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351FD" w14:textId="0BE3851D" w:rsidR="006F4377" w:rsidRPr="00F53E33" w:rsidRDefault="006F4377" w:rsidP="009F481A">
      <w:pPr>
        <w:pStyle w:val="BauchiEPClevel2"/>
        <w:tabs>
          <w:tab w:val="left" w:pos="709"/>
          <w:tab w:val="left" w:pos="1418"/>
          <w:tab w:val="left" w:pos="2127"/>
          <w:tab w:val="center" w:pos="4292"/>
          <w:tab w:val="left" w:pos="7420"/>
        </w:tabs>
        <w:adjustRightInd w:val="0"/>
        <w:snapToGrid w:val="0"/>
        <w:ind w:left="567" w:hanging="567"/>
        <w:jc w:val="center"/>
        <w:rPr>
          <w:rFonts w:ascii="Arial" w:hAnsi="Arial" w:cs="Arial"/>
          <w:b/>
          <w:sz w:val="21"/>
          <w:szCs w:val="21"/>
          <w:lang w:val="fr-FR"/>
        </w:rPr>
      </w:pPr>
      <w:r w:rsidRPr="00F53E33">
        <w:rPr>
          <w:rFonts w:ascii="Arial" w:hAnsi="Arial" w:cs="Arial"/>
          <w:b/>
          <w:sz w:val="21"/>
          <w:szCs w:val="21"/>
          <w:lang w:val="fr-FR"/>
        </w:rPr>
        <w:t>EN</w:t>
      </w:r>
      <w:r w:rsidR="00A63C63" w:rsidRPr="00F53E33">
        <w:rPr>
          <w:rFonts w:ascii="Arial" w:hAnsi="Arial" w:cs="Arial"/>
          <w:b/>
          <w:sz w:val="21"/>
          <w:szCs w:val="21"/>
          <w:lang w:val="fr-FR"/>
        </w:rPr>
        <w:t xml:space="preserve"> </w:t>
      </w:r>
      <w:r w:rsidRPr="00F53E33">
        <w:rPr>
          <w:rFonts w:ascii="Arial" w:hAnsi="Arial" w:cs="Arial"/>
          <w:b/>
          <w:sz w:val="21"/>
          <w:szCs w:val="21"/>
          <w:lang w:val="fr-FR"/>
        </w:rPr>
        <w:t>DATE</w:t>
      </w:r>
      <w:r w:rsidR="00A63C63" w:rsidRPr="00F53E33">
        <w:rPr>
          <w:rFonts w:ascii="Arial" w:hAnsi="Arial" w:cs="Arial"/>
          <w:b/>
          <w:sz w:val="21"/>
          <w:szCs w:val="21"/>
          <w:lang w:val="fr-FR"/>
        </w:rPr>
        <w:t xml:space="preserve"> </w:t>
      </w:r>
      <w:r w:rsidRPr="00F53E33">
        <w:rPr>
          <w:rFonts w:ascii="Arial" w:hAnsi="Arial" w:cs="Arial"/>
          <w:b/>
          <w:sz w:val="21"/>
          <w:szCs w:val="21"/>
          <w:lang w:val="fr-FR"/>
        </w:rPr>
        <w:t>DU</w:t>
      </w:r>
      <w:r w:rsidR="00A63C63" w:rsidRPr="00F53E33">
        <w:rPr>
          <w:rFonts w:ascii="Arial" w:hAnsi="Arial" w:cs="Arial"/>
          <w:b/>
          <w:sz w:val="21"/>
          <w:szCs w:val="21"/>
          <w:lang w:val="fr-FR"/>
        </w:rPr>
        <w:t xml:space="preserve"> </w:t>
      </w:r>
      <w:r w:rsidRPr="00F53E33">
        <w:rPr>
          <w:rFonts w:ascii="Arial" w:hAnsi="Arial" w:cs="Arial"/>
          <w:b/>
          <w:sz w:val="21"/>
          <w:szCs w:val="21"/>
          <w:lang w:val="fr-FR"/>
        </w:rPr>
        <w:t>:_________________________</w:t>
      </w:r>
      <w:r w:rsidR="00A63C63" w:rsidRPr="00F53E33">
        <w:rPr>
          <w:rFonts w:ascii="Arial" w:hAnsi="Arial" w:cs="Arial"/>
          <w:b/>
          <w:sz w:val="21"/>
          <w:szCs w:val="21"/>
          <w:lang w:val="fr-FR"/>
        </w:rPr>
        <w:t xml:space="preserve"> </w:t>
      </w:r>
    </w:p>
    <w:p w14:paraId="7C0D05BD" w14:textId="77777777" w:rsidR="006F4377" w:rsidRPr="00F53E33" w:rsidRDefault="006F4377" w:rsidP="009F481A">
      <w:pPr>
        <w:pStyle w:val="BauchiEPClevel2"/>
        <w:tabs>
          <w:tab w:val="left" w:pos="709"/>
          <w:tab w:val="left" w:pos="1418"/>
          <w:tab w:val="left" w:pos="2127"/>
          <w:tab w:val="center" w:pos="4292"/>
          <w:tab w:val="left" w:pos="7420"/>
        </w:tabs>
        <w:adjustRightInd w:val="0"/>
        <w:snapToGrid w:val="0"/>
        <w:ind w:left="567" w:hanging="567"/>
        <w:jc w:val="center"/>
        <w:rPr>
          <w:rFonts w:ascii="Arial" w:hAnsi="Arial" w:cs="Arial"/>
          <w:b/>
          <w:sz w:val="21"/>
          <w:szCs w:val="21"/>
          <w:lang w:val="fr-FR"/>
        </w:rPr>
      </w:pPr>
    </w:p>
    <w:p w14:paraId="1AA211A8" w14:textId="77777777" w:rsidR="006F4377" w:rsidRPr="00F53E33" w:rsidRDefault="006F4377" w:rsidP="009F481A">
      <w:pPr>
        <w:pStyle w:val="BauchiEPClevel2"/>
        <w:tabs>
          <w:tab w:val="left" w:pos="709"/>
          <w:tab w:val="left" w:pos="1418"/>
          <w:tab w:val="left" w:pos="2127"/>
          <w:tab w:val="center" w:pos="4292"/>
          <w:tab w:val="left" w:pos="7420"/>
        </w:tabs>
        <w:adjustRightInd w:val="0"/>
        <w:snapToGrid w:val="0"/>
        <w:ind w:left="567" w:hanging="567"/>
        <w:jc w:val="center"/>
        <w:rPr>
          <w:rFonts w:ascii="Arial" w:hAnsi="Arial" w:cs="Arial"/>
          <w:b/>
          <w:sz w:val="21"/>
          <w:szCs w:val="21"/>
          <w:lang w:val="fr-FR"/>
        </w:rPr>
      </w:pPr>
    </w:p>
    <w:p w14:paraId="568C2662" w14:textId="77777777" w:rsidR="006F4377" w:rsidRPr="00F53E33" w:rsidRDefault="006F4377" w:rsidP="009F481A">
      <w:pPr>
        <w:pStyle w:val="BauchiEPClevel2"/>
        <w:tabs>
          <w:tab w:val="left" w:pos="709"/>
          <w:tab w:val="left" w:pos="1418"/>
          <w:tab w:val="left" w:pos="2127"/>
          <w:tab w:val="center" w:pos="4292"/>
          <w:tab w:val="left" w:pos="7420"/>
        </w:tabs>
        <w:adjustRightInd w:val="0"/>
        <w:snapToGrid w:val="0"/>
        <w:ind w:left="567" w:hanging="567"/>
        <w:jc w:val="center"/>
        <w:rPr>
          <w:rFonts w:ascii="Arial" w:hAnsi="Arial" w:cs="Arial"/>
          <w:b/>
          <w:sz w:val="21"/>
          <w:szCs w:val="21"/>
          <w:lang w:val="fr-FR"/>
        </w:rPr>
      </w:pPr>
    </w:p>
    <w:p w14:paraId="59A95AF6" w14:textId="77777777" w:rsidR="006F4377" w:rsidRPr="00F53E33" w:rsidRDefault="006F4377" w:rsidP="009F481A">
      <w:pPr>
        <w:pStyle w:val="BauchiEPClevel2"/>
        <w:tabs>
          <w:tab w:val="left" w:pos="709"/>
          <w:tab w:val="left" w:pos="1418"/>
          <w:tab w:val="left" w:pos="2127"/>
          <w:tab w:val="center" w:pos="4292"/>
          <w:tab w:val="left" w:pos="7420"/>
        </w:tabs>
        <w:adjustRightInd w:val="0"/>
        <w:snapToGrid w:val="0"/>
        <w:ind w:left="567" w:hanging="567"/>
        <w:jc w:val="center"/>
        <w:rPr>
          <w:rFonts w:ascii="Arial" w:hAnsi="Arial" w:cs="Arial"/>
          <w:b/>
          <w:sz w:val="21"/>
          <w:szCs w:val="21"/>
          <w:lang w:val="fr-FR"/>
        </w:rPr>
      </w:pPr>
    </w:p>
    <w:p w14:paraId="511375A5" w14:textId="77777777" w:rsidR="006F4377" w:rsidRPr="00F53E33" w:rsidRDefault="006F4377" w:rsidP="009F481A">
      <w:pPr>
        <w:tabs>
          <w:tab w:val="left" w:pos="709"/>
          <w:tab w:val="left" w:pos="1418"/>
          <w:tab w:val="left" w:pos="2127"/>
        </w:tabs>
        <w:autoSpaceDE w:val="0"/>
        <w:autoSpaceDN w:val="0"/>
        <w:adjustRightInd w:val="0"/>
        <w:snapToGrid w:val="0"/>
        <w:spacing w:after="240"/>
        <w:ind w:left="567" w:hanging="567"/>
        <w:rPr>
          <w:rFonts w:ascii="Arial" w:hAnsi="Arial" w:cs="Arial"/>
          <w:b/>
          <w:bCs/>
          <w:sz w:val="21"/>
          <w:szCs w:val="21"/>
          <w:lang w:val="fr-FR"/>
        </w:rPr>
      </w:pPr>
    </w:p>
    <w:p w14:paraId="72951274" w14:textId="42ED551B" w:rsidR="006F4377" w:rsidRPr="00F53E33" w:rsidRDefault="006F4377" w:rsidP="009F481A">
      <w:pPr>
        <w:tabs>
          <w:tab w:val="left" w:pos="709"/>
          <w:tab w:val="left" w:pos="1418"/>
          <w:tab w:val="left" w:pos="2127"/>
        </w:tabs>
        <w:autoSpaceDE w:val="0"/>
        <w:autoSpaceDN w:val="0"/>
        <w:adjustRightInd w:val="0"/>
        <w:snapToGrid w:val="0"/>
        <w:spacing w:after="240"/>
        <w:ind w:left="567" w:hanging="567"/>
        <w:jc w:val="center"/>
        <w:rPr>
          <w:rFonts w:ascii="Arial" w:hAnsi="Arial" w:cs="Arial"/>
          <w:b/>
          <w:bCs/>
          <w:sz w:val="21"/>
          <w:szCs w:val="21"/>
          <w:lang w:val="fr-FR"/>
        </w:rPr>
      </w:pPr>
      <w:r w:rsidRPr="00F53E33">
        <w:rPr>
          <w:rFonts w:ascii="Arial" w:hAnsi="Arial" w:cs="Arial"/>
          <w:b/>
          <w:bCs/>
          <w:sz w:val="21"/>
          <w:szCs w:val="21"/>
          <w:lang w:val="fr-FR"/>
        </w:rPr>
        <w:t>[INSÉRER</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LE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NOM</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LA</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SOCIÉTÉ</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PROJET]</w:t>
      </w:r>
    </w:p>
    <w:p w14:paraId="5BF1F256" w14:textId="40DC28D7" w:rsidR="006F4377" w:rsidRPr="00F53E33" w:rsidRDefault="006F4377" w:rsidP="009F481A">
      <w:pPr>
        <w:tabs>
          <w:tab w:val="left" w:pos="709"/>
          <w:tab w:val="left" w:pos="1418"/>
          <w:tab w:val="left" w:pos="2127"/>
        </w:tabs>
        <w:autoSpaceDE w:val="0"/>
        <w:autoSpaceDN w:val="0"/>
        <w:adjustRightInd w:val="0"/>
        <w:snapToGrid w:val="0"/>
        <w:spacing w:after="240"/>
        <w:ind w:left="567" w:hanging="567"/>
        <w:jc w:val="center"/>
        <w:rPr>
          <w:rFonts w:ascii="Arial" w:hAnsi="Arial" w:cs="Arial"/>
          <w:b/>
          <w:bCs/>
          <w:sz w:val="21"/>
          <w:szCs w:val="21"/>
          <w:lang w:val="fr-FR"/>
        </w:rPr>
      </w:pPr>
      <w:r w:rsidRPr="00F53E33">
        <w:rPr>
          <w:rFonts w:ascii="Arial" w:eastAsia="Calibri" w:hAnsi="Arial" w:cs="Arial"/>
          <w:b/>
          <w:bCs/>
          <w:sz w:val="21"/>
          <w:szCs w:val="21"/>
          <w:lang w:val="fr-FR"/>
        </w:rPr>
        <w:t>en</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tant</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que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Société</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Projet</w:t>
      </w:r>
    </w:p>
    <w:p w14:paraId="6BEAB35E" w14:textId="77777777" w:rsidR="006F4377" w:rsidRPr="00F53E33" w:rsidRDefault="006F4377" w:rsidP="009F481A">
      <w:pPr>
        <w:tabs>
          <w:tab w:val="left" w:pos="709"/>
          <w:tab w:val="left" w:pos="1418"/>
          <w:tab w:val="left" w:pos="2127"/>
        </w:tabs>
        <w:autoSpaceDE w:val="0"/>
        <w:autoSpaceDN w:val="0"/>
        <w:adjustRightInd w:val="0"/>
        <w:snapToGrid w:val="0"/>
        <w:spacing w:after="240"/>
        <w:ind w:left="567" w:hanging="567"/>
        <w:jc w:val="center"/>
        <w:rPr>
          <w:rFonts w:ascii="Arial" w:hAnsi="Arial" w:cs="Arial"/>
          <w:b/>
          <w:bCs/>
          <w:sz w:val="21"/>
          <w:szCs w:val="21"/>
          <w:lang w:val="fr-FR"/>
        </w:rPr>
      </w:pPr>
    </w:p>
    <w:p w14:paraId="25F00D18" w14:textId="77777777" w:rsidR="006F4377" w:rsidRPr="00F53E33" w:rsidRDefault="006F4377" w:rsidP="009F481A">
      <w:pPr>
        <w:tabs>
          <w:tab w:val="left" w:pos="709"/>
          <w:tab w:val="left" w:pos="1418"/>
          <w:tab w:val="left" w:pos="2127"/>
        </w:tabs>
        <w:autoSpaceDE w:val="0"/>
        <w:autoSpaceDN w:val="0"/>
        <w:adjustRightInd w:val="0"/>
        <w:snapToGrid w:val="0"/>
        <w:spacing w:after="240"/>
        <w:ind w:left="567" w:hanging="567"/>
        <w:jc w:val="center"/>
        <w:rPr>
          <w:rFonts w:ascii="Arial" w:hAnsi="Arial" w:cs="Arial"/>
          <w:b/>
          <w:bCs/>
          <w:sz w:val="21"/>
          <w:szCs w:val="21"/>
          <w:lang w:val="fr-FR"/>
        </w:rPr>
      </w:pPr>
      <w:r w:rsidRPr="00F53E33">
        <w:rPr>
          <w:rFonts w:ascii="Arial" w:hAnsi="Arial" w:cs="Arial"/>
          <w:b/>
          <w:bCs/>
          <w:sz w:val="21"/>
          <w:szCs w:val="21"/>
          <w:lang w:val="fr-FR"/>
        </w:rPr>
        <w:t>et</w:t>
      </w:r>
    </w:p>
    <w:p w14:paraId="05331396" w14:textId="77777777" w:rsidR="006F4377" w:rsidRPr="00F53E33" w:rsidRDefault="006F4377" w:rsidP="009F481A">
      <w:pPr>
        <w:tabs>
          <w:tab w:val="left" w:pos="709"/>
          <w:tab w:val="left" w:pos="1418"/>
          <w:tab w:val="left" w:pos="2127"/>
        </w:tabs>
        <w:autoSpaceDE w:val="0"/>
        <w:autoSpaceDN w:val="0"/>
        <w:adjustRightInd w:val="0"/>
        <w:snapToGrid w:val="0"/>
        <w:spacing w:after="240"/>
        <w:ind w:left="567" w:hanging="567"/>
        <w:jc w:val="center"/>
        <w:rPr>
          <w:rFonts w:ascii="Arial" w:hAnsi="Arial" w:cs="Arial"/>
          <w:b/>
          <w:bCs/>
          <w:sz w:val="21"/>
          <w:szCs w:val="21"/>
          <w:lang w:val="fr-FR"/>
        </w:rPr>
      </w:pPr>
    </w:p>
    <w:p w14:paraId="13830802" w14:textId="59E61064" w:rsidR="006F4377" w:rsidRPr="00F53E33" w:rsidRDefault="006F4377" w:rsidP="009F481A">
      <w:pPr>
        <w:tabs>
          <w:tab w:val="left" w:pos="709"/>
          <w:tab w:val="left" w:pos="1418"/>
          <w:tab w:val="left" w:pos="2127"/>
        </w:tabs>
        <w:autoSpaceDE w:val="0"/>
        <w:autoSpaceDN w:val="0"/>
        <w:adjustRightInd w:val="0"/>
        <w:snapToGrid w:val="0"/>
        <w:spacing w:after="240"/>
        <w:ind w:left="567" w:hanging="567"/>
        <w:jc w:val="center"/>
        <w:rPr>
          <w:rFonts w:ascii="Arial" w:hAnsi="Arial" w:cs="Arial"/>
          <w:b/>
          <w:bCs/>
          <w:sz w:val="21"/>
          <w:szCs w:val="21"/>
          <w:lang w:val="fr-FR"/>
        </w:rPr>
      </w:pPr>
      <w:r w:rsidRPr="00F53E33">
        <w:rPr>
          <w:rFonts w:ascii="Arial" w:hAnsi="Arial" w:cs="Arial"/>
          <w:b/>
          <w:bCs/>
          <w:sz w:val="21"/>
          <w:szCs w:val="21"/>
          <w:lang w:val="fr-FR"/>
        </w:rPr>
        <w:t>[INSÉRER</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LE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NOM</w:t>
      </w:r>
      <w:r w:rsidR="00A63C63" w:rsidRPr="00F53E33">
        <w:rPr>
          <w:rFonts w:ascii="Arial" w:hAnsi="Arial" w:cs="Arial"/>
          <w:b/>
          <w:bCs/>
          <w:sz w:val="21"/>
          <w:szCs w:val="21"/>
          <w:lang w:val="fr-FR"/>
        </w:rPr>
        <w:t xml:space="preserve"> </w:t>
      </w:r>
      <w:r w:rsidR="00E335DB" w:rsidRPr="00F53E33">
        <w:rPr>
          <w:rFonts w:ascii="Arial" w:eastAsia="Calibri" w:hAnsi="Arial" w:cs="Arial"/>
          <w:b/>
          <w:bCs/>
          <w:sz w:val="21"/>
          <w:szCs w:val="21"/>
          <w:lang w:val="fr-FR"/>
        </w:rPr>
        <w:t>DE L’INSTALLATEUR</w:t>
      </w:r>
      <w:r w:rsidRPr="00F53E33">
        <w:rPr>
          <w:rFonts w:ascii="Arial" w:eastAsia="Calibri" w:hAnsi="Arial" w:cs="Arial"/>
          <w:b/>
          <w:bCs/>
          <w:sz w:val="21"/>
          <w:szCs w:val="21"/>
          <w:lang w:val="fr-FR"/>
        </w:rPr>
        <w:t>]</w:t>
      </w:r>
      <w:r w:rsidR="00A63C63" w:rsidRPr="00F53E33">
        <w:rPr>
          <w:rFonts w:ascii="Arial" w:eastAsia="Calibri" w:hAnsi="Arial" w:cs="Arial"/>
          <w:b/>
          <w:bCs/>
          <w:sz w:val="21"/>
          <w:szCs w:val="21"/>
          <w:lang w:val="fr-FR"/>
        </w:rPr>
        <w:t xml:space="preserve"> </w:t>
      </w:r>
    </w:p>
    <w:p w14:paraId="24D6F624" w14:textId="44E4128C" w:rsidR="006F4377" w:rsidRPr="00F53E33" w:rsidRDefault="006F4377" w:rsidP="009F481A">
      <w:pPr>
        <w:tabs>
          <w:tab w:val="left" w:pos="709"/>
          <w:tab w:val="left" w:pos="1418"/>
          <w:tab w:val="left" w:pos="2127"/>
        </w:tabs>
        <w:autoSpaceDE w:val="0"/>
        <w:autoSpaceDN w:val="0"/>
        <w:adjustRightInd w:val="0"/>
        <w:snapToGrid w:val="0"/>
        <w:spacing w:after="240"/>
        <w:ind w:left="567" w:hanging="567"/>
        <w:jc w:val="center"/>
        <w:rPr>
          <w:rFonts w:ascii="Arial" w:hAnsi="Arial" w:cs="Arial"/>
          <w:b/>
          <w:bCs/>
          <w:sz w:val="21"/>
          <w:szCs w:val="21"/>
          <w:lang w:val="fr-FR"/>
        </w:rPr>
      </w:pPr>
      <w:r w:rsidRPr="00F53E33">
        <w:rPr>
          <w:rFonts w:ascii="Arial" w:eastAsia="Calibri" w:hAnsi="Arial" w:cs="Arial"/>
          <w:b/>
          <w:bCs/>
          <w:sz w:val="21"/>
          <w:szCs w:val="21"/>
          <w:lang w:val="fr-FR"/>
        </w:rPr>
        <w:t>en</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tant</w:t>
      </w:r>
      <w:r w:rsidR="00A63C63" w:rsidRPr="00F53E33">
        <w:rPr>
          <w:rFonts w:ascii="Arial" w:hAnsi="Arial" w:cs="Arial"/>
          <w:b/>
          <w:bCs/>
          <w:sz w:val="21"/>
          <w:szCs w:val="21"/>
          <w:lang w:val="fr-FR"/>
        </w:rPr>
        <w:t xml:space="preserve"> </w:t>
      </w:r>
      <w:r w:rsidRPr="00F53E33">
        <w:rPr>
          <w:rFonts w:ascii="Arial" w:eastAsia="Calibri" w:hAnsi="Arial" w:cs="Arial"/>
          <w:b/>
          <w:bCs/>
          <w:sz w:val="21"/>
          <w:szCs w:val="21"/>
          <w:lang w:val="fr-FR"/>
        </w:rPr>
        <w:t>qu</w:t>
      </w:r>
      <w:r w:rsidR="00E335DB" w:rsidRPr="00F53E33">
        <w:rPr>
          <w:rFonts w:ascii="Arial" w:eastAsia="Calibri" w:hAnsi="Arial" w:cs="Arial"/>
          <w:b/>
          <w:bCs/>
          <w:sz w:val="21"/>
          <w:szCs w:val="21"/>
          <w:lang w:val="fr-FR"/>
        </w:rPr>
        <w:t>’Installateur</w:t>
      </w:r>
    </w:p>
    <w:p w14:paraId="65AD8C82" w14:textId="77777777" w:rsidR="006F4377" w:rsidRPr="00F53E33" w:rsidRDefault="006F4377" w:rsidP="009F481A">
      <w:pPr>
        <w:pStyle w:val="BauchiEPClevel2"/>
        <w:tabs>
          <w:tab w:val="left" w:pos="709"/>
          <w:tab w:val="left" w:pos="1418"/>
          <w:tab w:val="left" w:pos="2127"/>
          <w:tab w:val="center" w:pos="4292"/>
          <w:tab w:val="left" w:pos="7420"/>
        </w:tabs>
        <w:adjustRightInd w:val="0"/>
        <w:snapToGrid w:val="0"/>
        <w:ind w:left="567" w:hanging="567"/>
        <w:jc w:val="center"/>
        <w:rPr>
          <w:rFonts w:ascii="Arial" w:hAnsi="Arial" w:cs="Arial"/>
          <w:b/>
          <w:sz w:val="21"/>
          <w:szCs w:val="21"/>
          <w:lang w:val="fr-FR"/>
        </w:rPr>
      </w:pPr>
    </w:p>
    <w:p w14:paraId="4DF4315D" w14:textId="77777777" w:rsidR="006F4377" w:rsidRPr="00F53E33" w:rsidRDefault="006F4377" w:rsidP="009F481A">
      <w:pPr>
        <w:pStyle w:val="BauchiEPClevel2"/>
        <w:tabs>
          <w:tab w:val="left" w:pos="709"/>
          <w:tab w:val="left" w:pos="1418"/>
          <w:tab w:val="left" w:pos="2127"/>
          <w:tab w:val="center" w:pos="4292"/>
          <w:tab w:val="left" w:pos="7420"/>
        </w:tabs>
        <w:adjustRightInd w:val="0"/>
        <w:snapToGrid w:val="0"/>
        <w:ind w:left="567" w:hanging="567"/>
        <w:jc w:val="center"/>
        <w:rPr>
          <w:rFonts w:ascii="Arial" w:hAnsi="Arial" w:cs="Arial"/>
          <w:b/>
          <w:sz w:val="21"/>
          <w:szCs w:val="21"/>
          <w:lang w:val="fr-FR"/>
        </w:rPr>
      </w:pPr>
    </w:p>
    <w:p w14:paraId="2C16AA55" w14:textId="2BB58F2A" w:rsidR="006F4377" w:rsidRPr="00F53E33" w:rsidRDefault="006F4377" w:rsidP="009F481A">
      <w:pPr>
        <w:pStyle w:val="BauchiEPClevel2"/>
        <w:tabs>
          <w:tab w:val="left" w:pos="709"/>
          <w:tab w:val="left" w:pos="1418"/>
          <w:tab w:val="left" w:pos="2127"/>
          <w:tab w:val="center" w:pos="4292"/>
          <w:tab w:val="left" w:pos="7420"/>
        </w:tabs>
        <w:adjustRightInd w:val="0"/>
        <w:snapToGrid w:val="0"/>
        <w:ind w:left="567" w:hanging="567"/>
        <w:jc w:val="center"/>
        <w:rPr>
          <w:rFonts w:ascii="Arial" w:hAnsi="Arial" w:cs="Arial"/>
          <w:b/>
          <w:sz w:val="21"/>
          <w:szCs w:val="21"/>
          <w:lang w:val="fr-FR"/>
        </w:rPr>
      </w:pPr>
      <w:r w:rsidRPr="00F53E33">
        <w:rPr>
          <w:rFonts w:ascii="Arial" w:hAnsi="Arial" w:cs="Arial"/>
          <w:b/>
          <w:sz w:val="21"/>
          <w:szCs w:val="21"/>
          <w:lang w:val="fr-FR"/>
        </w:rPr>
        <w:t>CONTRAT</w:t>
      </w:r>
      <w:r w:rsidR="00A63C63" w:rsidRPr="00F53E33">
        <w:rPr>
          <w:rFonts w:ascii="Arial" w:hAnsi="Arial" w:cs="Arial"/>
          <w:b/>
          <w:sz w:val="21"/>
          <w:szCs w:val="21"/>
          <w:lang w:val="fr-FR"/>
        </w:rPr>
        <w:t xml:space="preserve"> </w:t>
      </w:r>
      <w:r w:rsidRPr="00F53E33">
        <w:rPr>
          <w:rFonts w:ascii="Arial" w:hAnsi="Arial" w:cs="Arial"/>
          <w:b/>
          <w:sz w:val="21"/>
          <w:szCs w:val="21"/>
          <w:lang w:val="fr-FR" w:eastAsia="ko-KR"/>
        </w:rPr>
        <w:t>D</w:t>
      </w:r>
      <w:r w:rsidR="00E335DB" w:rsidRPr="00F53E33">
        <w:rPr>
          <w:rFonts w:ascii="Arial" w:hAnsi="Arial" w:cs="Arial"/>
          <w:b/>
          <w:sz w:val="21"/>
          <w:szCs w:val="21"/>
          <w:lang w:val="fr-FR" w:eastAsia="ko-KR"/>
        </w:rPr>
        <w:t>’INSTALLATION</w:t>
      </w:r>
    </w:p>
    <w:p w14:paraId="7C9147C8" w14:textId="77777777" w:rsidR="006F4377" w:rsidRPr="00F53E33" w:rsidRDefault="006F4377" w:rsidP="009F481A">
      <w:pPr>
        <w:pStyle w:val="BauchiEPClevel2"/>
        <w:tabs>
          <w:tab w:val="left" w:pos="709"/>
          <w:tab w:val="left" w:pos="1418"/>
          <w:tab w:val="left" w:pos="2127"/>
          <w:tab w:val="center" w:pos="4292"/>
          <w:tab w:val="left" w:pos="7420"/>
        </w:tabs>
        <w:adjustRightInd w:val="0"/>
        <w:snapToGrid w:val="0"/>
        <w:ind w:left="567" w:hanging="567"/>
        <w:jc w:val="center"/>
        <w:rPr>
          <w:rFonts w:ascii="Arial" w:hAnsi="Arial" w:cs="Arial"/>
          <w:b/>
          <w:sz w:val="21"/>
          <w:szCs w:val="21"/>
          <w:lang w:val="fr-FR" w:eastAsia="ko-KR"/>
        </w:rPr>
      </w:pPr>
    </w:p>
    <w:p w14:paraId="3F20239D" w14:textId="77777777" w:rsidR="008D72C8" w:rsidRPr="00F53E33" w:rsidRDefault="008D72C8" w:rsidP="009F481A">
      <w:pPr>
        <w:pStyle w:val="BauchiEPClevel2"/>
        <w:tabs>
          <w:tab w:val="left" w:pos="709"/>
          <w:tab w:val="left" w:pos="1418"/>
          <w:tab w:val="left" w:pos="2127"/>
          <w:tab w:val="center" w:pos="4292"/>
          <w:tab w:val="left" w:pos="7420"/>
        </w:tabs>
        <w:adjustRightInd w:val="0"/>
        <w:snapToGrid w:val="0"/>
        <w:ind w:left="567" w:hanging="567"/>
        <w:jc w:val="center"/>
        <w:rPr>
          <w:rFonts w:ascii="Arial" w:hAnsi="Arial" w:cs="Arial"/>
          <w:b/>
          <w:sz w:val="21"/>
          <w:szCs w:val="21"/>
          <w:lang w:val="fr-FR" w:eastAsia="ko-KR"/>
        </w:rPr>
      </w:pPr>
    </w:p>
    <w:p w14:paraId="33A3A048" w14:textId="4E8F4613" w:rsidR="00B0425E" w:rsidRPr="00F53E33" w:rsidRDefault="00F80C2A" w:rsidP="009F481A">
      <w:pPr>
        <w:pStyle w:val="BauchiEPClevel2"/>
        <w:tabs>
          <w:tab w:val="left" w:pos="709"/>
          <w:tab w:val="left" w:pos="1418"/>
          <w:tab w:val="left" w:pos="2127"/>
          <w:tab w:val="center" w:pos="4292"/>
          <w:tab w:val="left" w:pos="7420"/>
        </w:tabs>
        <w:adjustRightInd w:val="0"/>
        <w:snapToGrid w:val="0"/>
        <w:ind w:left="567" w:hanging="567"/>
        <w:jc w:val="center"/>
        <w:rPr>
          <w:rFonts w:ascii="Arial" w:hAnsi="Arial" w:cs="Arial"/>
          <w:bCs w:val="0"/>
          <w:sz w:val="21"/>
          <w:szCs w:val="21"/>
          <w:lang w:val="fr-FR"/>
        </w:rPr>
      </w:pPr>
      <w:bookmarkStart w:id="0" w:name="_Toc27334197"/>
      <w:r w:rsidRPr="00F53E33">
        <w:rPr>
          <w:rFonts w:ascii="Arial" w:hAnsi="Arial" w:cs="Arial"/>
          <w:bCs w:val="0"/>
          <w:noProof/>
          <w:sz w:val="21"/>
          <w:szCs w:val="21"/>
          <w:lang w:val="fr-FR" w:eastAsia="ko-KR"/>
        </w:rPr>
        <w:drawing>
          <wp:inline distT="0" distB="0" distL="0" distR="0" wp14:anchorId="6DEE638F" wp14:editId="6D6E4827">
            <wp:extent cx="1859280" cy="426720"/>
            <wp:effectExtent l="0" t="0" r="7620" b="0"/>
            <wp:docPr id="1" name="Picture 1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Une image contenant texte&#10;&#10;Description générée automatiquem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9280" cy="426720"/>
                    </a:xfrm>
                    <a:prstGeom prst="rect">
                      <a:avLst/>
                    </a:prstGeom>
                    <a:noFill/>
                  </pic:spPr>
                </pic:pic>
              </a:graphicData>
            </a:graphic>
          </wp:inline>
        </w:drawing>
      </w:r>
      <w:bookmarkEnd w:id="0"/>
    </w:p>
    <w:p w14:paraId="60C2E741" w14:textId="1AD9E144" w:rsidR="00F92B70" w:rsidRPr="00F53E33" w:rsidRDefault="00F92B70" w:rsidP="009F481A">
      <w:pPr>
        <w:pStyle w:val="BauchiEPClevel2"/>
        <w:tabs>
          <w:tab w:val="left" w:pos="709"/>
          <w:tab w:val="left" w:pos="1418"/>
          <w:tab w:val="left" w:pos="2127"/>
          <w:tab w:val="center" w:pos="4292"/>
          <w:tab w:val="left" w:pos="7420"/>
        </w:tabs>
        <w:adjustRightInd w:val="0"/>
        <w:snapToGrid w:val="0"/>
        <w:ind w:left="567" w:hanging="567"/>
        <w:jc w:val="center"/>
        <w:rPr>
          <w:rFonts w:ascii="Arial" w:hAnsi="Arial" w:cs="Arial"/>
          <w:b/>
          <w:sz w:val="21"/>
          <w:szCs w:val="21"/>
          <w:lang w:val="fr-FR"/>
        </w:rPr>
      </w:pPr>
      <w:r w:rsidRPr="00F53E33">
        <w:rPr>
          <w:rFonts w:ascii="Arial" w:hAnsi="Arial" w:cs="Arial"/>
          <w:bCs w:val="0"/>
          <w:sz w:val="21"/>
          <w:szCs w:val="21"/>
        </w:rPr>
        <w:br w:type="page"/>
      </w:r>
      <w:r w:rsidR="00B0425E" w:rsidRPr="00F53E33">
        <w:rPr>
          <w:rFonts w:ascii="Arial" w:hAnsi="Arial" w:cs="Arial"/>
          <w:bCs w:val="0"/>
          <w:sz w:val="21"/>
          <w:szCs w:val="21"/>
        </w:rPr>
        <w:lastRenderedPageBreak/>
        <w:br w:type="page"/>
      </w:r>
      <w:r w:rsidR="00F80C2A" w:rsidRPr="00F53E33">
        <w:rPr>
          <w:rFonts w:ascii="Arial" w:hAnsi="Arial" w:cs="Arial"/>
          <w:b/>
          <w:sz w:val="21"/>
          <w:szCs w:val="21"/>
          <w:lang w:val="fr-FR"/>
        </w:rPr>
        <w:lastRenderedPageBreak/>
        <w:t>TABLE DES MATIÈRES</w:t>
      </w:r>
    </w:p>
    <w:p w14:paraId="4D015219" w14:textId="77777777" w:rsidR="00F80C2A" w:rsidRPr="00F53E33" w:rsidRDefault="00F80C2A" w:rsidP="00271FF5">
      <w:pPr>
        <w:pStyle w:val="TM1"/>
      </w:pPr>
    </w:p>
    <w:p w14:paraId="26C0A1B4" w14:textId="7E6CF673" w:rsidR="004F38A4" w:rsidRPr="00F53E33" w:rsidRDefault="00F80C2A">
      <w:pPr>
        <w:pStyle w:val="TM1"/>
        <w:rPr>
          <w:rFonts w:eastAsiaTheme="minorEastAsia"/>
          <w:noProof/>
          <w:lang w:eastAsia="fr-FR"/>
        </w:rPr>
      </w:pPr>
      <w:r w:rsidRPr="00F53E33">
        <w:fldChar w:fldCharType="begin"/>
      </w:r>
      <w:r w:rsidRPr="00F53E33">
        <w:rPr>
          <w:rFonts w:eastAsiaTheme="minorEastAsia"/>
          <w:lang w:eastAsia="en-GB"/>
        </w:rPr>
        <w:instrText xml:space="preserve"> TOC \o "1-1" \h \z \u </w:instrText>
      </w:r>
      <w:r w:rsidRPr="00F53E33">
        <w:fldChar w:fldCharType="separate"/>
      </w:r>
      <w:hyperlink w:anchor="_Toc120322340" w:history="1">
        <w:r w:rsidR="004F38A4" w:rsidRPr="00F53E33">
          <w:rPr>
            <w:rStyle w:val="Lienhypertexte"/>
            <w:rFonts w:cs="Arial"/>
            <w:noProof/>
            <w:color w:val="auto"/>
          </w:rPr>
          <w:t>PARTIE 1 - TABLEAU DES INFORMATIONS CLÉS</w:t>
        </w:r>
        <w:r w:rsidR="004F38A4" w:rsidRPr="00F53E33">
          <w:rPr>
            <w:noProof/>
            <w:webHidden/>
          </w:rPr>
          <w:tab/>
        </w:r>
        <w:r w:rsidR="004F38A4" w:rsidRPr="00F53E33">
          <w:rPr>
            <w:noProof/>
            <w:webHidden/>
          </w:rPr>
          <w:fldChar w:fldCharType="begin"/>
        </w:r>
        <w:r w:rsidR="004F38A4" w:rsidRPr="00F53E33">
          <w:rPr>
            <w:noProof/>
            <w:webHidden/>
          </w:rPr>
          <w:instrText xml:space="preserve"> PAGEREF _Toc120322340 \h </w:instrText>
        </w:r>
        <w:r w:rsidR="004F38A4" w:rsidRPr="00F53E33">
          <w:rPr>
            <w:noProof/>
            <w:webHidden/>
          </w:rPr>
        </w:r>
        <w:r w:rsidR="004F38A4" w:rsidRPr="00F53E33">
          <w:rPr>
            <w:noProof/>
            <w:webHidden/>
          </w:rPr>
          <w:fldChar w:fldCharType="separate"/>
        </w:r>
        <w:r w:rsidR="004F38A4" w:rsidRPr="00F53E33">
          <w:rPr>
            <w:noProof/>
            <w:webHidden/>
          </w:rPr>
          <w:t>7</w:t>
        </w:r>
        <w:r w:rsidR="004F38A4" w:rsidRPr="00F53E33">
          <w:rPr>
            <w:noProof/>
            <w:webHidden/>
          </w:rPr>
          <w:fldChar w:fldCharType="end"/>
        </w:r>
      </w:hyperlink>
    </w:p>
    <w:p w14:paraId="470849F0" w14:textId="0FB18C1F" w:rsidR="004F38A4" w:rsidRPr="00F53E33" w:rsidRDefault="004F38A4">
      <w:pPr>
        <w:pStyle w:val="TM1"/>
        <w:rPr>
          <w:rFonts w:eastAsiaTheme="minorEastAsia"/>
          <w:noProof/>
          <w:lang w:eastAsia="fr-FR"/>
        </w:rPr>
      </w:pPr>
      <w:hyperlink w:anchor="_Toc120322341" w:history="1">
        <w:r w:rsidRPr="00F53E33">
          <w:rPr>
            <w:rStyle w:val="Lienhypertexte"/>
            <w:rFonts w:cs="Arial"/>
            <w:noProof/>
            <w:color w:val="auto"/>
          </w:rPr>
          <w:t>PARTIE 2 – CONDITIONS GÉNÉRALES</w:t>
        </w:r>
        <w:r w:rsidRPr="00F53E33">
          <w:rPr>
            <w:noProof/>
            <w:webHidden/>
          </w:rPr>
          <w:tab/>
        </w:r>
        <w:r w:rsidRPr="00F53E33">
          <w:rPr>
            <w:noProof/>
            <w:webHidden/>
          </w:rPr>
          <w:fldChar w:fldCharType="begin"/>
        </w:r>
        <w:r w:rsidRPr="00F53E33">
          <w:rPr>
            <w:noProof/>
            <w:webHidden/>
          </w:rPr>
          <w:instrText xml:space="preserve"> PAGEREF _Toc120322341 \h </w:instrText>
        </w:r>
        <w:r w:rsidRPr="00F53E33">
          <w:rPr>
            <w:noProof/>
            <w:webHidden/>
          </w:rPr>
        </w:r>
        <w:r w:rsidRPr="00F53E33">
          <w:rPr>
            <w:noProof/>
            <w:webHidden/>
          </w:rPr>
          <w:fldChar w:fldCharType="separate"/>
        </w:r>
        <w:r w:rsidRPr="00F53E33">
          <w:rPr>
            <w:noProof/>
            <w:webHidden/>
          </w:rPr>
          <w:t>14</w:t>
        </w:r>
        <w:r w:rsidRPr="00F53E33">
          <w:rPr>
            <w:noProof/>
            <w:webHidden/>
          </w:rPr>
          <w:fldChar w:fldCharType="end"/>
        </w:r>
      </w:hyperlink>
    </w:p>
    <w:p w14:paraId="240943F9" w14:textId="07464D5F" w:rsidR="004F38A4" w:rsidRPr="00F53E33" w:rsidRDefault="004F38A4">
      <w:pPr>
        <w:pStyle w:val="TM1"/>
        <w:rPr>
          <w:rFonts w:eastAsiaTheme="minorEastAsia"/>
          <w:noProof/>
          <w:lang w:eastAsia="fr-FR"/>
        </w:rPr>
      </w:pPr>
      <w:hyperlink w:anchor="_Toc120322342" w:history="1">
        <w:r w:rsidRPr="00F53E33">
          <w:rPr>
            <w:rStyle w:val="Lienhypertexte"/>
            <w:rFonts w:cs="Arial"/>
            <w:noProof/>
            <w:color w:val="auto"/>
            <w:lang w:val="en-US" w:bidi="en-US"/>
          </w:rPr>
          <w:t>1.</w:t>
        </w:r>
        <w:r w:rsidRPr="00F53E33">
          <w:rPr>
            <w:rFonts w:eastAsiaTheme="minorEastAsia"/>
            <w:noProof/>
            <w:lang w:eastAsia="fr-FR"/>
          </w:rPr>
          <w:tab/>
        </w:r>
        <w:r w:rsidRPr="00F53E33">
          <w:rPr>
            <w:rStyle w:val="Lienhypertexte"/>
            <w:rFonts w:cs="Arial"/>
            <w:noProof/>
            <w:color w:val="auto"/>
          </w:rPr>
          <w:t>DÉFINITIONS ET INTERPRÉTATION</w:t>
        </w:r>
        <w:r w:rsidRPr="00F53E33">
          <w:rPr>
            <w:noProof/>
            <w:webHidden/>
          </w:rPr>
          <w:tab/>
        </w:r>
        <w:r w:rsidRPr="00F53E33">
          <w:rPr>
            <w:noProof/>
            <w:webHidden/>
          </w:rPr>
          <w:fldChar w:fldCharType="begin"/>
        </w:r>
        <w:r w:rsidRPr="00F53E33">
          <w:rPr>
            <w:noProof/>
            <w:webHidden/>
          </w:rPr>
          <w:instrText xml:space="preserve"> PAGEREF _Toc120322342 \h </w:instrText>
        </w:r>
        <w:r w:rsidRPr="00F53E33">
          <w:rPr>
            <w:noProof/>
            <w:webHidden/>
          </w:rPr>
        </w:r>
        <w:r w:rsidRPr="00F53E33">
          <w:rPr>
            <w:noProof/>
            <w:webHidden/>
          </w:rPr>
          <w:fldChar w:fldCharType="separate"/>
        </w:r>
        <w:r w:rsidRPr="00F53E33">
          <w:rPr>
            <w:noProof/>
            <w:webHidden/>
          </w:rPr>
          <w:t>14</w:t>
        </w:r>
        <w:r w:rsidRPr="00F53E33">
          <w:rPr>
            <w:noProof/>
            <w:webHidden/>
          </w:rPr>
          <w:fldChar w:fldCharType="end"/>
        </w:r>
      </w:hyperlink>
    </w:p>
    <w:p w14:paraId="12815B63" w14:textId="5C456AF0" w:rsidR="004F38A4" w:rsidRPr="00F53E33" w:rsidRDefault="004F38A4">
      <w:pPr>
        <w:pStyle w:val="TM1"/>
        <w:rPr>
          <w:rFonts w:eastAsiaTheme="minorEastAsia"/>
          <w:noProof/>
          <w:lang w:eastAsia="fr-FR"/>
        </w:rPr>
      </w:pPr>
      <w:hyperlink w:anchor="_Toc120322343" w:history="1">
        <w:r w:rsidRPr="00F53E33">
          <w:rPr>
            <w:rStyle w:val="Lienhypertexte"/>
            <w:rFonts w:cs="Arial"/>
            <w:noProof/>
            <w:color w:val="auto"/>
            <w:lang w:bidi="en-US"/>
          </w:rPr>
          <w:t>2</w:t>
        </w:r>
        <w:r w:rsidRPr="00F53E33">
          <w:rPr>
            <w:rFonts w:eastAsiaTheme="minorEastAsia"/>
            <w:noProof/>
            <w:lang w:eastAsia="fr-FR"/>
          </w:rPr>
          <w:tab/>
        </w:r>
        <w:r w:rsidRPr="00F53E33">
          <w:rPr>
            <w:rStyle w:val="Lienhypertexte"/>
            <w:rFonts w:cs="Arial"/>
            <w:noProof/>
            <w:color w:val="auto"/>
          </w:rPr>
          <w:t>ENTRÉE EN VIGUEUR ET DÉMARRAGE</w:t>
        </w:r>
        <w:r w:rsidRPr="00F53E33">
          <w:rPr>
            <w:noProof/>
            <w:webHidden/>
          </w:rPr>
          <w:tab/>
        </w:r>
        <w:r w:rsidRPr="00F53E33">
          <w:rPr>
            <w:noProof/>
            <w:webHidden/>
          </w:rPr>
          <w:fldChar w:fldCharType="begin"/>
        </w:r>
        <w:r w:rsidRPr="00F53E33">
          <w:rPr>
            <w:noProof/>
            <w:webHidden/>
          </w:rPr>
          <w:instrText xml:space="preserve"> PAGEREF _Toc120322343 \h </w:instrText>
        </w:r>
        <w:r w:rsidRPr="00F53E33">
          <w:rPr>
            <w:noProof/>
            <w:webHidden/>
          </w:rPr>
        </w:r>
        <w:r w:rsidRPr="00F53E33">
          <w:rPr>
            <w:noProof/>
            <w:webHidden/>
          </w:rPr>
          <w:fldChar w:fldCharType="separate"/>
        </w:r>
        <w:r w:rsidRPr="00F53E33">
          <w:rPr>
            <w:noProof/>
            <w:webHidden/>
          </w:rPr>
          <w:t>36</w:t>
        </w:r>
        <w:r w:rsidRPr="00F53E33">
          <w:rPr>
            <w:noProof/>
            <w:webHidden/>
          </w:rPr>
          <w:fldChar w:fldCharType="end"/>
        </w:r>
      </w:hyperlink>
    </w:p>
    <w:p w14:paraId="079B93B9" w14:textId="2A9DCBCE" w:rsidR="004F38A4" w:rsidRPr="00F53E33" w:rsidRDefault="004F38A4">
      <w:pPr>
        <w:pStyle w:val="TM1"/>
        <w:rPr>
          <w:rFonts w:eastAsiaTheme="minorEastAsia"/>
          <w:noProof/>
          <w:lang w:eastAsia="fr-FR"/>
        </w:rPr>
      </w:pPr>
      <w:hyperlink w:anchor="_Toc120322344" w:history="1">
        <w:r w:rsidRPr="00F53E33">
          <w:rPr>
            <w:rStyle w:val="Lienhypertexte"/>
            <w:rFonts w:cs="Arial"/>
            <w:noProof/>
            <w:color w:val="auto"/>
            <w:lang w:bidi="en-US"/>
          </w:rPr>
          <w:t>3</w:t>
        </w:r>
        <w:r w:rsidRPr="00F53E33">
          <w:rPr>
            <w:rFonts w:eastAsiaTheme="minorEastAsia"/>
            <w:noProof/>
            <w:lang w:eastAsia="fr-FR"/>
          </w:rPr>
          <w:tab/>
        </w:r>
        <w:r w:rsidRPr="00F53E33">
          <w:rPr>
            <w:rStyle w:val="Lienhypertexte"/>
            <w:rFonts w:cs="Arial"/>
            <w:noProof/>
            <w:color w:val="auto"/>
          </w:rPr>
          <w:t>OBLIGATIONS GÉNÉRALES DE LA SOCIÉTÉ DE PROJET</w:t>
        </w:r>
        <w:r w:rsidRPr="00F53E33">
          <w:rPr>
            <w:noProof/>
            <w:webHidden/>
          </w:rPr>
          <w:tab/>
        </w:r>
        <w:r w:rsidRPr="00F53E33">
          <w:rPr>
            <w:noProof/>
            <w:webHidden/>
          </w:rPr>
          <w:fldChar w:fldCharType="begin"/>
        </w:r>
        <w:r w:rsidRPr="00F53E33">
          <w:rPr>
            <w:noProof/>
            <w:webHidden/>
          </w:rPr>
          <w:instrText xml:space="preserve"> PAGEREF _Toc120322344 \h </w:instrText>
        </w:r>
        <w:r w:rsidRPr="00F53E33">
          <w:rPr>
            <w:noProof/>
            <w:webHidden/>
          </w:rPr>
        </w:r>
        <w:r w:rsidRPr="00F53E33">
          <w:rPr>
            <w:noProof/>
            <w:webHidden/>
          </w:rPr>
          <w:fldChar w:fldCharType="separate"/>
        </w:r>
        <w:r w:rsidRPr="00F53E33">
          <w:rPr>
            <w:noProof/>
            <w:webHidden/>
          </w:rPr>
          <w:t>36</w:t>
        </w:r>
        <w:r w:rsidRPr="00F53E33">
          <w:rPr>
            <w:noProof/>
            <w:webHidden/>
          </w:rPr>
          <w:fldChar w:fldCharType="end"/>
        </w:r>
      </w:hyperlink>
    </w:p>
    <w:p w14:paraId="767EE0DE" w14:textId="4629B3E3" w:rsidR="004F38A4" w:rsidRPr="00F53E33" w:rsidRDefault="004F38A4">
      <w:pPr>
        <w:pStyle w:val="TM1"/>
        <w:rPr>
          <w:rFonts w:eastAsiaTheme="minorEastAsia"/>
          <w:noProof/>
          <w:lang w:eastAsia="fr-FR"/>
        </w:rPr>
      </w:pPr>
      <w:hyperlink w:anchor="_Toc120322345" w:history="1">
        <w:r w:rsidRPr="00F53E33">
          <w:rPr>
            <w:rStyle w:val="Lienhypertexte"/>
            <w:rFonts w:cs="Arial"/>
            <w:noProof/>
            <w:color w:val="auto"/>
            <w:lang w:bidi="en-US"/>
          </w:rPr>
          <w:t>4</w:t>
        </w:r>
        <w:r w:rsidRPr="00F53E33">
          <w:rPr>
            <w:rFonts w:eastAsiaTheme="minorEastAsia"/>
            <w:noProof/>
            <w:lang w:eastAsia="fr-FR"/>
          </w:rPr>
          <w:tab/>
        </w:r>
        <w:r w:rsidRPr="00F53E33">
          <w:rPr>
            <w:rStyle w:val="Lienhypertexte"/>
            <w:rFonts w:cs="Arial"/>
            <w:noProof/>
            <w:color w:val="auto"/>
          </w:rPr>
          <w:t>OBLIGATIONS GÉNÉRALES DE L’INSTALLATEUR</w:t>
        </w:r>
        <w:r w:rsidRPr="00F53E33">
          <w:rPr>
            <w:noProof/>
            <w:webHidden/>
          </w:rPr>
          <w:tab/>
        </w:r>
        <w:r w:rsidRPr="00F53E33">
          <w:rPr>
            <w:noProof/>
            <w:webHidden/>
          </w:rPr>
          <w:fldChar w:fldCharType="begin"/>
        </w:r>
        <w:r w:rsidRPr="00F53E33">
          <w:rPr>
            <w:noProof/>
            <w:webHidden/>
          </w:rPr>
          <w:instrText xml:space="preserve"> PAGEREF _Toc120322345 \h </w:instrText>
        </w:r>
        <w:r w:rsidRPr="00F53E33">
          <w:rPr>
            <w:noProof/>
            <w:webHidden/>
          </w:rPr>
        </w:r>
        <w:r w:rsidRPr="00F53E33">
          <w:rPr>
            <w:noProof/>
            <w:webHidden/>
          </w:rPr>
          <w:fldChar w:fldCharType="separate"/>
        </w:r>
        <w:r w:rsidRPr="00F53E33">
          <w:rPr>
            <w:noProof/>
            <w:webHidden/>
          </w:rPr>
          <w:t>38</w:t>
        </w:r>
        <w:r w:rsidRPr="00F53E33">
          <w:rPr>
            <w:noProof/>
            <w:webHidden/>
          </w:rPr>
          <w:fldChar w:fldCharType="end"/>
        </w:r>
      </w:hyperlink>
    </w:p>
    <w:p w14:paraId="7C859B7B" w14:textId="156B23C1" w:rsidR="004F38A4" w:rsidRPr="00F53E33" w:rsidRDefault="004F38A4">
      <w:pPr>
        <w:pStyle w:val="TM1"/>
        <w:rPr>
          <w:rFonts w:eastAsiaTheme="minorEastAsia"/>
          <w:noProof/>
          <w:lang w:eastAsia="fr-FR"/>
        </w:rPr>
      </w:pPr>
      <w:hyperlink w:anchor="_Toc120322346" w:history="1">
        <w:r w:rsidRPr="00F53E33">
          <w:rPr>
            <w:rStyle w:val="Lienhypertexte"/>
            <w:rFonts w:cs="Arial"/>
            <w:noProof/>
            <w:color w:val="auto"/>
            <w:lang w:bidi="en-US"/>
          </w:rPr>
          <w:t>5</w:t>
        </w:r>
        <w:r w:rsidRPr="00F53E33">
          <w:rPr>
            <w:rFonts w:eastAsiaTheme="minorEastAsia"/>
            <w:noProof/>
            <w:lang w:eastAsia="fr-FR"/>
          </w:rPr>
          <w:tab/>
        </w:r>
        <w:r w:rsidRPr="00F53E33">
          <w:rPr>
            <w:rStyle w:val="Lienhypertexte"/>
            <w:rFonts w:cs="Arial"/>
            <w:noProof/>
            <w:color w:val="auto"/>
          </w:rPr>
          <w:t>CONCEPTION ET FABRICATION</w:t>
        </w:r>
        <w:r w:rsidRPr="00F53E33">
          <w:rPr>
            <w:noProof/>
            <w:webHidden/>
          </w:rPr>
          <w:tab/>
        </w:r>
        <w:r w:rsidRPr="00F53E33">
          <w:rPr>
            <w:noProof/>
            <w:webHidden/>
          </w:rPr>
          <w:fldChar w:fldCharType="begin"/>
        </w:r>
        <w:r w:rsidRPr="00F53E33">
          <w:rPr>
            <w:noProof/>
            <w:webHidden/>
          </w:rPr>
          <w:instrText xml:space="preserve"> PAGEREF _Toc120322346 \h </w:instrText>
        </w:r>
        <w:r w:rsidRPr="00F53E33">
          <w:rPr>
            <w:noProof/>
            <w:webHidden/>
          </w:rPr>
        </w:r>
        <w:r w:rsidRPr="00F53E33">
          <w:rPr>
            <w:noProof/>
            <w:webHidden/>
          </w:rPr>
          <w:fldChar w:fldCharType="separate"/>
        </w:r>
        <w:r w:rsidRPr="00F53E33">
          <w:rPr>
            <w:noProof/>
            <w:webHidden/>
          </w:rPr>
          <w:t>48</w:t>
        </w:r>
        <w:r w:rsidRPr="00F53E33">
          <w:rPr>
            <w:noProof/>
            <w:webHidden/>
          </w:rPr>
          <w:fldChar w:fldCharType="end"/>
        </w:r>
      </w:hyperlink>
    </w:p>
    <w:p w14:paraId="2CAAC12F" w14:textId="31342883" w:rsidR="004F38A4" w:rsidRPr="00F53E33" w:rsidRDefault="004F38A4">
      <w:pPr>
        <w:pStyle w:val="TM1"/>
        <w:rPr>
          <w:rFonts w:eastAsiaTheme="minorEastAsia"/>
          <w:noProof/>
          <w:lang w:eastAsia="fr-FR"/>
        </w:rPr>
      </w:pPr>
      <w:hyperlink w:anchor="_Toc120322347" w:history="1">
        <w:r w:rsidRPr="00F53E33">
          <w:rPr>
            <w:rStyle w:val="Lienhypertexte"/>
            <w:rFonts w:cs="Arial"/>
            <w:noProof/>
            <w:color w:val="auto"/>
            <w:lang w:bidi="en-US"/>
          </w:rPr>
          <w:t>6</w:t>
        </w:r>
        <w:r w:rsidRPr="00F53E33">
          <w:rPr>
            <w:rFonts w:eastAsiaTheme="minorEastAsia"/>
            <w:noProof/>
            <w:lang w:eastAsia="fr-FR"/>
          </w:rPr>
          <w:tab/>
        </w:r>
        <w:r w:rsidRPr="00F53E33">
          <w:rPr>
            <w:rStyle w:val="Lienhypertexte"/>
            <w:rFonts w:cs="Arial"/>
            <w:noProof/>
            <w:color w:val="auto"/>
          </w:rPr>
          <w:t>SITE</w:t>
        </w:r>
        <w:r w:rsidRPr="00F53E33">
          <w:rPr>
            <w:noProof/>
            <w:webHidden/>
          </w:rPr>
          <w:tab/>
        </w:r>
        <w:r w:rsidRPr="00F53E33">
          <w:rPr>
            <w:noProof/>
            <w:webHidden/>
          </w:rPr>
          <w:fldChar w:fldCharType="begin"/>
        </w:r>
        <w:r w:rsidRPr="00F53E33">
          <w:rPr>
            <w:noProof/>
            <w:webHidden/>
          </w:rPr>
          <w:instrText xml:space="preserve"> PAGEREF _Toc120322347 \h </w:instrText>
        </w:r>
        <w:r w:rsidRPr="00F53E33">
          <w:rPr>
            <w:noProof/>
            <w:webHidden/>
          </w:rPr>
        </w:r>
        <w:r w:rsidRPr="00F53E33">
          <w:rPr>
            <w:noProof/>
            <w:webHidden/>
          </w:rPr>
          <w:fldChar w:fldCharType="separate"/>
        </w:r>
        <w:r w:rsidRPr="00F53E33">
          <w:rPr>
            <w:noProof/>
            <w:webHidden/>
          </w:rPr>
          <w:t>49</w:t>
        </w:r>
        <w:r w:rsidRPr="00F53E33">
          <w:rPr>
            <w:noProof/>
            <w:webHidden/>
          </w:rPr>
          <w:fldChar w:fldCharType="end"/>
        </w:r>
      </w:hyperlink>
    </w:p>
    <w:p w14:paraId="2DC1F986" w14:textId="57090B93" w:rsidR="004F38A4" w:rsidRPr="00F53E33" w:rsidRDefault="004F38A4">
      <w:pPr>
        <w:pStyle w:val="TM1"/>
        <w:rPr>
          <w:rFonts w:eastAsiaTheme="minorEastAsia"/>
          <w:noProof/>
          <w:lang w:eastAsia="fr-FR"/>
        </w:rPr>
      </w:pPr>
      <w:hyperlink w:anchor="_Toc120322348" w:history="1">
        <w:r w:rsidRPr="00F53E33">
          <w:rPr>
            <w:rStyle w:val="Lienhypertexte"/>
            <w:rFonts w:cs="Arial"/>
            <w:noProof/>
            <w:color w:val="auto"/>
            <w:lang w:bidi="en-US"/>
          </w:rPr>
          <w:t>7</w:t>
        </w:r>
        <w:r w:rsidRPr="00F53E33">
          <w:rPr>
            <w:rFonts w:eastAsiaTheme="minorEastAsia"/>
            <w:noProof/>
            <w:lang w:eastAsia="fr-FR"/>
          </w:rPr>
          <w:tab/>
        </w:r>
        <w:r w:rsidRPr="00F53E33">
          <w:rPr>
            <w:rStyle w:val="Lienhypertexte"/>
            <w:rFonts w:cs="Arial"/>
            <w:noProof/>
            <w:color w:val="auto"/>
          </w:rPr>
          <w:t>INSPECTIONS</w:t>
        </w:r>
        <w:r w:rsidRPr="00F53E33">
          <w:rPr>
            <w:noProof/>
            <w:webHidden/>
          </w:rPr>
          <w:tab/>
        </w:r>
        <w:r w:rsidRPr="00F53E33">
          <w:rPr>
            <w:noProof/>
            <w:webHidden/>
          </w:rPr>
          <w:fldChar w:fldCharType="begin"/>
        </w:r>
        <w:r w:rsidRPr="00F53E33">
          <w:rPr>
            <w:noProof/>
            <w:webHidden/>
          </w:rPr>
          <w:instrText xml:space="preserve"> PAGEREF _Toc120322348 \h </w:instrText>
        </w:r>
        <w:r w:rsidRPr="00F53E33">
          <w:rPr>
            <w:noProof/>
            <w:webHidden/>
          </w:rPr>
        </w:r>
        <w:r w:rsidRPr="00F53E33">
          <w:rPr>
            <w:noProof/>
            <w:webHidden/>
          </w:rPr>
          <w:fldChar w:fldCharType="separate"/>
        </w:r>
        <w:r w:rsidRPr="00F53E33">
          <w:rPr>
            <w:noProof/>
            <w:webHidden/>
          </w:rPr>
          <w:t>50</w:t>
        </w:r>
        <w:r w:rsidRPr="00F53E33">
          <w:rPr>
            <w:noProof/>
            <w:webHidden/>
          </w:rPr>
          <w:fldChar w:fldCharType="end"/>
        </w:r>
      </w:hyperlink>
    </w:p>
    <w:p w14:paraId="058E4E2B" w14:textId="6A91933A" w:rsidR="004F38A4" w:rsidRPr="00F53E33" w:rsidRDefault="004F38A4">
      <w:pPr>
        <w:pStyle w:val="TM1"/>
        <w:rPr>
          <w:rFonts w:eastAsiaTheme="minorEastAsia"/>
          <w:noProof/>
          <w:lang w:eastAsia="fr-FR"/>
        </w:rPr>
      </w:pPr>
      <w:hyperlink w:anchor="_Toc120322349" w:history="1">
        <w:r w:rsidRPr="00F53E33">
          <w:rPr>
            <w:rStyle w:val="Lienhypertexte"/>
            <w:rFonts w:cs="Arial"/>
            <w:noProof/>
            <w:color w:val="auto"/>
            <w:lang w:bidi="en-US"/>
          </w:rPr>
          <w:t>8</w:t>
        </w:r>
        <w:r w:rsidRPr="00F53E33">
          <w:rPr>
            <w:rFonts w:eastAsiaTheme="minorEastAsia"/>
            <w:noProof/>
            <w:lang w:eastAsia="fr-FR"/>
          </w:rPr>
          <w:tab/>
        </w:r>
        <w:r w:rsidRPr="00F53E33">
          <w:rPr>
            <w:rStyle w:val="Lienhypertexte"/>
            <w:rFonts w:cs="Arial"/>
            <w:noProof/>
            <w:color w:val="auto"/>
          </w:rPr>
          <w:t>ÉVACUATION DES MATÉRIAUX</w:t>
        </w:r>
        <w:r w:rsidRPr="00F53E33">
          <w:rPr>
            <w:noProof/>
            <w:webHidden/>
          </w:rPr>
          <w:tab/>
        </w:r>
        <w:r w:rsidRPr="00F53E33">
          <w:rPr>
            <w:noProof/>
            <w:webHidden/>
          </w:rPr>
          <w:fldChar w:fldCharType="begin"/>
        </w:r>
        <w:r w:rsidRPr="00F53E33">
          <w:rPr>
            <w:noProof/>
            <w:webHidden/>
          </w:rPr>
          <w:instrText xml:space="preserve"> PAGEREF _Toc120322349 \h </w:instrText>
        </w:r>
        <w:r w:rsidRPr="00F53E33">
          <w:rPr>
            <w:noProof/>
            <w:webHidden/>
          </w:rPr>
        </w:r>
        <w:r w:rsidRPr="00F53E33">
          <w:rPr>
            <w:noProof/>
            <w:webHidden/>
          </w:rPr>
          <w:fldChar w:fldCharType="separate"/>
        </w:r>
        <w:r w:rsidRPr="00F53E33">
          <w:rPr>
            <w:noProof/>
            <w:webHidden/>
          </w:rPr>
          <w:t>50</w:t>
        </w:r>
        <w:r w:rsidRPr="00F53E33">
          <w:rPr>
            <w:noProof/>
            <w:webHidden/>
          </w:rPr>
          <w:fldChar w:fldCharType="end"/>
        </w:r>
      </w:hyperlink>
    </w:p>
    <w:p w14:paraId="3F597BD9" w14:textId="0C5A534D" w:rsidR="004F38A4" w:rsidRPr="00F53E33" w:rsidRDefault="004F38A4">
      <w:pPr>
        <w:pStyle w:val="TM1"/>
        <w:rPr>
          <w:rFonts w:eastAsiaTheme="minorEastAsia"/>
          <w:noProof/>
          <w:lang w:eastAsia="fr-FR"/>
        </w:rPr>
      </w:pPr>
      <w:hyperlink w:anchor="_Toc120322350" w:history="1">
        <w:r w:rsidRPr="00F53E33">
          <w:rPr>
            <w:rStyle w:val="Lienhypertexte"/>
            <w:rFonts w:cs="Arial"/>
            <w:noProof/>
            <w:color w:val="auto"/>
            <w:lang w:bidi="en-US"/>
          </w:rPr>
          <w:t>9</w:t>
        </w:r>
        <w:r w:rsidRPr="00F53E33">
          <w:rPr>
            <w:rFonts w:eastAsiaTheme="minorEastAsia"/>
            <w:noProof/>
            <w:lang w:eastAsia="fr-FR"/>
          </w:rPr>
          <w:tab/>
        </w:r>
        <w:r w:rsidRPr="00F53E33">
          <w:rPr>
            <w:rStyle w:val="Lienhypertexte"/>
            <w:rFonts w:cs="Arial"/>
            <w:noProof/>
            <w:color w:val="auto"/>
          </w:rPr>
          <w:t>SANTÉ, SÉCURITÉ ET ENVIRONNEMENT</w:t>
        </w:r>
        <w:r w:rsidRPr="00F53E33">
          <w:rPr>
            <w:noProof/>
            <w:webHidden/>
          </w:rPr>
          <w:tab/>
        </w:r>
        <w:r w:rsidRPr="00F53E33">
          <w:rPr>
            <w:noProof/>
            <w:webHidden/>
          </w:rPr>
          <w:fldChar w:fldCharType="begin"/>
        </w:r>
        <w:r w:rsidRPr="00F53E33">
          <w:rPr>
            <w:noProof/>
            <w:webHidden/>
          </w:rPr>
          <w:instrText xml:space="preserve"> PAGEREF _Toc120322350 \h </w:instrText>
        </w:r>
        <w:r w:rsidRPr="00F53E33">
          <w:rPr>
            <w:noProof/>
            <w:webHidden/>
          </w:rPr>
        </w:r>
        <w:r w:rsidRPr="00F53E33">
          <w:rPr>
            <w:noProof/>
            <w:webHidden/>
          </w:rPr>
          <w:fldChar w:fldCharType="separate"/>
        </w:r>
        <w:r w:rsidRPr="00F53E33">
          <w:rPr>
            <w:noProof/>
            <w:webHidden/>
          </w:rPr>
          <w:t>50</w:t>
        </w:r>
        <w:r w:rsidRPr="00F53E33">
          <w:rPr>
            <w:noProof/>
            <w:webHidden/>
          </w:rPr>
          <w:fldChar w:fldCharType="end"/>
        </w:r>
      </w:hyperlink>
    </w:p>
    <w:p w14:paraId="66F0FE75" w14:textId="40EFBD3B" w:rsidR="004F38A4" w:rsidRPr="00F53E33" w:rsidRDefault="004F38A4">
      <w:pPr>
        <w:pStyle w:val="TM1"/>
        <w:rPr>
          <w:rFonts w:eastAsiaTheme="minorEastAsia"/>
          <w:noProof/>
          <w:lang w:eastAsia="fr-FR"/>
        </w:rPr>
      </w:pPr>
      <w:hyperlink w:anchor="_Toc120322351" w:history="1">
        <w:r w:rsidRPr="00F53E33">
          <w:rPr>
            <w:rStyle w:val="Lienhypertexte"/>
            <w:rFonts w:cs="Arial"/>
            <w:noProof/>
            <w:color w:val="auto"/>
            <w:lang w:bidi="en-US"/>
          </w:rPr>
          <w:t>10</w:t>
        </w:r>
        <w:r w:rsidRPr="00F53E33">
          <w:rPr>
            <w:rFonts w:eastAsiaTheme="minorEastAsia"/>
            <w:noProof/>
            <w:lang w:eastAsia="fr-FR"/>
          </w:rPr>
          <w:tab/>
        </w:r>
        <w:r w:rsidRPr="00F53E33">
          <w:rPr>
            <w:rStyle w:val="Lienhypertexte"/>
            <w:rFonts w:cs="Arial"/>
            <w:noProof/>
            <w:color w:val="auto"/>
          </w:rPr>
          <w:t>DROITS DE PROPRIÉTÉ INTELLECTUELLE</w:t>
        </w:r>
        <w:r w:rsidRPr="00F53E33">
          <w:rPr>
            <w:noProof/>
            <w:webHidden/>
          </w:rPr>
          <w:tab/>
        </w:r>
        <w:r w:rsidRPr="00F53E33">
          <w:rPr>
            <w:noProof/>
            <w:webHidden/>
          </w:rPr>
          <w:fldChar w:fldCharType="begin"/>
        </w:r>
        <w:r w:rsidRPr="00F53E33">
          <w:rPr>
            <w:noProof/>
            <w:webHidden/>
          </w:rPr>
          <w:instrText xml:space="preserve"> PAGEREF _Toc120322351 \h </w:instrText>
        </w:r>
        <w:r w:rsidRPr="00F53E33">
          <w:rPr>
            <w:noProof/>
            <w:webHidden/>
          </w:rPr>
        </w:r>
        <w:r w:rsidRPr="00F53E33">
          <w:rPr>
            <w:noProof/>
            <w:webHidden/>
          </w:rPr>
          <w:fldChar w:fldCharType="separate"/>
        </w:r>
        <w:r w:rsidRPr="00F53E33">
          <w:rPr>
            <w:noProof/>
            <w:webHidden/>
          </w:rPr>
          <w:t>52</w:t>
        </w:r>
        <w:r w:rsidRPr="00F53E33">
          <w:rPr>
            <w:noProof/>
            <w:webHidden/>
          </w:rPr>
          <w:fldChar w:fldCharType="end"/>
        </w:r>
      </w:hyperlink>
    </w:p>
    <w:p w14:paraId="465ECB69" w14:textId="37F98119" w:rsidR="004F38A4" w:rsidRPr="00F53E33" w:rsidRDefault="004F38A4">
      <w:pPr>
        <w:pStyle w:val="TM1"/>
        <w:rPr>
          <w:rFonts w:eastAsiaTheme="minorEastAsia"/>
          <w:noProof/>
          <w:lang w:eastAsia="fr-FR"/>
        </w:rPr>
      </w:pPr>
      <w:hyperlink w:anchor="_Toc120322352" w:history="1">
        <w:r w:rsidRPr="00F53E33">
          <w:rPr>
            <w:rStyle w:val="Lienhypertexte"/>
            <w:rFonts w:cs="Arial"/>
            <w:noProof/>
            <w:color w:val="auto"/>
            <w:lang w:bidi="en-US"/>
          </w:rPr>
          <w:t>11</w:t>
        </w:r>
        <w:r w:rsidRPr="00F53E33">
          <w:rPr>
            <w:rFonts w:eastAsiaTheme="minorEastAsia"/>
            <w:noProof/>
            <w:lang w:eastAsia="fr-FR"/>
          </w:rPr>
          <w:tab/>
        </w:r>
        <w:r w:rsidRPr="00F53E33">
          <w:rPr>
            <w:rStyle w:val="Lienhypertexte"/>
            <w:rFonts w:cs="Arial"/>
            <w:noProof/>
            <w:color w:val="auto"/>
          </w:rPr>
          <w:t>PROPRIÉTÉ ET TITRE DE PROPRIÉTÉ</w:t>
        </w:r>
        <w:r w:rsidRPr="00F53E33">
          <w:rPr>
            <w:noProof/>
            <w:webHidden/>
          </w:rPr>
          <w:tab/>
        </w:r>
        <w:r w:rsidRPr="00F53E33">
          <w:rPr>
            <w:noProof/>
            <w:webHidden/>
          </w:rPr>
          <w:fldChar w:fldCharType="begin"/>
        </w:r>
        <w:r w:rsidRPr="00F53E33">
          <w:rPr>
            <w:noProof/>
            <w:webHidden/>
          </w:rPr>
          <w:instrText xml:space="preserve"> PAGEREF _Toc120322352 \h </w:instrText>
        </w:r>
        <w:r w:rsidRPr="00F53E33">
          <w:rPr>
            <w:noProof/>
            <w:webHidden/>
          </w:rPr>
        </w:r>
        <w:r w:rsidRPr="00F53E33">
          <w:rPr>
            <w:noProof/>
            <w:webHidden/>
          </w:rPr>
          <w:fldChar w:fldCharType="separate"/>
        </w:r>
        <w:r w:rsidRPr="00F53E33">
          <w:rPr>
            <w:noProof/>
            <w:webHidden/>
          </w:rPr>
          <w:t>53</w:t>
        </w:r>
        <w:r w:rsidRPr="00F53E33">
          <w:rPr>
            <w:noProof/>
            <w:webHidden/>
          </w:rPr>
          <w:fldChar w:fldCharType="end"/>
        </w:r>
      </w:hyperlink>
    </w:p>
    <w:p w14:paraId="3DAE4D1E" w14:textId="53090472" w:rsidR="004F38A4" w:rsidRPr="00F53E33" w:rsidRDefault="004F38A4">
      <w:pPr>
        <w:pStyle w:val="TM1"/>
        <w:rPr>
          <w:rFonts w:eastAsiaTheme="minorEastAsia"/>
          <w:noProof/>
          <w:lang w:eastAsia="fr-FR"/>
        </w:rPr>
      </w:pPr>
      <w:hyperlink w:anchor="_Toc120322353" w:history="1">
        <w:r w:rsidRPr="00F53E33">
          <w:rPr>
            <w:rStyle w:val="Lienhypertexte"/>
            <w:rFonts w:cs="Arial"/>
            <w:noProof/>
            <w:color w:val="auto"/>
            <w:lang w:bidi="en-US"/>
          </w:rPr>
          <w:t>12</w:t>
        </w:r>
        <w:r w:rsidRPr="00F53E33">
          <w:rPr>
            <w:rFonts w:eastAsiaTheme="minorEastAsia"/>
            <w:noProof/>
            <w:lang w:eastAsia="fr-FR"/>
          </w:rPr>
          <w:tab/>
        </w:r>
        <w:r w:rsidRPr="00F53E33">
          <w:rPr>
            <w:rStyle w:val="Lienhypertexte"/>
            <w:rFonts w:cs="Arial"/>
            <w:noProof/>
            <w:color w:val="auto"/>
          </w:rPr>
          <w:t>DÉMARRAGE ET ACHÈVEMENT</w:t>
        </w:r>
        <w:r w:rsidRPr="00F53E33">
          <w:rPr>
            <w:noProof/>
            <w:webHidden/>
          </w:rPr>
          <w:tab/>
        </w:r>
        <w:r w:rsidRPr="00F53E33">
          <w:rPr>
            <w:noProof/>
            <w:webHidden/>
          </w:rPr>
          <w:fldChar w:fldCharType="begin"/>
        </w:r>
        <w:r w:rsidRPr="00F53E33">
          <w:rPr>
            <w:noProof/>
            <w:webHidden/>
          </w:rPr>
          <w:instrText xml:space="preserve"> PAGEREF _Toc120322353 \h </w:instrText>
        </w:r>
        <w:r w:rsidRPr="00F53E33">
          <w:rPr>
            <w:noProof/>
            <w:webHidden/>
          </w:rPr>
        </w:r>
        <w:r w:rsidRPr="00F53E33">
          <w:rPr>
            <w:noProof/>
            <w:webHidden/>
          </w:rPr>
          <w:fldChar w:fldCharType="separate"/>
        </w:r>
        <w:r w:rsidRPr="00F53E33">
          <w:rPr>
            <w:noProof/>
            <w:webHidden/>
          </w:rPr>
          <w:t>54</w:t>
        </w:r>
        <w:r w:rsidRPr="00F53E33">
          <w:rPr>
            <w:noProof/>
            <w:webHidden/>
          </w:rPr>
          <w:fldChar w:fldCharType="end"/>
        </w:r>
      </w:hyperlink>
    </w:p>
    <w:p w14:paraId="62D146CC" w14:textId="7E7F2545" w:rsidR="004F38A4" w:rsidRPr="00F53E33" w:rsidRDefault="004F38A4">
      <w:pPr>
        <w:pStyle w:val="TM1"/>
        <w:rPr>
          <w:rFonts w:eastAsiaTheme="minorEastAsia"/>
          <w:noProof/>
          <w:lang w:eastAsia="fr-FR"/>
        </w:rPr>
      </w:pPr>
      <w:hyperlink w:anchor="_Toc120322354" w:history="1">
        <w:r w:rsidRPr="00F53E33">
          <w:rPr>
            <w:rStyle w:val="Lienhypertexte"/>
            <w:rFonts w:cs="Arial"/>
            <w:noProof/>
            <w:color w:val="auto"/>
            <w:lang w:bidi="en-US"/>
          </w:rPr>
          <w:t>13</w:t>
        </w:r>
        <w:r w:rsidRPr="00F53E33">
          <w:rPr>
            <w:rFonts w:eastAsiaTheme="minorEastAsia"/>
            <w:noProof/>
            <w:lang w:eastAsia="fr-FR"/>
          </w:rPr>
          <w:tab/>
        </w:r>
        <w:r w:rsidRPr="00F53E33">
          <w:rPr>
            <w:rStyle w:val="Lienhypertexte"/>
            <w:rFonts w:cs="Arial"/>
            <w:noProof/>
            <w:color w:val="auto"/>
          </w:rPr>
          <w:t>PROLONGATION DES DÉLAIS ET PRISE EN CHARGE DES COÛTS SUPPLÉMENTAIRES ET DES PERTES</w:t>
        </w:r>
        <w:r w:rsidRPr="00F53E33">
          <w:rPr>
            <w:noProof/>
            <w:webHidden/>
          </w:rPr>
          <w:tab/>
        </w:r>
        <w:r w:rsidRPr="00F53E33">
          <w:rPr>
            <w:noProof/>
            <w:webHidden/>
          </w:rPr>
          <w:fldChar w:fldCharType="begin"/>
        </w:r>
        <w:r w:rsidRPr="00F53E33">
          <w:rPr>
            <w:noProof/>
            <w:webHidden/>
          </w:rPr>
          <w:instrText xml:space="preserve"> PAGEREF _Toc120322354 \h </w:instrText>
        </w:r>
        <w:r w:rsidRPr="00F53E33">
          <w:rPr>
            <w:noProof/>
            <w:webHidden/>
          </w:rPr>
        </w:r>
        <w:r w:rsidRPr="00F53E33">
          <w:rPr>
            <w:noProof/>
            <w:webHidden/>
          </w:rPr>
          <w:fldChar w:fldCharType="separate"/>
        </w:r>
        <w:r w:rsidRPr="00F53E33">
          <w:rPr>
            <w:noProof/>
            <w:webHidden/>
          </w:rPr>
          <w:t>54</w:t>
        </w:r>
        <w:r w:rsidRPr="00F53E33">
          <w:rPr>
            <w:noProof/>
            <w:webHidden/>
          </w:rPr>
          <w:fldChar w:fldCharType="end"/>
        </w:r>
      </w:hyperlink>
    </w:p>
    <w:p w14:paraId="1195E437" w14:textId="6DA719BB" w:rsidR="004F38A4" w:rsidRPr="00F53E33" w:rsidRDefault="004F38A4">
      <w:pPr>
        <w:pStyle w:val="TM1"/>
        <w:rPr>
          <w:rFonts w:eastAsiaTheme="minorEastAsia"/>
          <w:noProof/>
          <w:lang w:eastAsia="fr-FR"/>
        </w:rPr>
      </w:pPr>
      <w:hyperlink w:anchor="_Toc120322355" w:history="1">
        <w:r w:rsidRPr="00F53E33">
          <w:rPr>
            <w:rStyle w:val="Lienhypertexte"/>
            <w:rFonts w:cs="Arial"/>
            <w:noProof/>
            <w:color w:val="auto"/>
            <w:lang w:bidi="en-US"/>
          </w:rPr>
          <w:t>14</w:t>
        </w:r>
        <w:r w:rsidRPr="00F53E33">
          <w:rPr>
            <w:rFonts w:eastAsiaTheme="minorEastAsia"/>
            <w:noProof/>
            <w:lang w:eastAsia="fr-FR"/>
          </w:rPr>
          <w:tab/>
        </w:r>
        <w:r w:rsidRPr="00F53E33">
          <w:rPr>
            <w:rStyle w:val="Lienhypertexte"/>
            <w:rFonts w:cs="Arial"/>
            <w:noProof/>
            <w:color w:val="auto"/>
          </w:rPr>
          <w:t>ESSAIS DE MISE EN SERVICE ET RÉCEPTION</w:t>
        </w:r>
        <w:r w:rsidRPr="00F53E33">
          <w:rPr>
            <w:noProof/>
            <w:webHidden/>
          </w:rPr>
          <w:tab/>
        </w:r>
        <w:r w:rsidRPr="00F53E33">
          <w:rPr>
            <w:noProof/>
            <w:webHidden/>
          </w:rPr>
          <w:fldChar w:fldCharType="begin"/>
        </w:r>
        <w:r w:rsidRPr="00F53E33">
          <w:rPr>
            <w:noProof/>
            <w:webHidden/>
          </w:rPr>
          <w:instrText xml:space="preserve"> PAGEREF _Toc120322355 \h </w:instrText>
        </w:r>
        <w:r w:rsidRPr="00F53E33">
          <w:rPr>
            <w:noProof/>
            <w:webHidden/>
          </w:rPr>
        </w:r>
        <w:r w:rsidRPr="00F53E33">
          <w:rPr>
            <w:noProof/>
            <w:webHidden/>
          </w:rPr>
          <w:fldChar w:fldCharType="separate"/>
        </w:r>
        <w:r w:rsidRPr="00F53E33">
          <w:rPr>
            <w:noProof/>
            <w:webHidden/>
          </w:rPr>
          <w:t>56</w:t>
        </w:r>
        <w:r w:rsidRPr="00F53E33">
          <w:rPr>
            <w:noProof/>
            <w:webHidden/>
          </w:rPr>
          <w:fldChar w:fldCharType="end"/>
        </w:r>
      </w:hyperlink>
    </w:p>
    <w:p w14:paraId="3E60DF3B" w14:textId="6ABAD9A4" w:rsidR="004F38A4" w:rsidRPr="00F53E33" w:rsidRDefault="004F38A4">
      <w:pPr>
        <w:pStyle w:val="TM1"/>
        <w:rPr>
          <w:rFonts w:eastAsiaTheme="minorEastAsia"/>
          <w:noProof/>
          <w:lang w:eastAsia="fr-FR"/>
        </w:rPr>
      </w:pPr>
      <w:hyperlink w:anchor="_Toc120322356" w:history="1">
        <w:r w:rsidRPr="00F53E33">
          <w:rPr>
            <w:rStyle w:val="Lienhypertexte"/>
            <w:rFonts w:cs="Arial"/>
            <w:noProof/>
            <w:color w:val="auto"/>
            <w:lang w:bidi="en-US"/>
          </w:rPr>
          <w:t>15</w:t>
        </w:r>
        <w:r w:rsidRPr="00F53E33">
          <w:rPr>
            <w:rFonts w:eastAsiaTheme="minorEastAsia"/>
            <w:noProof/>
            <w:lang w:eastAsia="fr-FR"/>
          </w:rPr>
          <w:tab/>
        </w:r>
        <w:r w:rsidRPr="00F53E33">
          <w:rPr>
            <w:rStyle w:val="Lienhypertexte"/>
            <w:rFonts w:cs="Arial"/>
            <w:noProof/>
            <w:color w:val="auto"/>
          </w:rPr>
          <w:t>REFUS DES TRAVAUX</w:t>
        </w:r>
        <w:r w:rsidRPr="00F53E33">
          <w:rPr>
            <w:noProof/>
            <w:webHidden/>
          </w:rPr>
          <w:tab/>
        </w:r>
        <w:r w:rsidRPr="00F53E33">
          <w:rPr>
            <w:noProof/>
            <w:webHidden/>
          </w:rPr>
          <w:fldChar w:fldCharType="begin"/>
        </w:r>
        <w:r w:rsidRPr="00F53E33">
          <w:rPr>
            <w:noProof/>
            <w:webHidden/>
          </w:rPr>
          <w:instrText xml:space="preserve"> PAGEREF _Toc120322356 \h </w:instrText>
        </w:r>
        <w:r w:rsidRPr="00F53E33">
          <w:rPr>
            <w:noProof/>
            <w:webHidden/>
          </w:rPr>
        </w:r>
        <w:r w:rsidRPr="00F53E33">
          <w:rPr>
            <w:noProof/>
            <w:webHidden/>
          </w:rPr>
          <w:fldChar w:fldCharType="separate"/>
        </w:r>
        <w:r w:rsidRPr="00F53E33">
          <w:rPr>
            <w:noProof/>
            <w:webHidden/>
          </w:rPr>
          <w:t>56</w:t>
        </w:r>
        <w:r w:rsidRPr="00F53E33">
          <w:rPr>
            <w:noProof/>
            <w:webHidden/>
          </w:rPr>
          <w:fldChar w:fldCharType="end"/>
        </w:r>
      </w:hyperlink>
    </w:p>
    <w:p w14:paraId="2560BEB1" w14:textId="6516E29F" w:rsidR="004F38A4" w:rsidRPr="00F53E33" w:rsidRDefault="004F38A4">
      <w:pPr>
        <w:pStyle w:val="TM1"/>
        <w:rPr>
          <w:rFonts w:eastAsiaTheme="minorEastAsia"/>
          <w:noProof/>
          <w:lang w:eastAsia="fr-FR"/>
        </w:rPr>
      </w:pPr>
      <w:hyperlink w:anchor="_Toc120322357" w:history="1">
        <w:r w:rsidRPr="00F53E33">
          <w:rPr>
            <w:rStyle w:val="Lienhypertexte"/>
            <w:rFonts w:cs="Arial"/>
            <w:noProof/>
            <w:color w:val="auto"/>
            <w:lang w:bidi="en-US"/>
          </w:rPr>
          <w:t>16</w:t>
        </w:r>
        <w:r w:rsidRPr="00F53E33">
          <w:rPr>
            <w:rFonts w:eastAsiaTheme="minorEastAsia"/>
            <w:noProof/>
            <w:lang w:eastAsia="fr-FR"/>
          </w:rPr>
          <w:tab/>
        </w:r>
        <w:r w:rsidRPr="00F53E33">
          <w:rPr>
            <w:rStyle w:val="Lienhypertexte"/>
            <w:rFonts w:cs="Arial"/>
            <w:noProof/>
            <w:color w:val="auto"/>
          </w:rPr>
          <w:t>COMPTAGE</w:t>
        </w:r>
        <w:r w:rsidRPr="00F53E33">
          <w:rPr>
            <w:noProof/>
            <w:webHidden/>
          </w:rPr>
          <w:tab/>
        </w:r>
        <w:r w:rsidRPr="00F53E33">
          <w:rPr>
            <w:noProof/>
            <w:webHidden/>
          </w:rPr>
          <w:fldChar w:fldCharType="begin"/>
        </w:r>
        <w:r w:rsidRPr="00F53E33">
          <w:rPr>
            <w:noProof/>
            <w:webHidden/>
          </w:rPr>
          <w:instrText xml:space="preserve"> PAGEREF _Toc120322357 \h </w:instrText>
        </w:r>
        <w:r w:rsidRPr="00F53E33">
          <w:rPr>
            <w:noProof/>
            <w:webHidden/>
          </w:rPr>
        </w:r>
        <w:r w:rsidRPr="00F53E33">
          <w:rPr>
            <w:noProof/>
            <w:webHidden/>
          </w:rPr>
          <w:fldChar w:fldCharType="separate"/>
        </w:r>
        <w:r w:rsidRPr="00F53E33">
          <w:rPr>
            <w:noProof/>
            <w:webHidden/>
          </w:rPr>
          <w:t>57</w:t>
        </w:r>
        <w:r w:rsidRPr="00F53E33">
          <w:rPr>
            <w:noProof/>
            <w:webHidden/>
          </w:rPr>
          <w:fldChar w:fldCharType="end"/>
        </w:r>
      </w:hyperlink>
    </w:p>
    <w:p w14:paraId="0B804121" w14:textId="4727AD5B" w:rsidR="004F38A4" w:rsidRPr="00F53E33" w:rsidRDefault="004F38A4">
      <w:pPr>
        <w:pStyle w:val="TM1"/>
        <w:rPr>
          <w:rFonts w:eastAsiaTheme="minorEastAsia"/>
          <w:noProof/>
          <w:lang w:eastAsia="fr-FR"/>
        </w:rPr>
      </w:pPr>
      <w:hyperlink w:anchor="_Toc120322358" w:history="1">
        <w:r w:rsidRPr="00F53E33">
          <w:rPr>
            <w:rStyle w:val="Lienhypertexte"/>
            <w:rFonts w:cs="Arial"/>
            <w:noProof/>
            <w:color w:val="auto"/>
            <w:lang w:bidi="en-US"/>
          </w:rPr>
          <w:t>17</w:t>
        </w:r>
        <w:r w:rsidRPr="00F53E33">
          <w:rPr>
            <w:rFonts w:eastAsiaTheme="minorEastAsia"/>
            <w:noProof/>
            <w:lang w:eastAsia="fr-FR"/>
          </w:rPr>
          <w:tab/>
        </w:r>
        <w:r w:rsidRPr="00F53E33">
          <w:rPr>
            <w:rStyle w:val="Lienhypertexte"/>
            <w:rFonts w:cs="Arial"/>
            <w:noProof/>
            <w:color w:val="auto"/>
          </w:rPr>
          <w:t>RÉPARATIONS UNIQUES ET EXCLUSIVES</w:t>
        </w:r>
        <w:r w:rsidRPr="00F53E33">
          <w:rPr>
            <w:noProof/>
            <w:webHidden/>
          </w:rPr>
          <w:tab/>
        </w:r>
        <w:r w:rsidRPr="00F53E33">
          <w:rPr>
            <w:noProof/>
            <w:webHidden/>
          </w:rPr>
          <w:fldChar w:fldCharType="begin"/>
        </w:r>
        <w:r w:rsidRPr="00F53E33">
          <w:rPr>
            <w:noProof/>
            <w:webHidden/>
          </w:rPr>
          <w:instrText xml:space="preserve"> PAGEREF _Toc120322358 \h </w:instrText>
        </w:r>
        <w:r w:rsidRPr="00F53E33">
          <w:rPr>
            <w:noProof/>
            <w:webHidden/>
          </w:rPr>
        </w:r>
        <w:r w:rsidRPr="00F53E33">
          <w:rPr>
            <w:noProof/>
            <w:webHidden/>
          </w:rPr>
          <w:fldChar w:fldCharType="separate"/>
        </w:r>
        <w:r w:rsidRPr="00F53E33">
          <w:rPr>
            <w:noProof/>
            <w:webHidden/>
          </w:rPr>
          <w:t>57</w:t>
        </w:r>
        <w:r w:rsidRPr="00F53E33">
          <w:rPr>
            <w:noProof/>
            <w:webHidden/>
          </w:rPr>
          <w:fldChar w:fldCharType="end"/>
        </w:r>
      </w:hyperlink>
    </w:p>
    <w:p w14:paraId="524F44A3" w14:textId="49DC5824" w:rsidR="004F38A4" w:rsidRPr="00F53E33" w:rsidRDefault="004F38A4">
      <w:pPr>
        <w:pStyle w:val="TM1"/>
        <w:rPr>
          <w:rFonts w:eastAsiaTheme="minorEastAsia"/>
          <w:noProof/>
          <w:lang w:eastAsia="fr-FR"/>
        </w:rPr>
      </w:pPr>
      <w:hyperlink w:anchor="_Toc120322359" w:history="1">
        <w:r w:rsidRPr="00F53E33">
          <w:rPr>
            <w:rStyle w:val="Lienhypertexte"/>
            <w:rFonts w:cs="Arial"/>
            <w:noProof/>
            <w:color w:val="auto"/>
            <w:lang w:bidi="en-US"/>
          </w:rPr>
          <w:t>18</w:t>
        </w:r>
        <w:r w:rsidRPr="00F53E33">
          <w:rPr>
            <w:rFonts w:eastAsiaTheme="minorEastAsia"/>
            <w:noProof/>
            <w:lang w:eastAsia="fr-FR"/>
          </w:rPr>
          <w:tab/>
        </w:r>
        <w:r w:rsidRPr="00F53E33">
          <w:rPr>
            <w:rStyle w:val="Lienhypertexte"/>
            <w:rFonts w:cs="Arial"/>
            <w:noProof/>
            <w:color w:val="auto"/>
          </w:rPr>
          <w:t>RÉCEPTION DÉFINITIVE</w:t>
        </w:r>
        <w:r w:rsidRPr="00F53E33">
          <w:rPr>
            <w:noProof/>
            <w:webHidden/>
          </w:rPr>
          <w:tab/>
        </w:r>
        <w:r w:rsidRPr="00F53E33">
          <w:rPr>
            <w:noProof/>
            <w:webHidden/>
          </w:rPr>
          <w:fldChar w:fldCharType="begin"/>
        </w:r>
        <w:r w:rsidRPr="00F53E33">
          <w:rPr>
            <w:noProof/>
            <w:webHidden/>
          </w:rPr>
          <w:instrText xml:space="preserve"> PAGEREF _Toc120322359 \h </w:instrText>
        </w:r>
        <w:r w:rsidRPr="00F53E33">
          <w:rPr>
            <w:noProof/>
            <w:webHidden/>
          </w:rPr>
        </w:r>
        <w:r w:rsidRPr="00F53E33">
          <w:rPr>
            <w:noProof/>
            <w:webHidden/>
          </w:rPr>
          <w:fldChar w:fldCharType="separate"/>
        </w:r>
        <w:r w:rsidRPr="00F53E33">
          <w:rPr>
            <w:noProof/>
            <w:webHidden/>
          </w:rPr>
          <w:t>58</w:t>
        </w:r>
        <w:r w:rsidRPr="00F53E33">
          <w:rPr>
            <w:noProof/>
            <w:webHidden/>
          </w:rPr>
          <w:fldChar w:fldCharType="end"/>
        </w:r>
      </w:hyperlink>
    </w:p>
    <w:p w14:paraId="4608FD27" w14:textId="5B7757C6" w:rsidR="004F38A4" w:rsidRPr="00F53E33" w:rsidRDefault="004F38A4">
      <w:pPr>
        <w:pStyle w:val="TM1"/>
        <w:rPr>
          <w:rFonts w:eastAsiaTheme="minorEastAsia"/>
          <w:noProof/>
          <w:lang w:eastAsia="fr-FR"/>
        </w:rPr>
      </w:pPr>
      <w:hyperlink w:anchor="_Toc120322360" w:history="1">
        <w:r w:rsidRPr="00F53E33">
          <w:rPr>
            <w:rStyle w:val="Lienhypertexte"/>
            <w:rFonts w:cs="Arial"/>
            <w:noProof/>
            <w:color w:val="auto"/>
            <w:lang w:bidi="en-US"/>
          </w:rPr>
          <w:t>19</w:t>
        </w:r>
        <w:r w:rsidRPr="00F53E33">
          <w:rPr>
            <w:rFonts w:eastAsiaTheme="minorEastAsia"/>
            <w:noProof/>
            <w:lang w:eastAsia="fr-FR"/>
          </w:rPr>
          <w:tab/>
        </w:r>
        <w:r w:rsidRPr="00F53E33">
          <w:rPr>
            <w:rStyle w:val="Lienhypertexte"/>
            <w:rFonts w:cs="Arial"/>
            <w:noProof/>
            <w:color w:val="auto"/>
          </w:rPr>
          <w:t>GARANTIES DU FABRIQUANT</w:t>
        </w:r>
        <w:r w:rsidRPr="00F53E33">
          <w:rPr>
            <w:noProof/>
            <w:webHidden/>
          </w:rPr>
          <w:tab/>
        </w:r>
        <w:r w:rsidRPr="00F53E33">
          <w:rPr>
            <w:noProof/>
            <w:webHidden/>
          </w:rPr>
          <w:fldChar w:fldCharType="begin"/>
        </w:r>
        <w:r w:rsidRPr="00F53E33">
          <w:rPr>
            <w:noProof/>
            <w:webHidden/>
          </w:rPr>
          <w:instrText xml:space="preserve"> PAGEREF _Toc120322360 \h </w:instrText>
        </w:r>
        <w:r w:rsidRPr="00F53E33">
          <w:rPr>
            <w:noProof/>
            <w:webHidden/>
          </w:rPr>
        </w:r>
        <w:r w:rsidRPr="00F53E33">
          <w:rPr>
            <w:noProof/>
            <w:webHidden/>
          </w:rPr>
          <w:fldChar w:fldCharType="separate"/>
        </w:r>
        <w:r w:rsidRPr="00F53E33">
          <w:rPr>
            <w:noProof/>
            <w:webHidden/>
          </w:rPr>
          <w:t>58</w:t>
        </w:r>
        <w:r w:rsidRPr="00F53E33">
          <w:rPr>
            <w:noProof/>
            <w:webHidden/>
          </w:rPr>
          <w:fldChar w:fldCharType="end"/>
        </w:r>
      </w:hyperlink>
    </w:p>
    <w:p w14:paraId="61E49623" w14:textId="505E1A3F" w:rsidR="004F38A4" w:rsidRPr="00F53E33" w:rsidRDefault="004F38A4">
      <w:pPr>
        <w:pStyle w:val="TM1"/>
        <w:rPr>
          <w:rFonts w:eastAsiaTheme="minorEastAsia"/>
          <w:noProof/>
          <w:lang w:eastAsia="fr-FR"/>
        </w:rPr>
      </w:pPr>
      <w:hyperlink w:anchor="_Toc120322361" w:history="1">
        <w:r w:rsidRPr="00F53E33">
          <w:rPr>
            <w:rStyle w:val="Lienhypertexte"/>
            <w:rFonts w:cs="Arial"/>
            <w:noProof/>
            <w:color w:val="auto"/>
            <w:lang w:bidi="en-US"/>
          </w:rPr>
          <w:t>20</w:t>
        </w:r>
        <w:r w:rsidRPr="00F53E33">
          <w:rPr>
            <w:rFonts w:eastAsiaTheme="minorEastAsia"/>
            <w:noProof/>
            <w:lang w:eastAsia="fr-FR"/>
          </w:rPr>
          <w:tab/>
        </w:r>
        <w:r w:rsidRPr="00F53E33">
          <w:rPr>
            <w:rStyle w:val="Lienhypertexte"/>
            <w:rFonts w:cs="Arial"/>
            <w:noProof/>
            <w:color w:val="auto"/>
          </w:rPr>
          <w:t>MANUELS D’EXPLOITATION-MAINTENANCE</w:t>
        </w:r>
        <w:r w:rsidRPr="00F53E33">
          <w:rPr>
            <w:noProof/>
            <w:webHidden/>
          </w:rPr>
          <w:tab/>
        </w:r>
        <w:r w:rsidRPr="00F53E33">
          <w:rPr>
            <w:noProof/>
            <w:webHidden/>
          </w:rPr>
          <w:fldChar w:fldCharType="begin"/>
        </w:r>
        <w:r w:rsidRPr="00F53E33">
          <w:rPr>
            <w:noProof/>
            <w:webHidden/>
          </w:rPr>
          <w:instrText xml:space="preserve"> PAGEREF _Toc120322361 \h </w:instrText>
        </w:r>
        <w:r w:rsidRPr="00F53E33">
          <w:rPr>
            <w:noProof/>
            <w:webHidden/>
          </w:rPr>
        </w:r>
        <w:r w:rsidRPr="00F53E33">
          <w:rPr>
            <w:noProof/>
            <w:webHidden/>
          </w:rPr>
          <w:fldChar w:fldCharType="separate"/>
        </w:r>
        <w:r w:rsidRPr="00F53E33">
          <w:rPr>
            <w:noProof/>
            <w:webHidden/>
          </w:rPr>
          <w:t>59</w:t>
        </w:r>
        <w:r w:rsidRPr="00F53E33">
          <w:rPr>
            <w:noProof/>
            <w:webHidden/>
          </w:rPr>
          <w:fldChar w:fldCharType="end"/>
        </w:r>
      </w:hyperlink>
    </w:p>
    <w:p w14:paraId="196095CF" w14:textId="78B1484B" w:rsidR="004F38A4" w:rsidRPr="00F53E33" w:rsidRDefault="004F38A4">
      <w:pPr>
        <w:pStyle w:val="TM1"/>
        <w:rPr>
          <w:rFonts w:eastAsiaTheme="minorEastAsia"/>
          <w:noProof/>
          <w:lang w:eastAsia="fr-FR"/>
        </w:rPr>
      </w:pPr>
      <w:hyperlink w:anchor="_Toc120322362" w:history="1">
        <w:r w:rsidRPr="00F53E33">
          <w:rPr>
            <w:rStyle w:val="Lienhypertexte"/>
            <w:rFonts w:cs="Arial"/>
            <w:noProof/>
            <w:color w:val="auto"/>
            <w:lang w:bidi="en-US"/>
          </w:rPr>
          <w:t>21</w:t>
        </w:r>
        <w:r w:rsidRPr="00F53E33">
          <w:rPr>
            <w:rFonts w:eastAsiaTheme="minorEastAsia"/>
            <w:noProof/>
            <w:lang w:eastAsia="fr-FR"/>
          </w:rPr>
          <w:tab/>
        </w:r>
        <w:r w:rsidRPr="00F53E33">
          <w:rPr>
            <w:rStyle w:val="Lienhypertexte"/>
            <w:rFonts w:cs="Arial"/>
            <w:noProof/>
            <w:color w:val="auto"/>
          </w:rPr>
          <w:t>DÉFAUTS</w:t>
        </w:r>
        <w:r w:rsidRPr="00F53E33">
          <w:rPr>
            <w:noProof/>
            <w:webHidden/>
          </w:rPr>
          <w:tab/>
        </w:r>
        <w:r w:rsidRPr="00F53E33">
          <w:rPr>
            <w:noProof/>
            <w:webHidden/>
          </w:rPr>
          <w:fldChar w:fldCharType="begin"/>
        </w:r>
        <w:r w:rsidRPr="00F53E33">
          <w:rPr>
            <w:noProof/>
            <w:webHidden/>
          </w:rPr>
          <w:instrText xml:space="preserve"> PAGEREF _Toc120322362 \h </w:instrText>
        </w:r>
        <w:r w:rsidRPr="00F53E33">
          <w:rPr>
            <w:noProof/>
            <w:webHidden/>
          </w:rPr>
        </w:r>
        <w:r w:rsidRPr="00F53E33">
          <w:rPr>
            <w:noProof/>
            <w:webHidden/>
          </w:rPr>
          <w:fldChar w:fldCharType="separate"/>
        </w:r>
        <w:r w:rsidRPr="00F53E33">
          <w:rPr>
            <w:noProof/>
            <w:webHidden/>
          </w:rPr>
          <w:t>59</w:t>
        </w:r>
        <w:r w:rsidRPr="00F53E33">
          <w:rPr>
            <w:noProof/>
            <w:webHidden/>
          </w:rPr>
          <w:fldChar w:fldCharType="end"/>
        </w:r>
      </w:hyperlink>
    </w:p>
    <w:p w14:paraId="295FD88E" w14:textId="2D1B96F3" w:rsidR="004F38A4" w:rsidRPr="00F53E33" w:rsidRDefault="004F38A4">
      <w:pPr>
        <w:pStyle w:val="TM1"/>
        <w:rPr>
          <w:rFonts w:eastAsiaTheme="minorEastAsia"/>
          <w:noProof/>
          <w:lang w:eastAsia="fr-FR"/>
        </w:rPr>
      </w:pPr>
      <w:hyperlink w:anchor="_Toc120322363" w:history="1">
        <w:r w:rsidRPr="00F53E33">
          <w:rPr>
            <w:rStyle w:val="Lienhypertexte"/>
            <w:rFonts w:cs="Arial"/>
            <w:noProof/>
            <w:color w:val="auto"/>
            <w:lang w:bidi="en-US"/>
          </w:rPr>
          <w:t>22</w:t>
        </w:r>
        <w:r w:rsidRPr="00F53E33">
          <w:rPr>
            <w:rFonts w:eastAsiaTheme="minorEastAsia"/>
            <w:noProof/>
            <w:lang w:eastAsia="fr-FR"/>
          </w:rPr>
          <w:tab/>
        </w:r>
        <w:r w:rsidRPr="00F53E33">
          <w:rPr>
            <w:rStyle w:val="Lienhypertexte"/>
            <w:rFonts w:cs="Arial"/>
            <w:noProof/>
            <w:color w:val="auto"/>
          </w:rPr>
          <w:t>MODIFICATIONS CONTRACTUELLES</w:t>
        </w:r>
        <w:r w:rsidRPr="00F53E33">
          <w:rPr>
            <w:noProof/>
            <w:webHidden/>
          </w:rPr>
          <w:tab/>
        </w:r>
        <w:r w:rsidRPr="00F53E33">
          <w:rPr>
            <w:noProof/>
            <w:webHidden/>
          </w:rPr>
          <w:fldChar w:fldCharType="begin"/>
        </w:r>
        <w:r w:rsidRPr="00F53E33">
          <w:rPr>
            <w:noProof/>
            <w:webHidden/>
          </w:rPr>
          <w:instrText xml:space="preserve"> PAGEREF _Toc120322363 \h </w:instrText>
        </w:r>
        <w:r w:rsidRPr="00F53E33">
          <w:rPr>
            <w:noProof/>
            <w:webHidden/>
          </w:rPr>
        </w:r>
        <w:r w:rsidRPr="00F53E33">
          <w:rPr>
            <w:noProof/>
            <w:webHidden/>
          </w:rPr>
          <w:fldChar w:fldCharType="separate"/>
        </w:r>
        <w:r w:rsidRPr="00F53E33">
          <w:rPr>
            <w:noProof/>
            <w:webHidden/>
          </w:rPr>
          <w:t>60</w:t>
        </w:r>
        <w:r w:rsidRPr="00F53E33">
          <w:rPr>
            <w:noProof/>
            <w:webHidden/>
          </w:rPr>
          <w:fldChar w:fldCharType="end"/>
        </w:r>
      </w:hyperlink>
    </w:p>
    <w:p w14:paraId="5D037575" w14:textId="671782EA" w:rsidR="004F38A4" w:rsidRPr="00F53E33" w:rsidRDefault="004F38A4">
      <w:pPr>
        <w:pStyle w:val="TM1"/>
        <w:rPr>
          <w:rFonts w:eastAsiaTheme="minorEastAsia"/>
          <w:noProof/>
          <w:lang w:eastAsia="fr-FR"/>
        </w:rPr>
      </w:pPr>
      <w:hyperlink w:anchor="_Toc120322364" w:history="1">
        <w:r w:rsidRPr="00F53E33">
          <w:rPr>
            <w:rStyle w:val="Lienhypertexte"/>
            <w:rFonts w:cs="Arial"/>
            <w:noProof/>
            <w:color w:val="auto"/>
            <w:lang w:bidi="en-US"/>
          </w:rPr>
          <w:t>23</w:t>
        </w:r>
        <w:r w:rsidRPr="00F53E33">
          <w:rPr>
            <w:rFonts w:eastAsiaTheme="minorEastAsia"/>
            <w:noProof/>
            <w:lang w:eastAsia="fr-FR"/>
          </w:rPr>
          <w:tab/>
        </w:r>
        <w:r w:rsidRPr="00F53E33">
          <w:rPr>
            <w:rStyle w:val="Lienhypertexte"/>
            <w:rFonts w:cs="Arial"/>
            <w:noProof/>
            <w:color w:val="auto"/>
          </w:rPr>
          <w:t>PRIX ET PAIEMENT</w:t>
        </w:r>
        <w:r w:rsidRPr="00F53E33">
          <w:rPr>
            <w:noProof/>
            <w:webHidden/>
          </w:rPr>
          <w:tab/>
        </w:r>
        <w:r w:rsidRPr="00F53E33">
          <w:rPr>
            <w:noProof/>
            <w:webHidden/>
          </w:rPr>
          <w:fldChar w:fldCharType="begin"/>
        </w:r>
        <w:r w:rsidRPr="00F53E33">
          <w:rPr>
            <w:noProof/>
            <w:webHidden/>
          </w:rPr>
          <w:instrText xml:space="preserve"> PAGEREF _Toc120322364 \h </w:instrText>
        </w:r>
        <w:r w:rsidRPr="00F53E33">
          <w:rPr>
            <w:noProof/>
            <w:webHidden/>
          </w:rPr>
        </w:r>
        <w:r w:rsidRPr="00F53E33">
          <w:rPr>
            <w:noProof/>
            <w:webHidden/>
          </w:rPr>
          <w:fldChar w:fldCharType="separate"/>
        </w:r>
        <w:r w:rsidRPr="00F53E33">
          <w:rPr>
            <w:noProof/>
            <w:webHidden/>
          </w:rPr>
          <w:t>61</w:t>
        </w:r>
        <w:r w:rsidRPr="00F53E33">
          <w:rPr>
            <w:noProof/>
            <w:webHidden/>
          </w:rPr>
          <w:fldChar w:fldCharType="end"/>
        </w:r>
      </w:hyperlink>
    </w:p>
    <w:p w14:paraId="68BDFA58" w14:textId="439E1D9A" w:rsidR="004F38A4" w:rsidRPr="00F53E33" w:rsidRDefault="004F38A4">
      <w:pPr>
        <w:pStyle w:val="TM1"/>
        <w:rPr>
          <w:rFonts w:eastAsiaTheme="minorEastAsia"/>
          <w:noProof/>
          <w:lang w:eastAsia="fr-FR"/>
        </w:rPr>
      </w:pPr>
      <w:hyperlink w:anchor="_Toc120322365" w:history="1">
        <w:r w:rsidRPr="00F53E33">
          <w:rPr>
            <w:rStyle w:val="Lienhypertexte"/>
            <w:rFonts w:cs="Arial"/>
            <w:noProof/>
            <w:color w:val="auto"/>
            <w:lang w:bidi="en-US"/>
          </w:rPr>
          <w:t>24</w:t>
        </w:r>
        <w:r w:rsidRPr="00F53E33">
          <w:rPr>
            <w:rFonts w:eastAsiaTheme="minorEastAsia"/>
            <w:noProof/>
            <w:lang w:eastAsia="fr-FR"/>
          </w:rPr>
          <w:tab/>
        </w:r>
        <w:r w:rsidRPr="00F53E33">
          <w:rPr>
            <w:rStyle w:val="Lienhypertexte"/>
            <w:rFonts w:cs="Arial"/>
            <w:noProof/>
            <w:color w:val="auto"/>
          </w:rPr>
          <w:t>RÉSILIATION EN RAISON D’UNE FAUTE DE L’INSTALLATEUR</w:t>
        </w:r>
        <w:r w:rsidRPr="00F53E33">
          <w:rPr>
            <w:noProof/>
            <w:webHidden/>
          </w:rPr>
          <w:tab/>
        </w:r>
        <w:r w:rsidRPr="00F53E33">
          <w:rPr>
            <w:noProof/>
            <w:webHidden/>
          </w:rPr>
          <w:fldChar w:fldCharType="begin"/>
        </w:r>
        <w:r w:rsidRPr="00F53E33">
          <w:rPr>
            <w:noProof/>
            <w:webHidden/>
          </w:rPr>
          <w:instrText xml:space="preserve"> PAGEREF _Toc120322365 \h </w:instrText>
        </w:r>
        <w:r w:rsidRPr="00F53E33">
          <w:rPr>
            <w:noProof/>
            <w:webHidden/>
          </w:rPr>
        </w:r>
        <w:r w:rsidRPr="00F53E33">
          <w:rPr>
            <w:noProof/>
            <w:webHidden/>
          </w:rPr>
          <w:fldChar w:fldCharType="separate"/>
        </w:r>
        <w:r w:rsidRPr="00F53E33">
          <w:rPr>
            <w:noProof/>
            <w:webHidden/>
          </w:rPr>
          <w:t>63</w:t>
        </w:r>
        <w:r w:rsidRPr="00F53E33">
          <w:rPr>
            <w:noProof/>
            <w:webHidden/>
          </w:rPr>
          <w:fldChar w:fldCharType="end"/>
        </w:r>
      </w:hyperlink>
    </w:p>
    <w:p w14:paraId="5B39F0F0" w14:textId="0C20735E" w:rsidR="004F38A4" w:rsidRPr="00F53E33" w:rsidRDefault="004F38A4">
      <w:pPr>
        <w:pStyle w:val="TM1"/>
        <w:rPr>
          <w:rFonts w:eastAsiaTheme="minorEastAsia"/>
          <w:noProof/>
          <w:lang w:eastAsia="fr-FR"/>
        </w:rPr>
      </w:pPr>
      <w:hyperlink w:anchor="_Toc120322366" w:history="1">
        <w:r w:rsidRPr="00F53E33">
          <w:rPr>
            <w:rStyle w:val="Lienhypertexte"/>
            <w:rFonts w:cs="Arial"/>
            <w:noProof/>
            <w:color w:val="auto"/>
            <w:lang w:bidi="en-US"/>
          </w:rPr>
          <w:t>25</w:t>
        </w:r>
        <w:r w:rsidRPr="00F53E33">
          <w:rPr>
            <w:rFonts w:eastAsiaTheme="minorEastAsia"/>
            <w:noProof/>
            <w:lang w:eastAsia="fr-FR"/>
          </w:rPr>
          <w:tab/>
        </w:r>
        <w:r w:rsidRPr="00F53E33">
          <w:rPr>
            <w:rStyle w:val="Lienhypertexte"/>
            <w:rFonts w:cs="Arial"/>
            <w:noProof/>
            <w:color w:val="auto"/>
          </w:rPr>
          <w:t>RÉSILIATION EN RAISON D’UNE FAUTE DE LA SOCIETE DE PROJET</w:t>
        </w:r>
        <w:r w:rsidRPr="00F53E33">
          <w:rPr>
            <w:noProof/>
            <w:webHidden/>
          </w:rPr>
          <w:tab/>
        </w:r>
        <w:r w:rsidRPr="00F53E33">
          <w:rPr>
            <w:noProof/>
            <w:webHidden/>
          </w:rPr>
          <w:fldChar w:fldCharType="begin"/>
        </w:r>
        <w:r w:rsidRPr="00F53E33">
          <w:rPr>
            <w:noProof/>
            <w:webHidden/>
          </w:rPr>
          <w:instrText xml:space="preserve"> PAGEREF _Toc120322366 \h </w:instrText>
        </w:r>
        <w:r w:rsidRPr="00F53E33">
          <w:rPr>
            <w:noProof/>
            <w:webHidden/>
          </w:rPr>
        </w:r>
        <w:r w:rsidRPr="00F53E33">
          <w:rPr>
            <w:noProof/>
            <w:webHidden/>
          </w:rPr>
          <w:fldChar w:fldCharType="separate"/>
        </w:r>
        <w:r w:rsidRPr="00F53E33">
          <w:rPr>
            <w:noProof/>
            <w:webHidden/>
          </w:rPr>
          <w:t>66</w:t>
        </w:r>
        <w:r w:rsidRPr="00F53E33">
          <w:rPr>
            <w:noProof/>
            <w:webHidden/>
          </w:rPr>
          <w:fldChar w:fldCharType="end"/>
        </w:r>
      </w:hyperlink>
    </w:p>
    <w:p w14:paraId="58DD0166" w14:textId="041051CF" w:rsidR="004F38A4" w:rsidRPr="00F53E33" w:rsidRDefault="004F38A4">
      <w:pPr>
        <w:pStyle w:val="TM1"/>
        <w:rPr>
          <w:rFonts w:eastAsiaTheme="minorEastAsia"/>
          <w:noProof/>
          <w:lang w:eastAsia="fr-FR"/>
        </w:rPr>
      </w:pPr>
      <w:hyperlink w:anchor="_Toc120322367" w:history="1">
        <w:r w:rsidRPr="00F53E33">
          <w:rPr>
            <w:rStyle w:val="Lienhypertexte"/>
            <w:rFonts w:cs="Arial"/>
            <w:noProof/>
            <w:color w:val="auto"/>
            <w:lang w:bidi="en-US"/>
          </w:rPr>
          <w:t>26</w:t>
        </w:r>
        <w:r w:rsidRPr="00F53E33">
          <w:rPr>
            <w:rFonts w:eastAsiaTheme="minorEastAsia"/>
            <w:noProof/>
            <w:lang w:eastAsia="fr-FR"/>
          </w:rPr>
          <w:tab/>
        </w:r>
        <w:r w:rsidRPr="00F53E33">
          <w:rPr>
            <w:rStyle w:val="Lienhypertexte"/>
            <w:rFonts w:cs="Arial"/>
            <w:noProof/>
            <w:color w:val="auto"/>
          </w:rPr>
          <w:t>RÉSILIATION UNILATÉRALE</w:t>
        </w:r>
        <w:r w:rsidRPr="00F53E33">
          <w:rPr>
            <w:noProof/>
            <w:webHidden/>
          </w:rPr>
          <w:tab/>
        </w:r>
        <w:r w:rsidRPr="00F53E33">
          <w:rPr>
            <w:noProof/>
            <w:webHidden/>
          </w:rPr>
          <w:fldChar w:fldCharType="begin"/>
        </w:r>
        <w:r w:rsidRPr="00F53E33">
          <w:rPr>
            <w:noProof/>
            <w:webHidden/>
          </w:rPr>
          <w:instrText xml:space="preserve"> PAGEREF _Toc120322367 \h </w:instrText>
        </w:r>
        <w:r w:rsidRPr="00F53E33">
          <w:rPr>
            <w:noProof/>
            <w:webHidden/>
          </w:rPr>
        </w:r>
        <w:r w:rsidRPr="00F53E33">
          <w:rPr>
            <w:noProof/>
            <w:webHidden/>
          </w:rPr>
          <w:fldChar w:fldCharType="separate"/>
        </w:r>
        <w:r w:rsidRPr="00F53E33">
          <w:rPr>
            <w:noProof/>
            <w:webHidden/>
          </w:rPr>
          <w:t>67</w:t>
        </w:r>
        <w:r w:rsidRPr="00F53E33">
          <w:rPr>
            <w:noProof/>
            <w:webHidden/>
          </w:rPr>
          <w:fldChar w:fldCharType="end"/>
        </w:r>
      </w:hyperlink>
    </w:p>
    <w:p w14:paraId="318B9A92" w14:textId="7FA8C23A" w:rsidR="004F38A4" w:rsidRPr="00F53E33" w:rsidRDefault="004F38A4">
      <w:pPr>
        <w:pStyle w:val="TM1"/>
        <w:rPr>
          <w:rFonts w:eastAsiaTheme="minorEastAsia"/>
          <w:noProof/>
          <w:lang w:eastAsia="fr-FR"/>
        </w:rPr>
      </w:pPr>
      <w:hyperlink w:anchor="_Toc120322368" w:history="1">
        <w:r w:rsidRPr="00F53E33">
          <w:rPr>
            <w:rStyle w:val="Lienhypertexte"/>
            <w:rFonts w:cs="Arial"/>
            <w:noProof/>
            <w:color w:val="auto"/>
            <w:lang w:bidi="en-US"/>
          </w:rPr>
          <w:t>27</w:t>
        </w:r>
        <w:r w:rsidRPr="00F53E33">
          <w:rPr>
            <w:rFonts w:eastAsiaTheme="minorEastAsia"/>
            <w:noProof/>
            <w:lang w:eastAsia="fr-FR"/>
          </w:rPr>
          <w:tab/>
        </w:r>
        <w:r w:rsidRPr="00F53E33">
          <w:rPr>
            <w:rStyle w:val="Lienhypertexte"/>
            <w:rFonts w:cs="Arial"/>
            <w:noProof/>
            <w:color w:val="auto"/>
          </w:rPr>
          <w:t>RÉSILIATION DES CONTRATS DE PROJET</w:t>
        </w:r>
        <w:r w:rsidRPr="00F53E33">
          <w:rPr>
            <w:noProof/>
            <w:webHidden/>
          </w:rPr>
          <w:tab/>
        </w:r>
        <w:r w:rsidRPr="00F53E33">
          <w:rPr>
            <w:noProof/>
            <w:webHidden/>
          </w:rPr>
          <w:fldChar w:fldCharType="begin"/>
        </w:r>
        <w:r w:rsidRPr="00F53E33">
          <w:rPr>
            <w:noProof/>
            <w:webHidden/>
          </w:rPr>
          <w:instrText xml:space="preserve"> PAGEREF _Toc120322368 \h </w:instrText>
        </w:r>
        <w:r w:rsidRPr="00F53E33">
          <w:rPr>
            <w:noProof/>
            <w:webHidden/>
          </w:rPr>
        </w:r>
        <w:r w:rsidRPr="00F53E33">
          <w:rPr>
            <w:noProof/>
            <w:webHidden/>
          </w:rPr>
          <w:fldChar w:fldCharType="separate"/>
        </w:r>
        <w:r w:rsidRPr="00F53E33">
          <w:rPr>
            <w:noProof/>
            <w:webHidden/>
          </w:rPr>
          <w:t>68</w:t>
        </w:r>
        <w:r w:rsidRPr="00F53E33">
          <w:rPr>
            <w:noProof/>
            <w:webHidden/>
          </w:rPr>
          <w:fldChar w:fldCharType="end"/>
        </w:r>
      </w:hyperlink>
    </w:p>
    <w:p w14:paraId="53B597D3" w14:textId="3A31DB60" w:rsidR="004F38A4" w:rsidRPr="00F53E33" w:rsidRDefault="004F38A4">
      <w:pPr>
        <w:pStyle w:val="TM1"/>
        <w:rPr>
          <w:rFonts w:eastAsiaTheme="minorEastAsia"/>
          <w:noProof/>
          <w:lang w:eastAsia="fr-FR"/>
        </w:rPr>
      </w:pPr>
      <w:hyperlink w:anchor="_Toc120322369" w:history="1">
        <w:r w:rsidRPr="00F53E33">
          <w:rPr>
            <w:rStyle w:val="Lienhypertexte"/>
            <w:rFonts w:cs="Arial"/>
            <w:noProof/>
            <w:color w:val="auto"/>
            <w:lang w:bidi="en-US"/>
          </w:rPr>
          <w:t>28</w:t>
        </w:r>
        <w:r w:rsidRPr="00F53E33">
          <w:rPr>
            <w:rFonts w:eastAsiaTheme="minorEastAsia"/>
            <w:noProof/>
            <w:lang w:eastAsia="fr-FR"/>
          </w:rPr>
          <w:tab/>
        </w:r>
        <w:r w:rsidRPr="00F53E33">
          <w:rPr>
            <w:rStyle w:val="Lienhypertexte"/>
            <w:rFonts w:cs="Arial"/>
            <w:noProof/>
            <w:color w:val="auto"/>
          </w:rPr>
          <w:t>INDEMNITÉS</w:t>
        </w:r>
        <w:r w:rsidRPr="00F53E33">
          <w:rPr>
            <w:noProof/>
            <w:webHidden/>
          </w:rPr>
          <w:tab/>
        </w:r>
        <w:r w:rsidRPr="00F53E33">
          <w:rPr>
            <w:noProof/>
            <w:webHidden/>
          </w:rPr>
          <w:fldChar w:fldCharType="begin"/>
        </w:r>
        <w:r w:rsidRPr="00F53E33">
          <w:rPr>
            <w:noProof/>
            <w:webHidden/>
          </w:rPr>
          <w:instrText xml:space="preserve"> PAGEREF _Toc120322369 \h </w:instrText>
        </w:r>
        <w:r w:rsidRPr="00F53E33">
          <w:rPr>
            <w:noProof/>
            <w:webHidden/>
          </w:rPr>
        </w:r>
        <w:r w:rsidRPr="00F53E33">
          <w:rPr>
            <w:noProof/>
            <w:webHidden/>
          </w:rPr>
          <w:fldChar w:fldCharType="separate"/>
        </w:r>
        <w:r w:rsidRPr="00F53E33">
          <w:rPr>
            <w:noProof/>
            <w:webHidden/>
          </w:rPr>
          <w:t>68</w:t>
        </w:r>
        <w:r w:rsidRPr="00F53E33">
          <w:rPr>
            <w:noProof/>
            <w:webHidden/>
          </w:rPr>
          <w:fldChar w:fldCharType="end"/>
        </w:r>
      </w:hyperlink>
    </w:p>
    <w:p w14:paraId="788E49BF" w14:textId="7F26833F" w:rsidR="004F38A4" w:rsidRPr="00F53E33" w:rsidRDefault="004F38A4">
      <w:pPr>
        <w:pStyle w:val="TM1"/>
        <w:rPr>
          <w:rFonts w:eastAsiaTheme="minorEastAsia"/>
          <w:noProof/>
          <w:lang w:eastAsia="fr-FR"/>
        </w:rPr>
      </w:pPr>
      <w:hyperlink w:anchor="_Toc120322370" w:history="1">
        <w:r w:rsidRPr="00F53E33">
          <w:rPr>
            <w:rStyle w:val="Lienhypertexte"/>
            <w:rFonts w:cs="Arial"/>
            <w:noProof/>
            <w:color w:val="auto"/>
            <w:lang w:bidi="en-US"/>
          </w:rPr>
          <w:t>29</w:t>
        </w:r>
        <w:r w:rsidRPr="00F53E33">
          <w:rPr>
            <w:rFonts w:eastAsiaTheme="minorEastAsia"/>
            <w:noProof/>
            <w:lang w:eastAsia="fr-FR"/>
          </w:rPr>
          <w:tab/>
        </w:r>
        <w:r w:rsidRPr="00F53E33">
          <w:rPr>
            <w:rStyle w:val="Lienhypertexte"/>
            <w:rFonts w:cs="Arial"/>
            <w:noProof/>
            <w:color w:val="auto"/>
          </w:rPr>
          <w:t>LIMITATION DE RESPONSABILITÉ</w:t>
        </w:r>
        <w:r w:rsidRPr="00F53E33">
          <w:rPr>
            <w:noProof/>
            <w:webHidden/>
          </w:rPr>
          <w:tab/>
        </w:r>
        <w:r w:rsidRPr="00F53E33">
          <w:rPr>
            <w:noProof/>
            <w:webHidden/>
          </w:rPr>
          <w:fldChar w:fldCharType="begin"/>
        </w:r>
        <w:r w:rsidRPr="00F53E33">
          <w:rPr>
            <w:noProof/>
            <w:webHidden/>
          </w:rPr>
          <w:instrText xml:space="preserve"> PAGEREF _Toc120322370 \h </w:instrText>
        </w:r>
        <w:r w:rsidRPr="00F53E33">
          <w:rPr>
            <w:noProof/>
            <w:webHidden/>
          </w:rPr>
        </w:r>
        <w:r w:rsidRPr="00F53E33">
          <w:rPr>
            <w:noProof/>
            <w:webHidden/>
          </w:rPr>
          <w:fldChar w:fldCharType="separate"/>
        </w:r>
        <w:r w:rsidRPr="00F53E33">
          <w:rPr>
            <w:noProof/>
            <w:webHidden/>
          </w:rPr>
          <w:t>69</w:t>
        </w:r>
        <w:r w:rsidRPr="00F53E33">
          <w:rPr>
            <w:noProof/>
            <w:webHidden/>
          </w:rPr>
          <w:fldChar w:fldCharType="end"/>
        </w:r>
      </w:hyperlink>
    </w:p>
    <w:p w14:paraId="05B02B43" w14:textId="41468853" w:rsidR="004F38A4" w:rsidRPr="00F53E33" w:rsidRDefault="004F38A4">
      <w:pPr>
        <w:pStyle w:val="TM1"/>
        <w:rPr>
          <w:rFonts w:eastAsiaTheme="minorEastAsia"/>
          <w:noProof/>
          <w:lang w:eastAsia="fr-FR"/>
        </w:rPr>
      </w:pPr>
      <w:hyperlink w:anchor="_Toc120322371" w:history="1">
        <w:r w:rsidRPr="00F53E33">
          <w:rPr>
            <w:rStyle w:val="Lienhypertexte"/>
            <w:rFonts w:cs="Arial"/>
            <w:noProof/>
            <w:color w:val="auto"/>
            <w:lang w:bidi="en-US"/>
          </w:rPr>
          <w:t>30</w:t>
        </w:r>
        <w:r w:rsidRPr="00F53E33">
          <w:rPr>
            <w:rFonts w:eastAsiaTheme="minorEastAsia"/>
            <w:noProof/>
            <w:lang w:eastAsia="fr-FR"/>
          </w:rPr>
          <w:tab/>
        </w:r>
        <w:r w:rsidRPr="00F53E33">
          <w:rPr>
            <w:rStyle w:val="Lienhypertexte"/>
            <w:rFonts w:cs="Arial"/>
            <w:noProof/>
            <w:color w:val="auto"/>
          </w:rPr>
          <w:t>ASSURANCES</w:t>
        </w:r>
        <w:r w:rsidRPr="00F53E33">
          <w:rPr>
            <w:noProof/>
            <w:webHidden/>
          </w:rPr>
          <w:tab/>
        </w:r>
        <w:r w:rsidRPr="00F53E33">
          <w:rPr>
            <w:noProof/>
            <w:webHidden/>
          </w:rPr>
          <w:fldChar w:fldCharType="begin"/>
        </w:r>
        <w:r w:rsidRPr="00F53E33">
          <w:rPr>
            <w:noProof/>
            <w:webHidden/>
          </w:rPr>
          <w:instrText xml:space="preserve"> PAGEREF _Toc120322371 \h </w:instrText>
        </w:r>
        <w:r w:rsidRPr="00F53E33">
          <w:rPr>
            <w:noProof/>
            <w:webHidden/>
          </w:rPr>
        </w:r>
        <w:r w:rsidRPr="00F53E33">
          <w:rPr>
            <w:noProof/>
            <w:webHidden/>
          </w:rPr>
          <w:fldChar w:fldCharType="separate"/>
        </w:r>
        <w:r w:rsidRPr="00F53E33">
          <w:rPr>
            <w:noProof/>
            <w:webHidden/>
          </w:rPr>
          <w:t>70</w:t>
        </w:r>
        <w:r w:rsidRPr="00F53E33">
          <w:rPr>
            <w:noProof/>
            <w:webHidden/>
          </w:rPr>
          <w:fldChar w:fldCharType="end"/>
        </w:r>
      </w:hyperlink>
    </w:p>
    <w:p w14:paraId="52785B04" w14:textId="3A32F636" w:rsidR="004F38A4" w:rsidRPr="00F53E33" w:rsidRDefault="004F38A4">
      <w:pPr>
        <w:pStyle w:val="TM1"/>
        <w:rPr>
          <w:rFonts w:eastAsiaTheme="minorEastAsia"/>
          <w:noProof/>
          <w:lang w:eastAsia="fr-FR"/>
        </w:rPr>
      </w:pPr>
      <w:hyperlink w:anchor="_Toc120322372" w:history="1">
        <w:r w:rsidRPr="00F53E33">
          <w:rPr>
            <w:rStyle w:val="Lienhypertexte"/>
            <w:rFonts w:cs="Arial"/>
            <w:noProof/>
            <w:color w:val="auto"/>
            <w:lang w:bidi="en-US"/>
          </w:rPr>
          <w:t>31</w:t>
        </w:r>
        <w:r w:rsidRPr="00F53E33">
          <w:rPr>
            <w:rFonts w:eastAsiaTheme="minorEastAsia"/>
            <w:noProof/>
            <w:lang w:eastAsia="fr-FR"/>
          </w:rPr>
          <w:tab/>
        </w:r>
        <w:r w:rsidRPr="00F53E33">
          <w:rPr>
            <w:rStyle w:val="Lienhypertexte"/>
            <w:rFonts w:cs="Arial"/>
            <w:noProof/>
            <w:color w:val="auto"/>
          </w:rPr>
          <w:t>CAS DE FORCE MAJEURE</w:t>
        </w:r>
        <w:r w:rsidRPr="00F53E33">
          <w:rPr>
            <w:noProof/>
            <w:webHidden/>
          </w:rPr>
          <w:tab/>
        </w:r>
        <w:r w:rsidRPr="00F53E33">
          <w:rPr>
            <w:noProof/>
            <w:webHidden/>
          </w:rPr>
          <w:fldChar w:fldCharType="begin"/>
        </w:r>
        <w:r w:rsidRPr="00F53E33">
          <w:rPr>
            <w:noProof/>
            <w:webHidden/>
          </w:rPr>
          <w:instrText xml:space="preserve"> PAGEREF _Toc120322372 \h </w:instrText>
        </w:r>
        <w:r w:rsidRPr="00F53E33">
          <w:rPr>
            <w:noProof/>
            <w:webHidden/>
          </w:rPr>
        </w:r>
        <w:r w:rsidRPr="00F53E33">
          <w:rPr>
            <w:noProof/>
            <w:webHidden/>
          </w:rPr>
          <w:fldChar w:fldCharType="separate"/>
        </w:r>
        <w:r w:rsidRPr="00F53E33">
          <w:rPr>
            <w:noProof/>
            <w:webHidden/>
          </w:rPr>
          <w:t>71</w:t>
        </w:r>
        <w:r w:rsidRPr="00F53E33">
          <w:rPr>
            <w:noProof/>
            <w:webHidden/>
          </w:rPr>
          <w:fldChar w:fldCharType="end"/>
        </w:r>
      </w:hyperlink>
    </w:p>
    <w:p w14:paraId="6E4892B3" w14:textId="67684C1B" w:rsidR="004F38A4" w:rsidRPr="00F53E33" w:rsidRDefault="004F38A4">
      <w:pPr>
        <w:pStyle w:val="TM1"/>
        <w:rPr>
          <w:rFonts w:eastAsiaTheme="minorEastAsia"/>
          <w:noProof/>
          <w:lang w:eastAsia="fr-FR"/>
        </w:rPr>
      </w:pPr>
      <w:hyperlink w:anchor="_Toc120322373" w:history="1">
        <w:r w:rsidRPr="00F53E33">
          <w:rPr>
            <w:rStyle w:val="Lienhypertexte"/>
            <w:rFonts w:cs="Arial"/>
            <w:noProof/>
            <w:color w:val="auto"/>
            <w:lang w:bidi="en-US"/>
          </w:rPr>
          <w:t>32</w:t>
        </w:r>
        <w:r w:rsidRPr="00F53E33">
          <w:rPr>
            <w:rFonts w:eastAsiaTheme="minorEastAsia"/>
            <w:noProof/>
            <w:lang w:eastAsia="fr-FR"/>
          </w:rPr>
          <w:tab/>
        </w:r>
        <w:r w:rsidRPr="00F53E33">
          <w:rPr>
            <w:rStyle w:val="Lienhypertexte"/>
            <w:rFonts w:cs="Arial"/>
            <w:noProof/>
            <w:color w:val="auto"/>
          </w:rPr>
          <w:t>MODIFICATION DE LA LOI ET STABILISATION ÉCONOMIQUE</w:t>
        </w:r>
        <w:r w:rsidRPr="00F53E33">
          <w:rPr>
            <w:noProof/>
            <w:webHidden/>
          </w:rPr>
          <w:tab/>
        </w:r>
        <w:r w:rsidRPr="00F53E33">
          <w:rPr>
            <w:noProof/>
            <w:webHidden/>
          </w:rPr>
          <w:fldChar w:fldCharType="begin"/>
        </w:r>
        <w:r w:rsidRPr="00F53E33">
          <w:rPr>
            <w:noProof/>
            <w:webHidden/>
          </w:rPr>
          <w:instrText xml:space="preserve"> PAGEREF _Toc120322373 \h </w:instrText>
        </w:r>
        <w:r w:rsidRPr="00F53E33">
          <w:rPr>
            <w:noProof/>
            <w:webHidden/>
          </w:rPr>
        </w:r>
        <w:r w:rsidRPr="00F53E33">
          <w:rPr>
            <w:noProof/>
            <w:webHidden/>
          </w:rPr>
          <w:fldChar w:fldCharType="separate"/>
        </w:r>
        <w:r w:rsidRPr="00F53E33">
          <w:rPr>
            <w:noProof/>
            <w:webHidden/>
          </w:rPr>
          <w:t>72</w:t>
        </w:r>
        <w:r w:rsidRPr="00F53E33">
          <w:rPr>
            <w:noProof/>
            <w:webHidden/>
          </w:rPr>
          <w:fldChar w:fldCharType="end"/>
        </w:r>
      </w:hyperlink>
    </w:p>
    <w:p w14:paraId="7130CC98" w14:textId="1EE6420E" w:rsidR="004F38A4" w:rsidRPr="00F53E33" w:rsidRDefault="004F38A4">
      <w:pPr>
        <w:pStyle w:val="TM1"/>
        <w:rPr>
          <w:rFonts w:eastAsiaTheme="minorEastAsia"/>
          <w:noProof/>
          <w:lang w:eastAsia="fr-FR"/>
        </w:rPr>
      </w:pPr>
      <w:hyperlink w:anchor="_Toc120322374" w:history="1">
        <w:r w:rsidRPr="00F53E33">
          <w:rPr>
            <w:rStyle w:val="Lienhypertexte"/>
            <w:rFonts w:cs="Arial"/>
            <w:noProof/>
            <w:color w:val="auto"/>
            <w:lang w:bidi="en-US"/>
          </w:rPr>
          <w:t>33</w:t>
        </w:r>
        <w:r w:rsidRPr="00F53E33">
          <w:rPr>
            <w:rFonts w:eastAsiaTheme="minorEastAsia"/>
            <w:noProof/>
            <w:lang w:eastAsia="fr-FR"/>
          </w:rPr>
          <w:tab/>
        </w:r>
        <w:r w:rsidRPr="00F53E33">
          <w:rPr>
            <w:rStyle w:val="Lienhypertexte"/>
            <w:rFonts w:cs="Arial"/>
            <w:noProof/>
            <w:color w:val="auto"/>
          </w:rPr>
          <w:t>DISPOSITIONS ANTI-CORRUPTION</w:t>
        </w:r>
        <w:r w:rsidRPr="00F53E33">
          <w:rPr>
            <w:noProof/>
            <w:webHidden/>
          </w:rPr>
          <w:tab/>
        </w:r>
        <w:r w:rsidRPr="00F53E33">
          <w:rPr>
            <w:noProof/>
            <w:webHidden/>
          </w:rPr>
          <w:fldChar w:fldCharType="begin"/>
        </w:r>
        <w:r w:rsidRPr="00F53E33">
          <w:rPr>
            <w:noProof/>
            <w:webHidden/>
          </w:rPr>
          <w:instrText xml:space="preserve"> PAGEREF _Toc120322374 \h </w:instrText>
        </w:r>
        <w:r w:rsidRPr="00F53E33">
          <w:rPr>
            <w:noProof/>
            <w:webHidden/>
          </w:rPr>
        </w:r>
        <w:r w:rsidRPr="00F53E33">
          <w:rPr>
            <w:noProof/>
            <w:webHidden/>
          </w:rPr>
          <w:fldChar w:fldCharType="separate"/>
        </w:r>
        <w:r w:rsidRPr="00F53E33">
          <w:rPr>
            <w:noProof/>
            <w:webHidden/>
          </w:rPr>
          <w:t>73</w:t>
        </w:r>
        <w:r w:rsidRPr="00F53E33">
          <w:rPr>
            <w:noProof/>
            <w:webHidden/>
          </w:rPr>
          <w:fldChar w:fldCharType="end"/>
        </w:r>
      </w:hyperlink>
    </w:p>
    <w:p w14:paraId="7825CEE3" w14:textId="17D31A0A" w:rsidR="004F38A4" w:rsidRPr="00F53E33" w:rsidRDefault="004F38A4">
      <w:pPr>
        <w:pStyle w:val="TM1"/>
        <w:rPr>
          <w:rFonts w:eastAsiaTheme="minorEastAsia"/>
          <w:noProof/>
          <w:lang w:eastAsia="fr-FR"/>
        </w:rPr>
      </w:pPr>
      <w:hyperlink w:anchor="_Toc120322375" w:history="1">
        <w:r w:rsidRPr="00F53E33">
          <w:rPr>
            <w:rStyle w:val="Lienhypertexte"/>
            <w:rFonts w:cs="Arial"/>
            <w:noProof/>
            <w:color w:val="auto"/>
            <w:lang w:bidi="en-US"/>
          </w:rPr>
          <w:t>34</w:t>
        </w:r>
        <w:r w:rsidRPr="00F53E33">
          <w:rPr>
            <w:rFonts w:eastAsiaTheme="minorEastAsia"/>
            <w:noProof/>
            <w:lang w:eastAsia="fr-FR"/>
          </w:rPr>
          <w:tab/>
        </w:r>
        <w:r w:rsidRPr="00F53E33">
          <w:rPr>
            <w:rStyle w:val="Lienhypertexte"/>
            <w:rFonts w:cs="Arial"/>
            <w:noProof/>
            <w:color w:val="auto"/>
          </w:rPr>
          <w:t>DÉCLARATIONS ET GARANTIES</w:t>
        </w:r>
        <w:r w:rsidRPr="00F53E33">
          <w:rPr>
            <w:noProof/>
            <w:webHidden/>
          </w:rPr>
          <w:tab/>
        </w:r>
        <w:r w:rsidRPr="00F53E33">
          <w:rPr>
            <w:noProof/>
            <w:webHidden/>
          </w:rPr>
          <w:fldChar w:fldCharType="begin"/>
        </w:r>
        <w:r w:rsidRPr="00F53E33">
          <w:rPr>
            <w:noProof/>
            <w:webHidden/>
          </w:rPr>
          <w:instrText xml:space="preserve"> PAGEREF _Toc120322375 \h </w:instrText>
        </w:r>
        <w:r w:rsidRPr="00F53E33">
          <w:rPr>
            <w:noProof/>
            <w:webHidden/>
          </w:rPr>
        </w:r>
        <w:r w:rsidRPr="00F53E33">
          <w:rPr>
            <w:noProof/>
            <w:webHidden/>
          </w:rPr>
          <w:fldChar w:fldCharType="separate"/>
        </w:r>
        <w:r w:rsidRPr="00F53E33">
          <w:rPr>
            <w:noProof/>
            <w:webHidden/>
          </w:rPr>
          <w:t>74</w:t>
        </w:r>
        <w:r w:rsidRPr="00F53E33">
          <w:rPr>
            <w:noProof/>
            <w:webHidden/>
          </w:rPr>
          <w:fldChar w:fldCharType="end"/>
        </w:r>
      </w:hyperlink>
    </w:p>
    <w:p w14:paraId="5D7EDB6A" w14:textId="4A48A1B3" w:rsidR="004F38A4" w:rsidRPr="00F53E33" w:rsidRDefault="004F38A4">
      <w:pPr>
        <w:pStyle w:val="TM1"/>
        <w:rPr>
          <w:rFonts w:eastAsiaTheme="minorEastAsia"/>
          <w:noProof/>
          <w:lang w:eastAsia="fr-FR"/>
        </w:rPr>
      </w:pPr>
      <w:hyperlink w:anchor="_Toc120322376" w:history="1">
        <w:r w:rsidRPr="00F53E33">
          <w:rPr>
            <w:rStyle w:val="Lienhypertexte"/>
            <w:rFonts w:cs="Arial"/>
            <w:noProof/>
            <w:color w:val="auto"/>
            <w:lang w:bidi="en-US"/>
          </w:rPr>
          <w:t>35</w:t>
        </w:r>
        <w:r w:rsidRPr="00F53E33">
          <w:rPr>
            <w:rFonts w:eastAsiaTheme="minorEastAsia"/>
            <w:noProof/>
            <w:lang w:eastAsia="fr-FR"/>
          </w:rPr>
          <w:tab/>
        </w:r>
        <w:r w:rsidRPr="00F53E33">
          <w:rPr>
            <w:rStyle w:val="Lienhypertexte"/>
            <w:rFonts w:cs="Arial"/>
            <w:noProof/>
            <w:color w:val="auto"/>
          </w:rPr>
          <w:t>INFORMATIONS CONFIDENTIELLES</w:t>
        </w:r>
        <w:r w:rsidRPr="00F53E33">
          <w:rPr>
            <w:noProof/>
            <w:webHidden/>
          </w:rPr>
          <w:tab/>
        </w:r>
        <w:r w:rsidRPr="00F53E33">
          <w:rPr>
            <w:noProof/>
            <w:webHidden/>
          </w:rPr>
          <w:fldChar w:fldCharType="begin"/>
        </w:r>
        <w:r w:rsidRPr="00F53E33">
          <w:rPr>
            <w:noProof/>
            <w:webHidden/>
          </w:rPr>
          <w:instrText xml:space="preserve"> PAGEREF _Toc120322376 \h </w:instrText>
        </w:r>
        <w:r w:rsidRPr="00F53E33">
          <w:rPr>
            <w:noProof/>
            <w:webHidden/>
          </w:rPr>
        </w:r>
        <w:r w:rsidRPr="00F53E33">
          <w:rPr>
            <w:noProof/>
            <w:webHidden/>
          </w:rPr>
          <w:fldChar w:fldCharType="separate"/>
        </w:r>
        <w:r w:rsidRPr="00F53E33">
          <w:rPr>
            <w:noProof/>
            <w:webHidden/>
          </w:rPr>
          <w:t>75</w:t>
        </w:r>
        <w:r w:rsidRPr="00F53E33">
          <w:rPr>
            <w:noProof/>
            <w:webHidden/>
          </w:rPr>
          <w:fldChar w:fldCharType="end"/>
        </w:r>
      </w:hyperlink>
    </w:p>
    <w:p w14:paraId="66B46293" w14:textId="0522443E" w:rsidR="004F38A4" w:rsidRPr="00F53E33" w:rsidRDefault="004F38A4">
      <w:pPr>
        <w:pStyle w:val="TM1"/>
        <w:rPr>
          <w:rFonts w:eastAsiaTheme="minorEastAsia"/>
          <w:noProof/>
          <w:lang w:eastAsia="fr-FR"/>
        </w:rPr>
      </w:pPr>
      <w:hyperlink w:anchor="_Toc120322377" w:history="1">
        <w:r w:rsidRPr="00F53E33">
          <w:rPr>
            <w:rStyle w:val="Lienhypertexte"/>
            <w:rFonts w:cs="Arial"/>
            <w:noProof/>
            <w:color w:val="auto"/>
            <w:lang w:bidi="en-US"/>
          </w:rPr>
          <w:t>36</w:t>
        </w:r>
        <w:r w:rsidRPr="00F53E33">
          <w:rPr>
            <w:rFonts w:eastAsiaTheme="minorEastAsia"/>
            <w:noProof/>
            <w:lang w:eastAsia="fr-FR"/>
          </w:rPr>
          <w:tab/>
        </w:r>
        <w:r w:rsidRPr="00F53E33">
          <w:rPr>
            <w:rStyle w:val="Lienhypertexte"/>
            <w:rFonts w:cs="Arial"/>
            <w:noProof/>
            <w:color w:val="auto"/>
          </w:rPr>
          <w:t>NOTIFICATIONS</w:t>
        </w:r>
        <w:r w:rsidRPr="00F53E33">
          <w:rPr>
            <w:noProof/>
            <w:webHidden/>
          </w:rPr>
          <w:tab/>
        </w:r>
        <w:r w:rsidRPr="00F53E33">
          <w:rPr>
            <w:noProof/>
            <w:webHidden/>
          </w:rPr>
          <w:fldChar w:fldCharType="begin"/>
        </w:r>
        <w:r w:rsidRPr="00F53E33">
          <w:rPr>
            <w:noProof/>
            <w:webHidden/>
          </w:rPr>
          <w:instrText xml:space="preserve"> PAGEREF _Toc120322377 \h </w:instrText>
        </w:r>
        <w:r w:rsidRPr="00F53E33">
          <w:rPr>
            <w:noProof/>
            <w:webHidden/>
          </w:rPr>
        </w:r>
        <w:r w:rsidRPr="00F53E33">
          <w:rPr>
            <w:noProof/>
            <w:webHidden/>
          </w:rPr>
          <w:fldChar w:fldCharType="separate"/>
        </w:r>
        <w:r w:rsidRPr="00F53E33">
          <w:rPr>
            <w:noProof/>
            <w:webHidden/>
          </w:rPr>
          <w:t>77</w:t>
        </w:r>
        <w:r w:rsidRPr="00F53E33">
          <w:rPr>
            <w:noProof/>
            <w:webHidden/>
          </w:rPr>
          <w:fldChar w:fldCharType="end"/>
        </w:r>
      </w:hyperlink>
    </w:p>
    <w:p w14:paraId="31367EEA" w14:textId="535C1E06" w:rsidR="004F38A4" w:rsidRPr="00F53E33" w:rsidRDefault="004F38A4">
      <w:pPr>
        <w:pStyle w:val="TM1"/>
        <w:rPr>
          <w:rFonts w:eastAsiaTheme="minorEastAsia"/>
          <w:noProof/>
          <w:lang w:eastAsia="fr-FR"/>
        </w:rPr>
      </w:pPr>
      <w:hyperlink w:anchor="_Toc120322378" w:history="1">
        <w:r w:rsidRPr="00F53E33">
          <w:rPr>
            <w:rStyle w:val="Lienhypertexte"/>
            <w:rFonts w:cs="Arial"/>
            <w:noProof/>
            <w:color w:val="auto"/>
            <w:lang w:bidi="en-US"/>
          </w:rPr>
          <w:t>37</w:t>
        </w:r>
        <w:r w:rsidRPr="00F53E33">
          <w:rPr>
            <w:rFonts w:eastAsiaTheme="minorEastAsia"/>
            <w:noProof/>
            <w:lang w:eastAsia="fr-FR"/>
          </w:rPr>
          <w:tab/>
        </w:r>
        <w:r w:rsidRPr="00F53E33">
          <w:rPr>
            <w:rStyle w:val="Lienhypertexte"/>
            <w:rFonts w:cs="Arial"/>
            <w:noProof/>
            <w:color w:val="auto"/>
          </w:rPr>
          <w:t>DIVERS</w:t>
        </w:r>
        <w:r w:rsidRPr="00F53E33">
          <w:rPr>
            <w:noProof/>
            <w:webHidden/>
          </w:rPr>
          <w:tab/>
        </w:r>
        <w:r w:rsidRPr="00F53E33">
          <w:rPr>
            <w:noProof/>
            <w:webHidden/>
          </w:rPr>
          <w:fldChar w:fldCharType="begin"/>
        </w:r>
        <w:r w:rsidRPr="00F53E33">
          <w:rPr>
            <w:noProof/>
            <w:webHidden/>
          </w:rPr>
          <w:instrText xml:space="preserve"> PAGEREF _Toc120322378 \h </w:instrText>
        </w:r>
        <w:r w:rsidRPr="00F53E33">
          <w:rPr>
            <w:noProof/>
            <w:webHidden/>
          </w:rPr>
        </w:r>
        <w:r w:rsidRPr="00F53E33">
          <w:rPr>
            <w:noProof/>
            <w:webHidden/>
          </w:rPr>
          <w:fldChar w:fldCharType="separate"/>
        </w:r>
        <w:r w:rsidRPr="00F53E33">
          <w:rPr>
            <w:noProof/>
            <w:webHidden/>
          </w:rPr>
          <w:t>78</w:t>
        </w:r>
        <w:r w:rsidRPr="00F53E33">
          <w:rPr>
            <w:noProof/>
            <w:webHidden/>
          </w:rPr>
          <w:fldChar w:fldCharType="end"/>
        </w:r>
      </w:hyperlink>
    </w:p>
    <w:p w14:paraId="12AFA4DD" w14:textId="579C2268" w:rsidR="004F38A4" w:rsidRPr="00F53E33" w:rsidRDefault="004F38A4">
      <w:pPr>
        <w:pStyle w:val="TM1"/>
        <w:rPr>
          <w:rFonts w:eastAsiaTheme="minorEastAsia"/>
          <w:noProof/>
          <w:lang w:eastAsia="fr-FR"/>
        </w:rPr>
      </w:pPr>
      <w:hyperlink w:anchor="_Toc120322379" w:history="1">
        <w:r w:rsidRPr="00F53E33">
          <w:rPr>
            <w:rStyle w:val="Lienhypertexte"/>
            <w:rFonts w:cs="Arial"/>
            <w:noProof/>
            <w:color w:val="auto"/>
            <w:lang w:bidi="en-US"/>
          </w:rPr>
          <w:t>38</w:t>
        </w:r>
        <w:r w:rsidRPr="00F53E33">
          <w:rPr>
            <w:rFonts w:eastAsiaTheme="minorEastAsia"/>
            <w:noProof/>
            <w:lang w:eastAsia="fr-FR"/>
          </w:rPr>
          <w:tab/>
        </w:r>
        <w:r w:rsidRPr="00F53E33">
          <w:rPr>
            <w:rStyle w:val="Lienhypertexte"/>
            <w:rFonts w:cs="Arial"/>
            <w:noProof/>
            <w:color w:val="auto"/>
          </w:rPr>
          <w:t xml:space="preserve">RÉSOLUTION DES </w:t>
        </w:r>
        <w:r w:rsidR="00D310C8" w:rsidRPr="00F53E33">
          <w:rPr>
            <w:rStyle w:val="Lienhypertexte"/>
            <w:rFonts w:cs="Arial"/>
            <w:noProof/>
            <w:color w:val="auto"/>
          </w:rPr>
          <w:t>DIFFÉRENDS</w:t>
        </w:r>
        <w:r w:rsidRPr="00F53E33">
          <w:rPr>
            <w:noProof/>
            <w:webHidden/>
          </w:rPr>
          <w:tab/>
        </w:r>
        <w:r w:rsidRPr="00F53E33">
          <w:rPr>
            <w:noProof/>
            <w:webHidden/>
          </w:rPr>
          <w:fldChar w:fldCharType="begin"/>
        </w:r>
        <w:r w:rsidRPr="00F53E33">
          <w:rPr>
            <w:noProof/>
            <w:webHidden/>
          </w:rPr>
          <w:instrText xml:space="preserve"> PAGEREF _Toc120322379 \h </w:instrText>
        </w:r>
        <w:r w:rsidRPr="00F53E33">
          <w:rPr>
            <w:noProof/>
            <w:webHidden/>
          </w:rPr>
        </w:r>
        <w:r w:rsidRPr="00F53E33">
          <w:rPr>
            <w:noProof/>
            <w:webHidden/>
          </w:rPr>
          <w:fldChar w:fldCharType="separate"/>
        </w:r>
        <w:r w:rsidRPr="00F53E33">
          <w:rPr>
            <w:noProof/>
            <w:webHidden/>
          </w:rPr>
          <w:t>81</w:t>
        </w:r>
        <w:r w:rsidRPr="00F53E33">
          <w:rPr>
            <w:noProof/>
            <w:webHidden/>
          </w:rPr>
          <w:fldChar w:fldCharType="end"/>
        </w:r>
      </w:hyperlink>
    </w:p>
    <w:p w14:paraId="70B3BA98" w14:textId="77545B31" w:rsidR="00D61E81" w:rsidRPr="00F53E33" w:rsidRDefault="00F80C2A" w:rsidP="00271FF5">
      <w:pPr>
        <w:pStyle w:val="TM1"/>
      </w:pPr>
      <w:r w:rsidRPr="00F53E33">
        <w:fldChar w:fldCharType="end"/>
      </w:r>
    </w:p>
    <w:p w14:paraId="2915E39C" w14:textId="77777777" w:rsidR="00D61E81" w:rsidRPr="00F53E33" w:rsidRDefault="00D61E81" w:rsidP="009F481A">
      <w:pPr>
        <w:tabs>
          <w:tab w:val="left" w:pos="709"/>
          <w:tab w:val="left" w:pos="1418"/>
          <w:tab w:val="left" w:pos="2127"/>
        </w:tabs>
        <w:rPr>
          <w:rFonts w:ascii="Arial" w:eastAsiaTheme="minorHAnsi" w:hAnsi="Arial" w:cs="Arial"/>
          <w:sz w:val="21"/>
          <w:szCs w:val="21"/>
          <w:lang w:val="fr-FR"/>
        </w:rPr>
      </w:pPr>
      <w:r w:rsidRPr="00F53E33">
        <w:rPr>
          <w:rFonts w:ascii="Arial" w:hAnsi="Arial" w:cs="Arial"/>
          <w:sz w:val="21"/>
          <w:szCs w:val="21"/>
          <w:lang w:val="fr-FR"/>
        </w:rPr>
        <w:br w:type="page"/>
      </w:r>
    </w:p>
    <w:p w14:paraId="1337228E" w14:textId="77777777" w:rsidR="006165B7" w:rsidRPr="00F53E33" w:rsidRDefault="006165B7" w:rsidP="00271FF5">
      <w:pPr>
        <w:pStyle w:val="TM1"/>
      </w:pPr>
    </w:p>
    <w:p w14:paraId="29D70025" w14:textId="6A1AAB67" w:rsidR="00EB2EDB" w:rsidRPr="00F53E33" w:rsidRDefault="00EB2EDB" w:rsidP="009F481A">
      <w:pPr>
        <w:pStyle w:val="TM2"/>
        <w:tabs>
          <w:tab w:val="clear" w:pos="567"/>
          <w:tab w:val="clear" w:pos="1134"/>
          <w:tab w:val="clear" w:pos="1701"/>
          <w:tab w:val="left" w:pos="709"/>
          <w:tab w:val="left" w:pos="1418"/>
          <w:tab w:val="left" w:pos="2127"/>
        </w:tabs>
      </w:pPr>
      <w:r w:rsidRPr="00F53E33">
        <w:t xml:space="preserve">TABLE DES </w:t>
      </w:r>
      <w:r w:rsidR="00F91A48" w:rsidRPr="00F53E33">
        <w:t>ANNEXE</w:t>
      </w:r>
      <w:r w:rsidRPr="00F53E33">
        <w:t>S</w:t>
      </w:r>
    </w:p>
    <w:p w14:paraId="36073C29" w14:textId="4E9BC6FD" w:rsidR="00EB2EDB" w:rsidRPr="00F53E33" w:rsidRDefault="00EB2EDB" w:rsidP="009F481A">
      <w:pPr>
        <w:tabs>
          <w:tab w:val="left" w:pos="709"/>
          <w:tab w:val="left" w:pos="1418"/>
          <w:tab w:val="left" w:pos="2127"/>
        </w:tabs>
        <w:adjustRightInd w:val="0"/>
        <w:snapToGrid w:val="0"/>
        <w:spacing w:after="240"/>
        <w:ind w:left="567" w:hanging="567"/>
        <w:rPr>
          <w:rFonts w:ascii="Arial" w:hAnsi="Arial" w:cs="Arial"/>
          <w:sz w:val="21"/>
          <w:szCs w:val="21"/>
          <w:lang w:val="fr-FR"/>
        </w:rPr>
      </w:pPr>
    </w:p>
    <w:bookmarkStart w:id="1" w:name="_Hlk29509504"/>
    <w:p w14:paraId="7791F097" w14:textId="294D1BF1" w:rsidR="00205C7D" w:rsidRPr="00F53E33" w:rsidRDefault="00205C7D" w:rsidP="00271FF5">
      <w:pPr>
        <w:pStyle w:val="TM1"/>
      </w:pPr>
      <w:r w:rsidRPr="00F53E33">
        <w:fldChar w:fldCharType="begin"/>
      </w:r>
      <w:r w:rsidRPr="00F53E33">
        <w:instrText xml:space="preserve"> REF _Ref120195967 \w \h </w:instrText>
      </w:r>
      <w:r w:rsidR="0007586C" w:rsidRPr="00F53E33">
        <w:instrText xml:space="preserve"> \* MERGEFORMAT </w:instrText>
      </w:r>
      <w:r w:rsidRPr="00F53E33">
        <w:fldChar w:fldCharType="separate"/>
      </w:r>
      <w:r w:rsidR="004F38A4" w:rsidRPr="00F53E33">
        <w:t>Annexe 1</w:t>
      </w:r>
      <w:r w:rsidRPr="00F53E33">
        <w:fldChar w:fldCharType="end"/>
      </w:r>
      <w:r w:rsidRPr="00F53E33">
        <w:tab/>
      </w:r>
      <w:r w:rsidRPr="00F53E33">
        <w:fldChar w:fldCharType="begin"/>
      </w:r>
      <w:r w:rsidRPr="00F53E33">
        <w:rPr>
          <w:noProof/>
          <w:lang w:eastAsia="en-GB"/>
        </w:rPr>
        <w:instrText xml:space="preserve"> REF _Ref120195967 \h </w:instrText>
      </w:r>
      <w:r w:rsidR="0007586C" w:rsidRPr="00F53E33">
        <w:instrText xml:space="preserve"> \* MERGEFORMAT </w:instrText>
      </w:r>
      <w:r w:rsidRPr="00F53E33">
        <w:fldChar w:fldCharType="separate"/>
      </w:r>
      <w:r w:rsidR="004F38A4" w:rsidRPr="00F53E33">
        <w:t>Contrats de Projet</w:t>
      </w:r>
      <w:r w:rsidRPr="00F53E33">
        <w:fldChar w:fldCharType="end"/>
      </w:r>
      <w:r w:rsidRPr="00F53E33">
        <w:tab/>
      </w:r>
      <w:r w:rsidRPr="00F53E33">
        <w:tab/>
      </w:r>
      <w:r w:rsidRPr="00F53E33">
        <w:tab/>
      </w:r>
      <w:r w:rsidRPr="00F53E33">
        <w:fldChar w:fldCharType="begin"/>
      </w:r>
      <w:r w:rsidRPr="00F53E33">
        <w:instrText xml:space="preserve"> PAGEREF _Ref120195967 \h </w:instrText>
      </w:r>
      <w:r w:rsidRPr="00F53E33">
        <w:fldChar w:fldCharType="separate"/>
      </w:r>
      <w:r w:rsidR="004F38A4" w:rsidRPr="00F53E33">
        <w:rPr>
          <w:noProof/>
        </w:rPr>
        <w:t>86</w:t>
      </w:r>
      <w:r w:rsidRPr="00F53E33">
        <w:fldChar w:fldCharType="end"/>
      </w:r>
    </w:p>
    <w:p w14:paraId="34C7D5A1" w14:textId="77777777" w:rsidR="00205C7D" w:rsidRPr="00F53E33" w:rsidRDefault="00205C7D" w:rsidP="00271FF5">
      <w:pPr>
        <w:pStyle w:val="TM1"/>
      </w:pPr>
    </w:p>
    <w:p w14:paraId="715B563B" w14:textId="2826B668" w:rsidR="00205C7D" w:rsidRPr="00F53E33" w:rsidRDefault="00205C7D" w:rsidP="00271FF5">
      <w:pPr>
        <w:pStyle w:val="TM1"/>
      </w:pPr>
      <w:r w:rsidRPr="00F53E33">
        <w:fldChar w:fldCharType="begin"/>
      </w:r>
      <w:r w:rsidRPr="00F53E33">
        <w:instrText xml:space="preserve"> REF _Ref120195978 \w \h </w:instrText>
      </w:r>
      <w:r w:rsidR="0007586C" w:rsidRPr="00F53E33">
        <w:instrText xml:space="preserve"> \* MERGEFORMAT </w:instrText>
      </w:r>
      <w:r w:rsidRPr="00F53E33">
        <w:fldChar w:fldCharType="separate"/>
      </w:r>
      <w:r w:rsidR="004F38A4" w:rsidRPr="00F53E33">
        <w:t>Annexe 2</w:t>
      </w:r>
      <w:r w:rsidRPr="00F53E33">
        <w:fldChar w:fldCharType="end"/>
      </w:r>
      <w:r w:rsidRPr="00F53E33">
        <w:tab/>
      </w:r>
      <w:r w:rsidRPr="00F53E33">
        <w:fldChar w:fldCharType="begin"/>
      </w:r>
      <w:r w:rsidRPr="00F53E33">
        <w:instrText xml:space="preserve"> REF _Ref120195978 \h </w:instrText>
      </w:r>
      <w:r w:rsidR="0007586C" w:rsidRPr="00F53E33">
        <w:instrText xml:space="preserve"> \* MERGEFORMAT </w:instrText>
      </w:r>
      <w:r w:rsidRPr="00F53E33">
        <w:fldChar w:fldCharType="separate"/>
      </w:r>
      <w:r w:rsidR="004F38A4" w:rsidRPr="00F53E33">
        <w:t>Programme</w:t>
      </w:r>
      <w:r w:rsidRPr="00F53E33">
        <w:fldChar w:fldCharType="end"/>
      </w:r>
      <w:r w:rsidRPr="00F53E33">
        <w:tab/>
      </w:r>
      <w:r w:rsidRPr="00F53E33">
        <w:tab/>
      </w:r>
      <w:r w:rsidRPr="00F53E33">
        <w:tab/>
      </w:r>
      <w:r w:rsidRPr="00F53E33">
        <w:fldChar w:fldCharType="begin"/>
      </w:r>
      <w:r w:rsidRPr="00F53E33">
        <w:instrText xml:space="preserve"> PAGEREF _Ref120195978 \h </w:instrText>
      </w:r>
      <w:r w:rsidRPr="00F53E33">
        <w:fldChar w:fldCharType="separate"/>
      </w:r>
      <w:r w:rsidR="004F38A4" w:rsidRPr="00F53E33">
        <w:rPr>
          <w:noProof/>
        </w:rPr>
        <w:t>87</w:t>
      </w:r>
      <w:r w:rsidRPr="00F53E33">
        <w:fldChar w:fldCharType="end"/>
      </w:r>
    </w:p>
    <w:p w14:paraId="5807FFFB" w14:textId="77777777" w:rsidR="00205C7D" w:rsidRPr="00F53E33" w:rsidRDefault="00205C7D" w:rsidP="00271FF5">
      <w:pPr>
        <w:pStyle w:val="TM1"/>
      </w:pPr>
    </w:p>
    <w:p w14:paraId="45F42569" w14:textId="66CA798E" w:rsidR="00205C7D" w:rsidRPr="00F53E33" w:rsidRDefault="00205C7D" w:rsidP="00271FF5">
      <w:pPr>
        <w:pStyle w:val="TM1"/>
      </w:pPr>
      <w:r w:rsidRPr="00F53E33">
        <w:fldChar w:fldCharType="begin"/>
      </w:r>
      <w:r w:rsidRPr="00F53E33">
        <w:instrText xml:space="preserve"> REF _Ref120195980 \w \h </w:instrText>
      </w:r>
      <w:r w:rsidR="0007586C" w:rsidRPr="00F53E33">
        <w:instrText xml:space="preserve"> \* MERGEFORMAT </w:instrText>
      </w:r>
      <w:r w:rsidRPr="00F53E33">
        <w:fldChar w:fldCharType="separate"/>
      </w:r>
      <w:r w:rsidR="004F38A4" w:rsidRPr="00F53E33">
        <w:t>Annexe 3</w:t>
      </w:r>
      <w:r w:rsidRPr="00F53E33">
        <w:fldChar w:fldCharType="end"/>
      </w:r>
      <w:r w:rsidRPr="00F53E33">
        <w:tab/>
      </w:r>
      <w:r w:rsidRPr="00F53E33">
        <w:fldChar w:fldCharType="begin"/>
      </w:r>
      <w:r w:rsidRPr="00F53E33">
        <w:instrText xml:space="preserve"> REF _Ref120195980 \h </w:instrText>
      </w:r>
      <w:r w:rsidR="0007586C" w:rsidRPr="00F53E33">
        <w:instrText xml:space="preserve"> \* MERGEFORMAT </w:instrText>
      </w:r>
      <w:r w:rsidRPr="00F53E33">
        <w:fldChar w:fldCharType="separate"/>
      </w:r>
      <w:r w:rsidR="004F38A4" w:rsidRPr="00F53E33">
        <w:t>Cahier des Charges</w:t>
      </w:r>
      <w:r w:rsidRPr="00F53E33">
        <w:fldChar w:fldCharType="end"/>
      </w:r>
      <w:r w:rsidRPr="00F53E33">
        <w:tab/>
      </w:r>
      <w:r w:rsidRPr="00F53E33">
        <w:tab/>
      </w:r>
      <w:r w:rsidRPr="00F53E33">
        <w:tab/>
      </w:r>
      <w:r w:rsidRPr="00F53E33">
        <w:fldChar w:fldCharType="begin"/>
      </w:r>
      <w:r w:rsidRPr="00F53E33">
        <w:instrText xml:space="preserve"> PAGEREF _Ref120195980 \h </w:instrText>
      </w:r>
      <w:r w:rsidRPr="00F53E33">
        <w:fldChar w:fldCharType="separate"/>
      </w:r>
      <w:r w:rsidR="004F38A4" w:rsidRPr="00F53E33">
        <w:rPr>
          <w:noProof/>
        </w:rPr>
        <w:t>88</w:t>
      </w:r>
      <w:r w:rsidRPr="00F53E33">
        <w:fldChar w:fldCharType="end"/>
      </w:r>
    </w:p>
    <w:p w14:paraId="424C1632" w14:textId="77777777" w:rsidR="00205C7D" w:rsidRPr="00F53E33" w:rsidRDefault="00205C7D" w:rsidP="00271FF5">
      <w:pPr>
        <w:pStyle w:val="TM1"/>
      </w:pPr>
    </w:p>
    <w:p w14:paraId="7BFC48F6" w14:textId="402215D4" w:rsidR="00205C7D" w:rsidRPr="00F53E33" w:rsidRDefault="00205C7D" w:rsidP="00271FF5">
      <w:pPr>
        <w:pStyle w:val="TM1"/>
      </w:pPr>
      <w:r w:rsidRPr="00F53E33">
        <w:fldChar w:fldCharType="begin"/>
      </w:r>
      <w:r w:rsidRPr="00F53E33">
        <w:instrText xml:space="preserve"> REF _Ref120195982 \w \h </w:instrText>
      </w:r>
      <w:r w:rsidR="0007586C" w:rsidRPr="00F53E33">
        <w:instrText xml:space="preserve"> \* MERGEFORMAT </w:instrText>
      </w:r>
      <w:r w:rsidRPr="00F53E33">
        <w:fldChar w:fldCharType="separate"/>
      </w:r>
      <w:r w:rsidR="004F38A4" w:rsidRPr="00F53E33">
        <w:t>Annexe 4</w:t>
      </w:r>
      <w:r w:rsidRPr="00F53E33">
        <w:fldChar w:fldCharType="end"/>
      </w:r>
      <w:r w:rsidRPr="00F53E33">
        <w:tab/>
      </w:r>
      <w:r w:rsidRPr="00F53E33">
        <w:fldChar w:fldCharType="begin"/>
      </w:r>
      <w:r w:rsidRPr="00F53E33">
        <w:instrText xml:space="preserve"> REF _Ref120195982 \h </w:instrText>
      </w:r>
      <w:r w:rsidR="0007586C" w:rsidRPr="00F53E33">
        <w:instrText xml:space="preserve"> \* MERGEFORMAT </w:instrText>
      </w:r>
      <w:r w:rsidRPr="00F53E33">
        <w:fldChar w:fldCharType="separate"/>
      </w:r>
      <w:r w:rsidR="004F38A4" w:rsidRPr="00F53E33">
        <w:t>Prix et Échéancier de Paiement</w:t>
      </w:r>
      <w:r w:rsidRPr="00F53E33">
        <w:fldChar w:fldCharType="end"/>
      </w:r>
      <w:r w:rsidRPr="00F53E33">
        <w:tab/>
      </w:r>
      <w:r w:rsidRPr="00F53E33">
        <w:tab/>
      </w:r>
      <w:r w:rsidRPr="00F53E33">
        <w:tab/>
      </w:r>
      <w:r w:rsidRPr="00F53E33">
        <w:fldChar w:fldCharType="begin"/>
      </w:r>
      <w:r w:rsidRPr="00F53E33">
        <w:instrText xml:space="preserve"> PAGEREF _Ref120195982 \h </w:instrText>
      </w:r>
      <w:r w:rsidRPr="00F53E33">
        <w:fldChar w:fldCharType="separate"/>
      </w:r>
      <w:r w:rsidR="004F38A4" w:rsidRPr="00F53E33">
        <w:rPr>
          <w:noProof/>
        </w:rPr>
        <w:t>89</w:t>
      </w:r>
      <w:r w:rsidRPr="00F53E33">
        <w:fldChar w:fldCharType="end"/>
      </w:r>
    </w:p>
    <w:p w14:paraId="18880C8A" w14:textId="77777777" w:rsidR="00205C7D" w:rsidRPr="00F53E33" w:rsidRDefault="00205C7D" w:rsidP="00271FF5">
      <w:pPr>
        <w:pStyle w:val="TM1"/>
      </w:pPr>
    </w:p>
    <w:p w14:paraId="3655D7AF" w14:textId="7A9E82ED" w:rsidR="00205C7D" w:rsidRPr="00F53E33" w:rsidRDefault="00205C7D" w:rsidP="00271FF5">
      <w:pPr>
        <w:pStyle w:val="TM1"/>
      </w:pPr>
      <w:r w:rsidRPr="00F53E33">
        <w:fldChar w:fldCharType="begin"/>
      </w:r>
      <w:r w:rsidRPr="00F53E33">
        <w:instrText xml:space="preserve"> REF _Ref120195984 \w \h </w:instrText>
      </w:r>
      <w:r w:rsidR="0007586C" w:rsidRPr="00F53E33">
        <w:instrText xml:space="preserve"> \* MERGEFORMAT </w:instrText>
      </w:r>
      <w:r w:rsidRPr="00F53E33">
        <w:fldChar w:fldCharType="separate"/>
      </w:r>
      <w:r w:rsidR="004F38A4" w:rsidRPr="00F53E33">
        <w:t>Annexe 5</w:t>
      </w:r>
      <w:r w:rsidRPr="00F53E33">
        <w:fldChar w:fldCharType="end"/>
      </w:r>
      <w:r w:rsidRPr="00F53E33">
        <w:tab/>
      </w:r>
      <w:r w:rsidRPr="00F53E33">
        <w:fldChar w:fldCharType="begin"/>
      </w:r>
      <w:r w:rsidRPr="00F53E33">
        <w:instrText xml:space="preserve"> REF _Ref120195984 \h </w:instrText>
      </w:r>
      <w:r w:rsidR="0007586C" w:rsidRPr="00F53E33">
        <w:instrText xml:space="preserve"> \* MERGEFORMAT </w:instrText>
      </w:r>
      <w:r w:rsidRPr="00F53E33">
        <w:fldChar w:fldCharType="separate"/>
      </w:r>
      <w:r w:rsidR="004F38A4" w:rsidRPr="00F53E33">
        <w:t>Matrice des Responsabilités</w:t>
      </w:r>
      <w:r w:rsidRPr="00F53E33">
        <w:fldChar w:fldCharType="end"/>
      </w:r>
      <w:r w:rsidRPr="00F53E33">
        <w:tab/>
      </w:r>
      <w:r w:rsidRPr="00F53E33">
        <w:tab/>
      </w:r>
      <w:r w:rsidRPr="00F53E33">
        <w:tab/>
      </w:r>
      <w:r w:rsidRPr="00F53E33">
        <w:fldChar w:fldCharType="begin"/>
      </w:r>
      <w:r w:rsidRPr="00F53E33">
        <w:instrText xml:space="preserve"> PAGEREF _Ref120195984 \h </w:instrText>
      </w:r>
      <w:r w:rsidRPr="00F53E33">
        <w:fldChar w:fldCharType="separate"/>
      </w:r>
      <w:r w:rsidR="004F38A4" w:rsidRPr="00F53E33">
        <w:rPr>
          <w:noProof/>
        </w:rPr>
        <w:t>90</w:t>
      </w:r>
      <w:r w:rsidRPr="00F53E33">
        <w:fldChar w:fldCharType="end"/>
      </w:r>
    </w:p>
    <w:p w14:paraId="16402E57" w14:textId="77777777" w:rsidR="00205C7D" w:rsidRPr="00F53E33" w:rsidRDefault="00205C7D" w:rsidP="00271FF5">
      <w:pPr>
        <w:pStyle w:val="TM1"/>
      </w:pPr>
    </w:p>
    <w:p w14:paraId="373E8A4F" w14:textId="71C08C62" w:rsidR="00205C7D" w:rsidRPr="00F53E33" w:rsidRDefault="00205C7D" w:rsidP="00271FF5">
      <w:pPr>
        <w:pStyle w:val="TM1"/>
      </w:pPr>
      <w:r w:rsidRPr="00F53E33">
        <w:fldChar w:fldCharType="begin"/>
      </w:r>
      <w:r w:rsidRPr="00F53E33">
        <w:instrText xml:space="preserve"> REF _Ref120195988 \w \h </w:instrText>
      </w:r>
      <w:r w:rsidR="0007586C" w:rsidRPr="00F53E33">
        <w:instrText xml:space="preserve"> \* MERGEFORMAT </w:instrText>
      </w:r>
      <w:r w:rsidRPr="00F53E33">
        <w:fldChar w:fldCharType="separate"/>
      </w:r>
      <w:r w:rsidR="004F38A4" w:rsidRPr="00F53E33">
        <w:t>Annexe 6</w:t>
      </w:r>
      <w:r w:rsidRPr="00F53E33">
        <w:fldChar w:fldCharType="end"/>
      </w:r>
      <w:r w:rsidRPr="00F53E33">
        <w:tab/>
      </w:r>
      <w:r w:rsidRPr="00F53E33">
        <w:fldChar w:fldCharType="begin"/>
      </w:r>
      <w:r w:rsidRPr="00F53E33">
        <w:instrText xml:space="preserve"> REF _Ref120195988 \h </w:instrText>
      </w:r>
      <w:r w:rsidR="0007586C" w:rsidRPr="00F53E33">
        <w:instrText xml:space="preserve"> \* MERGEFORMAT </w:instrText>
      </w:r>
      <w:r w:rsidRPr="00F53E33">
        <w:fldChar w:fldCharType="separate"/>
      </w:r>
      <w:r w:rsidR="004F38A4" w:rsidRPr="00F53E33">
        <w:t>Mise en Service et Essais</w:t>
      </w:r>
      <w:r w:rsidRPr="00F53E33">
        <w:fldChar w:fldCharType="end"/>
      </w:r>
      <w:r w:rsidRPr="00F53E33">
        <w:tab/>
      </w:r>
      <w:r w:rsidRPr="00F53E33">
        <w:tab/>
      </w:r>
      <w:r w:rsidRPr="00F53E33">
        <w:tab/>
      </w:r>
      <w:r w:rsidRPr="00F53E33">
        <w:fldChar w:fldCharType="begin"/>
      </w:r>
      <w:r w:rsidRPr="00F53E33">
        <w:instrText xml:space="preserve"> PAGEREF _Ref120195988 \h </w:instrText>
      </w:r>
      <w:r w:rsidRPr="00F53E33">
        <w:fldChar w:fldCharType="separate"/>
      </w:r>
      <w:r w:rsidR="004F38A4" w:rsidRPr="00F53E33">
        <w:rPr>
          <w:noProof/>
        </w:rPr>
        <w:t>92</w:t>
      </w:r>
      <w:r w:rsidRPr="00F53E33">
        <w:fldChar w:fldCharType="end"/>
      </w:r>
    </w:p>
    <w:p w14:paraId="754CD635" w14:textId="77777777" w:rsidR="00205C7D" w:rsidRPr="00F53E33" w:rsidRDefault="00205C7D" w:rsidP="00271FF5">
      <w:pPr>
        <w:pStyle w:val="TM1"/>
      </w:pPr>
    </w:p>
    <w:p w14:paraId="1FC2A378" w14:textId="463FFC07" w:rsidR="00205C7D" w:rsidRPr="00F53E33" w:rsidRDefault="00205C7D" w:rsidP="00271FF5">
      <w:pPr>
        <w:pStyle w:val="TM1"/>
      </w:pPr>
      <w:r w:rsidRPr="00F53E33">
        <w:fldChar w:fldCharType="begin"/>
      </w:r>
      <w:r w:rsidRPr="00F53E33">
        <w:instrText xml:space="preserve"> REF _Ref120195991 \w \h </w:instrText>
      </w:r>
      <w:r w:rsidR="0007586C" w:rsidRPr="00F53E33">
        <w:instrText xml:space="preserve"> \* MERGEFORMAT </w:instrText>
      </w:r>
      <w:r w:rsidRPr="00F53E33">
        <w:fldChar w:fldCharType="separate"/>
      </w:r>
      <w:r w:rsidR="004F38A4" w:rsidRPr="00F53E33">
        <w:t>Annexe 7</w:t>
      </w:r>
      <w:r w:rsidRPr="00F53E33">
        <w:fldChar w:fldCharType="end"/>
      </w:r>
      <w:r w:rsidRPr="00F53E33">
        <w:tab/>
      </w:r>
      <w:r w:rsidRPr="00F53E33">
        <w:fldChar w:fldCharType="begin"/>
      </w:r>
      <w:r w:rsidRPr="00F53E33">
        <w:instrText xml:space="preserve"> REF _Ref120195991 \h </w:instrText>
      </w:r>
      <w:r w:rsidR="0007586C" w:rsidRPr="00F53E33">
        <w:instrText xml:space="preserve"> \* MERGEFORMAT </w:instrText>
      </w:r>
      <w:r w:rsidRPr="00F53E33">
        <w:fldChar w:fldCharType="separate"/>
      </w:r>
      <w:r w:rsidR="004F38A4" w:rsidRPr="00F53E33">
        <w:t>Garantie de la Société Mère</w:t>
      </w:r>
      <w:r w:rsidRPr="00F53E33">
        <w:fldChar w:fldCharType="end"/>
      </w:r>
      <w:r w:rsidRPr="00F53E33">
        <w:tab/>
      </w:r>
      <w:r w:rsidRPr="00F53E33">
        <w:tab/>
      </w:r>
      <w:r w:rsidRPr="00F53E33">
        <w:tab/>
      </w:r>
      <w:r w:rsidRPr="00F53E33">
        <w:fldChar w:fldCharType="begin"/>
      </w:r>
      <w:r w:rsidRPr="00F53E33">
        <w:instrText xml:space="preserve"> PAGEREF _Ref120195991 \h </w:instrText>
      </w:r>
      <w:r w:rsidRPr="00F53E33">
        <w:fldChar w:fldCharType="separate"/>
      </w:r>
      <w:r w:rsidR="004F38A4" w:rsidRPr="00F53E33">
        <w:rPr>
          <w:noProof/>
        </w:rPr>
        <w:t>93</w:t>
      </w:r>
      <w:r w:rsidRPr="00F53E33">
        <w:fldChar w:fldCharType="end"/>
      </w:r>
    </w:p>
    <w:p w14:paraId="090601F2" w14:textId="77777777" w:rsidR="00205C7D" w:rsidRPr="00F53E33" w:rsidRDefault="00205C7D" w:rsidP="00271FF5">
      <w:pPr>
        <w:pStyle w:val="TM1"/>
      </w:pPr>
    </w:p>
    <w:p w14:paraId="4685621A" w14:textId="52C41E47" w:rsidR="00205C7D" w:rsidRPr="00F53E33" w:rsidRDefault="00205C7D" w:rsidP="00271FF5">
      <w:pPr>
        <w:pStyle w:val="TM1"/>
      </w:pPr>
      <w:r w:rsidRPr="00F53E33">
        <w:fldChar w:fldCharType="begin"/>
      </w:r>
      <w:r w:rsidRPr="00F53E33">
        <w:instrText xml:space="preserve"> REF _Ref120195993 \w \h </w:instrText>
      </w:r>
      <w:r w:rsidR="0007586C" w:rsidRPr="00F53E33">
        <w:instrText xml:space="preserve"> \* MERGEFORMAT </w:instrText>
      </w:r>
      <w:r w:rsidRPr="00F53E33">
        <w:fldChar w:fldCharType="separate"/>
      </w:r>
      <w:r w:rsidR="004F38A4" w:rsidRPr="00F53E33">
        <w:t>Annexe 8</w:t>
      </w:r>
      <w:r w:rsidRPr="00F53E33">
        <w:fldChar w:fldCharType="end"/>
      </w:r>
      <w:r w:rsidRPr="00F53E33">
        <w:tab/>
      </w:r>
      <w:r w:rsidRPr="00F53E33">
        <w:fldChar w:fldCharType="begin"/>
      </w:r>
      <w:r w:rsidRPr="00F53E33">
        <w:instrText xml:space="preserve"> REF _Ref120195993 \h </w:instrText>
      </w:r>
      <w:r w:rsidR="0007586C" w:rsidRPr="00F53E33">
        <w:instrText xml:space="preserve"> \* MERGEFORMAT </w:instrText>
      </w:r>
      <w:r w:rsidRPr="00F53E33">
        <w:fldChar w:fldCharType="separate"/>
      </w:r>
      <w:r w:rsidR="004F38A4" w:rsidRPr="00F53E33">
        <w:t>Accord Direct avec le Prêteur</w:t>
      </w:r>
      <w:r w:rsidRPr="00F53E33">
        <w:fldChar w:fldCharType="end"/>
      </w:r>
      <w:r w:rsidRPr="00F53E33">
        <w:tab/>
      </w:r>
      <w:r w:rsidRPr="00F53E33">
        <w:tab/>
      </w:r>
      <w:r w:rsidRPr="00F53E33">
        <w:tab/>
      </w:r>
      <w:r w:rsidRPr="00F53E33">
        <w:fldChar w:fldCharType="begin"/>
      </w:r>
      <w:r w:rsidRPr="00F53E33">
        <w:instrText xml:space="preserve"> PAGEREF _Ref120195993 \h </w:instrText>
      </w:r>
      <w:r w:rsidRPr="00F53E33">
        <w:fldChar w:fldCharType="separate"/>
      </w:r>
      <w:r w:rsidR="004F38A4" w:rsidRPr="00F53E33">
        <w:rPr>
          <w:noProof/>
        </w:rPr>
        <w:t>94</w:t>
      </w:r>
      <w:r w:rsidRPr="00F53E33">
        <w:fldChar w:fldCharType="end"/>
      </w:r>
    </w:p>
    <w:p w14:paraId="06115A56" w14:textId="77777777" w:rsidR="00205C7D" w:rsidRPr="00F53E33" w:rsidRDefault="00205C7D" w:rsidP="00271FF5">
      <w:pPr>
        <w:pStyle w:val="TM1"/>
      </w:pPr>
    </w:p>
    <w:p w14:paraId="62C35561" w14:textId="12346050" w:rsidR="00205C7D" w:rsidRPr="00F53E33" w:rsidRDefault="00205C7D" w:rsidP="00271FF5">
      <w:pPr>
        <w:pStyle w:val="TM1"/>
      </w:pPr>
      <w:r w:rsidRPr="00F53E33">
        <w:fldChar w:fldCharType="begin"/>
      </w:r>
      <w:r w:rsidRPr="00F53E33">
        <w:instrText xml:space="preserve"> REF _Ref120195995 \w \h </w:instrText>
      </w:r>
      <w:r w:rsidR="0007586C" w:rsidRPr="00F53E33">
        <w:instrText xml:space="preserve"> \* MERGEFORMAT </w:instrText>
      </w:r>
      <w:r w:rsidRPr="00F53E33">
        <w:fldChar w:fldCharType="separate"/>
      </w:r>
      <w:r w:rsidR="004F38A4" w:rsidRPr="00F53E33">
        <w:t>Annexe 9</w:t>
      </w:r>
      <w:r w:rsidRPr="00F53E33">
        <w:fldChar w:fldCharType="end"/>
      </w:r>
      <w:r w:rsidRPr="00F53E33">
        <w:tab/>
      </w:r>
      <w:r w:rsidRPr="00F53E33">
        <w:fldChar w:fldCharType="begin"/>
      </w:r>
      <w:r w:rsidRPr="00F53E33">
        <w:instrText xml:space="preserve"> REF _Ref120195995 \h </w:instrText>
      </w:r>
      <w:r w:rsidR="0007586C" w:rsidRPr="00F53E33">
        <w:instrText xml:space="preserve"> \* MERGEFORMAT </w:instrText>
      </w:r>
      <w:r w:rsidRPr="00F53E33">
        <w:fldChar w:fldCharType="separate"/>
      </w:r>
      <w:r w:rsidR="004F38A4" w:rsidRPr="00F53E33">
        <w:t>Assurances</w:t>
      </w:r>
      <w:r w:rsidRPr="00F53E33">
        <w:fldChar w:fldCharType="end"/>
      </w:r>
      <w:r w:rsidRPr="00F53E33">
        <w:tab/>
      </w:r>
      <w:r w:rsidRPr="00F53E33">
        <w:tab/>
      </w:r>
      <w:r w:rsidRPr="00F53E33">
        <w:tab/>
      </w:r>
      <w:r w:rsidRPr="00F53E33">
        <w:fldChar w:fldCharType="begin"/>
      </w:r>
      <w:r w:rsidRPr="00F53E33">
        <w:instrText xml:space="preserve"> PAGEREF _Ref120195995 \h </w:instrText>
      </w:r>
      <w:r w:rsidRPr="00F53E33">
        <w:fldChar w:fldCharType="separate"/>
      </w:r>
      <w:r w:rsidR="004F38A4" w:rsidRPr="00F53E33">
        <w:rPr>
          <w:noProof/>
        </w:rPr>
        <w:t>95</w:t>
      </w:r>
      <w:r w:rsidRPr="00F53E33">
        <w:fldChar w:fldCharType="end"/>
      </w:r>
    </w:p>
    <w:p w14:paraId="7AAF56A8" w14:textId="77777777" w:rsidR="00205C7D" w:rsidRPr="00F53E33" w:rsidRDefault="00205C7D" w:rsidP="00271FF5">
      <w:pPr>
        <w:pStyle w:val="TM1"/>
      </w:pPr>
    </w:p>
    <w:p w14:paraId="339C64DE" w14:textId="7CA084E1" w:rsidR="00205C7D" w:rsidRPr="00F53E33" w:rsidRDefault="00205C7D" w:rsidP="00271FF5">
      <w:pPr>
        <w:pStyle w:val="TM1"/>
      </w:pPr>
      <w:r w:rsidRPr="00F53E33">
        <w:fldChar w:fldCharType="begin"/>
      </w:r>
      <w:r w:rsidRPr="00F53E33">
        <w:instrText xml:space="preserve"> REF _Ref120195997 \w \h </w:instrText>
      </w:r>
      <w:r w:rsidR="0007586C" w:rsidRPr="00F53E33">
        <w:instrText xml:space="preserve"> \* MERGEFORMAT </w:instrText>
      </w:r>
      <w:r w:rsidRPr="00F53E33">
        <w:fldChar w:fldCharType="separate"/>
      </w:r>
      <w:r w:rsidR="004F38A4" w:rsidRPr="00F53E33">
        <w:t>Annexe 10</w:t>
      </w:r>
      <w:r w:rsidRPr="00F53E33">
        <w:fldChar w:fldCharType="end"/>
      </w:r>
      <w:r w:rsidRPr="00F53E33">
        <w:tab/>
      </w:r>
      <w:r w:rsidRPr="00F53E33">
        <w:fldChar w:fldCharType="begin"/>
      </w:r>
      <w:r w:rsidRPr="00F53E33">
        <w:instrText xml:space="preserve"> REF _Ref120195997 \h </w:instrText>
      </w:r>
      <w:r w:rsidR="0007586C" w:rsidRPr="00F53E33">
        <w:instrText xml:space="preserve"> \* MERGEFORMAT </w:instrText>
      </w:r>
      <w:r w:rsidRPr="00F53E33">
        <w:fldChar w:fldCharType="separate"/>
      </w:r>
      <w:r w:rsidR="004F38A4" w:rsidRPr="00F53E33">
        <w:t>Documentations de l’Installateur</w:t>
      </w:r>
      <w:r w:rsidRPr="00F53E33">
        <w:fldChar w:fldCharType="end"/>
      </w:r>
      <w:r w:rsidRPr="00F53E33">
        <w:tab/>
      </w:r>
      <w:r w:rsidRPr="00F53E33">
        <w:tab/>
      </w:r>
      <w:r w:rsidRPr="00F53E33">
        <w:tab/>
      </w:r>
      <w:r w:rsidRPr="00F53E33">
        <w:fldChar w:fldCharType="begin"/>
      </w:r>
      <w:r w:rsidRPr="00F53E33">
        <w:instrText xml:space="preserve"> PAGEREF _Ref120195997 \h </w:instrText>
      </w:r>
      <w:r w:rsidRPr="00F53E33">
        <w:fldChar w:fldCharType="separate"/>
      </w:r>
      <w:r w:rsidR="004F38A4" w:rsidRPr="00F53E33">
        <w:rPr>
          <w:noProof/>
        </w:rPr>
        <w:t>96</w:t>
      </w:r>
      <w:r w:rsidRPr="00F53E33">
        <w:fldChar w:fldCharType="end"/>
      </w:r>
    </w:p>
    <w:p w14:paraId="11D6599D" w14:textId="77777777" w:rsidR="00205C7D" w:rsidRPr="00F53E33" w:rsidRDefault="00205C7D" w:rsidP="00271FF5">
      <w:pPr>
        <w:pStyle w:val="TM1"/>
      </w:pPr>
    </w:p>
    <w:p w14:paraId="6738A204" w14:textId="7CA28EEA" w:rsidR="00205C7D" w:rsidRPr="00F53E33" w:rsidRDefault="00205C7D" w:rsidP="00271FF5">
      <w:pPr>
        <w:pStyle w:val="TM1"/>
      </w:pPr>
      <w:r w:rsidRPr="00F53E33">
        <w:fldChar w:fldCharType="begin"/>
      </w:r>
      <w:r w:rsidRPr="00F53E33">
        <w:instrText xml:space="preserve"> REF _Ref120196000 \w \h </w:instrText>
      </w:r>
      <w:r w:rsidR="0007586C" w:rsidRPr="00F53E33">
        <w:instrText xml:space="preserve"> \* MERGEFORMAT </w:instrText>
      </w:r>
      <w:r w:rsidRPr="00F53E33">
        <w:fldChar w:fldCharType="separate"/>
      </w:r>
      <w:r w:rsidR="004F38A4" w:rsidRPr="00F53E33">
        <w:t>Annexe 11</w:t>
      </w:r>
      <w:r w:rsidRPr="00F53E33">
        <w:fldChar w:fldCharType="end"/>
      </w:r>
      <w:r w:rsidRPr="00F53E33">
        <w:tab/>
      </w:r>
      <w:r w:rsidRPr="00F53E33">
        <w:fldChar w:fldCharType="begin"/>
      </w:r>
      <w:r w:rsidRPr="00F53E33">
        <w:instrText xml:space="preserve"> REF _Ref120196000 \h </w:instrText>
      </w:r>
      <w:r w:rsidR="0007586C" w:rsidRPr="00F53E33">
        <w:instrText xml:space="preserve"> \* MERGEFORMAT </w:instrText>
      </w:r>
      <w:r w:rsidRPr="00F53E33">
        <w:fldChar w:fldCharType="separate"/>
      </w:r>
      <w:r w:rsidR="004F38A4" w:rsidRPr="00F53E33">
        <w:t>Autorisations</w:t>
      </w:r>
      <w:r w:rsidRPr="00F53E33">
        <w:fldChar w:fldCharType="end"/>
      </w:r>
      <w:r w:rsidRPr="00F53E33">
        <w:tab/>
      </w:r>
      <w:r w:rsidRPr="00F53E33">
        <w:tab/>
      </w:r>
      <w:r w:rsidRPr="00F53E33">
        <w:tab/>
      </w:r>
      <w:r w:rsidRPr="00F53E33">
        <w:fldChar w:fldCharType="begin"/>
      </w:r>
      <w:r w:rsidRPr="00F53E33">
        <w:instrText xml:space="preserve"> PAGEREF _Ref120196000 \h </w:instrText>
      </w:r>
      <w:r w:rsidRPr="00F53E33">
        <w:fldChar w:fldCharType="separate"/>
      </w:r>
      <w:r w:rsidR="004F38A4" w:rsidRPr="00F53E33">
        <w:rPr>
          <w:noProof/>
        </w:rPr>
        <w:t>97</w:t>
      </w:r>
      <w:r w:rsidRPr="00F53E33">
        <w:fldChar w:fldCharType="end"/>
      </w:r>
    </w:p>
    <w:p w14:paraId="02AC6652" w14:textId="77777777" w:rsidR="00205C7D" w:rsidRPr="00F53E33" w:rsidRDefault="00205C7D" w:rsidP="00271FF5">
      <w:pPr>
        <w:pStyle w:val="TM1"/>
      </w:pPr>
    </w:p>
    <w:p w14:paraId="2600C33F" w14:textId="71C9A540" w:rsidR="00205C7D" w:rsidRPr="00F53E33" w:rsidRDefault="00205C7D" w:rsidP="00271FF5">
      <w:pPr>
        <w:pStyle w:val="TM1"/>
      </w:pPr>
      <w:r w:rsidRPr="00F53E33">
        <w:fldChar w:fldCharType="begin"/>
      </w:r>
      <w:r w:rsidRPr="00F53E33">
        <w:instrText xml:space="preserve"> REF _Ref120196003 \w \h </w:instrText>
      </w:r>
      <w:r w:rsidR="0007586C" w:rsidRPr="00F53E33">
        <w:instrText xml:space="preserve"> \* MERGEFORMAT </w:instrText>
      </w:r>
      <w:r w:rsidRPr="00F53E33">
        <w:fldChar w:fldCharType="separate"/>
      </w:r>
      <w:r w:rsidR="004F38A4" w:rsidRPr="00F53E33">
        <w:t>Annexe 12</w:t>
      </w:r>
      <w:r w:rsidRPr="00F53E33">
        <w:fldChar w:fldCharType="end"/>
      </w:r>
      <w:r w:rsidRPr="00F53E33">
        <w:tab/>
      </w:r>
      <w:r w:rsidRPr="00F53E33">
        <w:fldChar w:fldCharType="begin"/>
      </w:r>
      <w:r w:rsidRPr="00F53E33">
        <w:instrText xml:space="preserve"> REF _Ref120196003 \h </w:instrText>
      </w:r>
      <w:r w:rsidR="0007586C" w:rsidRPr="00F53E33">
        <w:instrText xml:space="preserve"> \* MERGEFORMAT </w:instrText>
      </w:r>
      <w:r w:rsidRPr="00F53E33">
        <w:fldChar w:fldCharType="separate"/>
      </w:r>
      <w:r w:rsidR="004F38A4" w:rsidRPr="00F53E33">
        <w:t>Sous-traitants Agréés</w:t>
      </w:r>
      <w:r w:rsidRPr="00F53E33">
        <w:fldChar w:fldCharType="end"/>
      </w:r>
      <w:r w:rsidRPr="00F53E33">
        <w:tab/>
      </w:r>
      <w:r w:rsidR="00302D11" w:rsidRPr="00F53E33">
        <w:tab/>
      </w:r>
      <w:r w:rsidR="00302D11" w:rsidRPr="00F53E33">
        <w:tab/>
      </w:r>
      <w:r w:rsidRPr="00F53E33">
        <w:fldChar w:fldCharType="begin"/>
      </w:r>
      <w:r w:rsidRPr="00F53E33">
        <w:instrText xml:space="preserve"> PAGEREF _Ref120196003 \h </w:instrText>
      </w:r>
      <w:r w:rsidRPr="00F53E33">
        <w:fldChar w:fldCharType="separate"/>
      </w:r>
      <w:r w:rsidR="004F38A4" w:rsidRPr="00F53E33">
        <w:rPr>
          <w:noProof/>
        </w:rPr>
        <w:t>98</w:t>
      </w:r>
      <w:r w:rsidRPr="00F53E33">
        <w:fldChar w:fldCharType="end"/>
      </w:r>
    </w:p>
    <w:p w14:paraId="064F10CC" w14:textId="77777777" w:rsidR="00205C7D" w:rsidRPr="00F53E33" w:rsidRDefault="00205C7D" w:rsidP="00271FF5">
      <w:pPr>
        <w:pStyle w:val="TM1"/>
      </w:pPr>
    </w:p>
    <w:p w14:paraId="22440B79" w14:textId="1A0AEA81" w:rsidR="00205C7D" w:rsidRPr="00F53E33" w:rsidRDefault="00205C7D" w:rsidP="00271FF5">
      <w:pPr>
        <w:pStyle w:val="TM1"/>
      </w:pPr>
      <w:r w:rsidRPr="00F53E33">
        <w:fldChar w:fldCharType="begin"/>
      </w:r>
      <w:r w:rsidRPr="00F53E33">
        <w:instrText xml:space="preserve"> REF _Ref120196006 \w \h </w:instrText>
      </w:r>
      <w:r w:rsidR="0007586C" w:rsidRPr="00F53E33">
        <w:instrText xml:space="preserve"> \* MERGEFORMAT </w:instrText>
      </w:r>
      <w:r w:rsidRPr="00F53E33">
        <w:fldChar w:fldCharType="separate"/>
      </w:r>
      <w:r w:rsidR="004F38A4" w:rsidRPr="00F53E33">
        <w:t>Annexe 13</w:t>
      </w:r>
      <w:r w:rsidRPr="00F53E33">
        <w:fldChar w:fldCharType="end"/>
      </w:r>
      <w:r w:rsidRPr="00F53E33">
        <w:tab/>
      </w:r>
      <w:r w:rsidRPr="00F53E33">
        <w:fldChar w:fldCharType="begin"/>
      </w:r>
      <w:r w:rsidRPr="00F53E33">
        <w:instrText xml:space="preserve"> REF _Ref120196006 \h </w:instrText>
      </w:r>
      <w:r w:rsidR="0007586C" w:rsidRPr="00F53E33">
        <w:instrText xml:space="preserve"> \* MERGEFORMAT </w:instrText>
      </w:r>
      <w:r w:rsidRPr="00F53E33">
        <w:fldChar w:fldCharType="separate"/>
      </w:r>
      <w:r w:rsidR="004F38A4" w:rsidRPr="00F53E33">
        <w:t>Garanties Minimales Requises</w:t>
      </w:r>
      <w:r w:rsidRPr="00F53E33">
        <w:fldChar w:fldCharType="end"/>
      </w:r>
      <w:r w:rsidRPr="00F53E33">
        <w:tab/>
      </w:r>
      <w:r w:rsidRPr="00F53E33">
        <w:tab/>
      </w:r>
      <w:r w:rsidRPr="00F53E33">
        <w:tab/>
      </w:r>
      <w:r w:rsidRPr="00F53E33">
        <w:fldChar w:fldCharType="begin"/>
      </w:r>
      <w:r w:rsidRPr="00F53E33">
        <w:instrText xml:space="preserve"> PAGEREF _Ref120196006 \h </w:instrText>
      </w:r>
      <w:r w:rsidRPr="00F53E33">
        <w:fldChar w:fldCharType="separate"/>
      </w:r>
      <w:r w:rsidR="004F38A4" w:rsidRPr="00F53E33">
        <w:rPr>
          <w:noProof/>
        </w:rPr>
        <w:t>99</w:t>
      </w:r>
      <w:r w:rsidRPr="00F53E33">
        <w:fldChar w:fldCharType="end"/>
      </w:r>
    </w:p>
    <w:p w14:paraId="2778DEA0" w14:textId="77777777" w:rsidR="00205C7D" w:rsidRPr="00F53E33" w:rsidRDefault="00205C7D" w:rsidP="00271FF5">
      <w:pPr>
        <w:pStyle w:val="TM1"/>
      </w:pPr>
    </w:p>
    <w:p w14:paraId="63016668" w14:textId="5B1909F2" w:rsidR="00205C7D" w:rsidRPr="00F53E33" w:rsidRDefault="00205C7D" w:rsidP="00271FF5">
      <w:pPr>
        <w:pStyle w:val="TM1"/>
      </w:pPr>
      <w:r w:rsidRPr="00F53E33">
        <w:fldChar w:fldCharType="begin"/>
      </w:r>
      <w:r w:rsidRPr="00F53E33">
        <w:instrText xml:space="preserve"> REF _Ref120196008 \w \h </w:instrText>
      </w:r>
      <w:r w:rsidR="0007586C" w:rsidRPr="00F53E33">
        <w:instrText xml:space="preserve"> \* MERGEFORMAT </w:instrText>
      </w:r>
      <w:r w:rsidRPr="00F53E33">
        <w:fldChar w:fldCharType="separate"/>
      </w:r>
      <w:r w:rsidR="004F38A4" w:rsidRPr="00F53E33">
        <w:t>Annexe 14</w:t>
      </w:r>
      <w:r w:rsidRPr="00F53E33">
        <w:fldChar w:fldCharType="end"/>
      </w:r>
      <w:r w:rsidRPr="00F53E33">
        <w:tab/>
      </w:r>
      <w:r w:rsidRPr="00F53E33">
        <w:fldChar w:fldCharType="begin"/>
      </w:r>
      <w:r w:rsidRPr="00F53E33">
        <w:instrText xml:space="preserve"> REF _Ref120196008 \h </w:instrText>
      </w:r>
      <w:r w:rsidR="0007586C" w:rsidRPr="00F53E33">
        <w:instrText xml:space="preserve"> \* MERGEFORMAT </w:instrText>
      </w:r>
      <w:r w:rsidRPr="00F53E33">
        <w:fldChar w:fldCharType="separate"/>
      </w:r>
      <w:r w:rsidR="004F38A4" w:rsidRPr="00F53E33">
        <w:t>Exigences en matière de Contenu Local</w:t>
      </w:r>
      <w:r w:rsidRPr="00F53E33">
        <w:fldChar w:fldCharType="end"/>
      </w:r>
      <w:r w:rsidRPr="00F53E33">
        <w:tab/>
      </w:r>
      <w:r w:rsidRPr="00F53E33">
        <w:tab/>
      </w:r>
      <w:r w:rsidRPr="00F53E33">
        <w:tab/>
      </w:r>
      <w:r w:rsidRPr="00F53E33">
        <w:fldChar w:fldCharType="begin"/>
      </w:r>
      <w:r w:rsidRPr="00F53E33">
        <w:instrText xml:space="preserve"> PAGEREF _Ref120196008 \h </w:instrText>
      </w:r>
      <w:r w:rsidRPr="00F53E33">
        <w:fldChar w:fldCharType="separate"/>
      </w:r>
      <w:r w:rsidR="004F38A4" w:rsidRPr="00F53E33">
        <w:rPr>
          <w:noProof/>
        </w:rPr>
        <w:t>100</w:t>
      </w:r>
      <w:r w:rsidRPr="00F53E33">
        <w:fldChar w:fldCharType="end"/>
      </w:r>
    </w:p>
    <w:p w14:paraId="0D87B559" w14:textId="77777777" w:rsidR="00205C7D" w:rsidRPr="00F53E33" w:rsidRDefault="00205C7D" w:rsidP="00271FF5">
      <w:pPr>
        <w:pStyle w:val="TM1"/>
      </w:pPr>
    </w:p>
    <w:p w14:paraId="2A44D081" w14:textId="0079684F" w:rsidR="00205C7D" w:rsidRPr="00F53E33" w:rsidRDefault="00205C7D" w:rsidP="00271FF5">
      <w:pPr>
        <w:pStyle w:val="TM1"/>
      </w:pPr>
      <w:r w:rsidRPr="00F53E33">
        <w:fldChar w:fldCharType="begin"/>
      </w:r>
      <w:r w:rsidRPr="00F53E33">
        <w:instrText xml:space="preserve"> REF _Ref120196010 \w \h </w:instrText>
      </w:r>
      <w:r w:rsidR="0007586C" w:rsidRPr="00F53E33">
        <w:instrText xml:space="preserve"> \* MERGEFORMAT </w:instrText>
      </w:r>
      <w:r w:rsidRPr="00F53E33">
        <w:fldChar w:fldCharType="separate"/>
      </w:r>
      <w:r w:rsidR="004F38A4" w:rsidRPr="00F53E33">
        <w:t>Annexe 15</w:t>
      </w:r>
      <w:r w:rsidRPr="00F53E33">
        <w:fldChar w:fldCharType="end"/>
      </w:r>
      <w:r w:rsidRPr="00F53E33">
        <w:tab/>
      </w:r>
      <w:r w:rsidRPr="00F53E33">
        <w:fldChar w:fldCharType="begin"/>
      </w:r>
      <w:r w:rsidRPr="00F53E33">
        <w:instrText xml:space="preserve"> REF _Ref120196010 \h </w:instrText>
      </w:r>
      <w:r w:rsidR="0007586C" w:rsidRPr="00F53E33">
        <w:instrText xml:space="preserve"> \* MERGEFORMAT </w:instrText>
      </w:r>
      <w:r w:rsidRPr="00F53E33">
        <w:fldChar w:fldCharType="separate"/>
      </w:r>
      <w:r w:rsidR="004F38A4" w:rsidRPr="00F53E33">
        <w:rPr>
          <w:b/>
          <w:bCs/>
        </w:rPr>
        <w:t>Transfert du Titre</w:t>
      </w:r>
      <w:r w:rsidRPr="00F53E33">
        <w:fldChar w:fldCharType="end"/>
      </w:r>
      <w:r w:rsidRPr="00F53E33">
        <w:tab/>
      </w:r>
      <w:r w:rsidRPr="00F53E33">
        <w:tab/>
      </w:r>
      <w:r w:rsidRPr="00F53E33">
        <w:tab/>
      </w:r>
      <w:r w:rsidRPr="00F53E33">
        <w:fldChar w:fldCharType="begin"/>
      </w:r>
      <w:r w:rsidRPr="00F53E33">
        <w:instrText xml:space="preserve"> PAGEREF _Ref120196010 \h </w:instrText>
      </w:r>
      <w:r w:rsidRPr="00F53E33">
        <w:fldChar w:fldCharType="separate"/>
      </w:r>
      <w:r w:rsidR="004F38A4" w:rsidRPr="00F53E33">
        <w:rPr>
          <w:noProof/>
        </w:rPr>
        <w:t>101</w:t>
      </w:r>
      <w:r w:rsidRPr="00F53E33">
        <w:fldChar w:fldCharType="end"/>
      </w:r>
    </w:p>
    <w:p w14:paraId="2CFFAF0B" w14:textId="77777777" w:rsidR="00205C7D" w:rsidRPr="00F53E33" w:rsidRDefault="00205C7D" w:rsidP="00271FF5">
      <w:pPr>
        <w:pStyle w:val="TM1"/>
      </w:pPr>
    </w:p>
    <w:p w14:paraId="27B32EB6" w14:textId="77777777" w:rsidR="00DF21A7" w:rsidRPr="00F53E33" w:rsidRDefault="00DF21A7" w:rsidP="00DF21A7">
      <w:pPr>
        <w:rPr>
          <w:rFonts w:ascii="Arial" w:hAnsi="Arial" w:cs="Arial"/>
          <w:sz w:val="21"/>
          <w:szCs w:val="21"/>
          <w:lang w:val="fr-FR" w:eastAsia="en-GB"/>
        </w:rPr>
      </w:pPr>
    </w:p>
    <w:p w14:paraId="060FD708" w14:textId="4E518048" w:rsidR="00DF21A7" w:rsidRPr="00F53E33" w:rsidRDefault="00DF21A7" w:rsidP="00DF21A7">
      <w:pPr>
        <w:rPr>
          <w:rFonts w:ascii="Arial" w:hAnsi="Arial" w:cs="Arial"/>
          <w:sz w:val="21"/>
          <w:szCs w:val="21"/>
          <w:lang w:val="fr-FR" w:eastAsia="en-GB"/>
        </w:rPr>
        <w:sectPr w:rsidR="00DF21A7" w:rsidRPr="00F53E33" w:rsidSect="00A53DCE">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567" w:footer="567" w:gutter="0"/>
          <w:cols w:space="720"/>
          <w:titlePg/>
          <w:docGrid w:linePitch="326"/>
        </w:sectPr>
      </w:pPr>
    </w:p>
    <w:bookmarkEnd w:id="1"/>
    <w:p w14:paraId="729DBCB3" w14:textId="6FA95E5B" w:rsidR="00B0425E" w:rsidRPr="00F53E33" w:rsidRDefault="00F80C2A" w:rsidP="009F481A">
      <w:pPr>
        <w:pStyle w:val="BauchiEPClevel1"/>
        <w:tabs>
          <w:tab w:val="left" w:pos="709"/>
          <w:tab w:val="left" w:pos="1418"/>
          <w:tab w:val="left" w:pos="2127"/>
          <w:tab w:val="right" w:leader="dot" w:pos="9334"/>
        </w:tabs>
        <w:snapToGrid w:val="0"/>
        <w:rPr>
          <w:rFonts w:ascii="Arial" w:hAnsi="Arial" w:cs="Arial"/>
          <w:b/>
          <w:bCs/>
          <w:sz w:val="21"/>
          <w:szCs w:val="21"/>
          <w:lang w:val="fr-FR"/>
        </w:rPr>
      </w:pPr>
      <w:r w:rsidRPr="00F53E33">
        <w:rPr>
          <w:rFonts w:ascii="Arial" w:hAnsi="Arial" w:cs="Arial"/>
          <w:b/>
          <w:bCs/>
          <w:sz w:val="21"/>
          <w:szCs w:val="21"/>
          <w:lang w:val="fr-FR"/>
        </w:rPr>
        <w:lastRenderedPageBreak/>
        <w:t xml:space="preserve">Ce </w:t>
      </w:r>
      <w:r w:rsidR="008E5581" w:rsidRPr="00F53E33">
        <w:rPr>
          <w:rFonts w:ascii="Arial" w:hAnsi="Arial" w:cs="Arial"/>
          <w:b/>
          <w:bCs/>
          <w:sz w:val="21"/>
          <w:szCs w:val="21"/>
          <w:lang w:val="fr-FR"/>
        </w:rPr>
        <w:t>Contrat</w:t>
      </w:r>
      <w:r w:rsidRPr="00F53E33">
        <w:rPr>
          <w:rFonts w:ascii="Arial" w:hAnsi="Arial" w:cs="Arial"/>
          <w:b/>
          <w:bCs/>
          <w:sz w:val="21"/>
          <w:szCs w:val="21"/>
          <w:lang w:val="fr-FR"/>
        </w:rPr>
        <w:t xml:space="preserve"> est conclu en date du </w:t>
      </w:r>
      <w:r w:rsidR="001830D2" w:rsidRPr="00F53E33">
        <w:rPr>
          <w:rFonts w:ascii="Arial" w:hAnsi="Arial" w:cs="Arial"/>
          <w:b/>
          <w:bCs/>
          <w:spacing w:val="-3"/>
          <w:sz w:val="21"/>
          <w:szCs w:val="21"/>
          <w:lang w:val="fr-FR"/>
        </w:rPr>
        <w:t>[ • ]</w:t>
      </w:r>
      <w:r w:rsidRPr="00F53E33">
        <w:rPr>
          <w:rFonts w:ascii="Arial" w:hAnsi="Arial" w:cs="Arial"/>
          <w:b/>
          <w:bCs/>
          <w:spacing w:val="-3"/>
          <w:sz w:val="21"/>
          <w:szCs w:val="21"/>
          <w:lang w:val="fr-FR"/>
        </w:rPr>
        <w:t xml:space="preserve"> </w:t>
      </w:r>
      <w:r w:rsidR="001830D2" w:rsidRPr="00F53E33">
        <w:rPr>
          <w:rFonts w:ascii="Arial" w:hAnsi="Arial" w:cs="Arial"/>
          <w:b/>
          <w:bCs/>
          <w:sz w:val="21"/>
          <w:szCs w:val="21"/>
          <w:lang w:val="fr-FR"/>
        </w:rPr>
        <w:t>[ • ]</w:t>
      </w:r>
      <w:r w:rsidRPr="00F53E33">
        <w:rPr>
          <w:rFonts w:ascii="Arial" w:hAnsi="Arial" w:cs="Arial"/>
          <w:b/>
          <w:bCs/>
          <w:sz w:val="21"/>
          <w:szCs w:val="21"/>
          <w:lang w:val="fr-FR"/>
        </w:rPr>
        <w:t xml:space="preserve"> </w:t>
      </w:r>
      <w:r w:rsidRPr="00F53E33">
        <w:rPr>
          <w:rFonts w:ascii="Arial" w:hAnsi="Arial" w:cs="Arial"/>
          <w:b/>
          <w:bCs/>
          <w:spacing w:val="-3"/>
          <w:sz w:val="21"/>
          <w:szCs w:val="21"/>
          <w:lang w:val="fr-FR"/>
        </w:rPr>
        <w:t>20</w:t>
      </w:r>
      <w:r w:rsidR="001830D2" w:rsidRPr="00F53E33">
        <w:rPr>
          <w:rFonts w:ascii="Arial" w:hAnsi="Arial" w:cs="Arial"/>
          <w:b/>
          <w:bCs/>
          <w:sz w:val="21"/>
          <w:szCs w:val="21"/>
          <w:lang w:val="fr-FR"/>
        </w:rPr>
        <w:t>[ • ]</w:t>
      </w:r>
    </w:p>
    <w:p w14:paraId="6FDC44B4" w14:textId="77777777" w:rsidR="001A2F14" w:rsidRPr="00F53E33" w:rsidRDefault="001A2F14" w:rsidP="009F481A">
      <w:pPr>
        <w:pStyle w:val="BauchiEPClevel1"/>
        <w:tabs>
          <w:tab w:val="left" w:pos="709"/>
          <w:tab w:val="left" w:pos="1418"/>
          <w:tab w:val="left" w:pos="2127"/>
        </w:tabs>
        <w:snapToGrid w:val="0"/>
        <w:rPr>
          <w:rFonts w:ascii="Arial" w:hAnsi="Arial" w:cs="Arial"/>
          <w:sz w:val="21"/>
          <w:szCs w:val="21"/>
          <w:lang w:val="fr-FR"/>
        </w:rPr>
      </w:pPr>
    </w:p>
    <w:p w14:paraId="228C78C0" w14:textId="5A80B8CD" w:rsidR="001A2F14" w:rsidRPr="00F53E33" w:rsidRDefault="00F80C2A" w:rsidP="00994B61">
      <w:pPr>
        <w:pStyle w:val="BauchiEPClevel1"/>
        <w:tabs>
          <w:tab w:val="left" w:pos="709"/>
          <w:tab w:val="left" w:pos="1418"/>
          <w:tab w:val="left" w:pos="2127"/>
        </w:tabs>
        <w:snapToGrid w:val="0"/>
        <w:rPr>
          <w:rFonts w:ascii="Arial" w:hAnsi="Arial" w:cs="Arial"/>
          <w:b/>
          <w:bCs/>
          <w:sz w:val="21"/>
          <w:szCs w:val="21"/>
          <w:lang w:val="fr-FR"/>
        </w:rPr>
      </w:pPr>
      <w:r w:rsidRPr="00F53E33">
        <w:rPr>
          <w:rFonts w:ascii="Arial" w:hAnsi="Arial" w:cs="Arial"/>
          <w:b/>
          <w:bCs/>
          <w:sz w:val="21"/>
          <w:szCs w:val="21"/>
          <w:lang w:val="fr-FR"/>
        </w:rPr>
        <w:t>ENTRE :</w:t>
      </w:r>
      <w:bookmarkStart w:id="2" w:name="_Hlk26632214"/>
    </w:p>
    <w:p w14:paraId="440673B5" w14:textId="7C4F80BF" w:rsidR="001A2F14" w:rsidRPr="00F53E33" w:rsidRDefault="001830D2" w:rsidP="009F481A">
      <w:pPr>
        <w:widowControl w:val="0"/>
        <w:tabs>
          <w:tab w:val="left" w:pos="709"/>
          <w:tab w:val="left" w:pos="1418"/>
          <w:tab w:val="left" w:pos="2127"/>
        </w:tabs>
        <w:autoSpaceDE w:val="0"/>
        <w:autoSpaceDN w:val="0"/>
        <w:adjustRightInd w:val="0"/>
        <w:snapToGrid w:val="0"/>
        <w:spacing w:after="240"/>
        <w:ind w:right="116"/>
        <w:jc w:val="both"/>
        <w:rPr>
          <w:rFonts w:ascii="Arial" w:hAnsi="Arial" w:cs="Arial"/>
          <w:sz w:val="21"/>
          <w:szCs w:val="21"/>
          <w:lang w:val="fr-FR"/>
        </w:rPr>
      </w:pPr>
      <w:r w:rsidRPr="00F53E33">
        <w:rPr>
          <w:rFonts w:ascii="Arial" w:hAnsi="Arial" w:cs="Arial"/>
          <w:spacing w:val="-3"/>
          <w:sz w:val="21"/>
          <w:szCs w:val="21"/>
          <w:lang w:val="fr-FR"/>
        </w:rPr>
        <w:t>[ • ]</w:t>
      </w:r>
      <w:r w:rsidR="00F80C2A" w:rsidRPr="00F53E33">
        <w:rPr>
          <w:rFonts w:ascii="Arial" w:hAnsi="Arial" w:cs="Arial"/>
          <w:spacing w:val="-3"/>
          <w:sz w:val="21"/>
          <w:szCs w:val="21"/>
          <w:lang w:val="fr-FR"/>
        </w:rPr>
        <w:t>,</w:t>
      </w:r>
      <w:r w:rsidR="00F80C2A" w:rsidRPr="00F53E33">
        <w:rPr>
          <w:rFonts w:ascii="Arial" w:hAnsi="Arial" w:cs="Arial"/>
          <w:sz w:val="21"/>
          <w:szCs w:val="21"/>
          <w:lang w:val="fr-FR"/>
        </w:rPr>
        <w:t xml:space="preserve"> </w:t>
      </w:r>
      <w:r w:rsidR="00F80C2A" w:rsidRPr="00F53E33">
        <w:rPr>
          <w:rFonts w:ascii="Arial" w:hAnsi="Arial" w:cs="Arial"/>
          <w:spacing w:val="-3"/>
          <w:sz w:val="21"/>
          <w:szCs w:val="21"/>
          <w:lang w:val="fr-FR"/>
        </w:rPr>
        <w:t xml:space="preserve">une [société à responsabilité limitée] (numéro d'enregistrement </w:t>
      </w:r>
      <w:r w:rsidRPr="00F53E33">
        <w:rPr>
          <w:rFonts w:ascii="Arial" w:hAnsi="Arial" w:cs="Arial"/>
          <w:spacing w:val="-3"/>
          <w:sz w:val="21"/>
          <w:szCs w:val="21"/>
          <w:lang w:val="fr-FR"/>
        </w:rPr>
        <w:t>[ • ]</w:t>
      </w:r>
      <w:r w:rsidR="00F80C2A" w:rsidRPr="00F53E33">
        <w:rPr>
          <w:rFonts w:ascii="Arial" w:hAnsi="Arial" w:cs="Arial"/>
          <w:spacing w:val="-3"/>
          <w:sz w:val="21"/>
          <w:szCs w:val="21"/>
          <w:lang w:val="fr-FR"/>
        </w:rPr>
        <w:t xml:space="preserve">) constituée selon les lois de </w:t>
      </w:r>
      <w:r w:rsidRPr="00F53E33">
        <w:rPr>
          <w:rFonts w:ascii="Arial" w:hAnsi="Arial" w:cs="Arial"/>
          <w:spacing w:val="-3"/>
          <w:sz w:val="21"/>
          <w:szCs w:val="21"/>
          <w:lang w:val="fr-FR"/>
        </w:rPr>
        <w:t>[ • ]</w:t>
      </w:r>
      <w:r w:rsidR="00F80C2A" w:rsidRPr="00F53E33">
        <w:rPr>
          <w:rFonts w:ascii="Arial" w:hAnsi="Arial" w:cs="Arial"/>
          <w:spacing w:val="-3"/>
          <w:sz w:val="21"/>
          <w:szCs w:val="21"/>
          <w:lang w:val="fr-FR"/>
        </w:rPr>
        <w:t xml:space="preserve"> et ayant son principal établissement à </w:t>
      </w:r>
      <w:r w:rsidRPr="00F53E33">
        <w:rPr>
          <w:rFonts w:ascii="Arial" w:hAnsi="Arial" w:cs="Arial"/>
          <w:spacing w:val="-3"/>
          <w:sz w:val="21"/>
          <w:szCs w:val="21"/>
          <w:lang w:val="fr-FR"/>
        </w:rPr>
        <w:t>[ • ]</w:t>
      </w:r>
      <w:r w:rsidR="00F80C2A" w:rsidRPr="00F53E33">
        <w:rPr>
          <w:rFonts w:ascii="Arial" w:hAnsi="Arial" w:cs="Arial"/>
          <w:spacing w:val="-3"/>
          <w:sz w:val="21"/>
          <w:szCs w:val="21"/>
          <w:lang w:val="fr-FR"/>
        </w:rPr>
        <w:t xml:space="preserve"> (la « </w:t>
      </w:r>
      <w:r w:rsidR="00F80C2A" w:rsidRPr="00F53E33">
        <w:rPr>
          <w:rFonts w:ascii="Arial" w:hAnsi="Arial" w:cs="Arial"/>
          <w:b/>
          <w:bCs/>
          <w:spacing w:val="-3"/>
          <w:sz w:val="21"/>
          <w:szCs w:val="21"/>
          <w:lang w:val="fr-FR"/>
        </w:rPr>
        <w:t>Société de Projet</w:t>
      </w:r>
      <w:r w:rsidR="00F80C2A" w:rsidRPr="00F53E33">
        <w:rPr>
          <w:rFonts w:ascii="Arial" w:hAnsi="Arial" w:cs="Arial"/>
          <w:spacing w:val="-3"/>
          <w:sz w:val="21"/>
          <w:szCs w:val="21"/>
          <w:lang w:val="fr-FR"/>
        </w:rPr>
        <w:t xml:space="preserve"> »</w:t>
      </w:r>
      <w:bookmarkEnd w:id="2"/>
      <w:r w:rsidR="00F80C2A" w:rsidRPr="00F53E33">
        <w:rPr>
          <w:rFonts w:ascii="Arial" w:hAnsi="Arial" w:cs="Arial"/>
          <w:spacing w:val="-3"/>
          <w:sz w:val="21"/>
          <w:szCs w:val="21"/>
          <w:lang w:val="fr-FR"/>
        </w:rPr>
        <w:t>)</w:t>
      </w:r>
      <w:r w:rsidR="006F1481" w:rsidRPr="00F53E33">
        <w:rPr>
          <w:rFonts w:ascii="Arial" w:hAnsi="Arial" w:cs="Arial"/>
          <w:spacing w:val="-3"/>
          <w:sz w:val="21"/>
          <w:szCs w:val="21"/>
          <w:lang w:val="fr-FR"/>
        </w:rPr>
        <w:t> </w:t>
      </w:r>
      <w:r w:rsidR="0067086C" w:rsidRPr="00F53E33">
        <w:rPr>
          <w:rFonts w:ascii="Arial" w:hAnsi="Arial" w:cs="Arial"/>
          <w:spacing w:val="-3"/>
          <w:sz w:val="21"/>
          <w:szCs w:val="21"/>
          <w:lang w:val="fr-FR"/>
        </w:rPr>
        <w:t>;</w:t>
      </w:r>
      <w:r w:rsidR="00F80C2A" w:rsidRPr="00F53E33">
        <w:rPr>
          <w:rFonts w:ascii="Arial" w:hAnsi="Arial" w:cs="Arial"/>
          <w:spacing w:val="-3"/>
          <w:sz w:val="21"/>
          <w:szCs w:val="21"/>
          <w:lang w:val="fr-FR"/>
        </w:rPr>
        <w:t xml:space="preserve"> </w:t>
      </w:r>
      <w:r w:rsidR="00F80C2A" w:rsidRPr="00F53E33">
        <w:rPr>
          <w:rFonts w:ascii="Arial" w:hAnsi="Arial" w:cs="Arial"/>
          <w:sz w:val="21"/>
          <w:szCs w:val="21"/>
          <w:lang w:val="fr-FR"/>
        </w:rPr>
        <w:t>[et]</w:t>
      </w:r>
    </w:p>
    <w:p w14:paraId="7C24F587" w14:textId="5F67CFAF" w:rsidR="00D61E81" w:rsidRPr="00F53E33" w:rsidRDefault="00D61E81" w:rsidP="009F481A">
      <w:pPr>
        <w:widowControl w:val="0"/>
        <w:tabs>
          <w:tab w:val="left" w:pos="709"/>
          <w:tab w:val="left" w:pos="1418"/>
          <w:tab w:val="left" w:pos="2127"/>
        </w:tabs>
        <w:autoSpaceDE w:val="0"/>
        <w:autoSpaceDN w:val="0"/>
        <w:adjustRightInd w:val="0"/>
        <w:snapToGrid w:val="0"/>
        <w:spacing w:after="240"/>
        <w:ind w:right="116"/>
        <w:jc w:val="both"/>
        <w:rPr>
          <w:rFonts w:ascii="Arial" w:hAnsi="Arial" w:cs="Arial"/>
          <w:b/>
          <w:bCs/>
          <w:spacing w:val="-3"/>
          <w:sz w:val="21"/>
          <w:szCs w:val="21"/>
          <w:lang w:val="fr-FR"/>
        </w:rPr>
      </w:pPr>
      <w:r w:rsidRPr="00F53E33">
        <w:rPr>
          <w:rFonts w:ascii="Arial" w:hAnsi="Arial" w:cs="Arial"/>
          <w:b/>
          <w:bCs/>
          <w:spacing w:val="-3"/>
          <w:sz w:val="21"/>
          <w:szCs w:val="21"/>
          <w:lang w:val="fr-FR"/>
        </w:rPr>
        <w:t>ET :</w:t>
      </w:r>
    </w:p>
    <w:p w14:paraId="5B46AA26" w14:textId="374AC837" w:rsidR="001A2F14" w:rsidRPr="00F53E33" w:rsidRDefault="001830D2" w:rsidP="00994B61">
      <w:pPr>
        <w:widowControl w:val="0"/>
        <w:tabs>
          <w:tab w:val="left" w:pos="709"/>
          <w:tab w:val="left" w:pos="1418"/>
          <w:tab w:val="left" w:pos="2127"/>
        </w:tabs>
        <w:autoSpaceDE w:val="0"/>
        <w:autoSpaceDN w:val="0"/>
        <w:adjustRightInd w:val="0"/>
        <w:snapToGrid w:val="0"/>
        <w:spacing w:after="240"/>
        <w:ind w:right="116"/>
        <w:jc w:val="both"/>
        <w:rPr>
          <w:rFonts w:ascii="Arial" w:hAnsi="Arial" w:cs="Arial"/>
          <w:spacing w:val="-3"/>
          <w:sz w:val="21"/>
          <w:szCs w:val="21"/>
          <w:lang w:val="fr-FR"/>
        </w:rPr>
      </w:pPr>
      <w:r w:rsidRPr="00F53E33">
        <w:rPr>
          <w:rFonts w:ascii="Arial" w:hAnsi="Arial" w:cs="Arial"/>
          <w:spacing w:val="-3"/>
          <w:sz w:val="21"/>
          <w:szCs w:val="21"/>
          <w:lang w:val="fr-FR"/>
        </w:rPr>
        <w:t>[ • ]</w:t>
      </w:r>
      <w:r w:rsidR="00F80C2A" w:rsidRPr="00F53E33">
        <w:rPr>
          <w:rFonts w:ascii="Arial" w:hAnsi="Arial" w:cs="Arial"/>
          <w:spacing w:val="-3"/>
          <w:sz w:val="21"/>
          <w:szCs w:val="21"/>
          <w:lang w:val="fr-FR"/>
        </w:rPr>
        <w:t xml:space="preserve">, une [société à responsabilité limitée] (numéro d'enregistrement </w:t>
      </w:r>
      <w:r w:rsidRPr="00F53E33">
        <w:rPr>
          <w:rFonts w:ascii="Arial" w:hAnsi="Arial" w:cs="Arial"/>
          <w:spacing w:val="-3"/>
          <w:sz w:val="21"/>
          <w:szCs w:val="21"/>
          <w:lang w:val="fr-FR"/>
        </w:rPr>
        <w:t>[ • ]</w:t>
      </w:r>
      <w:r w:rsidR="00F80C2A" w:rsidRPr="00F53E33">
        <w:rPr>
          <w:rFonts w:ascii="Arial" w:hAnsi="Arial" w:cs="Arial"/>
          <w:spacing w:val="-3"/>
          <w:sz w:val="21"/>
          <w:szCs w:val="21"/>
          <w:lang w:val="fr-FR"/>
        </w:rPr>
        <w:t>) constituée selon les lois de</w:t>
      </w:r>
      <w:r w:rsidR="00F80C2A" w:rsidRPr="00F53E33">
        <w:rPr>
          <w:rFonts w:ascii="Arial" w:hAnsi="Arial" w:cs="Arial"/>
          <w:sz w:val="21"/>
          <w:szCs w:val="21"/>
          <w:lang w:val="fr-FR"/>
        </w:rPr>
        <w:t xml:space="preserve"> </w:t>
      </w:r>
      <w:r w:rsidRPr="00F53E33">
        <w:rPr>
          <w:rFonts w:ascii="Arial" w:hAnsi="Arial" w:cs="Arial"/>
          <w:spacing w:val="-3"/>
          <w:sz w:val="21"/>
          <w:szCs w:val="21"/>
          <w:lang w:val="fr-FR"/>
        </w:rPr>
        <w:t>[ • ]</w:t>
      </w:r>
      <w:r w:rsidR="00F80C2A" w:rsidRPr="00F53E33">
        <w:rPr>
          <w:rFonts w:ascii="Arial" w:hAnsi="Arial" w:cs="Arial"/>
          <w:spacing w:val="-3"/>
          <w:sz w:val="21"/>
          <w:szCs w:val="21"/>
          <w:lang w:val="fr-FR"/>
        </w:rPr>
        <w:t xml:space="preserve"> et ayant son principal établissement à </w:t>
      </w:r>
      <w:r w:rsidR="009109C5" w:rsidRPr="00F53E33">
        <w:rPr>
          <w:rFonts w:ascii="Arial" w:hAnsi="Arial" w:cs="Arial"/>
          <w:spacing w:val="-3"/>
          <w:sz w:val="21"/>
          <w:szCs w:val="21"/>
          <w:lang w:val="fr-FR"/>
        </w:rPr>
        <w:t>[ • ]</w:t>
      </w:r>
      <w:r w:rsidR="00FA5E99" w:rsidRPr="00F53E33">
        <w:rPr>
          <w:rFonts w:ascii="Arial" w:hAnsi="Arial" w:cs="Arial"/>
          <w:spacing w:val="-3"/>
          <w:sz w:val="21"/>
          <w:szCs w:val="21"/>
          <w:lang w:val="fr-FR"/>
        </w:rPr>
        <w:t xml:space="preserve"> (l’« I</w:t>
      </w:r>
      <w:r w:rsidR="00FA5E99" w:rsidRPr="00F53E33">
        <w:rPr>
          <w:rFonts w:ascii="Arial" w:hAnsi="Arial" w:cs="Arial"/>
          <w:b/>
          <w:bCs/>
          <w:spacing w:val="-3"/>
          <w:sz w:val="21"/>
          <w:szCs w:val="21"/>
          <w:lang w:val="fr-FR"/>
        </w:rPr>
        <w:t>nstallateur</w:t>
      </w:r>
      <w:r w:rsidR="00FA5E99" w:rsidRPr="00F53E33">
        <w:rPr>
          <w:rFonts w:ascii="Arial" w:hAnsi="Arial" w:cs="Arial"/>
          <w:spacing w:val="-3"/>
          <w:sz w:val="21"/>
          <w:szCs w:val="21"/>
          <w:lang w:val="fr-FR"/>
        </w:rPr>
        <w:t xml:space="preserve"> »)</w:t>
      </w:r>
      <w:r w:rsidR="00FA5E99" w:rsidRPr="00F53E33">
        <w:rPr>
          <w:rFonts w:ascii="Arial" w:hAnsi="Arial" w:cs="Arial"/>
          <w:spacing w:val="-3"/>
          <w:sz w:val="21"/>
          <w:szCs w:val="21"/>
          <w:vertAlign w:val="superscript"/>
          <w:lang w:val="fr-FR"/>
        </w:rPr>
        <w:t xml:space="preserve"> </w:t>
      </w:r>
    </w:p>
    <w:p w14:paraId="65AECA57" w14:textId="0198BAE6" w:rsidR="00F80C2A" w:rsidRPr="00F53E33" w:rsidRDefault="00F80C2A" w:rsidP="009F481A">
      <w:pPr>
        <w:tabs>
          <w:tab w:val="left" w:pos="709"/>
          <w:tab w:val="left" w:pos="1418"/>
          <w:tab w:val="left" w:pos="2127"/>
        </w:tabs>
        <w:adjustRightInd w:val="0"/>
        <w:snapToGrid w:val="0"/>
        <w:spacing w:after="240"/>
        <w:jc w:val="both"/>
        <w:rPr>
          <w:rFonts w:ascii="Arial" w:hAnsi="Arial" w:cs="Arial"/>
          <w:sz w:val="21"/>
          <w:szCs w:val="21"/>
          <w:lang w:val="fr-FR"/>
        </w:rPr>
      </w:pPr>
      <w:r w:rsidRPr="00F53E33">
        <w:rPr>
          <w:rFonts w:ascii="Arial" w:hAnsi="Arial" w:cs="Arial"/>
          <w:sz w:val="21"/>
          <w:szCs w:val="21"/>
          <w:lang w:val="fr-FR"/>
        </w:rPr>
        <w:t>ensemble les Parties et individuellement Partie.</w:t>
      </w:r>
    </w:p>
    <w:p w14:paraId="70E7EB72" w14:textId="77777777" w:rsidR="00F5150B" w:rsidRPr="00F53E33" w:rsidRDefault="00F5150B" w:rsidP="009F481A">
      <w:pPr>
        <w:tabs>
          <w:tab w:val="left" w:pos="709"/>
          <w:tab w:val="left" w:pos="1418"/>
          <w:tab w:val="left" w:pos="2127"/>
        </w:tabs>
        <w:adjustRightInd w:val="0"/>
        <w:snapToGrid w:val="0"/>
        <w:spacing w:after="240"/>
        <w:jc w:val="both"/>
        <w:rPr>
          <w:rFonts w:ascii="Arial" w:hAnsi="Arial" w:cs="Arial"/>
          <w:b/>
          <w:bCs/>
          <w:sz w:val="21"/>
          <w:szCs w:val="21"/>
          <w:lang w:val="fr-FR"/>
        </w:rPr>
      </w:pPr>
    </w:p>
    <w:p w14:paraId="7D95582C" w14:textId="6497A9C2" w:rsidR="00F80C2A" w:rsidRPr="00F53E33" w:rsidRDefault="00F80C2A" w:rsidP="009F481A">
      <w:pPr>
        <w:tabs>
          <w:tab w:val="left" w:pos="709"/>
          <w:tab w:val="left" w:pos="1418"/>
          <w:tab w:val="left" w:pos="2127"/>
        </w:tabs>
        <w:adjustRightInd w:val="0"/>
        <w:snapToGrid w:val="0"/>
        <w:spacing w:after="240"/>
        <w:jc w:val="both"/>
        <w:rPr>
          <w:rFonts w:ascii="Arial" w:hAnsi="Arial" w:cs="Arial"/>
          <w:b/>
          <w:bCs/>
          <w:sz w:val="21"/>
          <w:szCs w:val="21"/>
          <w:lang w:val="fr-FR"/>
        </w:rPr>
      </w:pPr>
      <w:r w:rsidRPr="00F53E33">
        <w:rPr>
          <w:rFonts w:ascii="Arial" w:hAnsi="Arial" w:cs="Arial"/>
          <w:b/>
          <w:bCs/>
          <w:sz w:val="21"/>
          <w:szCs w:val="21"/>
          <w:lang w:val="fr-FR"/>
        </w:rPr>
        <w:t>IL EST PRÉALABLEMENT RAPPELÉ QUE</w:t>
      </w:r>
      <w:r w:rsidR="00EC425B" w:rsidRPr="00F53E33">
        <w:rPr>
          <w:rFonts w:ascii="Arial" w:hAnsi="Arial" w:cs="Arial"/>
          <w:b/>
          <w:bCs/>
          <w:sz w:val="21"/>
          <w:szCs w:val="21"/>
          <w:lang w:val="fr-FR"/>
        </w:rPr>
        <w:t> :</w:t>
      </w:r>
    </w:p>
    <w:p w14:paraId="2958749C" w14:textId="77777777" w:rsidR="00EC425B" w:rsidRPr="00F53E33" w:rsidRDefault="00EC425B" w:rsidP="009F481A">
      <w:pPr>
        <w:tabs>
          <w:tab w:val="left" w:pos="709"/>
          <w:tab w:val="left" w:pos="1418"/>
          <w:tab w:val="left" w:pos="2127"/>
        </w:tabs>
        <w:adjustRightInd w:val="0"/>
        <w:snapToGrid w:val="0"/>
        <w:spacing w:after="240"/>
        <w:jc w:val="both"/>
        <w:rPr>
          <w:rFonts w:ascii="Arial" w:hAnsi="Arial" w:cs="Arial"/>
          <w:b/>
          <w:bCs/>
          <w:sz w:val="21"/>
          <w:szCs w:val="21"/>
          <w:lang w:val="fr-FR"/>
        </w:rPr>
      </w:pPr>
    </w:p>
    <w:p w14:paraId="656497C1" w14:textId="77777777" w:rsidR="00F80C2A" w:rsidRPr="00F53E33" w:rsidRDefault="00F80C2A" w:rsidP="008E7C00">
      <w:pPr>
        <w:pStyle w:val="Paragraphedeliste"/>
        <w:numPr>
          <w:ilvl w:val="0"/>
          <w:numId w:val="194"/>
        </w:numPr>
        <w:tabs>
          <w:tab w:val="left" w:pos="709"/>
          <w:tab w:val="left" w:pos="1418"/>
          <w:tab w:val="left" w:pos="2127"/>
        </w:tabs>
        <w:adjustRightInd w:val="0"/>
        <w:snapToGrid w:val="0"/>
        <w:spacing w:after="240"/>
        <w:ind w:left="0" w:firstLine="0"/>
        <w:rPr>
          <w:rFonts w:ascii="Arial" w:hAnsi="Arial" w:cs="Arial"/>
          <w:sz w:val="21"/>
          <w:szCs w:val="21"/>
          <w:lang w:val="fr-FR"/>
        </w:rPr>
      </w:pPr>
      <w:bookmarkStart w:id="3" w:name="_Ref120027343"/>
      <w:r w:rsidRPr="00F53E33">
        <w:rPr>
          <w:rFonts w:ascii="Arial" w:hAnsi="Arial" w:cs="Arial"/>
          <w:sz w:val="21"/>
          <w:szCs w:val="21"/>
          <w:lang w:val="fr-FR"/>
        </w:rPr>
        <w:t>Pour mener à bien le Projet, la Société de Projet souhaite conclure :</w:t>
      </w:r>
      <w:bookmarkEnd w:id="3"/>
    </w:p>
    <w:p w14:paraId="46753104" w14:textId="3D5C0A2C" w:rsidR="00F80C2A" w:rsidRPr="00F53E33" w:rsidRDefault="00F80C2A" w:rsidP="008E7C00">
      <w:pPr>
        <w:pStyle w:val="Paragraphedeliste"/>
        <w:numPr>
          <w:ilvl w:val="1"/>
          <w:numId w:val="194"/>
        </w:numPr>
        <w:tabs>
          <w:tab w:val="left" w:pos="709"/>
          <w:tab w:val="left" w:pos="1418"/>
          <w:tab w:val="left" w:pos="2127"/>
        </w:tabs>
        <w:adjustRightInd w:val="0"/>
        <w:snapToGrid w:val="0"/>
        <w:spacing w:after="240"/>
        <w:ind w:left="1134" w:right="121"/>
        <w:jc w:val="both"/>
        <w:rPr>
          <w:rFonts w:ascii="Arial" w:hAnsi="Arial" w:cs="Arial"/>
          <w:sz w:val="21"/>
          <w:szCs w:val="21"/>
          <w:lang w:val="fr-FR"/>
        </w:rPr>
      </w:pPr>
      <w:r w:rsidRPr="00F53E33">
        <w:rPr>
          <w:rFonts w:ascii="Arial" w:hAnsi="Arial" w:cs="Arial"/>
          <w:sz w:val="21"/>
          <w:szCs w:val="21"/>
          <w:lang w:val="fr-FR"/>
        </w:rPr>
        <w:t>un Contrat de Fourniture avec le Fournisseur concernant l'ingénierie, la conception, l'achat, la fourniture et la livraison du Système Photovoltaïque et de certaines Pièces Détachées</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565116FE" w14:textId="446CC81E" w:rsidR="00F80C2A" w:rsidRPr="00F53E33" w:rsidRDefault="00F80C2A" w:rsidP="008E7C00">
      <w:pPr>
        <w:pStyle w:val="Paragraphedeliste"/>
        <w:numPr>
          <w:ilvl w:val="1"/>
          <w:numId w:val="194"/>
        </w:numPr>
        <w:tabs>
          <w:tab w:val="left" w:pos="709"/>
          <w:tab w:val="left" w:pos="1418"/>
          <w:tab w:val="left" w:pos="2127"/>
        </w:tabs>
        <w:adjustRightInd w:val="0"/>
        <w:snapToGrid w:val="0"/>
        <w:spacing w:after="240"/>
        <w:ind w:left="1134" w:right="121"/>
        <w:jc w:val="both"/>
        <w:rPr>
          <w:rFonts w:ascii="Arial" w:hAnsi="Arial" w:cs="Arial"/>
          <w:sz w:val="21"/>
          <w:szCs w:val="21"/>
          <w:lang w:val="fr-FR"/>
        </w:rPr>
      </w:pPr>
      <w:r w:rsidRPr="00F53E33">
        <w:rPr>
          <w:rFonts w:ascii="Arial" w:hAnsi="Arial" w:cs="Arial"/>
          <w:sz w:val="21"/>
          <w:szCs w:val="21"/>
          <w:lang w:val="fr-FR"/>
        </w:rPr>
        <w:t>un Contrat d’Installation avec l'Installateur pour l'installation du Système Photovoltaïque, l'ingénierie, la conception, l'approvisionnement, la fourniture et la livraison des Installations Associées et la mise en service de l'Installation</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18DE0A94" w14:textId="2F584DD0" w:rsidR="00F80C2A" w:rsidRPr="00F53E33" w:rsidRDefault="00F80C2A" w:rsidP="008E7C00">
      <w:pPr>
        <w:pStyle w:val="Paragraphedeliste"/>
        <w:numPr>
          <w:ilvl w:val="1"/>
          <w:numId w:val="194"/>
        </w:numPr>
        <w:tabs>
          <w:tab w:val="left" w:pos="709"/>
          <w:tab w:val="left" w:pos="1418"/>
          <w:tab w:val="left" w:pos="2127"/>
        </w:tabs>
        <w:adjustRightInd w:val="0"/>
        <w:snapToGrid w:val="0"/>
        <w:spacing w:after="240"/>
        <w:ind w:left="1134" w:right="121"/>
        <w:jc w:val="both"/>
        <w:rPr>
          <w:rFonts w:ascii="Arial" w:hAnsi="Arial" w:cs="Arial"/>
          <w:sz w:val="21"/>
          <w:szCs w:val="21"/>
          <w:lang w:val="fr-FR"/>
        </w:rPr>
      </w:pPr>
      <w:r w:rsidRPr="00F53E33">
        <w:rPr>
          <w:rFonts w:ascii="Arial" w:hAnsi="Arial" w:cs="Arial"/>
          <w:sz w:val="21"/>
          <w:szCs w:val="21"/>
          <w:lang w:val="fr-FR"/>
        </w:rPr>
        <w:t>un Accord de Financement avec le Prêteur pour financer la construction de l’Installation</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019ED58E" w14:textId="5AF899EC" w:rsidR="0045241C" w:rsidRPr="00F53E33" w:rsidRDefault="00F80C2A" w:rsidP="008E7C00">
      <w:pPr>
        <w:pStyle w:val="Paragraphedeliste"/>
        <w:numPr>
          <w:ilvl w:val="1"/>
          <w:numId w:val="194"/>
        </w:numPr>
        <w:tabs>
          <w:tab w:val="left" w:pos="709"/>
          <w:tab w:val="left" w:pos="1418"/>
          <w:tab w:val="left" w:pos="2127"/>
        </w:tabs>
        <w:adjustRightInd w:val="0"/>
        <w:snapToGrid w:val="0"/>
        <w:spacing w:after="240"/>
        <w:ind w:left="1134" w:right="121"/>
        <w:jc w:val="both"/>
        <w:rPr>
          <w:rFonts w:ascii="Arial" w:hAnsi="Arial" w:cs="Arial"/>
          <w:sz w:val="21"/>
          <w:szCs w:val="21"/>
          <w:lang w:val="fr-FR"/>
        </w:rPr>
      </w:pPr>
      <w:r w:rsidRPr="00F53E33">
        <w:rPr>
          <w:rFonts w:ascii="Arial" w:hAnsi="Arial" w:cs="Arial"/>
          <w:sz w:val="21"/>
          <w:szCs w:val="21"/>
          <w:lang w:val="fr-FR"/>
        </w:rPr>
        <w:t>un Contrat d’Exploitation-Maintenance avec l’Exploitant pour la réalisation de certaines prestations d'Exploitation et de Maintenance de l'Installation.</w:t>
      </w:r>
    </w:p>
    <w:p w14:paraId="119FC801" w14:textId="5BB0396B" w:rsidR="00F80C2A" w:rsidRPr="00F53E33" w:rsidRDefault="004B414E" w:rsidP="008E7C00">
      <w:pPr>
        <w:pStyle w:val="Paragraphedeliste"/>
        <w:numPr>
          <w:ilvl w:val="0"/>
          <w:numId w:val="194"/>
        </w:numPr>
        <w:tabs>
          <w:tab w:val="left" w:pos="709"/>
          <w:tab w:val="left" w:pos="1418"/>
          <w:tab w:val="left" w:pos="2127"/>
        </w:tabs>
        <w:adjustRightInd w:val="0"/>
        <w:snapToGrid w:val="0"/>
        <w:spacing w:after="240"/>
        <w:ind w:left="567"/>
        <w:jc w:val="both"/>
        <w:rPr>
          <w:rFonts w:ascii="Arial" w:hAnsi="Arial" w:cs="Arial"/>
          <w:sz w:val="21"/>
          <w:szCs w:val="21"/>
          <w:lang w:val="fr-FR"/>
        </w:rPr>
      </w:pPr>
      <w:r w:rsidRPr="00F53E33">
        <w:rPr>
          <w:rFonts w:ascii="Arial" w:hAnsi="Arial" w:cs="Arial"/>
          <w:sz w:val="21"/>
          <w:szCs w:val="21"/>
          <w:lang w:val="fr-FR"/>
        </w:rPr>
        <w:t>L'Installateur</w:t>
      </w:r>
      <w:r w:rsidR="00F80C2A" w:rsidRPr="00F53E33">
        <w:rPr>
          <w:rFonts w:ascii="Arial" w:hAnsi="Arial" w:cs="Arial"/>
          <w:sz w:val="21"/>
          <w:szCs w:val="21"/>
          <w:lang w:val="fr-FR"/>
        </w:rPr>
        <w:t xml:space="preserve"> est une société ayant les </w:t>
      </w:r>
      <w:r w:rsidRPr="00F53E33">
        <w:rPr>
          <w:rFonts w:ascii="Arial" w:hAnsi="Arial" w:cs="Arial"/>
          <w:sz w:val="21"/>
          <w:szCs w:val="21"/>
          <w:lang w:val="fr-FR"/>
        </w:rPr>
        <w:t>capacités</w:t>
      </w:r>
      <w:r w:rsidR="00F80C2A" w:rsidRPr="00F53E33">
        <w:rPr>
          <w:rFonts w:ascii="Arial" w:hAnsi="Arial" w:cs="Arial"/>
          <w:sz w:val="21"/>
          <w:szCs w:val="21"/>
          <w:lang w:val="fr-FR"/>
        </w:rPr>
        <w:t xml:space="preserve"> et </w:t>
      </w:r>
      <w:r w:rsidRPr="00F53E33">
        <w:rPr>
          <w:rFonts w:ascii="Arial" w:hAnsi="Arial" w:cs="Arial"/>
          <w:sz w:val="21"/>
          <w:szCs w:val="21"/>
          <w:lang w:val="fr-FR"/>
        </w:rPr>
        <w:t>l'expérience</w:t>
      </w:r>
      <w:r w:rsidR="00F80C2A" w:rsidRPr="00F53E33">
        <w:rPr>
          <w:rFonts w:ascii="Arial" w:hAnsi="Arial" w:cs="Arial"/>
          <w:sz w:val="21"/>
          <w:szCs w:val="21"/>
          <w:lang w:val="fr-FR"/>
        </w:rPr>
        <w:t xml:space="preserve"> nécessaires pour assurer </w:t>
      </w:r>
      <w:r w:rsidRPr="00F53E33">
        <w:rPr>
          <w:rFonts w:ascii="Arial" w:hAnsi="Arial" w:cs="Arial"/>
          <w:sz w:val="21"/>
          <w:szCs w:val="21"/>
          <w:lang w:val="fr-FR"/>
        </w:rPr>
        <w:t>l'installation et la mise en service du Système Photovoltaïque</w:t>
      </w:r>
      <w:r w:rsidR="00FA5E99" w:rsidRPr="00F53E33">
        <w:rPr>
          <w:rFonts w:ascii="Arial" w:hAnsi="Arial" w:cs="Arial"/>
          <w:sz w:val="21"/>
          <w:szCs w:val="21"/>
          <w:lang w:val="fr-FR"/>
        </w:rPr>
        <w:t xml:space="preserve"> ainsi que</w:t>
      </w:r>
      <w:r w:rsidRPr="00F53E33">
        <w:rPr>
          <w:rFonts w:ascii="Arial" w:hAnsi="Arial" w:cs="Arial"/>
          <w:sz w:val="21"/>
          <w:szCs w:val="21"/>
          <w:lang w:val="fr-FR"/>
        </w:rPr>
        <w:t xml:space="preserve"> l'ingénierie</w:t>
      </w:r>
      <w:r w:rsidR="00F80C2A" w:rsidRPr="00F53E33">
        <w:rPr>
          <w:rFonts w:ascii="Arial" w:hAnsi="Arial" w:cs="Arial"/>
          <w:sz w:val="21"/>
          <w:szCs w:val="21"/>
          <w:lang w:val="fr-FR"/>
        </w:rPr>
        <w:t xml:space="preserve">, la conception, </w:t>
      </w:r>
      <w:r w:rsidRPr="00F53E33">
        <w:rPr>
          <w:rFonts w:ascii="Arial" w:hAnsi="Arial" w:cs="Arial"/>
          <w:sz w:val="21"/>
          <w:szCs w:val="21"/>
          <w:lang w:val="fr-FR"/>
        </w:rPr>
        <w:t>l'approvisionnement</w:t>
      </w:r>
      <w:r w:rsidR="00F80C2A" w:rsidRPr="00F53E33">
        <w:rPr>
          <w:rFonts w:ascii="Arial" w:hAnsi="Arial" w:cs="Arial"/>
          <w:sz w:val="21"/>
          <w:szCs w:val="21"/>
          <w:lang w:val="fr-FR"/>
        </w:rPr>
        <w:t xml:space="preserve">, la fourniture et la livraison </w:t>
      </w:r>
      <w:r w:rsidRPr="00F53E33">
        <w:rPr>
          <w:rFonts w:ascii="Arial" w:hAnsi="Arial" w:cs="Arial"/>
          <w:sz w:val="21"/>
          <w:szCs w:val="21"/>
          <w:lang w:val="fr-FR"/>
        </w:rPr>
        <w:t>des Installations Associées</w:t>
      </w:r>
      <w:r w:rsidR="00FA5E99" w:rsidRPr="00F53E33">
        <w:rPr>
          <w:rFonts w:ascii="Arial" w:hAnsi="Arial" w:cs="Arial"/>
          <w:sz w:val="21"/>
          <w:szCs w:val="21"/>
          <w:lang w:val="fr-FR"/>
        </w:rPr>
        <w:t>.</w:t>
      </w:r>
      <w:r w:rsidR="00F80C2A" w:rsidRPr="00F53E33">
        <w:rPr>
          <w:rFonts w:ascii="Arial" w:hAnsi="Arial" w:cs="Arial"/>
          <w:sz w:val="21"/>
          <w:szCs w:val="21"/>
          <w:lang w:val="fr-FR"/>
        </w:rPr>
        <w:t xml:space="preserve"> Il </w:t>
      </w:r>
      <w:r w:rsidRPr="00F53E33">
        <w:rPr>
          <w:rFonts w:ascii="Arial" w:hAnsi="Arial" w:cs="Arial"/>
          <w:sz w:val="21"/>
          <w:szCs w:val="21"/>
          <w:lang w:val="fr-FR"/>
        </w:rPr>
        <w:t>a</w:t>
      </w:r>
      <w:r w:rsidR="00F80C2A" w:rsidRPr="00F53E33">
        <w:rPr>
          <w:rFonts w:ascii="Arial" w:hAnsi="Arial" w:cs="Arial"/>
          <w:sz w:val="21"/>
          <w:szCs w:val="21"/>
          <w:lang w:val="fr-FR"/>
        </w:rPr>
        <w:t xml:space="preserve"> convenu avec la Société de Projet de fournir les services relatifs à </w:t>
      </w:r>
      <w:r w:rsidRPr="00F53E33">
        <w:rPr>
          <w:rFonts w:ascii="Arial" w:hAnsi="Arial" w:cs="Arial"/>
          <w:sz w:val="21"/>
          <w:szCs w:val="21"/>
          <w:lang w:val="fr-FR"/>
        </w:rPr>
        <w:t>l'installation</w:t>
      </w:r>
      <w:r w:rsidR="00FA5E99" w:rsidRPr="00F53E33">
        <w:rPr>
          <w:rFonts w:ascii="Arial" w:hAnsi="Arial" w:cs="Arial"/>
          <w:sz w:val="21"/>
          <w:szCs w:val="21"/>
          <w:lang w:val="fr-FR"/>
        </w:rPr>
        <w:t xml:space="preserve"> et la mise en service</w:t>
      </w:r>
      <w:r w:rsidRPr="00F53E33">
        <w:rPr>
          <w:rFonts w:ascii="Arial" w:hAnsi="Arial" w:cs="Arial"/>
          <w:sz w:val="21"/>
          <w:szCs w:val="21"/>
          <w:lang w:val="fr-FR"/>
        </w:rPr>
        <w:t xml:space="preserve"> du Système Photovoltaïque</w:t>
      </w:r>
      <w:r w:rsidR="00FA5E99" w:rsidRPr="00F53E33">
        <w:rPr>
          <w:rFonts w:ascii="Arial" w:hAnsi="Arial" w:cs="Arial"/>
          <w:sz w:val="21"/>
          <w:szCs w:val="21"/>
          <w:lang w:val="fr-FR"/>
        </w:rPr>
        <w:t xml:space="preserve"> ainsi que</w:t>
      </w:r>
      <w:r w:rsidRPr="00F53E33">
        <w:rPr>
          <w:rFonts w:ascii="Arial" w:hAnsi="Arial" w:cs="Arial"/>
          <w:sz w:val="21"/>
          <w:szCs w:val="21"/>
          <w:lang w:val="fr-FR"/>
        </w:rPr>
        <w:t xml:space="preserve"> l'ingénierie</w:t>
      </w:r>
      <w:r w:rsidR="00F80C2A" w:rsidRPr="00F53E33">
        <w:rPr>
          <w:rFonts w:ascii="Arial" w:hAnsi="Arial" w:cs="Arial"/>
          <w:sz w:val="21"/>
          <w:szCs w:val="21"/>
          <w:lang w:val="fr-FR"/>
        </w:rPr>
        <w:t xml:space="preserve">, la conception, </w:t>
      </w:r>
      <w:r w:rsidRPr="00F53E33">
        <w:rPr>
          <w:rFonts w:ascii="Arial" w:hAnsi="Arial" w:cs="Arial"/>
          <w:sz w:val="21"/>
          <w:szCs w:val="21"/>
          <w:lang w:val="fr-FR"/>
        </w:rPr>
        <w:t>l'approvisionnement</w:t>
      </w:r>
      <w:r w:rsidR="00F80C2A" w:rsidRPr="00F53E33">
        <w:rPr>
          <w:rFonts w:ascii="Arial" w:hAnsi="Arial" w:cs="Arial"/>
          <w:sz w:val="21"/>
          <w:szCs w:val="21"/>
          <w:lang w:val="fr-FR"/>
        </w:rPr>
        <w:t xml:space="preserve">, la fourniture et la livraison des </w:t>
      </w:r>
      <w:r w:rsidRPr="00F53E33">
        <w:rPr>
          <w:rFonts w:ascii="Arial" w:hAnsi="Arial" w:cs="Arial"/>
          <w:sz w:val="21"/>
          <w:szCs w:val="21"/>
          <w:lang w:val="fr-FR"/>
        </w:rPr>
        <w:t>Installations Associées</w:t>
      </w:r>
      <w:r w:rsidR="00F80C2A" w:rsidRPr="00F53E33">
        <w:rPr>
          <w:rFonts w:ascii="Arial" w:hAnsi="Arial" w:cs="Arial"/>
          <w:sz w:val="21"/>
          <w:szCs w:val="21"/>
          <w:lang w:val="fr-FR"/>
        </w:rPr>
        <w:t xml:space="preserve"> selon les termes définis </w:t>
      </w:r>
      <w:r w:rsidR="00FA5E99" w:rsidRPr="00F53E33">
        <w:rPr>
          <w:rFonts w:ascii="Arial" w:hAnsi="Arial" w:cs="Arial"/>
          <w:sz w:val="21"/>
          <w:szCs w:val="21"/>
          <w:lang w:val="fr-FR"/>
        </w:rPr>
        <w:t>a</w:t>
      </w:r>
      <w:r w:rsidRPr="00F53E33">
        <w:rPr>
          <w:rFonts w:ascii="Arial" w:hAnsi="Arial" w:cs="Arial"/>
          <w:sz w:val="21"/>
          <w:szCs w:val="21"/>
          <w:lang w:val="fr-FR"/>
        </w:rPr>
        <w:t>u</w:t>
      </w:r>
      <w:r w:rsidR="00F80C2A" w:rsidRPr="00F53E33">
        <w:rPr>
          <w:rFonts w:ascii="Arial" w:hAnsi="Arial" w:cs="Arial"/>
          <w:sz w:val="21"/>
          <w:szCs w:val="21"/>
          <w:lang w:val="fr-FR"/>
        </w:rPr>
        <w:t xml:space="preserve"> présent Contrat.</w:t>
      </w:r>
    </w:p>
    <w:p w14:paraId="519232DB" w14:textId="77777777" w:rsidR="0045241C" w:rsidRPr="00F53E33" w:rsidRDefault="0045241C" w:rsidP="009F481A">
      <w:pPr>
        <w:pStyle w:val="BauchiEPClevel1"/>
        <w:tabs>
          <w:tab w:val="left" w:pos="709"/>
          <w:tab w:val="left" w:pos="1418"/>
          <w:tab w:val="left" w:pos="2127"/>
        </w:tabs>
        <w:snapToGrid w:val="0"/>
        <w:rPr>
          <w:rFonts w:ascii="Arial" w:hAnsi="Arial" w:cs="Arial"/>
          <w:sz w:val="21"/>
          <w:szCs w:val="21"/>
          <w:lang w:val="fr-FR"/>
        </w:rPr>
      </w:pPr>
    </w:p>
    <w:p w14:paraId="39C88609" w14:textId="54F8383C" w:rsidR="00F80C2A" w:rsidRPr="00F53E33" w:rsidRDefault="00F80C2A" w:rsidP="009F481A">
      <w:pPr>
        <w:pStyle w:val="BauchiEPClevel1"/>
        <w:tabs>
          <w:tab w:val="left" w:pos="709"/>
          <w:tab w:val="left" w:pos="1418"/>
          <w:tab w:val="left" w:pos="2127"/>
        </w:tabs>
        <w:snapToGrid w:val="0"/>
        <w:rPr>
          <w:rFonts w:ascii="Arial" w:hAnsi="Arial" w:cs="Arial"/>
          <w:b/>
          <w:bCs/>
          <w:sz w:val="21"/>
          <w:szCs w:val="21"/>
          <w:lang w:val="fr-FR"/>
        </w:rPr>
      </w:pPr>
      <w:r w:rsidRPr="00F53E33">
        <w:rPr>
          <w:rFonts w:ascii="Arial" w:hAnsi="Arial" w:cs="Arial"/>
          <w:b/>
          <w:bCs/>
          <w:sz w:val="21"/>
          <w:szCs w:val="21"/>
          <w:lang w:val="fr-FR"/>
        </w:rPr>
        <w:t>IL EST EN CONSÉQUENCE CONVENU CE QUI SUIT :</w:t>
      </w:r>
    </w:p>
    <w:p w14:paraId="204ADD33" w14:textId="3F983EBA" w:rsidR="00447C81" w:rsidRPr="00F53E33" w:rsidRDefault="00447C81" w:rsidP="009F481A">
      <w:pPr>
        <w:tabs>
          <w:tab w:val="left" w:pos="709"/>
          <w:tab w:val="left" w:pos="1418"/>
          <w:tab w:val="left" w:pos="2127"/>
        </w:tabs>
        <w:rPr>
          <w:rFonts w:ascii="Arial" w:eastAsiaTheme="minorHAnsi" w:hAnsi="Arial" w:cs="Arial"/>
          <w:sz w:val="21"/>
          <w:szCs w:val="21"/>
          <w:lang w:val="fr-FR"/>
        </w:rPr>
      </w:pPr>
      <w:r w:rsidRPr="00F53E33">
        <w:rPr>
          <w:rFonts w:ascii="Arial" w:eastAsiaTheme="minorHAnsi" w:hAnsi="Arial" w:cs="Arial"/>
          <w:sz w:val="21"/>
          <w:szCs w:val="21"/>
          <w:lang w:val="fr-FR"/>
        </w:rPr>
        <w:br w:type="page"/>
      </w:r>
    </w:p>
    <w:p w14:paraId="4EAB44A7" w14:textId="77777777" w:rsidR="00F80C2A" w:rsidRPr="00F53E33" w:rsidRDefault="00F80C2A" w:rsidP="009F481A">
      <w:pPr>
        <w:tabs>
          <w:tab w:val="left" w:pos="709"/>
          <w:tab w:val="left" w:pos="1418"/>
          <w:tab w:val="left" w:pos="2127"/>
        </w:tabs>
        <w:adjustRightInd w:val="0"/>
        <w:snapToGrid w:val="0"/>
        <w:spacing w:after="240"/>
        <w:rPr>
          <w:rFonts w:ascii="Arial" w:eastAsiaTheme="minorHAnsi" w:hAnsi="Arial" w:cs="Arial"/>
          <w:sz w:val="21"/>
          <w:szCs w:val="21"/>
          <w:lang w:val="fr-FR"/>
        </w:rPr>
      </w:pPr>
    </w:p>
    <w:p w14:paraId="34C45B7F" w14:textId="123DCC7A" w:rsidR="006F4377" w:rsidRPr="00F53E33" w:rsidRDefault="006F4377" w:rsidP="00960466">
      <w:pPr>
        <w:pStyle w:val="Contract1"/>
        <w:numPr>
          <w:ilvl w:val="0"/>
          <w:numId w:val="0"/>
        </w:numPr>
      </w:pPr>
      <w:bookmarkStart w:id="4" w:name="_Toc120027154"/>
      <w:bookmarkStart w:id="5" w:name="_Toc26627869"/>
      <w:bookmarkStart w:id="6" w:name="_Toc120322340"/>
      <w:r w:rsidRPr="00F53E33">
        <w:t>PARTIE</w:t>
      </w:r>
      <w:r w:rsidR="00A63C63" w:rsidRPr="00F53E33">
        <w:t xml:space="preserve"> </w:t>
      </w:r>
      <w:r w:rsidRPr="00F53E33">
        <w:t>1</w:t>
      </w:r>
      <w:r w:rsidR="00A63C63" w:rsidRPr="00F53E33">
        <w:t xml:space="preserve"> </w:t>
      </w:r>
      <w:r w:rsidRPr="00F53E33">
        <w:t>-</w:t>
      </w:r>
      <w:r w:rsidR="00A63C63" w:rsidRPr="00F53E33">
        <w:t xml:space="preserve"> </w:t>
      </w:r>
      <w:r w:rsidRPr="00F53E33">
        <w:t>TABLEAU</w:t>
      </w:r>
      <w:r w:rsidR="00A63C63" w:rsidRPr="00F53E33">
        <w:t xml:space="preserve"> </w:t>
      </w:r>
      <w:r w:rsidRPr="00F53E33">
        <w:t>DES</w:t>
      </w:r>
      <w:r w:rsidR="00A63C63" w:rsidRPr="00F53E33">
        <w:t xml:space="preserve"> </w:t>
      </w:r>
      <w:r w:rsidRPr="00F53E33">
        <w:t>INFORMATIONS</w:t>
      </w:r>
      <w:r w:rsidR="00A63C63" w:rsidRPr="00F53E33">
        <w:t xml:space="preserve"> </w:t>
      </w:r>
      <w:r w:rsidRPr="00F53E33">
        <w:t>CLÉS</w:t>
      </w:r>
      <w:bookmarkEnd w:id="4"/>
      <w:bookmarkEnd w:id="5"/>
      <w:bookmarkEnd w:id="6"/>
    </w:p>
    <w:p w14:paraId="67DA15B2" w14:textId="77777777" w:rsidR="00EC425B" w:rsidRPr="00F53E33" w:rsidRDefault="00EC425B" w:rsidP="009F481A">
      <w:pPr>
        <w:pStyle w:val="Contract2"/>
        <w:numPr>
          <w:ilvl w:val="0"/>
          <w:numId w:val="0"/>
        </w:numPr>
        <w:tabs>
          <w:tab w:val="clear" w:pos="1134"/>
          <w:tab w:val="clear" w:pos="1701"/>
          <w:tab w:val="left" w:pos="1418"/>
          <w:tab w:val="left" w:pos="2127"/>
        </w:tabs>
      </w:pPr>
    </w:p>
    <w:p w14:paraId="6BF6DA7F" w14:textId="506E2615" w:rsidR="006F4377" w:rsidRPr="00F53E33" w:rsidRDefault="006F4377" w:rsidP="009F481A">
      <w:pPr>
        <w:tabs>
          <w:tab w:val="left" w:pos="709"/>
          <w:tab w:val="left" w:pos="1418"/>
          <w:tab w:val="left" w:pos="2127"/>
        </w:tabs>
        <w:adjustRightInd w:val="0"/>
        <w:snapToGrid w:val="0"/>
        <w:spacing w:after="240"/>
        <w:jc w:val="both"/>
        <w:rPr>
          <w:rFonts w:ascii="Arial" w:hAnsi="Arial" w:cs="Arial"/>
          <w:b/>
          <w:bCs/>
          <w:sz w:val="21"/>
          <w:szCs w:val="21"/>
          <w:lang w:val="fr-FR"/>
        </w:rPr>
      </w:pPr>
      <w:r w:rsidRPr="00F53E33">
        <w:rPr>
          <w:rFonts w:ascii="Arial" w:hAnsi="Arial" w:cs="Arial"/>
          <w:b/>
          <w:bCs/>
          <w:sz w:val="21"/>
          <w:szCs w:val="21"/>
          <w:lang w:val="fr-FR"/>
        </w:rPr>
        <w:t>Informations</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Commerciales</w:t>
      </w:r>
    </w:p>
    <w:tbl>
      <w:tblPr>
        <w:tblW w:w="907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02"/>
        <w:gridCol w:w="1701"/>
        <w:gridCol w:w="3969"/>
      </w:tblGrid>
      <w:tr w:rsidR="009C545B" w:rsidRPr="00F53E33" w14:paraId="4436F1C1" w14:textId="77777777" w:rsidTr="002D4B94">
        <w:trPr>
          <w:trHeight w:val="469"/>
        </w:trPr>
        <w:tc>
          <w:tcPr>
            <w:tcW w:w="3402" w:type="dxa"/>
            <w:shd w:val="clear" w:color="auto" w:fill="E6E6E6"/>
            <w:vAlign w:val="center"/>
          </w:tcPr>
          <w:p w14:paraId="78291F49" w14:textId="77777777" w:rsidR="006F4377" w:rsidRPr="00F53E33" w:rsidRDefault="006F4377" w:rsidP="00056967">
            <w:pPr>
              <w:pStyle w:val="TableParagraph"/>
              <w:tabs>
                <w:tab w:val="left" w:pos="709"/>
                <w:tab w:val="left" w:pos="1418"/>
                <w:tab w:val="left" w:pos="2127"/>
              </w:tabs>
              <w:adjustRightInd w:val="0"/>
              <w:snapToGrid w:val="0"/>
              <w:spacing w:after="240" w:line="240" w:lineRule="auto"/>
              <w:ind w:left="0" w:right="141"/>
              <w:jc w:val="center"/>
              <w:rPr>
                <w:b/>
                <w:bCs/>
                <w:sz w:val="21"/>
                <w:szCs w:val="21"/>
                <w:lang w:val="fr-FR"/>
              </w:rPr>
            </w:pPr>
            <w:r w:rsidRPr="00F53E33">
              <w:rPr>
                <w:b/>
                <w:bCs/>
                <w:sz w:val="21"/>
                <w:szCs w:val="21"/>
                <w:lang w:val="fr-FR"/>
              </w:rPr>
              <w:t>Sujet</w:t>
            </w:r>
          </w:p>
        </w:tc>
        <w:tc>
          <w:tcPr>
            <w:tcW w:w="1701" w:type="dxa"/>
            <w:shd w:val="clear" w:color="auto" w:fill="E6E6E6"/>
            <w:vAlign w:val="center"/>
          </w:tcPr>
          <w:p w14:paraId="5CA23C1D" w14:textId="45E728BD" w:rsidR="006F4377" w:rsidRPr="00F53E33" w:rsidRDefault="00F91A48" w:rsidP="00056967">
            <w:pPr>
              <w:pStyle w:val="TableParagraph"/>
              <w:tabs>
                <w:tab w:val="left" w:pos="709"/>
                <w:tab w:val="left" w:pos="1418"/>
                <w:tab w:val="left" w:pos="2127"/>
              </w:tabs>
              <w:adjustRightInd w:val="0"/>
              <w:snapToGrid w:val="0"/>
              <w:spacing w:after="240" w:line="240" w:lineRule="auto"/>
              <w:ind w:left="0"/>
              <w:jc w:val="center"/>
              <w:rPr>
                <w:b/>
                <w:bCs/>
                <w:sz w:val="21"/>
                <w:szCs w:val="21"/>
                <w:lang w:val="fr-FR"/>
              </w:rPr>
            </w:pPr>
            <w:r w:rsidRPr="00F53E33">
              <w:rPr>
                <w:b/>
                <w:bCs/>
                <w:sz w:val="21"/>
                <w:szCs w:val="21"/>
                <w:lang w:val="fr-FR"/>
              </w:rPr>
              <w:t>Article</w:t>
            </w:r>
          </w:p>
        </w:tc>
        <w:tc>
          <w:tcPr>
            <w:tcW w:w="3969" w:type="dxa"/>
            <w:shd w:val="clear" w:color="auto" w:fill="E6E6E6"/>
            <w:vAlign w:val="center"/>
          </w:tcPr>
          <w:p w14:paraId="56E90378" w14:textId="0103C59B" w:rsidR="006F4377" w:rsidRPr="00F53E33" w:rsidRDefault="006F4377" w:rsidP="00056967">
            <w:pPr>
              <w:pStyle w:val="TableParagraph"/>
              <w:tabs>
                <w:tab w:val="left" w:pos="709"/>
                <w:tab w:val="left" w:pos="1418"/>
                <w:tab w:val="left" w:pos="2127"/>
              </w:tabs>
              <w:adjustRightInd w:val="0"/>
              <w:snapToGrid w:val="0"/>
              <w:spacing w:after="240" w:line="240" w:lineRule="auto"/>
              <w:ind w:left="0" w:right="132"/>
              <w:jc w:val="center"/>
              <w:rPr>
                <w:b/>
                <w:bCs/>
                <w:sz w:val="21"/>
                <w:szCs w:val="21"/>
                <w:lang w:val="fr-FR"/>
              </w:rPr>
            </w:pPr>
            <w:r w:rsidRPr="00F53E33">
              <w:rPr>
                <w:b/>
                <w:bCs/>
                <w:sz w:val="21"/>
                <w:szCs w:val="21"/>
                <w:lang w:val="fr-FR"/>
              </w:rPr>
              <w:t>Informations</w:t>
            </w:r>
            <w:r w:rsidR="00A63C63" w:rsidRPr="00F53E33">
              <w:rPr>
                <w:b/>
                <w:bCs/>
                <w:sz w:val="21"/>
                <w:szCs w:val="21"/>
                <w:lang w:val="fr-FR"/>
              </w:rPr>
              <w:t xml:space="preserve"> </w:t>
            </w:r>
            <w:r w:rsidRPr="00F53E33">
              <w:rPr>
                <w:b/>
                <w:bCs/>
                <w:sz w:val="21"/>
                <w:szCs w:val="21"/>
                <w:lang w:val="fr-FR"/>
              </w:rPr>
              <w:t>Clés</w:t>
            </w:r>
          </w:p>
        </w:tc>
      </w:tr>
      <w:tr w:rsidR="009C545B" w:rsidRPr="00F53E33" w14:paraId="6E47B984" w14:textId="77777777" w:rsidTr="00415FDB">
        <w:trPr>
          <w:trHeight w:val="700"/>
        </w:trPr>
        <w:tc>
          <w:tcPr>
            <w:tcW w:w="3402" w:type="dxa"/>
          </w:tcPr>
          <w:p w14:paraId="0AE546D1" w14:textId="7290AB17" w:rsidR="006F4377" w:rsidRPr="00F53E33" w:rsidRDefault="006F4377" w:rsidP="00056967">
            <w:pPr>
              <w:pStyle w:val="TableParagraph"/>
              <w:tabs>
                <w:tab w:val="left" w:pos="709"/>
                <w:tab w:val="left" w:pos="1418"/>
                <w:tab w:val="left" w:pos="2127"/>
              </w:tabs>
              <w:adjustRightInd w:val="0"/>
              <w:snapToGrid w:val="0"/>
              <w:spacing w:after="240" w:line="240" w:lineRule="auto"/>
              <w:ind w:left="0" w:right="141"/>
              <w:rPr>
                <w:b/>
                <w:bCs/>
                <w:sz w:val="21"/>
                <w:szCs w:val="21"/>
                <w:lang w:val="fr-FR"/>
              </w:rPr>
            </w:pPr>
            <w:r w:rsidRPr="00F53E33">
              <w:rPr>
                <w:b/>
                <w:bCs/>
                <w:sz w:val="21"/>
                <w:szCs w:val="21"/>
                <w:lang w:val="fr-FR"/>
              </w:rPr>
              <w:t>Conditions</w:t>
            </w:r>
            <w:r w:rsidR="00A63C63" w:rsidRPr="00F53E33">
              <w:rPr>
                <w:b/>
                <w:bCs/>
                <w:sz w:val="21"/>
                <w:szCs w:val="21"/>
                <w:lang w:val="fr-FR"/>
              </w:rPr>
              <w:t xml:space="preserve"> </w:t>
            </w:r>
            <w:r w:rsidRPr="00F53E33">
              <w:rPr>
                <w:b/>
                <w:bCs/>
                <w:sz w:val="21"/>
                <w:szCs w:val="21"/>
                <w:lang w:val="fr-FR"/>
              </w:rPr>
              <w:t>Préalables</w:t>
            </w:r>
            <w:r w:rsidR="00A63C63" w:rsidRPr="00F53E33">
              <w:rPr>
                <w:b/>
                <w:bCs/>
                <w:sz w:val="21"/>
                <w:szCs w:val="21"/>
                <w:lang w:val="fr-FR"/>
              </w:rPr>
              <w:t xml:space="preserve"> </w:t>
            </w:r>
            <w:r w:rsidRPr="00F53E33">
              <w:rPr>
                <w:b/>
                <w:bCs/>
                <w:sz w:val="21"/>
                <w:szCs w:val="21"/>
                <w:lang w:val="fr-FR"/>
              </w:rPr>
              <w:t>Supplémentaires</w:t>
            </w:r>
          </w:p>
        </w:tc>
        <w:tc>
          <w:tcPr>
            <w:tcW w:w="1701" w:type="dxa"/>
          </w:tcPr>
          <w:p w14:paraId="18DA8144" w14:textId="4DC3DBAB" w:rsidR="006F4377" w:rsidRPr="00F53E33" w:rsidRDefault="00000000" w:rsidP="009F481A">
            <w:pPr>
              <w:pStyle w:val="TableParagraph"/>
              <w:tabs>
                <w:tab w:val="left" w:pos="709"/>
                <w:tab w:val="left" w:pos="1418"/>
                <w:tab w:val="left" w:pos="2127"/>
              </w:tabs>
              <w:adjustRightInd w:val="0"/>
              <w:snapToGrid w:val="0"/>
              <w:spacing w:after="240" w:line="240" w:lineRule="auto"/>
              <w:ind w:left="0"/>
              <w:jc w:val="center"/>
              <w:rPr>
                <w:sz w:val="21"/>
                <w:szCs w:val="21"/>
                <w:lang w:val="fr-FR"/>
              </w:rPr>
            </w:pPr>
            <w:hyperlink w:anchor="_bookmark3" w:history="1">
              <w:r w:rsidR="006F4377" w:rsidRPr="00F53E33">
                <w:rPr>
                  <w:sz w:val="21"/>
                  <w:szCs w:val="21"/>
                  <w:lang w:val="fr-FR"/>
                </w:rPr>
                <w:fldChar w:fldCharType="begin"/>
              </w:r>
              <w:r w:rsidR="006F4377" w:rsidRPr="00F53E33">
                <w:rPr>
                  <w:sz w:val="21"/>
                  <w:szCs w:val="21"/>
                  <w:lang w:val="fr-FR"/>
                </w:rPr>
                <w:instrText xml:space="preserve"> REF _Ref29569358 \r \h  \* MERGEFORMAT </w:instrText>
              </w:r>
              <w:r w:rsidR="006F4377" w:rsidRPr="00F53E33">
                <w:rPr>
                  <w:sz w:val="21"/>
                  <w:szCs w:val="21"/>
                  <w:lang w:val="fr-FR"/>
                </w:rPr>
              </w:r>
              <w:r w:rsidR="006F4377" w:rsidRPr="00F53E33">
                <w:rPr>
                  <w:sz w:val="21"/>
                  <w:szCs w:val="21"/>
                  <w:lang w:val="fr-FR"/>
                </w:rPr>
                <w:fldChar w:fldCharType="separate"/>
              </w:r>
              <w:r w:rsidR="004F38A4" w:rsidRPr="00F53E33">
                <w:rPr>
                  <w:sz w:val="21"/>
                  <w:szCs w:val="21"/>
                  <w:lang w:val="fr-FR"/>
                </w:rPr>
                <w:t>1.1</w:t>
              </w:r>
              <w:r w:rsidR="006F4377" w:rsidRPr="00F53E33">
                <w:rPr>
                  <w:sz w:val="21"/>
                  <w:szCs w:val="21"/>
                  <w:lang w:val="fr-FR"/>
                </w:rPr>
                <w:fldChar w:fldCharType="end"/>
              </w:r>
            </w:hyperlink>
          </w:p>
        </w:tc>
        <w:tc>
          <w:tcPr>
            <w:tcW w:w="3969" w:type="dxa"/>
          </w:tcPr>
          <w:p w14:paraId="119DD02B" w14:textId="2EFABC9E" w:rsidR="006F4377" w:rsidRPr="00F53E33" w:rsidRDefault="006F4377" w:rsidP="009F481A">
            <w:pPr>
              <w:pStyle w:val="TableParagraph"/>
              <w:tabs>
                <w:tab w:val="left" w:pos="709"/>
                <w:tab w:val="left" w:pos="1418"/>
                <w:tab w:val="left" w:pos="2127"/>
              </w:tabs>
              <w:adjustRightInd w:val="0"/>
              <w:snapToGrid w:val="0"/>
              <w:spacing w:after="240" w:line="240" w:lineRule="auto"/>
              <w:ind w:left="0" w:right="132"/>
              <w:jc w:val="both"/>
              <w:rPr>
                <w:sz w:val="21"/>
                <w:szCs w:val="21"/>
                <w:lang w:val="fr-FR"/>
              </w:rPr>
            </w:pPr>
            <w:r w:rsidRPr="00F53E33">
              <w:rPr>
                <w:sz w:val="21"/>
                <w:szCs w:val="21"/>
                <w:lang w:val="fr-FR"/>
              </w:rPr>
              <w:t>[Insérer</w:t>
            </w:r>
            <w:r w:rsidR="00A63C63" w:rsidRPr="00F53E33">
              <w:rPr>
                <w:sz w:val="21"/>
                <w:szCs w:val="21"/>
                <w:lang w:val="fr-FR"/>
              </w:rPr>
              <w:t xml:space="preserve"> </w:t>
            </w:r>
            <w:r w:rsidRPr="00F53E33">
              <w:rPr>
                <w:sz w:val="21"/>
                <w:szCs w:val="21"/>
                <w:lang w:val="fr-FR"/>
              </w:rPr>
              <w:t>la</w:t>
            </w:r>
            <w:r w:rsidR="00A63C63" w:rsidRPr="00F53E33">
              <w:rPr>
                <w:sz w:val="21"/>
                <w:szCs w:val="21"/>
                <w:lang w:val="fr-FR"/>
              </w:rPr>
              <w:t xml:space="preserve"> </w:t>
            </w:r>
            <w:r w:rsidRPr="00F53E33">
              <w:rPr>
                <w:sz w:val="21"/>
                <w:szCs w:val="21"/>
                <w:lang w:val="fr-FR"/>
              </w:rPr>
              <w:t>Liste</w:t>
            </w:r>
            <w:r w:rsidR="00A63C63" w:rsidRPr="00F53E33">
              <w:rPr>
                <w:sz w:val="21"/>
                <w:szCs w:val="21"/>
                <w:lang w:val="fr-FR"/>
              </w:rPr>
              <w:t xml:space="preserve"> </w:t>
            </w:r>
            <w:r w:rsidRPr="00F53E33">
              <w:rPr>
                <w:sz w:val="21"/>
                <w:szCs w:val="21"/>
                <w:lang w:val="fr-FR"/>
              </w:rPr>
              <w:t>des</w:t>
            </w:r>
            <w:r w:rsidR="00A63C63" w:rsidRPr="00F53E33">
              <w:rPr>
                <w:sz w:val="21"/>
                <w:szCs w:val="21"/>
                <w:lang w:val="fr-FR"/>
              </w:rPr>
              <w:t xml:space="preserve"> </w:t>
            </w:r>
            <w:r w:rsidRPr="00F53E33">
              <w:rPr>
                <w:sz w:val="21"/>
                <w:szCs w:val="21"/>
                <w:lang w:val="fr-FR"/>
              </w:rPr>
              <w:t>Conditions</w:t>
            </w:r>
            <w:r w:rsidR="00A63C63" w:rsidRPr="00F53E33">
              <w:rPr>
                <w:sz w:val="21"/>
                <w:szCs w:val="21"/>
                <w:lang w:val="fr-FR"/>
              </w:rPr>
              <w:t xml:space="preserve"> </w:t>
            </w:r>
            <w:r w:rsidRPr="00F53E33">
              <w:rPr>
                <w:sz w:val="21"/>
                <w:szCs w:val="21"/>
                <w:lang w:val="fr-FR"/>
              </w:rPr>
              <w:t>Préalables</w:t>
            </w:r>
            <w:r w:rsidR="00A63C63" w:rsidRPr="00F53E33">
              <w:rPr>
                <w:sz w:val="21"/>
                <w:szCs w:val="21"/>
                <w:lang w:val="fr-FR"/>
              </w:rPr>
              <w:t xml:space="preserve"> </w:t>
            </w:r>
            <w:r w:rsidRPr="00F53E33">
              <w:rPr>
                <w:sz w:val="21"/>
                <w:szCs w:val="21"/>
                <w:lang w:val="fr-FR"/>
              </w:rPr>
              <w:t>Supplémentaires</w:t>
            </w:r>
            <w:r w:rsidR="00A63C63" w:rsidRPr="00F53E33">
              <w:rPr>
                <w:sz w:val="21"/>
                <w:szCs w:val="21"/>
                <w:lang w:val="fr-FR"/>
              </w:rPr>
              <w:t xml:space="preserve"> </w:t>
            </w:r>
            <w:r w:rsidRPr="00F53E33">
              <w:rPr>
                <w:sz w:val="21"/>
                <w:szCs w:val="21"/>
                <w:lang w:val="fr-FR"/>
              </w:rPr>
              <w:t>le</w:t>
            </w:r>
            <w:r w:rsidR="00A63C63" w:rsidRPr="00F53E33">
              <w:rPr>
                <w:sz w:val="21"/>
                <w:szCs w:val="21"/>
                <w:lang w:val="fr-FR"/>
              </w:rPr>
              <w:t xml:space="preserve"> </w:t>
            </w:r>
            <w:r w:rsidRPr="00F53E33">
              <w:rPr>
                <w:sz w:val="21"/>
                <w:szCs w:val="21"/>
                <w:lang w:val="fr-FR"/>
              </w:rPr>
              <w:t>cas</w:t>
            </w:r>
            <w:r w:rsidR="00A63C63" w:rsidRPr="00F53E33">
              <w:rPr>
                <w:sz w:val="21"/>
                <w:szCs w:val="21"/>
                <w:lang w:val="fr-FR"/>
              </w:rPr>
              <w:t xml:space="preserve"> </w:t>
            </w:r>
            <w:r w:rsidRPr="00F53E33">
              <w:rPr>
                <w:sz w:val="21"/>
                <w:szCs w:val="21"/>
                <w:lang w:val="fr-FR"/>
              </w:rPr>
              <w:t>échéant].</w:t>
            </w:r>
          </w:p>
        </w:tc>
      </w:tr>
      <w:tr w:rsidR="009C545B" w:rsidRPr="00F53E33" w14:paraId="7FB443C4" w14:textId="77777777" w:rsidTr="00415FDB">
        <w:trPr>
          <w:trHeight w:val="700"/>
        </w:trPr>
        <w:tc>
          <w:tcPr>
            <w:tcW w:w="3402" w:type="dxa"/>
          </w:tcPr>
          <w:p w14:paraId="50A4EA1F" w14:textId="16C1F1E7" w:rsidR="006F4377" w:rsidRPr="00F53E33" w:rsidRDefault="00B146B7" w:rsidP="00056967">
            <w:pPr>
              <w:pStyle w:val="TableParagraph"/>
              <w:tabs>
                <w:tab w:val="left" w:pos="709"/>
                <w:tab w:val="left" w:pos="1418"/>
                <w:tab w:val="left" w:pos="2127"/>
              </w:tabs>
              <w:adjustRightInd w:val="0"/>
              <w:snapToGrid w:val="0"/>
              <w:spacing w:after="240" w:line="240" w:lineRule="auto"/>
              <w:ind w:left="0" w:right="141"/>
              <w:rPr>
                <w:b/>
                <w:bCs/>
                <w:sz w:val="21"/>
                <w:szCs w:val="21"/>
                <w:lang w:val="fr-FR"/>
              </w:rPr>
            </w:pPr>
            <w:r w:rsidRPr="00F53E33">
              <w:rPr>
                <w:b/>
                <w:bCs/>
                <w:sz w:val="21"/>
                <w:szCs w:val="21"/>
                <w:lang w:val="fr-FR"/>
              </w:rPr>
              <w:t>Durée d’Abandon</w:t>
            </w:r>
          </w:p>
        </w:tc>
        <w:tc>
          <w:tcPr>
            <w:tcW w:w="1701" w:type="dxa"/>
          </w:tcPr>
          <w:p w14:paraId="61B69A20" w14:textId="3DF7314A" w:rsidR="006F4377" w:rsidRPr="00F53E33" w:rsidRDefault="00000000" w:rsidP="009F481A">
            <w:pPr>
              <w:pStyle w:val="TableParagraph"/>
              <w:tabs>
                <w:tab w:val="left" w:pos="709"/>
                <w:tab w:val="left" w:pos="1418"/>
                <w:tab w:val="left" w:pos="2127"/>
              </w:tabs>
              <w:adjustRightInd w:val="0"/>
              <w:snapToGrid w:val="0"/>
              <w:spacing w:after="240" w:line="240" w:lineRule="auto"/>
              <w:ind w:left="0"/>
              <w:jc w:val="center"/>
              <w:rPr>
                <w:sz w:val="21"/>
                <w:szCs w:val="21"/>
                <w:lang w:val="fr-FR"/>
              </w:rPr>
            </w:pPr>
            <w:hyperlink w:anchor="_bookmark3" w:history="1">
              <w:r w:rsidR="006F4377" w:rsidRPr="00F53E33">
                <w:rPr>
                  <w:sz w:val="21"/>
                  <w:szCs w:val="21"/>
                  <w:lang w:val="fr-FR"/>
                </w:rPr>
                <w:fldChar w:fldCharType="begin"/>
              </w:r>
              <w:r w:rsidR="006F4377" w:rsidRPr="00F53E33">
                <w:rPr>
                  <w:sz w:val="21"/>
                  <w:szCs w:val="21"/>
                  <w:lang w:val="fr-FR"/>
                </w:rPr>
                <w:instrText xml:space="preserve"> REF _Ref29569358 \r \h  \* MERGEFORMAT </w:instrText>
              </w:r>
              <w:r w:rsidR="006F4377" w:rsidRPr="00F53E33">
                <w:rPr>
                  <w:sz w:val="21"/>
                  <w:szCs w:val="21"/>
                  <w:lang w:val="fr-FR"/>
                </w:rPr>
              </w:r>
              <w:r w:rsidR="006F4377" w:rsidRPr="00F53E33">
                <w:rPr>
                  <w:sz w:val="21"/>
                  <w:szCs w:val="21"/>
                  <w:lang w:val="fr-FR"/>
                </w:rPr>
                <w:fldChar w:fldCharType="separate"/>
              </w:r>
              <w:r w:rsidR="004F38A4" w:rsidRPr="00F53E33">
                <w:rPr>
                  <w:sz w:val="21"/>
                  <w:szCs w:val="21"/>
                  <w:lang w:val="fr-FR"/>
                </w:rPr>
                <w:t>1.1</w:t>
              </w:r>
              <w:r w:rsidR="006F4377" w:rsidRPr="00F53E33">
                <w:rPr>
                  <w:sz w:val="21"/>
                  <w:szCs w:val="21"/>
                  <w:lang w:val="fr-FR"/>
                </w:rPr>
                <w:fldChar w:fldCharType="end"/>
              </w:r>
            </w:hyperlink>
          </w:p>
        </w:tc>
        <w:tc>
          <w:tcPr>
            <w:tcW w:w="3969" w:type="dxa"/>
          </w:tcPr>
          <w:p w14:paraId="3543A8EC" w14:textId="2698C223" w:rsidR="006F4377" w:rsidRPr="00F53E33" w:rsidRDefault="001830D2" w:rsidP="009F481A">
            <w:pPr>
              <w:pStyle w:val="TableParagraph"/>
              <w:tabs>
                <w:tab w:val="left" w:pos="709"/>
                <w:tab w:val="left" w:pos="1418"/>
                <w:tab w:val="left" w:pos="2127"/>
              </w:tabs>
              <w:adjustRightInd w:val="0"/>
              <w:snapToGrid w:val="0"/>
              <w:spacing w:after="240" w:line="240" w:lineRule="auto"/>
              <w:ind w:left="0" w:right="132"/>
              <w:jc w:val="both"/>
              <w:rPr>
                <w:sz w:val="21"/>
                <w:szCs w:val="21"/>
                <w:lang w:val="fr-FR"/>
              </w:rPr>
            </w:pPr>
            <w:r w:rsidRPr="00F53E33">
              <w:rPr>
                <w:sz w:val="21"/>
                <w:szCs w:val="21"/>
                <w:lang w:val="fr-FR"/>
              </w:rPr>
              <w:t>[ • ]</w:t>
            </w:r>
          </w:p>
        </w:tc>
      </w:tr>
      <w:tr w:rsidR="009C545B" w:rsidRPr="00F53E33" w14:paraId="3BAC4B28" w14:textId="77777777" w:rsidTr="00415FDB">
        <w:trPr>
          <w:trHeight w:val="700"/>
        </w:trPr>
        <w:tc>
          <w:tcPr>
            <w:tcW w:w="3402" w:type="dxa"/>
          </w:tcPr>
          <w:p w14:paraId="4198B4D5" w14:textId="65F89CEC" w:rsidR="006F4377" w:rsidRPr="00F53E33" w:rsidRDefault="004B414E" w:rsidP="00056967">
            <w:pPr>
              <w:pStyle w:val="TableParagraph"/>
              <w:tabs>
                <w:tab w:val="left" w:pos="709"/>
                <w:tab w:val="left" w:pos="1418"/>
                <w:tab w:val="left" w:pos="2127"/>
              </w:tabs>
              <w:adjustRightInd w:val="0"/>
              <w:snapToGrid w:val="0"/>
              <w:spacing w:after="240" w:line="240" w:lineRule="auto"/>
              <w:ind w:left="0"/>
              <w:rPr>
                <w:b/>
                <w:bCs/>
                <w:sz w:val="21"/>
                <w:szCs w:val="21"/>
                <w:lang w:val="fr-FR"/>
              </w:rPr>
            </w:pPr>
            <w:r w:rsidRPr="00F53E33">
              <w:rPr>
                <w:b/>
                <w:bCs/>
                <w:sz w:val="21"/>
                <w:szCs w:val="21"/>
                <w:lang w:val="fr-FR"/>
              </w:rPr>
              <w:t>Puissance Contractuelle</w:t>
            </w:r>
          </w:p>
        </w:tc>
        <w:tc>
          <w:tcPr>
            <w:tcW w:w="1701" w:type="dxa"/>
          </w:tcPr>
          <w:p w14:paraId="1A5E2852" w14:textId="0D141BDE" w:rsidR="006F4377" w:rsidRPr="00F53E33" w:rsidRDefault="00000000" w:rsidP="009F481A">
            <w:pPr>
              <w:pStyle w:val="TableParagraph"/>
              <w:tabs>
                <w:tab w:val="left" w:pos="709"/>
                <w:tab w:val="left" w:pos="1418"/>
                <w:tab w:val="left" w:pos="2127"/>
              </w:tabs>
              <w:adjustRightInd w:val="0"/>
              <w:snapToGrid w:val="0"/>
              <w:spacing w:after="240" w:line="240" w:lineRule="auto"/>
              <w:ind w:left="0"/>
              <w:jc w:val="center"/>
              <w:rPr>
                <w:sz w:val="21"/>
                <w:szCs w:val="21"/>
                <w:lang w:val="fr-FR"/>
              </w:rPr>
            </w:pPr>
            <w:hyperlink w:anchor="_bookmark3" w:history="1">
              <w:r w:rsidR="006F4377" w:rsidRPr="00F53E33">
                <w:rPr>
                  <w:sz w:val="21"/>
                  <w:szCs w:val="21"/>
                  <w:lang w:val="fr-FR"/>
                </w:rPr>
                <w:fldChar w:fldCharType="begin"/>
              </w:r>
              <w:r w:rsidR="006F4377" w:rsidRPr="00F53E33">
                <w:rPr>
                  <w:sz w:val="21"/>
                  <w:szCs w:val="21"/>
                  <w:lang w:val="fr-FR"/>
                </w:rPr>
                <w:instrText xml:space="preserve"> REF _Ref29569358 \r \h  \* MERGEFORMAT </w:instrText>
              </w:r>
              <w:r w:rsidR="006F4377" w:rsidRPr="00F53E33">
                <w:rPr>
                  <w:sz w:val="21"/>
                  <w:szCs w:val="21"/>
                  <w:lang w:val="fr-FR"/>
                </w:rPr>
              </w:r>
              <w:r w:rsidR="006F4377" w:rsidRPr="00F53E33">
                <w:rPr>
                  <w:sz w:val="21"/>
                  <w:szCs w:val="21"/>
                  <w:lang w:val="fr-FR"/>
                </w:rPr>
                <w:fldChar w:fldCharType="separate"/>
              </w:r>
              <w:r w:rsidR="004F38A4" w:rsidRPr="00F53E33">
                <w:rPr>
                  <w:sz w:val="21"/>
                  <w:szCs w:val="21"/>
                  <w:lang w:val="fr-FR"/>
                </w:rPr>
                <w:t>1.1</w:t>
              </w:r>
              <w:r w:rsidR="006F4377" w:rsidRPr="00F53E33">
                <w:rPr>
                  <w:sz w:val="21"/>
                  <w:szCs w:val="21"/>
                  <w:lang w:val="fr-FR"/>
                </w:rPr>
                <w:fldChar w:fldCharType="end"/>
              </w:r>
            </w:hyperlink>
          </w:p>
        </w:tc>
        <w:tc>
          <w:tcPr>
            <w:tcW w:w="3969" w:type="dxa"/>
          </w:tcPr>
          <w:p w14:paraId="293D9C92" w14:textId="286DB3AE" w:rsidR="006F4377" w:rsidRPr="00F53E33" w:rsidRDefault="001830D2" w:rsidP="009F481A">
            <w:pPr>
              <w:pStyle w:val="TableParagraph"/>
              <w:tabs>
                <w:tab w:val="left" w:pos="709"/>
                <w:tab w:val="left" w:pos="1418"/>
                <w:tab w:val="left" w:pos="2127"/>
              </w:tabs>
              <w:adjustRightInd w:val="0"/>
              <w:snapToGrid w:val="0"/>
              <w:spacing w:after="240" w:line="240" w:lineRule="auto"/>
              <w:ind w:left="0" w:right="132"/>
              <w:jc w:val="both"/>
              <w:rPr>
                <w:sz w:val="21"/>
                <w:szCs w:val="21"/>
                <w:lang w:val="fr-FR"/>
              </w:rPr>
            </w:pPr>
            <w:r w:rsidRPr="00F53E33">
              <w:rPr>
                <w:spacing w:val="-3"/>
                <w:sz w:val="21"/>
                <w:szCs w:val="21"/>
                <w:lang w:val="fr-FR"/>
              </w:rPr>
              <w:t>[ • ]</w:t>
            </w:r>
          </w:p>
        </w:tc>
      </w:tr>
      <w:tr w:rsidR="009C545B" w:rsidRPr="00F53E33" w14:paraId="29BB0D9B" w14:textId="77777777" w:rsidTr="00415FDB">
        <w:trPr>
          <w:trHeight w:val="469"/>
        </w:trPr>
        <w:tc>
          <w:tcPr>
            <w:tcW w:w="3402" w:type="dxa"/>
          </w:tcPr>
          <w:p w14:paraId="21A5BBED" w14:textId="6B27DFB0" w:rsidR="006F4377" w:rsidRPr="00F53E33" w:rsidRDefault="006F4377" w:rsidP="00056967">
            <w:pPr>
              <w:pStyle w:val="TableParagraph"/>
              <w:tabs>
                <w:tab w:val="left" w:pos="709"/>
                <w:tab w:val="left" w:pos="1418"/>
                <w:tab w:val="left" w:pos="2127"/>
              </w:tabs>
              <w:adjustRightInd w:val="0"/>
              <w:snapToGrid w:val="0"/>
              <w:spacing w:after="240" w:line="240" w:lineRule="auto"/>
              <w:ind w:left="0" w:right="141"/>
              <w:rPr>
                <w:b/>
                <w:bCs/>
                <w:sz w:val="21"/>
                <w:szCs w:val="21"/>
                <w:lang w:val="fr-FR"/>
              </w:rPr>
            </w:pPr>
            <w:r w:rsidRPr="00F53E33">
              <w:rPr>
                <w:b/>
                <w:bCs/>
                <w:sz w:val="21"/>
                <w:szCs w:val="21"/>
                <w:lang w:val="fr-FR"/>
              </w:rPr>
              <w:t>Taux</w:t>
            </w:r>
            <w:r w:rsidR="00A63C63" w:rsidRPr="00F53E33">
              <w:rPr>
                <w:b/>
                <w:bCs/>
                <w:sz w:val="21"/>
                <w:szCs w:val="21"/>
                <w:lang w:val="fr-FR"/>
              </w:rPr>
              <w:t xml:space="preserve"> </w:t>
            </w:r>
            <w:r w:rsidRPr="00F53E33">
              <w:rPr>
                <w:b/>
                <w:bCs/>
                <w:sz w:val="21"/>
                <w:szCs w:val="21"/>
                <w:lang w:val="fr-FR"/>
              </w:rPr>
              <w:t>de</w:t>
            </w:r>
            <w:r w:rsidR="00A63C63" w:rsidRPr="00F53E33">
              <w:rPr>
                <w:b/>
                <w:bCs/>
                <w:sz w:val="21"/>
                <w:szCs w:val="21"/>
                <w:lang w:val="fr-FR"/>
              </w:rPr>
              <w:t xml:space="preserve"> </w:t>
            </w:r>
            <w:r w:rsidRPr="00F53E33">
              <w:rPr>
                <w:b/>
                <w:bCs/>
                <w:sz w:val="21"/>
                <w:szCs w:val="21"/>
                <w:lang w:val="fr-FR"/>
              </w:rPr>
              <w:t>la</w:t>
            </w:r>
            <w:r w:rsidR="00A63C63" w:rsidRPr="00F53E33">
              <w:rPr>
                <w:b/>
                <w:bCs/>
                <w:sz w:val="21"/>
                <w:szCs w:val="21"/>
                <w:lang w:val="fr-FR"/>
              </w:rPr>
              <w:t xml:space="preserve"> </w:t>
            </w:r>
            <w:r w:rsidR="00C51E20" w:rsidRPr="00F53E33">
              <w:rPr>
                <w:b/>
                <w:bCs/>
                <w:sz w:val="21"/>
                <w:szCs w:val="21"/>
                <w:lang w:val="fr-FR"/>
              </w:rPr>
              <w:t>Retenue d’Achèvement</w:t>
            </w:r>
          </w:p>
        </w:tc>
        <w:tc>
          <w:tcPr>
            <w:tcW w:w="1701" w:type="dxa"/>
          </w:tcPr>
          <w:p w14:paraId="6E272B11" w14:textId="54309D9A" w:rsidR="006F4377" w:rsidRPr="00F53E33" w:rsidRDefault="00000000" w:rsidP="009F481A">
            <w:pPr>
              <w:pStyle w:val="TableParagraph"/>
              <w:tabs>
                <w:tab w:val="left" w:pos="709"/>
                <w:tab w:val="left" w:pos="1418"/>
                <w:tab w:val="left" w:pos="2127"/>
              </w:tabs>
              <w:adjustRightInd w:val="0"/>
              <w:snapToGrid w:val="0"/>
              <w:spacing w:after="240" w:line="240" w:lineRule="auto"/>
              <w:ind w:left="0"/>
              <w:jc w:val="center"/>
              <w:rPr>
                <w:sz w:val="21"/>
                <w:szCs w:val="21"/>
                <w:lang w:val="fr-FR"/>
              </w:rPr>
            </w:pPr>
            <w:hyperlink w:anchor="_bookmark3" w:history="1">
              <w:r w:rsidR="006F4377" w:rsidRPr="00F53E33">
                <w:rPr>
                  <w:sz w:val="21"/>
                  <w:szCs w:val="21"/>
                  <w:lang w:val="fr-FR"/>
                </w:rPr>
                <w:fldChar w:fldCharType="begin"/>
              </w:r>
              <w:r w:rsidR="006F4377" w:rsidRPr="00F53E33">
                <w:rPr>
                  <w:sz w:val="21"/>
                  <w:szCs w:val="21"/>
                  <w:lang w:val="fr-FR"/>
                </w:rPr>
                <w:instrText xml:space="preserve"> REF _Ref29569358 \r \h  \* MERGEFORMAT </w:instrText>
              </w:r>
              <w:r w:rsidR="006F4377" w:rsidRPr="00F53E33">
                <w:rPr>
                  <w:sz w:val="21"/>
                  <w:szCs w:val="21"/>
                  <w:lang w:val="fr-FR"/>
                </w:rPr>
              </w:r>
              <w:r w:rsidR="006F4377" w:rsidRPr="00F53E33">
                <w:rPr>
                  <w:sz w:val="21"/>
                  <w:szCs w:val="21"/>
                  <w:lang w:val="fr-FR"/>
                </w:rPr>
                <w:fldChar w:fldCharType="separate"/>
              </w:r>
              <w:r w:rsidR="004F38A4" w:rsidRPr="00F53E33">
                <w:rPr>
                  <w:sz w:val="21"/>
                  <w:szCs w:val="21"/>
                  <w:lang w:val="fr-FR"/>
                </w:rPr>
                <w:t>1.1</w:t>
              </w:r>
              <w:r w:rsidR="006F4377" w:rsidRPr="00F53E33">
                <w:rPr>
                  <w:sz w:val="21"/>
                  <w:szCs w:val="21"/>
                  <w:lang w:val="fr-FR"/>
                </w:rPr>
                <w:fldChar w:fldCharType="end"/>
              </w:r>
            </w:hyperlink>
          </w:p>
        </w:tc>
        <w:tc>
          <w:tcPr>
            <w:tcW w:w="3969" w:type="dxa"/>
          </w:tcPr>
          <w:p w14:paraId="6FAC1F50" w14:textId="6421505F" w:rsidR="006F4377" w:rsidRPr="00F53E33" w:rsidRDefault="001830D2" w:rsidP="009F481A">
            <w:pPr>
              <w:pStyle w:val="TableParagraph"/>
              <w:tabs>
                <w:tab w:val="left" w:pos="709"/>
                <w:tab w:val="left" w:pos="1418"/>
                <w:tab w:val="left" w:pos="2127"/>
              </w:tabs>
              <w:adjustRightInd w:val="0"/>
              <w:snapToGrid w:val="0"/>
              <w:spacing w:after="240" w:line="240" w:lineRule="auto"/>
              <w:ind w:left="0" w:right="132"/>
              <w:jc w:val="both"/>
              <w:rPr>
                <w:sz w:val="21"/>
                <w:szCs w:val="21"/>
                <w:lang w:val="fr-FR"/>
              </w:rPr>
            </w:pPr>
            <w:r w:rsidRPr="00F53E33">
              <w:rPr>
                <w:spacing w:val="-3"/>
                <w:sz w:val="21"/>
                <w:szCs w:val="21"/>
                <w:lang w:val="fr-FR"/>
              </w:rPr>
              <w:t>[ • ]</w:t>
            </w:r>
          </w:p>
        </w:tc>
      </w:tr>
      <w:tr w:rsidR="009C545B" w:rsidRPr="00F53E33" w14:paraId="6ABEEBA1" w14:textId="77777777" w:rsidTr="00415FDB">
        <w:trPr>
          <w:trHeight w:val="469"/>
        </w:trPr>
        <w:tc>
          <w:tcPr>
            <w:tcW w:w="3402" w:type="dxa"/>
          </w:tcPr>
          <w:p w14:paraId="08256075" w14:textId="4EED6E99" w:rsidR="006F4377" w:rsidRPr="00F53E33" w:rsidRDefault="004B414E" w:rsidP="00056967">
            <w:pPr>
              <w:pStyle w:val="TableParagraph"/>
              <w:tabs>
                <w:tab w:val="left" w:pos="709"/>
                <w:tab w:val="left" w:pos="1418"/>
                <w:tab w:val="left" w:pos="2127"/>
              </w:tabs>
              <w:adjustRightInd w:val="0"/>
              <w:snapToGrid w:val="0"/>
              <w:spacing w:after="240" w:line="240" w:lineRule="auto"/>
              <w:ind w:left="0"/>
              <w:rPr>
                <w:b/>
                <w:bCs/>
                <w:sz w:val="21"/>
                <w:szCs w:val="21"/>
                <w:lang w:val="fr-FR"/>
              </w:rPr>
            </w:pPr>
            <w:r w:rsidRPr="00F53E33">
              <w:rPr>
                <w:b/>
                <w:bCs/>
                <w:sz w:val="21"/>
                <w:szCs w:val="21"/>
                <w:lang w:val="fr-FR"/>
              </w:rPr>
              <w:t>Lois sur l’Exportation</w:t>
            </w:r>
            <w:r w:rsidRPr="00F53E33">
              <w:rPr>
                <w:rStyle w:val="Appelnotedebasdep"/>
                <w:b/>
                <w:bCs/>
                <w:sz w:val="21"/>
                <w:szCs w:val="21"/>
                <w:lang w:val="fr-FR"/>
              </w:rPr>
              <w:footnoteReference w:id="2"/>
            </w:r>
          </w:p>
        </w:tc>
        <w:tc>
          <w:tcPr>
            <w:tcW w:w="1701" w:type="dxa"/>
          </w:tcPr>
          <w:p w14:paraId="1CF21F81" w14:textId="2F36FBB9" w:rsidR="006F4377" w:rsidRPr="00F53E33" w:rsidRDefault="00000000" w:rsidP="009F481A">
            <w:pPr>
              <w:pStyle w:val="TableParagraph"/>
              <w:tabs>
                <w:tab w:val="left" w:pos="709"/>
                <w:tab w:val="left" w:pos="1418"/>
                <w:tab w:val="left" w:pos="2127"/>
              </w:tabs>
              <w:adjustRightInd w:val="0"/>
              <w:snapToGrid w:val="0"/>
              <w:spacing w:after="240" w:line="240" w:lineRule="auto"/>
              <w:ind w:left="0" w:right="142"/>
              <w:jc w:val="center"/>
              <w:rPr>
                <w:sz w:val="21"/>
                <w:szCs w:val="21"/>
                <w:lang w:val="fr-FR"/>
              </w:rPr>
            </w:pPr>
            <w:hyperlink w:anchor="_bookmark3" w:history="1">
              <w:r w:rsidR="004B414E" w:rsidRPr="00F53E33">
                <w:rPr>
                  <w:sz w:val="21"/>
                  <w:szCs w:val="21"/>
                  <w:lang w:val="fr-FR"/>
                </w:rPr>
                <w:fldChar w:fldCharType="begin"/>
              </w:r>
              <w:r w:rsidR="004B414E" w:rsidRPr="00F53E33">
                <w:rPr>
                  <w:sz w:val="21"/>
                  <w:szCs w:val="21"/>
                  <w:lang w:val="fr-FR"/>
                </w:rPr>
                <w:instrText xml:space="preserve"> REF _Ref29497990 \r \h  \* MERGEFORMAT </w:instrText>
              </w:r>
              <w:r w:rsidR="004B414E" w:rsidRPr="00F53E33">
                <w:rPr>
                  <w:sz w:val="21"/>
                  <w:szCs w:val="21"/>
                  <w:lang w:val="fr-FR"/>
                </w:rPr>
              </w:r>
              <w:r w:rsidR="004B414E" w:rsidRPr="00F53E33">
                <w:rPr>
                  <w:sz w:val="21"/>
                  <w:szCs w:val="21"/>
                  <w:lang w:val="fr-FR"/>
                </w:rPr>
                <w:fldChar w:fldCharType="separate"/>
              </w:r>
              <w:r w:rsidR="004F38A4" w:rsidRPr="00F53E33">
                <w:rPr>
                  <w:sz w:val="21"/>
                  <w:szCs w:val="21"/>
                  <w:lang w:val="fr-FR"/>
                </w:rPr>
                <w:t>1.1</w:t>
              </w:r>
              <w:r w:rsidR="004B414E" w:rsidRPr="00F53E33">
                <w:rPr>
                  <w:sz w:val="21"/>
                  <w:szCs w:val="21"/>
                  <w:lang w:val="fr-FR"/>
                </w:rPr>
                <w:fldChar w:fldCharType="end"/>
              </w:r>
            </w:hyperlink>
          </w:p>
        </w:tc>
        <w:tc>
          <w:tcPr>
            <w:tcW w:w="3969" w:type="dxa"/>
          </w:tcPr>
          <w:p w14:paraId="4EC4B0C9" w14:textId="7626772F" w:rsidR="006F4377" w:rsidRPr="00F53E33" w:rsidRDefault="004B414E" w:rsidP="009F481A">
            <w:pPr>
              <w:pStyle w:val="TableParagraph"/>
              <w:tabs>
                <w:tab w:val="left" w:pos="709"/>
                <w:tab w:val="left" w:pos="1418"/>
                <w:tab w:val="left" w:pos="2127"/>
              </w:tabs>
              <w:adjustRightInd w:val="0"/>
              <w:snapToGrid w:val="0"/>
              <w:spacing w:after="240" w:line="240" w:lineRule="auto"/>
              <w:ind w:left="0" w:right="137"/>
              <w:jc w:val="both"/>
              <w:rPr>
                <w:sz w:val="21"/>
                <w:szCs w:val="21"/>
                <w:lang w:val="fr-FR"/>
              </w:rPr>
            </w:pPr>
            <w:r w:rsidRPr="00F53E33">
              <w:rPr>
                <w:sz w:val="21"/>
                <w:szCs w:val="21"/>
                <w:lang w:val="fr-FR"/>
              </w:rPr>
              <w:t>Toute loi [des États-Unis d’Amérique][du</w:t>
            </w:r>
            <w:r w:rsidR="004E732D" w:rsidRPr="00F53E33">
              <w:rPr>
                <w:sz w:val="21"/>
                <w:szCs w:val="21"/>
                <w:lang w:val="fr-FR"/>
              </w:rPr>
              <w:t xml:space="preserve"> </w:t>
            </w:r>
            <w:r w:rsidRPr="00F53E33">
              <w:rPr>
                <w:sz w:val="21"/>
                <w:szCs w:val="21"/>
                <w:lang w:val="fr-FR"/>
              </w:rPr>
              <w:t xml:space="preserve">Royaume-Uni][de l’Union Européenne][ou de l’un de ses États Membres] relative au contrôle de l’exportation ou de l’importation de </w:t>
            </w:r>
            <w:r w:rsidR="002676AF" w:rsidRPr="00F53E33">
              <w:rPr>
                <w:sz w:val="21"/>
                <w:szCs w:val="21"/>
                <w:lang w:val="fr-FR"/>
              </w:rPr>
              <w:t>marchandises</w:t>
            </w:r>
            <w:r w:rsidRPr="00F53E33">
              <w:rPr>
                <w:sz w:val="21"/>
                <w:szCs w:val="21"/>
                <w:lang w:val="fr-FR"/>
              </w:rPr>
              <w:t xml:space="preserve"> ou de services de ces territoires vers d’autres territoires] [(a) tout contrôle administré par le US Department of Commerce et/ou le US Department of State] et [(b)] tout autre contrôle de l’exportation ou de l’importation </w:t>
            </w:r>
            <w:r w:rsidR="004E732D" w:rsidRPr="00F53E33">
              <w:rPr>
                <w:sz w:val="21"/>
                <w:szCs w:val="21"/>
                <w:lang w:val="fr-FR"/>
              </w:rPr>
              <w:t>imposé</w:t>
            </w:r>
            <w:r w:rsidRPr="00F53E33">
              <w:rPr>
                <w:sz w:val="21"/>
                <w:szCs w:val="21"/>
                <w:lang w:val="fr-FR"/>
              </w:rPr>
              <w:t xml:space="preserve"> par un pays dans lequel les obligations découlant du présent Contrat doivent être exécuté</w:t>
            </w:r>
            <w:r w:rsidR="002676AF" w:rsidRPr="00F53E33">
              <w:rPr>
                <w:sz w:val="21"/>
                <w:szCs w:val="21"/>
                <w:lang w:val="fr-FR"/>
              </w:rPr>
              <w:t>e</w:t>
            </w:r>
            <w:r w:rsidRPr="00F53E33">
              <w:rPr>
                <w:sz w:val="21"/>
                <w:szCs w:val="21"/>
                <w:lang w:val="fr-FR"/>
              </w:rPr>
              <w:t>s.</w:t>
            </w:r>
          </w:p>
        </w:tc>
      </w:tr>
      <w:tr w:rsidR="009C545B" w:rsidRPr="00F53E33" w14:paraId="78F2A7AE" w14:textId="77777777" w:rsidTr="00415F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0"/>
        </w:trPr>
        <w:tc>
          <w:tcPr>
            <w:tcW w:w="3402" w:type="dxa"/>
          </w:tcPr>
          <w:p w14:paraId="2653C992" w14:textId="77777777" w:rsidR="004B414E" w:rsidRPr="00F53E33" w:rsidRDefault="004B414E" w:rsidP="00056967">
            <w:pPr>
              <w:pStyle w:val="TableParagraph"/>
              <w:tabs>
                <w:tab w:val="left" w:pos="709"/>
                <w:tab w:val="left" w:pos="1418"/>
                <w:tab w:val="left" w:pos="2127"/>
              </w:tabs>
              <w:adjustRightInd w:val="0"/>
              <w:snapToGrid w:val="0"/>
              <w:spacing w:after="240" w:line="240" w:lineRule="auto"/>
              <w:ind w:left="0"/>
              <w:rPr>
                <w:b/>
                <w:bCs/>
                <w:sz w:val="21"/>
                <w:szCs w:val="21"/>
                <w:lang w:val="fr-FR"/>
              </w:rPr>
            </w:pPr>
            <w:r w:rsidRPr="00F53E33">
              <w:rPr>
                <w:b/>
                <w:bCs/>
                <w:sz w:val="21"/>
                <w:szCs w:val="21"/>
                <w:lang w:val="fr-FR"/>
              </w:rPr>
              <w:t>Date de Démarrage Définitif</w:t>
            </w:r>
          </w:p>
        </w:tc>
        <w:tc>
          <w:tcPr>
            <w:tcW w:w="1701" w:type="dxa"/>
          </w:tcPr>
          <w:p w14:paraId="7768B370" w14:textId="71F527AD" w:rsidR="004B414E" w:rsidRPr="00F53E33" w:rsidRDefault="00000000" w:rsidP="009F481A">
            <w:pPr>
              <w:pStyle w:val="TableParagraph"/>
              <w:tabs>
                <w:tab w:val="left" w:pos="709"/>
                <w:tab w:val="left" w:pos="1418"/>
                <w:tab w:val="left" w:pos="2127"/>
              </w:tabs>
              <w:adjustRightInd w:val="0"/>
              <w:snapToGrid w:val="0"/>
              <w:spacing w:after="240" w:line="240" w:lineRule="auto"/>
              <w:ind w:left="0" w:right="142"/>
              <w:jc w:val="center"/>
              <w:rPr>
                <w:sz w:val="21"/>
                <w:szCs w:val="21"/>
                <w:lang w:val="fr-FR"/>
              </w:rPr>
            </w:pPr>
            <w:hyperlink w:anchor="_bookmark3" w:history="1">
              <w:r w:rsidR="004B414E" w:rsidRPr="00F53E33">
                <w:rPr>
                  <w:sz w:val="21"/>
                  <w:szCs w:val="21"/>
                  <w:lang w:val="fr-FR"/>
                </w:rPr>
                <w:fldChar w:fldCharType="begin"/>
              </w:r>
              <w:r w:rsidR="004B414E" w:rsidRPr="00F53E33">
                <w:rPr>
                  <w:sz w:val="21"/>
                  <w:szCs w:val="21"/>
                  <w:lang w:val="fr-FR"/>
                </w:rPr>
                <w:instrText xml:space="preserve"> REF _Ref29497990 \r \h  \* MERGEFORMAT </w:instrText>
              </w:r>
              <w:r w:rsidR="004B414E" w:rsidRPr="00F53E33">
                <w:rPr>
                  <w:sz w:val="21"/>
                  <w:szCs w:val="21"/>
                  <w:lang w:val="fr-FR"/>
                </w:rPr>
              </w:r>
              <w:r w:rsidR="004B414E" w:rsidRPr="00F53E33">
                <w:rPr>
                  <w:sz w:val="21"/>
                  <w:szCs w:val="21"/>
                  <w:lang w:val="fr-FR"/>
                </w:rPr>
                <w:fldChar w:fldCharType="separate"/>
              </w:r>
              <w:r w:rsidR="004F38A4" w:rsidRPr="00F53E33">
                <w:rPr>
                  <w:sz w:val="21"/>
                  <w:szCs w:val="21"/>
                  <w:lang w:val="fr-FR"/>
                </w:rPr>
                <w:t>1.1</w:t>
              </w:r>
              <w:r w:rsidR="004B414E" w:rsidRPr="00F53E33">
                <w:rPr>
                  <w:sz w:val="21"/>
                  <w:szCs w:val="21"/>
                  <w:lang w:val="fr-FR"/>
                </w:rPr>
                <w:fldChar w:fldCharType="end"/>
              </w:r>
            </w:hyperlink>
          </w:p>
        </w:tc>
        <w:tc>
          <w:tcPr>
            <w:tcW w:w="3969" w:type="dxa"/>
          </w:tcPr>
          <w:p w14:paraId="06B8C1E2" w14:textId="28188CB3" w:rsidR="004B414E" w:rsidRPr="00F53E33" w:rsidRDefault="009109C5" w:rsidP="009F481A">
            <w:pPr>
              <w:pStyle w:val="TableParagraph"/>
              <w:tabs>
                <w:tab w:val="left" w:pos="709"/>
                <w:tab w:val="left" w:pos="1418"/>
                <w:tab w:val="left" w:pos="2127"/>
              </w:tabs>
              <w:adjustRightInd w:val="0"/>
              <w:snapToGrid w:val="0"/>
              <w:spacing w:after="240" w:line="240" w:lineRule="auto"/>
              <w:ind w:left="0" w:right="137"/>
              <w:jc w:val="both"/>
              <w:rPr>
                <w:sz w:val="21"/>
                <w:szCs w:val="21"/>
                <w:lang w:val="fr-FR"/>
              </w:rPr>
            </w:pPr>
            <w:r w:rsidRPr="00F53E33">
              <w:rPr>
                <w:sz w:val="21"/>
                <w:szCs w:val="21"/>
                <w:lang w:val="fr-FR"/>
              </w:rPr>
              <w:t>[ • ]</w:t>
            </w:r>
            <w:r w:rsidR="004B414E" w:rsidRPr="00F53E33">
              <w:rPr>
                <w:sz w:val="21"/>
                <w:szCs w:val="21"/>
                <w:lang w:val="fr-FR"/>
              </w:rPr>
              <w:t xml:space="preserve"> Jours Ouvrables après la Date de Signature.</w:t>
            </w:r>
          </w:p>
        </w:tc>
      </w:tr>
      <w:tr w:rsidR="009C545B" w:rsidRPr="00F53E33" w14:paraId="79F1CF82" w14:textId="77777777" w:rsidTr="00415F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0"/>
        </w:trPr>
        <w:tc>
          <w:tcPr>
            <w:tcW w:w="3402" w:type="dxa"/>
          </w:tcPr>
          <w:p w14:paraId="1017C157" w14:textId="77777777" w:rsidR="004B414E" w:rsidRPr="00F53E33" w:rsidRDefault="004B414E" w:rsidP="00056967">
            <w:pPr>
              <w:pStyle w:val="TableParagraph"/>
              <w:tabs>
                <w:tab w:val="left" w:pos="709"/>
                <w:tab w:val="left" w:pos="1418"/>
                <w:tab w:val="left" w:pos="2127"/>
              </w:tabs>
              <w:adjustRightInd w:val="0"/>
              <w:snapToGrid w:val="0"/>
              <w:spacing w:after="240" w:line="240" w:lineRule="auto"/>
              <w:ind w:left="0"/>
              <w:rPr>
                <w:b/>
                <w:bCs/>
                <w:sz w:val="21"/>
                <w:szCs w:val="21"/>
                <w:lang w:val="fr-FR"/>
              </w:rPr>
            </w:pPr>
            <w:r w:rsidRPr="00F53E33">
              <w:rPr>
                <w:b/>
                <w:bCs/>
                <w:sz w:val="21"/>
                <w:szCs w:val="21"/>
                <w:lang w:val="fr-FR"/>
              </w:rPr>
              <w:t>Prix</w:t>
            </w:r>
          </w:p>
        </w:tc>
        <w:tc>
          <w:tcPr>
            <w:tcW w:w="1701" w:type="dxa"/>
          </w:tcPr>
          <w:p w14:paraId="7A60D548" w14:textId="6A5C48C7" w:rsidR="004B414E" w:rsidRPr="00F53E33" w:rsidRDefault="004B414E" w:rsidP="009F481A">
            <w:pPr>
              <w:pStyle w:val="TableParagraph"/>
              <w:tabs>
                <w:tab w:val="left" w:pos="709"/>
                <w:tab w:val="left" w:pos="1418"/>
                <w:tab w:val="left" w:pos="2127"/>
              </w:tabs>
              <w:adjustRightInd w:val="0"/>
              <w:snapToGrid w:val="0"/>
              <w:spacing w:after="240" w:line="240" w:lineRule="auto"/>
              <w:ind w:left="0" w:right="142"/>
              <w:jc w:val="center"/>
              <w:rPr>
                <w:sz w:val="21"/>
                <w:szCs w:val="21"/>
                <w:lang w:val="fr-FR"/>
              </w:rPr>
            </w:pPr>
            <w:r w:rsidRPr="00F53E33">
              <w:rPr>
                <w:sz w:val="21"/>
                <w:szCs w:val="21"/>
                <w:lang w:val="fr-FR"/>
              </w:rPr>
              <w:fldChar w:fldCharType="begin"/>
            </w:r>
            <w:r w:rsidRPr="00F53E33">
              <w:rPr>
                <w:sz w:val="21"/>
                <w:szCs w:val="21"/>
                <w:lang w:val="fr-FR"/>
              </w:rPr>
              <w:instrText xml:space="preserve"> REF _Ref26625118 \r \h  \* MERGEFORMAT </w:instrText>
            </w:r>
            <w:r w:rsidRPr="00F53E33">
              <w:rPr>
                <w:sz w:val="21"/>
                <w:szCs w:val="21"/>
                <w:lang w:val="fr-FR"/>
              </w:rPr>
            </w:r>
            <w:r w:rsidRPr="00F53E33">
              <w:rPr>
                <w:sz w:val="21"/>
                <w:szCs w:val="21"/>
                <w:lang w:val="fr-FR"/>
              </w:rPr>
              <w:fldChar w:fldCharType="separate"/>
            </w:r>
            <w:r w:rsidR="004F38A4" w:rsidRPr="00F53E33">
              <w:rPr>
                <w:sz w:val="21"/>
                <w:szCs w:val="21"/>
                <w:lang w:val="fr-FR"/>
              </w:rPr>
              <w:t>3.2</w:t>
            </w:r>
            <w:r w:rsidRPr="00F53E33">
              <w:rPr>
                <w:sz w:val="21"/>
                <w:szCs w:val="21"/>
                <w:lang w:val="fr-FR"/>
              </w:rPr>
              <w:fldChar w:fldCharType="end"/>
            </w:r>
            <w:r w:rsidRPr="00F53E33">
              <w:rPr>
                <w:sz w:val="21"/>
                <w:szCs w:val="21"/>
                <w:lang w:val="fr-FR"/>
              </w:rPr>
              <w:fldChar w:fldCharType="begin"/>
            </w:r>
            <w:r w:rsidRPr="00F53E33">
              <w:rPr>
                <w:sz w:val="21"/>
                <w:szCs w:val="21"/>
                <w:lang w:val="fr-FR"/>
              </w:rPr>
              <w:instrText xml:space="preserve"> REF _Ref29498242 \r \h  \* MERGEFORMAT </w:instrText>
            </w:r>
            <w:r w:rsidRPr="00F53E33">
              <w:rPr>
                <w:sz w:val="21"/>
                <w:szCs w:val="21"/>
                <w:lang w:val="fr-FR"/>
              </w:rPr>
            </w:r>
            <w:r w:rsidRPr="00F53E33">
              <w:rPr>
                <w:sz w:val="21"/>
                <w:szCs w:val="21"/>
                <w:lang w:val="fr-FR"/>
              </w:rPr>
              <w:fldChar w:fldCharType="separate"/>
            </w:r>
            <w:r w:rsidR="004F38A4" w:rsidRPr="00F53E33">
              <w:rPr>
                <w:sz w:val="21"/>
                <w:szCs w:val="21"/>
                <w:lang w:val="fr-FR"/>
              </w:rPr>
              <w:t>0</w:t>
            </w:r>
            <w:r w:rsidRPr="00F53E33">
              <w:rPr>
                <w:sz w:val="21"/>
                <w:szCs w:val="21"/>
                <w:lang w:val="fr-FR"/>
              </w:rPr>
              <w:fldChar w:fldCharType="end"/>
            </w:r>
          </w:p>
        </w:tc>
        <w:tc>
          <w:tcPr>
            <w:tcW w:w="3969" w:type="dxa"/>
          </w:tcPr>
          <w:p w14:paraId="6FE33193" w14:textId="6A5FC2B7" w:rsidR="004B414E" w:rsidRPr="00F53E33" w:rsidRDefault="009109C5" w:rsidP="009F481A">
            <w:pPr>
              <w:pStyle w:val="TableParagraph"/>
              <w:tabs>
                <w:tab w:val="left" w:pos="709"/>
                <w:tab w:val="left" w:pos="1418"/>
                <w:tab w:val="left" w:pos="2127"/>
              </w:tabs>
              <w:adjustRightInd w:val="0"/>
              <w:snapToGrid w:val="0"/>
              <w:spacing w:after="240" w:line="240" w:lineRule="auto"/>
              <w:ind w:left="0" w:right="137"/>
              <w:jc w:val="both"/>
              <w:rPr>
                <w:sz w:val="21"/>
                <w:szCs w:val="21"/>
                <w:lang w:val="fr-FR"/>
              </w:rPr>
            </w:pPr>
            <w:r w:rsidRPr="00F53E33">
              <w:rPr>
                <w:sz w:val="21"/>
                <w:szCs w:val="21"/>
                <w:lang w:val="fr-FR"/>
              </w:rPr>
              <w:t>[ • ]</w:t>
            </w:r>
          </w:p>
        </w:tc>
      </w:tr>
      <w:tr w:rsidR="009C545B" w:rsidRPr="00F53E33" w14:paraId="1306C365" w14:textId="77777777" w:rsidTr="00415F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0"/>
        </w:trPr>
        <w:tc>
          <w:tcPr>
            <w:tcW w:w="3402" w:type="dxa"/>
          </w:tcPr>
          <w:p w14:paraId="4CB298D9" w14:textId="77777777" w:rsidR="004B414E" w:rsidRPr="00F53E33" w:rsidRDefault="004B414E" w:rsidP="00056967">
            <w:pPr>
              <w:pStyle w:val="TableParagraph"/>
              <w:tabs>
                <w:tab w:val="left" w:pos="709"/>
                <w:tab w:val="left" w:pos="1418"/>
                <w:tab w:val="left" w:pos="2127"/>
              </w:tabs>
              <w:adjustRightInd w:val="0"/>
              <w:snapToGrid w:val="0"/>
              <w:spacing w:after="240" w:line="240" w:lineRule="auto"/>
              <w:ind w:left="0"/>
              <w:rPr>
                <w:b/>
                <w:bCs/>
                <w:sz w:val="21"/>
                <w:szCs w:val="21"/>
                <w:lang w:val="fr-FR"/>
              </w:rPr>
            </w:pPr>
            <w:r w:rsidRPr="00F53E33">
              <w:rPr>
                <w:b/>
                <w:bCs/>
                <w:sz w:val="21"/>
                <w:szCs w:val="21"/>
                <w:lang w:val="fr-FR"/>
              </w:rPr>
              <w:t xml:space="preserve">Taux de la </w:t>
            </w:r>
            <w:r w:rsidR="004E732D" w:rsidRPr="00F53E33">
              <w:rPr>
                <w:b/>
                <w:bCs/>
                <w:sz w:val="21"/>
                <w:szCs w:val="21"/>
                <w:lang w:val="fr-FR"/>
              </w:rPr>
              <w:t xml:space="preserve">Retenue de </w:t>
            </w:r>
            <w:r w:rsidRPr="00F53E33">
              <w:rPr>
                <w:b/>
                <w:bCs/>
                <w:sz w:val="21"/>
                <w:szCs w:val="21"/>
                <w:lang w:val="fr-FR"/>
              </w:rPr>
              <w:t>Garantie</w:t>
            </w:r>
          </w:p>
        </w:tc>
        <w:tc>
          <w:tcPr>
            <w:tcW w:w="1701" w:type="dxa"/>
          </w:tcPr>
          <w:p w14:paraId="7A9EA8F3" w14:textId="423BF0E4" w:rsidR="004B414E" w:rsidRPr="00F53E33" w:rsidRDefault="00000000" w:rsidP="009F481A">
            <w:pPr>
              <w:pStyle w:val="TableParagraph"/>
              <w:tabs>
                <w:tab w:val="left" w:pos="709"/>
                <w:tab w:val="left" w:pos="1418"/>
                <w:tab w:val="left" w:pos="2127"/>
              </w:tabs>
              <w:adjustRightInd w:val="0"/>
              <w:snapToGrid w:val="0"/>
              <w:spacing w:after="240" w:line="240" w:lineRule="auto"/>
              <w:ind w:left="0" w:right="142"/>
              <w:jc w:val="center"/>
              <w:rPr>
                <w:sz w:val="21"/>
                <w:szCs w:val="21"/>
                <w:lang w:val="fr-FR"/>
              </w:rPr>
            </w:pPr>
            <w:hyperlink w:anchor="_bookmark3" w:history="1">
              <w:r w:rsidR="004B414E" w:rsidRPr="00F53E33">
                <w:rPr>
                  <w:sz w:val="21"/>
                  <w:szCs w:val="21"/>
                  <w:lang w:val="fr-FR"/>
                </w:rPr>
                <w:fldChar w:fldCharType="begin"/>
              </w:r>
              <w:r w:rsidR="004B414E" w:rsidRPr="00F53E33">
                <w:rPr>
                  <w:sz w:val="21"/>
                  <w:szCs w:val="21"/>
                  <w:lang w:val="fr-FR"/>
                </w:rPr>
                <w:instrText xml:space="preserve"> REF _Ref29497990 \r \h  \* MERGEFORMAT </w:instrText>
              </w:r>
              <w:r w:rsidR="004B414E" w:rsidRPr="00F53E33">
                <w:rPr>
                  <w:sz w:val="21"/>
                  <w:szCs w:val="21"/>
                  <w:lang w:val="fr-FR"/>
                </w:rPr>
              </w:r>
              <w:r w:rsidR="004B414E" w:rsidRPr="00F53E33">
                <w:rPr>
                  <w:sz w:val="21"/>
                  <w:szCs w:val="21"/>
                  <w:lang w:val="fr-FR"/>
                </w:rPr>
                <w:fldChar w:fldCharType="separate"/>
              </w:r>
              <w:r w:rsidR="004F38A4" w:rsidRPr="00F53E33">
                <w:rPr>
                  <w:sz w:val="21"/>
                  <w:szCs w:val="21"/>
                  <w:lang w:val="fr-FR"/>
                </w:rPr>
                <w:t>1.1</w:t>
              </w:r>
              <w:r w:rsidR="004B414E" w:rsidRPr="00F53E33">
                <w:rPr>
                  <w:sz w:val="21"/>
                  <w:szCs w:val="21"/>
                  <w:lang w:val="fr-FR"/>
                </w:rPr>
                <w:fldChar w:fldCharType="end"/>
              </w:r>
            </w:hyperlink>
          </w:p>
        </w:tc>
        <w:tc>
          <w:tcPr>
            <w:tcW w:w="3969" w:type="dxa"/>
          </w:tcPr>
          <w:p w14:paraId="33C4769A" w14:textId="6C36B10A" w:rsidR="004B414E" w:rsidRPr="00F53E33" w:rsidRDefault="009109C5" w:rsidP="009F481A">
            <w:pPr>
              <w:pStyle w:val="TableParagraph"/>
              <w:tabs>
                <w:tab w:val="left" w:pos="709"/>
                <w:tab w:val="left" w:pos="1418"/>
                <w:tab w:val="left" w:pos="2127"/>
              </w:tabs>
              <w:adjustRightInd w:val="0"/>
              <w:snapToGrid w:val="0"/>
              <w:spacing w:after="240" w:line="240" w:lineRule="auto"/>
              <w:ind w:left="0" w:right="137"/>
              <w:jc w:val="both"/>
              <w:rPr>
                <w:sz w:val="21"/>
                <w:szCs w:val="21"/>
                <w:lang w:val="fr-FR"/>
              </w:rPr>
            </w:pPr>
            <w:r w:rsidRPr="00F53E33">
              <w:rPr>
                <w:sz w:val="21"/>
                <w:szCs w:val="21"/>
                <w:lang w:val="fr-FR"/>
              </w:rPr>
              <w:t>[ • ]</w:t>
            </w:r>
            <w:r w:rsidR="004B414E" w:rsidRPr="00F53E33">
              <w:rPr>
                <w:sz w:val="21"/>
                <w:szCs w:val="21"/>
                <w:lang w:val="fr-FR"/>
              </w:rPr>
              <w:t xml:space="preserve"> pourcent.</w:t>
            </w:r>
          </w:p>
        </w:tc>
      </w:tr>
      <w:tr w:rsidR="009C545B" w:rsidRPr="00F53E33" w14:paraId="34205378" w14:textId="77777777" w:rsidTr="00415F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5"/>
        </w:trPr>
        <w:tc>
          <w:tcPr>
            <w:tcW w:w="3402" w:type="dxa"/>
            <w:tcBorders>
              <w:top w:val="single" w:sz="4" w:space="0" w:color="000000"/>
              <w:left w:val="single" w:sz="4" w:space="0" w:color="000000"/>
              <w:bottom w:val="single" w:sz="4" w:space="0" w:color="000000"/>
              <w:right w:val="single" w:sz="4" w:space="0" w:color="000000"/>
            </w:tcBorders>
          </w:tcPr>
          <w:p w14:paraId="0582BE2E" w14:textId="77777777" w:rsidR="004B414E" w:rsidRPr="00F53E33" w:rsidRDefault="000560AA" w:rsidP="00056967">
            <w:pPr>
              <w:pStyle w:val="TableParagraph"/>
              <w:tabs>
                <w:tab w:val="left" w:pos="709"/>
                <w:tab w:val="left" w:pos="1418"/>
                <w:tab w:val="left" w:pos="2127"/>
              </w:tabs>
              <w:adjustRightInd w:val="0"/>
              <w:snapToGrid w:val="0"/>
              <w:spacing w:after="240" w:line="240" w:lineRule="auto"/>
              <w:ind w:left="0"/>
              <w:rPr>
                <w:b/>
                <w:bCs/>
                <w:sz w:val="21"/>
                <w:szCs w:val="21"/>
                <w:lang w:val="fr-FR"/>
              </w:rPr>
            </w:pPr>
            <w:r w:rsidRPr="00F53E33">
              <w:rPr>
                <w:b/>
                <w:bCs/>
                <w:sz w:val="21"/>
                <w:szCs w:val="21"/>
                <w:lang w:val="fr-FR"/>
              </w:rPr>
              <w:lastRenderedPageBreak/>
              <w:t>Notation Financière</w:t>
            </w:r>
            <w:r w:rsidR="004B414E" w:rsidRPr="00F53E33">
              <w:rPr>
                <w:b/>
                <w:bCs/>
                <w:sz w:val="21"/>
                <w:szCs w:val="21"/>
                <w:lang w:val="fr-FR"/>
              </w:rPr>
              <w:t xml:space="preserve"> Acceptable</w:t>
            </w:r>
          </w:p>
        </w:tc>
        <w:tc>
          <w:tcPr>
            <w:tcW w:w="1701" w:type="dxa"/>
            <w:tcBorders>
              <w:top w:val="single" w:sz="4" w:space="0" w:color="000000"/>
              <w:left w:val="single" w:sz="4" w:space="0" w:color="000000"/>
              <w:bottom w:val="single" w:sz="4" w:space="0" w:color="000000"/>
              <w:right w:val="single" w:sz="4" w:space="0" w:color="000000"/>
            </w:tcBorders>
          </w:tcPr>
          <w:p w14:paraId="03C69EF1" w14:textId="395F0B46" w:rsidR="004B414E" w:rsidRPr="00F53E33" w:rsidRDefault="00160A2C" w:rsidP="009F481A">
            <w:pPr>
              <w:pStyle w:val="TableParagraph"/>
              <w:tabs>
                <w:tab w:val="left" w:pos="709"/>
                <w:tab w:val="left" w:pos="1418"/>
                <w:tab w:val="left" w:pos="2127"/>
              </w:tabs>
              <w:adjustRightInd w:val="0"/>
              <w:snapToGrid w:val="0"/>
              <w:spacing w:after="240" w:line="240" w:lineRule="auto"/>
              <w:ind w:left="0" w:right="142"/>
              <w:jc w:val="center"/>
              <w:rPr>
                <w:sz w:val="21"/>
                <w:szCs w:val="21"/>
                <w:lang w:val="fr-FR"/>
              </w:rPr>
            </w:pPr>
            <w:r w:rsidRPr="00F53E33">
              <w:rPr>
                <w:sz w:val="21"/>
                <w:szCs w:val="21"/>
                <w:lang w:val="fr-FR"/>
              </w:rPr>
              <w:t>4.1</w:t>
            </w:r>
          </w:p>
        </w:tc>
        <w:tc>
          <w:tcPr>
            <w:tcW w:w="3969" w:type="dxa"/>
            <w:tcBorders>
              <w:top w:val="single" w:sz="4" w:space="0" w:color="000000"/>
              <w:left w:val="single" w:sz="4" w:space="0" w:color="000000"/>
              <w:bottom w:val="single" w:sz="4" w:space="0" w:color="000000"/>
              <w:right w:val="single" w:sz="4" w:space="0" w:color="000000"/>
            </w:tcBorders>
          </w:tcPr>
          <w:p w14:paraId="75CC27D0" w14:textId="7B848F86" w:rsidR="004B414E" w:rsidRPr="00F53E33" w:rsidRDefault="009109C5" w:rsidP="009F481A">
            <w:pPr>
              <w:pStyle w:val="TableParagraph"/>
              <w:tabs>
                <w:tab w:val="left" w:pos="709"/>
                <w:tab w:val="left" w:pos="1418"/>
                <w:tab w:val="left" w:pos="2127"/>
              </w:tabs>
              <w:adjustRightInd w:val="0"/>
              <w:snapToGrid w:val="0"/>
              <w:spacing w:after="240" w:line="240" w:lineRule="auto"/>
              <w:ind w:left="0" w:right="137"/>
              <w:jc w:val="both"/>
              <w:rPr>
                <w:sz w:val="21"/>
                <w:szCs w:val="21"/>
                <w:lang w:val="fr-FR"/>
              </w:rPr>
            </w:pPr>
            <w:r w:rsidRPr="00F53E33">
              <w:rPr>
                <w:sz w:val="21"/>
                <w:szCs w:val="21"/>
                <w:lang w:val="fr-FR"/>
              </w:rPr>
              <w:t>[ • ]</w:t>
            </w:r>
          </w:p>
        </w:tc>
      </w:tr>
      <w:tr w:rsidR="009C545B" w:rsidRPr="00F53E33" w14:paraId="34A00EF6" w14:textId="77777777" w:rsidTr="00415FDB">
        <w:trPr>
          <w:trHeight w:val="472"/>
        </w:trPr>
        <w:tc>
          <w:tcPr>
            <w:tcW w:w="3402" w:type="dxa"/>
          </w:tcPr>
          <w:p w14:paraId="39626CCF" w14:textId="344FA1B3" w:rsidR="006F4377" w:rsidRPr="00F53E33" w:rsidRDefault="006F4377" w:rsidP="00056967">
            <w:pPr>
              <w:pStyle w:val="TableParagraph"/>
              <w:tabs>
                <w:tab w:val="left" w:pos="709"/>
                <w:tab w:val="left" w:pos="1418"/>
                <w:tab w:val="left" w:pos="2127"/>
              </w:tabs>
              <w:adjustRightInd w:val="0"/>
              <w:snapToGrid w:val="0"/>
              <w:spacing w:after="240" w:line="240" w:lineRule="auto"/>
              <w:ind w:left="0" w:right="141"/>
              <w:rPr>
                <w:b/>
                <w:bCs/>
                <w:sz w:val="21"/>
                <w:szCs w:val="21"/>
                <w:lang w:val="fr-FR"/>
              </w:rPr>
            </w:pPr>
            <w:r w:rsidRPr="00F53E33">
              <w:rPr>
                <w:b/>
                <w:bCs/>
                <w:sz w:val="21"/>
                <w:szCs w:val="21"/>
                <w:lang w:val="fr-FR"/>
              </w:rPr>
              <w:t>Date</w:t>
            </w:r>
            <w:r w:rsidR="00A63C63" w:rsidRPr="00F53E33">
              <w:rPr>
                <w:b/>
                <w:bCs/>
                <w:sz w:val="21"/>
                <w:szCs w:val="21"/>
                <w:lang w:val="fr-FR"/>
              </w:rPr>
              <w:t xml:space="preserve"> </w:t>
            </w:r>
            <w:r w:rsidRPr="00F53E33">
              <w:rPr>
                <w:b/>
                <w:bCs/>
                <w:sz w:val="21"/>
                <w:szCs w:val="21"/>
                <w:lang w:val="fr-FR"/>
              </w:rPr>
              <w:t>Butoir</w:t>
            </w:r>
            <w:r w:rsidR="00A63C63" w:rsidRPr="00F53E33">
              <w:rPr>
                <w:b/>
                <w:bCs/>
                <w:sz w:val="21"/>
                <w:szCs w:val="21"/>
                <w:lang w:val="fr-FR"/>
              </w:rPr>
              <w:t xml:space="preserve"> </w:t>
            </w:r>
            <w:r w:rsidRPr="00F53E33">
              <w:rPr>
                <w:b/>
                <w:bCs/>
                <w:sz w:val="21"/>
                <w:szCs w:val="21"/>
                <w:lang w:val="fr-FR"/>
              </w:rPr>
              <w:t>de</w:t>
            </w:r>
            <w:r w:rsidR="00A63C63" w:rsidRPr="00F53E33">
              <w:rPr>
                <w:b/>
                <w:bCs/>
                <w:sz w:val="21"/>
                <w:szCs w:val="21"/>
                <w:lang w:val="fr-FR"/>
              </w:rPr>
              <w:t xml:space="preserve"> </w:t>
            </w:r>
            <w:r w:rsidRPr="00F53E33">
              <w:rPr>
                <w:b/>
                <w:bCs/>
                <w:sz w:val="21"/>
                <w:szCs w:val="21"/>
                <w:lang w:val="fr-FR"/>
              </w:rPr>
              <w:t>Réalisation</w:t>
            </w:r>
            <w:r w:rsidR="00A63C63" w:rsidRPr="00F53E33">
              <w:rPr>
                <w:b/>
                <w:bCs/>
                <w:sz w:val="21"/>
                <w:szCs w:val="21"/>
                <w:lang w:val="fr-FR"/>
              </w:rPr>
              <w:t xml:space="preserve"> </w:t>
            </w:r>
            <w:r w:rsidRPr="00F53E33">
              <w:rPr>
                <w:b/>
                <w:bCs/>
                <w:sz w:val="21"/>
                <w:szCs w:val="21"/>
                <w:lang w:val="fr-FR"/>
              </w:rPr>
              <w:t>des</w:t>
            </w:r>
            <w:r w:rsidR="00A63C63" w:rsidRPr="00F53E33">
              <w:rPr>
                <w:b/>
                <w:bCs/>
                <w:sz w:val="21"/>
                <w:szCs w:val="21"/>
                <w:lang w:val="fr-FR"/>
              </w:rPr>
              <w:t xml:space="preserve"> </w:t>
            </w:r>
            <w:r w:rsidRPr="00F53E33">
              <w:rPr>
                <w:b/>
                <w:bCs/>
                <w:sz w:val="21"/>
                <w:szCs w:val="21"/>
                <w:lang w:val="fr-FR"/>
              </w:rPr>
              <w:t>Conditions</w:t>
            </w:r>
            <w:r w:rsidR="00A63C63" w:rsidRPr="00F53E33">
              <w:rPr>
                <w:b/>
                <w:bCs/>
                <w:sz w:val="21"/>
                <w:szCs w:val="21"/>
                <w:lang w:val="fr-FR"/>
              </w:rPr>
              <w:t xml:space="preserve"> </w:t>
            </w:r>
            <w:r w:rsidRPr="00F53E33">
              <w:rPr>
                <w:b/>
                <w:bCs/>
                <w:sz w:val="21"/>
                <w:szCs w:val="21"/>
                <w:lang w:val="fr-FR"/>
              </w:rPr>
              <w:t>Préalables</w:t>
            </w:r>
          </w:p>
        </w:tc>
        <w:tc>
          <w:tcPr>
            <w:tcW w:w="1701" w:type="dxa"/>
          </w:tcPr>
          <w:p w14:paraId="0FF51B91" w14:textId="41DA4071" w:rsidR="006F4377" w:rsidRPr="00F53E33" w:rsidRDefault="006F4377" w:rsidP="009F481A">
            <w:pPr>
              <w:pStyle w:val="TableParagraph"/>
              <w:tabs>
                <w:tab w:val="left" w:pos="709"/>
                <w:tab w:val="left" w:pos="1418"/>
                <w:tab w:val="left" w:pos="2127"/>
              </w:tabs>
              <w:adjustRightInd w:val="0"/>
              <w:snapToGrid w:val="0"/>
              <w:spacing w:after="240" w:line="240" w:lineRule="auto"/>
              <w:ind w:left="0" w:right="137"/>
              <w:jc w:val="center"/>
              <w:rPr>
                <w:sz w:val="21"/>
                <w:szCs w:val="21"/>
                <w:lang w:val="fr-FR"/>
              </w:rPr>
            </w:pPr>
            <w:r w:rsidRPr="00F53E33">
              <w:rPr>
                <w:sz w:val="21"/>
                <w:szCs w:val="21"/>
                <w:lang w:val="fr-FR"/>
              </w:rPr>
              <w:fldChar w:fldCharType="begin"/>
            </w:r>
            <w:r w:rsidRPr="00F53E33">
              <w:rPr>
                <w:sz w:val="21"/>
                <w:szCs w:val="21"/>
                <w:lang w:val="fr-FR"/>
              </w:rPr>
              <w:instrText xml:space="preserve"> REF _Ref26866605 \r \h  \* MERGEFORMAT </w:instrText>
            </w:r>
            <w:r w:rsidRPr="00F53E33">
              <w:rPr>
                <w:sz w:val="21"/>
                <w:szCs w:val="21"/>
                <w:lang w:val="fr-FR"/>
              </w:rPr>
            </w:r>
            <w:r w:rsidRPr="00F53E33">
              <w:rPr>
                <w:sz w:val="21"/>
                <w:szCs w:val="21"/>
                <w:lang w:val="fr-FR"/>
              </w:rPr>
              <w:fldChar w:fldCharType="separate"/>
            </w:r>
            <w:r w:rsidR="004F38A4" w:rsidRPr="00F53E33">
              <w:rPr>
                <w:sz w:val="21"/>
                <w:szCs w:val="21"/>
                <w:lang w:val="fr-FR"/>
              </w:rPr>
              <w:t>2.1</w:t>
            </w:r>
            <w:r w:rsidRPr="00F53E33">
              <w:rPr>
                <w:sz w:val="21"/>
                <w:szCs w:val="21"/>
                <w:lang w:val="fr-FR"/>
              </w:rPr>
              <w:fldChar w:fldCharType="end"/>
            </w:r>
            <w:r w:rsidRPr="00F53E33">
              <w:rPr>
                <w:sz w:val="21"/>
                <w:szCs w:val="21"/>
                <w:lang w:val="fr-FR"/>
              </w:rPr>
              <w:fldChar w:fldCharType="begin"/>
            </w:r>
            <w:r w:rsidRPr="00F53E33">
              <w:rPr>
                <w:sz w:val="21"/>
                <w:szCs w:val="21"/>
                <w:lang w:val="fr-FR"/>
              </w:rPr>
              <w:instrText xml:space="preserve"> REF _Ref26866607 \r \h  \* MERGEFORMAT </w:instrText>
            </w:r>
            <w:r w:rsidRPr="00F53E33">
              <w:rPr>
                <w:sz w:val="21"/>
                <w:szCs w:val="21"/>
                <w:lang w:val="fr-FR"/>
              </w:rPr>
            </w:r>
            <w:r w:rsidRPr="00F53E33">
              <w:rPr>
                <w:sz w:val="21"/>
                <w:szCs w:val="21"/>
                <w:lang w:val="fr-FR"/>
              </w:rPr>
              <w:fldChar w:fldCharType="separate"/>
            </w:r>
            <w:r w:rsidR="004F38A4" w:rsidRPr="00F53E33">
              <w:rPr>
                <w:sz w:val="21"/>
                <w:szCs w:val="21"/>
                <w:lang w:val="fr-FR"/>
              </w:rPr>
              <w:t>(a)</w:t>
            </w:r>
            <w:r w:rsidRPr="00F53E33">
              <w:rPr>
                <w:sz w:val="21"/>
                <w:szCs w:val="21"/>
                <w:lang w:val="fr-FR"/>
              </w:rPr>
              <w:fldChar w:fldCharType="end"/>
            </w:r>
          </w:p>
        </w:tc>
        <w:tc>
          <w:tcPr>
            <w:tcW w:w="3969" w:type="dxa"/>
          </w:tcPr>
          <w:p w14:paraId="492F3F66" w14:textId="28EC2317" w:rsidR="006F4377" w:rsidRPr="00F53E33" w:rsidRDefault="001830D2" w:rsidP="009F481A">
            <w:pPr>
              <w:pStyle w:val="TableParagraph"/>
              <w:tabs>
                <w:tab w:val="left" w:pos="709"/>
                <w:tab w:val="left" w:pos="1418"/>
                <w:tab w:val="left" w:pos="2127"/>
              </w:tabs>
              <w:adjustRightInd w:val="0"/>
              <w:snapToGrid w:val="0"/>
              <w:spacing w:after="240" w:line="240" w:lineRule="auto"/>
              <w:ind w:left="0" w:right="132"/>
              <w:jc w:val="both"/>
              <w:rPr>
                <w:sz w:val="21"/>
                <w:szCs w:val="21"/>
                <w:lang w:val="fr-FR"/>
              </w:rPr>
            </w:pPr>
            <w:r w:rsidRPr="00F53E33">
              <w:rPr>
                <w:sz w:val="21"/>
                <w:szCs w:val="21"/>
                <w:lang w:val="fr-FR"/>
              </w:rPr>
              <w:t>[ • ]</w:t>
            </w:r>
          </w:p>
        </w:tc>
      </w:tr>
      <w:tr w:rsidR="009C545B" w:rsidRPr="00F53E33" w14:paraId="4283CD0B" w14:textId="77777777" w:rsidTr="00415FDB">
        <w:trPr>
          <w:trHeight w:val="469"/>
        </w:trPr>
        <w:tc>
          <w:tcPr>
            <w:tcW w:w="3402" w:type="dxa"/>
          </w:tcPr>
          <w:p w14:paraId="7B6AC436" w14:textId="566E07BC" w:rsidR="006F4377" w:rsidRPr="00F53E33" w:rsidRDefault="006F4377" w:rsidP="00056967">
            <w:pPr>
              <w:pStyle w:val="TableParagraph"/>
              <w:tabs>
                <w:tab w:val="left" w:pos="709"/>
                <w:tab w:val="left" w:pos="1418"/>
                <w:tab w:val="left" w:pos="2127"/>
              </w:tabs>
              <w:adjustRightInd w:val="0"/>
              <w:snapToGrid w:val="0"/>
              <w:spacing w:after="240" w:line="240" w:lineRule="auto"/>
              <w:ind w:left="0" w:right="141"/>
              <w:rPr>
                <w:b/>
                <w:bCs/>
                <w:sz w:val="21"/>
                <w:szCs w:val="21"/>
                <w:lang w:val="fr-FR"/>
              </w:rPr>
            </w:pPr>
            <w:r w:rsidRPr="00F53E33">
              <w:rPr>
                <w:b/>
                <w:bCs/>
                <w:sz w:val="21"/>
                <w:szCs w:val="21"/>
                <w:lang w:val="fr-FR"/>
              </w:rPr>
              <w:t>Émetteur</w:t>
            </w:r>
            <w:r w:rsidR="00A63C63" w:rsidRPr="00F53E33">
              <w:rPr>
                <w:b/>
                <w:bCs/>
                <w:sz w:val="21"/>
                <w:szCs w:val="21"/>
                <w:lang w:val="fr-FR"/>
              </w:rPr>
              <w:t xml:space="preserve"> </w:t>
            </w:r>
            <w:r w:rsidRPr="00F53E33">
              <w:rPr>
                <w:b/>
                <w:bCs/>
                <w:sz w:val="21"/>
                <w:szCs w:val="21"/>
                <w:lang w:val="fr-FR"/>
              </w:rPr>
              <w:t>Éligible</w:t>
            </w:r>
          </w:p>
        </w:tc>
        <w:tc>
          <w:tcPr>
            <w:tcW w:w="1701" w:type="dxa"/>
          </w:tcPr>
          <w:p w14:paraId="49F64B72" w14:textId="4F81B242" w:rsidR="006F4377" w:rsidRPr="00F53E33" w:rsidRDefault="0002123F" w:rsidP="009F481A">
            <w:pPr>
              <w:pStyle w:val="TableParagraph"/>
              <w:tabs>
                <w:tab w:val="left" w:pos="709"/>
                <w:tab w:val="left" w:pos="1418"/>
                <w:tab w:val="left" w:pos="2127"/>
              </w:tabs>
              <w:adjustRightInd w:val="0"/>
              <w:snapToGrid w:val="0"/>
              <w:spacing w:after="240" w:line="240" w:lineRule="auto"/>
              <w:ind w:left="0" w:right="137"/>
              <w:jc w:val="center"/>
              <w:rPr>
                <w:sz w:val="21"/>
                <w:szCs w:val="21"/>
                <w:lang w:val="fr-FR"/>
              </w:rPr>
            </w:pPr>
            <w:r w:rsidRPr="00F53E33">
              <w:rPr>
                <w:sz w:val="21"/>
                <w:szCs w:val="21"/>
              </w:rPr>
              <w:t>4</w:t>
            </w:r>
          </w:p>
        </w:tc>
        <w:tc>
          <w:tcPr>
            <w:tcW w:w="3969" w:type="dxa"/>
          </w:tcPr>
          <w:p w14:paraId="08B929C3" w14:textId="247920C7" w:rsidR="006F4377" w:rsidRPr="00F53E33" w:rsidRDefault="006F4377" w:rsidP="009F481A">
            <w:pPr>
              <w:pStyle w:val="TableParagraph"/>
              <w:tabs>
                <w:tab w:val="left" w:pos="709"/>
                <w:tab w:val="left" w:pos="1418"/>
                <w:tab w:val="left" w:pos="2127"/>
              </w:tabs>
              <w:adjustRightInd w:val="0"/>
              <w:snapToGrid w:val="0"/>
              <w:spacing w:after="240" w:line="240" w:lineRule="auto"/>
              <w:ind w:left="0" w:right="132"/>
              <w:jc w:val="both"/>
              <w:rPr>
                <w:sz w:val="21"/>
                <w:szCs w:val="21"/>
                <w:lang w:val="fr-FR"/>
              </w:rPr>
            </w:pPr>
            <w:r w:rsidRPr="00F53E33">
              <w:rPr>
                <w:sz w:val="21"/>
                <w:szCs w:val="21"/>
                <w:lang w:val="fr-FR"/>
              </w:rPr>
              <w:t>[Insérer</w:t>
            </w:r>
            <w:r w:rsidR="00A63C63" w:rsidRPr="00F53E33">
              <w:rPr>
                <w:sz w:val="21"/>
                <w:szCs w:val="21"/>
                <w:lang w:val="fr-FR"/>
              </w:rPr>
              <w:t xml:space="preserve"> </w:t>
            </w:r>
            <w:r w:rsidRPr="00F53E33">
              <w:rPr>
                <w:sz w:val="21"/>
                <w:szCs w:val="21"/>
                <w:lang w:val="fr-FR"/>
              </w:rPr>
              <w:t>les</w:t>
            </w:r>
            <w:r w:rsidR="00A63C63" w:rsidRPr="00F53E33">
              <w:rPr>
                <w:sz w:val="21"/>
                <w:szCs w:val="21"/>
                <w:lang w:val="fr-FR"/>
              </w:rPr>
              <w:t xml:space="preserve"> </w:t>
            </w:r>
            <w:r w:rsidRPr="00F53E33">
              <w:rPr>
                <w:sz w:val="21"/>
                <w:szCs w:val="21"/>
                <w:lang w:val="fr-FR"/>
              </w:rPr>
              <w:t>exigences</w:t>
            </w:r>
            <w:r w:rsidR="00A63C63" w:rsidRPr="00F53E33">
              <w:rPr>
                <w:sz w:val="21"/>
                <w:szCs w:val="21"/>
                <w:lang w:val="fr-FR"/>
              </w:rPr>
              <w:t xml:space="preserve"> </w:t>
            </w:r>
            <w:r w:rsidRPr="00F53E33">
              <w:rPr>
                <w:sz w:val="21"/>
                <w:szCs w:val="21"/>
                <w:lang w:val="fr-FR"/>
              </w:rPr>
              <w:t>de</w:t>
            </w:r>
            <w:r w:rsidR="00A63C63" w:rsidRPr="00F53E33">
              <w:rPr>
                <w:sz w:val="21"/>
                <w:szCs w:val="21"/>
                <w:lang w:val="fr-FR"/>
              </w:rPr>
              <w:t xml:space="preserve"> </w:t>
            </w:r>
            <w:r w:rsidRPr="00F53E33">
              <w:rPr>
                <w:sz w:val="21"/>
                <w:szCs w:val="21"/>
                <w:lang w:val="fr-FR"/>
              </w:rPr>
              <w:t>notation</w:t>
            </w:r>
            <w:r w:rsidR="00A63C63" w:rsidRPr="00F53E33">
              <w:rPr>
                <w:sz w:val="21"/>
                <w:szCs w:val="21"/>
                <w:lang w:val="fr-FR"/>
              </w:rPr>
              <w:t xml:space="preserve"> </w:t>
            </w:r>
            <w:r w:rsidR="00CA3B34" w:rsidRPr="00F53E33">
              <w:rPr>
                <w:sz w:val="21"/>
                <w:szCs w:val="21"/>
                <w:lang w:val="fr-FR"/>
              </w:rPr>
              <w:t>financière</w:t>
            </w:r>
            <w:r w:rsidRPr="00F53E33">
              <w:rPr>
                <w:sz w:val="21"/>
                <w:szCs w:val="21"/>
                <w:lang w:val="fr-FR"/>
              </w:rPr>
              <w:t>]</w:t>
            </w:r>
          </w:p>
        </w:tc>
      </w:tr>
      <w:tr w:rsidR="009C545B" w:rsidRPr="00F53E33" w14:paraId="750E1A20" w14:textId="77777777" w:rsidTr="00415FDB">
        <w:trPr>
          <w:trHeight w:val="1915"/>
        </w:trPr>
        <w:tc>
          <w:tcPr>
            <w:tcW w:w="3402" w:type="dxa"/>
          </w:tcPr>
          <w:p w14:paraId="76655353" w14:textId="3C0BA619" w:rsidR="006F4377" w:rsidRPr="00F53E33" w:rsidRDefault="006F4377" w:rsidP="00056967">
            <w:pPr>
              <w:pStyle w:val="TableParagraph"/>
              <w:tabs>
                <w:tab w:val="left" w:pos="709"/>
                <w:tab w:val="left" w:pos="1418"/>
                <w:tab w:val="left" w:pos="2127"/>
              </w:tabs>
              <w:adjustRightInd w:val="0"/>
              <w:snapToGrid w:val="0"/>
              <w:spacing w:after="240" w:line="240" w:lineRule="auto"/>
              <w:ind w:left="0"/>
              <w:rPr>
                <w:b/>
                <w:bCs/>
                <w:sz w:val="21"/>
                <w:szCs w:val="21"/>
                <w:lang w:val="fr-FR"/>
              </w:rPr>
            </w:pPr>
            <w:r w:rsidRPr="00F53E33">
              <w:rPr>
                <w:b/>
                <w:bCs/>
                <w:sz w:val="21"/>
                <w:szCs w:val="21"/>
                <w:lang w:val="fr-FR"/>
              </w:rPr>
              <w:t>Plafond</w:t>
            </w:r>
            <w:r w:rsidR="00A63C63" w:rsidRPr="00F53E33">
              <w:rPr>
                <w:b/>
                <w:bCs/>
                <w:sz w:val="21"/>
                <w:szCs w:val="21"/>
                <w:lang w:val="fr-FR"/>
              </w:rPr>
              <w:t xml:space="preserve"> </w:t>
            </w:r>
            <w:r w:rsidRPr="00F53E33">
              <w:rPr>
                <w:b/>
                <w:bCs/>
                <w:sz w:val="21"/>
                <w:szCs w:val="21"/>
                <w:lang w:val="fr-FR"/>
              </w:rPr>
              <w:t>de</w:t>
            </w:r>
            <w:r w:rsidR="00A63C63" w:rsidRPr="00F53E33">
              <w:rPr>
                <w:b/>
                <w:bCs/>
                <w:sz w:val="21"/>
                <w:szCs w:val="21"/>
                <w:lang w:val="fr-FR"/>
              </w:rPr>
              <w:t xml:space="preserve"> </w:t>
            </w:r>
            <w:r w:rsidRPr="00F53E33">
              <w:rPr>
                <w:b/>
                <w:bCs/>
                <w:sz w:val="21"/>
                <w:szCs w:val="21"/>
                <w:lang w:val="fr-FR"/>
              </w:rPr>
              <w:t>la</w:t>
            </w:r>
            <w:r w:rsidR="00A63C63" w:rsidRPr="00F53E33">
              <w:rPr>
                <w:b/>
                <w:bCs/>
                <w:sz w:val="21"/>
                <w:szCs w:val="21"/>
                <w:lang w:val="fr-FR"/>
              </w:rPr>
              <w:t xml:space="preserve"> </w:t>
            </w:r>
            <w:r w:rsidR="001041A3" w:rsidRPr="00F53E33">
              <w:rPr>
                <w:b/>
                <w:bCs/>
                <w:sz w:val="21"/>
                <w:szCs w:val="21"/>
                <w:lang w:val="fr-FR"/>
              </w:rPr>
              <w:t>Retenue</w:t>
            </w:r>
            <w:r w:rsidR="00A63C63" w:rsidRPr="00F53E33">
              <w:rPr>
                <w:b/>
                <w:bCs/>
                <w:sz w:val="21"/>
                <w:szCs w:val="21"/>
                <w:lang w:val="fr-FR"/>
              </w:rPr>
              <w:t xml:space="preserve"> </w:t>
            </w:r>
            <w:r w:rsidR="001041A3" w:rsidRPr="00F53E33">
              <w:rPr>
                <w:b/>
                <w:bCs/>
                <w:sz w:val="21"/>
                <w:szCs w:val="21"/>
                <w:lang w:val="fr-FR"/>
              </w:rPr>
              <w:t>de</w:t>
            </w:r>
            <w:r w:rsidR="00A63C63" w:rsidRPr="00F53E33">
              <w:rPr>
                <w:b/>
                <w:bCs/>
                <w:sz w:val="21"/>
                <w:szCs w:val="21"/>
                <w:lang w:val="fr-FR"/>
              </w:rPr>
              <w:t xml:space="preserve"> </w:t>
            </w:r>
            <w:r w:rsidR="001041A3" w:rsidRPr="00F53E33">
              <w:rPr>
                <w:b/>
                <w:bCs/>
                <w:sz w:val="21"/>
                <w:szCs w:val="21"/>
                <w:lang w:val="fr-FR"/>
              </w:rPr>
              <w:t>Garantie</w:t>
            </w:r>
          </w:p>
        </w:tc>
        <w:tc>
          <w:tcPr>
            <w:tcW w:w="1701" w:type="dxa"/>
          </w:tcPr>
          <w:p w14:paraId="283A805A" w14:textId="7BD5B949" w:rsidR="006F4377" w:rsidRPr="00F53E33" w:rsidRDefault="00000000" w:rsidP="009F481A">
            <w:pPr>
              <w:pStyle w:val="TableParagraph"/>
              <w:tabs>
                <w:tab w:val="left" w:pos="709"/>
                <w:tab w:val="left" w:pos="1418"/>
                <w:tab w:val="left" w:pos="2127"/>
              </w:tabs>
              <w:adjustRightInd w:val="0"/>
              <w:snapToGrid w:val="0"/>
              <w:spacing w:after="240" w:line="240" w:lineRule="auto"/>
              <w:ind w:left="0" w:right="142"/>
              <w:jc w:val="center"/>
              <w:rPr>
                <w:sz w:val="21"/>
                <w:szCs w:val="21"/>
                <w:lang w:val="fr-FR"/>
              </w:rPr>
            </w:pPr>
            <w:hyperlink w:anchor="_bookmark26" w:history="1">
              <w:r w:rsidR="006F4377" w:rsidRPr="00F53E33">
                <w:rPr>
                  <w:sz w:val="21"/>
                  <w:szCs w:val="21"/>
                  <w:lang w:val="fr-FR"/>
                </w:rPr>
                <w:fldChar w:fldCharType="begin"/>
              </w:r>
              <w:r w:rsidR="006F4377" w:rsidRPr="00F53E33">
                <w:rPr>
                  <w:sz w:val="21"/>
                  <w:szCs w:val="21"/>
                  <w:lang w:val="fr-FR"/>
                </w:rPr>
                <w:instrText xml:space="preserve"> REF _Ref29569786 \r \h  \* MERGEFORMAT </w:instrText>
              </w:r>
              <w:r w:rsidR="006F4377" w:rsidRPr="00F53E33">
                <w:rPr>
                  <w:sz w:val="21"/>
                  <w:szCs w:val="21"/>
                  <w:lang w:val="fr-FR"/>
                </w:rPr>
              </w:r>
              <w:r w:rsidR="006F4377" w:rsidRPr="00F53E33">
                <w:rPr>
                  <w:sz w:val="21"/>
                  <w:szCs w:val="21"/>
                  <w:lang w:val="fr-FR"/>
                </w:rPr>
                <w:fldChar w:fldCharType="separate"/>
              </w:r>
              <w:r w:rsidR="004F38A4" w:rsidRPr="00F53E33">
                <w:rPr>
                  <w:sz w:val="21"/>
                  <w:szCs w:val="21"/>
                  <w:lang w:val="fr-FR"/>
                </w:rPr>
                <w:t>4.3</w:t>
              </w:r>
              <w:r w:rsidR="006F4377" w:rsidRPr="00F53E33">
                <w:rPr>
                  <w:sz w:val="21"/>
                  <w:szCs w:val="21"/>
                  <w:lang w:val="fr-FR"/>
                </w:rPr>
                <w:fldChar w:fldCharType="end"/>
              </w:r>
            </w:hyperlink>
            <w:r w:rsidR="006F4377" w:rsidRPr="00F53E33">
              <w:rPr>
                <w:sz w:val="21"/>
                <w:szCs w:val="21"/>
                <w:lang w:val="fr-FR"/>
              </w:rPr>
              <w:fldChar w:fldCharType="begin"/>
            </w:r>
            <w:r w:rsidR="006F4377" w:rsidRPr="00F53E33">
              <w:rPr>
                <w:sz w:val="21"/>
                <w:szCs w:val="21"/>
                <w:lang w:val="fr-FR"/>
              </w:rPr>
              <w:instrText xml:space="preserve"> REF _Ref29569788 \r \h  \* MERGEFORMAT </w:instrText>
            </w:r>
            <w:r w:rsidR="006F4377" w:rsidRPr="00F53E33">
              <w:rPr>
                <w:sz w:val="21"/>
                <w:szCs w:val="21"/>
                <w:lang w:val="fr-FR"/>
              </w:rPr>
            </w:r>
            <w:r w:rsidR="006F4377" w:rsidRPr="00F53E33">
              <w:rPr>
                <w:sz w:val="21"/>
                <w:szCs w:val="21"/>
                <w:lang w:val="fr-FR"/>
              </w:rPr>
              <w:fldChar w:fldCharType="separate"/>
            </w:r>
            <w:r w:rsidR="004F38A4" w:rsidRPr="00F53E33">
              <w:rPr>
                <w:sz w:val="21"/>
                <w:szCs w:val="21"/>
                <w:lang w:val="fr-FR"/>
              </w:rPr>
              <w:t>(a)</w:t>
            </w:r>
            <w:r w:rsidR="006F4377" w:rsidRPr="00F53E33">
              <w:rPr>
                <w:sz w:val="21"/>
                <w:szCs w:val="21"/>
                <w:lang w:val="fr-FR"/>
              </w:rPr>
              <w:fldChar w:fldCharType="end"/>
            </w:r>
          </w:p>
        </w:tc>
        <w:tc>
          <w:tcPr>
            <w:tcW w:w="3969" w:type="dxa"/>
          </w:tcPr>
          <w:p w14:paraId="28A70842" w14:textId="722597C2" w:rsidR="00F80C2A" w:rsidRPr="00F53E33" w:rsidRDefault="008559A2" w:rsidP="008E7C00">
            <w:pPr>
              <w:pStyle w:val="TableParagraph"/>
              <w:numPr>
                <w:ilvl w:val="0"/>
                <w:numId w:val="151"/>
              </w:numPr>
              <w:tabs>
                <w:tab w:val="left" w:pos="673"/>
                <w:tab w:val="left" w:pos="674"/>
                <w:tab w:val="left" w:pos="709"/>
                <w:tab w:val="left" w:pos="1418"/>
                <w:tab w:val="left" w:pos="2127"/>
              </w:tabs>
              <w:adjustRightInd w:val="0"/>
              <w:snapToGrid w:val="0"/>
              <w:spacing w:after="240" w:line="240" w:lineRule="auto"/>
              <w:ind w:left="0" w:right="137" w:firstLine="0"/>
              <w:jc w:val="both"/>
              <w:rPr>
                <w:sz w:val="21"/>
                <w:szCs w:val="21"/>
                <w:lang w:val="fr-FR"/>
              </w:rPr>
            </w:pPr>
            <w:r w:rsidRPr="00F53E33">
              <w:rPr>
                <w:sz w:val="21"/>
                <w:szCs w:val="21"/>
                <w:lang w:val="fr-FR"/>
              </w:rPr>
              <w:t xml:space="preserve">Avant </w:t>
            </w:r>
            <w:r w:rsidR="006F4377" w:rsidRPr="00F53E33">
              <w:rPr>
                <w:sz w:val="21"/>
                <w:szCs w:val="21"/>
                <w:lang w:val="fr-FR"/>
              </w:rPr>
              <w:t>la</w:t>
            </w:r>
            <w:r w:rsidR="00A63C63" w:rsidRPr="00F53E33">
              <w:rPr>
                <w:sz w:val="21"/>
                <w:szCs w:val="21"/>
                <w:lang w:val="fr-FR"/>
              </w:rPr>
              <w:t xml:space="preserve"> </w:t>
            </w:r>
            <w:r w:rsidRPr="00F53E33">
              <w:rPr>
                <w:sz w:val="21"/>
                <w:szCs w:val="21"/>
                <w:lang w:val="fr-FR"/>
              </w:rPr>
              <w:t>Date de Mise en Service Commercial</w:t>
            </w:r>
            <w:r w:rsidR="006F4377" w:rsidRPr="00F53E33">
              <w:rPr>
                <w:sz w:val="21"/>
                <w:szCs w:val="21"/>
                <w:lang w:val="fr-FR"/>
              </w:rPr>
              <w:t>,</w:t>
            </w:r>
            <w:r w:rsidRPr="00F53E33">
              <w:rPr>
                <w:sz w:val="21"/>
                <w:szCs w:val="21"/>
                <w:lang w:val="fr-FR"/>
              </w:rPr>
              <w:t xml:space="preserve"> </w:t>
            </w:r>
            <w:r w:rsidR="001830D2" w:rsidRPr="00F53E33">
              <w:rPr>
                <w:sz w:val="21"/>
                <w:szCs w:val="21"/>
                <w:lang w:val="fr-FR"/>
              </w:rPr>
              <w:t>[ • ]</w:t>
            </w:r>
            <w:r w:rsidRPr="00F53E33">
              <w:rPr>
                <w:sz w:val="21"/>
                <w:szCs w:val="21"/>
                <w:lang w:val="fr-FR"/>
              </w:rPr>
              <w:t xml:space="preserve"> pourcent </w:t>
            </w:r>
            <w:r w:rsidR="006F4377" w:rsidRPr="00F53E33">
              <w:rPr>
                <w:sz w:val="21"/>
                <w:szCs w:val="21"/>
                <w:lang w:val="fr-FR"/>
              </w:rPr>
              <w:t>(</w:t>
            </w:r>
            <w:r w:rsidR="001830D2" w:rsidRPr="00F53E33">
              <w:rPr>
                <w:sz w:val="21"/>
                <w:szCs w:val="21"/>
                <w:lang w:val="fr-FR"/>
              </w:rPr>
              <w:t>[ • ]</w:t>
            </w:r>
            <w:r w:rsidR="006F4377" w:rsidRPr="00F53E33">
              <w:rPr>
                <w:sz w:val="21"/>
                <w:szCs w:val="21"/>
                <w:lang w:val="fr-FR"/>
              </w:rPr>
              <w:t>%)</w:t>
            </w:r>
            <w:r w:rsidRPr="00F53E33">
              <w:rPr>
                <w:sz w:val="21"/>
                <w:szCs w:val="21"/>
                <w:lang w:val="fr-FR"/>
              </w:rPr>
              <w:t xml:space="preserve"> du Prix.</w:t>
            </w:r>
          </w:p>
          <w:p w14:paraId="230795E4" w14:textId="3CD2CF4E" w:rsidR="006F4377" w:rsidRPr="00F53E33" w:rsidRDefault="008559A2" w:rsidP="008E7C00">
            <w:pPr>
              <w:pStyle w:val="TableParagraph"/>
              <w:numPr>
                <w:ilvl w:val="0"/>
                <w:numId w:val="151"/>
              </w:numPr>
              <w:tabs>
                <w:tab w:val="left" w:pos="673"/>
                <w:tab w:val="left" w:pos="674"/>
                <w:tab w:val="left" w:pos="709"/>
                <w:tab w:val="left" w:pos="1418"/>
                <w:tab w:val="left" w:pos="2127"/>
              </w:tabs>
              <w:adjustRightInd w:val="0"/>
              <w:snapToGrid w:val="0"/>
              <w:spacing w:after="240" w:line="240" w:lineRule="auto"/>
              <w:ind w:left="0" w:right="137" w:firstLine="0"/>
              <w:jc w:val="both"/>
              <w:rPr>
                <w:sz w:val="21"/>
                <w:szCs w:val="21"/>
                <w:lang w:val="fr-FR"/>
              </w:rPr>
            </w:pPr>
            <w:r w:rsidRPr="00F53E33">
              <w:rPr>
                <w:sz w:val="21"/>
                <w:szCs w:val="21"/>
                <w:lang w:val="fr-FR"/>
              </w:rPr>
              <w:t>À partir de la Date de Mise en Service Commercial jusqu’à la date d’émission du Certificat de Réception Définitive</w:t>
            </w:r>
            <w:r w:rsidR="00F80C2A" w:rsidRPr="00F53E33">
              <w:rPr>
                <w:sz w:val="21"/>
                <w:szCs w:val="21"/>
                <w:lang w:val="fr-FR"/>
              </w:rPr>
              <w:t> :</w:t>
            </w:r>
            <w:r w:rsidRPr="00F53E33">
              <w:rPr>
                <w:sz w:val="21"/>
                <w:szCs w:val="21"/>
                <w:lang w:val="fr-FR"/>
              </w:rPr>
              <w:t xml:space="preserve"> </w:t>
            </w:r>
            <w:r w:rsidR="001830D2" w:rsidRPr="00F53E33">
              <w:rPr>
                <w:sz w:val="21"/>
                <w:szCs w:val="21"/>
                <w:lang w:val="fr-FR"/>
              </w:rPr>
              <w:t>[ • ]</w:t>
            </w:r>
            <w:r w:rsidRPr="00F53E33">
              <w:rPr>
                <w:sz w:val="21"/>
                <w:szCs w:val="21"/>
                <w:lang w:val="fr-FR"/>
              </w:rPr>
              <w:t xml:space="preserve"> pourcent (</w:t>
            </w:r>
            <w:r w:rsidR="001830D2" w:rsidRPr="00F53E33">
              <w:rPr>
                <w:sz w:val="21"/>
                <w:szCs w:val="21"/>
                <w:lang w:val="fr-FR"/>
              </w:rPr>
              <w:t>[ • ]</w:t>
            </w:r>
            <w:r w:rsidRPr="00F53E33">
              <w:rPr>
                <w:sz w:val="21"/>
                <w:szCs w:val="21"/>
                <w:lang w:val="fr-FR"/>
              </w:rPr>
              <w:t>%) du Prix.</w:t>
            </w:r>
          </w:p>
        </w:tc>
      </w:tr>
      <w:tr w:rsidR="009C545B" w:rsidRPr="00F53E33" w14:paraId="78274D7A" w14:textId="77777777" w:rsidTr="00415FDB">
        <w:trPr>
          <w:trHeight w:val="1161"/>
        </w:trPr>
        <w:tc>
          <w:tcPr>
            <w:tcW w:w="3402" w:type="dxa"/>
          </w:tcPr>
          <w:p w14:paraId="390D36B6" w14:textId="400AA92A" w:rsidR="006F4377" w:rsidRPr="00F53E33" w:rsidRDefault="006F4377" w:rsidP="00056967">
            <w:pPr>
              <w:pStyle w:val="TableParagraph"/>
              <w:tabs>
                <w:tab w:val="left" w:pos="709"/>
                <w:tab w:val="left" w:pos="1418"/>
                <w:tab w:val="left" w:pos="2127"/>
              </w:tabs>
              <w:adjustRightInd w:val="0"/>
              <w:snapToGrid w:val="0"/>
              <w:spacing w:after="240" w:line="240" w:lineRule="auto"/>
              <w:ind w:left="0"/>
              <w:rPr>
                <w:b/>
                <w:bCs/>
                <w:sz w:val="21"/>
                <w:szCs w:val="21"/>
                <w:lang w:val="fr-FR"/>
              </w:rPr>
            </w:pPr>
          </w:p>
        </w:tc>
        <w:tc>
          <w:tcPr>
            <w:tcW w:w="1701" w:type="dxa"/>
          </w:tcPr>
          <w:p w14:paraId="4AF8ABF9" w14:textId="0ACA085F" w:rsidR="006F4377" w:rsidRPr="00F53E33" w:rsidRDefault="004B414E" w:rsidP="009F481A">
            <w:pPr>
              <w:pStyle w:val="TableParagraph"/>
              <w:tabs>
                <w:tab w:val="left" w:pos="709"/>
                <w:tab w:val="left" w:pos="1418"/>
                <w:tab w:val="left" w:pos="2127"/>
              </w:tabs>
              <w:adjustRightInd w:val="0"/>
              <w:snapToGrid w:val="0"/>
              <w:spacing w:after="240" w:line="240" w:lineRule="auto"/>
              <w:ind w:left="0" w:right="142"/>
              <w:jc w:val="center"/>
              <w:rPr>
                <w:sz w:val="21"/>
                <w:szCs w:val="21"/>
                <w:lang w:val="fr-FR"/>
              </w:rPr>
            </w:pPr>
            <w:r w:rsidRPr="00F53E33">
              <w:rPr>
                <w:sz w:val="21"/>
                <w:szCs w:val="21"/>
                <w:lang w:val="fr-FR"/>
              </w:rPr>
              <w:fldChar w:fldCharType="begin"/>
            </w:r>
            <w:r w:rsidRPr="00F53E33">
              <w:rPr>
                <w:sz w:val="21"/>
                <w:szCs w:val="21"/>
                <w:lang w:val="fr-FR"/>
              </w:rPr>
              <w:instrText xml:space="preserve"> REF _Ref29499140 \r \h  \* MERGEFORMAT </w:instrText>
            </w:r>
            <w:r w:rsidRPr="00F53E33">
              <w:rPr>
                <w:sz w:val="21"/>
                <w:szCs w:val="21"/>
                <w:lang w:val="fr-FR"/>
              </w:rPr>
            </w:r>
            <w:r w:rsidRPr="00F53E33">
              <w:rPr>
                <w:sz w:val="21"/>
                <w:szCs w:val="21"/>
                <w:lang w:val="fr-FR"/>
              </w:rPr>
              <w:fldChar w:fldCharType="separate"/>
            </w:r>
            <w:r w:rsidR="004F38A4" w:rsidRPr="00F53E33">
              <w:rPr>
                <w:sz w:val="21"/>
                <w:szCs w:val="21"/>
                <w:lang w:val="fr-FR"/>
              </w:rPr>
              <w:t>4.5</w:t>
            </w:r>
            <w:r w:rsidRPr="00F53E33">
              <w:rPr>
                <w:sz w:val="21"/>
                <w:szCs w:val="21"/>
                <w:lang w:val="fr-FR"/>
              </w:rPr>
              <w:fldChar w:fldCharType="end"/>
            </w:r>
          </w:p>
        </w:tc>
        <w:tc>
          <w:tcPr>
            <w:tcW w:w="3969" w:type="dxa"/>
          </w:tcPr>
          <w:p w14:paraId="40EA50B7" w14:textId="7C01F212" w:rsidR="006F4377" w:rsidRPr="00F53E33" w:rsidRDefault="009109C5" w:rsidP="009F481A">
            <w:pPr>
              <w:pStyle w:val="TableParagraph"/>
              <w:tabs>
                <w:tab w:val="left" w:pos="709"/>
                <w:tab w:val="left" w:pos="1418"/>
                <w:tab w:val="left" w:pos="2127"/>
              </w:tabs>
              <w:adjustRightInd w:val="0"/>
              <w:snapToGrid w:val="0"/>
              <w:spacing w:after="240" w:line="240" w:lineRule="auto"/>
              <w:ind w:left="0" w:right="137"/>
              <w:jc w:val="both"/>
              <w:rPr>
                <w:sz w:val="21"/>
                <w:szCs w:val="21"/>
                <w:lang w:val="fr-FR"/>
              </w:rPr>
            </w:pPr>
            <w:r w:rsidRPr="00F53E33">
              <w:rPr>
                <w:sz w:val="21"/>
                <w:szCs w:val="21"/>
                <w:lang w:val="fr-FR"/>
              </w:rPr>
              <w:t>[ • ]</w:t>
            </w:r>
          </w:p>
        </w:tc>
      </w:tr>
      <w:tr w:rsidR="009C545B" w:rsidRPr="00F53E33" w14:paraId="2149801B" w14:textId="77777777" w:rsidTr="00415FDB">
        <w:trPr>
          <w:trHeight w:val="700"/>
        </w:trPr>
        <w:tc>
          <w:tcPr>
            <w:tcW w:w="3402" w:type="dxa"/>
          </w:tcPr>
          <w:p w14:paraId="16D428B9" w14:textId="6E6C4686" w:rsidR="006F4377" w:rsidRPr="00F53E33" w:rsidRDefault="006F4377" w:rsidP="00056967">
            <w:pPr>
              <w:pStyle w:val="TableParagraph"/>
              <w:tabs>
                <w:tab w:val="left" w:pos="709"/>
                <w:tab w:val="left" w:pos="1418"/>
                <w:tab w:val="left" w:pos="2127"/>
              </w:tabs>
              <w:adjustRightInd w:val="0"/>
              <w:snapToGrid w:val="0"/>
              <w:spacing w:after="240" w:line="240" w:lineRule="auto"/>
              <w:ind w:left="0" w:right="141"/>
              <w:rPr>
                <w:b/>
                <w:bCs/>
                <w:sz w:val="21"/>
                <w:szCs w:val="21"/>
                <w:lang w:val="fr-FR"/>
              </w:rPr>
            </w:pPr>
            <w:r w:rsidRPr="00F53E33">
              <w:rPr>
                <w:b/>
                <w:bCs/>
                <w:sz w:val="21"/>
                <w:szCs w:val="21"/>
                <w:lang w:val="fr-FR"/>
              </w:rPr>
              <w:t>Valeur</w:t>
            </w:r>
            <w:r w:rsidR="00A63C63" w:rsidRPr="00F53E33">
              <w:rPr>
                <w:b/>
                <w:bCs/>
                <w:sz w:val="21"/>
                <w:szCs w:val="21"/>
                <w:lang w:val="fr-FR"/>
              </w:rPr>
              <w:t xml:space="preserve"> </w:t>
            </w:r>
            <w:r w:rsidRPr="00F53E33">
              <w:rPr>
                <w:b/>
                <w:bCs/>
                <w:sz w:val="21"/>
                <w:szCs w:val="21"/>
                <w:lang w:val="fr-FR"/>
              </w:rPr>
              <w:t>Maximale</w:t>
            </w:r>
            <w:r w:rsidR="00A63C63" w:rsidRPr="00F53E33">
              <w:rPr>
                <w:b/>
                <w:bCs/>
                <w:sz w:val="21"/>
                <w:szCs w:val="21"/>
                <w:lang w:val="fr-FR"/>
              </w:rPr>
              <w:t xml:space="preserve"> </w:t>
            </w:r>
            <w:r w:rsidRPr="00F53E33">
              <w:rPr>
                <w:b/>
                <w:bCs/>
                <w:sz w:val="21"/>
                <w:szCs w:val="21"/>
                <w:lang w:val="fr-FR"/>
              </w:rPr>
              <w:t>Sous-Traitée</w:t>
            </w:r>
          </w:p>
        </w:tc>
        <w:tc>
          <w:tcPr>
            <w:tcW w:w="1701" w:type="dxa"/>
          </w:tcPr>
          <w:p w14:paraId="642B0E28" w14:textId="0EC3D6A4" w:rsidR="006F4377" w:rsidRPr="00F53E33" w:rsidRDefault="00000000" w:rsidP="009F481A">
            <w:pPr>
              <w:pStyle w:val="TableParagraph"/>
              <w:tabs>
                <w:tab w:val="left" w:pos="709"/>
                <w:tab w:val="left" w:pos="1418"/>
                <w:tab w:val="left" w:pos="2127"/>
              </w:tabs>
              <w:adjustRightInd w:val="0"/>
              <w:snapToGrid w:val="0"/>
              <w:spacing w:after="240" w:line="240" w:lineRule="auto"/>
              <w:ind w:left="0" w:right="137"/>
              <w:jc w:val="center"/>
              <w:rPr>
                <w:sz w:val="21"/>
                <w:szCs w:val="21"/>
                <w:lang w:val="fr-FR"/>
              </w:rPr>
            </w:pPr>
            <w:hyperlink w:anchor="_bookmark44" w:history="1">
              <w:r w:rsidR="006F4377" w:rsidRPr="00F53E33">
                <w:rPr>
                  <w:sz w:val="21"/>
                  <w:szCs w:val="21"/>
                  <w:lang w:val="fr-FR"/>
                </w:rPr>
                <w:t>4.12(b)(ii)</w:t>
              </w:r>
            </w:hyperlink>
          </w:p>
        </w:tc>
        <w:tc>
          <w:tcPr>
            <w:tcW w:w="3969" w:type="dxa"/>
          </w:tcPr>
          <w:p w14:paraId="62CB0346" w14:textId="769B3D60" w:rsidR="006F4377" w:rsidRPr="00F53E33" w:rsidRDefault="001830D2" w:rsidP="009F481A">
            <w:pPr>
              <w:pStyle w:val="TableParagraph"/>
              <w:tabs>
                <w:tab w:val="left" w:pos="709"/>
                <w:tab w:val="left" w:pos="1418"/>
                <w:tab w:val="left" w:pos="2127"/>
              </w:tabs>
              <w:adjustRightInd w:val="0"/>
              <w:snapToGrid w:val="0"/>
              <w:spacing w:after="240" w:line="240" w:lineRule="auto"/>
              <w:ind w:left="0" w:right="132"/>
              <w:jc w:val="both"/>
              <w:rPr>
                <w:sz w:val="21"/>
                <w:szCs w:val="21"/>
                <w:lang w:val="fr-FR"/>
              </w:rPr>
            </w:pPr>
            <w:r w:rsidRPr="00F53E33">
              <w:rPr>
                <w:sz w:val="21"/>
                <w:szCs w:val="21"/>
                <w:lang w:val="fr-FR"/>
              </w:rPr>
              <w:t>[ • ]</w:t>
            </w:r>
          </w:p>
        </w:tc>
      </w:tr>
      <w:tr w:rsidR="009C545B" w:rsidRPr="00F53E33" w14:paraId="654D51D9" w14:textId="77777777" w:rsidTr="00415FDB">
        <w:trPr>
          <w:trHeight w:val="469"/>
        </w:trPr>
        <w:tc>
          <w:tcPr>
            <w:tcW w:w="3402" w:type="dxa"/>
          </w:tcPr>
          <w:p w14:paraId="1BC43FF6" w14:textId="515821B6" w:rsidR="006F4377" w:rsidRPr="00F53E33" w:rsidRDefault="006F4377" w:rsidP="00056967">
            <w:pPr>
              <w:pStyle w:val="TableParagraph"/>
              <w:tabs>
                <w:tab w:val="left" w:pos="709"/>
                <w:tab w:val="left" w:pos="1418"/>
                <w:tab w:val="left" w:pos="2127"/>
              </w:tabs>
              <w:adjustRightInd w:val="0"/>
              <w:snapToGrid w:val="0"/>
              <w:spacing w:after="240" w:line="240" w:lineRule="auto"/>
              <w:ind w:left="0" w:right="141"/>
              <w:rPr>
                <w:b/>
                <w:bCs/>
                <w:sz w:val="21"/>
                <w:szCs w:val="21"/>
                <w:lang w:val="fr-FR"/>
              </w:rPr>
            </w:pPr>
            <w:r w:rsidRPr="00F53E33">
              <w:rPr>
                <w:b/>
                <w:bCs/>
                <w:sz w:val="21"/>
                <w:szCs w:val="21"/>
                <w:lang w:val="fr-FR"/>
              </w:rPr>
              <w:t>Périodicité</w:t>
            </w:r>
            <w:r w:rsidR="00A63C63" w:rsidRPr="00F53E33">
              <w:rPr>
                <w:b/>
                <w:bCs/>
                <w:sz w:val="21"/>
                <w:szCs w:val="21"/>
                <w:lang w:val="fr-FR"/>
              </w:rPr>
              <w:t xml:space="preserve"> </w:t>
            </w:r>
            <w:r w:rsidRPr="00F53E33">
              <w:rPr>
                <w:b/>
                <w:bCs/>
                <w:sz w:val="21"/>
                <w:szCs w:val="21"/>
                <w:lang w:val="fr-FR"/>
              </w:rPr>
              <w:t>des</w:t>
            </w:r>
            <w:r w:rsidR="00A63C63" w:rsidRPr="00F53E33">
              <w:rPr>
                <w:b/>
                <w:bCs/>
                <w:sz w:val="21"/>
                <w:szCs w:val="21"/>
                <w:lang w:val="fr-FR"/>
              </w:rPr>
              <w:t xml:space="preserve"> </w:t>
            </w:r>
            <w:r w:rsidRPr="00F53E33">
              <w:rPr>
                <w:b/>
                <w:bCs/>
                <w:sz w:val="21"/>
                <w:szCs w:val="21"/>
                <w:lang w:val="fr-FR"/>
              </w:rPr>
              <w:t>Rapports</w:t>
            </w:r>
            <w:r w:rsidR="00A63C63" w:rsidRPr="00F53E33">
              <w:rPr>
                <w:b/>
                <w:bCs/>
                <w:sz w:val="21"/>
                <w:szCs w:val="21"/>
                <w:lang w:val="fr-FR"/>
              </w:rPr>
              <w:t xml:space="preserve"> </w:t>
            </w:r>
            <w:r w:rsidRPr="00F53E33">
              <w:rPr>
                <w:b/>
                <w:bCs/>
                <w:sz w:val="21"/>
                <w:szCs w:val="21"/>
                <w:lang w:val="fr-FR"/>
              </w:rPr>
              <w:t>d’Avancement</w:t>
            </w:r>
          </w:p>
        </w:tc>
        <w:tc>
          <w:tcPr>
            <w:tcW w:w="1701" w:type="dxa"/>
          </w:tcPr>
          <w:p w14:paraId="52D68407" w14:textId="4DB2E33A" w:rsidR="006F4377" w:rsidRPr="00F53E33" w:rsidRDefault="00000000" w:rsidP="009F481A">
            <w:pPr>
              <w:pStyle w:val="TableParagraph"/>
              <w:tabs>
                <w:tab w:val="left" w:pos="709"/>
                <w:tab w:val="left" w:pos="1418"/>
                <w:tab w:val="left" w:pos="2127"/>
              </w:tabs>
              <w:adjustRightInd w:val="0"/>
              <w:snapToGrid w:val="0"/>
              <w:spacing w:after="240" w:line="240" w:lineRule="auto"/>
              <w:ind w:left="0" w:right="137"/>
              <w:jc w:val="center"/>
              <w:rPr>
                <w:sz w:val="21"/>
                <w:szCs w:val="21"/>
                <w:lang w:val="fr-FR"/>
              </w:rPr>
            </w:pPr>
            <w:hyperlink w:anchor="_bookmark37" w:history="1">
              <w:r w:rsidR="001E7FD4" w:rsidRPr="00F53E33">
                <w:rPr>
                  <w:rStyle w:val="Lienhypertexte"/>
                  <w:rFonts w:cs="Arial"/>
                  <w:color w:val="auto"/>
                  <w:sz w:val="21"/>
                  <w:szCs w:val="21"/>
                  <w:lang w:val="fr-FR"/>
                </w:rPr>
                <w:t>1.1</w:t>
              </w:r>
            </w:hyperlink>
          </w:p>
        </w:tc>
        <w:tc>
          <w:tcPr>
            <w:tcW w:w="3969" w:type="dxa"/>
          </w:tcPr>
          <w:p w14:paraId="0A93DB36" w14:textId="441C4787" w:rsidR="006F4377" w:rsidRPr="00F53E33" w:rsidRDefault="006F4377" w:rsidP="009F481A">
            <w:pPr>
              <w:pStyle w:val="TableParagraph"/>
              <w:tabs>
                <w:tab w:val="left" w:pos="709"/>
                <w:tab w:val="left" w:pos="1418"/>
                <w:tab w:val="left" w:pos="2127"/>
              </w:tabs>
              <w:adjustRightInd w:val="0"/>
              <w:snapToGrid w:val="0"/>
              <w:spacing w:after="240" w:line="240" w:lineRule="auto"/>
              <w:ind w:left="0" w:right="132"/>
              <w:jc w:val="both"/>
              <w:rPr>
                <w:sz w:val="21"/>
                <w:szCs w:val="21"/>
                <w:lang w:val="fr-FR"/>
              </w:rPr>
            </w:pPr>
            <w:r w:rsidRPr="00F53E33">
              <w:rPr>
                <w:sz w:val="21"/>
                <w:szCs w:val="21"/>
                <w:lang w:val="fr-FR"/>
              </w:rPr>
              <w:t>[mensuel</w:t>
            </w:r>
            <w:r w:rsidR="77F8109A" w:rsidRPr="00F53E33">
              <w:rPr>
                <w:sz w:val="21"/>
                <w:szCs w:val="21"/>
                <w:lang w:val="fr-FR"/>
              </w:rPr>
              <w:t>le</w:t>
            </w:r>
            <w:r w:rsidRPr="00F53E33">
              <w:rPr>
                <w:sz w:val="21"/>
                <w:szCs w:val="21"/>
                <w:lang w:val="fr-FR"/>
              </w:rPr>
              <w:t>][trimestriel</w:t>
            </w:r>
            <w:r w:rsidR="5185A9A2" w:rsidRPr="00F53E33">
              <w:rPr>
                <w:sz w:val="21"/>
                <w:szCs w:val="21"/>
                <w:lang w:val="fr-FR"/>
              </w:rPr>
              <w:t>le</w:t>
            </w:r>
            <w:r w:rsidRPr="00F53E33">
              <w:rPr>
                <w:sz w:val="21"/>
                <w:szCs w:val="21"/>
                <w:lang w:val="fr-FR"/>
              </w:rPr>
              <w:t>][autre].</w:t>
            </w:r>
          </w:p>
        </w:tc>
      </w:tr>
      <w:tr w:rsidR="009C545B" w:rsidRPr="00F53E33" w14:paraId="15D845DB" w14:textId="77777777" w:rsidTr="00415FDB">
        <w:trPr>
          <w:trHeight w:val="2311"/>
        </w:trPr>
        <w:tc>
          <w:tcPr>
            <w:tcW w:w="3402" w:type="dxa"/>
          </w:tcPr>
          <w:p w14:paraId="72FD75D7" w14:textId="269AF619" w:rsidR="006F4377" w:rsidRPr="00F53E33" w:rsidRDefault="006F4377" w:rsidP="00056967">
            <w:pPr>
              <w:pStyle w:val="TableParagraph"/>
              <w:tabs>
                <w:tab w:val="left" w:pos="709"/>
                <w:tab w:val="left" w:pos="1418"/>
                <w:tab w:val="left" w:pos="2127"/>
              </w:tabs>
              <w:adjustRightInd w:val="0"/>
              <w:snapToGrid w:val="0"/>
              <w:spacing w:after="240" w:line="240" w:lineRule="auto"/>
              <w:ind w:left="0"/>
              <w:rPr>
                <w:b/>
                <w:bCs/>
                <w:sz w:val="21"/>
                <w:szCs w:val="21"/>
                <w:lang w:val="fr-FR"/>
              </w:rPr>
            </w:pPr>
            <w:r w:rsidRPr="00F53E33">
              <w:rPr>
                <w:b/>
                <w:bCs/>
                <w:sz w:val="21"/>
                <w:szCs w:val="21"/>
                <w:lang w:val="fr-FR"/>
              </w:rPr>
              <w:t>Système</w:t>
            </w:r>
            <w:r w:rsidR="00A63C63" w:rsidRPr="00F53E33">
              <w:rPr>
                <w:b/>
                <w:bCs/>
                <w:sz w:val="21"/>
                <w:szCs w:val="21"/>
                <w:lang w:val="fr-FR"/>
              </w:rPr>
              <w:t xml:space="preserve"> </w:t>
            </w:r>
            <w:r w:rsidRPr="00F53E33">
              <w:rPr>
                <w:b/>
                <w:bCs/>
                <w:sz w:val="21"/>
                <w:szCs w:val="21"/>
                <w:lang w:val="fr-FR"/>
              </w:rPr>
              <w:t>Photovoltaïque</w:t>
            </w:r>
          </w:p>
        </w:tc>
        <w:tc>
          <w:tcPr>
            <w:tcW w:w="1701" w:type="dxa"/>
          </w:tcPr>
          <w:p w14:paraId="009E9BCA" w14:textId="053D870E" w:rsidR="006F4377" w:rsidRPr="00F53E33" w:rsidRDefault="002C60C0" w:rsidP="009F481A">
            <w:pPr>
              <w:pStyle w:val="TableParagraph"/>
              <w:tabs>
                <w:tab w:val="left" w:pos="709"/>
                <w:tab w:val="left" w:pos="1418"/>
                <w:tab w:val="left" w:pos="2127"/>
              </w:tabs>
              <w:adjustRightInd w:val="0"/>
              <w:snapToGrid w:val="0"/>
              <w:spacing w:after="240" w:line="240" w:lineRule="auto"/>
              <w:ind w:left="0" w:right="142"/>
              <w:jc w:val="center"/>
              <w:rPr>
                <w:sz w:val="21"/>
                <w:szCs w:val="21"/>
                <w:lang w:val="fr-FR"/>
              </w:rPr>
            </w:pPr>
            <w:r w:rsidRPr="00F53E33">
              <w:rPr>
                <w:sz w:val="21"/>
                <w:szCs w:val="21"/>
              </w:rPr>
              <w:t>1.1</w:t>
            </w:r>
          </w:p>
        </w:tc>
        <w:tc>
          <w:tcPr>
            <w:tcW w:w="3969" w:type="dxa"/>
          </w:tcPr>
          <w:p w14:paraId="5FCB5066" w14:textId="12729070" w:rsidR="006F4377" w:rsidRPr="00F53E33" w:rsidRDefault="006F4377" w:rsidP="009F481A">
            <w:pPr>
              <w:pStyle w:val="TableParagraph"/>
              <w:tabs>
                <w:tab w:val="left" w:pos="709"/>
                <w:tab w:val="left" w:pos="1418"/>
                <w:tab w:val="left" w:pos="2127"/>
              </w:tabs>
              <w:adjustRightInd w:val="0"/>
              <w:snapToGrid w:val="0"/>
              <w:spacing w:after="240" w:line="240" w:lineRule="auto"/>
              <w:ind w:left="0" w:right="137"/>
              <w:jc w:val="both"/>
              <w:rPr>
                <w:sz w:val="21"/>
                <w:szCs w:val="21"/>
                <w:lang w:val="fr-FR"/>
              </w:rPr>
            </w:pPr>
            <w:r w:rsidRPr="00F53E33">
              <w:rPr>
                <w:sz w:val="21"/>
                <w:szCs w:val="21"/>
                <w:lang w:val="fr-FR"/>
              </w:rPr>
              <w:t>[Les</w:t>
            </w:r>
            <w:r w:rsidR="00A63C63" w:rsidRPr="00F53E33">
              <w:rPr>
                <w:sz w:val="21"/>
                <w:szCs w:val="21"/>
                <w:lang w:val="fr-FR"/>
              </w:rPr>
              <w:t xml:space="preserve"> </w:t>
            </w:r>
            <w:r w:rsidRPr="00F53E33">
              <w:rPr>
                <w:sz w:val="21"/>
                <w:szCs w:val="21"/>
                <w:lang w:val="fr-FR"/>
              </w:rPr>
              <w:t>panneaux</w:t>
            </w:r>
            <w:r w:rsidR="00A63C63" w:rsidRPr="00F53E33">
              <w:rPr>
                <w:sz w:val="21"/>
                <w:szCs w:val="21"/>
                <w:lang w:val="fr-FR"/>
              </w:rPr>
              <w:t xml:space="preserve"> </w:t>
            </w:r>
            <w:r w:rsidRPr="00F53E33">
              <w:rPr>
                <w:sz w:val="21"/>
                <w:szCs w:val="21"/>
                <w:lang w:val="fr-FR"/>
              </w:rPr>
              <w:t>solaires,</w:t>
            </w:r>
            <w:r w:rsidR="00A63C63" w:rsidRPr="00F53E33">
              <w:rPr>
                <w:sz w:val="21"/>
                <w:szCs w:val="21"/>
                <w:lang w:val="fr-FR"/>
              </w:rPr>
              <w:t xml:space="preserve"> </w:t>
            </w:r>
            <w:r w:rsidR="009D0D54" w:rsidRPr="00F53E33">
              <w:rPr>
                <w:sz w:val="21"/>
                <w:szCs w:val="21"/>
                <w:lang w:val="fr-FR"/>
              </w:rPr>
              <w:t>s</w:t>
            </w:r>
            <w:r w:rsidR="004C69CC" w:rsidRPr="00F53E33">
              <w:rPr>
                <w:sz w:val="21"/>
                <w:szCs w:val="21"/>
                <w:lang w:val="fr-FR"/>
              </w:rPr>
              <w:t>tructures</w:t>
            </w:r>
            <w:r w:rsidR="00A63C63" w:rsidRPr="00F53E33">
              <w:rPr>
                <w:sz w:val="21"/>
                <w:szCs w:val="21"/>
                <w:lang w:val="fr-FR"/>
              </w:rPr>
              <w:t xml:space="preserve"> </w:t>
            </w:r>
            <w:r w:rsidR="009D0D54" w:rsidRPr="00F53E33">
              <w:rPr>
                <w:sz w:val="21"/>
                <w:szCs w:val="21"/>
                <w:lang w:val="fr-FR"/>
              </w:rPr>
              <w:t>s</w:t>
            </w:r>
            <w:r w:rsidR="004C69CC" w:rsidRPr="00F53E33">
              <w:rPr>
                <w:sz w:val="21"/>
                <w:szCs w:val="21"/>
                <w:lang w:val="fr-FR"/>
              </w:rPr>
              <w:t>upport</w:t>
            </w:r>
            <w:r w:rsidRPr="00F53E33">
              <w:rPr>
                <w:sz w:val="21"/>
                <w:szCs w:val="21"/>
                <w:lang w:val="fr-FR"/>
              </w:rPr>
              <w:t>,</w:t>
            </w:r>
            <w:r w:rsidR="00A63C63" w:rsidRPr="00F53E33">
              <w:rPr>
                <w:sz w:val="21"/>
                <w:szCs w:val="21"/>
                <w:lang w:val="fr-FR"/>
              </w:rPr>
              <w:t xml:space="preserve"> </w:t>
            </w:r>
            <w:r w:rsidRPr="00F53E33">
              <w:rPr>
                <w:sz w:val="21"/>
                <w:szCs w:val="21"/>
                <w:lang w:val="fr-FR"/>
              </w:rPr>
              <w:t>onduleurs,</w:t>
            </w:r>
            <w:r w:rsidR="00A63C63" w:rsidRPr="00F53E33">
              <w:rPr>
                <w:sz w:val="21"/>
                <w:szCs w:val="21"/>
                <w:lang w:val="fr-FR"/>
              </w:rPr>
              <w:t xml:space="preserve"> </w:t>
            </w:r>
            <w:r w:rsidRPr="00F53E33">
              <w:rPr>
                <w:sz w:val="21"/>
                <w:szCs w:val="21"/>
                <w:lang w:val="fr-FR"/>
              </w:rPr>
              <w:t>transformateurs,</w:t>
            </w:r>
            <w:r w:rsidR="00A63C63" w:rsidRPr="00F53E33">
              <w:rPr>
                <w:sz w:val="21"/>
                <w:szCs w:val="21"/>
                <w:lang w:val="fr-FR"/>
              </w:rPr>
              <w:t xml:space="preserve"> </w:t>
            </w:r>
            <w:r w:rsidR="009F73B8" w:rsidRPr="00F53E33">
              <w:rPr>
                <w:sz w:val="21"/>
                <w:szCs w:val="21"/>
                <w:lang w:val="fr-FR"/>
              </w:rPr>
              <w:t>appareil</w:t>
            </w:r>
            <w:r w:rsidR="00A63C63" w:rsidRPr="00F53E33">
              <w:rPr>
                <w:sz w:val="21"/>
                <w:szCs w:val="21"/>
                <w:lang w:val="fr-FR"/>
              </w:rPr>
              <w:t xml:space="preserve"> </w:t>
            </w:r>
            <w:r w:rsidR="009F73B8" w:rsidRPr="00F53E33">
              <w:rPr>
                <w:sz w:val="21"/>
                <w:szCs w:val="21"/>
                <w:lang w:val="fr-FR"/>
              </w:rPr>
              <w:t>de</w:t>
            </w:r>
            <w:r w:rsidR="00A63C63" w:rsidRPr="00F53E33">
              <w:rPr>
                <w:sz w:val="21"/>
                <w:szCs w:val="21"/>
                <w:lang w:val="fr-FR"/>
              </w:rPr>
              <w:t xml:space="preserve"> </w:t>
            </w:r>
            <w:r w:rsidR="009F73B8" w:rsidRPr="00F53E33">
              <w:rPr>
                <w:sz w:val="21"/>
                <w:szCs w:val="21"/>
                <w:lang w:val="fr-FR"/>
              </w:rPr>
              <w:t>commutation,</w:t>
            </w:r>
            <w:r w:rsidR="00A63C63" w:rsidRPr="00F53E33">
              <w:rPr>
                <w:sz w:val="21"/>
                <w:szCs w:val="21"/>
                <w:lang w:val="fr-FR"/>
              </w:rPr>
              <w:t xml:space="preserve"> </w:t>
            </w:r>
            <w:r w:rsidRPr="00F53E33">
              <w:rPr>
                <w:sz w:val="21"/>
                <w:szCs w:val="21"/>
                <w:lang w:val="fr-FR"/>
              </w:rPr>
              <w:t>Système</w:t>
            </w:r>
            <w:r w:rsidR="00A63C63" w:rsidRPr="00F53E33">
              <w:rPr>
                <w:sz w:val="21"/>
                <w:szCs w:val="21"/>
                <w:lang w:val="fr-FR"/>
              </w:rPr>
              <w:t xml:space="preserve"> </w:t>
            </w:r>
            <w:r w:rsidRPr="00F53E33">
              <w:rPr>
                <w:sz w:val="21"/>
                <w:szCs w:val="21"/>
                <w:lang w:val="fr-FR"/>
              </w:rPr>
              <w:t>SCADA,</w:t>
            </w:r>
            <w:r w:rsidR="00A63C63" w:rsidRPr="00F53E33">
              <w:rPr>
                <w:sz w:val="21"/>
                <w:szCs w:val="21"/>
                <w:lang w:val="fr-FR"/>
              </w:rPr>
              <w:t xml:space="preserve"> </w:t>
            </w:r>
            <w:r w:rsidRPr="00F53E33">
              <w:rPr>
                <w:sz w:val="21"/>
                <w:szCs w:val="21"/>
                <w:lang w:val="fr-FR"/>
              </w:rPr>
              <w:t>système</w:t>
            </w:r>
            <w:r w:rsidR="00A63C63" w:rsidRPr="00F53E33">
              <w:rPr>
                <w:sz w:val="21"/>
                <w:szCs w:val="21"/>
                <w:lang w:val="fr-FR"/>
              </w:rPr>
              <w:t xml:space="preserve"> </w:t>
            </w:r>
            <w:r w:rsidRPr="00F53E33">
              <w:rPr>
                <w:sz w:val="21"/>
                <w:szCs w:val="21"/>
                <w:lang w:val="fr-FR"/>
              </w:rPr>
              <w:t>de</w:t>
            </w:r>
            <w:r w:rsidR="00A63C63" w:rsidRPr="00F53E33">
              <w:rPr>
                <w:sz w:val="21"/>
                <w:szCs w:val="21"/>
                <w:lang w:val="fr-FR"/>
              </w:rPr>
              <w:t xml:space="preserve"> </w:t>
            </w:r>
            <w:r w:rsidRPr="00F53E33">
              <w:rPr>
                <w:sz w:val="21"/>
                <w:szCs w:val="21"/>
                <w:lang w:val="fr-FR"/>
              </w:rPr>
              <w:t>surveillance</w:t>
            </w:r>
            <w:r w:rsidR="00A63C63" w:rsidRPr="00F53E33">
              <w:rPr>
                <w:sz w:val="21"/>
                <w:szCs w:val="21"/>
                <w:lang w:val="fr-FR"/>
              </w:rPr>
              <w:t xml:space="preserve"> </w:t>
            </w:r>
            <w:r w:rsidRPr="00F53E33">
              <w:rPr>
                <w:sz w:val="21"/>
                <w:szCs w:val="21"/>
                <w:lang w:val="fr-FR"/>
              </w:rPr>
              <w:t>et</w:t>
            </w:r>
            <w:r w:rsidR="00A63C63" w:rsidRPr="00F53E33">
              <w:rPr>
                <w:sz w:val="21"/>
                <w:szCs w:val="21"/>
                <w:lang w:val="fr-FR"/>
              </w:rPr>
              <w:t xml:space="preserve"> </w:t>
            </w:r>
            <w:r w:rsidRPr="00F53E33">
              <w:rPr>
                <w:sz w:val="21"/>
                <w:szCs w:val="21"/>
                <w:lang w:val="fr-FR"/>
              </w:rPr>
              <w:t>de</w:t>
            </w:r>
            <w:r w:rsidR="00A63C63" w:rsidRPr="00F53E33">
              <w:rPr>
                <w:sz w:val="21"/>
                <w:szCs w:val="21"/>
                <w:lang w:val="fr-FR"/>
              </w:rPr>
              <w:t xml:space="preserve"> </w:t>
            </w:r>
            <w:r w:rsidRPr="00F53E33">
              <w:rPr>
                <w:sz w:val="21"/>
                <w:szCs w:val="21"/>
                <w:lang w:val="fr-FR"/>
              </w:rPr>
              <w:t>supervision</w:t>
            </w:r>
            <w:r w:rsidR="00A63C63" w:rsidRPr="00F53E33">
              <w:rPr>
                <w:sz w:val="21"/>
                <w:szCs w:val="21"/>
                <w:lang w:val="fr-FR"/>
              </w:rPr>
              <w:t xml:space="preserve"> </w:t>
            </w:r>
            <w:r w:rsidRPr="00F53E33">
              <w:rPr>
                <w:sz w:val="21"/>
                <w:szCs w:val="21"/>
                <w:lang w:val="fr-FR"/>
              </w:rPr>
              <w:t>du</w:t>
            </w:r>
            <w:r w:rsidR="00A63C63" w:rsidRPr="00F53E33">
              <w:rPr>
                <w:sz w:val="21"/>
                <w:szCs w:val="21"/>
                <w:lang w:val="fr-FR"/>
              </w:rPr>
              <w:t xml:space="preserve"> </w:t>
            </w:r>
            <w:r w:rsidR="008559A2" w:rsidRPr="00F53E33">
              <w:rPr>
                <w:sz w:val="21"/>
                <w:szCs w:val="21"/>
                <w:lang w:val="fr-FR"/>
              </w:rPr>
              <w:t>S</w:t>
            </w:r>
            <w:r w:rsidRPr="00F53E33">
              <w:rPr>
                <w:sz w:val="21"/>
                <w:szCs w:val="21"/>
                <w:lang w:val="fr-FR"/>
              </w:rPr>
              <w:t>ite,</w:t>
            </w:r>
            <w:r w:rsidR="00A63C63" w:rsidRPr="00F53E33">
              <w:rPr>
                <w:sz w:val="21"/>
                <w:szCs w:val="21"/>
                <w:lang w:val="fr-FR"/>
              </w:rPr>
              <w:t xml:space="preserve"> </w:t>
            </w:r>
            <w:r w:rsidRPr="00F53E33">
              <w:rPr>
                <w:sz w:val="21"/>
                <w:szCs w:val="21"/>
                <w:lang w:val="fr-FR"/>
              </w:rPr>
              <w:t>le</w:t>
            </w:r>
            <w:r w:rsidR="00A63C63" w:rsidRPr="00F53E33">
              <w:rPr>
                <w:sz w:val="21"/>
                <w:szCs w:val="21"/>
                <w:lang w:val="fr-FR"/>
              </w:rPr>
              <w:t xml:space="preserve"> </w:t>
            </w:r>
            <w:r w:rsidRPr="00F53E33">
              <w:rPr>
                <w:sz w:val="21"/>
                <w:szCs w:val="21"/>
                <w:lang w:val="fr-FR"/>
              </w:rPr>
              <w:t>Stock</w:t>
            </w:r>
            <w:r w:rsidR="00A63C63" w:rsidRPr="00F53E33">
              <w:rPr>
                <w:sz w:val="21"/>
                <w:szCs w:val="21"/>
                <w:lang w:val="fr-FR"/>
              </w:rPr>
              <w:t xml:space="preserve"> </w:t>
            </w:r>
            <w:r w:rsidRPr="00F53E33">
              <w:rPr>
                <w:sz w:val="21"/>
                <w:szCs w:val="21"/>
                <w:lang w:val="fr-FR"/>
              </w:rPr>
              <w:t>de</w:t>
            </w:r>
            <w:r w:rsidR="00A63C63" w:rsidRPr="00F53E33">
              <w:rPr>
                <w:sz w:val="21"/>
                <w:szCs w:val="21"/>
                <w:lang w:val="fr-FR"/>
              </w:rPr>
              <w:t xml:space="preserve"> </w:t>
            </w:r>
            <w:r w:rsidRPr="00F53E33">
              <w:rPr>
                <w:sz w:val="21"/>
                <w:szCs w:val="21"/>
                <w:lang w:val="fr-FR"/>
              </w:rPr>
              <w:t>Pièces</w:t>
            </w:r>
            <w:r w:rsidR="00A63C63" w:rsidRPr="00F53E33">
              <w:rPr>
                <w:sz w:val="21"/>
                <w:szCs w:val="21"/>
                <w:lang w:val="fr-FR"/>
              </w:rPr>
              <w:t xml:space="preserve"> </w:t>
            </w:r>
            <w:r w:rsidRPr="00F53E33">
              <w:rPr>
                <w:sz w:val="21"/>
                <w:szCs w:val="21"/>
                <w:lang w:val="fr-FR"/>
              </w:rPr>
              <w:t>de</w:t>
            </w:r>
            <w:r w:rsidR="00A63C63" w:rsidRPr="00F53E33">
              <w:rPr>
                <w:sz w:val="21"/>
                <w:szCs w:val="21"/>
                <w:lang w:val="fr-FR"/>
              </w:rPr>
              <w:t xml:space="preserve"> </w:t>
            </w:r>
            <w:r w:rsidRPr="00F53E33">
              <w:rPr>
                <w:sz w:val="21"/>
                <w:szCs w:val="21"/>
                <w:lang w:val="fr-FR"/>
              </w:rPr>
              <w:t>Rechange</w:t>
            </w:r>
            <w:r w:rsidR="00A63C63" w:rsidRPr="00F53E33">
              <w:rPr>
                <w:sz w:val="21"/>
                <w:szCs w:val="21"/>
                <w:lang w:val="fr-FR"/>
              </w:rPr>
              <w:t xml:space="preserve"> </w:t>
            </w:r>
            <w:r w:rsidR="004D5EFE" w:rsidRPr="00F53E33">
              <w:rPr>
                <w:sz w:val="21"/>
                <w:szCs w:val="21"/>
                <w:lang w:val="fr-FR"/>
              </w:rPr>
              <w:t>(le</w:t>
            </w:r>
            <w:r w:rsidR="00A63C63" w:rsidRPr="00F53E33">
              <w:rPr>
                <w:sz w:val="21"/>
                <w:szCs w:val="21"/>
                <w:lang w:val="fr-FR"/>
              </w:rPr>
              <w:t xml:space="preserve"> </w:t>
            </w:r>
            <w:r w:rsidR="004D5EFE" w:rsidRPr="00F53E33">
              <w:rPr>
                <w:sz w:val="21"/>
                <w:szCs w:val="21"/>
                <w:lang w:val="fr-FR"/>
              </w:rPr>
              <w:t>cas</w:t>
            </w:r>
            <w:r w:rsidR="00A63C63" w:rsidRPr="00F53E33">
              <w:rPr>
                <w:sz w:val="21"/>
                <w:szCs w:val="21"/>
                <w:lang w:val="fr-FR"/>
              </w:rPr>
              <w:t xml:space="preserve"> </w:t>
            </w:r>
            <w:r w:rsidR="004D5EFE" w:rsidRPr="00F53E33">
              <w:rPr>
                <w:sz w:val="21"/>
                <w:szCs w:val="21"/>
                <w:lang w:val="fr-FR"/>
              </w:rPr>
              <w:t>échéant)</w:t>
            </w:r>
            <w:r w:rsidR="00A63C63" w:rsidRPr="00F53E33">
              <w:rPr>
                <w:sz w:val="21"/>
                <w:szCs w:val="21"/>
                <w:lang w:val="fr-FR"/>
              </w:rPr>
              <w:t xml:space="preserve"> </w:t>
            </w:r>
            <w:r w:rsidRPr="00F53E33">
              <w:rPr>
                <w:sz w:val="21"/>
                <w:szCs w:val="21"/>
                <w:lang w:val="fr-FR"/>
              </w:rPr>
              <w:t>et</w:t>
            </w:r>
            <w:r w:rsidR="00A63C63" w:rsidRPr="00F53E33">
              <w:rPr>
                <w:sz w:val="21"/>
                <w:szCs w:val="21"/>
                <w:lang w:val="fr-FR"/>
              </w:rPr>
              <w:t xml:space="preserve"> </w:t>
            </w:r>
            <w:r w:rsidRPr="00F53E33">
              <w:rPr>
                <w:sz w:val="21"/>
                <w:szCs w:val="21"/>
                <w:lang w:val="fr-FR"/>
              </w:rPr>
              <w:t>tous</w:t>
            </w:r>
            <w:r w:rsidR="00A63C63" w:rsidRPr="00F53E33">
              <w:rPr>
                <w:sz w:val="21"/>
                <w:szCs w:val="21"/>
                <w:lang w:val="fr-FR"/>
              </w:rPr>
              <w:t xml:space="preserve"> </w:t>
            </w:r>
            <w:r w:rsidRPr="00F53E33">
              <w:rPr>
                <w:sz w:val="21"/>
                <w:szCs w:val="21"/>
                <w:lang w:val="fr-FR"/>
              </w:rPr>
              <w:t>les</w:t>
            </w:r>
            <w:r w:rsidR="00A63C63" w:rsidRPr="00F53E33">
              <w:rPr>
                <w:sz w:val="21"/>
                <w:szCs w:val="21"/>
                <w:lang w:val="fr-FR"/>
              </w:rPr>
              <w:t xml:space="preserve"> </w:t>
            </w:r>
            <w:r w:rsidRPr="00F53E33">
              <w:rPr>
                <w:sz w:val="21"/>
                <w:szCs w:val="21"/>
                <w:lang w:val="fr-FR"/>
              </w:rPr>
              <w:t>autres</w:t>
            </w:r>
            <w:r w:rsidR="00A63C63" w:rsidRPr="00F53E33">
              <w:rPr>
                <w:sz w:val="21"/>
                <w:szCs w:val="21"/>
                <w:lang w:val="fr-FR"/>
              </w:rPr>
              <w:t xml:space="preserve"> </w:t>
            </w:r>
            <w:r w:rsidRPr="00F53E33">
              <w:rPr>
                <w:sz w:val="21"/>
                <w:szCs w:val="21"/>
                <w:lang w:val="fr-FR"/>
              </w:rPr>
              <w:t>équipements</w:t>
            </w:r>
            <w:r w:rsidR="00A63C63" w:rsidRPr="00F53E33">
              <w:rPr>
                <w:sz w:val="21"/>
                <w:szCs w:val="21"/>
                <w:lang w:val="fr-FR"/>
              </w:rPr>
              <w:t xml:space="preserve"> </w:t>
            </w:r>
            <w:r w:rsidRPr="00F53E33">
              <w:rPr>
                <w:sz w:val="21"/>
                <w:szCs w:val="21"/>
                <w:lang w:val="fr-FR"/>
              </w:rPr>
              <w:t>requis</w:t>
            </w:r>
            <w:r w:rsidR="00A63C63" w:rsidRPr="00F53E33">
              <w:rPr>
                <w:sz w:val="21"/>
                <w:szCs w:val="21"/>
                <w:lang w:val="fr-FR"/>
              </w:rPr>
              <w:t xml:space="preserve"> </w:t>
            </w:r>
            <w:r w:rsidRPr="00F53E33">
              <w:rPr>
                <w:sz w:val="21"/>
                <w:szCs w:val="21"/>
                <w:lang w:val="fr-FR"/>
              </w:rPr>
              <w:t>pour</w:t>
            </w:r>
            <w:r w:rsidR="00A63C63" w:rsidRPr="00F53E33">
              <w:rPr>
                <w:sz w:val="21"/>
                <w:szCs w:val="21"/>
                <w:lang w:val="fr-FR"/>
              </w:rPr>
              <w:t xml:space="preserve"> </w:t>
            </w:r>
            <w:r w:rsidRPr="00F53E33">
              <w:rPr>
                <w:sz w:val="21"/>
                <w:szCs w:val="21"/>
                <w:lang w:val="fr-FR"/>
              </w:rPr>
              <w:t>l’Installation,</w:t>
            </w:r>
            <w:r w:rsidR="00A63C63" w:rsidRPr="00F53E33">
              <w:rPr>
                <w:sz w:val="21"/>
                <w:szCs w:val="21"/>
                <w:lang w:val="fr-FR"/>
              </w:rPr>
              <w:t xml:space="preserve"> </w:t>
            </w:r>
            <w:r w:rsidR="008559A2" w:rsidRPr="00F53E33">
              <w:rPr>
                <w:sz w:val="21"/>
                <w:szCs w:val="21"/>
                <w:lang w:val="fr-FR"/>
              </w:rPr>
              <w:t>à l’exclusion des</w:t>
            </w:r>
            <w:r w:rsidR="00A63C63" w:rsidRPr="00F53E33">
              <w:rPr>
                <w:sz w:val="21"/>
                <w:szCs w:val="21"/>
                <w:lang w:val="fr-FR"/>
              </w:rPr>
              <w:t xml:space="preserve"> </w:t>
            </w:r>
            <w:r w:rsidRPr="00F53E33">
              <w:rPr>
                <w:sz w:val="21"/>
                <w:szCs w:val="21"/>
                <w:lang w:val="fr-FR"/>
              </w:rPr>
              <w:t>équipements</w:t>
            </w:r>
            <w:r w:rsidR="00A63C63" w:rsidRPr="00F53E33">
              <w:rPr>
                <w:sz w:val="21"/>
                <w:szCs w:val="21"/>
                <w:lang w:val="fr-FR"/>
              </w:rPr>
              <w:t xml:space="preserve"> </w:t>
            </w:r>
            <w:r w:rsidRPr="00F53E33">
              <w:rPr>
                <w:sz w:val="21"/>
                <w:szCs w:val="21"/>
                <w:lang w:val="fr-FR"/>
              </w:rPr>
              <w:t>et</w:t>
            </w:r>
            <w:r w:rsidR="00A63C63" w:rsidRPr="00F53E33">
              <w:rPr>
                <w:sz w:val="21"/>
                <w:szCs w:val="21"/>
                <w:lang w:val="fr-FR"/>
              </w:rPr>
              <w:t xml:space="preserve"> </w:t>
            </w:r>
            <w:r w:rsidRPr="00F53E33">
              <w:rPr>
                <w:sz w:val="21"/>
                <w:szCs w:val="21"/>
                <w:lang w:val="fr-FR"/>
              </w:rPr>
              <w:t>matériaux</w:t>
            </w:r>
            <w:r w:rsidR="00A63C63" w:rsidRPr="00F53E33">
              <w:rPr>
                <w:sz w:val="21"/>
                <w:szCs w:val="21"/>
                <w:lang w:val="fr-FR"/>
              </w:rPr>
              <w:t xml:space="preserve"> </w:t>
            </w:r>
            <w:r w:rsidR="008559A2" w:rsidRPr="00F53E33">
              <w:rPr>
                <w:sz w:val="21"/>
                <w:szCs w:val="21"/>
                <w:lang w:val="fr-FR"/>
              </w:rPr>
              <w:t xml:space="preserve">faisant </w:t>
            </w:r>
            <w:r w:rsidRPr="00F53E33">
              <w:rPr>
                <w:sz w:val="21"/>
                <w:szCs w:val="21"/>
                <w:lang w:val="fr-FR"/>
              </w:rPr>
              <w:t>partie</w:t>
            </w:r>
            <w:r w:rsidR="00A63C63" w:rsidRPr="00F53E33">
              <w:rPr>
                <w:sz w:val="21"/>
                <w:szCs w:val="21"/>
                <w:lang w:val="fr-FR"/>
              </w:rPr>
              <w:t xml:space="preserve"> </w:t>
            </w:r>
            <w:r w:rsidRPr="00F53E33">
              <w:rPr>
                <w:sz w:val="21"/>
                <w:szCs w:val="21"/>
                <w:lang w:val="fr-FR"/>
              </w:rPr>
              <w:t>des</w:t>
            </w:r>
            <w:r w:rsidR="00A63C63" w:rsidRPr="00F53E33">
              <w:rPr>
                <w:sz w:val="21"/>
                <w:szCs w:val="21"/>
                <w:lang w:val="fr-FR"/>
              </w:rPr>
              <w:t xml:space="preserve"> </w:t>
            </w:r>
            <w:r w:rsidRPr="00F53E33">
              <w:rPr>
                <w:sz w:val="21"/>
                <w:szCs w:val="21"/>
                <w:lang w:val="fr-FR"/>
              </w:rPr>
              <w:t>Installations</w:t>
            </w:r>
            <w:r w:rsidR="00A63C63" w:rsidRPr="00F53E33">
              <w:rPr>
                <w:sz w:val="21"/>
                <w:szCs w:val="21"/>
                <w:lang w:val="fr-FR"/>
              </w:rPr>
              <w:t xml:space="preserve"> </w:t>
            </w:r>
            <w:r w:rsidRPr="00F53E33">
              <w:rPr>
                <w:sz w:val="21"/>
                <w:szCs w:val="21"/>
                <w:lang w:val="fr-FR"/>
              </w:rPr>
              <w:t>Associées].</w:t>
            </w:r>
          </w:p>
        </w:tc>
      </w:tr>
      <w:tr w:rsidR="009C545B" w:rsidRPr="00F53E33" w14:paraId="2A8985EA" w14:textId="77777777" w:rsidTr="00415F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54"/>
        </w:trPr>
        <w:tc>
          <w:tcPr>
            <w:tcW w:w="3402" w:type="dxa"/>
            <w:tcBorders>
              <w:top w:val="single" w:sz="4" w:space="0" w:color="000000"/>
              <w:left w:val="single" w:sz="4" w:space="0" w:color="000000"/>
              <w:bottom w:val="single" w:sz="4" w:space="0" w:color="000000"/>
              <w:right w:val="single" w:sz="4" w:space="0" w:color="000000"/>
            </w:tcBorders>
          </w:tcPr>
          <w:p w14:paraId="05CD9156" w14:textId="77777777" w:rsidR="004B414E" w:rsidRPr="00F53E33" w:rsidRDefault="004B414E" w:rsidP="00056967">
            <w:pPr>
              <w:pStyle w:val="TableParagraph"/>
              <w:tabs>
                <w:tab w:val="left" w:pos="709"/>
                <w:tab w:val="left" w:pos="1418"/>
                <w:tab w:val="left" w:pos="2127"/>
              </w:tabs>
              <w:adjustRightInd w:val="0"/>
              <w:snapToGrid w:val="0"/>
              <w:spacing w:after="240" w:line="240" w:lineRule="auto"/>
              <w:ind w:left="0"/>
              <w:rPr>
                <w:b/>
                <w:bCs/>
                <w:sz w:val="21"/>
                <w:szCs w:val="21"/>
                <w:lang w:val="fr-FR"/>
              </w:rPr>
            </w:pPr>
            <w:r w:rsidRPr="00F53E33">
              <w:rPr>
                <w:b/>
                <w:bCs/>
                <w:sz w:val="21"/>
                <w:szCs w:val="21"/>
                <w:lang w:val="fr-FR"/>
              </w:rPr>
              <w:t>Point de Livraison du Système Photovoltaïque</w:t>
            </w:r>
          </w:p>
        </w:tc>
        <w:tc>
          <w:tcPr>
            <w:tcW w:w="1701" w:type="dxa"/>
            <w:tcBorders>
              <w:top w:val="single" w:sz="4" w:space="0" w:color="000000"/>
              <w:left w:val="single" w:sz="4" w:space="0" w:color="000000"/>
              <w:bottom w:val="single" w:sz="4" w:space="0" w:color="000000"/>
              <w:right w:val="single" w:sz="4" w:space="0" w:color="000000"/>
            </w:tcBorders>
          </w:tcPr>
          <w:p w14:paraId="3A4D364E" w14:textId="7EECCEC5" w:rsidR="004B414E" w:rsidRPr="00F53E33" w:rsidRDefault="001E7FD4" w:rsidP="009F481A">
            <w:pPr>
              <w:pStyle w:val="TableParagraph"/>
              <w:tabs>
                <w:tab w:val="left" w:pos="709"/>
                <w:tab w:val="left" w:pos="1418"/>
                <w:tab w:val="left" w:pos="2127"/>
              </w:tabs>
              <w:adjustRightInd w:val="0"/>
              <w:snapToGrid w:val="0"/>
              <w:spacing w:after="240" w:line="240" w:lineRule="auto"/>
              <w:ind w:left="0" w:right="142"/>
              <w:jc w:val="center"/>
              <w:rPr>
                <w:sz w:val="21"/>
                <w:szCs w:val="21"/>
                <w:lang w:val="fr-FR"/>
              </w:rPr>
            </w:pPr>
            <w:r w:rsidRPr="00F53E33">
              <w:rPr>
                <w:rStyle w:val="Lienhypertexte"/>
                <w:rFonts w:cs="Arial"/>
                <w:color w:val="auto"/>
                <w:sz w:val="21"/>
                <w:szCs w:val="21"/>
                <w:u w:val="none"/>
                <w:lang w:val="fr-FR"/>
              </w:rPr>
              <w:t>1.1</w:t>
            </w:r>
          </w:p>
        </w:tc>
        <w:tc>
          <w:tcPr>
            <w:tcW w:w="3969" w:type="dxa"/>
            <w:tcBorders>
              <w:top w:val="single" w:sz="4" w:space="0" w:color="000000"/>
              <w:left w:val="single" w:sz="4" w:space="0" w:color="000000"/>
              <w:bottom w:val="single" w:sz="4" w:space="0" w:color="000000"/>
              <w:right w:val="single" w:sz="4" w:space="0" w:color="000000"/>
            </w:tcBorders>
          </w:tcPr>
          <w:p w14:paraId="3F2932AA" w14:textId="1C3B3C39" w:rsidR="004B414E" w:rsidRPr="00F53E33" w:rsidRDefault="009109C5" w:rsidP="009F481A">
            <w:pPr>
              <w:pStyle w:val="TableParagraph"/>
              <w:tabs>
                <w:tab w:val="left" w:pos="709"/>
                <w:tab w:val="left" w:pos="1418"/>
                <w:tab w:val="left" w:pos="2127"/>
              </w:tabs>
              <w:adjustRightInd w:val="0"/>
              <w:snapToGrid w:val="0"/>
              <w:spacing w:after="240" w:line="240" w:lineRule="auto"/>
              <w:ind w:left="0" w:right="137"/>
              <w:jc w:val="both"/>
              <w:rPr>
                <w:sz w:val="21"/>
                <w:szCs w:val="21"/>
                <w:lang w:val="fr-FR"/>
              </w:rPr>
            </w:pPr>
            <w:r w:rsidRPr="00F53E33">
              <w:rPr>
                <w:sz w:val="21"/>
                <w:szCs w:val="21"/>
                <w:lang w:val="fr-FR"/>
              </w:rPr>
              <w:t>[ • ]</w:t>
            </w:r>
            <w:r w:rsidR="004B414E" w:rsidRPr="00F53E33">
              <w:rPr>
                <w:rStyle w:val="Appelnotedebasdep"/>
                <w:sz w:val="21"/>
                <w:szCs w:val="21"/>
                <w:lang w:val="fr-FR"/>
              </w:rPr>
              <w:footnoteReference w:id="3"/>
            </w:r>
          </w:p>
        </w:tc>
      </w:tr>
      <w:tr w:rsidR="009C545B" w:rsidRPr="00F53E33" w14:paraId="52369A43" w14:textId="77777777" w:rsidTr="00415F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9"/>
        </w:trPr>
        <w:tc>
          <w:tcPr>
            <w:tcW w:w="3402" w:type="dxa"/>
            <w:tcBorders>
              <w:top w:val="single" w:sz="4" w:space="0" w:color="000000"/>
              <w:left w:val="single" w:sz="4" w:space="0" w:color="000000"/>
              <w:bottom w:val="single" w:sz="4" w:space="0" w:color="000000"/>
              <w:right w:val="single" w:sz="4" w:space="0" w:color="000000"/>
            </w:tcBorders>
          </w:tcPr>
          <w:p w14:paraId="403108DE" w14:textId="77777777" w:rsidR="004B414E" w:rsidRPr="00F53E33" w:rsidRDefault="004B414E" w:rsidP="00056967">
            <w:pPr>
              <w:pStyle w:val="TableParagraph"/>
              <w:tabs>
                <w:tab w:val="left" w:pos="709"/>
                <w:tab w:val="left" w:pos="1418"/>
                <w:tab w:val="left" w:pos="2127"/>
              </w:tabs>
              <w:adjustRightInd w:val="0"/>
              <w:snapToGrid w:val="0"/>
              <w:spacing w:after="240" w:line="240" w:lineRule="auto"/>
              <w:ind w:left="0"/>
              <w:rPr>
                <w:b/>
                <w:bCs/>
                <w:sz w:val="21"/>
                <w:szCs w:val="21"/>
                <w:lang w:val="fr-FR"/>
              </w:rPr>
            </w:pPr>
            <w:r w:rsidRPr="00F53E33">
              <w:rPr>
                <w:b/>
                <w:bCs/>
                <w:sz w:val="21"/>
                <w:szCs w:val="21"/>
                <w:lang w:val="fr-FR"/>
              </w:rPr>
              <w:t>Date de Réception de l’Équipement</w:t>
            </w:r>
          </w:p>
        </w:tc>
        <w:tc>
          <w:tcPr>
            <w:tcW w:w="1701" w:type="dxa"/>
            <w:tcBorders>
              <w:top w:val="single" w:sz="4" w:space="0" w:color="000000"/>
              <w:left w:val="single" w:sz="4" w:space="0" w:color="000000"/>
              <w:bottom w:val="single" w:sz="4" w:space="0" w:color="000000"/>
              <w:right w:val="single" w:sz="4" w:space="0" w:color="000000"/>
            </w:tcBorders>
          </w:tcPr>
          <w:p w14:paraId="342DFE19" w14:textId="4D09A056" w:rsidR="004B414E" w:rsidRPr="00F53E33" w:rsidRDefault="001E7FD4" w:rsidP="009F481A">
            <w:pPr>
              <w:pStyle w:val="TableParagraph"/>
              <w:tabs>
                <w:tab w:val="left" w:pos="709"/>
                <w:tab w:val="left" w:pos="1418"/>
                <w:tab w:val="left" w:pos="2127"/>
              </w:tabs>
              <w:adjustRightInd w:val="0"/>
              <w:snapToGrid w:val="0"/>
              <w:spacing w:after="240" w:line="240" w:lineRule="auto"/>
              <w:ind w:left="0" w:right="142"/>
              <w:jc w:val="center"/>
              <w:rPr>
                <w:sz w:val="21"/>
                <w:szCs w:val="21"/>
                <w:lang w:val="fr-FR"/>
              </w:rPr>
            </w:pPr>
            <w:r w:rsidRPr="00F53E33">
              <w:rPr>
                <w:rStyle w:val="Lienhypertexte"/>
                <w:rFonts w:cs="Arial"/>
                <w:color w:val="auto"/>
                <w:sz w:val="21"/>
                <w:szCs w:val="21"/>
                <w:u w:val="none"/>
                <w:lang w:val="fr-FR"/>
              </w:rPr>
              <w:t>1.1</w:t>
            </w:r>
          </w:p>
        </w:tc>
        <w:tc>
          <w:tcPr>
            <w:tcW w:w="3969" w:type="dxa"/>
            <w:tcBorders>
              <w:top w:val="single" w:sz="4" w:space="0" w:color="000000"/>
              <w:left w:val="single" w:sz="4" w:space="0" w:color="000000"/>
              <w:bottom w:val="single" w:sz="4" w:space="0" w:color="000000"/>
              <w:right w:val="single" w:sz="4" w:space="0" w:color="000000"/>
            </w:tcBorders>
          </w:tcPr>
          <w:p w14:paraId="6379C991" w14:textId="4517E45D" w:rsidR="004B414E" w:rsidRPr="00F53E33" w:rsidRDefault="009109C5" w:rsidP="009F481A">
            <w:pPr>
              <w:pStyle w:val="TableParagraph"/>
              <w:tabs>
                <w:tab w:val="left" w:pos="709"/>
                <w:tab w:val="left" w:pos="1418"/>
                <w:tab w:val="left" w:pos="2127"/>
              </w:tabs>
              <w:adjustRightInd w:val="0"/>
              <w:snapToGrid w:val="0"/>
              <w:spacing w:after="240" w:line="240" w:lineRule="auto"/>
              <w:ind w:left="0" w:right="137"/>
              <w:jc w:val="both"/>
              <w:rPr>
                <w:sz w:val="21"/>
                <w:szCs w:val="21"/>
                <w:lang w:val="fr-FR"/>
              </w:rPr>
            </w:pPr>
            <w:r w:rsidRPr="00F53E33">
              <w:rPr>
                <w:sz w:val="21"/>
                <w:szCs w:val="21"/>
                <w:lang w:val="fr-FR"/>
              </w:rPr>
              <w:t>[ • ]</w:t>
            </w:r>
          </w:p>
        </w:tc>
      </w:tr>
      <w:tr w:rsidR="009C545B" w:rsidRPr="00F53E33" w14:paraId="4B742927" w14:textId="77777777" w:rsidTr="00415F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53"/>
        </w:trPr>
        <w:tc>
          <w:tcPr>
            <w:tcW w:w="3402" w:type="dxa"/>
            <w:tcBorders>
              <w:top w:val="single" w:sz="4" w:space="0" w:color="000000"/>
              <w:left w:val="single" w:sz="4" w:space="0" w:color="000000"/>
              <w:bottom w:val="single" w:sz="4" w:space="0" w:color="000000"/>
              <w:right w:val="single" w:sz="4" w:space="0" w:color="000000"/>
            </w:tcBorders>
          </w:tcPr>
          <w:p w14:paraId="13C8ED56" w14:textId="77777777" w:rsidR="00CB59D7" w:rsidRPr="00F53E33" w:rsidRDefault="00CB59D7" w:rsidP="00056967">
            <w:pPr>
              <w:pStyle w:val="TableParagraph"/>
              <w:tabs>
                <w:tab w:val="left" w:pos="709"/>
                <w:tab w:val="left" w:pos="1418"/>
                <w:tab w:val="left" w:pos="2127"/>
              </w:tabs>
              <w:adjustRightInd w:val="0"/>
              <w:snapToGrid w:val="0"/>
              <w:spacing w:after="240" w:line="240" w:lineRule="auto"/>
              <w:ind w:left="0"/>
              <w:rPr>
                <w:b/>
                <w:bCs/>
                <w:sz w:val="21"/>
                <w:szCs w:val="21"/>
                <w:lang w:val="fr-FR"/>
              </w:rPr>
            </w:pPr>
            <w:r w:rsidRPr="00F53E33">
              <w:rPr>
                <w:b/>
                <w:bCs/>
                <w:sz w:val="21"/>
                <w:szCs w:val="21"/>
                <w:lang w:val="fr-FR"/>
              </w:rPr>
              <w:lastRenderedPageBreak/>
              <w:t>Normes de Performance du Prêteur</w:t>
            </w:r>
            <w:r w:rsidRPr="00F53E33">
              <w:rPr>
                <w:rStyle w:val="Appelnotedebasdep"/>
                <w:b/>
                <w:bCs/>
                <w:sz w:val="21"/>
                <w:szCs w:val="21"/>
                <w:lang w:val="fr-FR"/>
              </w:rPr>
              <w:footnoteReference w:id="4"/>
            </w:r>
          </w:p>
        </w:tc>
        <w:tc>
          <w:tcPr>
            <w:tcW w:w="1701" w:type="dxa"/>
            <w:tcBorders>
              <w:top w:val="single" w:sz="4" w:space="0" w:color="000000"/>
              <w:left w:val="single" w:sz="4" w:space="0" w:color="000000"/>
              <w:bottom w:val="single" w:sz="4" w:space="0" w:color="000000"/>
              <w:right w:val="single" w:sz="4" w:space="0" w:color="000000"/>
            </w:tcBorders>
          </w:tcPr>
          <w:p w14:paraId="1E45AC6C" w14:textId="46A7DA1D" w:rsidR="00CB59D7" w:rsidRPr="00F53E33" w:rsidRDefault="00000000" w:rsidP="009F481A">
            <w:pPr>
              <w:pStyle w:val="TableParagraph"/>
              <w:tabs>
                <w:tab w:val="left" w:pos="709"/>
                <w:tab w:val="left" w:pos="1418"/>
                <w:tab w:val="left" w:pos="2127"/>
              </w:tabs>
              <w:adjustRightInd w:val="0"/>
              <w:snapToGrid w:val="0"/>
              <w:spacing w:after="240" w:line="240" w:lineRule="auto"/>
              <w:ind w:left="0" w:right="142"/>
              <w:jc w:val="center"/>
              <w:rPr>
                <w:sz w:val="21"/>
                <w:szCs w:val="21"/>
                <w:lang w:val="fr-FR"/>
              </w:rPr>
            </w:pPr>
            <w:hyperlink w:anchor="_bookmark44" w:history="1">
              <w:r w:rsidR="00CB59D7" w:rsidRPr="00F53E33">
                <w:rPr>
                  <w:rStyle w:val="Lienhypertexte"/>
                  <w:rFonts w:cs="Arial"/>
                  <w:color w:val="auto"/>
                  <w:sz w:val="21"/>
                  <w:szCs w:val="21"/>
                  <w:u w:val="none"/>
                  <w:lang w:val="fr-FR"/>
                </w:rPr>
                <w:fldChar w:fldCharType="begin"/>
              </w:r>
              <w:r w:rsidR="00CB59D7" w:rsidRPr="00F53E33">
                <w:rPr>
                  <w:sz w:val="21"/>
                  <w:szCs w:val="21"/>
                  <w:lang w:val="fr-FR"/>
                </w:rPr>
                <w:instrText xml:space="preserve"> REF _Ref29500203 \r \h </w:instrText>
              </w:r>
              <w:r w:rsidR="00CB59D7" w:rsidRPr="00F53E33">
                <w:rPr>
                  <w:rStyle w:val="Lienhypertexte"/>
                  <w:rFonts w:cs="Arial"/>
                  <w:color w:val="auto"/>
                  <w:sz w:val="21"/>
                  <w:szCs w:val="21"/>
                  <w:u w:val="none"/>
                  <w:lang w:val="fr-FR"/>
                </w:rPr>
                <w:instrText xml:space="preserve"> \* MERGEFORMAT </w:instrText>
              </w:r>
              <w:r w:rsidR="00CB59D7" w:rsidRPr="00F53E33">
                <w:rPr>
                  <w:rStyle w:val="Lienhypertexte"/>
                  <w:rFonts w:cs="Arial"/>
                  <w:color w:val="auto"/>
                  <w:sz w:val="21"/>
                  <w:szCs w:val="21"/>
                  <w:u w:val="none"/>
                  <w:lang w:val="fr-FR"/>
                </w:rPr>
              </w:r>
              <w:r w:rsidR="00CB59D7" w:rsidRPr="00F53E33">
                <w:rPr>
                  <w:rStyle w:val="Lienhypertexte"/>
                  <w:rFonts w:cs="Arial"/>
                  <w:color w:val="auto"/>
                  <w:sz w:val="21"/>
                  <w:szCs w:val="21"/>
                  <w:u w:val="none"/>
                  <w:lang w:val="fr-FR"/>
                </w:rPr>
                <w:fldChar w:fldCharType="separate"/>
              </w:r>
              <w:r w:rsidR="004F38A4" w:rsidRPr="00F53E33">
                <w:rPr>
                  <w:sz w:val="21"/>
                  <w:szCs w:val="21"/>
                  <w:lang w:val="fr-FR"/>
                </w:rPr>
                <w:t>5.1</w:t>
              </w:r>
              <w:r w:rsidR="00CB59D7" w:rsidRPr="00F53E33">
                <w:rPr>
                  <w:rStyle w:val="Lienhypertexte"/>
                  <w:rFonts w:cs="Arial"/>
                  <w:color w:val="auto"/>
                  <w:sz w:val="21"/>
                  <w:szCs w:val="21"/>
                  <w:u w:val="none"/>
                  <w:lang w:val="fr-FR"/>
                </w:rPr>
                <w:fldChar w:fldCharType="end"/>
              </w:r>
            </w:hyperlink>
          </w:p>
        </w:tc>
        <w:tc>
          <w:tcPr>
            <w:tcW w:w="3969" w:type="dxa"/>
            <w:tcBorders>
              <w:top w:val="single" w:sz="4" w:space="0" w:color="000000"/>
              <w:left w:val="single" w:sz="4" w:space="0" w:color="000000"/>
              <w:bottom w:val="single" w:sz="4" w:space="0" w:color="000000"/>
              <w:right w:val="single" w:sz="4" w:space="0" w:color="000000"/>
            </w:tcBorders>
          </w:tcPr>
          <w:p w14:paraId="71F47D34" w14:textId="4002653A" w:rsidR="00CB59D7" w:rsidRPr="00F53E33" w:rsidRDefault="00CB59D7" w:rsidP="009F481A">
            <w:pPr>
              <w:pStyle w:val="TableParagraph"/>
              <w:tabs>
                <w:tab w:val="left" w:pos="709"/>
                <w:tab w:val="left" w:pos="1418"/>
                <w:tab w:val="left" w:pos="2127"/>
              </w:tabs>
              <w:adjustRightInd w:val="0"/>
              <w:snapToGrid w:val="0"/>
              <w:spacing w:after="240" w:line="240" w:lineRule="auto"/>
              <w:ind w:left="0" w:right="137"/>
              <w:jc w:val="both"/>
              <w:rPr>
                <w:sz w:val="21"/>
                <w:szCs w:val="21"/>
                <w:lang w:val="fr-FR"/>
              </w:rPr>
            </w:pPr>
            <w:r w:rsidRPr="00F53E33">
              <w:rPr>
                <w:sz w:val="21"/>
                <w:szCs w:val="21"/>
                <w:lang w:val="fr-FR"/>
              </w:rPr>
              <w:t xml:space="preserve">[Insérer les normes de performance </w:t>
            </w:r>
            <w:r w:rsidR="004E732D" w:rsidRPr="00F53E33">
              <w:rPr>
                <w:sz w:val="21"/>
                <w:szCs w:val="21"/>
                <w:lang w:val="fr-FR"/>
              </w:rPr>
              <w:t>exigées par le</w:t>
            </w:r>
            <w:r w:rsidRPr="00F53E33">
              <w:rPr>
                <w:sz w:val="21"/>
                <w:szCs w:val="21"/>
                <w:lang w:val="fr-FR"/>
              </w:rPr>
              <w:t xml:space="preserve"> Prêteur, par ex</w:t>
            </w:r>
            <w:r w:rsidR="000560AA" w:rsidRPr="00F53E33">
              <w:rPr>
                <w:sz w:val="21"/>
                <w:szCs w:val="21"/>
                <w:lang w:val="fr-FR"/>
              </w:rPr>
              <w:t>emple</w:t>
            </w:r>
            <w:r w:rsidRPr="00F53E33">
              <w:rPr>
                <w:sz w:val="21"/>
                <w:szCs w:val="21"/>
                <w:lang w:val="fr-FR"/>
              </w:rPr>
              <w:t xml:space="preserve"> les « Principes de l’Équateur » et/ou les « Normes de Performance de l’IFC »]</w:t>
            </w:r>
            <w:r w:rsidR="0073214A" w:rsidRPr="00F53E33">
              <w:rPr>
                <w:sz w:val="21"/>
                <w:szCs w:val="21"/>
                <w:lang w:val="fr-FR"/>
              </w:rPr>
              <w:t xml:space="preserve"> ou </w:t>
            </w:r>
            <w:r w:rsidR="001E7FD4" w:rsidRPr="00F53E33">
              <w:rPr>
                <w:sz w:val="21"/>
                <w:szCs w:val="21"/>
                <w:lang w:val="fr-FR"/>
              </w:rPr>
              <w:t>[ • ]</w:t>
            </w:r>
            <w:r w:rsidRPr="00F53E33">
              <w:rPr>
                <w:sz w:val="21"/>
                <w:szCs w:val="21"/>
                <w:lang w:val="fr-FR"/>
              </w:rPr>
              <w:t>.</w:t>
            </w:r>
          </w:p>
        </w:tc>
      </w:tr>
      <w:tr w:rsidR="009C545B" w:rsidRPr="00F53E33" w14:paraId="3F00C609" w14:textId="77777777" w:rsidTr="00415FDB">
        <w:trPr>
          <w:trHeight w:val="928"/>
        </w:trPr>
        <w:tc>
          <w:tcPr>
            <w:tcW w:w="3402" w:type="dxa"/>
          </w:tcPr>
          <w:p w14:paraId="24FC979C" w14:textId="202EE179" w:rsidR="006F4377" w:rsidRPr="00F53E33" w:rsidRDefault="006F4377" w:rsidP="00056967">
            <w:pPr>
              <w:pStyle w:val="TableParagraph"/>
              <w:tabs>
                <w:tab w:val="left" w:pos="709"/>
                <w:tab w:val="left" w:pos="1418"/>
                <w:tab w:val="left" w:pos="2127"/>
              </w:tabs>
              <w:adjustRightInd w:val="0"/>
              <w:snapToGrid w:val="0"/>
              <w:spacing w:after="240" w:line="240" w:lineRule="auto"/>
              <w:ind w:left="0"/>
              <w:rPr>
                <w:b/>
                <w:bCs/>
                <w:sz w:val="21"/>
                <w:szCs w:val="21"/>
                <w:lang w:val="fr-FR"/>
              </w:rPr>
            </w:pPr>
            <w:r w:rsidRPr="00F53E33">
              <w:rPr>
                <w:b/>
                <w:bCs/>
                <w:sz w:val="21"/>
                <w:szCs w:val="21"/>
                <w:lang w:val="fr-FR"/>
              </w:rPr>
              <w:t>Normes</w:t>
            </w:r>
            <w:r w:rsidR="00A63C63" w:rsidRPr="00F53E33">
              <w:rPr>
                <w:b/>
                <w:bCs/>
                <w:sz w:val="21"/>
                <w:szCs w:val="21"/>
                <w:lang w:val="fr-FR"/>
              </w:rPr>
              <w:t xml:space="preserve"> </w:t>
            </w:r>
            <w:r w:rsidRPr="00F53E33">
              <w:rPr>
                <w:b/>
                <w:bCs/>
                <w:sz w:val="21"/>
                <w:szCs w:val="21"/>
                <w:lang w:val="fr-FR"/>
              </w:rPr>
              <w:t>de</w:t>
            </w:r>
            <w:r w:rsidR="00A63C63" w:rsidRPr="00F53E33">
              <w:rPr>
                <w:b/>
                <w:bCs/>
                <w:sz w:val="21"/>
                <w:szCs w:val="21"/>
                <w:lang w:val="fr-FR"/>
              </w:rPr>
              <w:t xml:space="preserve"> </w:t>
            </w:r>
            <w:r w:rsidRPr="00F53E33">
              <w:rPr>
                <w:b/>
                <w:bCs/>
                <w:sz w:val="21"/>
                <w:szCs w:val="21"/>
                <w:lang w:val="fr-FR"/>
              </w:rPr>
              <w:t>l’Industrie</w:t>
            </w:r>
          </w:p>
        </w:tc>
        <w:tc>
          <w:tcPr>
            <w:tcW w:w="1701" w:type="dxa"/>
          </w:tcPr>
          <w:p w14:paraId="0951063B" w14:textId="31AA5C2F" w:rsidR="006F4377" w:rsidRPr="00F53E33" w:rsidRDefault="00000000" w:rsidP="009F481A">
            <w:pPr>
              <w:pStyle w:val="TableParagraph"/>
              <w:tabs>
                <w:tab w:val="left" w:pos="709"/>
                <w:tab w:val="left" w:pos="1418"/>
                <w:tab w:val="left" w:pos="2127"/>
              </w:tabs>
              <w:adjustRightInd w:val="0"/>
              <w:snapToGrid w:val="0"/>
              <w:spacing w:after="240" w:line="240" w:lineRule="auto"/>
              <w:ind w:left="0" w:right="142"/>
              <w:jc w:val="center"/>
              <w:rPr>
                <w:sz w:val="21"/>
                <w:szCs w:val="21"/>
                <w:lang w:val="fr-FR"/>
              </w:rPr>
            </w:pPr>
            <w:hyperlink w:anchor="_bookmark43" w:history="1">
              <w:r w:rsidR="00CB59D7" w:rsidRPr="00F53E33">
                <w:rPr>
                  <w:rStyle w:val="Lienhypertexte"/>
                  <w:rFonts w:cs="Arial"/>
                  <w:color w:val="auto"/>
                  <w:sz w:val="21"/>
                  <w:szCs w:val="21"/>
                  <w:u w:val="none"/>
                  <w:lang w:val="fr-FR"/>
                </w:rPr>
                <w:fldChar w:fldCharType="begin"/>
              </w:r>
              <w:r w:rsidR="00CB59D7" w:rsidRPr="00F53E33">
                <w:rPr>
                  <w:sz w:val="21"/>
                  <w:szCs w:val="21"/>
                  <w:lang w:val="fr-FR"/>
                </w:rPr>
                <w:instrText xml:space="preserve"> REF _Ref26623484 \r \h </w:instrText>
              </w:r>
              <w:r w:rsidR="00CB59D7" w:rsidRPr="00F53E33">
                <w:rPr>
                  <w:rStyle w:val="Lienhypertexte"/>
                  <w:rFonts w:cs="Arial"/>
                  <w:color w:val="auto"/>
                  <w:sz w:val="21"/>
                  <w:szCs w:val="21"/>
                  <w:u w:val="none"/>
                  <w:lang w:val="fr-FR"/>
                </w:rPr>
                <w:instrText xml:space="preserve"> \* MERGEFORMAT </w:instrText>
              </w:r>
              <w:r w:rsidR="00CB59D7" w:rsidRPr="00F53E33">
                <w:rPr>
                  <w:rStyle w:val="Lienhypertexte"/>
                  <w:rFonts w:cs="Arial"/>
                  <w:color w:val="auto"/>
                  <w:sz w:val="21"/>
                  <w:szCs w:val="21"/>
                  <w:u w:val="none"/>
                  <w:lang w:val="fr-FR"/>
                </w:rPr>
              </w:r>
              <w:r w:rsidR="00CB59D7" w:rsidRPr="00F53E33">
                <w:rPr>
                  <w:rStyle w:val="Lienhypertexte"/>
                  <w:rFonts w:cs="Arial"/>
                  <w:color w:val="auto"/>
                  <w:sz w:val="21"/>
                  <w:szCs w:val="21"/>
                  <w:u w:val="none"/>
                  <w:lang w:val="fr-FR"/>
                </w:rPr>
                <w:fldChar w:fldCharType="separate"/>
              </w:r>
              <w:r w:rsidR="004F38A4" w:rsidRPr="00F53E33">
                <w:rPr>
                  <w:sz w:val="21"/>
                  <w:szCs w:val="21"/>
                  <w:lang w:val="fr-FR"/>
                </w:rPr>
                <w:t>5.3</w:t>
              </w:r>
              <w:r w:rsidR="00CB59D7" w:rsidRPr="00F53E33">
                <w:rPr>
                  <w:rStyle w:val="Lienhypertexte"/>
                  <w:rFonts w:cs="Arial"/>
                  <w:color w:val="auto"/>
                  <w:sz w:val="21"/>
                  <w:szCs w:val="21"/>
                  <w:u w:val="none"/>
                  <w:lang w:val="fr-FR"/>
                </w:rPr>
                <w:fldChar w:fldCharType="end"/>
              </w:r>
            </w:hyperlink>
            <w:r w:rsidR="00CB59D7" w:rsidRPr="00F53E33">
              <w:rPr>
                <w:rStyle w:val="Lienhypertexte"/>
                <w:rFonts w:cs="Arial"/>
                <w:color w:val="auto"/>
                <w:sz w:val="21"/>
                <w:szCs w:val="21"/>
                <w:u w:val="none"/>
                <w:lang w:val="fr-FR"/>
              </w:rPr>
              <w:fldChar w:fldCharType="begin"/>
            </w:r>
            <w:r w:rsidR="00CB59D7" w:rsidRPr="00F53E33">
              <w:rPr>
                <w:rStyle w:val="Lienhypertexte"/>
                <w:rFonts w:cs="Arial"/>
                <w:color w:val="auto"/>
                <w:sz w:val="21"/>
                <w:szCs w:val="21"/>
                <w:u w:val="none"/>
                <w:lang w:val="fr-FR"/>
              </w:rPr>
              <w:instrText xml:space="preserve"> REF _Ref29500267 \r \h  \* MERGEFORMAT </w:instrText>
            </w:r>
            <w:r w:rsidR="00CB59D7" w:rsidRPr="00F53E33">
              <w:rPr>
                <w:rStyle w:val="Lienhypertexte"/>
                <w:rFonts w:cs="Arial"/>
                <w:color w:val="auto"/>
                <w:sz w:val="21"/>
                <w:szCs w:val="21"/>
                <w:u w:val="none"/>
                <w:lang w:val="fr-FR"/>
              </w:rPr>
            </w:r>
            <w:r w:rsidR="00CB59D7" w:rsidRPr="00F53E33">
              <w:rPr>
                <w:rStyle w:val="Lienhypertexte"/>
                <w:rFonts w:cs="Arial"/>
                <w:color w:val="auto"/>
                <w:sz w:val="21"/>
                <w:szCs w:val="21"/>
                <w:u w:val="none"/>
                <w:lang w:val="fr-FR"/>
              </w:rPr>
              <w:fldChar w:fldCharType="separate"/>
            </w:r>
            <w:r w:rsidR="004F38A4" w:rsidRPr="00F53E33">
              <w:rPr>
                <w:rStyle w:val="Lienhypertexte"/>
                <w:rFonts w:cs="Arial"/>
                <w:color w:val="auto"/>
                <w:sz w:val="21"/>
                <w:szCs w:val="21"/>
                <w:u w:val="none"/>
                <w:lang w:val="fr-FR"/>
              </w:rPr>
              <w:t>(b)</w:t>
            </w:r>
            <w:r w:rsidR="00CB59D7" w:rsidRPr="00F53E33">
              <w:rPr>
                <w:rStyle w:val="Lienhypertexte"/>
                <w:rFonts w:cs="Arial"/>
                <w:color w:val="auto"/>
                <w:sz w:val="21"/>
                <w:szCs w:val="21"/>
                <w:u w:val="none"/>
                <w:lang w:val="fr-FR"/>
              </w:rPr>
              <w:fldChar w:fldCharType="end"/>
            </w:r>
          </w:p>
        </w:tc>
        <w:tc>
          <w:tcPr>
            <w:tcW w:w="3969" w:type="dxa"/>
          </w:tcPr>
          <w:p w14:paraId="0468AEA6" w14:textId="22A26E1C" w:rsidR="006F4377" w:rsidRPr="00F53E33" w:rsidRDefault="006F4377" w:rsidP="009F481A">
            <w:pPr>
              <w:pStyle w:val="TableParagraph"/>
              <w:tabs>
                <w:tab w:val="left" w:pos="709"/>
                <w:tab w:val="left" w:pos="1418"/>
                <w:tab w:val="left" w:pos="2127"/>
              </w:tabs>
              <w:adjustRightInd w:val="0"/>
              <w:snapToGrid w:val="0"/>
              <w:spacing w:after="240" w:line="240" w:lineRule="auto"/>
              <w:ind w:left="0" w:right="137"/>
              <w:jc w:val="both"/>
              <w:rPr>
                <w:sz w:val="21"/>
                <w:szCs w:val="21"/>
                <w:lang w:val="fr-FR"/>
              </w:rPr>
            </w:pPr>
            <w:r w:rsidRPr="00F53E33">
              <w:rPr>
                <w:sz w:val="21"/>
                <w:szCs w:val="21"/>
                <w:lang w:val="fr-FR"/>
              </w:rPr>
              <w:t>[</w:t>
            </w:r>
            <w:r w:rsidR="00C944C2" w:rsidRPr="00F53E33">
              <w:rPr>
                <w:sz w:val="21"/>
                <w:szCs w:val="21"/>
                <w:lang w:val="fr-FR"/>
              </w:rPr>
              <w:t>Norme</w:t>
            </w:r>
            <w:r w:rsidR="00A63C63" w:rsidRPr="00F53E33">
              <w:rPr>
                <w:sz w:val="21"/>
                <w:szCs w:val="21"/>
                <w:lang w:val="fr-FR"/>
              </w:rPr>
              <w:t xml:space="preserve"> </w:t>
            </w:r>
            <w:r w:rsidRPr="00F53E33">
              <w:rPr>
                <w:sz w:val="21"/>
                <w:szCs w:val="21"/>
                <w:lang w:val="fr-FR"/>
              </w:rPr>
              <w:t>IEC</w:t>
            </w:r>
            <w:r w:rsidR="00A63C63" w:rsidRPr="00F53E33">
              <w:rPr>
                <w:sz w:val="21"/>
                <w:szCs w:val="21"/>
                <w:lang w:val="fr-FR"/>
              </w:rPr>
              <w:t xml:space="preserve"> </w:t>
            </w:r>
            <w:r w:rsidRPr="00F53E33">
              <w:rPr>
                <w:sz w:val="21"/>
                <w:szCs w:val="21"/>
                <w:lang w:val="fr-FR"/>
              </w:rPr>
              <w:t>62446</w:t>
            </w:r>
            <w:r w:rsidR="00A63C63" w:rsidRPr="00F53E33">
              <w:rPr>
                <w:sz w:val="21"/>
                <w:szCs w:val="21"/>
                <w:lang w:val="fr-FR"/>
              </w:rPr>
              <w:t xml:space="preserve"> </w:t>
            </w:r>
            <w:r w:rsidRPr="00F53E33">
              <w:rPr>
                <w:sz w:val="21"/>
                <w:szCs w:val="21"/>
                <w:lang w:val="fr-FR"/>
              </w:rPr>
              <w:t>(</w:t>
            </w:r>
            <w:r w:rsidR="00C944C2" w:rsidRPr="00F53E33">
              <w:rPr>
                <w:sz w:val="21"/>
                <w:szCs w:val="21"/>
                <w:lang w:val="fr-FR"/>
              </w:rPr>
              <w:t>Systèmes</w:t>
            </w:r>
            <w:r w:rsidR="00A63C63" w:rsidRPr="00F53E33">
              <w:rPr>
                <w:sz w:val="21"/>
                <w:szCs w:val="21"/>
                <w:lang w:val="fr-FR"/>
              </w:rPr>
              <w:t xml:space="preserve"> </w:t>
            </w:r>
            <w:r w:rsidR="00C944C2" w:rsidRPr="00F53E33">
              <w:rPr>
                <w:sz w:val="21"/>
                <w:szCs w:val="21"/>
                <w:lang w:val="fr-FR"/>
              </w:rPr>
              <w:t>Photovoltaïques</w:t>
            </w:r>
            <w:r w:rsidR="00A63C63" w:rsidRPr="00F53E33">
              <w:rPr>
                <w:sz w:val="21"/>
                <w:szCs w:val="21"/>
                <w:lang w:val="fr-FR"/>
              </w:rPr>
              <w:t xml:space="preserve"> </w:t>
            </w:r>
            <w:r w:rsidRPr="00F53E33">
              <w:rPr>
                <w:sz w:val="21"/>
                <w:szCs w:val="21"/>
                <w:lang w:val="fr-FR"/>
              </w:rPr>
              <w:t>(PV)</w:t>
            </w:r>
            <w:r w:rsidR="00A63C63" w:rsidRPr="00F53E33">
              <w:rPr>
                <w:sz w:val="21"/>
                <w:szCs w:val="21"/>
                <w:lang w:val="fr-FR"/>
              </w:rPr>
              <w:t xml:space="preserve"> </w:t>
            </w:r>
            <w:r w:rsidRPr="00F53E33">
              <w:rPr>
                <w:sz w:val="21"/>
                <w:szCs w:val="21"/>
                <w:lang w:val="fr-FR"/>
              </w:rPr>
              <w:t>–</w:t>
            </w:r>
            <w:r w:rsidR="00A63C63" w:rsidRPr="00F53E33">
              <w:rPr>
                <w:sz w:val="21"/>
                <w:szCs w:val="21"/>
                <w:lang w:val="fr-FR"/>
              </w:rPr>
              <w:t xml:space="preserve"> </w:t>
            </w:r>
            <w:r w:rsidR="00C944C2" w:rsidRPr="00F53E33">
              <w:rPr>
                <w:sz w:val="21"/>
                <w:szCs w:val="21"/>
                <w:lang w:val="fr-FR"/>
              </w:rPr>
              <w:t>exigence</w:t>
            </w:r>
            <w:r w:rsidR="00051117" w:rsidRPr="00F53E33">
              <w:rPr>
                <w:sz w:val="21"/>
                <w:szCs w:val="21"/>
                <w:lang w:val="fr-FR"/>
              </w:rPr>
              <w:t>s</w:t>
            </w:r>
            <w:r w:rsidR="00A63C63" w:rsidRPr="00F53E33">
              <w:rPr>
                <w:sz w:val="21"/>
                <w:szCs w:val="21"/>
                <w:lang w:val="fr-FR"/>
              </w:rPr>
              <w:t xml:space="preserve"> </w:t>
            </w:r>
            <w:r w:rsidR="00C944C2" w:rsidRPr="00F53E33">
              <w:rPr>
                <w:sz w:val="21"/>
                <w:szCs w:val="21"/>
                <w:lang w:val="fr-FR"/>
              </w:rPr>
              <w:t>pour</w:t>
            </w:r>
            <w:r w:rsidR="00A63C63" w:rsidRPr="00F53E33">
              <w:rPr>
                <w:sz w:val="21"/>
                <w:szCs w:val="21"/>
                <w:lang w:val="fr-FR"/>
              </w:rPr>
              <w:t xml:space="preserve"> </w:t>
            </w:r>
            <w:r w:rsidR="00C944C2" w:rsidRPr="00F53E33">
              <w:rPr>
                <w:sz w:val="21"/>
                <w:szCs w:val="21"/>
                <w:lang w:val="fr-FR"/>
              </w:rPr>
              <w:t>les</w:t>
            </w:r>
            <w:r w:rsidR="00A63C63" w:rsidRPr="00F53E33">
              <w:rPr>
                <w:sz w:val="21"/>
                <w:szCs w:val="21"/>
                <w:lang w:val="fr-FR"/>
              </w:rPr>
              <w:t xml:space="preserve"> </w:t>
            </w:r>
            <w:r w:rsidR="00C944C2" w:rsidRPr="00F53E33">
              <w:rPr>
                <w:sz w:val="21"/>
                <w:szCs w:val="21"/>
                <w:lang w:val="fr-FR"/>
              </w:rPr>
              <w:t>essais,</w:t>
            </w:r>
            <w:r w:rsidR="00A63C63" w:rsidRPr="00F53E33">
              <w:rPr>
                <w:sz w:val="21"/>
                <w:szCs w:val="21"/>
                <w:lang w:val="fr-FR"/>
              </w:rPr>
              <w:t xml:space="preserve"> </w:t>
            </w:r>
            <w:r w:rsidR="00C944C2" w:rsidRPr="00F53E33">
              <w:rPr>
                <w:sz w:val="21"/>
                <w:szCs w:val="21"/>
                <w:lang w:val="fr-FR"/>
              </w:rPr>
              <w:t>la</w:t>
            </w:r>
            <w:r w:rsidR="00A63C63" w:rsidRPr="00F53E33">
              <w:rPr>
                <w:sz w:val="21"/>
                <w:szCs w:val="21"/>
                <w:lang w:val="fr-FR"/>
              </w:rPr>
              <w:t xml:space="preserve"> </w:t>
            </w:r>
            <w:r w:rsidR="00C944C2" w:rsidRPr="00F53E33">
              <w:rPr>
                <w:sz w:val="21"/>
                <w:szCs w:val="21"/>
                <w:lang w:val="fr-FR"/>
              </w:rPr>
              <w:t>documentation</w:t>
            </w:r>
            <w:r w:rsidR="00A63C63" w:rsidRPr="00F53E33">
              <w:rPr>
                <w:sz w:val="21"/>
                <w:szCs w:val="21"/>
                <w:lang w:val="fr-FR"/>
              </w:rPr>
              <w:t xml:space="preserve"> </w:t>
            </w:r>
            <w:r w:rsidR="00C944C2" w:rsidRPr="00F53E33">
              <w:rPr>
                <w:sz w:val="21"/>
                <w:szCs w:val="21"/>
                <w:lang w:val="fr-FR"/>
              </w:rPr>
              <w:t>et</w:t>
            </w:r>
            <w:r w:rsidR="00A63C63" w:rsidRPr="00F53E33">
              <w:rPr>
                <w:sz w:val="21"/>
                <w:szCs w:val="21"/>
                <w:lang w:val="fr-FR"/>
              </w:rPr>
              <w:t xml:space="preserve"> </w:t>
            </w:r>
            <w:r w:rsidR="00CA3B34" w:rsidRPr="00F53E33">
              <w:rPr>
                <w:sz w:val="21"/>
                <w:szCs w:val="21"/>
                <w:lang w:val="fr-FR"/>
              </w:rPr>
              <w:t>la</w:t>
            </w:r>
            <w:r w:rsidR="00A63C63" w:rsidRPr="00F53E33">
              <w:rPr>
                <w:sz w:val="21"/>
                <w:szCs w:val="21"/>
                <w:lang w:val="fr-FR"/>
              </w:rPr>
              <w:t xml:space="preserve"> </w:t>
            </w:r>
            <w:r w:rsidR="00CA3B34" w:rsidRPr="00F53E33">
              <w:rPr>
                <w:sz w:val="21"/>
                <w:szCs w:val="21"/>
                <w:lang w:val="fr-FR"/>
              </w:rPr>
              <w:t>maintenance</w:t>
            </w:r>
            <w:r w:rsidRPr="00F53E33">
              <w:rPr>
                <w:sz w:val="21"/>
                <w:szCs w:val="21"/>
                <w:lang w:val="fr-FR"/>
              </w:rPr>
              <w:t>)].</w:t>
            </w:r>
          </w:p>
        </w:tc>
      </w:tr>
      <w:tr w:rsidR="009C545B" w:rsidRPr="00F53E33" w14:paraId="3B884AF2" w14:textId="77777777" w:rsidTr="00415F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24"/>
        </w:trPr>
        <w:tc>
          <w:tcPr>
            <w:tcW w:w="3402" w:type="dxa"/>
            <w:tcBorders>
              <w:top w:val="single" w:sz="4" w:space="0" w:color="000000"/>
              <w:left w:val="single" w:sz="4" w:space="0" w:color="000000"/>
              <w:bottom w:val="single" w:sz="4" w:space="0" w:color="000000"/>
              <w:right w:val="single" w:sz="4" w:space="0" w:color="000000"/>
            </w:tcBorders>
          </w:tcPr>
          <w:p w14:paraId="34ADAC5B" w14:textId="77777777" w:rsidR="00CB59D7" w:rsidRPr="00F53E33" w:rsidRDefault="00CB59D7" w:rsidP="00056967">
            <w:pPr>
              <w:pStyle w:val="TableParagraph"/>
              <w:tabs>
                <w:tab w:val="left" w:pos="709"/>
                <w:tab w:val="left" w:pos="1418"/>
                <w:tab w:val="left" w:pos="2127"/>
              </w:tabs>
              <w:adjustRightInd w:val="0"/>
              <w:snapToGrid w:val="0"/>
              <w:spacing w:after="240" w:line="240" w:lineRule="auto"/>
              <w:ind w:left="0"/>
              <w:rPr>
                <w:b/>
                <w:bCs/>
                <w:sz w:val="21"/>
                <w:szCs w:val="21"/>
                <w:lang w:val="fr-FR"/>
              </w:rPr>
            </w:pPr>
            <w:r w:rsidRPr="00F53E33">
              <w:rPr>
                <w:b/>
                <w:bCs/>
                <w:sz w:val="21"/>
                <w:szCs w:val="21"/>
                <w:lang w:val="fr-FR"/>
              </w:rPr>
              <w:t>Période de Garantie des Défauts</w:t>
            </w:r>
          </w:p>
        </w:tc>
        <w:tc>
          <w:tcPr>
            <w:tcW w:w="1701" w:type="dxa"/>
            <w:tcBorders>
              <w:top w:val="single" w:sz="4" w:space="0" w:color="000000"/>
              <w:left w:val="single" w:sz="4" w:space="0" w:color="000000"/>
              <w:bottom w:val="single" w:sz="4" w:space="0" w:color="000000"/>
              <w:right w:val="single" w:sz="4" w:space="0" w:color="000000"/>
            </w:tcBorders>
          </w:tcPr>
          <w:p w14:paraId="05B9FAA0" w14:textId="49D0EEE0" w:rsidR="00CB59D7" w:rsidRPr="00F53E33" w:rsidRDefault="00000000" w:rsidP="009F481A">
            <w:pPr>
              <w:pStyle w:val="TableParagraph"/>
              <w:tabs>
                <w:tab w:val="left" w:pos="709"/>
                <w:tab w:val="left" w:pos="1418"/>
                <w:tab w:val="left" w:pos="2127"/>
              </w:tabs>
              <w:adjustRightInd w:val="0"/>
              <w:snapToGrid w:val="0"/>
              <w:spacing w:after="240" w:line="240" w:lineRule="auto"/>
              <w:ind w:left="0" w:right="142"/>
              <w:jc w:val="center"/>
              <w:rPr>
                <w:sz w:val="21"/>
                <w:szCs w:val="21"/>
                <w:lang w:val="fr-FR"/>
              </w:rPr>
            </w:pPr>
            <w:hyperlink w:anchor="_bookmark90" w:history="1">
              <w:r w:rsidR="00CB59D7" w:rsidRPr="00F53E33">
                <w:rPr>
                  <w:rStyle w:val="Lienhypertexte"/>
                  <w:rFonts w:cs="Arial"/>
                  <w:color w:val="auto"/>
                  <w:sz w:val="21"/>
                  <w:szCs w:val="21"/>
                  <w:u w:val="none"/>
                  <w:lang w:val="fr-FR"/>
                </w:rPr>
                <w:fldChar w:fldCharType="begin"/>
              </w:r>
              <w:r w:rsidR="00CB59D7" w:rsidRPr="00F53E33">
                <w:rPr>
                  <w:sz w:val="21"/>
                  <w:szCs w:val="21"/>
                  <w:lang w:val="fr-FR"/>
                </w:rPr>
                <w:instrText xml:space="preserve"> REF _Ref29500309 \r \h </w:instrText>
              </w:r>
              <w:r w:rsidR="00CB59D7" w:rsidRPr="00F53E33">
                <w:rPr>
                  <w:rStyle w:val="Lienhypertexte"/>
                  <w:rFonts w:cs="Arial"/>
                  <w:color w:val="auto"/>
                  <w:sz w:val="21"/>
                  <w:szCs w:val="21"/>
                  <w:u w:val="none"/>
                  <w:lang w:val="fr-FR"/>
                </w:rPr>
                <w:instrText xml:space="preserve"> \* MERGEFORMAT </w:instrText>
              </w:r>
              <w:r w:rsidR="00CB59D7" w:rsidRPr="00F53E33">
                <w:rPr>
                  <w:rStyle w:val="Lienhypertexte"/>
                  <w:rFonts w:cs="Arial"/>
                  <w:color w:val="auto"/>
                  <w:sz w:val="21"/>
                  <w:szCs w:val="21"/>
                  <w:u w:val="none"/>
                  <w:lang w:val="fr-FR"/>
                </w:rPr>
              </w:r>
              <w:r w:rsidR="00CB59D7" w:rsidRPr="00F53E33">
                <w:rPr>
                  <w:rStyle w:val="Lienhypertexte"/>
                  <w:rFonts w:cs="Arial"/>
                  <w:color w:val="auto"/>
                  <w:sz w:val="21"/>
                  <w:szCs w:val="21"/>
                  <w:u w:val="none"/>
                  <w:lang w:val="fr-FR"/>
                </w:rPr>
                <w:fldChar w:fldCharType="separate"/>
              </w:r>
              <w:r w:rsidR="004F38A4" w:rsidRPr="00F53E33">
                <w:rPr>
                  <w:sz w:val="21"/>
                  <w:szCs w:val="21"/>
                  <w:lang w:val="fr-FR"/>
                </w:rPr>
                <w:t>11.2</w:t>
              </w:r>
              <w:r w:rsidR="00CB59D7" w:rsidRPr="00F53E33">
                <w:rPr>
                  <w:rStyle w:val="Lienhypertexte"/>
                  <w:rFonts w:cs="Arial"/>
                  <w:color w:val="auto"/>
                  <w:sz w:val="21"/>
                  <w:szCs w:val="21"/>
                  <w:u w:val="none"/>
                  <w:lang w:val="fr-FR"/>
                </w:rPr>
                <w:fldChar w:fldCharType="end"/>
              </w:r>
            </w:hyperlink>
            <w:r w:rsidR="00CB59D7" w:rsidRPr="00F53E33">
              <w:rPr>
                <w:rStyle w:val="Lienhypertexte"/>
                <w:rFonts w:cs="Arial"/>
                <w:color w:val="auto"/>
                <w:sz w:val="21"/>
                <w:szCs w:val="21"/>
                <w:u w:val="none"/>
                <w:lang w:val="fr-FR"/>
              </w:rPr>
              <w:fldChar w:fldCharType="begin"/>
            </w:r>
            <w:r w:rsidR="00CB59D7" w:rsidRPr="00F53E33">
              <w:rPr>
                <w:rStyle w:val="Lienhypertexte"/>
                <w:rFonts w:cs="Arial"/>
                <w:color w:val="auto"/>
                <w:sz w:val="21"/>
                <w:szCs w:val="21"/>
                <w:u w:val="none"/>
                <w:lang w:val="fr-FR"/>
              </w:rPr>
              <w:instrText xml:space="preserve"> REF _Ref29500313 \r \h  \* MERGEFORMAT </w:instrText>
            </w:r>
            <w:r w:rsidR="00CB59D7" w:rsidRPr="00F53E33">
              <w:rPr>
                <w:rStyle w:val="Lienhypertexte"/>
                <w:rFonts w:cs="Arial"/>
                <w:color w:val="auto"/>
                <w:sz w:val="21"/>
                <w:szCs w:val="21"/>
                <w:u w:val="none"/>
                <w:lang w:val="fr-FR"/>
              </w:rPr>
            </w:r>
            <w:r w:rsidR="00CB59D7" w:rsidRPr="00F53E33">
              <w:rPr>
                <w:rStyle w:val="Lienhypertexte"/>
                <w:rFonts w:cs="Arial"/>
                <w:color w:val="auto"/>
                <w:sz w:val="21"/>
                <w:szCs w:val="21"/>
                <w:u w:val="none"/>
                <w:lang w:val="fr-FR"/>
              </w:rPr>
              <w:fldChar w:fldCharType="separate"/>
            </w:r>
            <w:r w:rsidR="004F38A4" w:rsidRPr="00F53E33">
              <w:rPr>
                <w:rStyle w:val="Lienhypertexte"/>
                <w:rFonts w:cs="Arial"/>
                <w:color w:val="auto"/>
                <w:sz w:val="21"/>
                <w:szCs w:val="21"/>
                <w:u w:val="none"/>
                <w:lang w:val="fr-FR"/>
              </w:rPr>
              <w:t>(a)</w:t>
            </w:r>
            <w:r w:rsidR="00CB59D7" w:rsidRPr="00F53E33">
              <w:rPr>
                <w:rStyle w:val="Lienhypertexte"/>
                <w:rFonts w:cs="Arial"/>
                <w:color w:val="auto"/>
                <w:sz w:val="21"/>
                <w:szCs w:val="21"/>
                <w:u w:val="none"/>
                <w:lang w:val="fr-FR"/>
              </w:rPr>
              <w:fldChar w:fldCharType="end"/>
            </w:r>
          </w:p>
        </w:tc>
        <w:tc>
          <w:tcPr>
            <w:tcW w:w="3969" w:type="dxa"/>
            <w:tcBorders>
              <w:top w:val="single" w:sz="4" w:space="0" w:color="000000"/>
              <w:left w:val="single" w:sz="4" w:space="0" w:color="000000"/>
              <w:bottom w:val="single" w:sz="4" w:space="0" w:color="000000"/>
              <w:right w:val="single" w:sz="4" w:space="0" w:color="000000"/>
            </w:tcBorders>
          </w:tcPr>
          <w:p w14:paraId="4AD07E40" w14:textId="6D390FE1" w:rsidR="00CB59D7" w:rsidRPr="00F53E33" w:rsidRDefault="009109C5" w:rsidP="009F481A">
            <w:pPr>
              <w:pStyle w:val="TableParagraph"/>
              <w:tabs>
                <w:tab w:val="left" w:pos="709"/>
                <w:tab w:val="left" w:pos="1418"/>
                <w:tab w:val="left" w:pos="2127"/>
              </w:tabs>
              <w:adjustRightInd w:val="0"/>
              <w:snapToGrid w:val="0"/>
              <w:spacing w:after="240" w:line="240" w:lineRule="auto"/>
              <w:ind w:left="0" w:right="137"/>
              <w:jc w:val="both"/>
              <w:rPr>
                <w:sz w:val="21"/>
                <w:szCs w:val="21"/>
                <w:lang w:val="fr-FR"/>
              </w:rPr>
            </w:pPr>
            <w:r w:rsidRPr="00F53E33">
              <w:rPr>
                <w:sz w:val="21"/>
                <w:szCs w:val="21"/>
                <w:lang w:val="fr-FR"/>
              </w:rPr>
              <w:t>[ • ]</w:t>
            </w:r>
            <w:r w:rsidR="00CB59D7" w:rsidRPr="00F53E33">
              <w:rPr>
                <w:sz w:val="21"/>
                <w:szCs w:val="21"/>
                <w:lang w:val="fr-FR"/>
              </w:rPr>
              <w:t xml:space="preserve"> démarrant à la Date de Mise en Service Commercial et pouvant être prolongée conformément au présent Contrat.</w:t>
            </w:r>
          </w:p>
        </w:tc>
      </w:tr>
      <w:tr w:rsidR="009C545B" w:rsidRPr="00F53E33" w14:paraId="7B9839FF" w14:textId="77777777" w:rsidTr="00415F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85"/>
        </w:trPr>
        <w:tc>
          <w:tcPr>
            <w:tcW w:w="3402" w:type="dxa"/>
            <w:tcBorders>
              <w:top w:val="single" w:sz="4" w:space="0" w:color="000000"/>
              <w:left w:val="single" w:sz="4" w:space="0" w:color="000000"/>
              <w:bottom w:val="single" w:sz="4" w:space="0" w:color="000000"/>
              <w:right w:val="single" w:sz="4" w:space="0" w:color="000000"/>
            </w:tcBorders>
          </w:tcPr>
          <w:p w14:paraId="76AFFCC1" w14:textId="77777777" w:rsidR="00CB59D7" w:rsidRPr="00F53E33" w:rsidRDefault="00CB59D7" w:rsidP="00056967">
            <w:pPr>
              <w:pStyle w:val="TableParagraph"/>
              <w:tabs>
                <w:tab w:val="left" w:pos="709"/>
                <w:tab w:val="left" w:pos="1418"/>
                <w:tab w:val="left" w:pos="2127"/>
              </w:tabs>
              <w:adjustRightInd w:val="0"/>
              <w:snapToGrid w:val="0"/>
              <w:spacing w:after="240" w:line="240" w:lineRule="auto"/>
              <w:ind w:left="0"/>
              <w:rPr>
                <w:b/>
                <w:bCs/>
                <w:sz w:val="21"/>
                <w:szCs w:val="21"/>
                <w:lang w:val="fr-FR"/>
              </w:rPr>
            </w:pPr>
            <w:r w:rsidRPr="00F53E33">
              <w:rPr>
                <w:b/>
                <w:bCs/>
                <w:sz w:val="21"/>
                <w:szCs w:val="21"/>
                <w:lang w:val="fr-FR"/>
              </w:rPr>
              <w:t>Seuil de Casse des Panneaux Solaires</w:t>
            </w:r>
          </w:p>
        </w:tc>
        <w:tc>
          <w:tcPr>
            <w:tcW w:w="1701" w:type="dxa"/>
            <w:tcBorders>
              <w:top w:val="single" w:sz="4" w:space="0" w:color="000000"/>
              <w:left w:val="single" w:sz="4" w:space="0" w:color="000000"/>
              <w:bottom w:val="single" w:sz="4" w:space="0" w:color="000000"/>
              <w:right w:val="single" w:sz="4" w:space="0" w:color="000000"/>
            </w:tcBorders>
          </w:tcPr>
          <w:p w14:paraId="588065F5" w14:textId="5212AA38" w:rsidR="00CB59D7" w:rsidRPr="00F53E33" w:rsidRDefault="00000000" w:rsidP="009F481A">
            <w:pPr>
              <w:pStyle w:val="TableParagraph"/>
              <w:tabs>
                <w:tab w:val="left" w:pos="709"/>
                <w:tab w:val="left" w:pos="1418"/>
                <w:tab w:val="left" w:pos="2127"/>
              </w:tabs>
              <w:adjustRightInd w:val="0"/>
              <w:snapToGrid w:val="0"/>
              <w:spacing w:after="240" w:line="240" w:lineRule="auto"/>
              <w:ind w:left="0" w:right="142"/>
              <w:jc w:val="center"/>
              <w:rPr>
                <w:sz w:val="21"/>
                <w:szCs w:val="21"/>
                <w:lang w:val="fr-FR"/>
              </w:rPr>
            </w:pPr>
            <w:hyperlink w:anchor="_bookmark62" w:history="1">
              <w:r w:rsidR="00CB59D7" w:rsidRPr="00F53E33">
                <w:rPr>
                  <w:rStyle w:val="Lienhypertexte"/>
                  <w:rFonts w:cs="Arial"/>
                  <w:color w:val="auto"/>
                  <w:sz w:val="21"/>
                  <w:szCs w:val="21"/>
                  <w:u w:val="none"/>
                  <w:lang w:val="fr-FR"/>
                </w:rPr>
                <w:fldChar w:fldCharType="begin"/>
              </w:r>
              <w:r w:rsidR="00CB59D7" w:rsidRPr="00F53E33">
                <w:rPr>
                  <w:sz w:val="21"/>
                  <w:szCs w:val="21"/>
                  <w:lang w:val="fr-FR"/>
                </w:rPr>
                <w:instrText xml:space="preserve"> REF _Ref29500309 \r \h </w:instrText>
              </w:r>
              <w:r w:rsidR="00CB59D7" w:rsidRPr="00F53E33">
                <w:rPr>
                  <w:rStyle w:val="Lienhypertexte"/>
                  <w:rFonts w:cs="Arial"/>
                  <w:color w:val="auto"/>
                  <w:sz w:val="21"/>
                  <w:szCs w:val="21"/>
                  <w:u w:val="none"/>
                  <w:lang w:val="fr-FR"/>
                </w:rPr>
                <w:instrText xml:space="preserve"> \* MERGEFORMAT </w:instrText>
              </w:r>
              <w:r w:rsidR="00CB59D7" w:rsidRPr="00F53E33">
                <w:rPr>
                  <w:rStyle w:val="Lienhypertexte"/>
                  <w:rFonts w:cs="Arial"/>
                  <w:color w:val="auto"/>
                  <w:sz w:val="21"/>
                  <w:szCs w:val="21"/>
                  <w:u w:val="none"/>
                  <w:lang w:val="fr-FR"/>
                </w:rPr>
              </w:r>
              <w:r w:rsidR="00CB59D7" w:rsidRPr="00F53E33">
                <w:rPr>
                  <w:rStyle w:val="Lienhypertexte"/>
                  <w:rFonts w:cs="Arial"/>
                  <w:color w:val="auto"/>
                  <w:sz w:val="21"/>
                  <w:szCs w:val="21"/>
                  <w:u w:val="none"/>
                  <w:lang w:val="fr-FR"/>
                </w:rPr>
                <w:fldChar w:fldCharType="separate"/>
              </w:r>
              <w:r w:rsidR="004F38A4" w:rsidRPr="00F53E33">
                <w:rPr>
                  <w:sz w:val="21"/>
                  <w:szCs w:val="21"/>
                  <w:lang w:val="fr-FR"/>
                </w:rPr>
                <w:t>11.2</w:t>
              </w:r>
              <w:r w:rsidR="00CB59D7" w:rsidRPr="00F53E33">
                <w:rPr>
                  <w:rStyle w:val="Lienhypertexte"/>
                  <w:rFonts w:cs="Arial"/>
                  <w:color w:val="auto"/>
                  <w:sz w:val="21"/>
                  <w:szCs w:val="21"/>
                  <w:u w:val="none"/>
                  <w:lang w:val="fr-FR"/>
                </w:rPr>
                <w:fldChar w:fldCharType="end"/>
              </w:r>
            </w:hyperlink>
            <w:r w:rsidR="00CB59D7" w:rsidRPr="00F53E33">
              <w:rPr>
                <w:rStyle w:val="Lienhypertexte"/>
                <w:rFonts w:cs="Arial"/>
                <w:color w:val="auto"/>
                <w:sz w:val="21"/>
                <w:szCs w:val="21"/>
                <w:u w:val="none"/>
                <w:lang w:val="fr-FR"/>
              </w:rPr>
              <w:fldChar w:fldCharType="begin"/>
            </w:r>
            <w:r w:rsidR="00CB59D7" w:rsidRPr="00F53E33">
              <w:rPr>
                <w:rStyle w:val="Lienhypertexte"/>
                <w:rFonts w:cs="Arial"/>
                <w:color w:val="auto"/>
                <w:sz w:val="21"/>
                <w:szCs w:val="21"/>
                <w:u w:val="none"/>
                <w:lang w:val="fr-FR"/>
              </w:rPr>
              <w:instrText xml:space="preserve"> REF _Ref29500365 \r \h  \* MERGEFORMAT </w:instrText>
            </w:r>
            <w:r w:rsidR="00CB59D7" w:rsidRPr="00F53E33">
              <w:rPr>
                <w:rStyle w:val="Lienhypertexte"/>
                <w:rFonts w:cs="Arial"/>
                <w:color w:val="auto"/>
                <w:sz w:val="21"/>
                <w:szCs w:val="21"/>
                <w:u w:val="none"/>
                <w:lang w:val="fr-FR"/>
              </w:rPr>
            </w:r>
            <w:r w:rsidR="00CB59D7" w:rsidRPr="00F53E33">
              <w:rPr>
                <w:rStyle w:val="Lienhypertexte"/>
                <w:rFonts w:cs="Arial"/>
                <w:color w:val="auto"/>
                <w:sz w:val="21"/>
                <w:szCs w:val="21"/>
                <w:u w:val="none"/>
                <w:lang w:val="fr-FR"/>
              </w:rPr>
              <w:fldChar w:fldCharType="separate"/>
            </w:r>
            <w:r w:rsidR="004F38A4" w:rsidRPr="00F53E33">
              <w:rPr>
                <w:rStyle w:val="Lienhypertexte"/>
                <w:rFonts w:cs="Arial"/>
                <w:color w:val="auto"/>
                <w:sz w:val="21"/>
                <w:szCs w:val="21"/>
                <w:u w:val="none"/>
                <w:lang w:val="fr-FR"/>
              </w:rPr>
              <w:t>(b)</w:t>
            </w:r>
            <w:r w:rsidR="00CB59D7" w:rsidRPr="00F53E33">
              <w:rPr>
                <w:rStyle w:val="Lienhypertexte"/>
                <w:rFonts w:cs="Arial"/>
                <w:color w:val="auto"/>
                <w:sz w:val="21"/>
                <w:szCs w:val="21"/>
                <w:u w:val="none"/>
                <w:lang w:val="fr-FR"/>
              </w:rPr>
              <w:fldChar w:fldCharType="end"/>
            </w:r>
          </w:p>
        </w:tc>
        <w:tc>
          <w:tcPr>
            <w:tcW w:w="3969" w:type="dxa"/>
            <w:tcBorders>
              <w:top w:val="single" w:sz="4" w:space="0" w:color="000000"/>
              <w:left w:val="single" w:sz="4" w:space="0" w:color="000000"/>
              <w:bottom w:val="single" w:sz="4" w:space="0" w:color="000000"/>
              <w:right w:val="single" w:sz="4" w:space="0" w:color="000000"/>
            </w:tcBorders>
          </w:tcPr>
          <w:p w14:paraId="50D44CEE" w14:textId="77777777" w:rsidR="00CB59D7" w:rsidRPr="00F53E33" w:rsidRDefault="00CB59D7" w:rsidP="009F481A">
            <w:pPr>
              <w:pStyle w:val="TableParagraph"/>
              <w:tabs>
                <w:tab w:val="left" w:pos="709"/>
                <w:tab w:val="left" w:pos="1418"/>
                <w:tab w:val="left" w:pos="2127"/>
              </w:tabs>
              <w:adjustRightInd w:val="0"/>
              <w:snapToGrid w:val="0"/>
              <w:spacing w:after="240" w:line="240" w:lineRule="auto"/>
              <w:ind w:left="0" w:right="137"/>
              <w:jc w:val="both"/>
              <w:rPr>
                <w:sz w:val="21"/>
                <w:szCs w:val="21"/>
                <w:lang w:val="fr-FR"/>
              </w:rPr>
            </w:pPr>
            <w:r w:rsidRPr="00F53E33">
              <w:rPr>
                <w:sz w:val="21"/>
                <w:szCs w:val="21"/>
                <w:lang w:val="fr-FR"/>
              </w:rPr>
              <w:t>[insérer le nombre ou le pourcentage de Panneaux Solaires].</w:t>
            </w:r>
          </w:p>
        </w:tc>
      </w:tr>
      <w:tr w:rsidR="009C545B" w:rsidRPr="00F53E33" w14:paraId="72BE7287" w14:textId="77777777" w:rsidTr="00415FDB">
        <w:trPr>
          <w:trHeight w:val="469"/>
        </w:trPr>
        <w:tc>
          <w:tcPr>
            <w:tcW w:w="3402" w:type="dxa"/>
          </w:tcPr>
          <w:p w14:paraId="1BBA15CC" w14:textId="6F4CA9A2" w:rsidR="006F4377" w:rsidRPr="00F53E33" w:rsidRDefault="006F4377" w:rsidP="00056967">
            <w:pPr>
              <w:pStyle w:val="TableParagraph"/>
              <w:tabs>
                <w:tab w:val="left" w:pos="709"/>
                <w:tab w:val="left" w:pos="1418"/>
                <w:tab w:val="left" w:pos="2127"/>
              </w:tabs>
              <w:adjustRightInd w:val="0"/>
              <w:snapToGrid w:val="0"/>
              <w:spacing w:after="240" w:line="240" w:lineRule="auto"/>
              <w:ind w:left="0"/>
              <w:rPr>
                <w:b/>
                <w:bCs/>
                <w:sz w:val="21"/>
                <w:szCs w:val="21"/>
                <w:lang w:val="fr-FR"/>
              </w:rPr>
            </w:pPr>
            <w:r w:rsidRPr="00F53E33">
              <w:rPr>
                <w:b/>
                <w:bCs/>
                <w:sz w:val="21"/>
                <w:szCs w:val="21"/>
                <w:lang w:val="fr-FR"/>
              </w:rPr>
              <w:t>Date</w:t>
            </w:r>
            <w:r w:rsidR="00A63C63" w:rsidRPr="00F53E33">
              <w:rPr>
                <w:b/>
                <w:bCs/>
                <w:sz w:val="21"/>
                <w:szCs w:val="21"/>
                <w:lang w:val="fr-FR"/>
              </w:rPr>
              <w:t xml:space="preserve"> </w:t>
            </w:r>
            <w:r w:rsidRPr="00F53E33">
              <w:rPr>
                <w:b/>
                <w:bCs/>
                <w:sz w:val="21"/>
                <w:szCs w:val="21"/>
                <w:lang w:val="fr-FR"/>
              </w:rPr>
              <w:t>de</w:t>
            </w:r>
            <w:r w:rsidR="00A63C63" w:rsidRPr="00F53E33">
              <w:rPr>
                <w:b/>
                <w:bCs/>
                <w:sz w:val="21"/>
                <w:szCs w:val="21"/>
                <w:lang w:val="fr-FR"/>
              </w:rPr>
              <w:t xml:space="preserve"> </w:t>
            </w:r>
            <w:r w:rsidRPr="00F53E33">
              <w:rPr>
                <w:b/>
                <w:bCs/>
                <w:sz w:val="21"/>
                <w:szCs w:val="21"/>
                <w:lang w:val="fr-FR"/>
              </w:rPr>
              <w:t>Mise</w:t>
            </w:r>
            <w:r w:rsidR="00A63C63" w:rsidRPr="00F53E33">
              <w:rPr>
                <w:b/>
                <w:bCs/>
                <w:sz w:val="21"/>
                <w:szCs w:val="21"/>
                <w:lang w:val="fr-FR"/>
              </w:rPr>
              <w:t xml:space="preserve"> </w:t>
            </w:r>
            <w:r w:rsidRPr="00F53E33">
              <w:rPr>
                <w:b/>
                <w:bCs/>
                <w:sz w:val="21"/>
                <w:szCs w:val="21"/>
                <w:lang w:val="fr-FR"/>
              </w:rPr>
              <w:t>en</w:t>
            </w:r>
            <w:r w:rsidR="00A63C63" w:rsidRPr="00F53E33">
              <w:rPr>
                <w:b/>
                <w:bCs/>
                <w:sz w:val="21"/>
                <w:szCs w:val="21"/>
                <w:lang w:val="fr-FR"/>
              </w:rPr>
              <w:t xml:space="preserve"> </w:t>
            </w:r>
            <w:r w:rsidRPr="00F53E33">
              <w:rPr>
                <w:b/>
                <w:bCs/>
                <w:sz w:val="21"/>
                <w:szCs w:val="21"/>
                <w:lang w:val="fr-FR"/>
              </w:rPr>
              <w:t>Service</w:t>
            </w:r>
            <w:r w:rsidR="00A63C63" w:rsidRPr="00F53E33">
              <w:rPr>
                <w:b/>
                <w:bCs/>
                <w:sz w:val="21"/>
                <w:szCs w:val="21"/>
                <w:lang w:val="fr-FR"/>
              </w:rPr>
              <w:t xml:space="preserve"> </w:t>
            </w:r>
            <w:r w:rsidRPr="00F53E33">
              <w:rPr>
                <w:b/>
                <w:bCs/>
                <w:sz w:val="21"/>
                <w:szCs w:val="21"/>
                <w:lang w:val="fr-FR"/>
              </w:rPr>
              <w:t>Commercial</w:t>
            </w:r>
            <w:r w:rsidR="00A63C63" w:rsidRPr="00F53E33">
              <w:rPr>
                <w:b/>
                <w:bCs/>
                <w:sz w:val="21"/>
                <w:szCs w:val="21"/>
                <w:lang w:val="fr-FR"/>
              </w:rPr>
              <w:t xml:space="preserve"> </w:t>
            </w:r>
            <w:r w:rsidRPr="00F53E33">
              <w:rPr>
                <w:b/>
                <w:bCs/>
                <w:sz w:val="21"/>
                <w:szCs w:val="21"/>
                <w:lang w:val="fr-FR"/>
              </w:rPr>
              <w:t>Planifiée</w:t>
            </w:r>
          </w:p>
        </w:tc>
        <w:tc>
          <w:tcPr>
            <w:tcW w:w="1701" w:type="dxa"/>
          </w:tcPr>
          <w:p w14:paraId="4CE2F45F" w14:textId="6DD62047" w:rsidR="006F4377" w:rsidRPr="00F53E33" w:rsidRDefault="00000000" w:rsidP="009F481A">
            <w:pPr>
              <w:pStyle w:val="TableParagraph"/>
              <w:tabs>
                <w:tab w:val="left" w:pos="709"/>
                <w:tab w:val="left" w:pos="1418"/>
                <w:tab w:val="left" w:pos="2127"/>
              </w:tabs>
              <w:adjustRightInd w:val="0"/>
              <w:snapToGrid w:val="0"/>
              <w:spacing w:after="240" w:line="240" w:lineRule="auto"/>
              <w:ind w:left="0" w:right="142"/>
              <w:jc w:val="center"/>
              <w:rPr>
                <w:sz w:val="21"/>
                <w:szCs w:val="21"/>
                <w:lang w:val="fr-FR"/>
              </w:rPr>
            </w:pPr>
            <w:hyperlink w:anchor="_bookmark64" w:history="1">
              <w:r w:rsidR="00CB59D7" w:rsidRPr="00F53E33">
                <w:rPr>
                  <w:rStyle w:val="Lienhypertexte"/>
                  <w:rFonts w:cs="Arial"/>
                  <w:color w:val="auto"/>
                  <w:sz w:val="21"/>
                  <w:szCs w:val="21"/>
                  <w:u w:val="none"/>
                  <w:lang w:val="fr-FR"/>
                </w:rPr>
                <w:fldChar w:fldCharType="begin"/>
              </w:r>
              <w:r w:rsidR="00CB59D7" w:rsidRPr="00F53E33">
                <w:rPr>
                  <w:sz w:val="21"/>
                  <w:szCs w:val="21"/>
                  <w:lang w:val="fr-FR"/>
                </w:rPr>
                <w:instrText xml:space="preserve"> REF _Ref29500412 \r \h </w:instrText>
              </w:r>
              <w:r w:rsidR="00CB59D7" w:rsidRPr="00F53E33">
                <w:rPr>
                  <w:rStyle w:val="Lienhypertexte"/>
                  <w:rFonts w:cs="Arial"/>
                  <w:color w:val="auto"/>
                  <w:sz w:val="21"/>
                  <w:szCs w:val="21"/>
                  <w:u w:val="none"/>
                  <w:lang w:val="fr-FR"/>
                </w:rPr>
                <w:instrText xml:space="preserve"> \* MERGEFORMAT </w:instrText>
              </w:r>
              <w:r w:rsidR="00CB59D7" w:rsidRPr="00F53E33">
                <w:rPr>
                  <w:rStyle w:val="Lienhypertexte"/>
                  <w:rFonts w:cs="Arial"/>
                  <w:color w:val="auto"/>
                  <w:sz w:val="21"/>
                  <w:szCs w:val="21"/>
                  <w:u w:val="none"/>
                  <w:lang w:val="fr-FR"/>
                </w:rPr>
              </w:r>
              <w:r w:rsidR="00CB59D7" w:rsidRPr="00F53E33">
                <w:rPr>
                  <w:rStyle w:val="Lienhypertexte"/>
                  <w:rFonts w:cs="Arial"/>
                  <w:color w:val="auto"/>
                  <w:sz w:val="21"/>
                  <w:szCs w:val="21"/>
                  <w:u w:val="none"/>
                  <w:lang w:val="fr-FR"/>
                </w:rPr>
                <w:fldChar w:fldCharType="separate"/>
              </w:r>
              <w:r w:rsidR="004F38A4" w:rsidRPr="00F53E33">
                <w:rPr>
                  <w:sz w:val="21"/>
                  <w:szCs w:val="21"/>
                  <w:lang w:val="fr-FR"/>
                </w:rPr>
                <w:t>12.2</w:t>
              </w:r>
              <w:r w:rsidR="00CB59D7" w:rsidRPr="00F53E33">
                <w:rPr>
                  <w:rStyle w:val="Lienhypertexte"/>
                  <w:rFonts w:cs="Arial"/>
                  <w:color w:val="auto"/>
                  <w:sz w:val="21"/>
                  <w:szCs w:val="21"/>
                  <w:u w:val="none"/>
                  <w:lang w:val="fr-FR"/>
                </w:rPr>
                <w:fldChar w:fldCharType="end"/>
              </w:r>
            </w:hyperlink>
          </w:p>
        </w:tc>
        <w:tc>
          <w:tcPr>
            <w:tcW w:w="3969" w:type="dxa"/>
          </w:tcPr>
          <w:p w14:paraId="39C5C25E" w14:textId="7CA93780" w:rsidR="006F4377" w:rsidRPr="00F53E33" w:rsidRDefault="009109C5" w:rsidP="009F481A">
            <w:pPr>
              <w:pStyle w:val="TableParagraph"/>
              <w:tabs>
                <w:tab w:val="left" w:pos="709"/>
                <w:tab w:val="left" w:pos="1418"/>
                <w:tab w:val="left" w:pos="2127"/>
              </w:tabs>
              <w:adjustRightInd w:val="0"/>
              <w:snapToGrid w:val="0"/>
              <w:spacing w:after="240" w:line="240" w:lineRule="auto"/>
              <w:ind w:left="0" w:right="137"/>
              <w:jc w:val="both"/>
              <w:rPr>
                <w:sz w:val="21"/>
                <w:szCs w:val="21"/>
                <w:lang w:val="fr-FR"/>
              </w:rPr>
            </w:pPr>
            <w:r w:rsidRPr="00F53E33">
              <w:rPr>
                <w:sz w:val="21"/>
                <w:szCs w:val="21"/>
                <w:lang w:val="fr-FR"/>
              </w:rPr>
              <w:t>[ • ]</w:t>
            </w:r>
          </w:p>
        </w:tc>
      </w:tr>
      <w:tr w:rsidR="009C545B" w:rsidRPr="00F53E33" w14:paraId="43D150AC" w14:textId="77777777" w:rsidTr="00415FDB">
        <w:trPr>
          <w:trHeight w:val="700"/>
        </w:trPr>
        <w:tc>
          <w:tcPr>
            <w:tcW w:w="3402" w:type="dxa"/>
          </w:tcPr>
          <w:p w14:paraId="0ACCC574" w14:textId="1B4BE97B" w:rsidR="006F4377" w:rsidRPr="00F53E33" w:rsidRDefault="006F4377" w:rsidP="00056967">
            <w:pPr>
              <w:pStyle w:val="TableParagraph"/>
              <w:tabs>
                <w:tab w:val="left" w:pos="709"/>
                <w:tab w:val="left" w:pos="1418"/>
                <w:tab w:val="left" w:pos="2127"/>
              </w:tabs>
              <w:adjustRightInd w:val="0"/>
              <w:snapToGrid w:val="0"/>
              <w:spacing w:after="240" w:line="240" w:lineRule="auto"/>
              <w:ind w:left="0"/>
              <w:rPr>
                <w:b/>
                <w:bCs/>
                <w:sz w:val="21"/>
                <w:szCs w:val="21"/>
                <w:lang w:val="fr-FR"/>
              </w:rPr>
            </w:pPr>
            <w:r w:rsidRPr="00F53E33">
              <w:rPr>
                <w:b/>
                <w:bCs/>
                <w:sz w:val="21"/>
                <w:szCs w:val="21"/>
                <w:lang w:val="fr-FR"/>
              </w:rPr>
              <w:t>Taux</w:t>
            </w:r>
            <w:r w:rsidR="00A63C63" w:rsidRPr="00F53E33">
              <w:rPr>
                <w:b/>
                <w:bCs/>
                <w:sz w:val="21"/>
                <w:szCs w:val="21"/>
                <w:lang w:val="fr-FR"/>
              </w:rPr>
              <w:t xml:space="preserve"> </w:t>
            </w:r>
            <w:r w:rsidRPr="00F53E33">
              <w:rPr>
                <w:b/>
                <w:bCs/>
                <w:sz w:val="21"/>
                <w:szCs w:val="21"/>
                <w:lang w:val="fr-FR"/>
              </w:rPr>
              <w:t>d’Indemnité</w:t>
            </w:r>
            <w:r w:rsidR="00A63C63" w:rsidRPr="00F53E33">
              <w:rPr>
                <w:b/>
                <w:bCs/>
                <w:sz w:val="21"/>
                <w:szCs w:val="21"/>
                <w:lang w:val="fr-FR"/>
              </w:rPr>
              <w:t xml:space="preserve"> </w:t>
            </w:r>
            <w:r w:rsidRPr="00F53E33">
              <w:rPr>
                <w:b/>
                <w:bCs/>
                <w:sz w:val="21"/>
                <w:szCs w:val="21"/>
                <w:lang w:val="fr-FR"/>
              </w:rPr>
              <w:t>Forfaitaire</w:t>
            </w:r>
            <w:r w:rsidR="00A63C63" w:rsidRPr="00F53E33">
              <w:rPr>
                <w:b/>
                <w:bCs/>
                <w:sz w:val="21"/>
                <w:szCs w:val="21"/>
                <w:lang w:val="fr-FR"/>
              </w:rPr>
              <w:t xml:space="preserve"> </w:t>
            </w:r>
            <w:r w:rsidRPr="00F53E33">
              <w:rPr>
                <w:b/>
                <w:bCs/>
                <w:sz w:val="21"/>
                <w:szCs w:val="21"/>
                <w:lang w:val="fr-FR"/>
              </w:rPr>
              <w:t>de</w:t>
            </w:r>
            <w:r w:rsidR="00A63C63" w:rsidRPr="00F53E33">
              <w:rPr>
                <w:b/>
                <w:bCs/>
                <w:sz w:val="21"/>
                <w:szCs w:val="21"/>
                <w:lang w:val="fr-FR"/>
              </w:rPr>
              <w:t xml:space="preserve"> </w:t>
            </w:r>
            <w:r w:rsidRPr="00F53E33">
              <w:rPr>
                <w:b/>
                <w:bCs/>
                <w:sz w:val="21"/>
                <w:szCs w:val="21"/>
                <w:lang w:val="fr-FR"/>
              </w:rPr>
              <w:t>Retard</w:t>
            </w:r>
          </w:p>
        </w:tc>
        <w:tc>
          <w:tcPr>
            <w:tcW w:w="1701" w:type="dxa"/>
          </w:tcPr>
          <w:p w14:paraId="6CBF9D3F" w14:textId="265F49B2" w:rsidR="006F4377" w:rsidRPr="00F53E33" w:rsidRDefault="00000000" w:rsidP="009F481A">
            <w:pPr>
              <w:pStyle w:val="TableParagraph"/>
              <w:tabs>
                <w:tab w:val="left" w:pos="709"/>
                <w:tab w:val="left" w:pos="1418"/>
                <w:tab w:val="left" w:pos="2127"/>
              </w:tabs>
              <w:adjustRightInd w:val="0"/>
              <w:snapToGrid w:val="0"/>
              <w:spacing w:after="240" w:line="240" w:lineRule="auto"/>
              <w:ind w:left="0" w:right="142"/>
              <w:jc w:val="center"/>
              <w:rPr>
                <w:sz w:val="21"/>
                <w:szCs w:val="21"/>
                <w:lang w:val="fr-FR"/>
              </w:rPr>
            </w:pPr>
            <w:hyperlink w:anchor="_bookmark65" w:history="1">
              <w:r w:rsidR="00CB59D7" w:rsidRPr="00F53E33">
                <w:rPr>
                  <w:rStyle w:val="Lienhypertexte"/>
                  <w:rFonts w:cs="Arial"/>
                  <w:color w:val="auto"/>
                  <w:sz w:val="21"/>
                  <w:szCs w:val="21"/>
                  <w:u w:val="none"/>
                  <w:lang w:val="fr-FR"/>
                </w:rPr>
                <w:fldChar w:fldCharType="begin"/>
              </w:r>
              <w:r w:rsidR="00CB59D7" w:rsidRPr="00F53E33">
                <w:rPr>
                  <w:sz w:val="21"/>
                  <w:szCs w:val="21"/>
                  <w:lang w:val="fr-FR"/>
                </w:rPr>
                <w:instrText xml:space="preserve"> REF _Ref29500438 \r \h </w:instrText>
              </w:r>
              <w:r w:rsidR="00CB59D7" w:rsidRPr="00F53E33">
                <w:rPr>
                  <w:rStyle w:val="Lienhypertexte"/>
                  <w:rFonts w:cs="Arial"/>
                  <w:color w:val="auto"/>
                  <w:sz w:val="21"/>
                  <w:szCs w:val="21"/>
                  <w:u w:val="none"/>
                  <w:lang w:val="fr-FR"/>
                </w:rPr>
                <w:instrText xml:space="preserve"> \* MERGEFORMAT </w:instrText>
              </w:r>
              <w:r w:rsidR="00CB59D7" w:rsidRPr="00F53E33">
                <w:rPr>
                  <w:rStyle w:val="Lienhypertexte"/>
                  <w:rFonts w:cs="Arial"/>
                  <w:color w:val="auto"/>
                  <w:sz w:val="21"/>
                  <w:szCs w:val="21"/>
                  <w:u w:val="none"/>
                  <w:lang w:val="fr-FR"/>
                </w:rPr>
              </w:r>
              <w:r w:rsidR="00CB59D7" w:rsidRPr="00F53E33">
                <w:rPr>
                  <w:rStyle w:val="Lienhypertexte"/>
                  <w:rFonts w:cs="Arial"/>
                  <w:color w:val="auto"/>
                  <w:sz w:val="21"/>
                  <w:szCs w:val="21"/>
                  <w:u w:val="none"/>
                  <w:lang w:val="fr-FR"/>
                </w:rPr>
                <w:fldChar w:fldCharType="separate"/>
              </w:r>
              <w:r w:rsidR="004F38A4" w:rsidRPr="00F53E33">
                <w:rPr>
                  <w:sz w:val="21"/>
                  <w:szCs w:val="21"/>
                  <w:lang w:val="fr-FR"/>
                </w:rPr>
                <w:t>12.4</w:t>
              </w:r>
              <w:r w:rsidR="00CB59D7" w:rsidRPr="00F53E33">
                <w:rPr>
                  <w:rStyle w:val="Lienhypertexte"/>
                  <w:rFonts w:cs="Arial"/>
                  <w:color w:val="auto"/>
                  <w:sz w:val="21"/>
                  <w:szCs w:val="21"/>
                  <w:u w:val="none"/>
                  <w:lang w:val="fr-FR"/>
                </w:rPr>
                <w:fldChar w:fldCharType="end"/>
              </w:r>
            </w:hyperlink>
          </w:p>
        </w:tc>
        <w:tc>
          <w:tcPr>
            <w:tcW w:w="3969" w:type="dxa"/>
          </w:tcPr>
          <w:p w14:paraId="0E007D3D" w14:textId="1603BA9E" w:rsidR="006F4377" w:rsidRPr="00F53E33" w:rsidRDefault="009109C5" w:rsidP="009F481A">
            <w:pPr>
              <w:pStyle w:val="TableParagraph"/>
              <w:tabs>
                <w:tab w:val="left" w:pos="709"/>
                <w:tab w:val="left" w:pos="1418"/>
                <w:tab w:val="left" w:pos="2127"/>
              </w:tabs>
              <w:adjustRightInd w:val="0"/>
              <w:snapToGrid w:val="0"/>
              <w:spacing w:after="240" w:line="240" w:lineRule="auto"/>
              <w:ind w:left="0" w:right="137"/>
              <w:jc w:val="both"/>
              <w:rPr>
                <w:sz w:val="21"/>
                <w:szCs w:val="21"/>
                <w:lang w:val="fr-FR"/>
              </w:rPr>
            </w:pPr>
            <w:r w:rsidRPr="00F53E33">
              <w:rPr>
                <w:sz w:val="21"/>
                <w:szCs w:val="21"/>
                <w:lang w:val="fr-FR"/>
              </w:rPr>
              <w:t>[ • ]</w:t>
            </w:r>
            <w:r w:rsidR="00A63C63" w:rsidRPr="00F53E33">
              <w:rPr>
                <w:sz w:val="21"/>
                <w:szCs w:val="21"/>
                <w:lang w:val="fr-FR"/>
              </w:rPr>
              <w:t xml:space="preserve"> </w:t>
            </w:r>
            <w:r w:rsidR="006F4377" w:rsidRPr="00F53E33">
              <w:rPr>
                <w:sz w:val="21"/>
                <w:szCs w:val="21"/>
                <w:lang w:val="fr-FR"/>
              </w:rPr>
              <w:t>par</w:t>
            </w:r>
            <w:r w:rsidR="00A63C63" w:rsidRPr="00F53E33">
              <w:rPr>
                <w:sz w:val="21"/>
                <w:szCs w:val="21"/>
                <w:lang w:val="fr-FR"/>
              </w:rPr>
              <w:t xml:space="preserve"> </w:t>
            </w:r>
            <w:r w:rsidR="006F4377" w:rsidRPr="00F53E33">
              <w:rPr>
                <w:sz w:val="21"/>
                <w:szCs w:val="21"/>
                <w:lang w:val="fr-FR"/>
              </w:rPr>
              <w:t>jour</w:t>
            </w:r>
            <w:r w:rsidR="00A63C63" w:rsidRPr="00F53E33">
              <w:rPr>
                <w:sz w:val="21"/>
                <w:szCs w:val="21"/>
                <w:lang w:val="fr-FR"/>
              </w:rPr>
              <w:t xml:space="preserve"> </w:t>
            </w:r>
            <w:r w:rsidR="006F4377" w:rsidRPr="00F53E33">
              <w:rPr>
                <w:sz w:val="21"/>
                <w:szCs w:val="21"/>
                <w:lang w:val="fr-FR"/>
              </w:rPr>
              <w:t>de</w:t>
            </w:r>
            <w:r w:rsidR="00A63C63" w:rsidRPr="00F53E33">
              <w:rPr>
                <w:sz w:val="21"/>
                <w:szCs w:val="21"/>
                <w:lang w:val="fr-FR"/>
              </w:rPr>
              <w:t xml:space="preserve"> </w:t>
            </w:r>
            <w:r w:rsidR="006F4377" w:rsidRPr="00F53E33">
              <w:rPr>
                <w:sz w:val="21"/>
                <w:szCs w:val="21"/>
                <w:lang w:val="fr-FR"/>
              </w:rPr>
              <w:t>retard</w:t>
            </w:r>
            <w:r w:rsidR="00CB59D7" w:rsidRPr="00F53E33">
              <w:rPr>
                <w:sz w:val="21"/>
                <w:szCs w:val="21"/>
                <w:lang w:val="fr-FR"/>
              </w:rPr>
              <w:t>.</w:t>
            </w:r>
          </w:p>
        </w:tc>
      </w:tr>
      <w:tr w:rsidR="009C545B" w:rsidRPr="00F53E33" w14:paraId="677FB1BC" w14:textId="77777777" w:rsidTr="00415FDB">
        <w:trPr>
          <w:trHeight w:val="700"/>
        </w:trPr>
        <w:tc>
          <w:tcPr>
            <w:tcW w:w="3402" w:type="dxa"/>
          </w:tcPr>
          <w:p w14:paraId="5010A336" w14:textId="24B20EAF" w:rsidR="006F4377" w:rsidRPr="00F53E33" w:rsidRDefault="00133911" w:rsidP="00056967">
            <w:pPr>
              <w:pStyle w:val="TableParagraph"/>
              <w:tabs>
                <w:tab w:val="left" w:pos="709"/>
                <w:tab w:val="left" w:pos="1418"/>
                <w:tab w:val="left" w:pos="2127"/>
              </w:tabs>
              <w:adjustRightInd w:val="0"/>
              <w:snapToGrid w:val="0"/>
              <w:spacing w:after="240" w:line="240" w:lineRule="auto"/>
              <w:ind w:left="0"/>
              <w:rPr>
                <w:b/>
                <w:bCs/>
                <w:sz w:val="21"/>
                <w:szCs w:val="21"/>
                <w:lang w:val="fr-FR"/>
              </w:rPr>
            </w:pPr>
            <w:r w:rsidRPr="00F53E33">
              <w:rPr>
                <w:b/>
                <w:bCs/>
                <w:sz w:val="21"/>
                <w:szCs w:val="21"/>
                <w:lang w:val="fr-FR"/>
              </w:rPr>
              <w:t>Plafond</w:t>
            </w:r>
            <w:r w:rsidR="00A63C63" w:rsidRPr="00F53E33">
              <w:rPr>
                <w:b/>
                <w:bCs/>
                <w:sz w:val="21"/>
                <w:szCs w:val="21"/>
                <w:lang w:val="fr-FR"/>
              </w:rPr>
              <w:t xml:space="preserve"> </w:t>
            </w:r>
            <w:r w:rsidRPr="00F53E33">
              <w:rPr>
                <w:b/>
                <w:bCs/>
                <w:sz w:val="21"/>
                <w:szCs w:val="21"/>
                <w:lang w:val="fr-FR"/>
              </w:rPr>
              <w:t>de</w:t>
            </w:r>
            <w:r w:rsidR="00A63C63" w:rsidRPr="00F53E33">
              <w:rPr>
                <w:b/>
                <w:bCs/>
                <w:sz w:val="21"/>
                <w:szCs w:val="21"/>
                <w:lang w:val="fr-FR"/>
              </w:rPr>
              <w:t xml:space="preserve"> </w:t>
            </w:r>
            <w:r w:rsidRPr="00F53E33">
              <w:rPr>
                <w:b/>
                <w:bCs/>
                <w:sz w:val="21"/>
                <w:szCs w:val="21"/>
                <w:lang w:val="fr-FR"/>
              </w:rPr>
              <w:t>l’</w:t>
            </w:r>
            <w:r w:rsidR="006F4377" w:rsidRPr="00F53E33">
              <w:rPr>
                <w:b/>
                <w:bCs/>
                <w:sz w:val="21"/>
                <w:szCs w:val="21"/>
                <w:lang w:val="fr-FR"/>
              </w:rPr>
              <w:t>Indemnité</w:t>
            </w:r>
            <w:r w:rsidR="00A63C63" w:rsidRPr="00F53E33">
              <w:rPr>
                <w:b/>
                <w:bCs/>
                <w:sz w:val="21"/>
                <w:szCs w:val="21"/>
                <w:lang w:val="fr-FR"/>
              </w:rPr>
              <w:t xml:space="preserve"> </w:t>
            </w:r>
            <w:r w:rsidR="006F4377" w:rsidRPr="00F53E33">
              <w:rPr>
                <w:b/>
                <w:bCs/>
                <w:sz w:val="21"/>
                <w:szCs w:val="21"/>
                <w:lang w:val="fr-FR"/>
              </w:rPr>
              <w:t>Forfaitaire</w:t>
            </w:r>
            <w:r w:rsidR="00A63C63" w:rsidRPr="00F53E33">
              <w:rPr>
                <w:b/>
                <w:bCs/>
                <w:sz w:val="21"/>
                <w:szCs w:val="21"/>
                <w:lang w:val="fr-FR"/>
              </w:rPr>
              <w:t xml:space="preserve"> </w:t>
            </w:r>
            <w:r w:rsidR="006F4377" w:rsidRPr="00F53E33">
              <w:rPr>
                <w:b/>
                <w:bCs/>
                <w:sz w:val="21"/>
                <w:szCs w:val="21"/>
                <w:lang w:val="fr-FR"/>
              </w:rPr>
              <w:t>de</w:t>
            </w:r>
            <w:r w:rsidR="00A63C63" w:rsidRPr="00F53E33">
              <w:rPr>
                <w:b/>
                <w:bCs/>
                <w:sz w:val="21"/>
                <w:szCs w:val="21"/>
                <w:lang w:val="fr-FR"/>
              </w:rPr>
              <w:t xml:space="preserve"> </w:t>
            </w:r>
            <w:r w:rsidR="006F4377" w:rsidRPr="00F53E33">
              <w:rPr>
                <w:b/>
                <w:bCs/>
                <w:sz w:val="21"/>
                <w:szCs w:val="21"/>
                <w:lang w:val="fr-FR"/>
              </w:rPr>
              <w:t>Retard</w:t>
            </w:r>
            <w:r w:rsidR="00CB59D7" w:rsidRPr="00F53E33">
              <w:rPr>
                <w:rStyle w:val="Appelnotedebasdep"/>
                <w:b/>
                <w:bCs/>
                <w:sz w:val="21"/>
                <w:szCs w:val="21"/>
                <w:lang w:val="fr-FR"/>
              </w:rPr>
              <w:footnoteReference w:id="5"/>
            </w:r>
          </w:p>
        </w:tc>
        <w:tc>
          <w:tcPr>
            <w:tcW w:w="1701" w:type="dxa"/>
          </w:tcPr>
          <w:p w14:paraId="29522875" w14:textId="13DD15B1" w:rsidR="006F4377" w:rsidRPr="00F53E33" w:rsidRDefault="00000000" w:rsidP="009F481A">
            <w:pPr>
              <w:pStyle w:val="TableParagraph"/>
              <w:tabs>
                <w:tab w:val="left" w:pos="709"/>
                <w:tab w:val="left" w:pos="1418"/>
                <w:tab w:val="left" w:pos="2127"/>
              </w:tabs>
              <w:adjustRightInd w:val="0"/>
              <w:snapToGrid w:val="0"/>
              <w:spacing w:after="240" w:line="240" w:lineRule="auto"/>
              <w:ind w:left="0" w:right="142"/>
              <w:jc w:val="center"/>
              <w:rPr>
                <w:sz w:val="21"/>
                <w:szCs w:val="21"/>
                <w:lang w:val="fr-FR"/>
              </w:rPr>
            </w:pPr>
            <w:hyperlink w:anchor="_bookmark66" w:history="1">
              <w:r w:rsidR="00CB59D7" w:rsidRPr="00F53E33">
                <w:rPr>
                  <w:rStyle w:val="Lienhypertexte"/>
                  <w:rFonts w:cs="Arial"/>
                  <w:color w:val="auto"/>
                  <w:sz w:val="21"/>
                  <w:szCs w:val="21"/>
                  <w:u w:val="none"/>
                  <w:lang w:val="fr-FR"/>
                </w:rPr>
                <w:fldChar w:fldCharType="begin"/>
              </w:r>
              <w:r w:rsidR="00CB59D7" w:rsidRPr="00F53E33">
                <w:rPr>
                  <w:sz w:val="21"/>
                  <w:szCs w:val="21"/>
                  <w:lang w:val="fr-FR"/>
                </w:rPr>
                <w:instrText xml:space="preserve"> REF _Ref29500443 \r \h </w:instrText>
              </w:r>
              <w:r w:rsidR="00CB59D7" w:rsidRPr="00F53E33">
                <w:rPr>
                  <w:rStyle w:val="Lienhypertexte"/>
                  <w:rFonts w:cs="Arial"/>
                  <w:color w:val="auto"/>
                  <w:sz w:val="21"/>
                  <w:szCs w:val="21"/>
                  <w:u w:val="none"/>
                  <w:lang w:val="fr-FR"/>
                </w:rPr>
                <w:instrText xml:space="preserve"> \* MERGEFORMAT </w:instrText>
              </w:r>
              <w:r w:rsidR="00CB59D7" w:rsidRPr="00F53E33">
                <w:rPr>
                  <w:rStyle w:val="Lienhypertexte"/>
                  <w:rFonts w:cs="Arial"/>
                  <w:color w:val="auto"/>
                  <w:sz w:val="21"/>
                  <w:szCs w:val="21"/>
                  <w:u w:val="none"/>
                  <w:lang w:val="fr-FR"/>
                </w:rPr>
              </w:r>
              <w:r w:rsidR="00CB59D7" w:rsidRPr="00F53E33">
                <w:rPr>
                  <w:rStyle w:val="Lienhypertexte"/>
                  <w:rFonts w:cs="Arial"/>
                  <w:color w:val="auto"/>
                  <w:sz w:val="21"/>
                  <w:szCs w:val="21"/>
                  <w:u w:val="none"/>
                  <w:lang w:val="fr-FR"/>
                </w:rPr>
                <w:fldChar w:fldCharType="separate"/>
              </w:r>
              <w:r w:rsidR="004F38A4" w:rsidRPr="00F53E33">
                <w:rPr>
                  <w:sz w:val="21"/>
                  <w:szCs w:val="21"/>
                  <w:lang w:val="fr-FR"/>
                </w:rPr>
                <w:t>12.5</w:t>
              </w:r>
              <w:r w:rsidR="00CB59D7" w:rsidRPr="00F53E33">
                <w:rPr>
                  <w:rStyle w:val="Lienhypertexte"/>
                  <w:rFonts w:cs="Arial"/>
                  <w:color w:val="auto"/>
                  <w:sz w:val="21"/>
                  <w:szCs w:val="21"/>
                  <w:u w:val="none"/>
                  <w:lang w:val="fr-FR"/>
                </w:rPr>
                <w:fldChar w:fldCharType="end"/>
              </w:r>
            </w:hyperlink>
          </w:p>
        </w:tc>
        <w:tc>
          <w:tcPr>
            <w:tcW w:w="3969" w:type="dxa"/>
          </w:tcPr>
          <w:p w14:paraId="4FE6E22D" w14:textId="2F42E8C3" w:rsidR="006F4377" w:rsidRPr="00F53E33" w:rsidRDefault="009109C5" w:rsidP="009F481A">
            <w:pPr>
              <w:pStyle w:val="TableParagraph"/>
              <w:tabs>
                <w:tab w:val="left" w:pos="709"/>
                <w:tab w:val="left" w:pos="1418"/>
                <w:tab w:val="left" w:pos="2127"/>
              </w:tabs>
              <w:adjustRightInd w:val="0"/>
              <w:snapToGrid w:val="0"/>
              <w:spacing w:after="240" w:line="240" w:lineRule="auto"/>
              <w:ind w:left="0" w:right="137"/>
              <w:jc w:val="both"/>
              <w:rPr>
                <w:sz w:val="21"/>
                <w:szCs w:val="21"/>
                <w:lang w:val="fr-FR"/>
              </w:rPr>
            </w:pPr>
            <w:r w:rsidRPr="00F53E33">
              <w:rPr>
                <w:sz w:val="21"/>
                <w:szCs w:val="21"/>
                <w:lang w:val="fr-FR"/>
              </w:rPr>
              <w:t>[ • ]</w:t>
            </w:r>
          </w:p>
        </w:tc>
      </w:tr>
      <w:tr w:rsidR="009C545B" w:rsidRPr="00F53E33" w14:paraId="23EC8B4B" w14:textId="77777777" w:rsidTr="00415FDB">
        <w:trPr>
          <w:trHeight w:val="931"/>
        </w:trPr>
        <w:tc>
          <w:tcPr>
            <w:tcW w:w="3402" w:type="dxa"/>
          </w:tcPr>
          <w:p w14:paraId="3B90A78B" w14:textId="421B815A" w:rsidR="006F4377" w:rsidRPr="00F53E33" w:rsidRDefault="006F4377" w:rsidP="00056967">
            <w:pPr>
              <w:pStyle w:val="TableParagraph"/>
              <w:tabs>
                <w:tab w:val="left" w:pos="709"/>
                <w:tab w:val="left" w:pos="1418"/>
                <w:tab w:val="left" w:pos="2127"/>
              </w:tabs>
              <w:adjustRightInd w:val="0"/>
              <w:snapToGrid w:val="0"/>
              <w:spacing w:after="240" w:line="240" w:lineRule="auto"/>
              <w:ind w:left="0"/>
              <w:rPr>
                <w:b/>
                <w:bCs/>
                <w:sz w:val="21"/>
                <w:szCs w:val="21"/>
                <w:lang w:val="fr-FR"/>
              </w:rPr>
            </w:pPr>
            <w:r w:rsidRPr="00F53E33">
              <w:rPr>
                <w:b/>
                <w:bCs/>
                <w:sz w:val="21"/>
                <w:szCs w:val="21"/>
                <w:lang w:val="fr-FR"/>
              </w:rPr>
              <w:t>Date</w:t>
            </w:r>
            <w:r w:rsidR="00A63C63" w:rsidRPr="00F53E33">
              <w:rPr>
                <w:b/>
                <w:bCs/>
                <w:sz w:val="21"/>
                <w:szCs w:val="21"/>
                <w:lang w:val="fr-FR"/>
              </w:rPr>
              <w:t xml:space="preserve"> </w:t>
            </w:r>
            <w:r w:rsidRPr="00F53E33">
              <w:rPr>
                <w:b/>
                <w:bCs/>
                <w:sz w:val="21"/>
                <w:szCs w:val="21"/>
                <w:lang w:val="fr-FR"/>
              </w:rPr>
              <w:t>Butoir</w:t>
            </w:r>
            <w:r w:rsidR="00A63C63" w:rsidRPr="00F53E33">
              <w:rPr>
                <w:b/>
                <w:bCs/>
                <w:sz w:val="21"/>
                <w:szCs w:val="21"/>
                <w:lang w:val="fr-FR"/>
              </w:rPr>
              <w:t xml:space="preserve"> </w:t>
            </w:r>
            <w:r w:rsidRPr="00F53E33">
              <w:rPr>
                <w:b/>
                <w:bCs/>
                <w:sz w:val="21"/>
                <w:szCs w:val="21"/>
                <w:lang w:val="fr-FR"/>
              </w:rPr>
              <w:t>de</w:t>
            </w:r>
            <w:r w:rsidR="00A63C63" w:rsidRPr="00F53E33">
              <w:rPr>
                <w:b/>
                <w:bCs/>
                <w:sz w:val="21"/>
                <w:szCs w:val="21"/>
                <w:lang w:val="fr-FR"/>
              </w:rPr>
              <w:t xml:space="preserve"> </w:t>
            </w:r>
            <w:r w:rsidRPr="00F53E33">
              <w:rPr>
                <w:b/>
                <w:bCs/>
                <w:sz w:val="21"/>
                <w:szCs w:val="21"/>
                <w:lang w:val="fr-FR"/>
              </w:rPr>
              <w:t>Mise</w:t>
            </w:r>
            <w:r w:rsidR="00A63C63" w:rsidRPr="00F53E33">
              <w:rPr>
                <w:b/>
                <w:bCs/>
                <w:sz w:val="21"/>
                <w:szCs w:val="21"/>
                <w:lang w:val="fr-FR"/>
              </w:rPr>
              <w:t xml:space="preserve"> </w:t>
            </w:r>
            <w:r w:rsidRPr="00F53E33">
              <w:rPr>
                <w:b/>
                <w:bCs/>
                <w:sz w:val="21"/>
                <w:szCs w:val="21"/>
                <w:lang w:val="fr-FR"/>
              </w:rPr>
              <w:t>en</w:t>
            </w:r>
            <w:r w:rsidR="00A63C63" w:rsidRPr="00F53E33">
              <w:rPr>
                <w:b/>
                <w:bCs/>
                <w:sz w:val="21"/>
                <w:szCs w:val="21"/>
                <w:lang w:val="fr-FR"/>
              </w:rPr>
              <w:t xml:space="preserve"> </w:t>
            </w:r>
            <w:r w:rsidRPr="00F53E33">
              <w:rPr>
                <w:b/>
                <w:bCs/>
                <w:sz w:val="21"/>
                <w:szCs w:val="21"/>
                <w:lang w:val="fr-FR"/>
              </w:rPr>
              <w:t>Service</w:t>
            </w:r>
            <w:r w:rsidR="00A63C63" w:rsidRPr="00F53E33">
              <w:rPr>
                <w:b/>
                <w:bCs/>
                <w:sz w:val="21"/>
                <w:szCs w:val="21"/>
                <w:lang w:val="fr-FR"/>
              </w:rPr>
              <w:t xml:space="preserve"> </w:t>
            </w:r>
            <w:r w:rsidRPr="00F53E33">
              <w:rPr>
                <w:b/>
                <w:bCs/>
                <w:sz w:val="21"/>
                <w:szCs w:val="21"/>
                <w:lang w:val="fr-FR"/>
              </w:rPr>
              <w:t>Commercial</w:t>
            </w:r>
          </w:p>
        </w:tc>
        <w:tc>
          <w:tcPr>
            <w:tcW w:w="1701" w:type="dxa"/>
          </w:tcPr>
          <w:p w14:paraId="37786300" w14:textId="430B8AF3" w:rsidR="006F4377" w:rsidRPr="00F53E33" w:rsidRDefault="00000000" w:rsidP="009F481A">
            <w:pPr>
              <w:pStyle w:val="TableParagraph"/>
              <w:tabs>
                <w:tab w:val="left" w:pos="709"/>
                <w:tab w:val="left" w:pos="1418"/>
                <w:tab w:val="left" w:pos="2127"/>
              </w:tabs>
              <w:adjustRightInd w:val="0"/>
              <w:snapToGrid w:val="0"/>
              <w:spacing w:after="240" w:line="240" w:lineRule="auto"/>
              <w:ind w:left="0" w:right="142"/>
              <w:jc w:val="center"/>
              <w:rPr>
                <w:sz w:val="21"/>
                <w:szCs w:val="21"/>
                <w:lang w:val="fr-FR"/>
              </w:rPr>
            </w:pPr>
            <w:hyperlink w:anchor="_bookmark67" w:history="1">
              <w:r w:rsidR="00CB59D7" w:rsidRPr="00F53E33">
                <w:rPr>
                  <w:rStyle w:val="Lienhypertexte"/>
                  <w:rFonts w:cs="Arial"/>
                  <w:color w:val="auto"/>
                  <w:sz w:val="21"/>
                  <w:szCs w:val="21"/>
                  <w:u w:val="none"/>
                  <w:lang w:val="fr-FR"/>
                </w:rPr>
                <w:fldChar w:fldCharType="begin"/>
              </w:r>
              <w:r w:rsidR="00CB59D7" w:rsidRPr="00F53E33">
                <w:rPr>
                  <w:sz w:val="21"/>
                  <w:szCs w:val="21"/>
                  <w:lang w:val="fr-FR"/>
                </w:rPr>
                <w:instrText xml:space="preserve"> REF _Ref29501894 \r \h </w:instrText>
              </w:r>
              <w:r w:rsidR="00CB59D7" w:rsidRPr="00F53E33">
                <w:rPr>
                  <w:rStyle w:val="Lienhypertexte"/>
                  <w:rFonts w:cs="Arial"/>
                  <w:color w:val="auto"/>
                  <w:sz w:val="21"/>
                  <w:szCs w:val="21"/>
                  <w:u w:val="none"/>
                  <w:lang w:val="fr-FR"/>
                </w:rPr>
                <w:instrText xml:space="preserve"> \* MERGEFORMAT </w:instrText>
              </w:r>
              <w:r w:rsidR="00CB59D7" w:rsidRPr="00F53E33">
                <w:rPr>
                  <w:rStyle w:val="Lienhypertexte"/>
                  <w:rFonts w:cs="Arial"/>
                  <w:color w:val="auto"/>
                  <w:sz w:val="21"/>
                  <w:szCs w:val="21"/>
                  <w:u w:val="none"/>
                  <w:lang w:val="fr-FR"/>
                </w:rPr>
              </w:r>
              <w:r w:rsidR="00CB59D7" w:rsidRPr="00F53E33">
                <w:rPr>
                  <w:rStyle w:val="Lienhypertexte"/>
                  <w:rFonts w:cs="Arial"/>
                  <w:color w:val="auto"/>
                  <w:sz w:val="21"/>
                  <w:szCs w:val="21"/>
                  <w:u w:val="none"/>
                  <w:lang w:val="fr-FR"/>
                </w:rPr>
                <w:fldChar w:fldCharType="separate"/>
              </w:r>
              <w:r w:rsidR="004F38A4" w:rsidRPr="00F53E33">
                <w:rPr>
                  <w:sz w:val="21"/>
                  <w:szCs w:val="21"/>
                  <w:lang w:val="fr-FR"/>
                </w:rPr>
                <w:t>12.6</w:t>
              </w:r>
              <w:r w:rsidR="00CB59D7" w:rsidRPr="00F53E33">
                <w:rPr>
                  <w:rStyle w:val="Lienhypertexte"/>
                  <w:rFonts w:cs="Arial"/>
                  <w:color w:val="auto"/>
                  <w:sz w:val="21"/>
                  <w:szCs w:val="21"/>
                  <w:u w:val="none"/>
                  <w:lang w:val="fr-FR"/>
                </w:rPr>
                <w:fldChar w:fldCharType="end"/>
              </w:r>
            </w:hyperlink>
          </w:p>
        </w:tc>
        <w:tc>
          <w:tcPr>
            <w:tcW w:w="3969" w:type="dxa"/>
          </w:tcPr>
          <w:p w14:paraId="207AD93C" w14:textId="516A1131" w:rsidR="006F4377" w:rsidRPr="00F53E33" w:rsidRDefault="009109C5" w:rsidP="009F481A">
            <w:pPr>
              <w:pStyle w:val="TableParagraph"/>
              <w:tabs>
                <w:tab w:val="left" w:pos="709"/>
                <w:tab w:val="left" w:pos="1418"/>
                <w:tab w:val="left" w:pos="2127"/>
              </w:tabs>
              <w:adjustRightInd w:val="0"/>
              <w:snapToGrid w:val="0"/>
              <w:spacing w:after="240" w:line="240" w:lineRule="auto"/>
              <w:ind w:left="0" w:right="137"/>
              <w:jc w:val="both"/>
              <w:rPr>
                <w:sz w:val="21"/>
                <w:szCs w:val="21"/>
                <w:lang w:val="fr-FR"/>
              </w:rPr>
            </w:pPr>
            <w:r w:rsidRPr="00F53E33">
              <w:rPr>
                <w:sz w:val="21"/>
                <w:szCs w:val="21"/>
                <w:lang w:val="fr-FR"/>
              </w:rPr>
              <w:t>[ • ]</w:t>
            </w:r>
          </w:p>
        </w:tc>
      </w:tr>
      <w:tr w:rsidR="009C545B" w:rsidRPr="00F53E33" w14:paraId="564C7591" w14:textId="77777777" w:rsidTr="00415FDB">
        <w:trPr>
          <w:trHeight w:val="469"/>
        </w:trPr>
        <w:tc>
          <w:tcPr>
            <w:tcW w:w="3402" w:type="dxa"/>
          </w:tcPr>
          <w:p w14:paraId="44A89470" w14:textId="46463827" w:rsidR="006F4377" w:rsidRPr="00F53E33" w:rsidRDefault="00CB59D7" w:rsidP="00056967">
            <w:pPr>
              <w:pStyle w:val="TableParagraph"/>
              <w:tabs>
                <w:tab w:val="left" w:pos="709"/>
                <w:tab w:val="left" w:pos="1418"/>
                <w:tab w:val="left" w:pos="2127"/>
              </w:tabs>
              <w:adjustRightInd w:val="0"/>
              <w:snapToGrid w:val="0"/>
              <w:spacing w:after="240" w:line="240" w:lineRule="auto"/>
              <w:ind w:left="0"/>
              <w:rPr>
                <w:b/>
                <w:bCs/>
                <w:sz w:val="21"/>
                <w:szCs w:val="21"/>
                <w:lang w:val="fr-FR"/>
              </w:rPr>
            </w:pPr>
            <w:r w:rsidRPr="00F53E33">
              <w:rPr>
                <w:b/>
                <w:bCs/>
                <w:sz w:val="21"/>
                <w:szCs w:val="21"/>
                <w:lang w:val="fr-FR"/>
              </w:rPr>
              <w:t>Puissance Minimale Garantie</w:t>
            </w:r>
          </w:p>
        </w:tc>
        <w:tc>
          <w:tcPr>
            <w:tcW w:w="1701" w:type="dxa"/>
          </w:tcPr>
          <w:p w14:paraId="12535E83" w14:textId="404C8D23" w:rsidR="006F4377" w:rsidRPr="00F53E33" w:rsidRDefault="00000000" w:rsidP="009F481A">
            <w:pPr>
              <w:pStyle w:val="TableParagraph"/>
              <w:tabs>
                <w:tab w:val="left" w:pos="709"/>
                <w:tab w:val="left" w:pos="1418"/>
                <w:tab w:val="left" w:pos="2127"/>
              </w:tabs>
              <w:adjustRightInd w:val="0"/>
              <w:snapToGrid w:val="0"/>
              <w:spacing w:after="240" w:line="240" w:lineRule="auto"/>
              <w:ind w:left="0" w:right="142"/>
              <w:jc w:val="center"/>
              <w:rPr>
                <w:sz w:val="21"/>
                <w:szCs w:val="21"/>
                <w:lang w:val="fr-FR"/>
              </w:rPr>
            </w:pPr>
            <w:hyperlink w:anchor="_bookmark78" w:history="1">
              <w:r w:rsidR="00CB59D7" w:rsidRPr="00F53E33">
                <w:rPr>
                  <w:rStyle w:val="Lienhypertexte"/>
                  <w:rFonts w:cs="Arial"/>
                  <w:color w:val="auto"/>
                  <w:sz w:val="21"/>
                  <w:szCs w:val="21"/>
                  <w:u w:val="none"/>
                  <w:lang w:val="fr-FR"/>
                </w:rPr>
                <w:fldChar w:fldCharType="begin"/>
              </w:r>
              <w:r w:rsidR="00CB59D7" w:rsidRPr="00F53E33">
                <w:rPr>
                  <w:sz w:val="21"/>
                  <w:szCs w:val="21"/>
                  <w:lang w:val="fr-FR"/>
                </w:rPr>
                <w:instrText xml:space="preserve"> REF _Ref29500510 \r \h </w:instrText>
              </w:r>
              <w:r w:rsidR="00CB59D7" w:rsidRPr="00F53E33">
                <w:rPr>
                  <w:rStyle w:val="Lienhypertexte"/>
                  <w:rFonts w:cs="Arial"/>
                  <w:color w:val="auto"/>
                  <w:sz w:val="21"/>
                  <w:szCs w:val="21"/>
                  <w:u w:val="none"/>
                  <w:lang w:val="fr-FR"/>
                </w:rPr>
                <w:instrText xml:space="preserve"> \* MERGEFORMAT </w:instrText>
              </w:r>
              <w:r w:rsidR="00CB59D7" w:rsidRPr="00F53E33">
                <w:rPr>
                  <w:rStyle w:val="Lienhypertexte"/>
                  <w:rFonts w:cs="Arial"/>
                  <w:color w:val="auto"/>
                  <w:sz w:val="21"/>
                  <w:szCs w:val="21"/>
                  <w:u w:val="none"/>
                  <w:lang w:val="fr-FR"/>
                </w:rPr>
              </w:r>
              <w:r w:rsidR="00CB59D7" w:rsidRPr="00F53E33">
                <w:rPr>
                  <w:rStyle w:val="Lienhypertexte"/>
                  <w:rFonts w:cs="Arial"/>
                  <w:color w:val="auto"/>
                  <w:sz w:val="21"/>
                  <w:szCs w:val="21"/>
                  <w:u w:val="none"/>
                  <w:lang w:val="fr-FR"/>
                </w:rPr>
                <w:fldChar w:fldCharType="separate"/>
              </w:r>
              <w:r w:rsidR="004F38A4" w:rsidRPr="00F53E33">
                <w:rPr>
                  <w:sz w:val="21"/>
                  <w:szCs w:val="21"/>
                  <w:lang w:val="fr-FR"/>
                </w:rPr>
                <w:t>15.2</w:t>
              </w:r>
              <w:r w:rsidR="00CB59D7" w:rsidRPr="00F53E33">
                <w:rPr>
                  <w:rStyle w:val="Lienhypertexte"/>
                  <w:rFonts w:cs="Arial"/>
                  <w:color w:val="auto"/>
                  <w:sz w:val="21"/>
                  <w:szCs w:val="21"/>
                  <w:u w:val="none"/>
                  <w:lang w:val="fr-FR"/>
                </w:rPr>
                <w:fldChar w:fldCharType="end"/>
              </w:r>
            </w:hyperlink>
          </w:p>
        </w:tc>
        <w:tc>
          <w:tcPr>
            <w:tcW w:w="3969" w:type="dxa"/>
          </w:tcPr>
          <w:p w14:paraId="235D888E" w14:textId="5C16B9EB" w:rsidR="006F4377" w:rsidRPr="00F53E33" w:rsidRDefault="009109C5" w:rsidP="009F481A">
            <w:pPr>
              <w:pStyle w:val="TableParagraph"/>
              <w:tabs>
                <w:tab w:val="left" w:pos="709"/>
                <w:tab w:val="left" w:pos="1418"/>
                <w:tab w:val="left" w:pos="2127"/>
              </w:tabs>
              <w:adjustRightInd w:val="0"/>
              <w:snapToGrid w:val="0"/>
              <w:spacing w:after="240" w:line="240" w:lineRule="auto"/>
              <w:ind w:left="0" w:right="137"/>
              <w:jc w:val="both"/>
              <w:rPr>
                <w:sz w:val="21"/>
                <w:szCs w:val="21"/>
                <w:lang w:val="fr-FR"/>
              </w:rPr>
            </w:pPr>
            <w:r w:rsidRPr="00F53E33">
              <w:rPr>
                <w:sz w:val="21"/>
                <w:szCs w:val="21"/>
                <w:lang w:val="fr-FR"/>
              </w:rPr>
              <w:t>[ • ]</w:t>
            </w:r>
          </w:p>
        </w:tc>
      </w:tr>
      <w:tr w:rsidR="009C545B" w:rsidRPr="00F53E33" w14:paraId="09DC498E" w14:textId="77777777" w:rsidTr="00415FDB">
        <w:trPr>
          <w:trHeight w:val="469"/>
        </w:trPr>
        <w:tc>
          <w:tcPr>
            <w:tcW w:w="3402" w:type="dxa"/>
          </w:tcPr>
          <w:p w14:paraId="1A5DF8B6" w14:textId="52EC2B95" w:rsidR="006F4377" w:rsidRPr="00F53E33" w:rsidRDefault="006F4377" w:rsidP="00056967">
            <w:pPr>
              <w:pStyle w:val="TableParagraph"/>
              <w:tabs>
                <w:tab w:val="left" w:pos="709"/>
                <w:tab w:val="left" w:pos="1418"/>
                <w:tab w:val="left" w:pos="2127"/>
              </w:tabs>
              <w:adjustRightInd w:val="0"/>
              <w:snapToGrid w:val="0"/>
              <w:spacing w:after="240" w:line="240" w:lineRule="auto"/>
              <w:ind w:left="0"/>
              <w:rPr>
                <w:b/>
                <w:bCs/>
                <w:sz w:val="21"/>
                <w:szCs w:val="21"/>
                <w:lang w:val="fr-FR"/>
              </w:rPr>
            </w:pPr>
            <w:r w:rsidRPr="00F53E33">
              <w:rPr>
                <w:b/>
                <w:bCs/>
                <w:sz w:val="21"/>
                <w:szCs w:val="21"/>
                <w:lang w:val="fr-FR"/>
              </w:rPr>
              <w:t>Taux</w:t>
            </w:r>
            <w:r w:rsidR="00A63C63" w:rsidRPr="00F53E33">
              <w:rPr>
                <w:b/>
                <w:bCs/>
                <w:sz w:val="21"/>
                <w:szCs w:val="21"/>
                <w:lang w:val="fr-FR"/>
              </w:rPr>
              <w:t xml:space="preserve"> </w:t>
            </w:r>
            <w:r w:rsidRPr="00F53E33">
              <w:rPr>
                <w:b/>
                <w:bCs/>
                <w:sz w:val="21"/>
                <w:szCs w:val="21"/>
                <w:lang w:val="fr-FR"/>
              </w:rPr>
              <w:t>Majoré</w:t>
            </w:r>
          </w:p>
        </w:tc>
        <w:tc>
          <w:tcPr>
            <w:tcW w:w="1701" w:type="dxa"/>
          </w:tcPr>
          <w:p w14:paraId="221B1AF6" w14:textId="2E2B1265" w:rsidR="006F4377" w:rsidRPr="00F53E33" w:rsidRDefault="00493189" w:rsidP="009F481A">
            <w:pPr>
              <w:pStyle w:val="TableParagraph"/>
              <w:tabs>
                <w:tab w:val="left" w:pos="709"/>
                <w:tab w:val="left" w:pos="1418"/>
                <w:tab w:val="left" w:pos="2127"/>
              </w:tabs>
              <w:adjustRightInd w:val="0"/>
              <w:snapToGrid w:val="0"/>
              <w:spacing w:after="240" w:line="240" w:lineRule="auto"/>
              <w:ind w:left="0" w:right="142"/>
              <w:jc w:val="center"/>
              <w:rPr>
                <w:sz w:val="21"/>
                <w:szCs w:val="21"/>
                <w:lang w:val="fr-FR"/>
              </w:rPr>
            </w:pPr>
            <w:r w:rsidRPr="00F53E33">
              <w:rPr>
                <w:sz w:val="21"/>
                <w:szCs w:val="21"/>
              </w:rPr>
              <w:t>1.1</w:t>
            </w:r>
          </w:p>
        </w:tc>
        <w:tc>
          <w:tcPr>
            <w:tcW w:w="3969" w:type="dxa"/>
          </w:tcPr>
          <w:p w14:paraId="04E615BB" w14:textId="3CE72FF9" w:rsidR="006F4377" w:rsidRPr="00F53E33" w:rsidRDefault="009109C5" w:rsidP="009F481A">
            <w:pPr>
              <w:pStyle w:val="TableParagraph"/>
              <w:tabs>
                <w:tab w:val="left" w:pos="709"/>
                <w:tab w:val="left" w:pos="1418"/>
                <w:tab w:val="left" w:pos="2127"/>
              </w:tabs>
              <w:adjustRightInd w:val="0"/>
              <w:snapToGrid w:val="0"/>
              <w:spacing w:after="240" w:line="240" w:lineRule="auto"/>
              <w:ind w:left="0" w:right="137"/>
              <w:jc w:val="both"/>
              <w:rPr>
                <w:sz w:val="21"/>
                <w:szCs w:val="21"/>
                <w:lang w:val="fr-FR"/>
              </w:rPr>
            </w:pPr>
            <w:r w:rsidRPr="00F53E33">
              <w:rPr>
                <w:sz w:val="21"/>
                <w:szCs w:val="21"/>
                <w:lang w:val="fr-FR"/>
              </w:rPr>
              <w:t>[ • ]</w:t>
            </w:r>
          </w:p>
        </w:tc>
      </w:tr>
      <w:tr w:rsidR="009C545B" w:rsidRPr="00F53E33" w14:paraId="5BDD1365" w14:textId="77777777" w:rsidTr="00415FDB">
        <w:trPr>
          <w:trHeight w:val="930"/>
        </w:trPr>
        <w:tc>
          <w:tcPr>
            <w:tcW w:w="3402" w:type="dxa"/>
          </w:tcPr>
          <w:p w14:paraId="62FE7CEA" w14:textId="3DEA5771" w:rsidR="006F4377" w:rsidRPr="00F53E33" w:rsidRDefault="00CB59D7" w:rsidP="00056967">
            <w:pPr>
              <w:pStyle w:val="TableParagraph"/>
              <w:tabs>
                <w:tab w:val="left" w:pos="709"/>
                <w:tab w:val="left" w:pos="1418"/>
                <w:tab w:val="left" w:pos="2127"/>
              </w:tabs>
              <w:adjustRightInd w:val="0"/>
              <w:snapToGrid w:val="0"/>
              <w:spacing w:after="240" w:line="240" w:lineRule="auto"/>
              <w:ind w:left="0"/>
              <w:rPr>
                <w:b/>
                <w:bCs/>
                <w:sz w:val="21"/>
                <w:szCs w:val="21"/>
                <w:lang w:val="fr-FR"/>
              </w:rPr>
            </w:pPr>
            <w:r w:rsidRPr="00F53E33">
              <w:rPr>
                <w:b/>
                <w:bCs/>
                <w:sz w:val="21"/>
                <w:szCs w:val="21"/>
                <w:lang w:val="fr-FR"/>
              </w:rPr>
              <w:t>Frais de Résiliation</w:t>
            </w:r>
          </w:p>
        </w:tc>
        <w:tc>
          <w:tcPr>
            <w:tcW w:w="1701" w:type="dxa"/>
          </w:tcPr>
          <w:p w14:paraId="580AFCEA" w14:textId="60398E84" w:rsidR="006F4377" w:rsidRPr="00F53E33" w:rsidRDefault="00CB59D7" w:rsidP="009F481A">
            <w:pPr>
              <w:pStyle w:val="TableParagraph"/>
              <w:tabs>
                <w:tab w:val="left" w:pos="709"/>
                <w:tab w:val="left" w:pos="1418"/>
                <w:tab w:val="left" w:pos="2127"/>
              </w:tabs>
              <w:adjustRightInd w:val="0"/>
              <w:snapToGrid w:val="0"/>
              <w:spacing w:after="240" w:line="240" w:lineRule="auto"/>
              <w:ind w:left="0" w:right="142"/>
              <w:jc w:val="center"/>
              <w:rPr>
                <w:sz w:val="21"/>
                <w:szCs w:val="21"/>
                <w:lang w:val="fr-FR"/>
              </w:rPr>
            </w:pPr>
            <w:r w:rsidRPr="00F53E33">
              <w:rPr>
                <w:sz w:val="21"/>
                <w:szCs w:val="21"/>
                <w:lang w:val="fr-FR"/>
              </w:rPr>
              <w:fldChar w:fldCharType="begin"/>
            </w:r>
            <w:r w:rsidRPr="00F53E33">
              <w:rPr>
                <w:sz w:val="21"/>
                <w:szCs w:val="21"/>
                <w:lang w:val="fr-FR"/>
              </w:rPr>
              <w:instrText xml:space="preserve"> REF _Ref29502019 \r \h  \* MERGEFORMAT </w:instrText>
            </w:r>
            <w:r w:rsidRPr="00F53E33">
              <w:rPr>
                <w:sz w:val="21"/>
                <w:szCs w:val="21"/>
                <w:lang w:val="fr-FR"/>
              </w:rPr>
            </w:r>
            <w:r w:rsidRPr="00F53E33">
              <w:rPr>
                <w:sz w:val="21"/>
                <w:szCs w:val="21"/>
                <w:lang w:val="fr-FR"/>
              </w:rPr>
              <w:fldChar w:fldCharType="separate"/>
            </w:r>
            <w:r w:rsidR="004F38A4" w:rsidRPr="00F53E33">
              <w:rPr>
                <w:sz w:val="21"/>
                <w:szCs w:val="21"/>
                <w:lang w:val="fr-FR"/>
              </w:rPr>
              <w:t>26.3</w:t>
            </w:r>
            <w:r w:rsidRPr="00F53E33">
              <w:rPr>
                <w:sz w:val="21"/>
                <w:szCs w:val="21"/>
                <w:lang w:val="fr-FR"/>
              </w:rPr>
              <w:fldChar w:fldCharType="end"/>
            </w:r>
          </w:p>
        </w:tc>
        <w:tc>
          <w:tcPr>
            <w:tcW w:w="3969" w:type="dxa"/>
          </w:tcPr>
          <w:p w14:paraId="38958A07" w14:textId="00B2C80B" w:rsidR="006F4377" w:rsidRPr="00F53E33" w:rsidRDefault="009109C5" w:rsidP="009F481A">
            <w:pPr>
              <w:pStyle w:val="TableParagraph"/>
              <w:tabs>
                <w:tab w:val="left" w:pos="709"/>
                <w:tab w:val="left" w:pos="1418"/>
                <w:tab w:val="left" w:pos="2127"/>
              </w:tabs>
              <w:adjustRightInd w:val="0"/>
              <w:snapToGrid w:val="0"/>
              <w:spacing w:after="240" w:line="240" w:lineRule="auto"/>
              <w:ind w:left="0" w:right="137"/>
              <w:jc w:val="both"/>
              <w:rPr>
                <w:sz w:val="21"/>
                <w:szCs w:val="21"/>
                <w:lang w:val="fr-FR"/>
              </w:rPr>
            </w:pPr>
            <w:r w:rsidRPr="00F53E33">
              <w:rPr>
                <w:sz w:val="21"/>
                <w:szCs w:val="21"/>
                <w:lang w:val="fr-FR"/>
              </w:rPr>
              <w:t>[ • ]</w:t>
            </w:r>
          </w:p>
        </w:tc>
      </w:tr>
      <w:tr w:rsidR="009C545B" w:rsidRPr="00F53E33" w14:paraId="49C33FF3" w14:textId="77777777" w:rsidTr="00415FDB">
        <w:trPr>
          <w:trHeight w:val="469"/>
        </w:trPr>
        <w:tc>
          <w:tcPr>
            <w:tcW w:w="3402" w:type="dxa"/>
          </w:tcPr>
          <w:p w14:paraId="4B3DF643" w14:textId="6176CFE4" w:rsidR="006F4377" w:rsidRPr="00F53E33" w:rsidRDefault="006F4377" w:rsidP="00056967">
            <w:pPr>
              <w:pStyle w:val="TableParagraph"/>
              <w:tabs>
                <w:tab w:val="left" w:pos="709"/>
                <w:tab w:val="left" w:pos="1418"/>
                <w:tab w:val="left" w:pos="2127"/>
              </w:tabs>
              <w:adjustRightInd w:val="0"/>
              <w:snapToGrid w:val="0"/>
              <w:spacing w:after="240" w:line="240" w:lineRule="auto"/>
              <w:ind w:left="0"/>
              <w:rPr>
                <w:b/>
                <w:bCs/>
                <w:sz w:val="21"/>
                <w:szCs w:val="21"/>
                <w:lang w:val="fr-FR"/>
              </w:rPr>
            </w:pPr>
            <w:r w:rsidRPr="00F53E33">
              <w:rPr>
                <w:b/>
                <w:bCs/>
                <w:sz w:val="21"/>
                <w:szCs w:val="21"/>
                <w:lang w:val="fr-FR"/>
              </w:rPr>
              <w:t>Montant</w:t>
            </w:r>
            <w:r w:rsidR="00A63C63" w:rsidRPr="00F53E33">
              <w:rPr>
                <w:b/>
                <w:bCs/>
                <w:sz w:val="21"/>
                <w:szCs w:val="21"/>
                <w:lang w:val="fr-FR"/>
              </w:rPr>
              <w:t xml:space="preserve"> </w:t>
            </w:r>
            <w:r w:rsidRPr="00F53E33">
              <w:rPr>
                <w:b/>
                <w:bCs/>
                <w:sz w:val="21"/>
                <w:szCs w:val="21"/>
                <w:lang w:val="fr-FR"/>
              </w:rPr>
              <w:t>Maximum</w:t>
            </w:r>
            <w:r w:rsidR="00A63C63" w:rsidRPr="00F53E33">
              <w:rPr>
                <w:b/>
                <w:bCs/>
                <w:sz w:val="21"/>
                <w:szCs w:val="21"/>
                <w:lang w:val="fr-FR"/>
              </w:rPr>
              <w:t xml:space="preserve"> </w:t>
            </w:r>
            <w:r w:rsidRPr="00F53E33">
              <w:rPr>
                <w:b/>
                <w:bCs/>
                <w:sz w:val="21"/>
                <w:szCs w:val="21"/>
                <w:lang w:val="fr-FR"/>
              </w:rPr>
              <w:t>de</w:t>
            </w:r>
            <w:r w:rsidR="00A63C63" w:rsidRPr="00F53E33">
              <w:rPr>
                <w:b/>
                <w:bCs/>
                <w:sz w:val="21"/>
                <w:szCs w:val="21"/>
                <w:lang w:val="fr-FR"/>
              </w:rPr>
              <w:t xml:space="preserve"> </w:t>
            </w:r>
            <w:r w:rsidRPr="00F53E33">
              <w:rPr>
                <w:b/>
                <w:bCs/>
                <w:sz w:val="21"/>
                <w:szCs w:val="21"/>
                <w:lang w:val="fr-FR"/>
              </w:rPr>
              <w:t>Responsabilité</w:t>
            </w:r>
          </w:p>
        </w:tc>
        <w:tc>
          <w:tcPr>
            <w:tcW w:w="1701" w:type="dxa"/>
          </w:tcPr>
          <w:p w14:paraId="231D49C0" w14:textId="3B4C5428" w:rsidR="006F4377" w:rsidRPr="00F53E33" w:rsidRDefault="00A565BB" w:rsidP="009F481A">
            <w:pPr>
              <w:pStyle w:val="TableParagraph"/>
              <w:tabs>
                <w:tab w:val="left" w:pos="709"/>
                <w:tab w:val="left" w:pos="1418"/>
                <w:tab w:val="left" w:pos="2127"/>
              </w:tabs>
              <w:adjustRightInd w:val="0"/>
              <w:snapToGrid w:val="0"/>
              <w:spacing w:after="240" w:line="240" w:lineRule="auto"/>
              <w:ind w:left="0" w:right="142"/>
              <w:jc w:val="center"/>
              <w:rPr>
                <w:sz w:val="21"/>
                <w:szCs w:val="21"/>
                <w:lang w:val="fr-FR"/>
              </w:rPr>
            </w:pPr>
            <w:r w:rsidRPr="00F53E33">
              <w:rPr>
                <w:sz w:val="21"/>
                <w:szCs w:val="21"/>
              </w:rPr>
              <w:t>29</w:t>
            </w:r>
          </w:p>
        </w:tc>
        <w:tc>
          <w:tcPr>
            <w:tcW w:w="3969" w:type="dxa"/>
          </w:tcPr>
          <w:p w14:paraId="35A30352" w14:textId="4FC3B0F6" w:rsidR="006F4377" w:rsidRPr="00F53E33" w:rsidRDefault="009109C5" w:rsidP="009F481A">
            <w:pPr>
              <w:pStyle w:val="TableParagraph"/>
              <w:tabs>
                <w:tab w:val="left" w:pos="709"/>
                <w:tab w:val="left" w:pos="1418"/>
                <w:tab w:val="left" w:pos="2127"/>
              </w:tabs>
              <w:adjustRightInd w:val="0"/>
              <w:snapToGrid w:val="0"/>
              <w:spacing w:after="240" w:line="240" w:lineRule="auto"/>
              <w:ind w:left="0" w:right="137"/>
              <w:jc w:val="both"/>
              <w:rPr>
                <w:sz w:val="21"/>
                <w:szCs w:val="21"/>
                <w:lang w:val="fr-FR"/>
              </w:rPr>
            </w:pPr>
            <w:r w:rsidRPr="00F53E33">
              <w:rPr>
                <w:sz w:val="21"/>
                <w:szCs w:val="21"/>
                <w:lang w:val="fr-FR"/>
              </w:rPr>
              <w:t>[ • ]</w:t>
            </w:r>
          </w:p>
        </w:tc>
      </w:tr>
      <w:tr w:rsidR="009C545B" w:rsidRPr="00F53E33" w14:paraId="7889AE56" w14:textId="77777777" w:rsidTr="00415FDB">
        <w:trPr>
          <w:trHeight w:val="470"/>
        </w:trPr>
        <w:tc>
          <w:tcPr>
            <w:tcW w:w="3402" w:type="dxa"/>
          </w:tcPr>
          <w:p w14:paraId="62791AFA" w14:textId="251BA292" w:rsidR="006F4377" w:rsidRPr="00F53E33" w:rsidRDefault="00CB59D7" w:rsidP="00056967">
            <w:pPr>
              <w:pStyle w:val="TableParagraph"/>
              <w:tabs>
                <w:tab w:val="left" w:pos="709"/>
                <w:tab w:val="left" w:pos="1418"/>
                <w:tab w:val="left" w:pos="2127"/>
              </w:tabs>
              <w:adjustRightInd w:val="0"/>
              <w:snapToGrid w:val="0"/>
              <w:spacing w:after="240" w:line="240" w:lineRule="auto"/>
              <w:ind w:left="0"/>
              <w:rPr>
                <w:b/>
                <w:bCs/>
                <w:sz w:val="21"/>
                <w:szCs w:val="21"/>
                <w:lang w:val="fr-FR"/>
              </w:rPr>
            </w:pPr>
            <w:r w:rsidRPr="00F53E33">
              <w:rPr>
                <w:b/>
                <w:bCs/>
                <w:sz w:val="21"/>
                <w:szCs w:val="21"/>
                <w:lang w:val="fr-FR"/>
              </w:rPr>
              <w:t>Seuil</w:t>
            </w:r>
            <w:r w:rsidR="00A63C63" w:rsidRPr="00F53E33">
              <w:rPr>
                <w:b/>
                <w:bCs/>
                <w:sz w:val="21"/>
                <w:szCs w:val="21"/>
                <w:lang w:val="fr-FR"/>
              </w:rPr>
              <w:t xml:space="preserve"> </w:t>
            </w:r>
            <w:r w:rsidR="006F4377" w:rsidRPr="00F53E33">
              <w:rPr>
                <w:b/>
                <w:bCs/>
                <w:sz w:val="21"/>
                <w:szCs w:val="21"/>
                <w:lang w:val="fr-FR"/>
              </w:rPr>
              <w:t>de</w:t>
            </w:r>
            <w:r w:rsidR="00A63C63" w:rsidRPr="00F53E33">
              <w:rPr>
                <w:b/>
                <w:bCs/>
                <w:sz w:val="21"/>
                <w:szCs w:val="21"/>
                <w:lang w:val="fr-FR"/>
              </w:rPr>
              <w:t xml:space="preserve"> </w:t>
            </w:r>
            <w:r w:rsidRPr="00F53E33">
              <w:rPr>
                <w:b/>
                <w:bCs/>
                <w:sz w:val="21"/>
                <w:szCs w:val="21"/>
                <w:lang w:val="fr-FR"/>
              </w:rPr>
              <w:t>Coûts ou d’Économies</w:t>
            </w:r>
          </w:p>
        </w:tc>
        <w:tc>
          <w:tcPr>
            <w:tcW w:w="1701" w:type="dxa"/>
          </w:tcPr>
          <w:p w14:paraId="5B0CD085" w14:textId="5B2E29C1" w:rsidR="006F4377" w:rsidRPr="00F53E33" w:rsidRDefault="00000000" w:rsidP="009F481A">
            <w:pPr>
              <w:pStyle w:val="TableParagraph"/>
              <w:tabs>
                <w:tab w:val="left" w:pos="709"/>
                <w:tab w:val="left" w:pos="1418"/>
                <w:tab w:val="left" w:pos="2127"/>
              </w:tabs>
              <w:adjustRightInd w:val="0"/>
              <w:snapToGrid w:val="0"/>
              <w:spacing w:after="240" w:line="240" w:lineRule="auto"/>
              <w:ind w:left="0" w:right="142"/>
              <w:jc w:val="center"/>
              <w:rPr>
                <w:sz w:val="21"/>
                <w:szCs w:val="21"/>
                <w:lang w:val="fr-FR"/>
              </w:rPr>
            </w:pPr>
            <w:hyperlink w:anchor="_bookmark3" w:history="1">
              <w:r w:rsidR="00CB59D7" w:rsidRPr="00F53E33">
                <w:rPr>
                  <w:sz w:val="21"/>
                  <w:szCs w:val="21"/>
                  <w:lang w:val="fr-FR"/>
                </w:rPr>
                <w:fldChar w:fldCharType="begin"/>
              </w:r>
              <w:r w:rsidR="00CB59D7" w:rsidRPr="00F53E33">
                <w:rPr>
                  <w:sz w:val="21"/>
                  <w:szCs w:val="21"/>
                  <w:lang w:val="fr-FR"/>
                </w:rPr>
                <w:instrText xml:space="preserve"> REF _Ref29497990 \r \h  \* MERGEFORMAT </w:instrText>
              </w:r>
              <w:r w:rsidR="00CB59D7" w:rsidRPr="00F53E33">
                <w:rPr>
                  <w:sz w:val="21"/>
                  <w:szCs w:val="21"/>
                  <w:lang w:val="fr-FR"/>
                </w:rPr>
              </w:r>
              <w:r w:rsidR="00CB59D7" w:rsidRPr="00F53E33">
                <w:rPr>
                  <w:sz w:val="21"/>
                  <w:szCs w:val="21"/>
                  <w:lang w:val="fr-FR"/>
                </w:rPr>
                <w:fldChar w:fldCharType="separate"/>
              </w:r>
              <w:r w:rsidR="004F38A4" w:rsidRPr="00F53E33">
                <w:rPr>
                  <w:sz w:val="21"/>
                  <w:szCs w:val="21"/>
                  <w:lang w:val="fr-FR"/>
                </w:rPr>
                <w:t>1.1</w:t>
              </w:r>
              <w:r w:rsidR="00CB59D7" w:rsidRPr="00F53E33">
                <w:rPr>
                  <w:sz w:val="21"/>
                  <w:szCs w:val="21"/>
                  <w:lang w:val="fr-FR"/>
                </w:rPr>
                <w:fldChar w:fldCharType="end"/>
              </w:r>
            </w:hyperlink>
          </w:p>
        </w:tc>
        <w:tc>
          <w:tcPr>
            <w:tcW w:w="3969" w:type="dxa"/>
          </w:tcPr>
          <w:p w14:paraId="15A86725" w14:textId="47B5447C" w:rsidR="006F4377" w:rsidRPr="00F53E33" w:rsidRDefault="009109C5" w:rsidP="009F481A">
            <w:pPr>
              <w:pStyle w:val="TableParagraph"/>
              <w:tabs>
                <w:tab w:val="left" w:pos="709"/>
                <w:tab w:val="left" w:pos="1418"/>
                <w:tab w:val="left" w:pos="2127"/>
              </w:tabs>
              <w:adjustRightInd w:val="0"/>
              <w:snapToGrid w:val="0"/>
              <w:spacing w:after="240" w:line="240" w:lineRule="auto"/>
              <w:ind w:left="0" w:right="137"/>
              <w:jc w:val="both"/>
              <w:rPr>
                <w:sz w:val="21"/>
                <w:szCs w:val="21"/>
                <w:lang w:val="fr-FR"/>
              </w:rPr>
            </w:pPr>
            <w:r w:rsidRPr="00F53E33">
              <w:rPr>
                <w:sz w:val="21"/>
                <w:szCs w:val="21"/>
                <w:lang w:val="fr-FR"/>
              </w:rPr>
              <w:t>[ • ]</w:t>
            </w:r>
          </w:p>
        </w:tc>
      </w:tr>
      <w:tr w:rsidR="009C545B" w:rsidRPr="00F53E33" w14:paraId="1C4DA138" w14:textId="77777777" w:rsidTr="00415FDB">
        <w:trPr>
          <w:trHeight w:val="472"/>
        </w:trPr>
        <w:tc>
          <w:tcPr>
            <w:tcW w:w="3402" w:type="dxa"/>
          </w:tcPr>
          <w:p w14:paraId="54F20669" w14:textId="4E17828F" w:rsidR="006F4377" w:rsidRPr="00F53E33" w:rsidRDefault="006F4377" w:rsidP="00056967">
            <w:pPr>
              <w:pStyle w:val="TableParagraph"/>
              <w:tabs>
                <w:tab w:val="left" w:pos="709"/>
                <w:tab w:val="left" w:pos="1418"/>
                <w:tab w:val="left" w:pos="2127"/>
              </w:tabs>
              <w:adjustRightInd w:val="0"/>
              <w:snapToGrid w:val="0"/>
              <w:spacing w:after="240" w:line="240" w:lineRule="auto"/>
              <w:ind w:left="0"/>
              <w:rPr>
                <w:b/>
                <w:bCs/>
                <w:sz w:val="21"/>
                <w:szCs w:val="21"/>
                <w:lang w:val="fr-FR"/>
              </w:rPr>
            </w:pPr>
            <w:r w:rsidRPr="00F53E33">
              <w:rPr>
                <w:b/>
                <w:bCs/>
                <w:sz w:val="21"/>
                <w:szCs w:val="21"/>
                <w:lang w:val="fr-FR"/>
              </w:rPr>
              <w:lastRenderedPageBreak/>
              <w:t>Droit</w:t>
            </w:r>
            <w:r w:rsidR="00A63C63" w:rsidRPr="00F53E33">
              <w:rPr>
                <w:b/>
                <w:bCs/>
                <w:sz w:val="21"/>
                <w:szCs w:val="21"/>
                <w:lang w:val="fr-FR"/>
              </w:rPr>
              <w:t xml:space="preserve"> </w:t>
            </w:r>
            <w:r w:rsidRPr="00F53E33">
              <w:rPr>
                <w:b/>
                <w:bCs/>
                <w:sz w:val="21"/>
                <w:szCs w:val="21"/>
                <w:lang w:val="fr-FR"/>
              </w:rPr>
              <w:t>Applicable</w:t>
            </w:r>
            <w:r w:rsidR="00CB59D7" w:rsidRPr="00F53E33">
              <w:rPr>
                <w:rStyle w:val="Appelnotedebasdep"/>
                <w:b/>
                <w:bCs/>
                <w:sz w:val="21"/>
                <w:szCs w:val="21"/>
                <w:lang w:val="fr-FR"/>
              </w:rPr>
              <w:footnoteReference w:id="6"/>
            </w:r>
          </w:p>
        </w:tc>
        <w:tc>
          <w:tcPr>
            <w:tcW w:w="1701" w:type="dxa"/>
          </w:tcPr>
          <w:p w14:paraId="63ECDD02" w14:textId="0168AF30" w:rsidR="006F4377" w:rsidRPr="00F53E33" w:rsidRDefault="00000000" w:rsidP="009F481A">
            <w:pPr>
              <w:pStyle w:val="TableParagraph"/>
              <w:tabs>
                <w:tab w:val="left" w:pos="709"/>
                <w:tab w:val="left" w:pos="1418"/>
                <w:tab w:val="left" w:pos="2127"/>
              </w:tabs>
              <w:adjustRightInd w:val="0"/>
              <w:snapToGrid w:val="0"/>
              <w:spacing w:after="240" w:line="240" w:lineRule="auto"/>
              <w:ind w:left="0" w:right="142"/>
              <w:jc w:val="center"/>
              <w:rPr>
                <w:sz w:val="21"/>
                <w:szCs w:val="21"/>
                <w:lang w:val="fr-FR"/>
              </w:rPr>
            </w:pPr>
            <w:hyperlink w:anchor="_bookmark156" w:history="1">
              <w:r w:rsidR="00CB59D7" w:rsidRPr="00F53E33">
                <w:rPr>
                  <w:rStyle w:val="Lienhypertexte"/>
                  <w:rFonts w:cs="Arial"/>
                  <w:color w:val="auto"/>
                  <w:sz w:val="21"/>
                  <w:szCs w:val="21"/>
                  <w:u w:val="none"/>
                  <w:lang w:val="fr-FR"/>
                </w:rPr>
                <w:fldChar w:fldCharType="begin"/>
              </w:r>
              <w:r w:rsidR="00CB59D7" w:rsidRPr="00F53E33">
                <w:rPr>
                  <w:sz w:val="21"/>
                  <w:szCs w:val="21"/>
                  <w:lang w:val="fr-FR"/>
                </w:rPr>
                <w:instrText xml:space="preserve"> REF _Ref29502361 \r \h </w:instrText>
              </w:r>
              <w:r w:rsidR="00CB59D7" w:rsidRPr="00F53E33">
                <w:rPr>
                  <w:rStyle w:val="Lienhypertexte"/>
                  <w:rFonts w:cs="Arial"/>
                  <w:color w:val="auto"/>
                  <w:sz w:val="21"/>
                  <w:szCs w:val="21"/>
                  <w:u w:val="none"/>
                  <w:lang w:val="fr-FR"/>
                </w:rPr>
                <w:instrText xml:space="preserve"> \* MERGEFORMAT </w:instrText>
              </w:r>
              <w:r w:rsidR="00CB59D7" w:rsidRPr="00F53E33">
                <w:rPr>
                  <w:rStyle w:val="Lienhypertexte"/>
                  <w:rFonts w:cs="Arial"/>
                  <w:color w:val="auto"/>
                  <w:sz w:val="21"/>
                  <w:szCs w:val="21"/>
                  <w:u w:val="none"/>
                  <w:lang w:val="fr-FR"/>
                </w:rPr>
                <w:fldChar w:fldCharType="separate"/>
              </w:r>
              <w:r w:rsidR="00047752" w:rsidRPr="00F53E33">
                <w:rPr>
                  <w:rStyle w:val="Lienhypertexte"/>
                  <w:rFonts w:cs="Arial"/>
                  <w:color w:val="auto"/>
                  <w:sz w:val="21"/>
                  <w:szCs w:val="21"/>
                  <w:u w:val="none"/>
                  <w:lang w:val="fr-FR"/>
                </w:rPr>
                <w:t>37.15</w:t>
              </w:r>
              <w:r w:rsidR="00CB59D7" w:rsidRPr="00F53E33">
                <w:rPr>
                  <w:rStyle w:val="Lienhypertexte"/>
                  <w:rFonts w:cs="Arial"/>
                  <w:color w:val="auto"/>
                  <w:sz w:val="21"/>
                  <w:szCs w:val="21"/>
                  <w:u w:val="none"/>
                  <w:lang w:val="fr-FR"/>
                </w:rPr>
                <w:fldChar w:fldCharType="end"/>
              </w:r>
            </w:hyperlink>
          </w:p>
        </w:tc>
        <w:tc>
          <w:tcPr>
            <w:tcW w:w="3969" w:type="dxa"/>
          </w:tcPr>
          <w:p w14:paraId="10E78107" w14:textId="7D4BC66F" w:rsidR="006F4377" w:rsidRPr="00F53E33" w:rsidRDefault="009109C5" w:rsidP="009F481A">
            <w:pPr>
              <w:pStyle w:val="TableParagraph"/>
              <w:tabs>
                <w:tab w:val="left" w:pos="709"/>
                <w:tab w:val="left" w:pos="1418"/>
                <w:tab w:val="left" w:pos="2127"/>
              </w:tabs>
              <w:adjustRightInd w:val="0"/>
              <w:snapToGrid w:val="0"/>
              <w:spacing w:after="240" w:line="240" w:lineRule="auto"/>
              <w:ind w:left="0" w:right="137"/>
              <w:jc w:val="both"/>
              <w:rPr>
                <w:sz w:val="21"/>
                <w:szCs w:val="21"/>
                <w:lang w:val="fr-FR"/>
              </w:rPr>
            </w:pPr>
            <w:r w:rsidRPr="00F53E33">
              <w:rPr>
                <w:sz w:val="21"/>
                <w:szCs w:val="21"/>
                <w:lang w:val="fr-FR"/>
              </w:rPr>
              <w:t>[ • ]</w:t>
            </w:r>
          </w:p>
        </w:tc>
      </w:tr>
      <w:tr w:rsidR="009C545B" w:rsidRPr="00F53E33" w14:paraId="042D9F73" w14:textId="77777777" w:rsidTr="00415FDB">
        <w:trPr>
          <w:trHeight w:val="469"/>
        </w:trPr>
        <w:tc>
          <w:tcPr>
            <w:tcW w:w="3402" w:type="dxa"/>
          </w:tcPr>
          <w:p w14:paraId="692E933E" w14:textId="3AA25841" w:rsidR="006F4377" w:rsidRPr="00F53E33" w:rsidRDefault="006F4377" w:rsidP="00056967">
            <w:pPr>
              <w:pStyle w:val="TableParagraph"/>
              <w:tabs>
                <w:tab w:val="left" w:pos="709"/>
                <w:tab w:val="left" w:pos="1418"/>
                <w:tab w:val="left" w:pos="2127"/>
              </w:tabs>
              <w:adjustRightInd w:val="0"/>
              <w:snapToGrid w:val="0"/>
              <w:spacing w:after="240" w:line="240" w:lineRule="auto"/>
              <w:ind w:left="0"/>
              <w:rPr>
                <w:b/>
                <w:bCs/>
                <w:sz w:val="21"/>
                <w:szCs w:val="21"/>
                <w:lang w:val="fr-FR"/>
              </w:rPr>
            </w:pPr>
            <w:r w:rsidRPr="00F53E33">
              <w:rPr>
                <w:b/>
                <w:bCs/>
                <w:sz w:val="21"/>
                <w:szCs w:val="21"/>
                <w:lang w:val="fr-FR"/>
              </w:rPr>
              <w:t>Règlement</w:t>
            </w:r>
            <w:r w:rsidR="00A63C63" w:rsidRPr="00F53E33">
              <w:rPr>
                <w:b/>
                <w:bCs/>
                <w:sz w:val="21"/>
                <w:szCs w:val="21"/>
                <w:lang w:val="fr-FR"/>
              </w:rPr>
              <w:t xml:space="preserve"> </w:t>
            </w:r>
            <w:r w:rsidRPr="00F53E33">
              <w:rPr>
                <w:b/>
                <w:bCs/>
                <w:sz w:val="21"/>
                <w:szCs w:val="21"/>
                <w:lang w:val="fr-FR"/>
              </w:rPr>
              <w:t>de</w:t>
            </w:r>
            <w:r w:rsidR="00A63C63" w:rsidRPr="00F53E33">
              <w:rPr>
                <w:b/>
                <w:bCs/>
                <w:sz w:val="21"/>
                <w:szCs w:val="21"/>
                <w:lang w:val="fr-FR"/>
              </w:rPr>
              <w:t xml:space="preserve"> </w:t>
            </w:r>
            <w:r w:rsidRPr="00F53E33">
              <w:rPr>
                <w:b/>
                <w:bCs/>
                <w:sz w:val="21"/>
                <w:szCs w:val="21"/>
                <w:lang w:val="fr-FR"/>
              </w:rPr>
              <w:t>Médiation</w:t>
            </w:r>
          </w:p>
        </w:tc>
        <w:tc>
          <w:tcPr>
            <w:tcW w:w="1701" w:type="dxa"/>
          </w:tcPr>
          <w:p w14:paraId="3AD3B0AD" w14:textId="44816A56" w:rsidR="006F4377" w:rsidRPr="00F53E33" w:rsidRDefault="00B27B04" w:rsidP="009F481A">
            <w:pPr>
              <w:pStyle w:val="TableParagraph"/>
              <w:tabs>
                <w:tab w:val="left" w:pos="709"/>
                <w:tab w:val="left" w:pos="1418"/>
                <w:tab w:val="left" w:pos="2127"/>
              </w:tabs>
              <w:adjustRightInd w:val="0"/>
              <w:snapToGrid w:val="0"/>
              <w:spacing w:after="240" w:line="240" w:lineRule="auto"/>
              <w:ind w:left="0" w:right="142"/>
              <w:jc w:val="center"/>
              <w:rPr>
                <w:sz w:val="21"/>
                <w:szCs w:val="21"/>
                <w:lang w:val="fr-FR"/>
              </w:rPr>
            </w:pPr>
            <w:r w:rsidRPr="00F53E33">
              <w:rPr>
                <w:sz w:val="21"/>
                <w:szCs w:val="21"/>
              </w:rPr>
              <w:t>38.2</w:t>
            </w:r>
          </w:p>
        </w:tc>
        <w:tc>
          <w:tcPr>
            <w:tcW w:w="3969" w:type="dxa"/>
          </w:tcPr>
          <w:p w14:paraId="662DC00D" w14:textId="6638C13D" w:rsidR="006F4377" w:rsidRPr="00F53E33" w:rsidRDefault="009109C5" w:rsidP="009F481A">
            <w:pPr>
              <w:pStyle w:val="TableParagraph"/>
              <w:tabs>
                <w:tab w:val="left" w:pos="709"/>
                <w:tab w:val="left" w:pos="1418"/>
                <w:tab w:val="left" w:pos="2127"/>
              </w:tabs>
              <w:adjustRightInd w:val="0"/>
              <w:snapToGrid w:val="0"/>
              <w:spacing w:after="240" w:line="240" w:lineRule="auto"/>
              <w:ind w:left="0" w:right="137"/>
              <w:jc w:val="both"/>
              <w:rPr>
                <w:sz w:val="21"/>
                <w:szCs w:val="21"/>
                <w:lang w:val="fr-FR"/>
              </w:rPr>
            </w:pPr>
            <w:r w:rsidRPr="00F53E33">
              <w:rPr>
                <w:sz w:val="21"/>
                <w:szCs w:val="21"/>
                <w:lang w:val="fr-FR"/>
              </w:rPr>
              <w:t>[ • ]</w:t>
            </w:r>
          </w:p>
        </w:tc>
      </w:tr>
      <w:tr w:rsidR="009C545B" w:rsidRPr="00F53E33" w14:paraId="3D66013F" w14:textId="77777777" w:rsidTr="00415FDB">
        <w:trPr>
          <w:trHeight w:val="700"/>
        </w:trPr>
        <w:tc>
          <w:tcPr>
            <w:tcW w:w="3402" w:type="dxa"/>
          </w:tcPr>
          <w:p w14:paraId="654AA164" w14:textId="42017561" w:rsidR="006F4377" w:rsidRPr="00F53E33" w:rsidRDefault="006F4377" w:rsidP="00056967">
            <w:pPr>
              <w:pStyle w:val="TableParagraph"/>
              <w:tabs>
                <w:tab w:val="left" w:pos="709"/>
                <w:tab w:val="left" w:pos="1418"/>
                <w:tab w:val="left" w:pos="2127"/>
              </w:tabs>
              <w:adjustRightInd w:val="0"/>
              <w:snapToGrid w:val="0"/>
              <w:spacing w:after="240" w:line="240" w:lineRule="auto"/>
              <w:ind w:left="0"/>
              <w:rPr>
                <w:b/>
                <w:bCs/>
                <w:sz w:val="21"/>
                <w:szCs w:val="21"/>
                <w:lang w:val="fr-FR"/>
              </w:rPr>
            </w:pPr>
            <w:r w:rsidRPr="00F53E33">
              <w:rPr>
                <w:b/>
                <w:bCs/>
                <w:sz w:val="21"/>
                <w:szCs w:val="21"/>
                <w:lang w:val="fr-FR"/>
              </w:rPr>
              <w:t>Autorité</w:t>
            </w:r>
            <w:r w:rsidR="00A63C63" w:rsidRPr="00F53E33">
              <w:rPr>
                <w:b/>
                <w:bCs/>
                <w:sz w:val="21"/>
                <w:szCs w:val="21"/>
                <w:lang w:val="fr-FR"/>
              </w:rPr>
              <w:t xml:space="preserve"> </w:t>
            </w:r>
            <w:r w:rsidRPr="00F53E33">
              <w:rPr>
                <w:b/>
                <w:bCs/>
                <w:sz w:val="21"/>
                <w:szCs w:val="21"/>
                <w:lang w:val="fr-FR"/>
              </w:rPr>
              <w:t>de</w:t>
            </w:r>
            <w:r w:rsidR="00A63C63" w:rsidRPr="00F53E33">
              <w:rPr>
                <w:b/>
                <w:bCs/>
                <w:sz w:val="21"/>
                <w:szCs w:val="21"/>
                <w:lang w:val="fr-FR"/>
              </w:rPr>
              <w:t xml:space="preserve"> </w:t>
            </w:r>
            <w:r w:rsidRPr="00F53E33">
              <w:rPr>
                <w:b/>
                <w:bCs/>
                <w:sz w:val="21"/>
                <w:szCs w:val="21"/>
                <w:lang w:val="fr-FR"/>
              </w:rPr>
              <w:t>Nomination</w:t>
            </w:r>
            <w:r w:rsidR="00A63C63" w:rsidRPr="00F53E33">
              <w:rPr>
                <w:b/>
                <w:bCs/>
                <w:sz w:val="21"/>
                <w:szCs w:val="21"/>
                <w:lang w:val="fr-FR"/>
              </w:rPr>
              <w:t xml:space="preserve"> </w:t>
            </w:r>
            <w:r w:rsidRPr="00F53E33">
              <w:rPr>
                <w:b/>
                <w:bCs/>
                <w:sz w:val="21"/>
                <w:szCs w:val="21"/>
                <w:lang w:val="fr-FR"/>
              </w:rPr>
              <w:t>des</w:t>
            </w:r>
            <w:r w:rsidR="00A63C63" w:rsidRPr="00F53E33">
              <w:rPr>
                <w:b/>
                <w:bCs/>
                <w:sz w:val="21"/>
                <w:szCs w:val="21"/>
                <w:lang w:val="fr-FR"/>
              </w:rPr>
              <w:t xml:space="preserve"> </w:t>
            </w:r>
            <w:r w:rsidRPr="00F53E33">
              <w:rPr>
                <w:b/>
                <w:bCs/>
                <w:sz w:val="21"/>
                <w:szCs w:val="21"/>
                <w:lang w:val="fr-FR"/>
              </w:rPr>
              <w:t>Experts</w:t>
            </w:r>
            <w:r w:rsidRPr="00F53E33">
              <w:rPr>
                <w:rStyle w:val="Appelnotedebasdep"/>
                <w:b/>
                <w:bCs/>
                <w:sz w:val="21"/>
                <w:szCs w:val="21"/>
                <w:lang w:val="fr-FR"/>
              </w:rPr>
              <w:footnoteReference w:id="7"/>
            </w:r>
          </w:p>
        </w:tc>
        <w:tc>
          <w:tcPr>
            <w:tcW w:w="1701" w:type="dxa"/>
          </w:tcPr>
          <w:p w14:paraId="7B1E7661" w14:textId="485A943D" w:rsidR="006F4377" w:rsidRPr="00F53E33" w:rsidRDefault="00045EE6" w:rsidP="009F481A">
            <w:pPr>
              <w:pStyle w:val="TableParagraph"/>
              <w:tabs>
                <w:tab w:val="left" w:pos="709"/>
                <w:tab w:val="left" w:pos="1418"/>
                <w:tab w:val="left" w:pos="2127"/>
              </w:tabs>
              <w:adjustRightInd w:val="0"/>
              <w:snapToGrid w:val="0"/>
              <w:spacing w:after="240" w:line="240" w:lineRule="auto"/>
              <w:ind w:left="0" w:right="142"/>
              <w:jc w:val="center"/>
              <w:rPr>
                <w:sz w:val="21"/>
                <w:szCs w:val="21"/>
                <w:lang w:val="fr-FR"/>
              </w:rPr>
            </w:pPr>
            <w:r w:rsidRPr="00F53E33">
              <w:rPr>
                <w:sz w:val="21"/>
                <w:szCs w:val="21"/>
              </w:rPr>
              <w:t>38.3</w:t>
            </w:r>
          </w:p>
        </w:tc>
        <w:tc>
          <w:tcPr>
            <w:tcW w:w="3969" w:type="dxa"/>
          </w:tcPr>
          <w:p w14:paraId="5AB06D82" w14:textId="62178F23" w:rsidR="006F4377" w:rsidRPr="00F53E33" w:rsidRDefault="009109C5" w:rsidP="009F481A">
            <w:pPr>
              <w:pStyle w:val="TableParagraph"/>
              <w:tabs>
                <w:tab w:val="left" w:pos="709"/>
                <w:tab w:val="left" w:pos="1418"/>
                <w:tab w:val="left" w:pos="2127"/>
              </w:tabs>
              <w:adjustRightInd w:val="0"/>
              <w:snapToGrid w:val="0"/>
              <w:spacing w:after="240" w:line="240" w:lineRule="auto"/>
              <w:ind w:left="0" w:right="137"/>
              <w:jc w:val="both"/>
              <w:rPr>
                <w:sz w:val="21"/>
                <w:szCs w:val="21"/>
                <w:lang w:val="fr-FR"/>
              </w:rPr>
            </w:pPr>
            <w:r w:rsidRPr="00F53E33">
              <w:rPr>
                <w:sz w:val="21"/>
                <w:szCs w:val="21"/>
                <w:lang w:val="fr-FR"/>
              </w:rPr>
              <w:t>[ • ]</w:t>
            </w:r>
          </w:p>
        </w:tc>
      </w:tr>
      <w:tr w:rsidR="009C545B" w:rsidRPr="00F53E33" w14:paraId="46CBE00A" w14:textId="77777777" w:rsidTr="00415FDB">
        <w:trPr>
          <w:trHeight w:val="469"/>
        </w:trPr>
        <w:tc>
          <w:tcPr>
            <w:tcW w:w="3402" w:type="dxa"/>
          </w:tcPr>
          <w:p w14:paraId="0D4AB2BE" w14:textId="110B4230" w:rsidR="006F4377" w:rsidRPr="00F53E33" w:rsidRDefault="006F4377" w:rsidP="00056967">
            <w:pPr>
              <w:pStyle w:val="TableParagraph"/>
              <w:tabs>
                <w:tab w:val="left" w:pos="709"/>
                <w:tab w:val="left" w:pos="1418"/>
                <w:tab w:val="left" w:pos="2127"/>
              </w:tabs>
              <w:adjustRightInd w:val="0"/>
              <w:snapToGrid w:val="0"/>
              <w:spacing w:after="240" w:line="240" w:lineRule="auto"/>
              <w:ind w:left="0"/>
              <w:rPr>
                <w:b/>
                <w:bCs/>
                <w:sz w:val="21"/>
                <w:szCs w:val="21"/>
                <w:lang w:val="fr-FR"/>
              </w:rPr>
            </w:pPr>
            <w:r w:rsidRPr="00F53E33">
              <w:rPr>
                <w:b/>
                <w:bCs/>
                <w:sz w:val="21"/>
                <w:szCs w:val="21"/>
                <w:lang w:val="fr-FR"/>
              </w:rPr>
              <w:t>Langue</w:t>
            </w:r>
            <w:r w:rsidR="00A63C63" w:rsidRPr="00F53E33">
              <w:rPr>
                <w:b/>
                <w:bCs/>
                <w:sz w:val="21"/>
                <w:szCs w:val="21"/>
                <w:lang w:val="fr-FR"/>
              </w:rPr>
              <w:t xml:space="preserve"> </w:t>
            </w:r>
            <w:r w:rsidRPr="00F53E33">
              <w:rPr>
                <w:b/>
                <w:bCs/>
                <w:sz w:val="21"/>
                <w:szCs w:val="21"/>
                <w:lang w:val="fr-FR"/>
              </w:rPr>
              <w:t>de</w:t>
            </w:r>
            <w:r w:rsidR="00A63C63" w:rsidRPr="00F53E33">
              <w:rPr>
                <w:b/>
                <w:bCs/>
                <w:sz w:val="21"/>
                <w:szCs w:val="21"/>
                <w:lang w:val="fr-FR"/>
              </w:rPr>
              <w:t xml:space="preserve"> </w:t>
            </w:r>
            <w:r w:rsidRPr="00F53E33">
              <w:rPr>
                <w:b/>
                <w:bCs/>
                <w:sz w:val="21"/>
                <w:szCs w:val="21"/>
                <w:lang w:val="fr-FR"/>
              </w:rPr>
              <w:t>l’Arbitrage</w:t>
            </w:r>
          </w:p>
        </w:tc>
        <w:tc>
          <w:tcPr>
            <w:tcW w:w="1701" w:type="dxa"/>
          </w:tcPr>
          <w:p w14:paraId="05B7E93C" w14:textId="501A8BEE" w:rsidR="006F4377" w:rsidRPr="00F53E33" w:rsidRDefault="00B27B04" w:rsidP="009F481A">
            <w:pPr>
              <w:pStyle w:val="TableParagraph"/>
              <w:tabs>
                <w:tab w:val="left" w:pos="709"/>
                <w:tab w:val="left" w:pos="1418"/>
                <w:tab w:val="left" w:pos="2127"/>
              </w:tabs>
              <w:adjustRightInd w:val="0"/>
              <w:snapToGrid w:val="0"/>
              <w:spacing w:after="240" w:line="240" w:lineRule="auto"/>
              <w:ind w:left="0" w:right="142"/>
              <w:jc w:val="center"/>
              <w:rPr>
                <w:sz w:val="21"/>
                <w:szCs w:val="21"/>
                <w:lang w:val="fr-FR"/>
              </w:rPr>
            </w:pPr>
            <w:r w:rsidRPr="00F53E33">
              <w:rPr>
                <w:sz w:val="21"/>
                <w:szCs w:val="21"/>
              </w:rPr>
              <w:t>38.</w:t>
            </w:r>
            <w:r w:rsidR="00045EE6" w:rsidRPr="00F53E33">
              <w:rPr>
                <w:sz w:val="21"/>
                <w:szCs w:val="21"/>
              </w:rPr>
              <w:t>4</w:t>
            </w:r>
          </w:p>
        </w:tc>
        <w:tc>
          <w:tcPr>
            <w:tcW w:w="3969" w:type="dxa"/>
          </w:tcPr>
          <w:p w14:paraId="7B7B5DD6" w14:textId="3F33C043" w:rsidR="006F4377" w:rsidRPr="00F53E33" w:rsidRDefault="009109C5" w:rsidP="009F481A">
            <w:pPr>
              <w:pStyle w:val="TableParagraph"/>
              <w:tabs>
                <w:tab w:val="left" w:pos="709"/>
                <w:tab w:val="left" w:pos="1418"/>
                <w:tab w:val="left" w:pos="2127"/>
              </w:tabs>
              <w:adjustRightInd w:val="0"/>
              <w:snapToGrid w:val="0"/>
              <w:spacing w:after="240" w:line="240" w:lineRule="auto"/>
              <w:ind w:left="0" w:right="137"/>
              <w:jc w:val="both"/>
              <w:rPr>
                <w:sz w:val="21"/>
                <w:szCs w:val="21"/>
                <w:lang w:val="fr-FR"/>
              </w:rPr>
            </w:pPr>
            <w:r w:rsidRPr="00F53E33">
              <w:rPr>
                <w:sz w:val="21"/>
                <w:szCs w:val="21"/>
                <w:lang w:val="fr-FR"/>
              </w:rPr>
              <w:t>[ • ]</w:t>
            </w:r>
          </w:p>
        </w:tc>
      </w:tr>
      <w:tr w:rsidR="009C545B" w:rsidRPr="00F53E33" w14:paraId="3F1EF190" w14:textId="77777777" w:rsidTr="00415FDB">
        <w:trPr>
          <w:trHeight w:val="469"/>
        </w:trPr>
        <w:tc>
          <w:tcPr>
            <w:tcW w:w="3402" w:type="dxa"/>
          </w:tcPr>
          <w:p w14:paraId="165EBEDF" w14:textId="1567A339" w:rsidR="006F4377" w:rsidRPr="00F53E33" w:rsidRDefault="006F4377" w:rsidP="00056967">
            <w:pPr>
              <w:pStyle w:val="TableParagraph"/>
              <w:tabs>
                <w:tab w:val="left" w:pos="709"/>
                <w:tab w:val="left" w:pos="1418"/>
                <w:tab w:val="left" w:pos="2127"/>
              </w:tabs>
              <w:adjustRightInd w:val="0"/>
              <w:snapToGrid w:val="0"/>
              <w:spacing w:after="240" w:line="240" w:lineRule="auto"/>
              <w:ind w:left="0"/>
              <w:rPr>
                <w:b/>
                <w:bCs/>
                <w:sz w:val="21"/>
                <w:szCs w:val="21"/>
                <w:lang w:val="fr-FR"/>
              </w:rPr>
            </w:pPr>
            <w:r w:rsidRPr="00F53E33">
              <w:rPr>
                <w:b/>
                <w:bCs/>
                <w:sz w:val="21"/>
                <w:szCs w:val="21"/>
                <w:lang w:val="fr-FR"/>
              </w:rPr>
              <w:t>Siège</w:t>
            </w:r>
            <w:r w:rsidR="00A63C63" w:rsidRPr="00F53E33">
              <w:rPr>
                <w:b/>
                <w:bCs/>
                <w:sz w:val="21"/>
                <w:szCs w:val="21"/>
                <w:lang w:val="fr-FR"/>
              </w:rPr>
              <w:t xml:space="preserve"> </w:t>
            </w:r>
            <w:r w:rsidRPr="00F53E33">
              <w:rPr>
                <w:b/>
                <w:bCs/>
                <w:sz w:val="21"/>
                <w:szCs w:val="21"/>
                <w:lang w:val="fr-FR"/>
              </w:rPr>
              <w:t>de</w:t>
            </w:r>
            <w:r w:rsidR="00A63C63" w:rsidRPr="00F53E33">
              <w:rPr>
                <w:b/>
                <w:bCs/>
                <w:sz w:val="21"/>
                <w:szCs w:val="21"/>
                <w:lang w:val="fr-FR"/>
              </w:rPr>
              <w:t xml:space="preserve"> </w:t>
            </w:r>
            <w:r w:rsidRPr="00F53E33">
              <w:rPr>
                <w:b/>
                <w:bCs/>
                <w:sz w:val="21"/>
                <w:szCs w:val="21"/>
                <w:lang w:val="fr-FR"/>
              </w:rPr>
              <w:t>l’Arbitrage</w:t>
            </w:r>
            <w:r w:rsidRPr="00F53E33">
              <w:rPr>
                <w:rStyle w:val="Appelnotedebasdep"/>
                <w:b/>
                <w:bCs/>
                <w:sz w:val="21"/>
                <w:szCs w:val="21"/>
                <w:lang w:val="fr-FR"/>
              </w:rPr>
              <w:footnoteReference w:id="8"/>
            </w:r>
          </w:p>
        </w:tc>
        <w:tc>
          <w:tcPr>
            <w:tcW w:w="1701" w:type="dxa"/>
          </w:tcPr>
          <w:p w14:paraId="4BCD1F51" w14:textId="1668D6C6" w:rsidR="006F4377" w:rsidRPr="00F53E33" w:rsidRDefault="00B27B04" w:rsidP="009F481A">
            <w:pPr>
              <w:pStyle w:val="TableParagraph"/>
              <w:tabs>
                <w:tab w:val="left" w:pos="709"/>
                <w:tab w:val="left" w:pos="1418"/>
                <w:tab w:val="left" w:pos="2127"/>
              </w:tabs>
              <w:adjustRightInd w:val="0"/>
              <w:snapToGrid w:val="0"/>
              <w:spacing w:after="240" w:line="240" w:lineRule="auto"/>
              <w:ind w:left="0" w:right="142"/>
              <w:jc w:val="center"/>
              <w:rPr>
                <w:sz w:val="21"/>
                <w:szCs w:val="21"/>
                <w:lang w:val="fr-FR"/>
              </w:rPr>
            </w:pPr>
            <w:r w:rsidRPr="00F53E33">
              <w:rPr>
                <w:sz w:val="21"/>
                <w:szCs w:val="21"/>
              </w:rPr>
              <w:t>38.4</w:t>
            </w:r>
          </w:p>
        </w:tc>
        <w:tc>
          <w:tcPr>
            <w:tcW w:w="3969" w:type="dxa"/>
          </w:tcPr>
          <w:p w14:paraId="17374A02" w14:textId="69990D2B" w:rsidR="006F4377" w:rsidRPr="00F53E33" w:rsidRDefault="009109C5" w:rsidP="009F481A">
            <w:pPr>
              <w:pStyle w:val="TableParagraph"/>
              <w:tabs>
                <w:tab w:val="left" w:pos="709"/>
                <w:tab w:val="left" w:pos="1418"/>
                <w:tab w:val="left" w:pos="2127"/>
              </w:tabs>
              <w:adjustRightInd w:val="0"/>
              <w:snapToGrid w:val="0"/>
              <w:spacing w:after="240" w:line="240" w:lineRule="auto"/>
              <w:ind w:left="0" w:right="137"/>
              <w:jc w:val="both"/>
              <w:rPr>
                <w:sz w:val="21"/>
                <w:szCs w:val="21"/>
                <w:lang w:val="fr-FR"/>
              </w:rPr>
            </w:pPr>
            <w:r w:rsidRPr="00F53E33">
              <w:rPr>
                <w:sz w:val="21"/>
                <w:szCs w:val="21"/>
                <w:lang w:val="fr-FR"/>
              </w:rPr>
              <w:t>[ • ]</w:t>
            </w:r>
          </w:p>
        </w:tc>
      </w:tr>
    </w:tbl>
    <w:p w14:paraId="561A9A94" w14:textId="77777777" w:rsidR="00CB0FE9" w:rsidRPr="00F53E33" w:rsidRDefault="00CB0FE9" w:rsidP="009F481A">
      <w:pPr>
        <w:tabs>
          <w:tab w:val="left" w:pos="709"/>
          <w:tab w:val="left" w:pos="1418"/>
          <w:tab w:val="left" w:pos="2127"/>
        </w:tabs>
        <w:adjustRightInd w:val="0"/>
        <w:snapToGrid w:val="0"/>
        <w:spacing w:after="240"/>
        <w:jc w:val="both"/>
        <w:rPr>
          <w:rFonts w:ascii="Arial" w:hAnsi="Arial" w:cs="Arial"/>
          <w:sz w:val="21"/>
          <w:szCs w:val="21"/>
          <w:lang w:val="fr-FR"/>
        </w:rPr>
      </w:pPr>
    </w:p>
    <w:p w14:paraId="2125FC0E" w14:textId="6EDAAC8D" w:rsidR="006F4377" w:rsidRPr="00F53E33" w:rsidRDefault="006F4377" w:rsidP="009F481A">
      <w:pPr>
        <w:tabs>
          <w:tab w:val="left" w:pos="709"/>
          <w:tab w:val="left" w:pos="1418"/>
          <w:tab w:val="left" w:pos="2127"/>
        </w:tabs>
        <w:adjustRightInd w:val="0"/>
        <w:snapToGrid w:val="0"/>
        <w:spacing w:after="240"/>
        <w:jc w:val="both"/>
        <w:rPr>
          <w:rFonts w:ascii="Arial" w:hAnsi="Arial" w:cs="Arial"/>
          <w:b/>
          <w:bCs/>
          <w:sz w:val="21"/>
          <w:szCs w:val="21"/>
          <w:lang w:val="fr-FR"/>
        </w:rPr>
      </w:pPr>
      <w:r w:rsidRPr="00F53E33">
        <w:rPr>
          <w:rFonts w:ascii="Arial" w:hAnsi="Arial" w:cs="Arial"/>
          <w:b/>
          <w:bCs/>
          <w:sz w:val="21"/>
          <w:szCs w:val="21"/>
          <w:lang w:val="fr-FR"/>
        </w:rPr>
        <w:t>Options</w:t>
      </w:r>
    </w:p>
    <w:tbl>
      <w:tblPr>
        <w:tblW w:w="907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02"/>
        <w:gridCol w:w="1701"/>
        <w:gridCol w:w="3969"/>
      </w:tblGrid>
      <w:tr w:rsidR="009C545B" w:rsidRPr="00F53E33" w14:paraId="684D22F7" w14:textId="77777777" w:rsidTr="00CB0FE9">
        <w:trPr>
          <w:trHeight w:val="469"/>
        </w:trPr>
        <w:tc>
          <w:tcPr>
            <w:tcW w:w="3402" w:type="dxa"/>
            <w:shd w:val="clear" w:color="auto" w:fill="E6E6E6"/>
          </w:tcPr>
          <w:p w14:paraId="4943574A" w14:textId="77777777" w:rsidR="006F4377" w:rsidRPr="00F53E33" w:rsidRDefault="006F4377" w:rsidP="00056967">
            <w:pPr>
              <w:pStyle w:val="TableParagraph"/>
              <w:tabs>
                <w:tab w:val="left" w:pos="709"/>
                <w:tab w:val="left" w:pos="1418"/>
                <w:tab w:val="left" w:pos="2127"/>
              </w:tabs>
              <w:adjustRightInd w:val="0"/>
              <w:snapToGrid w:val="0"/>
              <w:spacing w:after="240" w:line="240" w:lineRule="auto"/>
              <w:ind w:left="0"/>
              <w:jc w:val="center"/>
              <w:rPr>
                <w:b/>
                <w:bCs/>
                <w:sz w:val="21"/>
                <w:szCs w:val="21"/>
                <w:lang w:val="fr-FR"/>
              </w:rPr>
            </w:pPr>
            <w:r w:rsidRPr="00F53E33">
              <w:rPr>
                <w:b/>
                <w:bCs/>
                <w:sz w:val="21"/>
                <w:szCs w:val="21"/>
                <w:lang w:val="fr-FR"/>
              </w:rPr>
              <w:t>Sujet</w:t>
            </w:r>
          </w:p>
        </w:tc>
        <w:tc>
          <w:tcPr>
            <w:tcW w:w="1701" w:type="dxa"/>
            <w:shd w:val="clear" w:color="auto" w:fill="E6E6E6"/>
          </w:tcPr>
          <w:p w14:paraId="3778802F" w14:textId="78CBA25C" w:rsidR="006F4377" w:rsidRPr="00F53E33" w:rsidRDefault="00F91A48" w:rsidP="00056967">
            <w:pPr>
              <w:pStyle w:val="TableParagraph"/>
              <w:tabs>
                <w:tab w:val="left" w:pos="709"/>
                <w:tab w:val="left" w:pos="1418"/>
                <w:tab w:val="left" w:pos="2127"/>
              </w:tabs>
              <w:adjustRightInd w:val="0"/>
              <w:snapToGrid w:val="0"/>
              <w:spacing w:after="240" w:line="240" w:lineRule="auto"/>
              <w:ind w:left="0"/>
              <w:jc w:val="center"/>
              <w:rPr>
                <w:b/>
                <w:bCs/>
                <w:sz w:val="21"/>
                <w:szCs w:val="21"/>
                <w:lang w:val="fr-FR"/>
              </w:rPr>
            </w:pPr>
            <w:r w:rsidRPr="00F53E33">
              <w:rPr>
                <w:b/>
                <w:bCs/>
                <w:sz w:val="21"/>
                <w:szCs w:val="21"/>
                <w:lang w:val="fr-FR"/>
              </w:rPr>
              <w:t>Article</w:t>
            </w:r>
          </w:p>
        </w:tc>
        <w:tc>
          <w:tcPr>
            <w:tcW w:w="3969" w:type="dxa"/>
            <w:shd w:val="clear" w:color="auto" w:fill="E6E6E6"/>
          </w:tcPr>
          <w:p w14:paraId="24DA5DCC" w14:textId="0AEB78C3" w:rsidR="006F4377" w:rsidRPr="00F53E33" w:rsidRDefault="006F4377" w:rsidP="00056967">
            <w:pPr>
              <w:pStyle w:val="TableParagraph"/>
              <w:tabs>
                <w:tab w:val="left" w:pos="709"/>
                <w:tab w:val="left" w:pos="1418"/>
                <w:tab w:val="left" w:pos="2127"/>
              </w:tabs>
              <w:adjustRightInd w:val="0"/>
              <w:snapToGrid w:val="0"/>
              <w:spacing w:after="240" w:line="240" w:lineRule="auto"/>
              <w:ind w:left="0"/>
              <w:jc w:val="center"/>
              <w:rPr>
                <w:b/>
                <w:bCs/>
                <w:sz w:val="21"/>
                <w:szCs w:val="21"/>
                <w:lang w:val="fr-FR"/>
              </w:rPr>
            </w:pPr>
            <w:r w:rsidRPr="00F53E33">
              <w:rPr>
                <w:b/>
                <w:bCs/>
                <w:sz w:val="21"/>
                <w:szCs w:val="21"/>
                <w:lang w:val="fr-FR"/>
              </w:rPr>
              <w:t>Informations</w:t>
            </w:r>
            <w:r w:rsidR="00A63C63" w:rsidRPr="00F53E33">
              <w:rPr>
                <w:b/>
                <w:bCs/>
                <w:sz w:val="21"/>
                <w:szCs w:val="21"/>
                <w:lang w:val="fr-FR"/>
              </w:rPr>
              <w:t xml:space="preserve"> </w:t>
            </w:r>
            <w:r w:rsidRPr="00F53E33">
              <w:rPr>
                <w:b/>
                <w:bCs/>
                <w:sz w:val="21"/>
                <w:szCs w:val="21"/>
                <w:lang w:val="fr-FR"/>
              </w:rPr>
              <w:t>Clés</w:t>
            </w:r>
          </w:p>
        </w:tc>
      </w:tr>
      <w:tr w:rsidR="009C545B" w:rsidRPr="00F53E33" w14:paraId="00C34567" w14:textId="77777777" w:rsidTr="00CB0FE9">
        <w:trPr>
          <w:trHeight w:val="697"/>
        </w:trPr>
        <w:tc>
          <w:tcPr>
            <w:tcW w:w="3402" w:type="dxa"/>
          </w:tcPr>
          <w:p w14:paraId="72433EFC" w14:textId="4977E498" w:rsidR="006F4377" w:rsidRPr="00F53E33" w:rsidRDefault="006F4377" w:rsidP="00056967">
            <w:pPr>
              <w:pStyle w:val="TableParagraph"/>
              <w:tabs>
                <w:tab w:val="left" w:pos="709"/>
                <w:tab w:val="left" w:pos="1418"/>
                <w:tab w:val="left" w:pos="2127"/>
              </w:tabs>
              <w:adjustRightInd w:val="0"/>
              <w:snapToGrid w:val="0"/>
              <w:spacing w:after="240" w:line="240" w:lineRule="auto"/>
              <w:ind w:left="0"/>
              <w:rPr>
                <w:b/>
                <w:bCs/>
                <w:sz w:val="21"/>
                <w:szCs w:val="21"/>
                <w:lang w:val="fr-FR"/>
              </w:rPr>
            </w:pPr>
            <w:r w:rsidRPr="00F53E33">
              <w:rPr>
                <w:b/>
                <w:bCs/>
                <w:sz w:val="21"/>
                <w:szCs w:val="21"/>
                <w:lang w:val="fr-FR"/>
              </w:rPr>
              <w:t>Accord</w:t>
            </w:r>
            <w:r w:rsidR="00A63C63" w:rsidRPr="00F53E33">
              <w:rPr>
                <w:b/>
                <w:bCs/>
                <w:sz w:val="21"/>
                <w:szCs w:val="21"/>
                <w:lang w:val="fr-FR"/>
              </w:rPr>
              <w:t xml:space="preserve"> </w:t>
            </w:r>
            <w:r w:rsidRPr="00F53E33">
              <w:rPr>
                <w:b/>
                <w:bCs/>
                <w:sz w:val="21"/>
                <w:szCs w:val="21"/>
                <w:lang w:val="fr-FR"/>
              </w:rPr>
              <w:t>Direct</w:t>
            </w:r>
            <w:r w:rsidR="00A63C63" w:rsidRPr="00F53E33">
              <w:rPr>
                <w:b/>
                <w:bCs/>
                <w:sz w:val="21"/>
                <w:szCs w:val="21"/>
                <w:lang w:val="fr-FR"/>
              </w:rPr>
              <w:t xml:space="preserve"> </w:t>
            </w:r>
            <w:r w:rsidRPr="00F53E33">
              <w:rPr>
                <w:b/>
                <w:bCs/>
                <w:sz w:val="21"/>
                <w:szCs w:val="21"/>
                <w:lang w:val="fr-FR"/>
              </w:rPr>
              <w:t>avec</w:t>
            </w:r>
            <w:r w:rsidR="00A63C63" w:rsidRPr="00F53E33">
              <w:rPr>
                <w:b/>
                <w:bCs/>
                <w:sz w:val="21"/>
                <w:szCs w:val="21"/>
                <w:lang w:val="fr-FR"/>
              </w:rPr>
              <w:t xml:space="preserve"> </w:t>
            </w:r>
            <w:r w:rsidRPr="00F53E33">
              <w:rPr>
                <w:b/>
                <w:bCs/>
                <w:sz w:val="21"/>
                <w:szCs w:val="21"/>
                <w:lang w:val="fr-FR"/>
              </w:rPr>
              <w:t>le</w:t>
            </w:r>
            <w:r w:rsidR="00A63C63" w:rsidRPr="00F53E33">
              <w:rPr>
                <w:b/>
                <w:bCs/>
                <w:sz w:val="21"/>
                <w:szCs w:val="21"/>
                <w:lang w:val="fr-FR"/>
              </w:rPr>
              <w:t xml:space="preserve"> </w:t>
            </w:r>
            <w:r w:rsidRPr="00F53E33">
              <w:rPr>
                <w:b/>
                <w:bCs/>
                <w:sz w:val="21"/>
                <w:szCs w:val="21"/>
                <w:lang w:val="fr-FR"/>
              </w:rPr>
              <w:t>Prêteur</w:t>
            </w:r>
          </w:p>
        </w:tc>
        <w:tc>
          <w:tcPr>
            <w:tcW w:w="1701" w:type="dxa"/>
          </w:tcPr>
          <w:p w14:paraId="18D440E9" w14:textId="543ECD58" w:rsidR="006F4377" w:rsidRPr="00F53E33" w:rsidRDefault="006604DF" w:rsidP="00AC0713">
            <w:pPr>
              <w:pStyle w:val="TableParagraph"/>
              <w:tabs>
                <w:tab w:val="left" w:pos="709"/>
                <w:tab w:val="left" w:pos="1418"/>
                <w:tab w:val="left" w:pos="2127"/>
              </w:tabs>
              <w:adjustRightInd w:val="0"/>
              <w:snapToGrid w:val="0"/>
              <w:spacing w:after="240" w:line="240" w:lineRule="auto"/>
              <w:ind w:left="0"/>
              <w:jc w:val="center"/>
              <w:rPr>
                <w:sz w:val="21"/>
                <w:szCs w:val="21"/>
                <w:lang w:val="fr-FR"/>
              </w:rPr>
            </w:pPr>
            <w:r w:rsidRPr="00F53E33">
              <w:rPr>
                <w:sz w:val="21"/>
                <w:szCs w:val="21"/>
                <w:lang w:val="fr-FR"/>
              </w:rPr>
              <w:t>4.4</w:t>
            </w:r>
          </w:p>
        </w:tc>
        <w:tc>
          <w:tcPr>
            <w:tcW w:w="3969" w:type="dxa"/>
          </w:tcPr>
          <w:p w14:paraId="21CAEBC2" w14:textId="7D646287" w:rsidR="006F4377" w:rsidRPr="00F53E33" w:rsidRDefault="006F4377" w:rsidP="009F481A">
            <w:pPr>
              <w:pStyle w:val="TableParagraph"/>
              <w:tabs>
                <w:tab w:val="left" w:pos="709"/>
                <w:tab w:val="left" w:pos="1418"/>
                <w:tab w:val="left" w:pos="2127"/>
              </w:tabs>
              <w:adjustRightInd w:val="0"/>
              <w:snapToGrid w:val="0"/>
              <w:spacing w:after="240" w:line="240" w:lineRule="auto"/>
              <w:ind w:left="0"/>
              <w:jc w:val="both"/>
              <w:rPr>
                <w:sz w:val="21"/>
                <w:szCs w:val="21"/>
                <w:lang w:val="fr-FR"/>
              </w:rPr>
            </w:pPr>
            <w:r w:rsidRPr="00F53E33">
              <w:rPr>
                <w:sz w:val="21"/>
                <w:szCs w:val="21"/>
                <w:lang w:val="fr-FR"/>
              </w:rPr>
              <w:t>[Applicable]</w:t>
            </w:r>
            <w:r w:rsidR="00A63C63" w:rsidRPr="00F53E33">
              <w:rPr>
                <w:sz w:val="21"/>
                <w:szCs w:val="21"/>
                <w:lang w:val="fr-FR"/>
              </w:rPr>
              <w:t xml:space="preserve"> </w:t>
            </w:r>
            <w:r w:rsidRPr="00F53E33">
              <w:rPr>
                <w:sz w:val="21"/>
                <w:szCs w:val="21"/>
                <w:lang w:val="fr-FR"/>
              </w:rPr>
              <w:t>[Non-Applicable</w:t>
            </w:r>
            <w:r w:rsidR="004B414E" w:rsidRPr="00F53E33">
              <w:rPr>
                <w:sz w:val="21"/>
                <w:szCs w:val="21"/>
                <w:lang w:val="fr-FR"/>
              </w:rPr>
              <w:t>].</w:t>
            </w:r>
          </w:p>
        </w:tc>
      </w:tr>
      <w:tr w:rsidR="009C545B" w:rsidRPr="00F53E33" w14:paraId="73C7B8E3" w14:textId="77777777" w:rsidTr="00CB0FE9">
        <w:trPr>
          <w:trHeight w:val="1042"/>
        </w:trPr>
        <w:tc>
          <w:tcPr>
            <w:tcW w:w="3402" w:type="dxa"/>
          </w:tcPr>
          <w:p w14:paraId="5E4A1E50" w14:textId="0F24C8A9" w:rsidR="006F4377" w:rsidRPr="00F53E33" w:rsidRDefault="006F4377" w:rsidP="00056967">
            <w:pPr>
              <w:pStyle w:val="TableParagraph"/>
              <w:tabs>
                <w:tab w:val="left" w:pos="709"/>
                <w:tab w:val="left" w:pos="1418"/>
                <w:tab w:val="left" w:pos="2127"/>
              </w:tabs>
              <w:adjustRightInd w:val="0"/>
              <w:snapToGrid w:val="0"/>
              <w:spacing w:after="240" w:line="240" w:lineRule="auto"/>
              <w:ind w:left="0"/>
              <w:rPr>
                <w:b/>
                <w:bCs/>
                <w:sz w:val="21"/>
                <w:szCs w:val="21"/>
                <w:lang w:val="fr-FR"/>
              </w:rPr>
            </w:pPr>
            <w:r w:rsidRPr="00F53E33">
              <w:rPr>
                <w:b/>
                <w:bCs/>
                <w:sz w:val="21"/>
                <w:szCs w:val="21"/>
                <w:lang w:val="fr-FR"/>
              </w:rPr>
              <w:t>Structures</w:t>
            </w:r>
            <w:r w:rsidR="00A63C63" w:rsidRPr="00F53E33">
              <w:rPr>
                <w:b/>
                <w:bCs/>
                <w:sz w:val="21"/>
                <w:szCs w:val="21"/>
                <w:lang w:val="fr-FR"/>
              </w:rPr>
              <w:t xml:space="preserve"> </w:t>
            </w:r>
            <w:r w:rsidRPr="00F53E33">
              <w:rPr>
                <w:b/>
                <w:bCs/>
                <w:sz w:val="21"/>
                <w:szCs w:val="21"/>
                <w:lang w:val="fr-FR"/>
              </w:rPr>
              <w:t>Souterraines</w:t>
            </w:r>
            <w:r w:rsidR="00A63C63" w:rsidRPr="00F53E33">
              <w:rPr>
                <w:b/>
                <w:bCs/>
                <w:sz w:val="21"/>
                <w:szCs w:val="21"/>
                <w:lang w:val="fr-FR"/>
              </w:rPr>
              <w:t xml:space="preserve"> </w:t>
            </w:r>
            <w:r w:rsidRPr="00F53E33">
              <w:rPr>
                <w:b/>
                <w:bCs/>
                <w:sz w:val="21"/>
                <w:szCs w:val="21"/>
                <w:lang w:val="fr-FR"/>
              </w:rPr>
              <w:t>Artificielles</w:t>
            </w:r>
            <w:r w:rsidR="00A63C63" w:rsidRPr="00F53E33">
              <w:rPr>
                <w:b/>
                <w:bCs/>
                <w:sz w:val="21"/>
                <w:szCs w:val="21"/>
                <w:lang w:val="fr-FR"/>
              </w:rPr>
              <w:t xml:space="preserve"> </w:t>
            </w:r>
            <w:r w:rsidR="00282A3F" w:rsidRPr="00F53E33">
              <w:rPr>
                <w:b/>
                <w:bCs/>
                <w:sz w:val="21"/>
                <w:szCs w:val="21"/>
                <w:lang w:val="fr-FR"/>
              </w:rPr>
              <w:t xml:space="preserve">en </w:t>
            </w:r>
            <w:r w:rsidR="006E432A" w:rsidRPr="00F53E33">
              <w:rPr>
                <w:b/>
                <w:bCs/>
                <w:sz w:val="21"/>
                <w:szCs w:val="21"/>
                <w:lang w:val="fr-FR"/>
              </w:rPr>
              <w:t>qualifiées</w:t>
            </w:r>
            <w:r w:rsidR="00A63C63" w:rsidRPr="00F53E33">
              <w:rPr>
                <w:b/>
                <w:bCs/>
                <w:sz w:val="21"/>
                <w:szCs w:val="21"/>
                <w:lang w:val="fr-FR"/>
              </w:rPr>
              <w:t xml:space="preserve"> </w:t>
            </w:r>
            <w:r w:rsidR="006E432A" w:rsidRPr="00F53E33">
              <w:rPr>
                <w:b/>
                <w:bCs/>
                <w:sz w:val="21"/>
                <w:szCs w:val="21"/>
                <w:lang w:val="fr-FR"/>
              </w:rPr>
              <w:t>comme</w:t>
            </w:r>
            <w:r w:rsidR="00A63C63" w:rsidRPr="00F53E33">
              <w:rPr>
                <w:b/>
                <w:bCs/>
                <w:sz w:val="21"/>
                <w:szCs w:val="21"/>
                <w:lang w:val="fr-FR"/>
              </w:rPr>
              <w:t xml:space="preserve"> </w:t>
            </w:r>
            <w:r w:rsidR="006E432A" w:rsidRPr="00F53E33">
              <w:rPr>
                <w:b/>
                <w:bCs/>
                <w:sz w:val="21"/>
                <w:szCs w:val="21"/>
                <w:lang w:val="fr-FR"/>
              </w:rPr>
              <w:t>une</w:t>
            </w:r>
            <w:r w:rsidR="00A63C63" w:rsidRPr="00F53E33">
              <w:rPr>
                <w:b/>
                <w:bCs/>
                <w:sz w:val="21"/>
                <w:szCs w:val="21"/>
                <w:lang w:val="fr-FR"/>
              </w:rPr>
              <w:t xml:space="preserve"> </w:t>
            </w:r>
            <w:r w:rsidRPr="00F53E33">
              <w:rPr>
                <w:b/>
                <w:bCs/>
                <w:sz w:val="21"/>
                <w:szCs w:val="21"/>
                <w:lang w:val="fr-FR"/>
              </w:rPr>
              <w:t>Circonstance</w:t>
            </w:r>
            <w:r w:rsidR="00A63C63" w:rsidRPr="00F53E33">
              <w:rPr>
                <w:b/>
                <w:bCs/>
                <w:sz w:val="21"/>
                <w:szCs w:val="21"/>
                <w:lang w:val="fr-FR"/>
              </w:rPr>
              <w:t xml:space="preserve"> </w:t>
            </w:r>
            <w:r w:rsidRPr="00F53E33">
              <w:rPr>
                <w:b/>
                <w:bCs/>
                <w:sz w:val="21"/>
                <w:szCs w:val="21"/>
                <w:lang w:val="fr-FR"/>
              </w:rPr>
              <w:t>Particulière</w:t>
            </w:r>
            <w:r w:rsidR="00A63C63" w:rsidRPr="00F53E33">
              <w:rPr>
                <w:b/>
                <w:bCs/>
                <w:sz w:val="21"/>
                <w:szCs w:val="21"/>
                <w:lang w:val="fr-FR"/>
              </w:rPr>
              <w:t xml:space="preserve"> </w:t>
            </w:r>
            <w:r w:rsidR="00D43DF4" w:rsidRPr="00F53E33">
              <w:rPr>
                <w:b/>
                <w:bCs/>
                <w:sz w:val="21"/>
                <w:szCs w:val="21"/>
                <w:lang w:val="fr-FR"/>
              </w:rPr>
              <w:t>donnant</w:t>
            </w:r>
            <w:r w:rsidR="00A63C63" w:rsidRPr="00F53E33">
              <w:rPr>
                <w:b/>
                <w:bCs/>
                <w:sz w:val="21"/>
                <w:szCs w:val="21"/>
                <w:lang w:val="fr-FR"/>
              </w:rPr>
              <w:t xml:space="preserve"> </w:t>
            </w:r>
            <w:r w:rsidR="00D43DF4" w:rsidRPr="00F53E33">
              <w:rPr>
                <w:b/>
                <w:bCs/>
                <w:sz w:val="21"/>
                <w:szCs w:val="21"/>
                <w:lang w:val="fr-FR"/>
              </w:rPr>
              <w:t>droit</w:t>
            </w:r>
            <w:r w:rsidR="00A63C63" w:rsidRPr="00F53E33">
              <w:rPr>
                <w:b/>
                <w:bCs/>
                <w:sz w:val="21"/>
                <w:szCs w:val="21"/>
                <w:lang w:val="fr-FR"/>
              </w:rPr>
              <w:t xml:space="preserve"> </w:t>
            </w:r>
            <w:r w:rsidR="00D43DF4" w:rsidRPr="00F53E33">
              <w:rPr>
                <w:b/>
                <w:bCs/>
                <w:sz w:val="21"/>
                <w:szCs w:val="21"/>
                <w:lang w:val="fr-FR"/>
              </w:rPr>
              <w:t>à</w:t>
            </w:r>
            <w:r w:rsidR="00A63C63" w:rsidRPr="00F53E33">
              <w:rPr>
                <w:b/>
                <w:bCs/>
                <w:sz w:val="21"/>
                <w:szCs w:val="21"/>
                <w:lang w:val="fr-FR"/>
              </w:rPr>
              <w:t xml:space="preserve"> </w:t>
            </w:r>
            <w:r w:rsidR="00D43DF4" w:rsidRPr="00F53E33">
              <w:rPr>
                <w:b/>
                <w:bCs/>
                <w:sz w:val="21"/>
                <w:szCs w:val="21"/>
                <w:lang w:val="fr-FR"/>
              </w:rPr>
              <w:t>un</w:t>
            </w:r>
            <w:r w:rsidR="00A63C63" w:rsidRPr="00F53E33">
              <w:rPr>
                <w:b/>
                <w:bCs/>
                <w:sz w:val="21"/>
                <w:szCs w:val="21"/>
                <w:lang w:val="fr-FR"/>
              </w:rPr>
              <w:t xml:space="preserve"> </w:t>
            </w:r>
            <w:r w:rsidR="00D43DF4" w:rsidRPr="00F53E33">
              <w:rPr>
                <w:b/>
                <w:bCs/>
                <w:sz w:val="21"/>
                <w:szCs w:val="21"/>
                <w:lang w:val="fr-FR"/>
              </w:rPr>
              <w:t>délai</w:t>
            </w:r>
            <w:r w:rsidR="00A63C63" w:rsidRPr="00F53E33">
              <w:rPr>
                <w:b/>
                <w:bCs/>
                <w:sz w:val="21"/>
                <w:szCs w:val="21"/>
                <w:lang w:val="fr-FR"/>
              </w:rPr>
              <w:t xml:space="preserve"> </w:t>
            </w:r>
            <w:r w:rsidR="00D43DF4" w:rsidRPr="00F53E33">
              <w:rPr>
                <w:b/>
                <w:bCs/>
                <w:sz w:val="21"/>
                <w:szCs w:val="21"/>
                <w:lang w:val="fr-FR"/>
              </w:rPr>
              <w:t>supplémentaire</w:t>
            </w:r>
            <w:r w:rsidRPr="00F53E33">
              <w:rPr>
                <w:rStyle w:val="Appelnotedebasdep"/>
                <w:b/>
                <w:bCs/>
                <w:sz w:val="21"/>
                <w:szCs w:val="21"/>
                <w:lang w:val="fr-FR"/>
              </w:rPr>
              <w:footnoteReference w:id="9"/>
            </w:r>
          </w:p>
        </w:tc>
        <w:tc>
          <w:tcPr>
            <w:tcW w:w="1701" w:type="dxa"/>
          </w:tcPr>
          <w:p w14:paraId="5C79CF1C" w14:textId="7FBCFE77" w:rsidR="006F4377" w:rsidRPr="00F53E33" w:rsidRDefault="00000000" w:rsidP="00AC0713">
            <w:pPr>
              <w:pStyle w:val="TableParagraph"/>
              <w:tabs>
                <w:tab w:val="left" w:pos="709"/>
                <w:tab w:val="left" w:pos="1418"/>
                <w:tab w:val="left" w:pos="2127"/>
              </w:tabs>
              <w:adjustRightInd w:val="0"/>
              <w:snapToGrid w:val="0"/>
              <w:spacing w:after="240" w:line="240" w:lineRule="auto"/>
              <w:ind w:left="0"/>
              <w:jc w:val="center"/>
              <w:rPr>
                <w:sz w:val="21"/>
                <w:szCs w:val="21"/>
                <w:lang w:val="fr-FR"/>
              </w:rPr>
            </w:pPr>
            <w:hyperlink w:anchor="_bookmark47" w:history="1">
              <w:r w:rsidR="004B414E" w:rsidRPr="00F53E33">
                <w:rPr>
                  <w:rStyle w:val="Lienhypertexte"/>
                  <w:rFonts w:cs="Arial"/>
                  <w:color w:val="auto"/>
                  <w:sz w:val="21"/>
                  <w:szCs w:val="21"/>
                  <w:u w:val="none"/>
                  <w:lang w:val="fr-FR"/>
                </w:rPr>
                <w:fldChar w:fldCharType="begin"/>
              </w:r>
              <w:r w:rsidR="004B414E" w:rsidRPr="00F53E33">
                <w:rPr>
                  <w:sz w:val="21"/>
                  <w:szCs w:val="21"/>
                  <w:lang w:val="fr-FR"/>
                </w:rPr>
                <w:instrText xml:space="preserve"> REF _Ref29502694 \r \h </w:instrText>
              </w:r>
              <w:r w:rsidR="004B414E" w:rsidRPr="00F53E33">
                <w:rPr>
                  <w:rStyle w:val="Lienhypertexte"/>
                  <w:rFonts w:cs="Arial"/>
                  <w:color w:val="auto"/>
                  <w:sz w:val="21"/>
                  <w:szCs w:val="21"/>
                  <w:u w:val="none"/>
                  <w:lang w:val="fr-FR"/>
                </w:rPr>
                <w:instrText xml:space="preserve"> \* MERGEFORMAT </w:instrText>
              </w:r>
              <w:r w:rsidR="004B414E" w:rsidRPr="00F53E33">
                <w:rPr>
                  <w:rStyle w:val="Lienhypertexte"/>
                  <w:rFonts w:cs="Arial"/>
                  <w:color w:val="auto"/>
                  <w:sz w:val="21"/>
                  <w:szCs w:val="21"/>
                  <w:u w:val="none"/>
                  <w:lang w:val="fr-FR"/>
                </w:rPr>
              </w:r>
              <w:r w:rsidR="004B414E" w:rsidRPr="00F53E33">
                <w:rPr>
                  <w:rStyle w:val="Lienhypertexte"/>
                  <w:rFonts w:cs="Arial"/>
                  <w:color w:val="auto"/>
                  <w:sz w:val="21"/>
                  <w:szCs w:val="21"/>
                  <w:u w:val="none"/>
                  <w:lang w:val="fr-FR"/>
                </w:rPr>
                <w:fldChar w:fldCharType="separate"/>
              </w:r>
              <w:r w:rsidR="004F38A4" w:rsidRPr="00F53E33">
                <w:rPr>
                  <w:sz w:val="21"/>
                  <w:szCs w:val="21"/>
                  <w:lang w:val="fr-FR"/>
                </w:rPr>
                <w:t>6.3</w:t>
              </w:r>
              <w:r w:rsidR="004B414E" w:rsidRPr="00F53E33">
                <w:rPr>
                  <w:rStyle w:val="Lienhypertexte"/>
                  <w:rFonts w:cs="Arial"/>
                  <w:color w:val="auto"/>
                  <w:sz w:val="21"/>
                  <w:szCs w:val="21"/>
                  <w:u w:val="none"/>
                  <w:lang w:val="fr-FR"/>
                </w:rPr>
                <w:fldChar w:fldCharType="end"/>
              </w:r>
            </w:hyperlink>
            <w:r w:rsidR="004B414E" w:rsidRPr="00F53E33">
              <w:rPr>
                <w:sz w:val="21"/>
                <w:szCs w:val="21"/>
                <w:lang w:val="fr-FR"/>
              </w:rPr>
              <w:br/>
              <w:t xml:space="preserve">et </w:t>
            </w:r>
            <w:r w:rsidR="00AC0713" w:rsidRPr="00F53E33">
              <w:rPr>
                <w:sz w:val="21"/>
                <w:szCs w:val="21"/>
                <w:lang w:val="fr-FR"/>
              </w:rPr>
              <w:t>13</w:t>
            </w:r>
          </w:p>
        </w:tc>
        <w:tc>
          <w:tcPr>
            <w:tcW w:w="3969" w:type="dxa"/>
          </w:tcPr>
          <w:p w14:paraId="480B47A1" w14:textId="5DFCD939" w:rsidR="006F4377" w:rsidRPr="00F53E33" w:rsidRDefault="006F4377" w:rsidP="009F481A">
            <w:pPr>
              <w:pStyle w:val="TableParagraph"/>
              <w:tabs>
                <w:tab w:val="left" w:pos="709"/>
                <w:tab w:val="left" w:pos="1418"/>
                <w:tab w:val="left" w:pos="2127"/>
              </w:tabs>
              <w:adjustRightInd w:val="0"/>
              <w:snapToGrid w:val="0"/>
              <w:spacing w:after="240" w:line="240" w:lineRule="auto"/>
              <w:ind w:left="0"/>
              <w:jc w:val="both"/>
              <w:rPr>
                <w:sz w:val="21"/>
                <w:szCs w:val="21"/>
                <w:lang w:val="fr-FR"/>
              </w:rPr>
            </w:pPr>
            <w:r w:rsidRPr="00F53E33">
              <w:rPr>
                <w:sz w:val="21"/>
                <w:szCs w:val="21"/>
                <w:lang w:val="fr-FR"/>
              </w:rPr>
              <w:t>[Applicable]</w:t>
            </w:r>
            <w:r w:rsidR="00A63C63" w:rsidRPr="00F53E33">
              <w:rPr>
                <w:sz w:val="21"/>
                <w:szCs w:val="21"/>
                <w:lang w:val="fr-FR"/>
              </w:rPr>
              <w:t xml:space="preserve"> </w:t>
            </w:r>
            <w:r w:rsidRPr="00F53E33">
              <w:rPr>
                <w:sz w:val="21"/>
                <w:szCs w:val="21"/>
                <w:lang w:val="fr-FR"/>
              </w:rPr>
              <w:t>[Non-Applicable].</w:t>
            </w:r>
          </w:p>
        </w:tc>
      </w:tr>
      <w:tr w:rsidR="009C545B" w:rsidRPr="00F53E33" w14:paraId="6F058D05" w14:textId="77777777" w:rsidTr="00CB0FE9">
        <w:trPr>
          <w:trHeight w:val="1158"/>
        </w:trPr>
        <w:tc>
          <w:tcPr>
            <w:tcW w:w="3402" w:type="dxa"/>
          </w:tcPr>
          <w:p w14:paraId="500CCEA8" w14:textId="098054B0" w:rsidR="006F4377" w:rsidRPr="00F53E33" w:rsidRDefault="006F4377" w:rsidP="00056967">
            <w:pPr>
              <w:pStyle w:val="TableParagraph"/>
              <w:tabs>
                <w:tab w:val="left" w:pos="709"/>
                <w:tab w:val="left" w:pos="1418"/>
                <w:tab w:val="left" w:pos="2127"/>
              </w:tabs>
              <w:adjustRightInd w:val="0"/>
              <w:snapToGrid w:val="0"/>
              <w:spacing w:after="240" w:line="240" w:lineRule="auto"/>
              <w:ind w:left="0"/>
              <w:rPr>
                <w:b/>
                <w:bCs/>
                <w:sz w:val="21"/>
                <w:szCs w:val="21"/>
                <w:lang w:val="fr-FR"/>
              </w:rPr>
            </w:pPr>
            <w:r w:rsidRPr="00F53E33">
              <w:rPr>
                <w:b/>
                <w:bCs/>
                <w:sz w:val="21"/>
                <w:szCs w:val="21"/>
                <w:lang w:val="fr-FR"/>
              </w:rPr>
              <w:t>Structures</w:t>
            </w:r>
            <w:r w:rsidR="00A63C63" w:rsidRPr="00F53E33">
              <w:rPr>
                <w:b/>
                <w:bCs/>
                <w:sz w:val="21"/>
                <w:szCs w:val="21"/>
                <w:lang w:val="fr-FR"/>
              </w:rPr>
              <w:t xml:space="preserve"> </w:t>
            </w:r>
            <w:r w:rsidRPr="00F53E33">
              <w:rPr>
                <w:b/>
                <w:bCs/>
                <w:sz w:val="21"/>
                <w:szCs w:val="21"/>
                <w:lang w:val="fr-FR"/>
              </w:rPr>
              <w:t>Souterraines</w:t>
            </w:r>
            <w:r w:rsidR="00A63C63" w:rsidRPr="00F53E33">
              <w:rPr>
                <w:b/>
                <w:bCs/>
                <w:sz w:val="21"/>
                <w:szCs w:val="21"/>
                <w:lang w:val="fr-FR"/>
              </w:rPr>
              <w:t xml:space="preserve"> </w:t>
            </w:r>
            <w:r w:rsidRPr="00F53E33">
              <w:rPr>
                <w:b/>
                <w:bCs/>
                <w:sz w:val="21"/>
                <w:szCs w:val="21"/>
                <w:lang w:val="fr-FR"/>
              </w:rPr>
              <w:t>Artificielles</w:t>
            </w:r>
            <w:r w:rsidR="00A63C63" w:rsidRPr="00F53E33">
              <w:rPr>
                <w:b/>
                <w:bCs/>
                <w:sz w:val="21"/>
                <w:szCs w:val="21"/>
                <w:lang w:val="fr-FR"/>
              </w:rPr>
              <w:t xml:space="preserve"> </w:t>
            </w:r>
            <w:r w:rsidRPr="00F53E33">
              <w:rPr>
                <w:b/>
                <w:bCs/>
                <w:sz w:val="21"/>
                <w:szCs w:val="21"/>
                <w:lang w:val="fr-FR"/>
              </w:rPr>
              <w:t>donnant</w:t>
            </w:r>
            <w:r w:rsidR="00A63C63" w:rsidRPr="00F53E33">
              <w:rPr>
                <w:b/>
                <w:bCs/>
                <w:sz w:val="21"/>
                <w:szCs w:val="21"/>
                <w:lang w:val="fr-FR"/>
              </w:rPr>
              <w:t xml:space="preserve"> </w:t>
            </w:r>
            <w:r w:rsidRPr="00F53E33">
              <w:rPr>
                <w:b/>
                <w:bCs/>
                <w:sz w:val="21"/>
                <w:szCs w:val="21"/>
                <w:lang w:val="fr-FR"/>
              </w:rPr>
              <w:t>droit</w:t>
            </w:r>
            <w:r w:rsidR="00A63C63" w:rsidRPr="00F53E33">
              <w:rPr>
                <w:b/>
                <w:bCs/>
                <w:sz w:val="21"/>
                <w:szCs w:val="21"/>
                <w:lang w:val="fr-FR"/>
              </w:rPr>
              <w:t xml:space="preserve"> </w:t>
            </w:r>
            <w:r w:rsidRPr="00F53E33">
              <w:rPr>
                <w:b/>
                <w:bCs/>
                <w:sz w:val="21"/>
                <w:szCs w:val="21"/>
                <w:lang w:val="fr-FR"/>
              </w:rPr>
              <w:t>à</w:t>
            </w:r>
            <w:r w:rsidR="00A63C63" w:rsidRPr="00F53E33">
              <w:rPr>
                <w:b/>
                <w:bCs/>
                <w:sz w:val="21"/>
                <w:szCs w:val="21"/>
                <w:lang w:val="fr-FR"/>
              </w:rPr>
              <w:t xml:space="preserve"> </w:t>
            </w:r>
            <w:r w:rsidRPr="00F53E33">
              <w:rPr>
                <w:b/>
                <w:bCs/>
                <w:sz w:val="21"/>
                <w:szCs w:val="21"/>
                <w:lang w:val="fr-FR"/>
              </w:rPr>
              <w:t>une</w:t>
            </w:r>
            <w:r w:rsidR="00A63C63" w:rsidRPr="00F53E33">
              <w:rPr>
                <w:b/>
                <w:bCs/>
                <w:sz w:val="21"/>
                <w:szCs w:val="21"/>
                <w:lang w:val="fr-FR"/>
              </w:rPr>
              <w:t xml:space="preserve"> </w:t>
            </w:r>
            <w:r w:rsidR="00D43DF4" w:rsidRPr="00F53E33">
              <w:rPr>
                <w:b/>
                <w:bCs/>
                <w:sz w:val="21"/>
                <w:szCs w:val="21"/>
                <w:lang w:val="fr-FR"/>
              </w:rPr>
              <w:t>prise</w:t>
            </w:r>
            <w:r w:rsidR="00A63C63" w:rsidRPr="00F53E33">
              <w:rPr>
                <w:b/>
                <w:bCs/>
                <w:sz w:val="21"/>
                <w:szCs w:val="21"/>
                <w:lang w:val="fr-FR"/>
              </w:rPr>
              <w:t xml:space="preserve"> </w:t>
            </w:r>
            <w:r w:rsidR="00D43DF4" w:rsidRPr="00F53E33">
              <w:rPr>
                <w:b/>
                <w:bCs/>
                <w:sz w:val="21"/>
                <w:szCs w:val="21"/>
                <w:lang w:val="fr-FR"/>
              </w:rPr>
              <w:t>en</w:t>
            </w:r>
            <w:r w:rsidR="00A63C63" w:rsidRPr="00F53E33">
              <w:rPr>
                <w:b/>
                <w:bCs/>
                <w:sz w:val="21"/>
                <w:szCs w:val="21"/>
                <w:lang w:val="fr-FR"/>
              </w:rPr>
              <w:t xml:space="preserve"> </w:t>
            </w:r>
            <w:r w:rsidR="00D43DF4" w:rsidRPr="00F53E33">
              <w:rPr>
                <w:b/>
                <w:bCs/>
                <w:sz w:val="21"/>
                <w:szCs w:val="21"/>
                <w:lang w:val="fr-FR"/>
              </w:rPr>
              <w:t>charge</w:t>
            </w:r>
            <w:r w:rsidR="00A63C63" w:rsidRPr="00F53E33">
              <w:rPr>
                <w:b/>
                <w:bCs/>
                <w:sz w:val="21"/>
                <w:szCs w:val="21"/>
                <w:lang w:val="fr-FR"/>
              </w:rPr>
              <w:t xml:space="preserve"> </w:t>
            </w:r>
            <w:r w:rsidRPr="00F53E33">
              <w:rPr>
                <w:b/>
                <w:bCs/>
                <w:sz w:val="21"/>
                <w:szCs w:val="21"/>
                <w:lang w:val="fr-FR"/>
              </w:rPr>
              <w:t>des</w:t>
            </w:r>
            <w:r w:rsidR="00A63C63" w:rsidRPr="00F53E33">
              <w:rPr>
                <w:b/>
                <w:bCs/>
                <w:sz w:val="21"/>
                <w:szCs w:val="21"/>
                <w:lang w:val="fr-FR"/>
              </w:rPr>
              <w:t xml:space="preserve"> </w:t>
            </w:r>
            <w:r w:rsidR="00D43DF4" w:rsidRPr="00F53E33">
              <w:rPr>
                <w:b/>
                <w:bCs/>
                <w:sz w:val="21"/>
                <w:szCs w:val="21"/>
                <w:lang w:val="fr-FR"/>
              </w:rPr>
              <w:t>sur</w:t>
            </w:r>
            <w:r w:rsidRPr="00F53E33">
              <w:rPr>
                <w:b/>
                <w:bCs/>
                <w:sz w:val="21"/>
                <w:szCs w:val="21"/>
                <w:lang w:val="fr-FR"/>
              </w:rPr>
              <w:t>coûts</w:t>
            </w:r>
            <w:r w:rsidRPr="00F53E33">
              <w:rPr>
                <w:rStyle w:val="Appelnotedebasdep"/>
                <w:b/>
                <w:bCs/>
                <w:sz w:val="21"/>
                <w:szCs w:val="21"/>
                <w:lang w:val="fr-FR"/>
              </w:rPr>
              <w:footnoteReference w:id="10"/>
            </w:r>
          </w:p>
        </w:tc>
        <w:tc>
          <w:tcPr>
            <w:tcW w:w="1701" w:type="dxa"/>
          </w:tcPr>
          <w:p w14:paraId="1660D5FB" w14:textId="7A1A9FE5" w:rsidR="006F4377" w:rsidRPr="00F53E33" w:rsidRDefault="00000000" w:rsidP="00AC0713">
            <w:pPr>
              <w:pStyle w:val="TableParagraph"/>
              <w:tabs>
                <w:tab w:val="left" w:pos="709"/>
                <w:tab w:val="left" w:pos="1418"/>
                <w:tab w:val="left" w:pos="2127"/>
              </w:tabs>
              <w:adjustRightInd w:val="0"/>
              <w:snapToGrid w:val="0"/>
              <w:spacing w:after="240" w:line="240" w:lineRule="auto"/>
              <w:ind w:left="0"/>
              <w:jc w:val="center"/>
              <w:rPr>
                <w:sz w:val="21"/>
                <w:szCs w:val="21"/>
                <w:lang w:val="fr-FR"/>
              </w:rPr>
            </w:pPr>
            <w:hyperlink w:anchor="_bookmark47" w:history="1">
              <w:r w:rsidR="004B414E" w:rsidRPr="00F53E33">
                <w:rPr>
                  <w:rStyle w:val="Lienhypertexte"/>
                  <w:rFonts w:cs="Arial"/>
                  <w:color w:val="auto"/>
                  <w:sz w:val="21"/>
                  <w:szCs w:val="21"/>
                  <w:u w:val="none"/>
                  <w:lang w:val="fr-FR"/>
                </w:rPr>
                <w:fldChar w:fldCharType="begin"/>
              </w:r>
              <w:r w:rsidR="004B414E" w:rsidRPr="00F53E33">
                <w:rPr>
                  <w:sz w:val="21"/>
                  <w:szCs w:val="21"/>
                  <w:lang w:val="fr-FR"/>
                </w:rPr>
                <w:instrText xml:space="preserve"> REF _Ref29502694 \r \h </w:instrText>
              </w:r>
              <w:r w:rsidR="004B414E" w:rsidRPr="00F53E33">
                <w:rPr>
                  <w:rStyle w:val="Lienhypertexte"/>
                  <w:rFonts w:cs="Arial"/>
                  <w:color w:val="auto"/>
                  <w:sz w:val="21"/>
                  <w:szCs w:val="21"/>
                  <w:u w:val="none"/>
                  <w:lang w:val="fr-FR"/>
                </w:rPr>
                <w:instrText xml:space="preserve"> \* MERGEFORMAT </w:instrText>
              </w:r>
              <w:r w:rsidR="004B414E" w:rsidRPr="00F53E33">
                <w:rPr>
                  <w:rStyle w:val="Lienhypertexte"/>
                  <w:rFonts w:cs="Arial"/>
                  <w:color w:val="auto"/>
                  <w:sz w:val="21"/>
                  <w:szCs w:val="21"/>
                  <w:u w:val="none"/>
                  <w:lang w:val="fr-FR"/>
                </w:rPr>
              </w:r>
              <w:r w:rsidR="004B414E" w:rsidRPr="00F53E33">
                <w:rPr>
                  <w:rStyle w:val="Lienhypertexte"/>
                  <w:rFonts w:cs="Arial"/>
                  <w:color w:val="auto"/>
                  <w:sz w:val="21"/>
                  <w:szCs w:val="21"/>
                  <w:u w:val="none"/>
                  <w:lang w:val="fr-FR"/>
                </w:rPr>
                <w:fldChar w:fldCharType="separate"/>
              </w:r>
              <w:r w:rsidR="004F38A4" w:rsidRPr="00F53E33">
                <w:rPr>
                  <w:sz w:val="21"/>
                  <w:szCs w:val="21"/>
                  <w:lang w:val="fr-FR"/>
                </w:rPr>
                <w:t>6.3</w:t>
              </w:r>
              <w:r w:rsidR="004B414E" w:rsidRPr="00F53E33">
                <w:rPr>
                  <w:rStyle w:val="Lienhypertexte"/>
                  <w:rFonts w:cs="Arial"/>
                  <w:color w:val="auto"/>
                  <w:sz w:val="21"/>
                  <w:szCs w:val="21"/>
                  <w:u w:val="none"/>
                  <w:lang w:val="fr-FR"/>
                </w:rPr>
                <w:fldChar w:fldCharType="end"/>
              </w:r>
            </w:hyperlink>
            <w:r w:rsidR="004B414E" w:rsidRPr="00F53E33">
              <w:rPr>
                <w:sz w:val="21"/>
                <w:szCs w:val="21"/>
                <w:lang w:val="fr-FR"/>
              </w:rPr>
              <w:br/>
              <w:t xml:space="preserve">et </w:t>
            </w:r>
            <w:hyperlink w:anchor="_bookmark73" w:history="1">
              <w:r w:rsidR="00AC0713" w:rsidRPr="00F53E33">
                <w:rPr>
                  <w:rStyle w:val="Lienhypertexte"/>
                  <w:rFonts w:cs="Arial"/>
                  <w:color w:val="auto"/>
                  <w:sz w:val="21"/>
                  <w:szCs w:val="21"/>
                  <w:lang w:val="fr-FR"/>
                </w:rPr>
                <w:t>13</w:t>
              </w:r>
            </w:hyperlink>
          </w:p>
        </w:tc>
        <w:tc>
          <w:tcPr>
            <w:tcW w:w="3969" w:type="dxa"/>
          </w:tcPr>
          <w:p w14:paraId="1BFDB496" w14:textId="2778D191" w:rsidR="006F4377" w:rsidRPr="00F53E33" w:rsidRDefault="006F4377" w:rsidP="009F481A">
            <w:pPr>
              <w:pStyle w:val="TableParagraph"/>
              <w:tabs>
                <w:tab w:val="left" w:pos="709"/>
                <w:tab w:val="left" w:pos="1418"/>
                <w:tab w:val="left" w:pos="2127"/>
              </w:tabs>
              <w:adjustRightInd w:val="0"/>
              <w:snapToGrid w:val="0"/>
              <w:spacing w:after="240" w:line="240" w:lineRule="auto"/>
              <w:ind w:left="0"/>
              <w:jc w:val="both"/>
              <w:rPr>
                <w:sz w:val="21"/>
                <w:szCs w:val="21"/>
                <w:lang w:val="fr-FR"/>
              </w:rPr>
            </w:pPr>
            <w:r w:rsidRPr="00F53E33">
              <w:rPr>
                <w:sz w:val="21"/>
                <w:szCs w:val="21"/>
                <w:lang w:val="fr-FR"/>
              </w:rPr>
              <w:t>[Applicable]</w:t>
            </w:r>
            <w:r w:rsidR="00A63C63" w:rsidRPr="00F53E33">
              <w:rPr>
                <w:sz w:val="21"/>
                <w:szCs w:val="21"/>
                <w:lang w:val="fr-FR"/>
              </w:rPr>
              <w:t xml:space="preserve"> </w:t>
            </w:r>
            <w:r w:rsidRPr="00F53E33">
              <w:rPr>
                <w:sz w:val="21"/>
                <w:szCs w:val="21"/>
                <w:lang w:val="fr-FR"/>
              </w:rPr>
              <w:t>[Non-Applicable].</w:t>
            </w:r>
          </w:p>
        </w:tc>
      </w:tr>
      <w:tr w:rsidR="009C545B" w:rsidRPr="00F53E33" w14:paraId="5C031142" w14:textId="77777777" w:rsidTr="00CB0F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8"/>
        </w:trPr>
        <w:tc>
          <w:tcPr>
            <w:tcW w:w="3402" w:type="dxa"/>
            <w:tcBorders>
              <w:top w:val="single" w:sz="4" w:space="0" w:color="000000"/>
              <w:left w:val="single" w:sz="4" w:space="0" w:color="000000"/>
              <w:bottom w:val="single" w:sz="4" w:space="0" w:color="000000"/>
              <w:right w:val="single" w:sz="4" w:space="0" w:color="000000"/>
            </w:tcBorders>
          </w:tcPr>
          <w:p w14:paraId="4D6DAD75" w14:textId="77777777" w:rsidR="004B414E" w:rsidRPr="00F53E33" w:rsidRDefault="004B414E" w:rsidP="00056967">
            <w:pPr>
              <w:pStyle w:val="TableParagraph"/>
              <w:tabs>
                <w:tab w:val="left" w:pos="709"/>
                <w:tab w:val="left" w:pos="1418"/>
                <w:tab w:val="left" w:pos="2127"/>
              </w:tabs>
              <w:adjustRightInd w:val="0"/>
              <w:snapToGrid w:val="0"/>
              <w:spacing w:after="240" w:line="240" w:lineRule="auto"/>
              <w:ind w:left="0"/>
              <w:rPr>
                <w:b/>
                <w:bCs/>
                <w:sz w:val="21"/>
                <w:szCs w:val="21"/>
                <w:lang w:val="fr-FR"/>
              </w:rPr>
            </w:pPr>
            <w:r w:rsidRPr="00F53E33">
              <w:rPr>
                <w:b/>
                <w:bCs/>
                <w:sz w:val="21"/>
                <w:szCs w:val="21"/>
                <w:lang w:val="fr-FR"/>
              </w:rPr>
              <w:lastRenderedPageBreak/>
              <w:t xml:space="preserve">Droit de Refuser l’Installation et </w:t>
            </w:r>
            <w:r w:rsidR="00063E94" w:rsidRPr="00F53E33">
              <w:rPr>
                <w:b/>
                <w:bCs/>
                <w:sz w:val="21"/>
                <w:szCs w:val="21"/>
                <w:lang w:val="fr-FR"/>
              </w:rPr>
              <w:t>les</w:t>
            </w:r>
            <w:r w:rsidRPr="00F53E33">
              <w:rPr>
                <w:b/>
                <w:bCs/>
                <w:sz w:val="21"/>
                <w:szCs w:val="21"/>
                <w:lang w:val="fr-FR"/>
              </w:rPr>
              <w:t xml:space="preserve"> Travaux</w:t>
            </w:r>
            <w:r w:rsidRPr="00F53E33">
              <w:rPr>
                <w:rStyle w:val="Appelnotedebasdep"/>
                <w:b/>
                <w:bCs/>
                <w:sz w:val="21"/>
                <w:szCs w:val="21"/>
                <w:lang w:val="fr-FR"/>
              </w:rPr>
              <w:footnoteReference w:id="11"/>
            </w:r>
          </w:p>
        </w:tc>
        <w:tc>
          <w:tcPr>
            <w:tcW w:w="1701" w:type="dxa"/>
            <w:tcBorders>
              <w:top w:val="single" w:sz="4" w:space="0" w:color="000000"/>
              <w:left w:val="single" w:sz="4" w:space="0" w:color="000000"/>
              <w:bottom w:val="single" w:sz="4" w:space="0" w:color="000000"/>
              <w:right w:val="single" w:sz="4" w:space="0" w:color="000000"/>
            </w:tcBorders>
          </w:tcPr>
          <w:p w14:paraId="03A45113" w14:textId="702892C0" w:rsidR="004B414E" w:rsidRPr="00F53E33" w:rsidRDefault="00000000" w:rsidP="00AC0713">
            <w:pPr>
              <w:pStyle w:val="TableParagraph"/>
              <w:tabs>
                <w:tab w:val="left" w:pos="709"/>
                <w:tab w:val="left" w:pos="1418"/>
                <w:tab w:val="left" w:pos="2127"/>
              </w:tabs>
              <w:adjustRightInd w:val="0"/>
              <w:snapToGrid w:val="0"/>
              <w:spacing w:after="240" w:line="240" w:lineRule="auto"/>
              <w:ind w:left="0"/>
              <w:jc w:val="center"/>
              <w:rPr>
                <w:sz w:val="21"/>
                <w:szCs w:val="21"/>
                <w:lang w:val="fr-FR"/>
              </w:rPr>
            </w:pPr>
            <w:hyperlink w:anchor="_bookmark77" w:history="1">
              <w:r w:rsidR="004B414E" w:rsidRPr="00F53E33">
                <w:rPr>
                  <w:rStyle w:val="Lienhypertexte"/>
                  <w:rFonts w:cs="Arial"/>
                  <w:color w:val="auto"/>
                  <w:sz w:val="21"/>
                  <w:szCs w:val="21"/>
                  <w:u w:val="none"/>
                  <w:lang w:val="fr-FR"/>
                </w:rPr>
                <w:fldChar w:fldCharType="begin"/>
              </w:r>
              <w:r w:rsidR="004B414E" w:rsidRPr="00F53E33">
                <w:rPr>
                  <w:sz w:val="21"/>
                  <w:szCs w:val="21"/>
                  <w:lang w:val="fr-FR"/>
                </w:rPr>
                <w:instrText xml:space="preserve"> REF _Ref29502758 \r \h </w:instrText>
              </w:r>
              <w:r w:rsidR="004B414E" w:rsidRPr="00F53E33">
                <w:rPr>
                  <w:rStyle w:val="Lienhypertexte"/>
                  <w:rFonts w:cs="Arial"/>
                  <w:color w:val="auto"/>
                  <w:sz w:val="21"/>
                  <w:szCs w:val="21"/>
                  <w:u w:val="none"/>
                  <w:lang w:val="fr-FR"/>
                </w:rPr>
                <w:instrText xml:space="preserve"> \* MERGEFORMAT </w:instrText>
              </w:r>
              <w:r w:rsidR="004B414E" w:rsidRPr="00F53E33">
                <w:rPr>
                  <w:rStyle w:val="Lienhypertexte"/>
                  <w:rFonts w:cs="Arial"/>
                  <w:color w:val="auto"/>
                  <w:sz w:val="21"/>
                  <w:szCs w:val="21"/>
                  <w:u w:val="none"/>
                  <w:lang w:val="fr-FR"/>
                </w:rPr>
              </w:r>
              <w:r w:rsidR="004B414E" w:rsidRPr="00F53E33">
                <w:rPr>
                  <w:rStyle w:val="Lienhypertexte"/>
                  <w:rFonts w:cs="Arial"/>
                  <w:color w:val="auto"/>
                  <w:sz w:val="21"/>
                  <w:szCs w:val="21"/>
                  <w:u w:val="none"/>
                  <w:lang w:val="fr-FR"/>
                </w:rPr>
                <w:fldChar w:fldCharType="separate"/>
              </w:r>
              <w:r w:rsidR="004F38A4" w:rsidRPr="00F53E33">
                <w:rPr>
                  <w:sz w:val="21"/>
                  <w:szCs w:val="21"/>
                  <w:lang w:val="fr-FR"/>
                </w:rPr>
                <w:t>15.1</w:t>
              </w:r>
              <w:r w:rsidR="004B414E" w:rsidRPr="00F53E33">
                <w:rPr>
                  <w:rStyle w:val="Lienhypertexte"/>
                  <w:rFonts w:cs="Arial"/>
                  <w:color w:val="auto"/>
                  <w:sz w:val="21"/>
                  <w:szCs w:val="21"/>
                  <w:u w:val="none"/>
                  <w:lang w:val="fr-FR"/>
                </w:rPr>
                <w:fldChar w:fldCharType="end"/>
              </w:r>
            </w:hyperlink>
          </w:p>
        </w:tc>
        <w:tc>
          <w:tcPr>
            <w:tcW w:w="3969" w:type="dxa"/>
            <w:tcBorders>
              <w:top w:val="single" w:sz="4" w:space="0" w:color="000000"/>
              <w:left w:val="single" w:sz="4" w:space="0" w:color="000000"/>
              <w:bottom w:val="single" w:sz="4" w:space="0" w:color="000000"/>
              <w:right w:val="single" w:sz="4" w:space="0" w:color="000000"/>
            </w:tcBorders>
          </w:tcPr>
          <w:p w14:paraId="51C70B23" w14:textId="77777777" w:rsidR="004B414E" w:rsidRPr="00F53E33" w:rsidRDefault="004B414E" w:rsidP="009F481A">
            <w:pPr>
              <w:pStyle w:val="TableParagraph"/>
              <w:tabs>
                <w:tab w:val="left" w:pos="709"/>
                <w:tab w:val="left" w:pos="1418"/>
                <w:tab w:val="left" w:pos="2127"/>
              </w:tabs>
              <w:adjustRightInd w:val="0"/>
              <w:snapToGrid w:val="0"/>
              <w:spacing w:after="240" w:line="240" w:lineRule="auto"/>
              <w:ind w:left="0"/>
              <w:jc w:val="both"/>
              <w:rPr>
                <w:sz w:val="21"/>
                <w:szCs w:val="21"/>
                <w:lang w:val="fr-FR"/>
              </w:rPr>
            </w:pPr>
            <w:r w:rsidRPr="00F53E33">
              <w:rPr>
                <w:sz w:val="21"/>
                <w:szCs w:val="21"/>
                <w:lang w:val="fr-FR"/>
              </w:rPr>
              <w:t>[Applicable] [Non-Applicable].</w:t>
            </w:r>
          </w:p>
        </w:tc>
      </w:tr>
      <w:tr w:rsidR="009C545B" w:rsidRPr="00F53E33" w14:paraId="0EC18138" w14:textId="77777777" w:rsidTr="00CB0F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8"/>
        </w:trPr>
        <w:tc>
          <w:tcPr>
            <w:tcW w:w="3402" w:type="dxa"/>
            <w:tcBorders>
              <w:top w:val="single" w:sz="4" w:space="0" w:color="000000"/>
              <w:left w:val="single" w:sz="4" w:space="0" w:color="000000"/>
              <w:bottom w:val="single" w:sz="4" w:space="0" w:color="000000"/>
              <w:right w:val="single" w:sz="4" w:space="0" w:color="000000"/>
            </w:tcBorders>
          </w:tcPr>
          <w:p w14:paraId="067D228E" w14:textId="77777777" w:rsidR="004B414E" w:rsidRPr="00F53E33" w:rsidRDefault="004B414E" w:rsidP="00056967">
            <w:pPr>
              <w:pStyle w:val="TableParagraph"/>
              <w:tabs>
                <w:tab w:val="left" w:pos="709"/>
                <w:tab w:val="left" w:pos="1418"/>
                <w:tab w:val="left" w:pos="2127"/>
              </w:tabs>
              <w:adjustRightInd w:val="0"/>
              <w:snapToGrid w:val="0"/>
              <w:spacing w:after="240" w:line="240" w:lineRule="auto"/>
              <w:ind w:left="567" w:hanging="567"/>
              <w:rPr>
                <w:b/>
                <w:bCs/>
                <w:sz w:val="21"/>
                <w:szCs w:val="21"/>
                <w:lang w:val="fr-FR"/>
              </w:rPr>
            </w:pPr>
            <w:r w:rsidRPr="00F53E33">
              <w:rPr>
                <w:b/>
                <w:bCs/>
                <w:sz w:val="21"/>
                <w:szCs w:val="21"/>
                <w:lang w:val="fr-FR"/>
              </w:rPr>
              <w:t>Coûts Additionnels Forfaitaires de l’Installateur</w:t>
            </w:r>
            <w:r w:rsidRPr="00F53E33">
              <w:rPr>
                <w:rStyle w:val="Appelnotedebasdep"/>
                <w:b/>
                <w:bCs/>
                <w:sz w:val="21"/>
                <w:szCs w:val="21"/>
                <w:lang w:val="fr-FR"/>
              </w:rPr>
              <w:footnoteReference w:id="12"/>
            </w:r>
          </w:p>
        </w:tc>
        <w:tc>
          <w:tcPr>
            <w:tcW w:w="1701" w:type="dxa"/>
            <w:tcBorders>
              <w:top w:val="single" w:sz="4" w:space="0" w:color="000000"/>
              <w:left w:val="single" w:sz="4" w:space="0" w:color="000000"/>
              <w:bottom w:val="single" w:sz="4" w:space="0" w:color="000000"/>
              <w:right w:val="single" w:sz="4" w:space="0" w:color="000000"/>
            </w:tcBorders>
          </w:tcPr>
          <w:p w14:paraId="09A3506B" w14:textId="095243B5" w:rsidR="004B414E" w:rsidRPr="00F53E33" w:rsidRDefault="00000000" w:rsidP="00AC0713">
            <w:pPr>
              <w:pStyle w:val="TableParagraph"/>
              <w:tabs>
                <w:tab w:val="left" w:pos="709"/>
                <w:tab w:val="left" w:pos="1418"/>
                <w:tab w:val="left" w:pos="2127"/>
              </w:tabs>
              <w:adjustRightInd w:val="0"/>
              <w:snapToGrid w:val="0"/>
              <w:spacing w:after="240" w:line="240" w:lineRule="auto"/>
              <w:ind w:left="567" w:hanging="567"/>
              <w:jc w:val="center"/>
              <w:rPr>
                <w:sz w:val="21"/>
                <w:szCs w:val="21"/>
                <w:lang w:val="fr-FR"/>
              </w:rPr>
            </w:pPr>
            <w:hyperlink w:anchor="_bookmark81" w:history="1">
              <w:r w:rsidR="004B414E" w:rsidRPr="00F53E33">
                <w:rPr>
                  <w:rStyle w:val="Lienhypertexte"/>
                  <w:rFonts w:cs="Arial"/>
                  <w:color w:val="auto"/>
                  <w:sz w:val="21"/>
                  <w:szCs w:val="21"/>
                  <w:u w:val="none"/>
                  <w:lang w:val="fr-FR"/>
                </w:rPr>
                <w:fldChar w:fldCharType="begin"/>
              </w:r>
              <w:r w:rsidR="004B414E" w:rsidRPr="00F53E33">
                <w:rPr>
                  <w:sz w:val="21"/>
                  <w:szCs w:val="21"/>
                  <w:lang w:val="fr-FR"/>
                </w:rPr>
                <w:instrText xml:space="preserve"> REF _Ref29502795 \r \h </w:instrText>
              </w:r>
              <w:r w:rsidR="004B414E" w:rsidRPr="00F53E33">
                <w:rPr>
                  <w:rStyle w:val="Lienhypertexte"/>
                  <w:rFonts w:cs="Arial"/>
                  <w:color w:val="auto"/>
                  <w:sz w:val="21"/>
                  <w:szCs w:val="21"/>
                  <w:u w:val="none"/>
                  <w:lang w:val="fr-FR"/>
                </w:rPr>
                <w:instrText xml:space="preserve"> \* MERGEFORMAT </w:instrText>
              </w:r>
              <w:r w:rsidR="004B414E" w:rsidRPr="00F53E33">
                <w:rPr>
                  <w:rStyle w:val="Lienhypertexte"/>
                  <w:rFonts w:cs="Arial"/>
                  <w:color w:val="auto"/>
                  <w:sz w:val="21"/>
                  <w:szCs w:val="21"/>
                  <w:u w:val="none"/>
                  <w:lang w:val="fr-FR"/>
                </w:rPr>
              </w:r>
              <w:r w:rsidR="004B414E" w:rsidRPr="00F53E33">
                <w:rPr>
                  <w:rStyle w:val="Lienhypertexte"/>
                  <w:rFonts w:cs="Arial"/>
                  <w:color w:val="auto"/>
                  <w:sz w:val="21"/>
                  <w:szCs w:val="21"/>
                  <w:u w:val="none"/>
                  <w:lang w:val="fr-FR"/>
                </w:rPr>
                <w:fldChar w:fldCharType="separate"/>
              </w:r>
              <w:r w:rsidR="004F38A4" w:rsidRPr="00F53E33">
                <w:rPr>
                  <w:sz w:val="21"/>
                  <w:szCs w:val="21"/>
                  <w:lang w:val="fr-FR"/>
                </w:rPr>
                <w:t>15.3</w:t>
              </w:r>
              <w:r w:rsidR="004B414E" w:rsidRPr="00F53E33">
                <w:rPr>
                  <w:rStyle w:val="Lienhypertexte"/>
                  <w:rFonts w:cs="Arial"/>
                  <w:color w:val="auto"/>
                  <w:sz w:val="21"/>
                  <w:szCs w:val="21"/>
                  <w:u w:val="none"/>
                  <w:lang w:val="fr-FR"/>
                </w:rPr>
                <w:fldChar w:fldCharType="end"/>
              </w:r>
            </w:hyperlink>
            <w:r w:rsidR="004B414E" w:rsidRPr="00F53E33">
              <w:rPr>
                <w:rStyle w:val="Lienhypertexte"/>
                <w:rFonts w:cs="Arial"/>
                <w:color w:val="auto"/>
                <w:sz w:val="21"/>
                <w:szCs w:val="21"/>
                <w:u w:val="none"/>
                <w:lang w:val="fr-FR"/>
              </w:rPr>
              <w:fldChar w:fldCharType="begin"/>
            </w:r>
            <w:r w:rsidR="004B414E" w:rsidRPr="00F53E33">
              <w:rPr>
                <w:rStyle w:val="Lienhypertexte"/>
                <w:rFonts w:cs="Arial"/>
                <w:color w:val="auto"/>
                <w:sz w:val="21"/>
                <w:szCs w:val="21"/>
                <w:u w:val="none"/>
                <w:lang w:val="fr-FR"/>
              </w:rPr>
              <w:instrText xml:space="preserve"> REF _Ref29502797 \r \h  \* MERGEFORMAT </w:instrText>
            </w:r>
            <w:r w:rsidR="004B414E" w:rsidRPr="00F53E33">
              <w:rPr>
                <w:rStyle w:val="Lienhypertexte"/>
                <w:rFonts w:cs="Arial"/>
                <w:color w:val="auto"/>
                <w:sz w:val="21"/>
                <w:szCs w:val="21"/>
                <w:u w:val="none"/>
                <w:lang w:val="fr-FR"/>
              </w:rPr>
            </w:r>
            <w:r w:rsidR="004B414E" w:rsidRPr="00F53E33">
              <w:rPr>
                <w:rStyle w:val="Lienhypertexte"/>
                <w:rFonts w:cs="Arial"/>
                <w:color w:val="auto"/>
                <w:sz w:val="21"/>
                <w:szCs w:val="21"/>
                <w:u w:val="none"/>
                <w:lang w:val="fr-FR"/>
              </w:rPr>
              <w:fldChar w:fldCharType="separate"/>
            </w:r>
            <w:r w:rsidR="004F38A4" w:rsidRPr="00F53E33">
              <w:rPr>
                <w:rStyle w:val="Lienhypertexte"/>
                <w:rFonts w:cs="Arial"/>
                <w:color w:val="auto"/>
                <w:sz w:val="21"/>
                <w:szCs w:val="21"/>
                <w:u w:val="none"/>
                <w:lang w:val="fr-FR"/>
              </w:rPr>
              <w:t>(c)</w:t>
            </w:r>
            <w:r w:rsidR="004B414E" w:rsidRPr="00F53E33">
              <w:rPr>
                <w:rStyle w:val="Lienhypertexte"/>
                <w:rFonts w:cs="Arial"/>
                <w:color w:val="auto"/>
                <w:sz w:val="21"/>
                <w:szCs w:val="21"/>
                <w:u w:val="none"/>
                <w:lang w:val="fr-FR"/>
              </w:rPr>
              <w:fldChar w:fldCharType="end"/>
            </w:r>
          </w:p>
        </w:tc>
        <w:tc>
          <w:tcPr>
            <w:tcW w:w="3969" w:type="dxa"/>
            <w:tcBorders>
              <w:top w:val="single" w:sz="4" w:space="0" w:color="000000"/>
              <w:left w:val="single" w:sz="4" w:space="0" w:color="000000"/>
              <w:bottom w:val="single" w:sz="4" w:space="0" w:color="000000"/>
              <w:right w:val="single" w:sz="4" w:space="0" w:color="000000"/>
            </w:tcBorders>
          </w:tcPr>
          <w:p w14:paraId="5950E080" w14:textId="77777777" w:rsidR="004B414E" w:rsidRPr="00F53E33" w:rsidRDefault="004B414E" w:rsidP="009F481A">
            <w:pPr>
              <w:pStyle w:val="TableParagraph"/>
              <w:tabs>
                <w:tab w:val="left" w:pos="709"/>
                <w:tab w:val="left" w:pos="1418"/>
                <w:tab w:val="left" w:pos="2127"/>
              </w:tabs>
              <w:adjustRightInd w:val="0"/>
              <w:snapToGrid w:val="0"/>
              <w:spacing w:after="240" w:line="240" w:lineRule="auto"/>
              <w:ind w:left="567" w:hanging="567"/>
              <w:jc w:val="both"/>
              <w:rPr>
                <w:sz w:val="21"/>
                <w:szCs w:val="21"/>
                <w:lang w:val="fr-FR"/>
              </w:rPr>
            </w:pPr>
            <w:r w:rsidRPr="00F53E33">
              <w:rPr>
                <w:sz w:val="21"/>
                <w:szCs w:val="21"/>
                <w:lang w:val="fr-FR"/>
              </w:rPr>
              <w:t>[Insérer le coût] [Non-Applicable].</w:t>
            </w:r>
          </w:p>
        </w:tc>
      </w:tr>
      <w:tr w:rsidR="009C545B" w:rsidRPr="00F53E33" w14:paraId="4723BBF6" w14:textId="77777777" w:rsidTr="00CB0FE9">
        <w:trPr>
          <w:trHeight w:val="702"/>
        </w:trPr>
        <w:tc>
          <w:tcPr>
            <w:tcW w:w="3402" w:type="dxa"/>
          </w:tcPr>
          <w:p w14:paraId="42FFF14D" w14:textId="46AF6B20" w:rsidR="006F4377" w:rsidRPr="00F53E33" w:rsidRDefault="006F4377" w:rsidP="00056967">
            <w:pPr>
              <w:pStyle w:val="TableParagraph"/>
              <w:tabs>
                <w:tab w:val="left" w:pos="709"/>
                <w:tab w:val="left" w:pos="1418"/>
                <w:tab w:val="left" w:pos="2127"/>
              </w:tabs>
              <w:adjustRightInd w:val="0"/>
              <w:snapToGrid w:val="0"/>
              <w:spacing w:after="240" w:line="240" w:lineRule="auto"/>
              <w:ind w:left="567" w:right="141" w:hanging="567"/>
              <w:rPr>
                <w:b/>
                <w:bCs/>
                <w:sz w:val="21"/>
                <w:szCs w:val="21"/>
                <w:lang w:val="fr-FR"/>
              </w:rPr>
            </w:pPr>
            <w:r w:rsidRPr="00F53E33">
              <w:rPr>
                <w:b/>
                <w:bCs/>
                <w:sz w:val="21"/>
                <w:szCs w:val="21"/>
                <w:lang w:val="fr-FR"/>
              </w:rPr>
              <w:t>Option</w:t>
            </w:r>
            <w:r w:rsidR="00A63C63" w:rsidRPr="00F53E33">
              <w:rPr>
                <w:b/>
                <w:bCs/>
                <w:sz w:val="21"/>
                <w:szCs w:val="21"/>
                <w:lang w:val="fr-FR"/>
              </w:rPr>
              <w:t xml:space="preserve"> </w:t>
            </w:r>
            <w:r w:rsidRPr="00F53E33">
              <w:rPr>
                <w:b/>
                <w:bCs/>
                <w:sz w:val="21"/>
                <w:szCs w:val="21"/>
                <w:lang w:val="fr-FR"/>
              </w:rPr>
              <w:t>de</w:t>
            </w:r>
            <w:r w:rsidR="00A63C63" w:rsidRPr="00F53E33">
              <w:rPr>
                <w:b/>
                <w:bCs/>
                <w:sz w:val="21"/>
                <w:szCs w:val="21"/>
                <w:lang w:val="fr-FR"/>
              </w:rPr>
              <w:t xml:space="preserve"> </w:t>
            </w:r>
            <w:r w:rsidRPr="00F53E33">
              <w:rPr>
                <w:b/>
                <w:bCs/>
                <w:sz w:val="21"/>
                <w:szCs w:val="21"/>
                <w:lang w:val="fr-FR"/>
              </w:rPr>
              <w:t>Résolution</w:t>
            </w:r>
            <w:r w:rsidR="00A63C63" w:rsidRPr="00F53E33">
              <w:rPr>
                <w:b/>
                <w:bCs/>
                <w:sz w:val="21"/>
                <w:szCs w:val="21"/>
                <w:lang w:val="fr-FR"/>
              </w:rPr>
              <w:t xml:space="preserve"> </w:t>
            </w:r>
            <w:r w:rsidRPr="00F53E33">
              <w:rPr>
                <w:b/>
                <w:bCs/>
                <w:sz w:val="21"/>
                <w:szCs w:val="21"/>
                <w:lang w:val="fr-FR"/>
              </w:rPr>
              <w:t>des</w:t>
            </w:r>
            <w:r w:rsidR="00A63C63" w:rsidRPr="00F53E33">
              <w:rPr>
                <w:b/>
                <w:bCs/>
                <w:sz w:val="21"/>
                <w:szCs w:val="21"/>
                <w:lang w:val="fr-FR"/>
              </w:rPr>
              <w:t xml:space="preserve"> </w:t>
            </w:r>
            <w:r w:rsidRPr="00F53E33">
              <w:rPr>
                <w:b/>
                <w:bCs/>
                <w:sz w:val="21"/>
                <w:szCs w:val="21"/>
                <w:lang w:val="fr-FR"/>
              </w:rPr>
              <w:t>Litiges</w:t>
            </w:r>
            <w:r w:rsidR="00A63C63" w:rsidRPr="00F53E33">
              <w:rPr>
                <w:b/>
                <w:bCs/>
                <w:sz w:val="21"/>
                <w:szCs w:val="21"/>
                <w:lang w:val="fr-FR"/>
              </w:rPr>
              <w:t xml:space="preserve"> </w:t>
            </w:r>
            <w:r w:rsidRPr="00F53E33">
              <w:rPr>
                <w:b/>
                <w:bCs/>
                <w:sz w:val="21"/>
                <w:szCs w:val="21"/>
                <w:lang w:val="fr-FR"/>
              </w:rPr>
              <w:t>Techniques</w:t>
            </w:r>
            <w:r w:rsidR="00A63C63" w:rsidRPr="00F53E33">
              <w:rPr>
                <w:b/>
                <w:bCs/>
                <w:sz w:val="21"/>
                <w:szCs w:val="21"/>
                <w:lang w:val="fr-FR"/>
              </w:rPr>
              <w:t xml:space="preserve"> </w:t>
            </w:r>
          </w:p>
        </w:tc>
        <w:tc>
          <w:tcPr>
            <w:tcW w:w="1701" w:type="dxa"/>
          </w:tcPr>
          <w:p w14:paraId="6FD8F3CE" w14:textId="6A54BD78" w:rsidR="006F4377" w:rsidRPr="00F53E33" w:rsidRDefault="00000000" w:rsidP="00AC0713">
            <w:pPr>
              <w:pStyle w:val="TableParagraph"/>
              <w:tabs>
                <w:tab w:val="left" w:pos="709"/>
                <w:tab w:val="left" w:pos="1418"/>
                <w:tab w:val="left" w:pos="2127"/>
              </w:tabs>
              <w:adjustRightInd w:val="0"/>
              <w:snapToGrid w:val="0"/>
              <w:spacing w:after="240" w:line="240" w:lineRule="auto"/>
              <w:ind w:left="567" w:right="137" w:hanging="567"/>
              <w:jc w:val="center"/>
              <w:rPr>
                <w:sz w:val="21"/>
                <w:szCs w:val="21"/>
                <w:lang w:val="fr-FR"/>
              </w:rPr>
            </w:pPr>
            <w:hyperlink w:anchor="_bookmark164" w:history="1">
              <w:r w:rsidR="006F4377" w:rsidRPr="00F53E33">
                <w:rPr>
                  <w:sz w:val="21"/>
                  <w:szCs w:val="21"/>
                  <w:lang w:val="fr-FR"/>
                </w:rPr>
                <w:t>38.3(a)</w:t>
              </w:r>
            </w:hyperlink>
          </w:p>
        </w:tc>
        <w:tc>
          <w:tcPr>
            <w:tcW w:w="3969" w:type="dxa"/>
          </w:tcPr>
          <w:p w14:paraId="710E280F" w14:textId="650F61A5" w:rsidR="006F4377" w:rsidRPr="00F53E33" w:rsidRDefault="006F4377" w:rsidP="009F481A">
            <w:pPr>
              <w:pStyle w:val="TableParagraph"/>
              <w:tabs>
                <w:tab w:val="left" w:pos="709"/>
                <w:tab w:val="left" w:pos="1418"/>
                <w:tab w:val="left" w:pos="2127"/>
              </w:tabs>
              <w:adjustRightInd w:val="0"/>
              <w:snapToGrid w:val="0"/>
              <w:spacing w:after="240" w:line="240" w:lineRule="auto"/>
              <w:ind w:left="567" w:right="132" w:hanging="567"/>
              <w:jc w:val="both"/>
              <w:rPr>
                <w:sz w:val="21"/>
                <w:szCs w:val="21"/>
                <w:lang w:val="fr-FR"/>
              </w:rPr>
            </w:pPr>
            <w:r w:rsidRPr="00F53E33">
              <w:rPr>
                <w:sz w:val="21"/>
                <w:szCs w:val="21"/>
                <w:lang w:val="fr-FR"/>
              </w:rPr>
              <w:t>[Par</w:t>
            </w:r>
            <w:r w:rsidR="00A63C63" w:rsidRPr="00F53E33">
              <w:rPr>
                <w:sz w:val="21"/>
                <w:szCs w:val="21"/>
                <w:lang w:val="fr-FR"/>
              </w:rPr>
              <w:t xml:space="preserve"> </w:t>
            </w:r>
            <w:r w:rsidRPr="00F53E33">
              <w:rPr>
                <w:sz w:val="21"/>
                <w:szCs w:val="21"/>
                <w:lang w:val="fr-FR"/>
              </w:rPr>
              <w:t>accord</w:t>
            </w:r>
            <w:r w:rsidR="00A63C63" w:rsidRPr="00F53E33">
              <w:rPr>
                <w:sz w:val="21"/>
                <w:szCs w:val="21"/>
                <w:lang w:val="fr-FR"/>
              </w:rPr>
              <w:t xml:space="preserve"> </w:t>
            </w:r>
            <w:r w:rsidRPr="00F53E33">
              <w:rPr>
                <w:sz w:val="21"/>
                <w:szCs w:val="21"/>
                <w:lang w:val="fr-FR"/>
              </w:rPr>
              <w:t>entre</w:t>
            </w:r>
            <w:r w:rsidR="00A63C63" w:rsidRPr="00F53E33">
              <w:rPr>
                <w:sz w:val="21"/>
                <w:szCs w:val="21"/>
                <w:lang w:val="fr-FR"/>
              </w:rPr>
              <w:t xml:space="preserve"> </w:t>
            </w:r>
            <w:r w:rsidRPr="00F53E33">
              <w:rPr>
                <w:sz w:val="21"/>
                <w:szCs w:val="21"/>
                <w:lang w:val="fr-FR"/>
              </w:rPr>
              <w:t>les</w:t>
            </w:r>
            <w:r w:rsidR="00A63C63" w:rsidRPr="00F53E33">
              <w:rPr>
                <w:sz w:val="21"/>
                <w:szCs w:val="21"/>
                <w:lang w:val="fr-FR"/>
              </w:rPr>
              <w:t xml:space="preserve"> </w:t>
            </w:r>
            <w:r w:rsidRPr="00F53E33">
              <w:rPr>
                <w:sz w:val="21"/>
                <w:szCs w:val="21"/>
                <w:lang w:val="fr-FR"/>
              </w:rPr>
              <w:t>Parties/</w:t>
            </w:r>
            <w:r w:rsidR="00A63C63" w:rsidRPr="00F53E33">
              <w:rPr>
                <w:sz w:val="21"/>
                <w:szCs w:val="21"/>
                <w:lang w:val="fr-FR"/>
              </w:rPr>
              <w:t xml:space="preserve"> </w:t>
            </w:r>
            <w:r w:rsidRPr="00F53E33">
              <w:rPr>
                <w:sz w:val="21"/>
                <w:szCs w:val="21"/>
                <w:lang w:val="fr-FR"/>
              </w:rPr>
              <w:t>Au</w:t>
            </w:r>
            <w:r w:rsidR="00A63C63" w:rsidRPr="00F53E33">
              <w:rPr>
                <w:sz w:val="21"/>
                <w:szCs w:val="21"/>
                <w:lang w:val="fr-FR"/>
              </w:rPr>
              <w:t xml:space="preserve"> </w:t>
            </w:r>
            <w:r w:rsidRPr="00F53E33">
              <w:rPr>
                <w:sz w:val="21"/>
                <w:szCs w:val="21"/>
                <w:lang w:val="fr-FR"/>
              </w:rPr>
              <w:t>choix</w:t>
            </w:r>
            <w:r w:rsidR="00A63C63" w:rsidRPr="00F53E33">
              <w:rPr>
                <w:sz w:val="21"/>
                <w:szCs w:val="21"/>
                <w:lang w:val="fr-FR"/>
              </w:rPr>
              <w:t xml:space="preserve"> </w:t>
            </w:r>
            <w:r w:rsidRPr="00F53E33">
              <w:rPr>
                <w:sz w:val="21"/>
                <w:szCs w:val="21"/>
                <w:lang w:val="fr-FR"/>
              </w:rPr>
              <w:t>de</w:t>
            </w:r>
            <w:r w:rsidR="00A63C63" w:rsidRPr="00F53E33">
              <w:rPr>
                <w:sz w:val="21"/>
                <w:szCs w:val="21"/>
                <w:lang w:val="fr-FR"/>
              </w:rPr>
              <w:t xml:space="preserve"> </w:t>
            </w:r>
            <w:r w:rsidRPr="00F53E33">
              <w:rPr>
                <w:sz w:val="21"/>
                <w:szCs w:val="21"/>
                <w:lang w:val="fr-FR"/>
              </w:rPr>
              <w:t>l’une</w:t>
            </w:r>
            <w:r w:rsidR="00A63C63" w:rsidRPr="00F53E33">
              <w:rPr>
                <w:sz w:val="21"/>
                <w:szCs w:val="21"/>
                <w:lang w:val="fr-FR"/>
              </w:rPr>
              <w:t xml:space="preserve"> </w:t>
            </w:r>
            <w:r w:rsidRPr="00F53E33">
              <w:rPr>
                <w:sz w:val="21"/>
                <w:szCs w:val="21"/>
                <w:lang w:val="fr-FR"/>
              </w:rPr>
              <w:t>ou</w:t>
            </w:r>
            <w:r w:rsidR="00A63C63" w:rsidRPr="00F53E33">
              <w:rPr>
                <w:sz w:val="21"/>
                <w:szCs w:val="21"/>
                <w:lang w:val="fr-FR"/>
              </w:rPr>
              <w:t xml:space="preserve"> </w:t>
            </w:r>
            <w:r w:rsidRPr="00F53E33">
              <w:rPr>
                <w:sz w:val="21"/>
                <w:szCs w:val="21"/>
                <w:lang w:val="fr-FR"/>
              </w:rPr>
              <w:t>l’autre</w:t>
            </w:r>
            <w:r w:rsidR="00A63C63" w:rsidRPr="00F53E33">
              <w:rPr>
                <w:sz w:val="21"/>
                <w:szCs w:val="21"/>
                <w:lang w:val="fr-FR"/>
              </w:rPr>
              <w:t xml:space="preserve"> </w:t>
            </w:r>
            <w:r w:rsidRPr="00F53E33">
              <w:rPr>
                <w:sz w:val="21"/>
                <w:szCs w:val="21"/>
                <w:lang w:val="fr-FR"/>
              </w:rPr>
              <w:t>des</w:t>
            </w:r>
            <w:r w:rsidR="00A63C63" w:rsidRPr="00F53E33">
              <w:rPr>
                <w:sz w:val="21"/>
                <w:szCs w:val="21"/>
                <w:lang w:val="fr-FR"/>
              </w:rPr>
              <w:t xml:space="preserve"> </w:t>
            </w:r>
            <w:r w:rsidRPr="00F53E33">
              <w:rPr>
                <w:sz w:val="21"/>
                <w:szCs w:val="21"/>
                <w:lang w:val="fr-FR"/>
              </w:rPr>
              <w:t>Parties].</w:t>
            </w:r>
          </w:p>
        </w:tc>
      </w:tr>
    </w:tbl>
    <w:p w14:paraId="29EB95CB" w14:textId="77777777" w:rsidR="007349AE" w:rsidRPr="00F53E33" w:rsidRDefault="007349AE" w:rsidP="009F481A">
      <w:pPr>
        <w:tabs>
          <w:tab w:val="left" w:pos="709"/>
          <w:tab w:val="left" w:pos="1418"/>
          <w:tab w:val="left" w:pos="2127"/>
        </w:tabs>
        <w:adjustRightInd w:val="0"/>
        <w:snapToGrid w:val="0"/>
        <w:spacing w:after="240"/>
        <w:ind w:left="567" w:hanging="567"/>
        <w:jc w:val="both"/>
        <w:rPr>
          <w:rFonts w:ascii="Arial" w:hAnsi="Arial" w:cs="Arial"/>
          <w:sz w:val="21"/>
          <w:szCs w:val="21"/>
          <w:lang w:val="fr-FR"/>
        </w:rPr>
      </w:pPr>
    </w:p>
    <w:p w14:paraId="40EEB797" w14:textId="72971AC9" w:rsidR="006F4377" w:rsidRPr="00F53E33" w:rsidRDefault="006F4377" w:rsidP="009F481A">
      <w:pPr>
        <w:tabs>
          <w:tab w:val="left" w:pos="709"/>
          <w:tab w:val="left" w:pos="1418"/>
          <w:tab w:val="left" w:pos="2127"/>
        </w:tabs>
        <w:adjustRightInd w:val="0"/>
        <w:snapToGrid w:val="0"/>
        <w:spacing w:after="240"/>
        <w:jc w:val="both"/>
        <w:rPr>
          <w:rFonts w:ascii="Arial" w:hAnsi="Arial" w:cs="Arial"/>
          <w:b/>
          <w:bCs/>
          <w:sz w:val="21"/>
          <w:szCs w:val="21"/>
          <w:lang w:val="fr-FR"/>
        </w:rPr>
      </w:pPr>
      <w:r w:rsidRPr="00F53E33">
        <w:rPr>
          <w:rFonts w:ascii="Arial" w:hAnsi="Arial" w:cs="Arial"/>
          <w:b/>
          <w:bCs/>
          <w:sz w:val="21"/>
          <w:szCs w:val="21"/>
          <w:lang w:val="fr-FR"/>
        </w:rPr>
        <w:t>Informations</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sur</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le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Projet</w:t>
      </w:r>
    </w:p>
    <w:tbl>
      <w:tblPr>
        <w:tblW w:w="907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02"/>
        <w:gridCol w:w="1701"/>
        <w:gridCol w:w="3969"/>
      </w:tblGrid>
      <w:tr w:rsidR="009C545B" w:rsidRPr="00F53E33" w14:paraId="02EC8094" w14:textId="77777777" w:rsidTr="00D75C60">
        <w:trPr>
          <w:trHeight w:val="469"/>
        </w:trPr>
        <w:tc>
          <w:tcPr>
            <w:tcW w:w="3402" w:type="dxa"/>
            <w:shd w:val="clear" w:color="auto" w:fill="E6E6E6"/>
          </w:tcPr>
          <w:p w14:paraId="2105F2ED" w14:textId="77777777" w:rsidR="006F4377" w:rsidRPr="00F53E33" w:rsidRDefault="006F4377" w:rsidP="009F481A">
            <w:pPr>
              <w:pStyle w:val="TableParagraph"/>
              <w:tabs>
                <w:tab w:val="left" w:pos="709"/>
                <w:tab w:val="left" w:pos="1418"/>
                <w:tab w:val="left" w:pos="2127"/>
              </w:tabs>
              <w:adjustRightInd w:val="0"/>
              <w:snapToGrid w:val="0"/>
              <w:spacing w:after="240" w:line="240" w:lineRule="auto"/>
              <w:ind w:left="0" w:right="738"/>
              <w:jc w:val="center"/>
              <w:rPr>
                <w:sz w:val="21"/>
                <w:szCs w:val="21"/>
                <w:lang w:val="fr-FR"/>
              </w:rPr>
            </w:pPr>
            <w:r w:rsidRPr="00F53E33">
              <w:rPr>
                <w:sz w:val="21"/>
                <w:szCs w:val="21"/>
                <w:lang w:val="fr-FR"/>
              </w:rPr>
              <w:t>Sujet</w:t>
            </w:r>
          </w:p>
        </w:tc>
        <w:tc>
          <w:tcPr>
            <w:tcW w:w="1701" w:type="dxa"/>
            <w:shd w:val="clear" w:color="auto" w:fill="E6E6E6"/>
          </w:tcPr>
          <w:p w14:paraId="7C45241E" w14:textId="773B2503" w:rsidR="006F4377" w:rsidRPr="00F53E33" w:rsidRDefault="00F91A48" w:rsidP="009F481A">
            <w:pPr>
              <w:pStyle w:val="TableParagraph"/>
              <w:tabs>
                <w:tab w:val="left" w:pos="709"/>
                <w:tab w:val="left" w:pos="1418"/>
                <w:tab w:val="left" w:pos="2127"/>
              </w:tabs>
              <w:adjustRightInd w:val="0"/>
              <w:snapToGrid w:val="0"/>
              <w:spacing w:after="240" w:line="240" w:lineRule="auto"/>
              <w:ind w:left="0" w:right="137"/>
              <w:jc w:val="center"/>
              <w:rPr>
                <w:sz w:val="21"/>
                <w:szCs w:val="21"/>
                <w:lang w:val="fr-FR"/>
              </w:rPr>
            </w:pPr>
            <w:r w:rsidRPr="00F53E33">
              <w:rPr>
                <w:sz w:val="21"/>
                <w:szCs w:val="21"/>
                <w:lang w:val="fr-FR"/>
              </w:rPr>
              <w:t>Article</w:t>
            </w:r>
          </w:p>
        </w:tc>
        <w:tc>
          <w:tcPr>
            <w:tcW w:w="3969" w:type="dxa"/>
            <w:shd w:val="clear" w:color="auto" w:fill="E6E6E6"/>
          </w:tcPr>
          <w:p w14:paraId="038791AE" w14:textId="17768FB6" w:rsidR="006F4377" w:rsidRPr="00F53E33" w:rsidRDefault="006F4377" w:rsidP="009F481A">
            <w:pPr>
              <w:pStyle w:val="TableParagraph"/>
              <w:tabs>
                <w:tab w:val="left" w:pos="709"/>
                <w:tab w:val="left" w:pos="1418"/>
                <w:tab w:val="left" w:pos="2127"/>
              </w:tabs>
              <w:adjustRightInd w:val="0"/>
              <w:snapToGrid w:val="0"/>
              <w:spacing w:after="240" w:line="240" w:lineRule="auto"/>
              <w:ind w:left="0" w:right="132"/>
              <w:jc w:val="center"/>
              <w:rPr>
                <w:sz w:val="21"/>
                <w:szCs w:val="21"/>
                <w:lang w:val="fr-FR"/>
              </w:rPr>
            </w:pPr>
            <w:r w:rsidRPr="00F53E33">
              <w:rPr>
                <w:sz w:val="21"/>
                <w:szCs w:val="21"/>
                <w:lang w:val="fr-FR"/>
              </w:rPr>
              <w:t>Informations</w:t>
            </w:r>
            <w:r w:rsidR="00A63C63" w:rsidRPr="00F53E33">
              <w:rPr>
                <w:sz w:val="21"/>
                <w:szCs w:val="21"/>
                <w:lang w:val="fr-FR"/>
              </w:rPr>
              <w:t xml:space="preserve"> </w:t>
            </w:r>
            <w:r w:rsidR="004B414E" w:rsidRPr="00F53E33">
              <w:rPr>
                <w:sz w:val="21"/>
                <w:szCs w:val="21"/>
                <w:lang w:val="fr-FR"/>
              </w:rPr>
              <w:t>Clés</w:t>
            </w:r>
          </w:p>
        </w:tc>
      </w:tr>
      <w:tr w:rsidR="009C545B" w:rsidRPr="00F53E33" w14:paraId="6B6DBD26" w14:textId="77777777" w:rsidTr="00D75C60">
        <w:trPr>
          <w:trHeight w:val="469"/>
        </w:trPr>
        <w:tc>
          <w:tcPr>
            <w:tcW w:w="3402" w:type="dxa"/>
          </w:tcPr>
          <w:p w14:paraId="460D625E" w14:textId="64EA6E5D" w:rsidR="006F4377" w:rsidRPr="00F53E33" w:rsidRDefault="006F4377" w:rsidP="009F481A">
            <w:pPr>
              <w:pStyle w:val="TableParagraph"/>
              <w:tabs>
                <w:tab w:val="left" w:pos="709"/>
                <w:tab w:val="left" w:pos="1418"/>
                <w:tab w:val="left" w:pos="2127"/>
              </w:tabs>
              <w:adjustRightInd w:val="0"/>
              <w:snapToGrid w:val="0"/>
              <w:spacing w:after="240" w:line="240" w:lineRule="auto"/>
              <w:ind w:left="0"/>
              <w:jc w:val="both"/>
              <w:rPr>
                <w:sz w:val="21"/>
                <w:szCs w:val="21"/>
                <w:lang w:val="fr-FR"/>
              </w:rPr>
            </w:pPr>
            <w:r w:rsidRPr="00F53E33">
              <w:rPr>
                <w:sz w:val="21"/>
                <w:szCs w:val="21"/>
                <w:lang w:val="fr-FR"/>
              </w:rPr>
              <w:t>Jour</w:t>
            </w:r>
            <w:r w:rsidR="00A63C63" w:rsidRPr="00F53E33">
              <w:rPr>
                <w:sz w:val="21"/>
                <w:szCs w:val="21"/>
                <w:lang w:val="fr-FR"/>
              </w:rPr>
              <w:t xml:space="preserve"> </w:t>
            </w:r>
            <w:r w:rsidRPr="00F53E33">
              <w:rPr>
                <w:sz w:val="21"/>
                <w:szCs w:val="21"/>
                <w:lang w:val="fr-FR"/>
              </w:rPr>
              <w:t>Ouvrable</w:t>
            </w:r>
          </w:p>
        </w:tc>
        <w:tc>
          <w:tcPr>
            <w:tcW w:w="1701" w:type="dxa"/>
          </w:tcPr>
          <w:p w14:paraId="0A837743" w14:textId="333344EA" w:rsidR="006F4377" w:rsidRPr="00F53E33" w:rsidRDefault="00000000" w:rsidP="009F481A">
            <w:pPr>
              <w:pStyle w:val="TableParagraph"/>
              <w:tabs>
                <w:tab w:val="left" w:pos="709"/>
                <w:tab w:val="left" w:pos="1418"/>
                <w:tab w:val="left" w:pos="2127"/>
              </w:tabs>
              <w:adjustRightInd w:val="0"/>
              <w:snapToGrid w:val="0"/>
              <w:spacing w:after="240" w:line="240" w:lineRule="auto"/>
              <w:ind w:left="0"/>
              <w:jc w:val="center"/>
              <w:rPr>
                <w:sz w:val="21"/>
                <w:szCs w:val="21"/>
                <w:lang w:val="fr-FR"/>
              </w:rPr>
            </w:pPr>
            <w:hyperlink w:anchor="_bookmark3" w:history="1">
              <w:r w:rsidR="004B414E" w:rsidRPr="00F53E33">
                <w:rPr>
                  <w:sz w:val="21"/>
                  <w:szCs w:val="21"/>
                  <w:lang w:val="fr-FR"/>
                </w:rPr>
                <w:fldChar w:fldCharType="begin"/>
              </w:r>
              <w:r w:rsidR="004B414E" w:rsidRPr="00F53E33">
                <w:rPr>
                  <w:sz w:val="21"/>
                  <w:szCs w:val="21"/>
                  <w:lang w:val="fr-FR"/>
                </w:rPr>
                <w:instrText xml:space="preserve"> REF _Ref29497990 \r \h  \* MERGEFORMAT </w:instrText>
              </w:r>
              <w:r w:rsidR="004B414E" w:rsidRPr="00F53E33">
                <w:rPr>
                  <w:sz w:val="21"/>
                  <w:szCs w:val="21"/>
                  <w:lang w:val="fr-FR"/>
                </w:rPr>
              </w:r>
              <w:r w:rsidR="004B414E" w:rsidRPr="00F53E33">
                <w:rPr>
                  <w:sz w:val="21"/>
                  <w:szCs w:val="21"/>
                  <w:lang w:val="fr-FR"/>
                </w:rPr>
                <w:fldChar w:fldCharType="separate"/>
              </w:r>
              <w:r w:rsidR="004F38A4" w:rsidRPr="00F53E33">
                <w:rPr>
                  <w:sz w:val="21"/>
                  <w:szCs w:val="21"/>
                  <w:lang w:val="fr-FR"/>
                </w:rPr>
                <w:t>1.1</w:t>
              </w:r>
              <w:r w:rsidR="004B414E" w:rsidRPr="00F53E33">
                <w:rPr>
                  <w:sz w:val="21"/>
                  <w:szCs w:val="21"/>
                  <w:lang w:val="fr-FR"/>
                </w:rPr>
                <w:fldChar w:fldCharType="end"/>
              </w:r>
            </w:hyperlink>
          </w:p>
        </w:tc>
        <w:tc>
          <w:tcPr>
            <w:tcW w:w="3969" w:type="dxa"/>
          </w:tcPr>
          <w:p w14:paraId="7082F7EA" w14:textId="6E1D19F4" w:rsidR="006F4377" w:rsidRPr="00F53E33" w:rsidRDefault="009109C5" w:rsidP="009F481A">
            <w:pPr>
              <w:pStyle w:val="TableParagraph"/>
              <w:tabs>
                <w:tab w:val="left" w:pos="709"/>
                <w:tab w:val="left" w:pos="1418"/>
                <w:tab w:val="left" w:pos="2127"/>
              </w:tabs>
              <w:adjustRightInd w:val="0"/>
              <w:snapToGrid w:val="0"/>
              <w:spacing w:after="240" w:line="240" w:lineRule="auto"/>
              <w:ind w:left="0"/>
              <w:jc w:val="both"/>
              <w:rPr>
                <w:sz w:val="21"/>
                <w:szCs w:val="21"/>
                <w:lang w:val="fr-FR"/>
              </w:rPr>
            </w:pPr>
            <w:r w:rsidRPr="00F53E33">
              <w:rPr>
                <w:sz w:val="21"/>
                <w:szCs w:val="21"/>
                <w:lang w:val="fr-FR"/>
              </w:rPr>
              <w:t>[ • ]</w:t>
            </w:r>
          </w:p>
        </w:tc>
      </w:tr>
      <w:tr w:rsidR="009C545B" w:rsidRPr="00F53E33" w14:paraId="747A91C8" w14:textId="77777777" w:rsidTr="00D75C60">
        <w:trPr>
          <w:trHeight w:val="469"/>
        </w:trPr>
        <w:tc>
          <w:tcPr>
            <w:tcW w:w="3402" w:type="dxa"/>
          </w:tcPr>
          <w:p w14:paraId="6BFE3F6E" w14:textId="29FF83AC" w:rsidR="006F4377" w:rsidRPr="00F53E33" w:rsidRDefault="006F4377" w:rsidP="009F481A">
            <w:pPr>
              <w:pStyle w:val="TableParagraph"/>
              <w:tabs>
                <w:tab w:val="left" w:pos="709"/>
                <w:tab w:val="left" w:pos="1418"/>
                <w:tab w:val="left" w:pos="2127"/>
              </w:tabs>
              <w:adjustRightInd w:val="0"/>
              <w:snapToGrid w:val="0"/>
              <w:spacing w:after="240" w:line="240" w:lineRule="auto"/>
              <w:ind w:left="0"/>
              <w:jc w:val="both"/>
              <w:rPr>
                <w:sz w:val="21"/>
                <w:szCs w:val="21"/>
                <w:lang w:val="fr-FR"/>
              </w:rPr>
            </w:pPr>
            <w:r w:rsidRPr="00F53E33">
              <w:rPr>
                <w:sz w:val="21"/>
                <w:szCs w:val="21"/>
                <w:lang w:val="fr-FR"/>
              </w:rPr>
              <w:t>Acheteur</w:t>
            </w:r>
            <w:r w:rsidR="004B414E" w:rsidRPr="00F53E33">
              <w:rPr>
                <w:sz w:val="21"/>
                <w:szCs w:val="21"/>
                <w:lang w:val="fr-FR"/>
              </w:rPr>
              <w:t xml:space="preserve"> </w:t>
            </w:r>
          </w:p>
        </w:tc>
        <w:tc>
          <w:tcPr>
            <w:tcW w:w="1701" w:type="dxa"/>
          </w:tcPr>
          <w:p w14:paraId="13D45D11" w14:textId="052F8FFB" w:rsidR="006F4377" w:rsidRPr="00F53E33" w:rsidRDefault="00000000" w:rsidP="009F481A">
            <w:pPr>
              <w:pStyle w:val="TableParagraph"/>
              <w:tabs>
                <w:tab w:val="left" w:pos="709"/>
                <w:tab w:val="left" w:pos="1418"/>
                <w:tab w:val="left" w:pos="2127"/>
              </w:tabs>
              <w:adjustRightInd w:val="0"/>
              <w:snapToGrid w:val="0"/>
              <w:spacing w:after="240" w:line="240" w:lineRule="auto"/>
              <w:ind w:left="0"/>
              <w:jc w:val="center"/>
              <w:rPr>
                <w:sz w:val="21"/>
                <w:szCs w:val="21"/>
                <w:lang w:val="fr-FR"/>
              </w:rPr>
            </w:pPr>
            <w:hyperlink w:anchor="_bookmark3" w:history="1">
              <w:r w:rsidR="004B414E" w:rsidRPr="00F53E33">
                <w:rPr>
                  <w:sz w:val="21"/>
                  <w:szCs w:val="21"/>
                  <w:lang w:val="fr-FR"/>
                </w:rPr>
                <w:fldChar w:fldCharType="begin"/>
              </w:r>
              <w:r w:rsidR="004B414E" w:rsidRPr="00F53E33">
                <w:rPr>
                  <w:sz w:val="21"/>
                  <w:szCs w:val="21"/>
                  <w:lang w:val="fr-FR"/>
                </w:rPr>
                <w:instrText xml:space="preserve"> REF _Ref29497990 \r \h  \* MERGEFORMAT </w:instrText>
              </w:r>
              <w:r w:rsidR="004B414E" w:rsidRPr="00F53E33">
                <w:rPr>
                  <w:sz w:val="21"/>
                  <w:szCs w:val="21"/>
                  <w:lang w:val="fr-FR"/>
                </w:rPr>
              </w:r>
              <w:r w:rsidR="004B414E" w:rsidRPr="00F53E33">
                <w:rPr>
                  <w:sz w:val="21"/>
                  <w:szCs w:val="21"/>
                  <w:lang w:val="fr-FR"/>
                </w:rPr>
                <w:fldChar w:fldCharType="separate"/>
              </w:r>
              <w:r w:rsidR="004F38A4" w:rsidRPr="00F53E33">
                <w:rPr>
                  <w:sz w:val="21"/>
                  <w:szCs w:val="21"/>
                  <w:lang w:val="fr-FR"/>
                </w:rPr>
                <w:t>1.1</w:t>
              </w:r>
              <w:r w:rsidR="004B414E" w:rsidRPr="00F53E33">
                <w:rPr>
                  <w:sz w:val="21"/>
                  <w:szCs w:val="21"/>
                  <w:lang w:val="fr-FR"/>
                </w:rPr>
                <w:fldChar w:fldCharType="end"/>
              </w:r>
            </w:hyperlink>
          </w:p>
        </w:tc>
        <w:tc>
          <w:tcPr>
            <w:tcW w:w="3969" w:type="dxa"/>
          </w:tcPr>
          <w:p w14:paraId="550323A0" w14:textId="6AFC6DE8" w:rsidR="006F4377" w:rsidRPr="00F53E33" w:rsidRDefault="009109C5" w:rsidP="009F481A">
            <w:pPr>
              <w:pStyle w:val="TableParagraph"/>
              <w:tabs>
                <w:tab w:val="left" w:pos="709"/>
                <w:tab w:val="left" w:pos="1418"/>
                <w:tab w:val="left" w:pos="2127"/>
              </w:tabs>
              <w:adjustRightInd w:val="0"/>
              <w:snapToGrid w:val="0"/>
              <w:spacing w:after="240" w:line="240" w:lineRule="auto"/>
              <w:ind w:left="0"/>
              <w:jc w:val="both"/>
              <w:rPr>
                <w:sz w:val="21"/>
                <w:szCs w:val="21"/>
                <w:lang w:val="fr-FR"/>
              </w:rPr>
            </w:pPr>
            <w:r w:rsidRPr="00F53E33">
              <w:rPr>
                <w:sz w:val="21"/>
                <w:szCs w:val="21"/>
                <w:lang w:val="fr-FR"/>
              </w:rPr>
              <w:t>[ • ]</w:t>
            </w:r>
          </w:p>
        </w:tc>
      </w:tr>
      <w:tr w:rsidR="009C545B" w:rsidRPr="00F53E33" w14:paraId="521C1BD2" w14:textId="77777777" w:rsidTr="00D75C60">
        <w:trPr>
          <w:trHeight w:val="469"/>
        </w:trPr>
        <w:tc>
          <w:tcPr>
            <w:tcW w:w="3402" w:type="dxa"/>
          </w:tcPr>
          <w:p w14:paraId="1D378BA3" w14:textId="77777777" w:rsidR="006F4377" w:rsidRPr="00F53E33" w:rsidRDefault="006F4377" w:rsidP="009F481A">
            <w:pPr>
              <w:pStyle w:val="TableParagraph"/>
              <w:tabs>
                <w:tab w:val="left" w:pos="709"/>
                <w:tab w:val="left" w:pos="1418"/>
                <w:tab w:val="left" w:pos="2127"/>
              </w:tabs>
              <w:adjustRightInd w:val="0"/>
              <w:snapToGrid w:val="0"/>
              <w:spacing w:after="240" w:line="240" w:lineRule="auto"/>
              <w:ind w:left="0"/>
              <w:jc w:val="both"/>
              <w:rPr>
                <w:sz w:val="21"/>
                <w:szCs w:val="21"/>
                <w:lang w:val="fr-FR"/>
              </w:rPr>
            </w:pPr>
            <w:r w:rsidRPr="00F53E33">
              <w:rPr>
                <w:sz w:val="21"/>
                <w:szCs w:val="21"/>
                <w:lang w:val="fr-FR"/>
              </w:rPr>
              <w:t>Gouvernement</w:t>
            </w:r>
          </w:p>
        </w:tc>
        <w:tc>
          <w:tcPr>
            <w:tcW w:w="1701" w:type="dxa"/>
          </w:tcPr>
          <w:p w14:paraId="76F4A7EE" w14:textId="0CF1C9BD" w:rsidR="006F4377" w:rsidRPr="00F53E33" w:rsidRDefault="00000000" w:rsidP="009F481A">
            <w:pPr>
              <w:pStyle w:val="TableParagraph"/>
              <w:tabs>
                <w:tab w:val="left" w:pos="709"/>
                <w:tab w:val="left" w:pos="1418"/>
                <w:tab w:val="left" w:pos="2127"/>
              </w:tabs>
              <w:adjustRightInd w:val="0"/>
              <w:snapToGrid w:val="0"/>
              <w:spacing w:after="240" w:line="240" w:lineRule="auto"/>
              <w:ind w:left="0"/>
              <w:jc w:val="center"/>
              <w:rPr>
                <w:sz w:val="21"/>
                <w:szCs w:val="21"/>
                <w:lang w:val="fr-FR"/>
              </w:rPr>
            </w:pPr>
            <w:hyperlink w:anchor="_bookmark3" w:history="1">
              <w:r w:rsidR="004B414E" w:rsidRPr="00F53E33">
                <w:rPr>
                  <w:sz w:val="21"/>
                  <w:szCs w:val="21"/>
                  <w:lang w:val="fr-FR"/>
                </w:rPr>
                <w:fldChar w:fldCharType="begin"/>
              </w:r>
              <w:r w:rsidR="004B414E" w:rsidRPr="00F53E33">
                <w:rPr>
                  <w:sz w:val="21"/>
                  <w:szCs w:val="21"/>
                  <w:lang w:val="fr-FR"/>
                </w:rPr>
                <w:instrText xml:space="preserve"> REF _Ref29497990 \r \h  \* MERGEFORMAT </w:instrText>
              </w:r>
              <w:r w:rsidR="004B414E" w:rsidRPr="00F53E33">
                <w:rPr>
                  <w:sz w:val="21"/>
                  <w:szCs w:val="21"/>
                  <w:lang w:val="fr-FR"/>
                </w:rPr>
              </w:r>
              <w:r w:rsidR="004B414E" w:rsidRPr="00F53E33">
                <w:rPr>
                  <w:sz w:val="21"/>
                  <w:szCs w:val="21"/>
                  <w:lang w:val="fr-FR"/>
                </w:rPr>
                <w:fldChar w:fldCharType="separate"/>
              </w:r>
              <w:r w:rsidR="004F38A4" w:rsidRPr="00F53E33">
                <w:rPr>
                  <w:sz w:val="21"/>
                  <w:szCs w:val="21"/>
                  <w:lang w:val="fr-FR"/>
                </w:rPr>
                <w:t>1.1</w:t>
              </w:r>
              <w:r w:rsidR="004B414E" w:rsidRPr="00F53E33">
                <w:rPr>
                  <w:sz w:val="21"/>
                  <w:szCs w:val="21"/>
                  <w:lang w:val="fr-FR"/>
                </w:rPr>
                <w:fldChar w:fldCharType="end"/>
              </w:r>
            </w:hyperlink>
          </w:p>
        </w:tc>
        <w:tc>
          <w:tcPr>
            <w:tcW w:w="3969" w:type="dxa"/>
          </w:tcPr>
          <w:p w14:paraId="22DB4CC0" w14:textId="3EDDD698" w:rsidR="006F4377" w:rsidRPr="00F53E33" w:rsidRDefault="009109C5" w:rsidP="009F481A">
            <w:pPr>
              <w:pStyle w:val="TableParagraph"/>
              <w:tabs>
                <w:tab w:val="left" w:pos="709"/>
                <w:tab w:val="left" w:pos="1418"/>
                <w:tab w:val="left" w:pos="2127"/>
              </w:tabs>
              <w:adjustRightInd w:val="0"/>
              <w:snapToGrid w:val="0"/>
              <w:spacing w:after="240" w:line="240" w:lineRule="auto"/>
              <w:ind w:left="0"/>
              <w:jc w:val="both"/>
              <w:rPr>
                <w:sz w:val="21"/>
                <w:szCs w:val="21"/>
                <w:lang w:val="fr-FR"/>
              </w:rPr>
            </w:pPr>
            <w:r w:rsidRPr="00F53E33">
              <w:rPr>
                <w:sz w:val="21"/>
                <w:szCs w:val="21"/>
                <w:lang w:val="fr-FR"/>
              </w:rPr>
              <w:t>[ • ]</w:t>
            </w:r>
          </w:p>
        </w:tc>
      </w:tr>
      <w:tr w:rsidR="009C545B" w:rsidRPr="00F53E33" w14:paraId="5FB02EED" w14:textId="77777777" w:rsidTr="00D75C60">
        <w:trPr>
          <w:trHeight w:val="472"/>
        </w:trPr>
        <w:tc>
          <w:tcPr>
            <w:tcW w:w="3402" w:type="dxa"/>
          </w:tcPr>
          <w:p w14:paraId="0B26308D" w14:textId="502A0138" w:rsidR="00146486" w:rsidRPr="00F53E33" w:rsidRDefault="00146486" w:rsidP="009F481A">
            <w:pPr>
              <w:pStyle w:val="TableParagraph"/>
              <w:tabs>
                <w:tab w:val="left" w:pos="709"/>
                <w:tab w:val="left" w:pos="1418"/>
                <w:tab w:val="left" w:pos="2127"/>
              </w:tabs>
              <w:adjustRightInd w:val="0"/>
              <w:snapToGrid w:val="0"/>
              <w:spacing w:after="240" w:line="240" w:lineRule="auto"/>
              <w:ind w:left="0"/>
              <w:jc w:val="both"/>
              <w:rPr>
                <w:sz w:val="21"/>
                <w:szCs w:val="21"/>
                <w:lang w:val="fr-FR"/>
              </w:rPr>
            </w:pPr>
            <w:r w:rsidRPr="00F53E33">
              <w:rPr>
                <w:sz w:val="21"/>
                <w:szCs w:val="21"/>
                <w:lang w:val="fr-FR"/>
              </w:rPr>
              <w:t>Cas</w:t>
            </w:r>
            <w:r w:rsidR="00A63C63" w:rsidRPr="00F53E33">
              <w:rPr>
                <w:sz w:val="21"/>
                <w:szCs w:val="21"/>
                <w:lang w:val="fr-FR"/>
              </w:rPr>
              <w:t xml:space="preserve"> </w:t>
            </w:r>
            <w:r w:rsidRPr="00F53E33">
              <w:rPr>
                <w:sz w:val="21"/>
                <w:szCs w:val="21"/>
                <w:lang w:val="fr-FR"/>
              </w:rPr>
              <w:t>d’Insolvabilité</w:t>
            </w:r>
          </w:p>
        </w:tc>
        <w:tc>
          <w:tcPr>
            <w:tcW w:w="1701" w:type="dxa"/>
          </w:tcPr>
          <w:p w14:paraId="53213962" w14:textId="045959E3" w:rsidR="00146486" w:rsidRPr="00F53E33" w:rsidRDefault="00000000" w:rsidP="009F481A">
            <w:pPr>
              <w:pStyle w:val="TableParagraph"/>
              <w:tabs>
                <w:tab w:val="left" w:pos="709"/>
                <w:tab w:val="left" w:pos="1418"/>
                <w:tab w:val="left" w:pos="2127"/>
              </w:tabs>
              <w:adjustRightInd w:val="0"/>
              <w:snapToGrid w:val="0"/>
              <w:spacing w:after="240" w:line="240" w:lineRule="auto"/>
              <w:ind w:left="0"/>
              <w:jc w:val="center"/>
              <w:rPr>
                <w:sz w:val="21"/>
                <w:szCs w:val="21"/>
                <w:lang w:val="fr-FR"/>
              </w:rPr>
            </w:pPr>
            <w:hyperlink w:anchor="_bookmark3" w:history="1">
              <w:r w:rsidR="00DB52BF" w:rsidRPr="00F53E33">
                <w:rPr>
                  <w:sz w:val="21"/>
                  <w:szCs w:val="21"/>
                  <w:lang w:val="fr-FR"/>
                </w:rPr>
                <w:fldChar w:fldCharType="begin"/>
              </w:r>
              <w:r w:rsidR="00DB52BF" w:rsidRPr="00F53E33">
                <w:rPr>
                  <w:sz w:val="21"/>
                  <w:szCs w:val="21"/>
                  <w:lang w:val="fr-FR"/>
                </w:rPr>
                <w:instrText xml:space="preserve"> REF _Ref29497990 \r \h  \* MERGEFORMAT </w:instrText>
              </w:r>
              <w:r w:rsidR="00DB52BF" w:rsidRPr="00F53E33">
                <w:rPr>
                  <w:sz w:val="21"/>
                  <w:szCs w:val="21"/>
                  <w:lang w:val="fr-FR"/>
                </w:rPr>
              </w:r>
              <w:r w:rsidR="00DB52BF" w:rsidRPr="00F53E33">
                <w:rPr>
                  <w:sz w:val="21"/>
                  <w:szCs w:val="21"/>
                  <w:lang w:val="fr-FR"/>
                </w:rPr>
                <w:fldChar w:fldCharType="separate"/>
              </w:r>
              <w:r w:rsidR="004F38A4" w:rsidRPr="00F53E33">
                <w:rPr>
                  <w:sz w:val="21"/>
                  <w:szCs w:val="21"/>
                  <w:lang w:val="fr-FR"/>
                </w:rPr>
                <w:t>1.1</w:t>
              </w:r>
              <w:r w:rsidR="00DB52BF" w:rsidRPr="00F53E33">
                <w:rPr>
                  <w:sz w:val="21"/>
                  <w:szCs w:val="21"/>
                  <w:lang w:val="fr-FR"/>
                </w:rPr>
                <w:fldChar w:fldCharType="end"/>
              </w:r>
            </w:hyperlink>
          </w:p>
        </w:tc>
        <w:tc>
          <w:tcPr>
            <w:tcW w:w="3969" w:type="dxa"/>
          </w:tcPr>
          <w:p w14:paraId="3CA34C3A" w14:textId="0A9C3BF5" w:rsidR="00146486" w:rsidRPr="00F53E33" w:rsidRDefault="009109C5" w:rsidP="009F481A">
            <w:pPr>
              <w:pStyle w:val="TableParagraph"/>
              <w:tabs>
                <w:tab w:val="left" w:pos="709"/>
                <w:tab w:val="left" w:pos="1418"/>
                <w:tab w:val="left" w:pos="2127"/>
              </w:tabs>
              <w:adjustRightInd w:val="0"/>
              <w:snapToGrid w:val="0"/>
              <w:spacing w:after="240" w:line="240" w:lineRule="auto"/>
              <w:ind w:left="0"/>
              <w:jc w:val="both"/>
              <w:rPr>
                <w:sz w:val="21"/>
                <w:szCs w:val="21"/>
                <w:lang w:val="fr-FR"/>
              </w:rPr>
            </w:pPr>
            <w:r w:rsidRPr="00F53E33">
              <w:rPr>
                <w:sz w:val="21"/>
                <w:szCs w:val="21"/>
                <w:lang w:val="fr-FR"/>
              </w:rPr>
              <w:t>[ • ]</w:t>
            </w:r>
          </w:p>
        </w:tc>
      </w:tr>
      <w:tr w:rsidR="009C545B" w:rsidRPr="00F53E33" w14:paraId="6742DFE4" w14:textId="77777777" w:rsidTr="00D75C60">
        <w:trPr>
          <w:trHeight w:val="469"/>
        </w:trPr>
        <w:tc>
          <w:tcPr>
            <w:tcW w:w="3402" w:type="dxa"/>
          </w:tcPr>
          <w:p w14:paraId="0B853378" w14:textId="78332D2C" w:rsidR="00146486" w:rsidRPr="00F53E33" w:rsidRDefault="00146486" w:rsidP="009F481A">
            <w:pPr>
              <w:pStyle w:val="TableParagraph"/>
              <w:tabs>
                <w:tab w:val="left" w:pos="709"/>
                <w:tab w:val="left" w:pos="1418"/>
                <w:tab w:val="left" w:pos="2127"/>
              </w:tabs>
              <w:adjustRightInd w:val="0"/>
              <w:snapToGrid w:val="0"/>
              <w:spacing w:after="240" w:line="240" w:lineRule="auto"/>
              <w:ind w:left="0"/>
              <w:jc w:val="both"/>
              <w:rPr>
                <w:sz w:val="21"/>
                <w:szCs w:val="21"/>
                <w:lang w:val="fr-FR"/>
              </w:rPr>
            </w:pPr>
            <w:r w:rsidRPr="00F53E33">
              <w:rPr>
                <w:sz w:val="21"/>
                <w:szCs w:val="21"/>
                <w:lang w:val="fr-FR"/>
              </w:rPr>
              <w:t>Propriétaire</w:t>
            </w:r>
            <w:r w:rsidR="00A63C63" w:rsidRPr="00F53E33">
              <w:rPr>
                <w:sz w:val="21"/>
                <w:szCs w:val="21"/>
                <w:lang w:val="fr-FR"/>
              </w:rPr>
              <w:t xml:space="preserve"> </w:t>
            </w:r>
            <w:r w:rsidRPr="00F53E33">
              <w:rPr>
                <w:sz w:val="21"/>
                <w:szCs w:val="21"/>
                <w:lang w:val="fr-FR"/>
              </w:rPr>
              <w:t>Foncier</w:t>
            </w:r>
            <w:r w:rsidR="00A63C63" w:rsidRPr="00F53E33">
              <w:rPr>
                <w:sz w:val="21"/>
                <w:szCs w:val="21"/>
                <w:lang w:val="fr-FR"/>
              </w:rPr>
              <w:t xml:space="preserve"> </w:t>
            </w:r>
          </w:p>
        </w:tc>
        <w:tc>
          <w:tcPr>
            <w:tcW w:w="1701" w:type="dxa"/>
          </w:tcPr>
          <w:p w14:paraId="101448A8" w14:textId="0CC8467C" w:rsidR="00146486" w:rsidRPr="00F53E33" w:rsidRDefault="00000000" w:rsidP="009F481A">
            <w:pPr>
              <w:pStyle w:val="TableParagraph"/>
              <w:tabs>
                <w:tab w:val="left" w:pos="709"/>
                <w:tab w:val="left" w:pos="1418"/>
                <w:tab w:val="left" w:pos="2127"/>
              </w:tabs>
              <w:adjustRightInd w:val="0"/>
              <w:snapToGrid w:val="0"/>
              <w:spacing w:after="240" w:line="240" w:lineRule="auto"/>
              <w:ind w:left="0"/>
              <w:jc w:val="center"/>
              <w:rPr>
                <w:sz w:val="21"/>
                <w:szCs w:val="21"/>
                <w:lang w:val="fr-FR"/>
              </w:rPr>
            </w:pPr>
            <w:hyperlink w:anchor="_bookmark3" w:history="1">
              <w:r w:rsidR="004B414E" w:rsidRPr="00F53E33">
                <w:rPr>
                  <w:sz w:val="21"/>
                  <w:szCs w:val="21"/>
                  <w:lang w:val="fr-FR"/>
                </w:rPr>
                <w:fldChar w:fldCharType="begin"/>
              </w:r>
              <w:r w:rsidR="004B414E" w:rsidRPr="00F53E33">
                <w:rPr>
                  <w:sz w:val="21"/>
                  <w:szCs w:val="21"/>
                  <w:lang w:val="fr-FR"/>
                </w:rPr>
                <w:instrText xml:space="preserve"> REF _Ref29497990 \r \h  \* MERGEFORMAT </w:instrText>
              </w:r>
              <w:r w:rsidR="004B414E" w:rsidRPr="00F53E33">
                <w:rPr>
                  <w:sz w:val="21"/>
                  <w:szCs w:val="21"/>
                  <w:lang w:val="fr-FR"/>
                </w:rPr>
              </w:r>
              <w:r w:rsidR="004B414E" w:rsidRPr="00F53E33">
                <w:rPr>
                  <w:sz w:val="21"/>
                  <w:szCs w:val="21"/>
                  <w:lang w:val="fr-FR"/>
                </w:rPr>
                <w:fldChar w:fldCharType="separate"/>
              </w:r>
              <w:r w:rsidR="004F38A4" w:rsidRPr="00F53E33">
                <w:rPr>
                  <w:sz w:val="21"/>
                  <w:szCs w:val="21"/>
                  <w:lang w:val="fr-FR"/>
                </w:rPr>
                <w:t>1.1</w:t>
              </w:r>
              <w:r w:rsidR="004B414E" w:rsidRPr="00F53E33">
                <w:rPr>
                  <w:sz w:val="21"/>
                  <w:szCs w:val="21"/>
                  <w:lang w:val="fr-FR"/>
                </w:rPr>
                <w:fldChar w:fldCharType="end"/>
              </w:r>
            </w:hyperlink>
          </w:p>
        </w:tc>
        <w:tc>
          <w:tcPr>
            <w:tcW w:w="3969" w:type="dxa"/>
          </w:tcPr>
          <w:p w14:paraId="75340223" w14:textId="03755072" w:rsidR="00146486" w:rsidRPr="00F53E33" w:rsidRDefault="009109C5" w:rsidP="009F481A">
            <w:pPr>
              <w:pStyle w:val="TableParagraph"/>
              <w:tabs>
                <w:tab w:val="left" w:pos="709"/>
                <w:tab w:val="left" w:pos="1418"/>
                <w:tab w:val="left" w:pos="2127"/>
              </w:tabs>
              <w:adjustRightInd w:val="0"/>
              <w:snapToGrid w:val="0"/>
              <w:spacing w:after="240" w:line="240" w:lineRule="auto"/>
              <w:ind w:left="0"/>
              <w:jc w:val="both"/>
              <w:rPr>
                <w:sz w:val="21"/>
                <w:szCs w:val="21"/>
                <w:lang w:val="fr-FR"/>
              </w:rPr>
            </w:pPr>
            <w:r w:rsidRPr="00F53E33">
              <w:rPr>
                <w:sz w:val="21"/>
                <w:szCs w:val="21"/>
                <w:lang w:val="fr-FR"/>
              </w:rPr>
              <w:t>[ • ]</w:t>
            </w:r>
          </w:p>
        </w:tc>
      </w:tr>
      <w:tr w:rsidR="009C545B" w:rsidRPr="00F53E33" w14:paraId="587B6683" w14:textId="77777777" w:rsidTr="00D75C60">
        <w:trPr>
          <w:trHeight w:val="470"/>
        </w:trPr>
        <w:tc>
          <w:tcPr>
            <w:tcW w:w="3402" w:type="dxa"/>
          </w:tcPr>
          <w:p w14:paraId="0B940C51" w14:textId="7A2E7083" w:rsidR="00146486" w:rsidRPr="00F53E33" w:rsidRDefault="00146486" w:rsidP="009F481A">
            <w:pPr>
              <w:pStyle w:val="TableParagraph"/>
              <w:tabs>
                <w:tab w:val="left" w:pos="709"/>
                <w:tab w:val="left" w:pos="1418"/>
                <w:tab w:val="left" w:pos="2127"/>
              </w:tabs>
              <w:adjustRightInd w:val="0"/>
              <w:snapToGrid w:val="0"/>
              <w:spacing w:after="240" w:line="240" w:lineRule="auto"/>
              <w:ind w:left="0"/>
              <w:jc w:val="both"/>
              <w:rPr>
                <w:sz w:val="21"/>
                <w:szCs w:val="21"/>
                <w:lang w:val="fr-FR"/>
              </w:rPr>
            </w:pPr>
            <w:r w:rsidRPr="00F53E33">
              <w:rPr>
                <w:sz w:val="21"/>
                <w:szCs w:val="21"/>
                <w:lang w:val="fr-FR"/>
              </w:rPr>
              <w:t>Gestionnaire</w:t>
            </w:r>
            <w:r w:rsidR="00A63C63" w:rsidRPr="00F53E33">
              <w:rPr>
                <w:sz w:val="21"/>
                <w:szCs w:val="21"/>
                <w:lang w:val="fr-FR"/>
              </w:rPr>
              <w:t xml:space="preserve"> </w:t>
            </w:r>
            <w:r w:rsidRPr="00F53E33">
              <w:rPr>
                <w:sz w:val="21"/>
                <w:szCs w:val="21"/>
                <w:lang w:val="fr-FR"/>
              </w:rPr>
              <w:t>de</w:t>
            </w:r>
            <w:r w:rsidR="00A63C63" w:rsidRPr="00F53E33">
              <w:rPr>
                <w:sz w:val="21"/>
                <w:szCs w:val="21"/>
                <w:lang w:val="fr-FR"/>
              </w:rPr>
              <w:t xml:space="preserve"> </w:t>
            </w:r>
            <w:r w:rsidRPr="00F53E33">
              <w:rPr>
                <w:sz w:val="21"/>
                <w:szCs w:val="21"/>
                <w:lang w:val="fr-FR"/>
              </w:rPr>
              <w:t>Réseau</w:t>
            </w:r>
          </w:p>
        </w:tc>
        <w:tc>
          <w:tcPr>
            <w:tcW w:w="1701" w:type="dxa"/>
          </w:tcPr>
          <w:p w14:paraId="49A934C6" w14:textId="36DA3D11" w:rsidR="00146486" w:rsidRPr="00F53E33" w:rsidRDefault="00000000" w:rsidP="009F481A">
            <w:pPr>
              <w:pStyle w:val="TableParagraph"/>
              <w:tabs>
                <w:tab w:val="left" w:pos="709"/>
                <w:tab w:val="left" w:pos="1418"/>
                <w:tab w:val="left" w:pos="2127"/>
              </w:tabs>
              <w:adjustRightInd w:val="0"/>
              <w:snapToGrid w:val="0"/>
              <w:spacing w:after="240" w:line="240" w:lineRule="auto"/>
              <w:ind w:left="0"/>
              <w:jc w:val="center"/>
              <w:rPr>
                <w:sz w:val="21"/>
                <w:szCs w:val="21"/>
                <w:lang w:val="fr-FR"/>
              </w:rPr>
            </w:pPr>
            <w:hyperlink w:anchor="_bookmark3" w:history="1">
              <w:r w:rsidR="004B414E" w:rsidRPr="00F53E33">
                <w:rPr>
                  <w:sz w:val="21"/>
                  <w:szCs w:val="21"/>
                  <w:lang w:val="fr-FR"/>
                </w:rPr>
                <w:fldChar w:fldCharType="begin"/>
              </w:r>
              <w:r w:rsidR="004B414E" w:rsidRPr="00F53E33">
                <w:rPr>
                  <w:sz w:val="21"/>
                  <w:szCs w:val="21"/>
                  <w:lang w:val="fr-FR"/>
                </w:rPr>
                <w:instrText xml:space="preserve"> REF _Ref29497990 \r \h  \* MERGEFORMAT </w:instrText>
              </w:r>
              <w:r w:rsidR="004B414E" w:rsidRPr="00F53E33">
                <w:rPr>
                  <w:sz w:val="21"/>
                  <w:szCs w:val="21"/>
                  <w:lang w:val="fr-FR"/>
                </w:rPr>
              </w:r>
              <w:r w:rsidR="004B414E" w:rsidRPr="00F53E33">
                <w:rPr>
                  <w:sz w:val="21"/>
                  <w:szCs w:val="21"/>
                  <w:lang w:val="fr-FR"/>
                </w:rPr>
                <w:fldChar w:fldCharType="separate"/>
              </w:r>
              <w:r w:rsidR="004F38A4" w:rsidRPr="00F53E33">
                <w:rPr>
                  <w:sz w:val="21"/>
                  <w:szCs w:val="21"/>
                  <w:lang w:val="fr-FR"/>
                </w:rPr>
                <w:t>1.1</w:t>
              </w:r>
              <w:r w:rsidR="004B414E" w:rsidRPr="00F53E33">
                <w:rPr>
                  <w:sz w:val="21"/>
                  <w:szCs w:val="21"/>
                  <w:lang w:val="fr-FR"/>
                </w:rPr>
                <w:fldChar w:fldCharType="end"/>
              </w:r>
            </w:hyperlink>
          </w:p>
        </w:tc>
        <w:tc>
          <w:tcPr>
            <w:tcW w:w="3969" w:type="dxa"/>
          </w:tcPr>
          <w:p w14:paraId="7B5A765A" w14:textId="63527AB5" w:rsidR="00146486" w:rsidRPr="00F53E33" w:rsidRDefault="009109C5" w:rsidP="009F481A">
            <w:pPr>
              <w:pStyle w:val="TableParagraph"/>
              <w:tabs>
                <w:tab w:val="left" w:pos="709"/>
                <w:tab w:val="left" w:pos="1418"/>
                <w:tab w:val="left" w:pos="2127"/>
              </w:tabs>
              <w:adjustRightInd w:val="0"/>
              <w:snapToGrid w:val="0"/>
              <w:spacing w:after="240" w:line="240" w:lineRule="auto"/>
              <w:ind w:left="0"/>
              <w:jc w:val="both"/>
              <w:rPr>
                <w:sz w:val="21"/>
                <w:szCs w:val="21"/>
                <w:lang w:val="fr-FR"/>
              </w:rPr>
            </w:pPr>
            <w:r w:rsidRPr="00F53E33">
              <w:rPr>
                <w:sz w:val="21"/>
                <w:szCs w:val="21"/>
                <w:lang w:val="fr-FR"/>
              </w:rPr>
              <w:t>[ • ]</w:t>
            </w:r>
          </w:p>
        </w:tc>
      </w:tr>
      <w:tr w:rsidR="009C545B" w:rsidRPr="00F53E33" w14:paraId="68571525" w14:textId="77777777" w:rsidTr="00D75C60">
        <w:trPr>
          <w:trHeight w:val="469"/>
        </w:trPr>
        <w:tc>
          <w:tcPr>
            <w:tcW w:w="3402" w:type="dxa"/>
          </w:tcPr>
          <w:p w14:paraId="11188756" w14:textId="77777777" w:rsidR="00146486" w:rsidRPr="00F53E33" w:rsidRDefault="00146486" w:rsidP="009F481A">
            <w:pPr>
              <w:pStyle w:val="TableParagraph"/>
              <w:tabs>
                <w:tab w:val="left" w:pos="709"/>
                <w:tab w:val="left" w:pos="1418"/>
                <w:tab w:val="left" w:pos="2127"/>
              </w:tabs>
              <w:adjustRightInd w:val="0"/>
              <w:snapToGrid w:val="0"/>
              <w:spacing w:after="240" w:line="240" w:lineRule="auto"/>
              <w:ind w:left="0"/>
              <w:jc w:val="both"/>
              <w:rPr>
                <w:sz w:val="21"/>
                <w:szCs w:val="21"/>
                <w:lang w:val="fr-FR"/>
              </w:rPr>
            </w:pPr>
            <w:r w:rsidRPr="00F53E33">
              <w:rPr>
                <w:sz w:val="21"/>
                <w:szCs w:val="21"/>
                <w:lang w:val="fr-FR"/>
              </w:rPr>
              <w:t>Exploitant</w:t>
            </w:r>
          </w:p>
        </w:tc>
        <w:tc>
          <w:tcPr>
            <w:tcW w:w="1701" w:type="dxa"/>
          </w:tcPr>
          <w:p w14:paraId="750C9640" w14:textId="5FADB2E2" w:rsidR="00146486" w:rsidRPr="00F53E33" w:rsidRDefault="00000000" w:rsidP="009F481A">
            <w:pPr>
              <w:pStyle w:val="TableParagraph"/>
              <w:tabs>
                <w:tab w:val="left" w:pos="709"/>
                <w:tab w:val="left" w:pos="1418"/>
                <w:tab w:val="left" w:pos="2127"/>
              </w:tabs>
              <w:adjustRightInd w:val="0"/>
              <w:snapToGrid w:val="0"/>
              <w:spacing w:after="240" w:line="240" w:lineRule="auto"/>
              <w:ind w:left="0"/>
              <w:jc w:val="center"/>
              <w:rPr>
                <w:sz w:val="21"/>
                <w:szCs w:val="21"/>
                <w:lang w:val="fr-FR"/>
              </w:rPr>
            </w:pPr>
            <w:hyperlink w:anchor="_bookmark3" w:history="1">
              <w:r w:rsidR="004B414E" w:rsidRPr="00F53E33">
                <w:rPr>
                  <w:sz w:val="21"/>
                  <w:szCs w:val="21"/>
                  <w:lang w:val="fr-FR"/>
                </w:rPr>
                <w:fldChar w:fldCharType="begin"/>
              </w:r>
              <w:r w:rsidR="004B414E" w:rsidRPr="00F53E33">
                <w:rPr>
                  <w:sz w:val="21"/>
                  <w:szCs w:val="21"/>
                  <w:lang w:val="fr-FR"/>
                </w:rPr>
                <w:instrText xml:space="preserve"> REF _Ref29503053 \r \h  \* MERGEFORMAT </w:instrText>
              </w:r>
              <w:r w:rsidR="004B414E" w:rsidRPr="00F53E33">
                <w:rPr>
                  <w:sz w:val="21"/>
                  <w:szCs w:val="21"/>
                  <w:lang w:val="fr-FR"/>
                </w:rPr>
              </w:r>
              <w:r w:rsidR="004B414E" w:rsidRPr="00F53E33">
                <w:rPr>
                  <w:sz w:val="21"/>
                  <w:szCs w:val="21"/>
                  <w:lang w:val="fr-FR"/>
                </w:rPr>
                <w:fldChar w:fldCharType="separate"/>
              </w:r>
              <w:r w:rsidR="004F38A4" w:rsidRPr="00F53E33">
                <w:rPr>
                  <w:sz w:val="21"/>
                  <w:szCs w:val="21"/>
                  <w:lang w:val="fr-FR"/>
                </w:rPr>
                <w:t>7</w:t>
              </w:r>
              <w:r w:rsidR="004B414E" w:rsidRPr="00F53E33">
                <w:rPr>
                  <w:sz w:val="21"/>
                  <w:szCs w:val="21"/>
                  <w:lang w:val="fr-FR"/>
                </w:rPr>
                <w:fldChar w:fldCharType="end"/>
              </w:r>
            </w:hyperlink>
            <w:r w:rsidR="004B414E" w:rsidRPr="00F53E33">
              <w:rPr>
                <w:sz w:val="21"/>
                <w:szCs w:val="21"/>
                <w:lang w:val="fr-FR"/>
              </w:rPr>
              <w:fldChar w:fldCharType="begin"/>
            </w:r>
            <w:r w:rsidR="004B414E" w:rsidRPr="00F53E33">
              <w:rPr>
                <w:sz w:val="21"/>
                <w:szCs w:val="21"/>
                <w:lang w:val="fr-FR"/>
              </w:rPr>
              <w:instrText xml:space="preserve"> REF _Ref29503055 \r \h  \* MERGEFORMAT </w:instrText>
            </w:r>
            <w:r w:rsidR="004B414E" w:rsidRPr="00F53E33">
              <w:rPr>
                <w:sz w:val="21"/>
                <w:szCs w:val="21"/>
                <w:lang w:val="fr-FR"/>
              </w:rPr>
            </w:r>
            <w:r w:rsidR="004B414E" w:rsidRPr="00F53E33">
              <w:rPr>
                <w:sz w:val="21"/>
                <w:szCs w:val="21"/>
                <w:lang w:val="fr-FR"/>
              </w:rPr>
              <w:fldChar w:fldCharType="separate"/>
            </w:r>
            <w:r w:rsidR="004F38A4" w:rsidRPr="00F53E33">
              <w:rPr>
                <w:sz w:val="21"/>
                <w:szCs w:val="21"/>
                <w:lang w:val="fr-FR"/>
              </w:rPr>
              <w:t>(a)</w:t>
            </w:r>
            <w:r w:rsidR="004B414E" w:rsidRPr="00F53E33">
              <w:rPr>
                <w:sz w:val="21"/>
                <w:szCs w:val="21"/>
                <w:lang w:val="fr-FR"/>
              </w:rPr>
              <w:fldChar w:fldCharType="end"/>
            </w:r>
          </w:p>
        </w:tc>
        <w:tc>
          <w:tcPr>
            <w:tcW w:w="3969" w:type="dxa"/>
          </w:tcPr>
          <w:p w14:paraId="7EED154D" w14:textId="4E478E52" w:rsidR="00146486" w:rsidRPr="00F53E33" w:rsidRDefault="009109C5" w:rsidP="009F481A">
            <w:pPr>
              <w:pStyle w:val="TableParagraph"/>
              <w:tabs>
                <w:tab w:val="left" w:pos="709"/>
                <w:tab w:val="left" w:pos="1418"/>
                <w:tab w:val="left" w:pos="2127"/>
              </w:tabs>
              <w:adjustRightInd w:val="0"/>
              <w:snapToGrid w:val="0"/>
              <w:spacing w:after="240" w:line="240" w:lineRule="auto"/>
              <w:ind w:left="0"/>
              <w:jc w:val="both"/>
              <w:rPr>
                <w:sz w:val="21"/>
                <w:szCs w:val="21"/>
                <w:lang w:val="fr-FR"/>
              </w:rPr>
            </w:pPr>
            <w:r w:rsidRPr="00F53E33">
              <w:rPr>
                <w:sz w:val="21"/>
                <w:szCs w:val="21"/>
                <w:lang w:val="fr-FR"/>
              </w:rPr>
              <w:t>[ • ]</w:t>
            </w:r>
          </w:p>
        </w:tc>
      </w:tr>
      <w:tr w:rsidR="009C545B" w:rsidRPr="00F53E33" w14:paraId="7C92A327" w14:textId="77777777" w:rsidTr="00D75C60">
        <w:trPr>
          <w:trHeight w:val="469"/>
        </w:trPr>
        <w:tc>
          <w:tcPr>
            <w:tcW w:w="3402" w:type="dxa"/>
          </w:tcPr>
          <w:p w14:paraId="6FD3151D" w14:textId="77777777" w:rsidR="00146486" w:rsidRPr="00F53E33" w:rsidRDefault="00146486" w:rsidP="009F481A">
            <w:pPr>
              <w:pStyle w:val="TableParagraph"/>
              <w:tabs>
                <w:tab w:val="left" w:pos="709"/>
                <w:tab w:val="left" w:pos="1418"/>
                <w:tab w:val="left" w:pos="2127"/>
              </w:tabs>
              <w:adjustRightInd w:val="0"/>
              <w:snapToGrid w:val="0"/>
              <w:spacing w:after="240" w:line="240" w:lineRule="auto"/>
              <w:ind w:left="0"/>
              <w:jc w:val="both"/>
              <w:rPr>
                <w:sz w:val="21"/>
                <w:szCs w:val="21"/>
                <w:lang w:val="fr-FR"/>
              </w:rPr>
            </w:pPr>
            <w:r w:rsidRPr="00F53E33">
              <w:rPr>
                <w:sz w:val="21"/>
                <w:szCs w:val="21"/>
                <w:lang w:val="fr-FR"/>
              </w:rPr>
              <w:t>Territoire</w:t>
            </w:r>
            <w:r w:rsidRPr="00F53E33">
              <w:rPr>
                <w:rStyle w:val="Appelnotedebasdep"/>
                <w:sz w:val="21"/>
                <w:szCs w:val="21"/>
                <w:lang w:val="fr-FR"/>
              </w:rPr>
              <w:footnoteReference w:id="13"/>
            </w:r>
          </w:p>
        </w:tc>
        <w:tc>
          <w:tcPr>
            <w:tcW w:w="1701" w:type="dxa"/>
          </w:tcPr>
          <w:p w14:paraId="0FDDF03A" w14:textId="62634514" w:rsidR="00146486" w:rsidRPr="00F53E33" w:rsidRDefault="00000000" w:rsidP="00C471D4">
            <w:pPr>
              <w:pStyle w:val="TableParagraph"/>
              <w:tabs>
                <w:tab w:val="left" w:pos="709"/>
                <w:tab w:val="left" w:pos="1418"/>
                <w:tab w:val="left" w:pos="2127"/>
              </w:tabs>
              <w:adjustRightInd w:val="0"/>
              <w:snapToGrid w:val="0"/>
              <w:spacing w:after="240" w:line="240" w:lineRule="auto"/>
              <w:ind w:left="0"/>
              <w:jc w:val="center"/>
              <w:rPr>
                <w:sz w:val="21"/>
                <w:szCs w:val="21"/>
                <w:lang w:val="fr-FR"/>
              </w:rPr>
            </w:pPr>
            <w:hyperlink w:anchor="_bookmark3" w:history="1">
              <w:r w:rsidR="004B414E" w:rsidRPr="00F53E33">
                <w:rPr>
                  <w:sz w:val="21"/>
                  <w:szCs w:val="21"/>
                  <w:lang w:val="fr-FR"/>
                </w:rPr>
                <w:t>1.1</w:t>
              </w:r>
            </w:hyperlink>
          </w:p>
        </w:tc>
        <w:tc>
          <w:tcPr>
            <w:tcW w:w="3969" w:type="dxa"/>
          </w:tcPr>
          <w:p w14:paraId="505589C1" w14:textId="6AB6A492" w:rsidR="00146486" w:rsidRPr="00F53E33" w:rsidRDefault="009109C5" w:rsidP="009F481A">
            <w:pPr>
              <w:pStyle w:val="TableParagraph"/>
              <w:tabs>
                <w:tab w:val="left" w:pos="709"/>
                <w:tab w:val="left" w:pos="1418"/>
                <w:tab w:val="left" w:pos="2127"/>
              </w:tabs>
              <w:adjustRightInd w:val="0"/>
              <w:snapToGrid w:val="0"/>
              <w:spacing w:after="240" w:line="240" w:lineRule="auto"/>
              <w:ind w:left="0"/>
              <w:jc w:val="both"/>
              <w:rPr>
                <w:sz w:val="21"/>
                <w:szCs w:val="21"/>
                <w:lang w:val="fr-FR"/>
              </w:rPr>
            </w:pPr>
            <w:r w:rsidRPr="00F53E33">
              <w:rPr>
                <w:sz w:val="21"/>
                <w:szCs w:val="21"/>
                <w:lang w:val="fr-FR"/>
              </w:rPr>
              <w:t>[ • ]</w:t>
            </w:r>
          </w:p>
        </w:tc>
      </w:tr>
      <w:tr w:rsidR="009C545B" w:rsidRPr="00F53E33" w14:paraId="4D9611FA" w14:textId="77777777" w:rsidTr="00D75C60">
        <w:trPr>
          <w:trHeight w:val="469"/>
        </w:trPr>
        <w:tc>
          <w:tcPr>
            <w:tcW w:w="3402" w:type="dxa"/>
            <w:tcBorders>
              <w:left w:val="single" w:sz="4" w:space="0" w:color="000000" w:themeColor="text1"/>
              <w:right w:val="single" w:sz="4" w:space="0" w:color="000000" w:themeColor="text1"/>
            </w:tcBorders>
          </w:tcPr>
          <w:p w14:paraId="2089FA8B" w14:textId="77777777" w:rsidR="00146486" w:rsidRPr="00F53E33" w:rsidRDefault="00146486" w:rsidP="009F481A">
            <w:pPr>
              <w:pStyle w:val="TableParagraph"/>
              <w:tabs>
                <w:tab w:val="left" w:pos="709"/>
                <w:tab w:val="left" w:pos="1418"/>
                <w:tab w:val="left" w:pos="2127"/>
              </w:tabs>
              <w:adjustRightInd w:val="0"/>
              <w:snapToGrid w:val="0"/>
              <w:spacing w:after="240" w:line="240" w:lineRule="auto"/>
              <w:ind w:left="0"/>
              <w:jc w:val="both"/>
              <w:rPr>
                <w:sz w:val="21"/>
                <w:szCs w:val="21"/>
                <w:lang w:val="fr-FR"/>
              </w:rPr>
            </w:pPr>
            <w:r w:rsidRPr="00F53E33">
              <w:rPr>
                <w:sz w:val="21"/>
                <w:szCs w:val="21"/>
                <w:lang w:val="fr-FR"/>
              </w:rPr>
              <w:t>Site</w:t>
            </w:r>
          </w:p>
        </w:tc>
        <w:tc>
          <w:tcPr>
            <w:tcW w:w="1701" w:type="dxa"/>
            <w:tcBorders>
              <w:left w:val="single" w:sz="4" w:space="0" w:color="000000" w:themeColor="text1"/>
              <w:right w:val="single" w:sz="4" w:space="0" w:color="000000" w:themeColor="text1"/>
            </w:tcBorders>
          </w:tcPr>
          <w:p w14:paraId="685D6535" w14:textId="56BD6247" w:rsidR="00146486" w:rsidRPr="00F53E33" w:rsidRDefault="00000000" w:rsidP="009F481A">
            <w:pPr>
              <w:pStyle w:val="TableParagraph"/>
              <w:tabs>
                <w:tab w:val="left" w:pos="709"/>
                <w:tab w:val="left" w:pos="1418"/>
                <w:tab w:val="left" w:pos="2127"/>
              </w:tabs>
              <w:adjustRightInd w:val="0"/>
              <w:snapToGrid w:val="0"/>
              <w:spacing w:after="240" w:line="240" w:lineRule="auto"/>
              <w:ind w:left="0"/>
              <w:jc w:val="center"/>
              <w:rPr>
                <w:sz w:val="21"/>
                <w:szCs w:val="21"/>
                <w:lang w:val="fr-FR"/>
              </w:rPr>
            </w:pPr>
            <w:hyperlink w:anchor="_bookmark3" w:history="1">
              <w:r w:rsidR="004B414E" w:rsidRPr="00F53E33">
                <w:rPr>
                  <w:sz w:val="21"/>
                  <w:szCs w:val="21"/>
                  <w:lang w:val="fr-FR"/>
                </w:rPr>
                <w:fldChar w:fldCharType="begin"/>
              </w:r>
              <w:r w:rsidR="004B414E" w:rsidRPr="00F53E33">
                <w:rPr>
                  <w:sz w:val="21"/>
                  <w:szCs w:val="21"/>
                  <w:lang w:val="fr-FR"/>
                </w:rPr>
                <w:instrText xml:space="preserve"> REF _Ref29511584 \r \h  \* MERGEFORMAT </w:instrText>
              </w:r>
              <w:r w:rsidR="004B414E" w:rsidRPr="00F53E33">
                <w:rPr>
                  <w:sz w:val="21"/>
                  <w:szCs w:val="21"/>
                  <w:lang w:val="fr-FR"/>
                </w:rPr>
              </w:r>
              <w:r w:rsidR="004B414E" w:rsidRPr="00F53E33">
                <w:rPr>
                  <w:sz w:val="21"/>
                  <w:szCs w:val="21"/>
                  <w:lang w:val="fr-FR"/>
                </w:rPr>
                <w:fldChar w:fldCharType="separate"/>
              </w:r>
              <w:r w:rsidR="004F38A4" w:rsidRPr="00F53E33">
                <w:rPr>
                  <w:sz w:val="21"/>
                  <w:szCs w:val="21"/>
                  <w:lang w:val="fr-FR"/>
                </w:rPr>
                <w:t>6</w:t>
              </w:r>
              <w:r w:rsidR="004B414E" w:rsidRPr="00F53E33">
                <w:rPr>
                  <w:sz w:val="21"/>
                  <w:szCs w:val="21"/>
                  <w:lang w:val="fr-FR"/>
                </w:rPr>
                <w:fldChar w:fldCharType="end"/>
              </w:r>
            </w:hyperlink>
          </w:p>
        </w:tc>
        <w:tc>
          <w:tcPr>
            <w:tcW w:w="3969" w:type="dxa"/>
            <w:tcBorders>
              <w:left w:val="single" w:sz="4" w:space="0" w:color="000000" w:themeColor="text1"/>
              <w:right w:val="single" w:sz="4" w:space="0" w:color="000000" w:themeColor="text1"/>
            </w:tcBorders>
          </w:tcPr>
          <w:p w14:paraId="6200A3BA" w14:textId="1FB6E7CD" w:rsidR="00146486" w:rsidRPr="00F53E33" w:rsidRDefault="009109C5" w:rsidP="009F481A">
            <w:pPr>
              <w:pStyle w:val="TableParagraph"/>
              <w:tabs>
                <w:tab w:val="left" w:pos="709"/>
                <w:tab w:val="left" w:pos="1418"/>
                <w:tab w:val="left" w:pos="2127"/>
              </w:tabs>
              <w:adjustRightInd w:val="0"/>
              <w:snapToGrid w:val="0"/>
              <w:spacing w:after="240" w:line="240" w:lineRule="auto"/>
              <w:ind w:left="0"/>
              <w:jc w:val="both"/>
              <w:rPr>
                <w:sz w:val="21"/>
                <w:szCs w:val="21"/>
                <w:lang w:val="fr-FR"/>
              </w:rPr>
            </w:pPr>
            <w:r w:rsidRPr="00F53E33">
              <w:rPr>
                <w:sz w:val="21"/>
                <w:szCs w:val="21"/>
                <w:lang w:val="fr-FR"/>
              </w:rPr>
              <w:t>[ • ]</w:t>
            </w:r>
          </w:p>
        </w:tc>
      </w:tr>
      <w:tr w:rsidR="009C545B" w:rsidRPr="00F53E33" w14:paraId="1E88B5B8" w14:textId="77777777" w:rsidTr="00D75C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0"/>
        </w:trPr>
        <w:tc>
          <w:tcPr>
            <w:tcW w:w="3402" w:type="dxa"/>
            <w:tcBorders>
              <w:top w:val="single" w:sz="4" w:space="0" w:color="000000"/>
              <w:left w:val="single" w:sz="4" w:space="0" w:color="000000"/>
              <w:bottom w:val="single" w:sz="4" w:space="0" w:color="000000"/>
              <w:right w:val="single" w:sz="4" w:space="0" w:color="000000"/>
            </w:tcBorders>
          </w:tcPr>
          <w:p w14:paraId="12972F26" w14:textId="77777777" w:rsidR="004B414E" w:rsidRPr="00F53E33" w:rsidRDefault="004B414E" w:rsidP="009F481A">
            <w:pPr>
              <w:pStyle w:val="TableParagraph"/>
              <w:tabs>
                <w:tab w:val="left" w:pos="709"/>
                <w:tab w:val="left" w:pos="1418"/>
                <w:tab w:val="left" w:pos="2127"/>
              </w:tabs>
              <w:adjustRightInd w:val="0"/>
              <w:snapToGrid w:val="0"/>
              <w:spacing w:after="240" w:line="240" w:lineRule="auto"/>
              <w:ind w:left="0"/>
              <w:jc w:val="both"/>
              <w:rPr>
                <w:sz w:val="21"/>
                <w:szCs w:val="21"/>
                <w:lang w:val="fr-FR"/>
              </w:rPr>
            </w:pPr>
            <w:r w:rsidRPr="00F53E33">
              <w:rPr>
                <w:sz w:val="21"/>
                <w:szCs w:val="21"/>
                <w:lang w:val="fr-FR"/>
              </w:rPr>
              <w:t>Date d’Accès au Site</w:t>
            </w:r>
          </w:p>
        </w:tc>
        <w:tc>
          <w:tcPr>
            <w:tcW w:w="1701" w:type="dxa"/>
            <w:tcBorders>
              <w:top w:val="single" w:sz="4" w:space="0" w:color="000000"/>
              <w:left w:val="single" w:sz="4" w:space="0" w:color="000000"/>
              <w:bottom w:val="single" w:sz="4" w:space="0" w:color="000000"/>
              <w:right w:val="single" w:sz="4" w:space="0" w:color="000000"/>
            </w:tcBorders>
          </w:tcPr>
          <w:p w14:paraId="4CF87296" w14:textId="0F9F695C" w:rsidR="004B414E" w:rsidRPr="00F53E33" w:rsidRDefault="00000000" w:rsidP="009F481A">
            <w:pPr>
              <w:pStyle w:val="TableParagraph"/>
              <w:tabs>
                <w:tab w:val="left" w:pos="709"/>
                <w:tab w:val="left" w:pos="1418"/>
                <w:tab w:val="left" w:pos="2127"/>
              </w:tabs>
              <w:adjustRightInd w:val="0"/>
              <w:snapToGrid w:val="0"/>
              <w:spacing w:after="240" w:line="240" w:lineRule="auto"/>
              <w:ind w:left="0"/>
              <w:jc w:val="center"/>
              <w:rPr>
                <w:sz w:val="21"/>
                <w:szCs w:val="21"/>
                <w:lang w:val="fr-FR"/>
              </w:rPr>
            </w:pPr>
            <w:hyperlink w:anchor="_bookmark3" w:history="1">
              <w:r w:rsidR="004B414E" w:rsidRPr="00F53E33">
                <w:rPr>
                  <w:sz w:val="21"/>
                  <w:szCs w:val="21"/>
                  <w:lang w:val="fr-FR"/>
                </w:rPr>
                <w:fldChar w:fldCharType="begin"/>
              </w:r>
              <w:r w:rsidR="004B414E" w:rsidRPr="00F53E33">
                <w:rPr>
                  <w:sz w:val="21"/>
                  <w:szCs w:val="21"/>
                  <w:lang w:val="fr-FR"/>
                </w:rPr>
                <w:instrText xml:space="preserve"> REF _Ref26625118 \r \h  \* MERGEFORMAT </w:instrText>
              </w:r>
              <w:r w:rsidR="004B414E" w:rsidRPr="00F53E33">
                <w:rPr>
                  <w:sz w:val="21"/>
                  <w:szCs w:val="21"/>
                  <w:lang w:val="fr-FR"/>
                </w:rPr>
              </w:r>
              <w:r w:rsidR="004B414E" w:rsidRPr="00F53E33">
                <w:rPr>
                  <w:sz w:val="21"/>
                  <w:szCs w:val="21"/>
                  <w:lang w:val="fr-FR"/>
                </w:rPr>
                <w:fldChar w:fldCharType="separate"/>
              </w:r>
              <w:r w:rsidR="004F38A4" w:rsidRPr="00F53E33">
                <w:rPr>
                  <w:sz w:val="21"/>
                  <w:szCs w:val="21"/>
                  <w:lang w:val="fr-FR"/>
                </w:rPr>
                <w:t>3.2</w:t>
              </w:r>
              <w:r w:rsidR="004B414E" w:rsidRPr="00F53E33">
                <w:rPr>
                  <w:sz w:val="21"/>
                  <w:szCs w:val="21"/>
                  <w:lang w:val="fr-FR"/>
                </w:rPr>
                <w:fldChar w:fldCharType="end"/>
              </w:r>
            </w:hyperlink>
          </w:p>
        </w:tc>
        <w:tc>
          <w:tcPr>
            <w:tcW w:w="3969" w:type="dxa"/>
            <w:tcBorders>
              <w:top w:val="single" w:sz="4" w:space="0" w:color="000000"/>
              <w:left w:val="single" w:sz="4" w:space="0" w:color="000000"/>
              <w:bottom w:val="single" w:sz="4" w:space="0" w:color="000000"/>
              <w:right w:val="single" w:sz="4" w:space="0" w:color="000000"/>
            </w:tcBorders>
          </w:tcPr>
          <w:p w14:paraId="7250BDA7" w14:textId="3894452F" w:rsidR="004B414E" w:rsidRPr="00F53E33" w:rsidRDefault="009109C5" w:rsidP="009F481A">
            <w:pPr>
              <w:pStyle w:val="TableParagraph"/>
              <w:tabs>
                <w:tab w:val="left" w:pos="709"/>
                <w:tab w:val="left" w:pos="1418"/>
                <w:tab w:val="left" w:pos="2127"/>
              </w:tabs>
              <w:adjustRightInd w:val="0"/>
              <w:snapToGrid w:val="0"/>
              <w:spacing w:after="240" w:line="240" w:lineRule="auto"/>
              <w:ind w:left="0"/>
              <w:jc w:val="both"/>
              <w:rPr>
                <w:sz w:val="21"/>
                <w:szCs w:val="21"/>
                <w:lang w:val="fr-FR"/>
              </w:rPr>
            </w:pPr>
            <w:r w:rsidRPr="00F53E33">
              <w:rPr>
                <w:sz w:val="21"/>
                <w:szCs w:val="21"/>
                <w:lang w:val="fr-FR"/>
              </w:rPr>
              <w:t>[ • ]</w:t>
            </w:r>
          </w:p>
        </w:tc>
      </w:tr>
      <w:tr w:rsidR="009C545B" w:rsidRPr="00F53E33" w14:paraId="11A533FB" w14:textId="77777777" w:rsidTr="00D75C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0"/>
        </w:trPr>
        <w:tc>
          <w:tcPr>
            <w:tcW w:w="3402" w:type="dxa"/>
            <w:tcBorders>
              <w:top w:val="single" w:sz="4" w:space="0" w:color="000000"/>
              <w:left w:val="single" w:sz="4" w:space="0" w:color="000000"/>
              <w:bottom w:val="single" w:sz="4" w:space="0" w:color="000000"/>
              <w:right w:val="single" w:sz="4" w:space="0" w:color="000000"/>
            </w:tcBorders>
          </w:tcPr>
          <w:p w14:paraId="7DB005AB" w14:textId="77777777" w:rsidR="004B414E" w:rsidRPr="00F53E33" w:rsidRDefault="004B414E" w:rsidP="009F481A">
            <w:pPr>
              <w:pStyle w:val="TableParagraph"/>
              <w:tabs>
                <w:tab w:val="left" w:pos="709"/>
                <w:tab w:val="left" w:pos="1418"/>
                <w:tab w:val="left" w:pos="2127"/>
              </w:tabs>
              <w:adjustRightInd w:val="0"/>
              <w:snapToGrid w:val="0"/>
              <w:spacing w:after="240" w:line="240" w:lineRule="auto"/>
              <w:ind w:left="0"/>
              <w:jc w:val="both"/>
              <w:rPr>
                <w:sz w:val="21"/>
                <w:szCs w:val="21"/>
                <w:lang w:val="fr-FR"/>
              </w:rPr>
            </w:pPr>
            <w:r w:rsidRPr="00F53E33">
              <w:rPr>
                <w:sz w:val="21"/>
                <w:szCs w:val="21"/>
                <w:lang w:val="fr-FR"/>
              </w:rPr>
              <w:lastRenderedPageBreak/>
              <w:t>Fournisseur</w:t>
            </w:r>
          </w:p>
        </w:tc>
        <w:tc>
          <w:tcPr>
            <w:tcW w:w="1701" w:type="dxa"/>
            <w:tcBorders>
              <w:top w:val="single" w:sz="4" w:space="0" w:color="000000"/>
              <w:left w:val="single" w:sz="4" w:space="0" w:color="000000"/>
              <w:bottom w:val="single" w:sz="4" w:space="0" w:color="000000"/>
              <w:right w:val="single" w:sz="4" w:space="0" w:color="000000"/>
            </w:tcBorders>
          </w:tcPr>
          <w:p w14:paraId="64D6694E" w14:textId="6407935E" w:rsidR="004B414E" w:rsidRPr="00F53E33" w:rsidRDefault="00000000" w:rsidP="009F481A">
            <w:pPr>
              <w:pStyle w:val="TableParagraph"/>
              <w:tabs>
                <w:tab w:val="left" w:pos="709"/>
                <w:tab w:val="left" w:pos="1418"/>
                <w:tab w:val="left" w:pos="2127"/>
              </w:tabs>
              <w:adjustRightInd w:val="0"/>
              <w:snapToGrid w:val="0"/>
              <w:spacing w:after="240" w:line="240" w:lineRule="auto"/>
              <w:ind w:left="0"/>
              <w:jc w:val="center"/>
              <w:rPr>
                <w:sz w:val="21"/>
                <w:szCs w:val="21"/>
                <w:lang w:val="fr-FR"/>
              </w:rPr>
            </w:pPr>
            <w:hyperlink w:anchor="_bookmark3" w:history="1">
              <w:r w:rsidR="004B414E" w:rsidRPr="00F53E33">
                <w:rPr>
                  <w:sz w:val="21"/>
                  <w:szCs w:val="21"/>
                  <w:lang w:val="fr-FR"/>
                </w:rPr>
                <w:fldChar w:fldCharType="begin"/>
              </w:r>
              <w:r w:rsidR="004B414E" w:rsidRPr="00F53E33">
                <w:rPr>
                  <w:sz w:val="21"/>
                  <w:szCs w:val="21"/>
                  <w:lang w:val="fr-FR"/>
                </w:rPr>
                <w:instrText xml:space="preserve"> REF _Ref29497990 \r \h  \* MERGEFORMAT </w:instrText>
              </w:r>
              <w:r w:rsidR="004B414E" w:rsidRPr="00F53E33">
                <w:rPr>
                  <w:sz w:val="21"/>
                  <w:szCs w:val="21"/>
                  <w:lang w:val="fr-FR"/>
                </w:rPr>
              </w:r>
              <w:r w:rsidR="004B414E" w:rsidRPr="00F53E33">
                <w:rPr>
                  <w:sz w:val="21"/>
                  <w:szCs w:val="21"/>
                  <w:lang w:val="fr-FR"/>
                </w:rPr>
                <w:fldChar w:fldCharType="separate"/>
              </w:r>
              <w:r w:rsidR="004F38A4" w:rsidRPr="00F53E33">
                <w:rPr>
                  <w:sz w:val="21"/>
                  <w:szCs w:val="21"/>
                  <w:lang w:val="fr-FR"/>
                </w:rPr>
                <w:t>1.1</w:t>
              </w:r>
              <w:r w:rsidR="004B414E" w:rsidRPr="00F53E33">
                <w:rPr>
                  <w:sz w:val="21"/>
                  <w:szCs w:val="21"/>
                  <w:lang w:val="fr-FR"/>
                </w:rPr>
                <w:fldChar w:fldCharType="end"/>
              </w:r>
            </w:hyperlink>
          </w:p>
          <w:p w14:paraId="1092BCAA" w14:textId="77777777" w:rsidR="004B414E" w:rsidRPr="00F53E33" w:rsidRDefault="004B414E" w:rsidP="009F481A">
            <w:pPr>
              <w:pStyle w:val="TableParagraph"/>
              <w:tabs>
                <w:tab w:val="left" w:pos="709"/>
                <w:tab w:val="left" w:pos="1418"/>
                <w:tab w:val="left" w:pos="2127"/>
              </w:tabs>
              <w:adjustRightInd w:val="0"/>
              <w:snapToGrid w:val="0"/>
              <w:spacing w:after="240" w:line="240" w:lineRule="auto"/>
              <w:ind w:left="0"/>
              <w:jc w:val="center"/>
              <w:rPr>
                <w:sz w:val="21"/>
                <w:szCs w:val="21"/>
                <w:lang w:val="fr-FR"/>
              </w:rPr>
            </w:pPr>
            <w:r w:rsidRPr="00F53E33">
              <w:rPr>
                <w:sz w:val="21"/>
                <w:szCs w:val="21"/>
                <w:lang w:val="fr-FR"/>
              </w:rPr>
              <w:t>et</w:t>
            </w:r>
          </w:p>
          <w:p w14:paraId="685C8BBD" w14:textId="51B59020" w:rsidR="004B414E" w:rsidRPr="00F53E33" w:rsidRDefault="004B414E" w:rsidP="009F481A">
            <w:pPr>
              <w:pStyle w:val="TableParagraph"/>
              <w:tabs>
                <w:tab w:val="left" w:pos="709"/>
                <w:tab w:val="left" w:pos="1418"/>
                <w:tab w:val="left" w:pos="2127"/>
              </w:tabs>
              <w:adjustRightInd w:val="0"/>
              <w:snapToGrid w:val="0"/>
              <w:spacing w:after="240" w:line="240" w:lineRule="auto"/>
              <w:ind w:left="0"/>
              <w:jc w:val="center"/>
              <w:rPr>
                <w:sz w:val="21"/>
                <w:szCs w:val="21"/>
                <w:lang w:val="fr-FR"/>
              </w:rPr>
            </w:pPr>
            <w:r w:rsidRPr="00F53E33">
              <w:rPr>
                <w:sz w:val="21"/>
                <w:szCs w:val="21"/>
                <w:lang w:val="fr-FR"/>
              </w:rPr>
              <w:fldChar w:fldCharType="begin"/>
            </w:r>
            <w:r w:rsidRPr="00F53E33">
              <w:rPr>
                <w:sz w:val="21"/>
                <w:szCs w:val="21"/>
                <w:lang w:val="fr-FR"/>
              </w:rPr>
              <w:instrText xml:space="preserve"> REF _Ref29503564 \r \h  \* MERGEFORMAT </w:instrText>
            </w:r>
            <w:r w:rsidRPr="00F53E33">
              <w:rPr>
                <w:sz w:val="21"/>
                <w:szCs w:val="21"/>
                <w:lang w:val="fr-FR"/>
              </w:rPr>
            </w:r>
            <w:r w:rsidRPr="00F53E33">
              <w:rPr>
                <w:sz w:val="21"/>
                <w:szCs w:val="21"/>
                <w:lang w:val="fr-FR"/>
              </w:rPr>
              <w:fldChar w:fldCharType="separate"/>
            </w:r>
            <w:r w:rsidR="004F38A4" w:rsidRPr="00F53E33">
              <w:rPr>
                <w:sz w:val="21"/>
                <w:szCs w:val="21"/>
                <w:lang w:val="fr-FR"/>
              </w:rPr>
              <w:t>4.6</w:t>
            </w:r>
            <w:r w:rsidRPr="00F53E33">
              <w:rPr>
                <w:sz w:val="21"/>
                <w:szCs w:val="21"/>
                <w:lang w:val="fr-FR"/>
              </w:rPr>
              <w:fldChar w:fldCharType="end"/>
            </w:r>
            <w:r w:rsidRPr="00F53E33">
              <w:rPr>
                <w:sz w:val="21"/>
                <w:szCs w:val="21"/>
                <w:lang w:val="fr-FR"/>
              </w:rPr>
              <w:fldChar w:fldCharType="begin"/>
            </w:r>
            <w:r w:rsidRPr="00F53E33">
              <w:rPr>
                <w:sz w:val="21"/>
                <w:szCs w:val="21"/>
                <w:lang w:val="fr-FR"/>
              </w:rPr>
              <w:instrText xml:space="preserve"> REF _Ref29503566 \r \h  \* MERGEFORMAT </w:instrText>
            </w:r>
            <w:r w:rsidRPr="00F53E33">
              <w:rPr>
                <w:sz w:val="21"/>
                <w:szCs w:val="21"/>
                <w:lang w:val="fr-FR"/>
              </w:rPr>
            </w:r>
            <w:r w:rsidRPr="00F53E33">
              <w:rPr>
                <w:sz w:val="21"/>
                <w:szCs w:val="21"/>
                <w:lang w:val="fr-FR"/>
              </w:rPr>
              <w:fldChar w:fldCharType="separate"/>
            </w:r>
            <w:r w:rsidR="004F38A4" w:rsidRPr="00F53E33">
              <w:rPr>
                <w:sz w:val="21"/>
                <w:szCs w:val="21"/>
                <w:lang w:val="fr-FR"/>
              </w:rPr>
              <w:t>(d)</w:t>
            </w:r>
            <w:r w:rsidRPr="00F53E33">
              <w:rPr>
                <w:sz w:val="21"/>
                <w:szCs w:val="21"/>
                <w:lang w:val="fr-FR"/>
              </w:rPr>
              <w:fldChar w:fldCharType="end"/>
            </w:r>
          </w:p>
        </w:tc>
        <w:tc>
          <w:tcPr>
            <w:tcW w:w="3969" w:type="dxa"/>
            <w:tcBorders>
              <w:top w:val="single" w:sz="4" w:space="0" w:color="000000"/>
              <w:left w:val="single" w:sz="4" w:space="0" w:color="000000"/>
              <w:bottom w:val="single" w:sz="4" w:space="0" w:color="000000"/>
              <w:right w:val="single" w:sz="4" w:space="0" w:color="000000"/>
            </w:tcBorders>
          </w:tcPr>
          <w:p w14:paraId="4169C487" w14:textId="44889913" w:rsidR="004B414E" w:rsidRPr="00F53E33" w:rsidRDefault="009109C5" w:rsidP="009F481A">
            <w:pPr>
              <w:pStyle w:val="TableParagraph"/>
              <w:tabs>
                <w:tab w:val="left" w:pos="709"/>
                <w:tab w:val="left" w:pos="1418"/>
                <w:tab w:val="left" w:pos="2127"/>
              </w:tabs>
              <w:adjustRightInd w:val="0"/>
              <w:snapToGrid w:val="0"/>
              <w:spacing w:after="240" w:line="240" w:lineRule="auto"/>
              <w:ind w:left="0"/>
              <w:jc w:val="both"/>
              <w:rPr>
                <w:sz w:val="21"/>
                <w:szCs w:val="21"/>
                <w:lang w:val="fr-FR"/>
              </w:rPr>
            </w:pPr>
            <w:r w:rsidRPr="00F53E33">
              <w:rPr>
                <w:sz w:val="21"/>
                <w:szCs w:val="21"/>
                <w:lang w:val="fr-FR"/>
              </w:rPr>
              <w:t>[ • ]</w:t>
            </w:r>
          </w:p>
        </w:tc>
      </w:tr>
      <w:tr w:rsidR="009C545B" w:rsidRPr="00F53E33" w14:paraId="7E90B8BA" w14:textId="77777777" w:rsidTr="00D75C60">
        <w:trPr>
          <w:trHeight w:val="700"/>
        </w:trPr>
        <w:tc>
          <w:tcPr>
            <w:tcW w:w="3402" w:type="dxa"/>
          </w:tcPr>
          <w:p w14:paraId="113C83E2" w14:textId="4540D648" w:rsidR="00146486" w:rsidRPr="00F53E33" w:rsidRDefault="00146486" w:rsidP="009F481A">
            <w:pPr>
              <w:pStyle w:val="TableParagraph"/>
              <w:tabs>
                <w:tab w:val="left" w:pos="709"/>
                <w:tab w:val="left" w:pos="1418"/>
                <w:tab w:val="left" w:pos="2127"/>
              </w:tabs>
              <w:adjustRightInd w:val="0"/>
              <w:snapToGrid w:val="0"/>
              <w:spacing w:after="240" w:line="240" w:lineRule="auto"/>
              <w:ind w:left="0"/>
              <w:jc w:val="both"/>
              <w:rPr>
                <w:sz w:val="21"/>
                <w:szCs w:val="21"/>
                <w:lang w:val="fr-FR"/>
              </w:rPr>
            </w:pPr>
            <w:r w:rsidRPr="00F53E33">
              <w:rPr>
                <w:sz w:val="21"/>
                <w:szCs w:val="21"/>
                <w:lang w:val="fr-FR"/>
              </w:rPr>
              <w:t>Représentant</w:t>
            </w:r>
            <w:r w:rsidR="00A63C63" w:rsidRPr="00F53E33">
              <w:rPr>
                <w:sz w:val="21"/>
                <w:szCs w:val="21"/>
                <w:lang w:val="fr-FR"/>
              </w:rPr>
              <w:t xml:space="preserve"> </w:t>
            </w:r>
            <w:r w:rsidRPr="00F53E33">
              <w:rPr>
                <w:sz w:val="21"/>
                <w:szCs w:val="21"/>
                <w:lang w:val="fr-FR"/>
              </w:rPr>
              <w:t>de</w:t>
            </w:r>
            <w:r w:rsidR="00A63C63" w:rsidRPr="00F53E33">
              <w:rPr>
                <w:sz w:val="21"/>
                <w:szCs w:val="21"/>
                <w:lang w:val="fr-FR"/>
              </w:rPr>
              <w:t xml:space="preserve"> </w:t>
            </w:r>
            <w:r w:rsidRPr="00F53E33">
              <w:rPr>
                <w:sz w:val="21"/>
                <w:szCs w:val="21"/>
                <w:lang w:val="fr-FR"/>
              </w:rPr>
              <w:t>la</w:t>
            </w:r>
            <w:r w:rsidR="00A63C63" w:rsidRPr="00F53E33">
              <w:rPr>
                <w:sz w:val="21"/>
                <w:szCs w:val="21"/>
                <w:lang w:val="fr-FR"/>
              </w:rPr>
              <w:t xml:space="preserve"> </w:t>
            </w:r>
            <w:r w:rsidRPr="00F53E33">
              <w:rPr>
                <w:sz w:val="21"/>
                <w:szCs w:val="21"/>
                <w:lang w:val="fr-FR"/>
              </w:rPr>
              <w:t>Société</w:t>
            </w:r>
            <w:r w:rsidR="00A63C63" w:rsidRPr="00F53E33">
              <w:rPr>
                <w:sz w:val="21"/>
                <w:szCs w:val="21"/>
                <w:lang w:val="fr-FR"/>
              </w:rPr>
              <w:t xml:space="preserve"> </w:t>
            </w:r>
            <w:r w:rsidRPr="00F53E33">
              <w:rPr>
                <w:sz w:val="21"/>
                <w:szCs w:val="21"/>
                <w:lang w:val="fr-FR"/>
              </w:rPr>
              <w:t>de</w:t>
            </w:r>
            <w:r w:rsidR="00A63C63" w:rsidRPr="00F53E33">
              <w:rPr>
                <w:sz w:val="21"/>
                <w:szCs w:val="21"/>
                <w:lang w:val="fr-FR"/>
              </w:rPr>
              <w:t xml:space="preserve"> </w:t>
            </w:r>
            <w:r w:rsidRPr="00F53E33">
              <w:rPr>
                <w:sz w:val="21"/>
                <w:szCs w:val="21"/>
                <w:lang w:val="fr-FR"/>
              </w:rPr>
              <w:t>Projet</w:t>
            </w:r>
          </w:p>
        </w:tc>
        <w:tc>
          <w:tcPr>
            <w:tcW w:w="1701" w:type="dxa"/>
          </w:tcPr>
          <w:p w14:paraId="599C2355" w14:textId="1E309A0D" w:rsidR="00146486" w:rsidRPr="00F53E33" w:rsidRDefault="007E794B" w:rsidP="009F481A">
            <w:pPr>
              <w:pStyle w:val="TableParagraph"/>
              <w:tabs>
                <w:tab w:val="left" w:pos="709"/>
                <w:tab w:val="left" w:pos="1418"/>
                <w:tab w:val="left" w:pos="2127"/>
              </w:tabs>
              <w:adjustRightInd w:val="0"/>
              <w:snapToGrid w:val="0"/>
              <w:spacing w:after="240" w:line="240" w:lineRule="auto"/>
              <w:ind w:left="0"/>
              <w:jc w:val="center"/>
              <w:rPr>
                <w:sz w:val="21"/>
                <w:szCs w:val="21"/>
                <w:lang w:val="fr-FR"/>
              </w:rPr>
            </w:pPr>
            <w:r w:rsidRPr="00F53E33">
              <w:rPr>
                <w:sz w:val="21"/>
                <w:szCs w:val="21"/>
                <w:lang w:val="fr-FR"/>
              </w:rPr>
              <w:t>3.4</w:t>
            </w:r>
          </w:p>
        </w:tc>
        <w:tc>
          <w:tcPr>
            <w:tcW w:w="3969" w:type="dxa"/>
          </w:tcPr>
          <w:p w14:paraId="5604507D" w14:textId="148689CD" w:rsidR="00146486" w:rsidRPr="00F53E33" w:rsidRDefault="009109C5" w:rsidP="009F481A">
            <w:pPr>
              <w:pStyle w:val="TableParagraph"/>
              <w:tabs>
                <w:tab w:val="left" w:pos="709"/>
                <w:tab w:val="left" w:pos="1418"/>
                <w:tab w:val="left" w:pos="2127"/>
              </w:tabs>
              <w:adjustRightInd w:val="0"/>
              <w:snapToGrid w:val="0"/>
              <w:spacing w:after="240" w:line="240" w:lineRule="auto"/>
              <w:ind w:left="0"/>
              <w:jc w:val="both"/>
              <w:rPr>
                <w:sz w:val="21"/>
                <w:szCs w:val="21"/>
                <w:lang w:val="fr-FR"/>
              </w:rPr>
            </w:pPr>
            <w:r w:rsidRPr="00F53E33">
              <w:rPr>
                <w:sz w:val="21"/>
                <w:szCs w:val="21"/>
                <w:lang w:val="fr-FR"/>
              </w:rPr>
              <w:t>[ • ]</w:t>
            </w:r>
          </w:p>
        </w:tc>
      </w:tr>
      <w:tr w:rsidR="009C545B" w:rsidRPr="00F53E33" w14:paraId="01FB5B3A" w14:textId="77777777" w:rsidTr="00D75C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0"/>
        </w:trPr>
        <w:tc>
          <w:tcPr>
            <w:tcW w:w="3402" w:type="dxa"/>
            <w:tcBorders>
              <w:top w:val="single" w:sz="4" w:space="0" w:color="000000"/>
              <w:left w:val="single" w:sz="4" w:space="0" w:color="000000"/>
              <w:bottom w:val="single" w:sz="4" w:space="0" w:color="000000"/>
              <w:right w:val="single" w:sz="4" w:space="0" w:color="000000"/>
            </w:tcBorders>
          </w:tcPr>
          <w:p w14:paraId="6172CF71" w14:textId="77777777" w:rsidR="004B414E" w:rsidRPr="00F53E33" w:rsidRDefault="004B414E" w:rsidP="009F481A">
            <w:pPr>
              <w:pStyle w:val="TableParagraph"/>
              <w:tabs>
                <w:tab w:val="left" w:pos="709"/>
                <w:tab w:val="left" w:pos="1418"/>
                <w:tab w:val="left" w:pos="2127"/>
              </w:tabs>
              <w:adjustRightInd w:val="0"/>
              <w:snapToGrid w:val="0"/>
              <w:spacing w:after="240" w:line="240" w:lineRule="auto"/>
              <w:ind w:left="0"/>
              <w:jc w:val="both"/>
              <w:rPr>
                <w:sz w:val="21"/>
                <w:szCs w:val="21"/>
                <w:lang w:val="fr-FR"/>
              </w:rPr>
            </w:pPr>
            <w:r w:rsidRPr="00F53E33">
              <w:rPr>
                <w:sz w:val="21"/>
                <w:szCs w:val="21"/>
                <w:lang w:val="fr-FR"/>
              </w:rPr>
              <w:t>Garant de l’Installateur</w:t>
            </w:r>
          </w:p>
        </w:tc>
        <w:tc>
          <w:tcPr>
            <w:tcW w:w="1701" w:type="dxa"/>
            <w:tcBorders>
              <w:top w:val="single" w:sz="4" w:space="0" w:color="000000"/>
              <w:left w:val="single" w:sz="4" w:space="0" w:color="000000"/>
              <w:bottom w:val="single" w:sz="4" w:space="0" w:color="000000"/>
              <w:right w:val="single" w:sz="4" w:space="0" w:color="000000"/>
            </w:tcBorders>
          </w:tcPr>
          <w:p w14:paraId="0C8D0542" w14:textId="12C81E55" w:rsidR="004B414E" w:rsidRPr="00F53E33" w:rsidRDefault="001242BD" w:rsidP="009F481A">
            <w:pPr>
              <w:pStyle w:val="TableParagraph"/>
              <w:tabs>
                <w:tab w:val="left" w:pos="709"/>
                <w:tab w:val="left" w:pos="1418"/>
                <w:tab w:val="left" w:pos="2127"/>
              </w:tabs>
              <w:adjustRightInd w:val="0"/>
              <w:snapToGrid w:val="0"/>
              <w:spacing w:after="240" w:line="240" w:lineRule="auto"/>
              <w:ind w:left="0"/>
              <w:jc w:val="center"/>
              <w:rPr>
                <w:sz w:val="21"/>
                <w:szCs w:val="21"/>
                <w:lang w:val="fr-FR"/>
              </w:rPr>
            </w:pPr>
            <w:r w:rsidRPr="00F53E33">
              <w:rPr>
                <w:sz w:val="21"/>
                <w:szCs w:val="21"/>
              </w:rPr>
              <w:t>4</w:t>
            </w:r>
            <w:r w:rsidR="007E794B" w:rsidRPr="00F53E33">
              <w:rPr>
                <w:sz w:val="21"/>
                <w:szCs w:val="21"/>
              </w:rPr>
              <w:t>.</w:t>
            </w:r>
          </w:p>
        </w:tc>
        <w:tc>
          <w:tcPr>
            <w:tcW w:w="3969" w:type="dxa"/>
            <w:tcBorders>
              <w:top w:val="single" w:sz="4" w:space="0" w:color="000000"/>
              <w:left w:val="single" w:sz="4" w:space="0" w:color="000000"/>
              <w:bottom w:val="single" w:sz="4" w:space="0" w:color="000000"/>
              <w:right w:val="single" w:sz="4" w:space="0" w:color="000000"/>
            </w:tcBorders>
          </w:tcPr>
          <w:p w14:paraId="190F7B56" w14:textId="143AE4F8" w:rsidR="004B414E" w:rsidRPr="00F53E33" w:rsidRDefault="009109C5" w:rsidP="009F481A">
            <w:pPr>
              <w:pStyle w:val="TableParagraph"/>
              <w:tabs>
                <w:tab w:val="left" w:pos="709"/>
                <w:tab w:val="left" w:pos="1418"/>
                <w:tab w:val="left" w:pos="2127"/>
              </w:tabs>
              <w:adjustRightInd w:val="0"/>
              <w:snapToGrid w:val="0"/>
              <w:spacing w:after="240" w:line="240" w:lineRule="auto"/>
              <w:ind w:left="0"/>
              <w:jc w:val="both"/>
              <w:rPr>
                <w:sz w:val="21"/>
                <w:szCs w:val="21"/>
                <w:lang w:val="fr-FR"/>
              </w:rPr>
            </w:pPr>
            <w:r w:rsidRPr="00F53E33">
              <w:rPr>
                <w:sz w:val="21"/>
                <w:szCs w:val="21"/>
                <w:lang w:val="fr-FR"/>
              </w:rPr>
              <w:t>[ • ]</w:t>
            </w:r>
          </w:p>
        </w:tc>
      </w:tr>
      <w:tr w:rsidR="009C545B" w:rsidRPr="00F53E33" w14:paraId="06CF87AC" w14:textId="77777777" w:rsidTr="00D75C60">
        <w:trPr>
          <w:trHeight w:val="700"/>
        </w:trPr>
        <w:tc>
          <w:tcPr>
            <w:tcW w:w="3402" w:type="dxa"/>
          </w:tcPr>
          <w:p w14:paraId="110BB84D" w14:textId="174EA4DA" w:rsidR="00146486" w:rsidRPr="00F53E33" w:rsidRDefault="00146486" w:rsidP="009F481A">
            <w:pPr>
              <w:pStyle w:val="TableParagraph"/>
              <w:tabs>
                <w:tab w:val="left" w:pos="709"/>
                <w:tab w:val="left" w:pos="1418"/>
                <w:tab w:val="left" w:pos="2127"/>
              </w:tabs>
              <w:adjustRightInd w:val="0"/>
              <w:snapToGrid w:val="0"/>
              <w:spacing w:after="240" w:line="240" w:lineRule="auto"/>
              <w:ind w:left="0"/>
              <w:jc w:val="both"/>
              <w:rPr>
                <w:sz w:val="21"/>
                <w:szCs w:val="21"/>
                <w:lang w:val="fr-FR"/>
              </w:rPr>
            </w:pPr>
            <w:r w:rsidRPr="00F53E33">
              <w:rPr>
                <w:sz w:val="21"/>
                <w:szCs w:val="21"/>
                <w:lang w:val="fr-FR"/>
              </w:rPr>
              <w:t>Représentant</w:t>
            </w:r>
            <w:r w:rsidR="00A63C63" w:rsidRPr="00F53E33">
              <w:rPr>
                <w:sz w:val="21"/>
                <w:szCs w:val="21"/>
                <w:lang w:val="fr-FR"/>
              </w:rPr>
              <w:t xml:space="preserve"> </w:t>
            </w:r>
            <w:r w:rsidR="004B414E" w:rsidRPr="00F53E33">
              <w:rPr>
                <w:sz w:val="21"/>
                <w:szCs w:val="21"/>
                <w:lang w:val="fr-FR"/>
              </w:rPr>
              <w:t>de l’Installateur</w:t>
            </w:r>
          </w:p>
        </w:tc>
        <w:tc>
          <w:tcPr>
            <w:tcW w:w="1701" w:type="dxa"/>
          </w:tcPr>
          <w:p w14:paraId="09AA17DA" w14:textId="1A0A2D3A" w:rsidR="00146486" w:rsidRPr="00F53E33" w:rsidRDefault="008E4B45" w:rsidP="009F481A">
            <w:pPr>
              <w:pStyle w:val="TableParagraph"/>
              <w:tabs>
                <w:tab w:val="left" w:pos="709"/>
                <w:tab w:val="left" w:pos="1418"/>
                <w:tab w:val="left" w:pos="2127"/>
              </w:tabs>
              <w:adjustRightInd w:val="0"/>
              <w:snapToGrid w:val="0"/>
              <w:spacing w:after="240" w:line="240" w:lineRule="auto"/>
              <w:ind w:left="0"/>
              <w:jc w:val="center"/>
              <w:rPr>
                <w:sz w:val="21"/>
                <w:szCs w:val="21"/>
                <w:lang w:val="fr-FR"/>
              </w:rPr>
            </w:pPr>
            <w:r w:rsidRPr="00F53E33">
              <w:rPr>
                <w:sz w:val="21"/>
                <w:szCs w:val="21"/>
                <w:lang w:val="fr-FR"/>
              </w:rPr>
              <w:t>4.9</w:t>
            </w:r>
          </w:p>
        </w:tc>
        <w:tc>
          <w:tcPr>
            <w:tcW w:w="3969" w:type="dxa"/>
          </w:tcPr>
          <w:p w14:paraId="5D61AA4F" w14:textId="5CB2F34B" w:rsidR="00146486" w:rsidRPr="00F53E33" w:rsidRDefault="009109C5" w:rsidP="009F481A">
            <w:pPr>
              <w:pStyle w:val="TableParagraph"/>
              <w:tabs>
                <w:tab w:val="left" w:pos="709"/>
                <w:tab w:val="left" w:pos="1418"/>
                <w:tab w:val="left" w:pos="2127"/>
              </w:tabs>
              <w:adjustRightInd w:val="0"/>
              <w:snapToGrid w:val="0"/>
              <w:spacing w:after="240" w:line="240" w:lineRule="auto"/>
              <w:ind w:left="0"/>
              <w:jc w:val="both"/>
              <w:rPr>
                <w:sz w:val="21"/>
                <w:szCs w:val="21"/>
                <w:lang w:val="fr-FR"/>
              </w:rPr>
            </w:pPr>
            <w:r w:rsidRPr="00F53E33">
              <w:rPr>
                <w:sz w:val="21"/>
                <w:szCs w:val="21"/>
                <w:lang w:val="fr-FR"/>
              </w:rPr>
              <w:t>[ • ]</w:t>
            </w:r>
          </w:p>
        </w:tc>
      </w:tr>
      <w:tr w:rsidR="009C545B" w:rsidRPr="00F53E33" w14:paraId="7A339591" w14:textId="77777777" w:rsidTr="00D75C60">
        <w:trPr>
          <w:trHeight w:val="3148"/>
        </w:trPr>
        <w:tc>
          <w:tcPr>
            <w:tcW w:w="3402" w:type="dxa"/>
          </w:tcPr>
          <w:p w14:paraId="62948555" w14:textId="311434A3" w:rsidR="00146486" w:rsidRPr="00F53E33" w:rsidRDefault="00146486" w:rsidP="009F481A">
            <w:pPr>
              <w:pStyle w:val="TableParagraph"/>
              <w:tabs>
                <w:tab w:val="left" w:pos="709"/>
                <w:tab w:val="left" w:pos="1418"/>
                <w:tab w:val="left" w:pos="2127"/>
              </w:tabs>
              <w:adjustRightInd w:val="0"/>
              <w:snapToGrid w:val="0"/>
              <w:spacing w:after="240" w:line="240" w:lineRule="auto"/>
              <w:ind w:left="0"/>
              <w:jc w:val="both"/>
              <w:rPr>
                <w:sz w:val="21"/>
                <w:szCs w:val="21"/>
                <w:lang w:val="fr-FR"/>
              </w:rPr>
            </w:pPr>
            <w:r w:rsidRPr="00F53E33">
              <w:rPr>
                <w:sz w:val="21"/>
                <w:szCs w:val="21"/>
                <w:lang w:val="fr-FR"/>
              </w:rPr>
              <w:t>Contrats</w:t>
            </w:r>
            <w:r w:rsidR="00A63C63" w:rsidRPr="00F53E33">
              <w:rPr>
                <w:sz w:val="21"/>
                <w:szCs w:val="21"/>
                <w:lang w:val="fr-FR"/>
              </w:rPr>
              <w:t xml:space="preserve"> </w:t>
            </w:r>
            <w:r w:rsidRPr="00F53E33">
              <w:rPr>
                <w:sz w:val="21"/>
                <w:szCs w:val="21"/>
                <w:lang w:val="fr-FR"/>
              </w:rPr>
              <w:t>de</w:t>
            </w:r>
            <w:r w:rsidR="00A63C63" w:rsidRPr="00F53E33">
              <w:rPr>
                <w:sz w:val="21"/>
                <w:szCs w:val="21"/>
                <w:lang w:val="fr-FR"/>
              </w:rPr>
              <w:t xml:space="preserve"> </w:t>
            </w:r>
            <w:r w:rsidRPr="00F53E33">
              <w:rPr>
                <w:sz w:val="21"/>
                <w:szCs w:val="21"/>
                <w:lang w:val="fr-FR"/>
              </w:rPr>
              <w:t>Projet</w:t>
            </w:r>
          </w:p>
        </w:tc>
        <w:tc>
          <w:tcPr>
            <w:tcW w:w="1701" w:type="dxa"/>
          </w:tcPr>
          <w:p w14:paraId="76CC0264" w14:textId="485B6F51" w:rsidR="00146486" w:rsidRPr="00F53E33" w:rsidRDefault="00000000" w:rsidP="009F481A">
            <w:pPr>
              <w:pStyle w:val="TableParagraph"/>
              <w:tabs>
                <w:tab w:val="left" w:pos="709"/>
                <w:tab w:val="left" w:pos="1418"/>
                <w:tab w:val="left" w:pos="2127"/>
              </w:tabs>
              <w:adjustRightInd w:val="0"/>
              <w:snapToGrid w:val="0"/>
              <w:spacing w:after="240" w:line="240" w:lineRule="auto"/>
              <w:ind w:left="0"/>
              <w:jc w:val="center"/>
              <w:rPr>
                <w:sz w:val="21"/>
                <w:szCs w:val="21"/>
                <w:lang w:val="fr-FR"/>
              </w:rPr>
            </w:pPr>
            <w:hyperlink w:anchor="_bookmark42" w:history="1">
              <w:r w:rsidR="008E4B45" w:rsidRPr="00F53E33">
                <w:rPr>
                  <w:sz w:val="21"/>
                  <w:szCs w:val="21"/>
                  <w:lang w:val="fr-FR"/>
                </w:rPr>
                <w:t>Annexe</w:t>
              </w:r>
            </w:hyperlink>
            <w:r w:rsidR="008E4B45" w:rsidRPr="00F53E33">
              <w:rPr>
                <w:sz w:val="21"/>
                <w:szCs w:val="21"/>
                <w:lang w:val="fr-FR"/>
              </w:rPr>
              <w:t xml:space="preserve"> 1</w:t>
            </w:r>
          </w:p>
        </w:tc>
        <w:tc>
          <w:tcPr>
            <w:tcW w:w="3969" w:type="dxa"/>
          </w:tcPr>
          <w:p w14:paraId="0B84A17B" w14:textId="5687CB08" w:rsidR="00146486" w:rsidRPr="00F53E33" w:rsidRDefault="634653E4" w:rsidP="009F481A">
            <w:pPr>
              <w:pStyle w:val="TableParagraph"/>
              <w:tabs>
                <w:tab w:val="left" w:pos="709"/>
                <w:tab w:val="left" w:pos="1418"/>
                <w:tab w:val="left" w:pos="2127"/>
              </w:tabs>
              <w:adjustRightInd w:val="0"/>
              <w:snapToGrid w:val="0"/>
              <w:spacing w:after="240" w:line="240" w:lineRule="auto"/>
              <w:ind w:left="0" w:right="137"/>
              <w:jc w:val="both"/>
              <w:rPr>
                <w:sz w:val="21"/>
                <w:szCs w:val="21"/>
                <w:lang w:val="fr-FR"/>
              </w:rPr>
            </w:pPr>
            <w:r w:rsidRPr="00F53E33">
              <w:rPr>
                <w:sz w:val="21"/>
                <w:szCs w:val="21"/>
                <w:lang w:val="fr-FR"/>
              </w:rPr>
              <w:t>[Contrat</w:t>
            </w:r>
            <w:r w:rsidR="00A63C63" w:rsidRPr="00F53E33">
              <w:rPr>
                <w:sz w:val="21"/>
                <w:szCs w:val="21"/>
                <w:lang w:val="fr-FR"/>
              </w:rPr>
              <w:t xml:space="preserve"> </w:t>
            </w:r>
            <w:r w:rsidRPr="00F53E33">
              <w:rPr>
                <w:sz w:val="21"/>
                <w:szCs w:val="21"/>
                <w:lang w:val="fr-FR"/>
              </w:rPr>
              <w:t>d’Achat</w:t>
            </w:r>
            <w:r w:rsidR="00A63C63" w:rsidRPr="00F53E33">
              <w:rPr>
                <w:sz w:val="21"/>
                <w:szCs w:val="21"/>
                <w:lang w:val="fr-FR"/>
              </w:rPr>
              <w:t xml:space="preserve"> </w:t>
            </w:r>
            <w:r w:rsidRPr="00F53E33">
              <w:rPr>
                <w:sz w:val="21"/>
                <w:szCs w:val="21"/>
                <w:lang w:val="fr-FR"/>
              </w:rPr>
              <w:t>d’Électricité,</w:t>
            </w:r>
            <w:r w:rsidR="00A63C63" w:rsidRPr="00F53E33">
              <w:rPr>
                <w:sz w:val="21"/>
                <w:szCs w:val="21"/>
                <w:lang w:val="fr-FR"/>
              </w:rPr>
              <w:t xml:space="preserve"> </w:t>
            </w:r>
            <w:r w:rsidR="00A569E1" w:rsidRPr="00F53E33">
              <w:rPr>
                <w:sz w:val="21"/>
                <w:szCs w:val="21"/>
                <w:lang w:val="fr-FR"/>
              </w:rPr>
              <w:t>Contrat</w:t>
            </w:r>
            <w:r w:rsidR="00A63C63" w:rsidRPr="00F53E33">
              <w:rPr>
                <w:sz w:val="21"/>
                <w:szCs w:val="21"/>
                <w:lang w:val="fr-FR"/>
              </w:rPr>
              <w:t xml:space="preserve"> </w:t>
            </w:r>
            <w:r w:rsidRPr="00F53E33">
              <w:rPr>
                <w:sz w:val="21"/>
                <w:szCs w:val="21"/>
                <w:lang w:val="fr-FR"/>
              </w:rPr>
              <w:t>de</w:t>
            </w:r>
            <w:r w:rsidR="00A63C63" w:rsidRPr="00F53E33">
              <w:rPr>
                <w:sz w:val="21"/>
                <w:szCs w:val="21"/>
                <w:lang w:val="fr-FR"/>
              </w:rPr>
              <w:t xml:space="preserve"> </w:t>
            </w:r>
            <w:r w:rsidRPr="00F53E33">
              <w:rPr>
                <w:sz w:val="21"/>
                <w:szCs w:val="21"/>
                <w:lang w:val="fr-FR"/>
              </w:rPr>
              <w:t>Partenariat,</w:t>
            </w:r>
            <w:r w:rsidR="00A63C63" w:rsidRPr="00F53E33">
              <w:rPr>
                <w:sz w:val="21"/>
                <w:szCs w:val="21"/>
                <w:lang w:val="fr-FR"/>
              </w:rPr>
              <w:t xml:space="preserve"> </w:t>
            </w:r>
            <w:r w:rsidRPr="00F53E33">
              <w:rPr>
                <w:sz w:val="21"/>
                <w:szCs w:val="21"/>
                <w:lang w:val="fr-FR"/>
              </w:rPr>
              <w:t>Contrat</w:t>
            </w:r>
            <w:r w:rsidR="00A63C63" w:rsidRPr="00F53E33">
              <w:rPr>
                <w:sz w:val="21"/>
                <w:szCs w:val="21"/>
                <w:lang w:val="fr-FR"/>
              </w:rPr>
              <w:t xml:space="preserve"> </w:t>
            </w:r>
            <w:r w:rsidR="004B414E" w:rsidRPr="00F53E33">
              <w:rPr>
                <w:sz w:val="21"/>
                <w:szCs w:val="21"/>
                <w:lang w:val="fr-FR"/>
              </w:rPr>
              <w:t>de Fourniture</w:t>
            </w:r>
            <w:r w:rsidRPr="00F53E33">
              <w:rPr>
                <w:sz w:val="21"/>
                <w:szCs w:val="21"/>
                <w:lang w:val="fr-FR"/>
              </w:rPr>
              <w:t>,</w:t>
            </w:r>
            <w:r w:rsidR="00A63C63" w:rsidRPr="00F53E33">
              <w:rPr>
                <w:sz w:val="21"/>
                <w:szCs w:val="21"/>
                <w:lang w:val="fr-FR"/>
              </w:rPr>
              <w:t xml:space="preserve"> </w:t>
            </w:r>
            <w:r w:rsidRPr="00F53E33">
              <w:rPr>
                <w:sz w:val="21"/>
                <w:szCs w:val="21"/>
                <w:lang w:val="fr-FR"/>
              </w:rPr>
              <w:t>Contrat</w:t>
            </w:r>
            <w:r w:rsidR="00A63C63" w:rsidRPr="00F53E33">
              <w:rPr>
                <w:sz w:val="21"/>
                <w:szCs w:val="21"/>
                <w:lang w:val="fr-FR"/>
              </w:rPr>
              <w:t xml:space="preserve"> </w:t>
            </w:r>
            <w:r w:rsidRPr="00F53E33">
              <w:rPr>
                <w:sz w:val="21"/>
                <w:szCs w:val="21"/>
                <w:lang w:val="fr-FR"/>
              </w:rPr>
              <w:t>d’Exploitation-Maintenance,</w:t>
            </w:r>
            <w:r w:rsidR="00A63C63" w:rsidRPr="00F53E33">
              <w:rPr>
                <w:sz w:val="21"/>
                <w:szCs w:val="21"/>
                <w:lang w:val="fr-FR"/>
              </w:rPr>
              <w:t xml:space="preserve"> </w:t>
            </w:r>
            <w:r w:rsidRPr="00F53E33">
              <w:rPr>
                <w:sz w:val="21"/>
                <w:szCs w:val="21"/>
                <w:lang w:val="fr-FR"/>
              </w:rPr>
              <w:t>Contrat</w:t>
            </w:r>
            <w:r w:rsidR="00A63C63" w:rsidRPr="00F53E33">
              <w:rPr>
                <w:sz w:val="21"/>
                <w:szCs w:val="21"/>
                <w:lang w:val="fr-FR"/>
              </w:rPr>
              <w:t xml:space="preserve"> </w:t>
            </w:r>
            <w:r w:rsidRPr="00F53E33">
              <w:rPr>
                <w:sz w:val="21"/>
                <w:szCs w:val="21"/>
                <w:lang w:val="fr-FR"/>
              </w:rPr>
              <w:t>de</w:t>
            </w:r>
            <w:r w:rsidR="00A63C63" w:rsidRPr="00F53E33">
              <w:rPr>
                <w:sz w:val="21"/>
                <w:szCs w:val="21"/>
                <w:lang w:val="fr-FR"/>
              </w:rPr>
              <w:t xml:space="preserve"> </w:t>
            </w:r>
            <w:r w:rsidRPr="00F53E33">
              <w:rPr>
                <w:sz w:val="21"/>
                <w:szCs w:val="21"/>
                <w:lang w:val="fr-FR"/>
              </w:rPr>
              <w:t>Raccordement</w:t>
            </w:r>
            <w:r w:rsidR="00A63C63" w:rsidRPr="00F53E33">
              <w:rPr>
                <w:sz w:val="21"/>
                <w:szCs w:val="21"/>
                <w:lang w:val="fr-FR"/>
              </w:rPr>
              <w:t xml:space="preserve"> </w:t>
            </w:r>
            <w:r w:rsidRPr="00F53E33">
              <w:rPr>
                <w:sz w:val="21"/>
                <w:szCs w:val="21"/>
                <w:lang w:val="fr-FR"/>
              </w:rPr>
              <w:t>au</w:t>
            </w:r>
            <w:r w:rsidR="00A63C63" w:rsidRPr="00F53E33">
              <w:rPr>
                <w:sz w:val="21"/>
                <w:szCs w:val="21"/>
                <w:lang w:val="fr-FR"/>
              </w:rPr>
              <w:t xml:space="preserve"> </w:t>
            </w:r>
            <w:r w:rsidRPr="00F53E33">
              <w:rPr>
                <w:sz w:val="21"/>
                <w:szCs w:val="21"/>
                <w:lang w:val="fr-FR"/>
              </w:rPr>
              <w:t>Réseau</w:t>
            </w:r>
            <w:r w:rsidR="00D02F51" w:rsidRPr="00F53E33">
              <w:rPr>
                <w:rStyle w:val="Appelnotedebasdep"/>
                <w:sz w:val="21"/>
                <w:szCs w:val="21"/>
                <w:lang w:val="fr-FR"/>
              </w:rPr>
              <w:footnoteReference w:id="14"/>
            </w:r>
            <w:r w:rsidRPr="00F53E33">
              <w:rPr>
                <w:sz w:val="21"/>
                <w:szCs w:val="21"/>
                <w:lang w:val="fr-FR"/>
              </w:rPr>
              <w:t>,</w:t>
            </w:r>
            <w:r w:rsidR="00A63C63" w:rsidRPr="00F53E33">
              <w:rPr>
                <w:sz w:val="21"/>
                <w:szCs w:val="21"/>
                <w:lang w:val="fr-FR"/>
              </w:rPr>
              <w:t xml:space="preserve"> </w:t>
            </w:r>
            <w:r w:rsidR="00A569E1" w:rsidRPr="00F53E33">
              <w:rPr>
                <w:sz w:val="21"/>
                <w:szCs w:val="21"/>
                <w:lang w:val="fr-FR"/>
              </w:rPr>
              <w:t>Contrat</w:t>
            </w:r>
            <w:r w:rsidR="00A63C63" w:rsidRPr="00F53E33">
              <w:rPr>
                <w:sz w:val="21"/>
                <w:szCs w:val="21"/>
                <w:lang w:val="fr-FR"/>
              </w:rPr>
              <w:t xml:space="preserve"> </w:t>
            </w:r>
            <w:r w:rsidRPr="00F53E33">
              <w:rPr>
                <w:sz w:val="21"/>
                <w:szCs w:val="21"/>
                <w:lang w:val="fr-FR"/>
              </w:rPr>
              <w:t>Foncier,</w:t>
            </w:r>
            <w:r w:rsidR="00A63C63" w:rsidRPr="00F53E33">
              <w:rPr>
                <w:sz w:val="21"/>
                <w:szCs w:val="21"/>
                <w:lang w:val="fr-FR"/>
              </w:rPr>
              <w:t xml:space="preserve"> </w:t>
            </w:r>
            <w:r w:rsidRPr="00F53E33">
              <w:rPr>
                <w:sz w:val="21"/>
                <w:szCs w:val="21"/>
                <w:lang w:val="fr-FR"/>
              </w:rPr>
              <w:t>Accords</w:t>
            </w:r>
            <w:r w:rsidR="00A63C63" w:rsidRPr="00F53E33">
              <w:rPr>
                <w:sz w:val="21"/>
                <w:szCs w:val="21"/>
                <w:lang w:val="fr-FR"/>
              </w:rPr>
              <w:t xml:space="preserve"> </w:t>
            </w:r>
            <w:r w:rsidRPr="00F53E33">
              <w:rPr>
                <w:sz w:val="21"/>
                <w:szCs w:val="21"/>
                <w:lang w:val="fr-FR"/>
              </w:rPr>
              <w:t>de</w:t>
            </w:r>
            <w:r w:rsidR="00A63C63" w:rsidRPr="00F53E33">
              <w:rPr>
                <w:sz w:val="21"/>
                <w:szCs w:val="21"/>
                <w:lang w:val="fr-FR"/>
              </w:rPr>
              <w:t xml:space="preserve"> </w:t>
            </w:r>
            <w:r w:rsidRPr="00F53E33">
              <w:rPr>
                <w:sz w:val="21"/>
                <w:szCs w:val="21"/>
                <w:lang w:val="fr-FR"/>
              </w:rPr>
              <w:t>Financement</w:t>
            </w:r>
            <w:r w:rsidR="64F15D34" w:rsidRPr="00F53E33">
              <w:rPr>
                <w:sz w:val="21"/>
                <w:szCs w:val="21"/>
                <w:lang w:val="fr-FR"/>
              </w:rPr>
              <w:t>,</w:t>
            </w:r>
            <w:r w:rsidR="00A63C63" w:rsidRPr="00F53E33">
              <w:rPr>
                <w:sz w:val="21"/>
                <w:szCs w:val="21"/>
                <w:lang w:val="fr-FR"/>
              </w:rPr>
              <w:t xml:space="preserve"> </w:t>
            </w:r>
            <w:r w:rsidRPr="00F53E33">
              <w:rPr>
                <w:sz w:val="21"/>
                <w:szCs w:val="21"/>
                <w:lang w:val="fr-FR"/>
              </w:rPr>
              <w:t>tout</w:t>
            </w:r>
            <w:r w:rsidR="00A63C63" w:rsidRPr="00F53E33">
              <w:rPr>
                <w:sz w:val="21"/>
                <w:szCs w:val="21"/>
                <w:lang w:val="fr-FR"/>
              </w:rPr>
              <w:t xml:space="preserve"> </w:t>
            </w:r>
            <w:r w:rsidRPr="00F53E33">
              <w:rPr>
                <w:sz w:val="21"/>
                <w:szCs w:val="21"/>
                <w:lang w:val="fr-FR"/>
              </w:rPr>
              <w:t>contrat</w:t>
            </w:r>
            <w:r w:rsidR="00A63C63" w:rsidRPr="00F53E33">
              <w:rPr>
                <w:sz w:val="21"/>
                <w:szCs w:val="21"/>
                <w:lang w:val="fr-FR"/>
              </w:rPr>
              <w:t xml:space="preserve"> </w:t>
            </w:r>
            <w:r w:rsidRPr="00F53E33">
              <w:rPr>
                <w:sz w:val="21"/>
                <w:szCs w:val="21"/>
                <w:lang w:val="fr-FR"/>
              </w:rPr>
              <w:t>d'exploitation</w:t>
            </w:r>
            <w:r w:rsidR="00A63C63" w:rsidRPr="00F53E33">
              <w:rPr>
                <w:sz w:val="21"/>
                <w:szCs w:val="21"/>
                <w:lang w:val="fr-FR"/>
              </w:rPr>
              <w:t xml:space="preserve"> </w:t>
            </w:r>
            <w:r w:rsidRPr="00F53E33">
              <w:rPr>
                <w:sz w:val="21"/>
                <w:szCs w:val="21"/>
                <w:lang w:val="fr-FR"/>
              </w:rPr>
              <w:t>de</w:t>
            </w:r>
            <w:r w:rsidR="00A63C63" w:rsidRPr="00F53E33">
              <w:rPr>
                <w:sz w:val="21"/>
                <w:szCs w:val="21"/>
                <w:lang w:val="fr-FR"/>
              </w:rPr>
              <w:t xml:space="preserve"> </w:t>
            </w:r>
            <w:r w:rsidRPr="00F53E33">
              <w:rPr>
                <w:sz w:val="21"/>
                <w:szCs w:val="21"/>
                <w:lang w:val="fr-FR"/>
              </w:rPr>
              <w:t>compteur</w:t>
            </w:r>
            <w:r w:rsidR="00A63C63" w:rsidRPr="00F53E33">
              <w:rPr>
                <w:sz w:val="21"/>
                <w:szCs w:val="21"/>
                <w:lang w:val="fr-FR"/>
              </w:rPr>
              <w:t xml:space="preserve"> </w:t>
            </w:r>
            <w:r w:rsidRPr="00F53E33">
              <w:rPr>
                <w:sz w:val="21"/>
                <w:szCs w:val="21"/>
                <w:lang w:val="fr-FR"/>
              </w:rPr>
              <w:t>et</w:t>
            </w:r>
            <w:r w:rsidR="00A63C63" w:rsidRPr="00F53E33">
              <w:rPr>
                <w:sz w:val="21"/>
                <w:szCs w:val="21"/>
                <w:lang w:val="fr-FR"/>
              </w:rPr>
              <w:t xml:space="preserve"> </w:t>
            </w:r>
            <w:r w:rsidRPr="00F53E33">
              <w:rPr>
                <w:sz w:val="21"/>
                <w:szCs w:val="21"/>
                <w:lang w:val="fr-FR"/>
              </w:rPr>
              <w:t>tout</w:t>
            </w:r>
            <w:r w:rsidR="00A63C63" w:rsidRPr="00F53E33">
              <w:rPr>
                <w:sz w:val="21"/>
                <w:szCs w:val="21"/>
                <w:lang w:val="fr-FR"/>
              </w:rPr>
              <w:t xml:space="preserve"> </w:t>
            </w:r>
            <w:r w:rsidRPr="00F53E33">
              <w:rPr>
                <w:sz w:val="21"/>
                <w:szCs w:val="21"/>
                <w:lang w:val="fr-FR"/>
              </w:rPr>
              <w:t>Contrat</w:t>
            </w:r>
            <w:r w:rsidR="00A63C63" w:rsidRPr="00F53E33">
              <w:rPr>
                <w:sz w:val="21"/>
                <w:szCs w:val="21"/>
                <w:lang w:val="fr-FR"/>
              </w:rPr>
              <w:t xml:space="preserve"> </w:t>
            </w:r>
            <w:r w:rsidRPr="00F53E33">
              <w:rPr>
                <w:sz w:val="21"/>
                <w:szCs w:val="21"/>
                <w:lang w:val="fr-FR"/>
              </w:rPr>
              <w:t>de</w:t>
            </w:r>
            <w:r w:rsidR="00A63C63" w:rsidRPr="00F53E33">
              <w:rPr>
                <w:sz w:val="21"/>
                <w:szCs w:val="21"/>
                <w:lang w:val="fr-FR"/>
              </w:rPr>
              <w:t xml:space="preserve"> </w:t>
            </w:r>
            <w:r w:rsidRPr="00F53E33">
              <w:rPr>
                <w:sz w:val="21"/>
                <w:szCs w:val="21"/>
                <w:lang w:val="fr-FR"/>
              </w:rPr>
              <w:t>Fourniture</w:t>
            </w:r>
            <w:r w:rsidR="00A63C63" w:rsidRPr="00F53E33">
              <w:rPr>
                <w:sz w:val="21"/>
                <w:szCs w:val="21"/>
                <w:lang w:val="fr-FR"/>
              </w:rPr>
              <w:t xml:space="preserve"> </w:t>
            </w:r>
            <w:r w:rsidRPr="00F53E33">
              <w:rPr>
                <w:sz w:val="21"/>
                <w:szCs w:val="21"/>
                <w:lang w:val="fr-FR"/>
              </w:rPr>
              <w:t>d’Électricité].</w:t>
            </w:r>
          </w:p>
        </w:tc>
      </w:tr>
      <w:tr w:rsidR="009C545B" w:rsidRPr="00F53E33" w14:paraId="536F4D16" w14:textId="77777777" w:rsidTr="00D75C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0"/>
        </w:trPr>
        <w:tc>
          <w:tcPr>
            <w:tcW w:w="3402" w:type="dxa"/>
            <w:tcBorders>
              <w:top w:val="single" w:sz="4" w:space="0" w:color="000000"/>
              <w:left w:val="single" w:sz="4" w:space="0" w:color="000000"/>
              <w:bottom w:val="single" w:sz="4" w:space="0" w:color="000000"/>
              <w:right w:val="single" w:sz="4" w:space="0" w:color="000000"/>
            </w:tcBorders>
          </w:tcPr>
          <w:p w14:paraId="5AF10999" w14:textId="77777777" w:rsidR="004B414E" w:rsidRPr="00F53E33" w:rsidRDefault="004B414E" w:rsidP="009F481A">
            <w:pPr>
              <w:pStyle w:val="TableParagraph"/>
              <w:tabs>
                <w:tab w:val="left" w:pos="709"/>
                <w:tab w:val="left" w:pos="1418"/>
                <w:tab w:val="left" w:pos="2127"/>
              </w:tabs>
              <w:adjustRightInd w:val="0"/>
              <w:snapToGrid w:val="0"/>
              <w:spacing w:after="240" w:line="240" w:lineRule="auto"/>
              <w:ind w:left="0"/>
              <w:jc w:val="both"/>
              <w:rPr>
                <w:sz w:val="21"/>
                <w:szCs w:val="21"/>
                <w:lang w:val="fr-FR"/>
              </w:rPr>
            </w:pPr>
            <w:r w:rsidRPr="00F53E33">
              <w:rPr>
                <w:sz w:val="21"/>
                <w:szCs w:val="21"/>
                <w:lang w:val="fr-FR"/>
              </w:rPr>
              <w:t>Certificat d’Autorisation Environnementale</w:t>
            </w:r>
          </w:p>
        </w:tc>
        <w:tc>
          <w:tcPr>
            <w:tcW w:w="1701" w:type="dxa"/>
            <w:tcBorders>
              <w:top w:val="single" w:sz="4" w:space="0" w:color="000000"/>
              <w:left w:val="single" w:sz="4" w:space="0" w:color="000000"/>
              <w:bottom w:val="single" w:sz="4" w:space="0" w:color="000000"/>
              <w:right w:val="single" w:sz="4" w:space="0" w:color="000000"/>
            </w:tcBorders>
          </w:tcPr>
          <w:p w14:paraId="6C0A22BF" w14:textId="72E4CE78" w:rsidR="004B414E" w:rsidRPr="00F53E33" w:rsidRDefault="00000000" w:rsidP="009F481A">
            <w:pPr>
              <w:pStyle w:val="TableParagraph"/>
              <w:tabs>
                <w:tab w:val="left" w:pos="709"/>
                <w:tab w:val="left" w:pos="1418"/>
                <w:tab w:val="left" w:pos="2127"/>
              </w:tabs>
              <w:adjustRightInd w:val="0"/>
              <w:snapToGrid w:val="0"/>
              <w:spacing w:after="240" w:line="240" w:lineRule="auto"/>
              <w:ind w:left="0"/>
              <w:jc w:val="center"/>
              <w:rPr>
                <w:sz w:val="21"/>
                <w:szCs w:val="21"/>
                <w:lang w:val="fr-FR"/>
              </w:rPr>
            </w:pPr>
            <w:hyperlink w:anchor="_bookmark53" w:history="1">
              <w:r w:rsidR="004B414E" w:rsidRPr="00F53E33">
                <w:rPr>
                  <w:sz w:val="21"/>
                  <w:szCs w:val="21"/>
                  <w:lang w:val="fr-FR"/>
                </w:rPr>
                <w:fldChar w:fldCharType="begin"/>
              </w:r>
              <w:r w:rsidR="004B414E" w:rsidRPr="00F53E33">
                <w:rPr>
                  <w:sz w:val="21"/>
                  <w:szCs w:val="21"/>
                  <w:lang w:val="fr-FR"/>
                </w:rPr>
                <w:instrText xml:space="preserve"> REF _Ref29503826 \r \h  \* MERGEFORMAT </w:instrText>
              </w:r>
              <w:r w:rsidR="004B414E" w:rsidRPr="00F53E33">
                <w:rPr>
                  <w:sz w:val="21"/>
                  <w:szCs w:val="21"/>
                  <w:lang w:val="fr-FR"/>
                </w:rPr>
              </w:r>
              <w:r w:rsidR="004B414E" w:rsidRPr="00F53E33">
                <w:rPr>
                  <w:sz w:val="21"/>
                  <w:szCs w:val="21"/>
                  <w:lang w:val="fr-FR"/>
                </w:rPr>
                <w:fldChar w:fldCharType="separate"/>
              </w:r>
              <w:r w:rsidR="004F38A4" w:rsidRPr="00F53E33">
                <w:rPr>
                  <w:sz w:val="21"/>
                  <w:szCs w:val="21"/>
                  <w:lang w:val="fr-FR"/>
                </w:rPr>
                <w:t>9.2</w:t>
              </w:r>
              <w:r w:rsidR="004B414E" w:rsidRPr="00F53E33">
                <w:rPr>
                  <w:sz w:val="21"/>
                  <w:szCs w:val="21"/>
                  <w:lang w:val="fr-FR"/>
                </w:rPr>
                <w:fldChar w:fldCharType="end"/>
              </w:r>
            </w:hyperlink>
            <w:r w:rsidR="004B414E" w:rsidRPr="00F53E33">
              <w:rPr>
                <w:sz w:val="21"/>
                <w:szCs w:val="21"/>
                <w:lang w:val="fr-FR"/>
              </w:rPr>
              <w:fldChar w:fldCharType="begin"/>
            </w:r>
            <w:r w:rsidR="004B414E" w:rsidRPr="00F53E33">
              <w:rPr>
                <w:sz w:val="21"/>
                <w:szCs w:val="21"/>
                <w:lang w:val="fr-FR"/>
              </w:rPr>
              <w:instrText xml:space="preserve"> REF _Ref29503830 \r \h  \* MERGEFORMAT </w:instrText>
            </w:r>
            <w:r w:rsidR="004B414E" w:rsidRPr="00F53E33">
              <w:rPr>
                <w:sz w:val="21"/>
                <w:szCs w:val="21"/>
                <w:lang w:val="fr-FR"/>
              </w:rPr>
            </w:r>
            <w:r w:rsidR="004B414E" w:rsidRPr="00F53E33">
              <w:rPr>
                <w:sz w:val="21"/>
                <w:szCs w:val="21"/>
                <w:lang w:val="fr-FR"/>
              </w:rPr>
              <w:fldChar w:fldCharType="separate"/>
            </w:r>
            <w:r w:rsidR="004F38A4" w:rsidRPr="00F53E33">
              <w:rPr>
                <w:sz w:val="21"/>
                <w:szCs w:val="21"/>
                <w:lang w:val="fr-FR"/>
              </w:rPr>
              <w:t>(a)</w:t>
            </w:r>
            <w:r w:rsidR="004B414E" w:rsidRPr="00F53E33">
              <w:rPr>
                <w:sz w:val="21"/>
                <w:szCs w:val="21"/>
                <w:lang w:val="fr-FR"/>
              </w:rPr>
              <w:fldChar w:fldCharType="end"/>
            </w:r>
          </w:p>
        </w:tc>
        <w:tc>
          <w:tcPr>
            <w:tcW w:w="3969" w:type="dxa"/>
            <w:tcBorders>
              <w:top w:val="single" w:sz="4" w:space="0" w:color="000000"/>
              <w:left w:val="single" w:sz="4" w:space="0" w:color="000000"/>
              <w:bottom w:val="single" w:sz="4" w:space="0" w:color="000000"/>
              <w:right w:val="single" w:sz="4" w:space="0" w:color="000000"/>
            </w:tcBorders>
          </w:tcPr>
          <w:p w14:paraId="5BE3F65E" w14:textId="77777777" w:rsidR="004B414E" w:rsidRPr="00F53E33" w:rsidRDefault="004B414E" w:rsidP="009F481A">
            <w:pPr>
              <w:pStyle w:val="TableParagraph"/>
              <w:tabs>
                <w:tab w:val="left" w:pos="709"/>
                <w:tab w:val="left" w:pos="1418"/>
                <w:tab w:val="left" w:pos="2127"/>
              </w:tabs>
              <w:adjustRightInd w:val="0"/>
              <w:snapToGrid w:val="0"/>
              <w:spacing w:after="240" w:line="240" w:lineRule="auto"/>
              <w:ind w:left="0" w:right="137"/>
              <w:jc w:val="both"/>
              <w:rPr>
                <w:sz w:val="21"/>
                <w:szCs w:val="21"/>
                <w:lang w:val="fr-FR"/>
              </w:rPr>
            </w:pPr>
            <w:r w:rsidRPr="00F53E33">
              <w:rPr>
                <w:sz w:val="21"/>
                <w:szCs w:val="21"/>
                <w:lang w:val="fr-FR"/>
              </w:rPr>
              <w:t>[insérer le nom du certificat et de l'autorité émettrice].</w:t>
            </w:r>
          </w:p>
        </w:tc>
      </w:tr>
      <w:tr w:rsidR="009C545B" w:rsidRPr="00F53E33" w14:paraId="1B6B2AB8" w14:textId="77777777" w:rsidTr="00D75C60">
        <w:trPr>
          <w:trHeight w:val="1872"/>
        </w:trPr>
        <w:tc>
          <w:tcPr>
            <w:tcW w:w="3402" w:type="dxa"/>
          </w:tcPr>
          <w:p w14:paraId="27FDCA1F" w14:textId="79DC84B9" w:rsidR="00146486" w:rsidRPr="00F53E33" w:rsidRDefault="00146486" w:rsidP="009F481A">
            <w:pPr>
              <w:pStyle w:val="TableParagraph"/>
              <w:tabs>
                <w:tab w:val="left" w:pos="709"/>
                <w:tab w:val="left" w:pos="1418"/>
                <w:tab w:val="left" w:pos="2127"/>
              </w:tabs>
              <w:adjustRightInd w:val="0"/>
              <w:snapToGrid w:val="0"/>
              <w:spacing w:after="240" w:line="240" w:lineRule="auto"/>
              <w:ind w:left="0"/>
              <w:jc w:val="both"/>
              <w:rPr>
                <w:sz w:val="21"/>
                <w:szCs w:val="21"/>
                <w:lang w:val="fr-FR"/>
              </w:rPr>
            </w:pPr>
            <w:r w:rsidRPr="00F53E33">
              <w:rPr>
                <w:sz w:val="21"/>
                <w:szCs w:val="21"/>
                <w:lang w:val="fr-FR"/>
              </w:rPr>
              <w:t>Coordonnées</w:t>
            </w:r>
            <w:r w:rsidR="00A63C63" w:rsidRPr="00F53E33">
              <w:rPr>
                <w:sz w:val="21"/>
                <w:szCs w:val="21"/>
                <w:lang w:val="fr-FR"/>
              </w:rPr>
              <w:t xml:space="preserve"> </w:t>
            </w:r>
            <w:r w:rsidRPr="00F53E33">
              <w:rPr>
                <w:sz w:val="21"/>
                <w:szCs w:val="21"/>
                <w:lang w:val="fr-FR"/>
              </w:rPr>
              <w:t>de</w:t>
            </w:r>
            <w:r w:rsidR="00A63C63" w:rsidRPr="00F53E33">
              <w:rPr>
                <w:sz w:val="21"/>
                <w:szCs w:val="21"/>
                <w:lang w:val="fr-FR"/>
              </w:rPr>
              <w:t xml:space="preserve"> </w:t>
            </w:r>
            <w:r w:rsidRPr="00F53E33">
              <w:rPr>
                <w:sz w:val="21"/>
                <w:szCs w:val="21"/>
                <w:lang w:val="fr-FR"/>
              </w:rPr>
              <w:t>la</w:t>
            </w:r>
            <w:r w:rsidR="00A63C63" w:rsidRPr="00F53E33">
              <w:rPr>
                <w:sz w:val="21"/>
                <w:szCs w:val="21"/>
                <w:lang w:val="fr-FR"/>
              </w:rPr>
              <w:t xml:space="preserve"> </w:t>
            </w:r>
            <w:r w:rsidRPr="00F53E33">
              <w:rPr>
                <w:sz w:val="21"/>
                <w:szCs w:val="21"/>
                <w:lang w:val="fr-FR"/>
              </w:rPr>
              <w:t>Société</w:t>
            </w:r>
            <w:r w:rsidR="00A63C63" w:rsidRPr="00F53E33">
              <w:rPr>
                <w:sz w:val="21"/>
                <w:szCs w:val="21"/>
                <w:lang w:val="fr-FR"/>
              </w:rPr>
              <w:t xml:space="preserve"> </w:t>
            </w:r>
            <w:r w:rsidRPr="00F53E33">
              <w:rPr>
                <w:sz w:val="21"/>
                <w:szCs w:val="21"/>
                <w:lang w:val="fr-FR"/>
              </w:rPr>
              <w:t>de</w:t>
            </w:r>
            <w:r w:rsidR="00A63C63" w:rsidRPr="00F53E33">
              <w:rPr>
                <w:sz w:val="21"/>
                <w:szCs w:val="21"/>
                <w:lang w:val="fr-FR"/>
              </w:rPr>
              <w:t xml:space="preserve"> </w:t>
            </w:r>
            <w:r w:rsidRPr="00F53E33">
              <w:rPr>
                <w:sz w:val="21"/>
                <w:szCs w:val="21"/>
                <w:lang w:val="fr-FR"/>
              </w:rPr>
              <w:t>Projet</w:t>
            </w:r>
          </w:p>
        </w:tc>
        <w:tc>
          <w:tcPr>
            <w:tcW w:w="1701" w:type="dxa"/>
          </w:tcPr>
          <w:p w14:paraId="4E3FD736" w14:textId="77C08368" w:rsidR="00146486" w:rsidRPr="00F53E33" w:rsidRDefault="00000000" w:rsidP="009F481A">
            <w:pPr>
              <w:pStyle w:val="TableParagraph"/>
              <w:tabs>
                <w:tab w:val="left" w:pos="709"/>
                <w:tab w:val="left" w:pos="1418"/>
                <w:tab w:val="left" w:pos="2127"/>
              </w:tabs>
              <w:adjustRightInd w:val="0"/>
              <w:snapToGrid w:val="0"/>
              <w:spacing w:after="240" w:line="240" w:lineRule="auto"/>
              <w:ind w:left="0"/>
              <w:jc w:val="center"/>
              <w:rPr>
                <w:sz w:val="21"/>
                <w:szCs w:val="21"/>
                <w:lang w:val="fr-FR"/>
              </w:rPr>
            </w:pPr>
            <w:hyperlink w:anchor="_bookmark149" w:history="1">
              <w:r w:rsidR="00290247" w:rsidRPr="00F53E33">
                <w:rPr>
                  <w:sz w:val="21"/>
                  <w:szCs w:val="21"/>
                  <w:lang w:val="fr-FR"/>
                </w:rPr>
                <w:t>36</w:t>
              </w:r>
            </w:hyperlink>
          </w:p>
        </w:tc>
        <w:tc>
          <w:tcPr>
            <w:tcW w:w="3969" w:type="dxa"/>
          </w:tcPr>
          <w:p w14:paraId="6594E2B9" w14:textId="3D04D6EB" w:rsidR="004A045F" w:rsidRPr="00F53E33" w:rsidRDefault="004A045F" w:rsidP="009F481A">
            <w:pPr>
              <w:pStyle w:val="TableParagraph"/>
              <w:tabs>
                <w:tab w:val="left" w:pos="709"/>
                <w:tab w:val="left" w:pos="1418"/>
                <w:tab w:val="left" w:pos="2127"/>
              </w:tabs>
              <w:adjustRightInd w:val="0"/>
              <w:snapToGrid w:val="0"/>
              <w:spacing w:after="240" w:line="240" w:lineRule="auto"/>
              <w:ind w:left="0"/>
              <w:jc w:val="both"/>
              <w:rPr>
                <w:sz w:val="21"/>
                <w:szCs w:val="21"/>
                <w:lang w:val="fr-FR"/>
              </w:rPr>
            </w:pPr>
            <w:r w:rsidRPr="00F53E33">
              <w:rPr>
                <w:sz w:val="21"/>
                <w:szCs w:val="21"/>
                <w:lang w:val="fr-FR"/>
              </w:rPr>
              <w:t>À</w:t>
            </w:r>
            <w:r w:rsidR="00A63C63" w:rsidRPr="00F53E33">
              <w:rPr>
                <w:sz w:val="21"/>
                <w:szCs w:val="21"/>
                <w:lang w:val="fr-FR"/>
              </w:rPr>
              <w:t xml:space="preserve"> </w:t>
            </w:r>
            <w:r w:rsidRPr="00F53E33">
              <w:rPr>
                <w:sz w:val="21"/>
                <w:szCs w:val="21"/>
                <w:lang w:val="fr-FR"/>
              </w:rPr>
              <w:t>l’attention</w:t>
            </w:r>
            <w:r w:rsidR="00A63C63" w:rsidRPr="00F53E33">
              <w:rPr>
                <w:sz w:val="21"/>
                <w:szCs w:val="21"/>
                <w:lang w:val="fr-FR"/>
              </w:rPr>
              <w:t xml:space="preserve"> </w:t>
            </w:r>
            <w:r w:rsidRPr="00F53E33">
              <w:rPr>
                <w:sz w:val="21"/>
                <w:szCs w:val="21"/>
                <w:lang w:val="fr-FR"/>
              </w:rPr>
              <w:t>de</w:t>
            </w:r>
            <w:r w:rsidR="00A63C63" w:rsidRPr="00F53E33">
              <w:rPr>
                <w:sz w:val="21"/>
                <w:szCs w:val="21"/>
                <w:lang w:val="fr-FR"/>
              </w:rPr>
              <w:t xml:space="preserve"> </w:t>
            </w:r>
            <w:r w:rsidRPr="00F53E33">
              <w:rPr>
                <w:sz w:val="21"/>
                <w:szCs w:val="21"/>
                <w:lang w:val="fr-FR"/>
              </w:rPr>
              <w:t>:</w:t>
            </w:r>
            <w:r w:rsidRPr="00F53E33">
              <w:rPr>
                <w:sz w:val="21"/>
                <w:szCs w:val="21"/>
                <w:lang w:val="fr-FR"/>
              </w:rPr>
              <w:tab/>
            </w:r>
            <w:r w:rsidR="009109C5" w:rsidRPr="00F53E33">
              <w:rPr>
                <w:sz w:val="21"/>
                <w:szCs w:val="21"/>
                <w:lang w:val="fr-FR"/>
              </w:rPr>
              <w:t>[ • ]</w:t>
            </w:r>
          </w:p>
          <w:p w14:paraId="1BCAC507" w14:textId="41D2A830" w:rsidR="004A045F" w:rsidRPr="00F53E33" w:rsidRDefault="004A045F" w:rsidP="009F481A">
            <w:pPr>
              <w:pStyle w:val="TableParagraph"/>
              <w:tabs>
                <w:tab w:val="left" w:pos="709"/>
                <w:tab w:val="left" w:pos="853"/>
                <w:tab w:val="left" w:pos="1174"/>
                <w:tab w:val="left" w:pos="1418"/>
                <w:tab w:val="left" w:pos="2127"/>
              </w:tabs>
              <w:adjustRightInd w:val="0"/>
              <w:snapToGrid w:val="0"/>
              <w:spacing w:after="240" w:line="240" w:lineRule="auto"/>
              <w:ind w:left="0"/>
              <w:jc w:val="both"/>
              <w:rPr>
                <w:sz w:val="21"/>
                <w:szCs w:val="21"/>
                <w:lang w:val="fr-FR"/>
              </w:rPr>
            </w:pPr>
            <w:r w:rsidRPr="00F53E33">
              <w:rPr>
                <w:sz w:val="21"/>
                <w:szCs w:val="21"/>
                <w:lang w:val="fr-FR"/>
              </w:rPr>
              <w:t>Adresse</w:t>
            </w:r>
            <w:r w:rsidR="00A63C63" w:rsidRPr="00F53E33">
              <w:rPr>
                <w:sz w:val="21"/>
                <w:szCs w:val="21"/>
                <w:lang w:val="fr-FR"/>
              </w:rPr>
              <w:t xml:space="preserve"> </w:t>
            </w:r>
            <w:r w:rsidRPr="00F53E33">
              <w:rPr>
                <w:sz w:val="21"/>
                <w:szCs w:val="21"/>
                <w:lang w:val="fr-FR"/>
              </w:rPr>
              <w:t>:</w:t>
            </w:r>
            <w:r w:rsidRPr="00F53E33">
              <w:rPr>
                <w:sz w:val="21"/>
                <w:szCs w:val="21"/>
                <w:lang w:val="fr-FR"/>
              </w:rPr>
              <w:tab/>
            </w:r>
            <w:r w:rsidR="009109C5" w:rsidRPr="00F53E33">
              <w:rPr>
                <w:sz w:val="21"/>
                <w:szCs w:val="21"/>
                <w:lang w:val="fr-FR"/>
              </w:rPr>
              <w:t>[ • ]</w:t>
            </w:r>
          </w:p>
          <w:p w14:paraId="4CF54DA5" w14:textId="76B764BD" w:rsidR="004A045F" w:rsidRPr="00F53E33" w:rsidRDefault="02A06C6D" w:rsidP="009F481A">
            <w:pPr>
              <w:pStyle w:val="TableParagraph"/>
              <w:tabs>
                <w:tab w:val="left" w:pos="709"/>
                <w:tab w:val="left" w:pos="1418"/>
                <w:tab w:val="left" w:pos="2127"/>
              </w:tabs>
              <w:adjustRightInd w:val="0"/>
              <w:snapToGrid w:val="0"/>
              <w:spacing w:after="240" w:line="240" w:lineRule="auto"/>
              <w:ind w:left="0"/>
              <w:jc w:val="both"/>
              <w:rPr>
                <w:sz w:val="21"/>
                <w:szCs w:val="21"/>
                <w:lang w:val="fr-FR"/>
              </w:rPr>
            </w:pPr>
            <w:r w:rsidRPr="00F53E33">
              <w:rPr>
                <w:sz w:val="21"/>
                <w:szCs w:val="21"/>
                <w:lang w:val="fr-FR"/>
              </w:rPr>
              <w:t>T</w:t>
            </w:r>
            <w:r w:rsidR="058BB0E8" w:rsidRPr="00F53E33">
              <w:rPr>
                <w:sz w:val="21"/>
                <w:szCs w:val="21"/>
                <w:lang w:val="fr-FR"/>
              </w:rPr>
              <w:t>é</w:t>
            </w:r>
            <w:r w:rsidRPr="00F53E33">
              <w:rPr>
                <w:sz w:val="21"/>
                <w:szCs w:val="21"/>
                <w:lang w:val="fr-FR"/>
              </w:rPr>
              <w:t>l</w:t>
            </w:r>
            <w:r w:rsidR="10E8BE52" w:rsidRPr="00F53E33">
              <w:rPr>
                <w:sz w:val="21"/>
                <w:szCs w:val="21"/>
                <w:lang w:val="fr-FR"/>
              </w:rPr>
              <w:t>éphone</w:t>
            </w:r>
            <w:r w:rsidR="00A63C63" w:rsidRPr="00F53E33">
              <w:rPr>
                <w:sz w:val="21"/>
                <w:szCs w:val="21"/>
                <w:lang w:val="fr-FR"/>
              </w:rPr>
              <w:t xml:space="preserve"> </w:t>
            </w:r>
            <w:r w:rsidRPr="00F53E33">
              <w:rPr>
                <w:sz w:val="21"/>
                <w:szCs w:val="21"/>
                <w:lang w:val="fr-FR"/>
              </w:rPr>
              <w:t>:</w:t>
            </w:r>
            <w:r w:rsidR="004A045F" w:rsidRPr="00F53E33">
              <w:rPr>
                <w:sz w:val="21"/>
                <w:szCs w:val="21"/>
                <w:lang w:val="fr-FR"/>
              </w:rPr>
              <w:tab/>
            </w:r>
            <w:r w:rsidR="009109C5" w:rsidRPr="00F53E33">
              <w:rPr>
                <w:sz w:val="21"/>
                <w:szCs w:val="21"/>
                <w:lang w:val="fr-FR"/>
              </w:rPr>
              <w:t>[ • ]</w:t>
            </w:r>
          </w:p>
          <w:p w14:paraId="79B0A44E" w14:textId="51650716" w:rsidR="004A045F" w:rsidRPr="00F53E33" w:rsidRDefault="004A045F" w:rsidP="009F481A">
            <w:pPr>
              <w:pStyle w:val="TableParagraph"/>
              <w:tabs>
                <w:tab w:val="left" w:pos="709"/>
                <w:tab w:val="left" w:pos="1418"/>
                <w:tab w:val="left" w:pos="2127"/>
              </w:tabs>
              <w:adjustRightInd w:val="0"/>
              <w:snapToGrid w:val="0"/>
              <w:spacing w:after="240" w:line="240" w:lineRule="auto"/>
              <w:ind w:left="0"/>
              <w:jc w:val="both"/>
              <w:rPr>
                <w:sz w:val="21"/>
                <w:szCs w:val="21"/>
                <w:lang w:val="fr-FR"/>
              </w:rPr>
            </w:pPr>
            <w:r w:rsidRPr="00F53E33">
              <w:rPr>
                <w:sz w:val="21"/>
                <w:szCs w:val="21"/>
                <w:lang w:val="fr-FR"/>
              </w:rPr>
              <w:t>Télécopie</w:t>
            </w:r>
            <w:r w:rsidR="00A63C63" w:rsidRPr="00F53E33">
              <w:rPr>
                <w:sz w:val="21"/>
                <w:szCs w:val="21"/>
                <w:lang w:val="fr-FR"/>
              </w:rPr>
              <w:t xml:space="preserve"> </w:t>
            </w:r>
            <w:r w:rsidRPr="00F53E33">
              <w:rPr>
                <w:sz w:val="21"/>
                <w:szCs w:val="21"/>
                <w:lang w:val="fr-FR"/>
              </w:rPr>
              <w:t>:</w:t>
            </w:r>
            <w:r w:rsidRPr="00F53E33">
              <w:rPr>
                <w:sz w:val="21"/>
                <w:szCs w:val="21"/>
                <w:lang w:val="fr-FR"/>
              </w:rPr>
              <w:tab/>
            </w:r>
            <w:r w:rsidR="009109C5" w:rsidRPr="00F53E33">
              <w:rPr>
                <w:sz w:val="21"/>
                <w:szCs w:val="21"/>
                <w:lang w:val="fr-FR"/>
              </w:rPr>
              <w:t>[ • ]</w:t>
            </w:r>
          </w:p>
          <w:p w14:paraId="00320EB7" w14:textId="0B3F817D" w:rsidR="00146486" w:rsidRPr="00F53E33" w:rsidRDefault="004A045F" w:rsidP="009F481A">
            <w:pPr>
              <w:pStyle w:val="TableParagraph"/>
              <w:tabs>
                <w:tab w:val="left" w:pos="709"/>
                <w:tab w:val="left" w:pos="1418"/>
                <w:tab w:val="left" w:pos="2127"/>
              </w:tabs>
              <w:adjustRightInd w:val="0"/>
              <w:snapToGrid w:val="0"/>
              <w:spacing w:after="240" w:line="240" w:lineRule="auto"/>
              <w:ind w:left="0"/>
              <w:jc w:val="both"/>
              <w:rPr>
                <w:sz w:val="21"/>
                <w:szCs w:val="21"/>
                <w:lang w:val="fr-FR"/>
              </w:rPr>
            </w:pPr>
            <w:r w:rsidRPr="00F53E33">
              <w:rPr>
                <w:sz w:val="21"/>
                <w:szCs w:val="21"/>
                <w:lang w:val="fr-FR"/>
              </w:rPr>
              <w:t>Courriel</w:t>
            </w:r>
            <w:r w:rsidR="00A63C63" w:rsidRPr="00F53E33">
              <w:rPr>
                <w:sz w:val="21"/>
                <w:szCs w:val="21"/>
                <w:lang w:val="fr-FR"/>
              </w:rPr>
              <w:t xml:space="preserve"> </w:t>
            </w:r>
            <w:r w:rsidRPr="00F53E33">
              <w:rPr>
                <w:sz w:val="21"/>
                <w:szCs w:val="21"/>
                <w:lang w:val="fr-FR"/>
              </w:rPr>
              <w:t>:</w:t>
            </w:r>
            <w:r w:rsidR="004B414E" w:rsidRPr="00F53E33">
              <w:rPr>
                <w:sz w:val="21"/>
                <w:szCs w:val="21"/>
                <w:lang w:val="fr-FR"/>
              </w:rPr>
              <w:tab/>
            </w:r>
            <w:r w:rsidR="009109C5" w:rsidRPr="00F53E33">
              <w:rPr>
                <w:sz w:val="21"/>
                <w:szCs w:val="21"/>
                <w:lang w:val="fr-FR"/>
              </w:rPr>
              <w:t>[ • ]</w:t>
            </w:r>
          </w:p>
        </w:tc>
      </w:tr>
      <w:tr w:rsidR="009C545B" w:rsidRPr="00F53E33" w14:paraId="6753FDC3" w14:textId="77777777" w:rsidTr="00D75C60">
        <w:trPr>
          <w:trHeight w:val="1521"/>
        </w:trPr>
        <w:tc>
          <w:tcPr>
            <w:tcW w:w="3402" w:type="dxa"/>
          </w:tcPr>
          <w:p w14:paraId="79529D13" w14:textId="3EF26FB5" w:rsidR="00D02F51" w:rsidRPr="00F53E33" w:rsidRDefault="00D02F51" w:rsidP="009F481A">
            <w:pPr>
              <w:pStyle w:val="TableParagraph"/>
              <w:tabs>
                <w:tab w:val="left" w:pos="709"/>
                <w:tab w:val="left" w:pos="1418"/>
                <w:tab w:val="left" w:pos="2127"/>
              </w:tabs>
              <w:adjustRightInd w:val="0"/>
              <w:snapToGrid w:val="0"/>
              <w:spacing w:after="240" w:line="240" w:lineRule="auto"/>
              <w:ind w:left="0"/>
              <w:jc w:val="both"/>
              <w:rPr>
                <w:sz w:val="21"/>
                <w:szCs w:val="21"/>
                <w:lang w:val="fr-FR"/>
              </w:rPr>
            </w:pPr>
            <w:r w:rsidRPr="00F53E33">
              <w:rPr>
                <w:sz w:val="21"/>
                <w:szCs w:val="21"/>
                <w:lang w:val="fr-FR"/>
              </w:rPr>
              <w:t>Coordonnées</w:t>
            </w:r>
            <w:r w:rsidR="00A63C63" w:rsidRPr="00F53E33">
              <w:rPr>
                <w:sz w:val="21"/>
                <w:szCs w:val="21"/>
                <w:lang w:val="fr-FR"/>
              </w:rPr>
              <w:t xml:space="preserve"> </w:t>
            </w:r>
            <w:r w:rsidR="004B414E" w:rsidRPr="00F53E33">
              <w:rPr>
                <w:sz w:val="21"/>
                <w:szCs w:val="21"/>
                <w:lang w:val="fr-FR"/>
              </w:rPr>
              <w:t>de l’Installateur</w:t>
            </w:r>
          </w:p>
        </w:tc>
        <w:tc>
          <w:tcPr>
            <w:tcW w:w="1701" w:type="dxa"/>
          </w:tcPr>
          <w:p w14:paraId="7160CE05" w14:textId="76D5B420" w:rsidR="00D02F51" w:rsidRPr="00F53E33" w:rsidRDefault="00000000" w:rsidP="009F481A">
            <w:pPr>
              <w:pStyle w:val="TableParagraph"/>
              <w:tabs>
                <w:tab w:val="left" w:pos="709"/>
                <w:tab w:val="left" w:pos="1418"/>
                <w:tab w:val="left" w:pos="2127"/>
              </w:tabs>
              <w:adjustRightInd w:val="0"/>
              <w:snapToGrid w:val="0"/>
              <w:spacing w:after="240" w:line="240" w:lineRule="auto"/>
              <w:ind w:left="0"/>
              <w:jc w:val="center"/>
              <w:rPr>
                <w:sz w:val="21"/>
                <w:szCs w:val="21"/>
                <w:lang w:val="fr-FR"/>
              </w:rPr>
            </w:pPr>
            <w:hyperlink w:anchor="_bookmark149" w:history="1">
              <w:r w:rsidR="004B414E" w:rsidRPr="00F53E33">
                <w:rPr>
                  <w:sz w:val="21"/>
                  <w:szCs w:val="21"/>
                  <w:lang w:val="fr-FR"/>
                </w:rPr>
                <w:fldChar w:fldCharType="begin"/>
              </w:r>
              <w:r w:rsidR="004B414E" w:rsidRPr="00F53E33">
                <w:rPr>
                  <w:sz w:val="21"/>
                  <w:szCs w:val="21"/>
                  <w:lang w:val="fr-FR"/>
                </w:rPr>
                <w:instrText xml:space="preserve"> REF _Ref26625881 \r \h  \* MERGEFORMAT </w:instrText>
              </w:r>
              <w:r w:rsidR="004B414E" w:rsidRPr="00F53E33">
                <w:rPr>
                  <w:sz w:val="21"/>
                  <w:szCs w:val="21"/>
                  <w:lang w:val="fr-FR"/>
                </w:rPr>
                <w:fldChar w:fldCharType="separate"/>
              </w:r>
              <w:r w:rsidR="00290247" w:rsidRPr="00F53E33">
                <w:rPr>
                  <w:sz w:val="21"/>
                  <w:szCs w:val="21"/>
                  <w:lang w:val="fr-FR"/>
                </w:rPr>
                <w:t>36</w:t>
              </w:r>
              <w:r w:rsidR="004B414E" w:rsidRPr="00F53E33">
                <w:rPr>
                  <w:sz w:val="21"/>
                  <w:szCs w:val="21"/>
                  <w:lang w:val="fr-FR"/>
                </w:rPr>
                <w:fldChar w:fldCharType="end"/>
              </w:r>
            </w:hyperlink>
          </w:p>
        </w:tc>
        <w:tc>
          <w:tcPr>
            <w:tcW w:w="3969" w:type="dxa"/>
          </w:tcPr>
          <w:p w14:paraId="559FDD58" w14:textId="15CD97BA" w:rsidR="00D02F51" w:rsidRPr="00F53E33" w:rsidRDefault="00D02F51" w:rsidP="009F481A">
            <w:pPr>
              <w:pStyle w:val="TableParagraph"/>
              <w:tabs>
                <w:tab w:val="left" w:pos="709"/>
                <w:tab w:val="left" w:pos="1418"/>
                <w:tab w:val="left" w:pos="2127"/>
              </w:tabs>
              <w:adjustRightInd w:val="0"/>
              <w:snapToGrid w:val="0"/>
              <w:spacing w:after="240" w:line="240" w:lineRule="auto"/>
              <w:ind w:left="0"/>
              <w:jc w:val="both"/>
              <w:rPr>
                <w:sz w:val="21"/>
                <w:szCs w:val="21"/>
                <w:lang w:val="fr-FR"/>
              </w:rPr>
            </w:pPr>
            <w:r w:rsidRPr="00F53E33">
              <w:rPr>
                <w:sz w:val="21"/>
                <w:szCs w:val="21"/>
                <w:lang w:val="fr-FR"/>
              </w:rPr>
              <w:t>À</w:t>
            </w:r>
            <w:r w:rsidR="00A63C63" w:rsidRPr="00F53E33">
              <w:rPr>
                <w:sz w:val="21"/>
                <w:szCs w:val="21"/>
                <w:lang w:val="fr-FR"/>
              </w:rPr>
              <w:t xml:space="preserve"> </w:t>
            </w:r>
            <w:r w:rsidRPr="00F53E33">
              <w:rPr>
                <w:sz w:val="21"/>
                <w:szCs w:val="21"/>
                <w:lang w:val="fr-FR"/>
              </w:rPr>
              <w:t>l’attention</w:t>
            </w:r>
            <w:r w:rsidR="00A63C63" w:rsidRPr="00F53E33">
              <w:rPr>
                <w:sz w:val="21"/>
                <w:szCs w:val="21"/>
                <w:lang w:val="fr-FR"/>
              </w:rPr>
              <w:t xml:space="preserve"> </w:t>
            </w:r>
            <w:r w:rsidRPr="00F53E33">
              <w:rPr>
                <w:sz w:val="21"/>
                <w:szCs w:val="21"/>
                <w:lang w:val="fr-FR"/>
              </w:rPr>
              <w:t>de</w:t>
            </w:r>
            <w:r w:rsidR="00A63C63" w:rsidRPr="00F53E33">
              <w:rPr>
                <w:sz w:val="21"/>
                <w:szCs w:val="21"/>
                <w:lang w:val="fr-FR"/>
              </w:rPr>
              <w:t xml:space="preserve"> </w:t>
            </w:r>
            <w:r w:rsidRPr="00F53E33">
              <w:rPr>
                <w:sz w:val="21"/>
                <w:szCs w:val="21"/>
                <w:lang w:val="fr-FR"/>
              </w:rPr>
              <w:t>:</w:t>
            </w:r>
            <w:r w:rsidRPr="00F53E33">
              <w:rPr>
                <w:sz w:val="21"/>
                <w:szCs w:val="21"/>
                <w:lang w:val="fr-FR"/>
              </w:rPr>
              <w:tab/>
            </w:r>
            <w:r w:rsidR="009109C5" w:rsidRPr="00F53E33">
              <w:rPr>
                <w:sz w:val="21"/>
                <w:szCs w:val="21"/>
                <w:lang w:val="fr-FR"/>
              </w:rPr>
              <w:t>[ • ]</w:t>
            </w:r>
          </w:p>
          <w:p w14:paraId="70FB6131" w14:textId="0F4DCAFB" w:rsidR="00D02F51" w:rsidRPr="00F53E33" w:rsidRDefault="00D02F51" w:rsidP="009F481A">
            <w:pPr>
              <w:pStyle w:val="TableParagraph"/>
              <w:tabs>
                <w:tab w:val="left" w:pos="709"/>
                <w:tab w:val="left" w:pos="853"/>
                <w:tab w:val="left" w:pos="1174"/>
                <w:tab w:val="left" w:pos="1418"/>
                <w:tab w:val="left" w:pos="2127"/>
              </w:tabs>
              <w:adjustRightInd w:val="0"/>
              <w:snapToGrid w:val="0"/>
              <w:spacing w:after="240" w:line="240" w:lineRule="auto"/>
              <w:ind w:left="0"/>
              <w:jc w:val="both"/>
              <w:rPr>
                <w:sz w:val="21"/>
                <w:szCs w:val="21"/>
                <w:lang w:val="fr-FR"/>
              </w:rPr>
            </w:pPr>
            <w:r w:rsidRPr="00F53E33">
              <w:rPr>
                <w:sz w:val="21"/>
                <w:szCs w:val="21"/>
                <w:lang w:val="fr-FR"/>
              </w:rPr>
              <w:t>Adresse</w:t>
            </w:r>
            <w:r w:rsidR="00A63C63" w:rsidRPr="00F53E33">
              <w:rPr>
                <w:sz w:val="21"/>
                <w:szCs w:val="21"/>
                <w:lang w:val="fr-FR"/>
              </w:rPr>
              <w:t xml:space="preserve"> </w:t>
            </w:r>
            <w:r w:rsidRPr="00F53E33">
              <w:rPr>
                <w:sz w:val="21"/>
                <w:szCs w:val="21"/>
                <w:lang w:val="fr-FR"/>
              </w:rPr>
              <w:t>:</w:t>
            </w:r>
            <w:r w:rsidRPr="00F53E33">
              <w:rPr>
                <w:sz w:val="21"/>
                <w:szCs w:val="21"/>
                <w:lang w:val="fr-FR"/>
              </w:rPr>
              <w:tab/>
            </w:r>
            <w:r w:rsidR="009109C5" w:rsidRPr="00F53E33">
              <w:rPr>
                <w:sz w:val="21"/>
                <w:szCs w:val="21"/>
                <w:lang w:val="fr-FR"/>
              </w:rPr>
              <w:t>[ • ]</w:t>
            </w:r>
          </w:p>
          <w:p w14:paraId="76CC880A" w14:textId="1F34B008" w:rsidR="00D02F51" w:rsidRPr="00F53E33" w:rsidRDefault="1C2A122D" w:rsidP="009F481A">
            <w:pPr>
              <w:pStyle w:val="TableParagraph"/>
              <w:tabs>
                <w:tab w:val="left" w:pos="709"/>
                <w:tab w:val="left" w:pos="1418"/>
                <w:tab w:val="left" w:pos="2127"/>
              </w:tabs>
              <w:adjustRightInd w:val="0"/>
              <w:snapToGrid w:val="0"/>
              <w:spacing w:after="240" w:line="240" w:lineRule="auto"/>
              <w:ind w:left="0"/>
              <w:jc w:val="both"/>
              <w:rPr>
                <w:sz w:val="21"/>
                <w:szCs w:val="21"/>
                <w:lang w:val="fr-FR"/>
              </w:rPr>
            </w:pPr>
            <w:r w:rsidRPr="00F53E33">
              <w:rPr>
                <w:sz w:val="21"/>
                <w:szCs w:val="21"/>
                <w:lang w:val="fr-FR"/>
              </w:rPr>
              <w:t>T</w:t>
            </w:r>
            <w:r w:rsidR="2299783D" w:rsidRPr="00F53E33">
              <w:rPr>
                <w:sz w:val="21"/>
                <w:szCs w:val="21"/>
                <w:lang w:val="fr-FR"/>
              </w:rPr>
              <w:t>é</w:t>
            </w:r>
            <w:r w:rsidRPr="00F53E33">
              <w:rPr>
                <w:sz w:val="21"/>
                <w:szCs w:val="21"/>
                <w:lang w:val="fr-FR"/>
              </w:rPr>
              <w:t>l</w:t>
            </w:r>
            <w:r w:rsidR="4F975565" w:rsidRPr="00F53E33">
              <w:rPr>
                <w:sz w:val="21"/>
                <w:szCs w:val="21"/>
                <w:lang w:val="fr-FR"/>
              </w:rPr>
              <w:t>éphone</w:t>
            </w:r>
            <w:r w:rsidR="00A63C63" w:rsidRPr="00F53E33">
              <w:rPr>
                <w:sz w:val="21"/>
                <w:szCs w:val="21"/>
                <w:lang w:val="fr-FR"/>
              </w:rPr>
              <w:t xml:space="preserve"> </w:t>
            </w:r>
            <w:r w:rsidRPr="00F53E33">
              <w:rPr>
                <w:sz w:val="21"/>
                <w:szCs w:val="21"/>
                <w:lang w:val="fr-FR"/>
              </w:rPr>
              <w:t>:</w:t>
            </w:r>
            <w:r w:rsidR="00D02F51" w:rsidRPr="00F53E33">
              <w:rPr>
                <w:sz w:val="21"/>
                <w:szCs w:val="21"/>
                <w:lang w:val="fr-FR"/>
              </w:rPr>
              <w:tab/>
            </w:r>
            <w:r w:rsidR="009109C5" w:rsidRPr="00F53E33">
              <w:rPr>
                <w:sz w:val="21"/>
                <w:szCs w:val="21"/>
                <w:lang w:val="fr-FR"/>
              </w:rPr>
              <w:t>[ • ]</w:t>
            </w:r>
          </w:p>
          <w:p w14:paraId="1F8BCF90" w14:textId="36CAF191" w:rsidR="00D02F51" w:rsidRPr="00F53E33" w:rsidRDefault="00D02F51" w:rsidP="009F481A">
            <w:pPr>
              <w:pStyle w:val="TableParagraph"/>
              <w:tabs>
                <w:tab w:val="left" w:pos="709"/>
                <w:tab w:val="left" w:pos="1418"/>
                <w:tab w:val="left" w:pos="2127"/>
              </w:tabs>
              <w:adjustRightInd w:val="0"/>
              <w:snapToGrid w:val="0"/>
              <w:spacing w:after="240" w:line="240" w:lineRule="auto"/>
              <w:ind w:left="0"/>
              <w:jc w:val="both"/>
              <w:rPr>
                <w:sz w:val="21"/>
                <w:szCs w:val="21"/>
                <w:lang w:val="fr-FR"/>
              </w:rPr>
            </w:pPr>
            <w:r w:rsidRPr="00F53E33">
              <w:rPr>
                <w:sz w:val="21"/>
                <w:szCs w:val="21"/>
                <w:lang w:val="fr-FR"/>
              </w:rPr>
              <w:t>Télécopie</w:t>
            </w:r>
            <w:r w:rsidR="00A63C63" w:rsidRPr="00F53E33">
              <w:rPr>
                <w:sz w:val="21"/>
                <w:szCs w:val="21"/>
                <w:lang w:val="fr-FR"/>
              </w:rPr>
              <w:t xml:space="preserve"> </w:t>
            </w:r>
            <w:r w:rsidRPr="00F53E33">
              <w:rPr>
                <w:sz w:val="21"/>
                <w:szCs w:val="21"/>
                <w:lang w:val="fr-FR"/>
              </w:rPr>
              <w:t>:</w:t>
            </w:r>
            <w:r w:rsidRPr="00F53E33">
              <w:rPr>
                <w:sz w:val="21"/>
                <w:szCs w:val="21"/>
                <w:lang w:val="fr-FR"/>
              </w:rPr>
              <w:tab/>
            </w:r>
            <w:r w:rsidR="009109C5" w:rsidRPr="00F53E33">
              <w:rPr>
                <w:sz w:val="21"/>
                <w:szCs w:val="21"/>
                <w:lang w:val="fr-FR"/>
              </w:rPr>
              <w:t>[ • ]</w:t>
            </w:r>
          </w:p>
          <w:p w14:paraId="425238A6" w14:textId="3EA23102" w:rsidR="00D02F51" w:rsidRPr="00F53E33" w:rsidRDefault="00D02F51" w:rsidP="009F481A">
            <w:pPr>
              <w:pStyle w:val="TableParagraph"/>
              <w:tabs>
                <w:tab w:val="left" w:pos="709"/>
                <w:tab w:val="left" w:pos="1418"/>
                <w:tab w:val="left" w:pos="2127"/>
              </w:tabs>
              <w:adjustRightInd w:val="0"/>
              <w:snapToGrid w:val="0"/>
              <w:spacing w:after="240" w:line="240" w:lineRule="auto"/>
              <w:ind w:left="0"/>
              <w:jc w:val="both"/>
              <w:rPr>
                <w:sz w:val="21"/>
                <w:szCs w:val="21"/>
                <w:lang w:val="fr-FR"/>
              </w:rPr>
            </w:pPr>
            <w:r w:rsidRPr="00F53E33">
              <w:rPr>
                <w:sz w:val="21"/>
                <w:szCs w:val="21"/>
                <w:lang w:val="fr-FR"/>
              </w:rPr>
              <w:lastRenderedPageBreak/>
              <w:t>Courriel</w:t>
            </w:r>
            <w:r w:rsidR="00A63C63" w:rsidRPr="00F53E33">
              <w:rPr>
                <w:sz w:val="21"/>
                <w:szCs w:val="21"/>
                <w:lang w:val="fr-FR"/>
              </w:rPr>
              <w:t xml:space="preserve"> </w:t>
            </w:r>
            <w:r w:rsidRPr="00F53E33">
              <w:rPr>
                <w:sz w:val="21"/>
                <w:szCs w:val="21"/>
                <w:lang w:val="fr-FR"/>
              </w:rPr>
              <w:t>:</w:t>
            </w:r>
            <w:r w:rsidR="004B414E" w:rsidRPr="00F53E33">
              <w:rPr>
                <w:sz w:val="21"/>
                <w:szCs w:val="21"/>
                <w:lang w:val="fr-FR"/>
              </w:rPr>
              <w:tab/>
            </w:r>
            <w:r w:rsidR="009109C5" w:rsidRPr="00F53E33">
              <w:rPr>
                <w:sz w:val="21"/>
                <w:szCs w:val="21"/>
                <w:lang w:val="fr-FR"/>
              </w:rPr>
              <w:t>[ • ]</w:t>
            </w:r>
          </w:p>
        </w:tc>
      </w:tr>
    </w:tbl>
    <w:p w14:paraId="5DEB0BE3" w14:textId="6782190D" w:rsidR="00B0425E" w:rsidRPr="00F53E33" w:rsidRDefault="00B0425E" w:rsidP="00960466">
      <w:pPr>
        <w:pStyle w:val="Contract1"/>
        <w:numPr>
          <w:ilvl w:val="0"/>
          <w:numId w:val="0"/>
        </w:numPr>
      </w:pPr>
      <w:bookmarkStart w:id="8" w:name="_bookmark1"/>
      <w:bookmarkEnd w:id="8"/>
      <w:r w:rsidRPr="00F53E33">
        <w:lastRenderedPageBreak/>
        <w:br w:type="page"/>
      </w:r>
      <w:bookmarkStart w:id="9" w:name="_Toc120027155"/>
      <w:bookmarkStart w:id="10" w:name="_Ref120044048"/>
      <w:bookmarkStart w:id="11" w:name="_Toc26627870"/>
      <w:bookmarkStart w:id="12" w:name="_Toc120322341"/>
      <w:r w:rsidR="006F4377" w:rsidRPr="00F53E33">
        <w:lastRenderedPageBreak/>
        <w:t>PARTIE</w:t>
      </w:r>
      <w:r w:rsidR="00A63C63" w:rsidRPr="00F53E33">
        <w:t xml:space="preserve"> </w:t>
      </w:r>
      <w:r w:rsidR="006F4377" w:rsidRPr="00F53E33">
        <w:t>2</w:t>
      </w:r>
      <w:r w:rsidR="00A63C63" w:rsidRPr="00F53E33">
        <w:t xml:space="preserve"> </w:t>
      </w:r>
      <w:r w:rsidR="006F4377" w:rsidRPr="00F53E33">
        <w:t>–</w:t>
      </w:r>
      <w:r w:rsidR="00A63C63" w:rsidRPr="00F53E33">
        <w:t xml:space="preserve"> </w:t>
      </w:r>
      <w:r w:rsidR="006F4377" w:rsidRPr="00F53E33">
        <w:t>CONDITIONS</w:t>
      </w:r>
      <w:r w:rsidR="00A63C63" w:rsidRPr="00F53E33">
        <w:t xml:space="preserve"> </w:t>
      </w:r>
      <w:r w:rsidR="006F4377" w:rsidRPr="00F53E33">
        <w:t>GÉNÉRALES</w:t>
      </w:r>
      <w:bookmarkEnd w:id="9"/>
      <w:bookmarkEnd w:id="10"/>
      <w:bookmarkEnd w:id="11"/>
      <w:bookmarkEnd w:id="12"/>
    </w:p>
    <w:p w14:paraId="0507F2A6" w14:textId="77777777" w:rsidR="00447C81" w:rsidRPr="00F53E33" w:rsidRDefault="00447C81" w:rsidP="009F481A">
      <w:pPr>
        <w:pStyle w:val="BauchiEPClevel1"/>
        <w:tabs>
          <w:tab w:val="left" w:pos="709"/>
          <w:tab w:val="left" w:pos="1418"/>
          <w:tab w:val="left" w:pos="2127"/>
        </w:tabs>
        <w:snapToGrid w:val="0"/>
        <w:ind w:left="567" w:hanging="567"/>
        <w:jc w:val="center"/>
        <w:rPr>
          <w:rFonts w:ascii="Arial" w:hAnsi="Arial" w:cs="Arial"/>
          <w:sz w:val="21"/>
          <w:szCs w:val="21"/>
          <w:lang w:val="fr-FR"/>
        </w:rPr>
      </w:pPr>
    </w:p>
    <w:p w14:paraId="3868472C" w14:textId="0E73C8F9" w:rsidR="006F4377" w:rsidRPr="00F53E33" w:rsidRDefault="006F4377" w:rsidP="00960466">
      <w:pPr>
        <w:pStyle w:val="Contract1"/>
        <w:numPr>
          <w:ilvl w:val="0"/>
          <w:numId w:val="155"/>
        </w:numPr>
      </w:pPr>
      <w:bookmarkStart w:id="13" w:name="_bookmark2"/>
      <w:bookmarkStart w:id="14" w:name="_Ref391301366"/>
      <w:bookmarkStart w:id="15" w:name="_Ref26625738"/>
      <w:bookmarkStart w:id="16" w:name="_Toc26627871"/>
      <w:bookmarkStart w:id="17" w:name="_Ref26871020"/>
      <w:bookmarkStart w:id="18" w:name="_Toc120027156"/>
      <w:bookmarkStart w:id="19" w:name="_Toc120322342"/>
      <w:bookmarkEnd w:id="13"/>
      <w:r w:rsidRPr="00F53E33">
        <w:t>DÉFINITIONS</w:t>
      </w:r>
      <w:bookmarkEnd w:id="14"/>
      <w:r w:rsidR="00A63C63" w:rsidRPr="00F53E33">
        <w:t xml:space="preserve"> </w:t>
      </w:r>
      <w:r w:rsidRPr="00F53E33">
        <w:t>ET</w:t>
      </w:r>
      <w:r w:rsidR="00A63C63" w:rsidRPr="00F53E33">
        <w:t xml:space="preserve"> </w:t>
      </w:r>
      <w:bookmarkEnd w:id="15"/>
      <w:bookmarkEnd w:id="16"/>
      <w:r w:rsidRPr="00F53E33">
        <w:t>INTERPRÉTATION</w:t>
      </w:r>
      <w:bookmarkEnd w:id="17"/>
      <w:bookmarkEnd w:id="18"/>
      <w:bookmarkEnd w:id="19"/>
    </w:p>
    <w:p w14:paraId="137F2D8B" w14:textId="77777777" w:rsidR="006F4377" w:rsidRPr="00F53E33" w:rsidRDefault="006F4377" w:rsidP="009F481A">
      <w:pPr>
        <w:pStyle w:val="Contract2"/>
        <w:tabs>
          <w:tab w:val="clear" w:pos="1134"/>
          <w:tab w:val="clear" w:pos="1701"/>
          <w:tab w:val="left" w:pos="1418"/>
          <w:tab w:val="left" w:pos="2127"/>
        </w:tabs>
      </w:pPr>
      <w:bookmarkStart w:id="20" w:name="_bookmark3"/>
      <w:bookmarkStart w:id="21" w:name="_Ref29569358"/>
      <w:bookmarkStart w:id="22" w:name="_Ref29497990"/>
      <w:bookmarkEnd w:id="20"/>
      <w:r w:rsidRPr="00F53E33">
        <w:t>Définitions</w:t>
      </w:r>
      <w:bookmarkEnd w:id="21"/>
      <w:bookmarkEnd w:id="22"/>
    </w:p>
    <w:p w14:paraId="1102D6B6" w14:textId="373A79FB" w:rsidR="006F4377" w:rsidRPr="00F53E33" w:rsidRDefault="4DF8D570" w:rsidP="009F481A">
      <w:pPr>
        <w:pStyle w:val="BauchiEPClevel1"/>
        <w:tabs>
          <w:tab w:val="left" w:pos="709"/>
          <w:tab w:val="left" w:pos="1418"/>
          <w:tab w:val="left" w:pos="2127"/>
        </w:tabs>
        <w:snapToGrid w:val="0"/>
        <w:rPr>
          <w:rFonts w:ascii="Arial" w:hAnsi="Arial" w:cs="Arial"/>
          <w:sz w:val="21"/>
          <w:szCs w:val="21"/>
          <w:lang w:val="fr-FR"/>
        </w:rPr>
      </w:pPr>
      <w:bookmarkStart w:id="23" w:name="_Hlk118639594"/>
      <w:bookmarkStart w:id="24" w:name="_Hlk118639646"/>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terme</w:t>
      </w:r>
      <w:r w:rsidR="500FF2B0" w:rsidRPr="00F53E33">
        <w:rPr>
          <w:rFonts w:ascii="Arial" w:hAnsi="Arial" w:cs="Arial"/>
          <w:sz w:val="21"/>
          <w:szCs w:val="21"/>
          <w:lang w:val="fr-FR"/>
        </w:rPr>
        <w:t>s</w:t>
      </w:r>
      <w:r w:rsidR="00A63C63" w:rsidRPr="00F53E33">
        <w:rPr>
          <w:rFonts w:ascii="Arial" w:hAnsi="Arial" w:cs="Arial"/>
          <w:sz w:val="21"/>
          <w:szCs w:val="21"/>
          <w:lang w:val="fr-FR"/>
        </w:rPr>
        <w:t xml:space="preserve"> </w:t>
      </w:r>
      <w:r w:rsidRPr="00F53E33">
        <w:rPr>
          <w:rFonts w:ascii="Arial" w:hAnsi="Arial" w:cs="Arial"/>
          <w:sz w:val="21"/>
          <w:szCs w:val="21"/>
          <w:lang w:val="fr-FR"/>
        </w:rPr>
        <w:t>utilisés</w:t>
      </w:r>
      <w:r w:rsidR="00A63C63" w:rsidRPr="00F53E33">
        <w:rPr>
          <w:rFonts w:ascii="Arial" w:hAnsi="Arial" w:cs="Arial"/>
          <w:sz w:val="21"/>
          <w:szCs w:val="21"/>
          <w:lang w:val="fr-FR"/>
        </w:rPr>
        <w:t xml:space="preserve"> </w:t>
      </w:r>
      <w:r w:rsidRPr="00F53E33">
        <w:rPr>
          <w:rFonts w:ascii="Arial" w:hAnsi="Arial" w:cs="Arial"/>
          <w:sz w:val="21"/>
          <w:szCs w:val="21"/>
          <w:lang w:val="fr-FR"/>
        </w:rPr>
        <w:t>d</w:t>
      </w:r>
      <w:r w:rsidR="77290AA9" w:rsidRPr="00F53E33">
        <w:rPr>
          <w:rFonts w:ascii="Arial" w:hAnsi="Arial" w:cs="Arial"/>
          <w:sz w:val="21"/>
          <w:szCs w:val="21"/>
          <w:lang w:val="fr-FR"/>
        </w:rPr>
        <w:t>ans</w:t>
      </w:r>
      <w:r w:rsidR="00A63C63" w:rsidRPr="00F53E33">
        <w:rPr>
          <w:rFonts w:ascii="Arial" w:hAnsi="Arial" w:cs="Arial"/>
          <w:sz w:val="21"/>
          <w:szCs w:val="21"/>
          <w:lang w:val="fr-FR"/>
        </w:rPr>
        <w:t xml:space="preserve"> </w:t>
      </w:r>
      <w:r w:rsidR="77290AA9" w:rsidRPr="00F53E33">
        <w:rPr>
          <w:rFonts w:ascii="Arial" w:hAnsi="Arial" w:cs="Arial"/>
          <w:sz w:val="21"/>
          <w:szCs w:val="21"/>
          <w:lang w:val="fr-FR"/>
        </w:rPr>
        <w:t>le</w:t>
      </w:r>
      <w:r w:rsidR="00A63C63" w:rsidRPr="00F53E33">
        <w:rPr>
          <w:rFonts w:ascii="Arial" w:hAnsi="Arial" w:cs="Arial"/>
          <w:sz w:val="21"/>
          <w:szCs w:val="21"/>
          <w:lang w:val="fr-FR"/>
        </w:rPr>
        <w:t xml:space="preserve"> </w:t>
      </w:r>
      <w:r w:rsidR="77290AA9"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77290AA9"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77290AA9" w:rsidRPr="00F53E33">
        <w:rPr>
          <w:rFonts w:ascii="Arial" w:hAnsi="Arial" w:cs="Arial"/>
          <w:sz w:val="21"/>
          <w:szCs w:val="21"/>
          <w:lang w:val="fr-FR"/>
        </w:rPr>
        <w:t>y</w:t>
      </w:r>
      <w:r w:rsidR="00A63C63" w:rsidRPr="00F53E33">
        <w:rPr>
          <w:rFonts w:ascii="Arial" w:hAnsi="Arial" w:cs="Arial"/>
          <w:sz w:val="21"/>
          <w:szCs w:val="21"/>
          <w:lang w:val="fr-FR"/>
        </w:rPr>
        <w:t xml:space="preserve"> </w:t>
      </w:r>
      <w:r w:rsidR="77290AA9" w:rsidRPr="00F53E33">
        <w:rPr>
          <w:rFonts w:ascii="Arial" w:hAnsi="Arial" w:cs="Arial"/>
          <w:sz w:val="21"/>
          <w:szCs w:val="21"/>
          <w:lang w:val="fr-FR"/>
        </w:rPr>
        <w:t>compris</w:t>
      </w:r>
      <w:r w:rsidR="00A63C63" w:rsidRPr="00F53E33">
        <w:rPr>
          <w:rFonts w:ascii="Arial" w:hAnsi="Arial" w:cs="Arial"/>
          <w:sz w:val="21"/>
          <w:szCs w:val="21"/>
          <w:lang w:val="fr-FR"/>
        </w:rPr>
        <w:t xml:space="preserve"> </w:t>
      </w:r>
      <w:r w:rsidR="77290AA9"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77290AA9"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F91A48" w:rsidRPr="00F53E33">
        <w:rPr>
          <w:rFonts w:ascii="Arial" w:hAnsi="Arial" w:cs="Arial"/>
          <w:sz w:val="21"/>
          <w:szCs w:val="21"/>
          <w:lang w:val="fr-FR"/>
        </w:rPr>
        <w:t>Annexe</w:t>
      </w:r>
      <w:r w:rsidR="77290AA9" w:rsidRPr="00F53E33">
        <w:rPr>
          <w:rFonts w:ascii="Arial" w:hAnsi="Arial" w:cs="Arial"/>
          <w:sz w:val="21"/>
          <w:szCs w:val="21"/>
          <w:lang w:val="fr-FR"/>
        </w:rPr>
        <w:t>s</w:t>
      </w:r>
      <w:r w:rsidR="00A63C63" w:rsidRPr="00F53E33">
        <w:rPr>
          <w:rFonts w:ascii="Arial" w:hAnsi="Arial" w:cs="Arial"/>
          <w:sz w:val="21"/>
          <w:szCs w:val="21"/>
          <w:lang w:val="fr-FR"/>
        </w:rPr>
        <w:t xml:space="preserve"> </w:t>
      </w:r>
      <w:r w:rsidR="77290AA9" w:rsidRPr="00F53E33">
        <w:rPr>
          <w:rFonts w:ascii="Arial" w:hAnsi="Arial" w:cs="Arial"/>
          <w:sz w:val="21"/>
          <w:szCs w:val="21"/>
          <w:lang w:val="fr-FR"/>
        </w:rPr>
        <w:t>qui</w:t>
      </w:r>
      <w:r w:rsidR="00A63C63" w:rsidRPr="00F53E33">
        <w:rPr>
          <w:rFonts w:ascii="Arial" w:hAnsi="Arial" w:cs="Arial"/>
          <w:sz w:val="21"/>
          <w:szCs w:val="21"/>
          <w:lang w:val="fr-FR"/>
        </w:rPr>
        <w:t xml:space="preserve"> </w:t>
      </w:r>
      <w:r w:rsidR="77290AA9" w:rsidRPr="00F53E33">
        <w:rPr>
          <w:rFonts w:ascii="Arial" w:hAnsi="Arial" w:cs="Arial"/>
          <w:sz w:val="21"/>
          <w:szCs w:val="21"/>
          <w:lang w:val="fr-FR"/>
        </w:rPr>
        <w:t>y</w:t>
      </w:r>
      <w:r w:rsidR="00A63C63" w:rsidRPr="00F53E33">
        <w:rPr>
          <w:rFonts w:ascii="Arial" w:hAnsi="Arial" w:cs="Arial"/>
          <w:sz w:val="21"/>
          <w:szCs w:val="21"/>
          <w:lang w:val="fr-FR"/>
        </w:rPr>
        <w:t xml:space="preserve"> </w:t>
      </w:r>
      <w:r w:rsidR="77290AA9" w:rsidRPr="00F53E33">
        <w:rPr>
          <w:rFonts w:ascii="Arial" w:hAnsi="Arial" w:cs="Arial"/>
          <w:sz w:val="21"/>
          <w:szCs w:val="21"/>
          <w:lang w:val="fr-FR"/>
        </w:rPr>
        <w:t>sont</w:t>
      </w:r>
      <w:r w:rsidR="00A63C63" w:rsidRPr="00F53E33">
        <w:rPr>
          <w:rFonts w:ascii="Arial" w:hAnsi="Arial" w:cs="Arial"/>
          <w:sz w:val="21"/>
          <w:szCs w:val="21"/>
          <w:lang w:val="fr-FR"/>
        </w:rPr>
        <w:t xml:space="preserve"> </w:t>
      </w:r>
      <w:r w:rsidR="77290AA9" w:rsidRPr="00F53E33">
        <w:rPr>
          <w:rFonts w:ascii="Arial" w:hAnsi="Arial" w:cs="Arial"/>
          <w:sz w:val="21"/>
          <w:szCs w:val="21"/>
          <w:lang w:val="fr-FR"/>
        </w:rPr>
        <w:t>jointes,</w:t>
      </w:r>
      <w:r w:rsidR="00A63C63" w:rsidRPr="00F53E33">
        <w:rPr>
          <w:rFonts w:ascii="Arial" w:hAnsi="Arial" w:cs="Arial"/>
          <w:sz w:val="21"/>
          <w:szCs w:val="21"/>
          <w:lang w:val="fr-FR"/>
        </w:rPr>
        <w:t xml:space="preserve"> </w:t>
      </w:r>
      <w:r w:rsidR="612EBAFF" w:rsidRPr="00F53E33">
        <w:rPr>
          <w:rFonts w:ascii="Arial" w:hAnsi="Arial" w:cs="Arial"/>
          <w:sz w:val="21"/>
          <w:szCs w:val="21"/>
          <w:lang w:val="fr-FR"/>
        </w:rPr>
        <w:t>qui</w:t>
      </w:r>
      <w:r w:rsidR="00A63C63" w:rsidRPr="00F53E33">
        <w:rPr>
          <w:rFonts w:ascii="Arial" w:hAnsi="Arial" w:cs="Arial"/>
          <w:sz w:val="21"/>
          <w:szCs w:val="21"/>
          <w:lang w:val="fr-FR"/>
        </w:rPr>
        <w:t xml:space="preserve"> </w:t>
      </w:r>
      <w:r w:rsidR="612EBAFF" w:rsidRPr="00F53E33">
        <w:rPr>
          <w:rFonts w:ascii="Arial" w:hAnsi="Arial" w:cs="Arial"/>
          <w:sz w:val="21"/>
          <w:szCs w:val="21"/>
          <w:lang w:val="fr-FR"/>
        </w:rPr>
        <w:t>commencent</w:t>
      </w:r>
      <w:r w:rsidR="00A63C63" w:rsidRPr="00F53E33">
        <w:rPr>
          <w:rFonts w:ascii="Arial" w:hAnsi="Arial" w:cs="Arial"/>
          <w:sz w:val="21"/>
          <w:szCs w:val="21"/>
          <w:lang w:val="fr-FR"/>
        </w:rPr>
        <w:t xml:space="preserve"> </w:t>
      </w:r>
      <w:r w:rsidR="612EBAFF" w:rsidRPr="00F53E33">
        <w:rPr>
          <w:rFonts w:ascii="Arial" w:hAnsi="Arial" w:cs="Arial"/>
          <w:sz w:val="21"/>
          <w:szCs w:val="21"/>
          <w:lang w:val="fr-FR"/>
        </w:rPr>
        <w:t>par</w:t>
      </w:r>
      <w:r w:rsidR="00A63C63" w:rsidRPr="00F53E33">
        <w:rPr>
          <w:rFonts w:ascii="Arial" w:hAnsi="Arial" w:cs="Arial"/>
          <w:sz w:val="21"/>
          <w:szCs w:val="21"/>
          <w:lang w:val="fr-FR"/>
        </w:rPr>
        <w:t xml:space="preserve"> </w:t>
      </w:r>
      <w:r w:rsidR="612EBAFF" w:rsidRPr="00F53E33">
        <w:rPr>
          <w:rFonts w:ascii="Arial" w:hAnsi="Arial" w:cs="Arial"/>
          <w:sz w:val="21"/>
          <w:szCs w:val="21"/>
          <w:lang w:val="fr-FR"/>
        </w:rPr>
        <w:t>une</w:t>
      </w:r>
      <w:r w:rsidR="00A63C63" w:rsidRPr="00F53E33">
        <w:rPr>
          <w:rFonts w:ascii="Arial" w:hAnsi="Arial" w:cs="Arial"/>
          <w:sz w:val="21"/>
          <w:szCs w:val="21"/>
          <w:lang w:val="fr-FR"/>
        </w:rPr>
        <w:t xml:space="preserve"> </w:t>
      </w:r>
      <w:r w:rsidR="612EBAFF" w:rsidRPr="00F53E33">
        <w:rPr>
          <w:rFonts w:ascii="Arial" w:hAnsi="Arial" w:cs="Arial"/>
          <w:sz w:val="21"/>
          <w:szCs w:val="21"/>
          <w:lang w:val="fr-FR"/>
        </w:rPr>
        <w:t>majuscule</w:t>
      </w:r>
      <w:r w:rsidR="00A63C63" w:rsidRPr="00F53E33">
        <w:rPr>
          <w:rFonts w:ascii="Arial" w:hAnsi="Arial" w:cs="Arial"/>
          <w:sz w:val="21"/>
          <w:szCs w:val="21"/>
          <w:lang w:val="fr-FR"/>
        </w:rPr>
        <w:t xml:space="preserve"> </w:t>
      </w:r>
      <w:r w:rsidR="4D0F4F16" w:rsidRPr="00F53E33">
        <w:rPr>
          <w:rFonts w:ascii="Arial" w:hAnsi="Arial" w:cs="Arial"/>
          <w:sz w:val="21"/>
          <w:szCs w:val="21"/>
          <w:lang w:val="fr-FR"/>
        </w:rPr>
        <w:t>ont,</w:t>
      </w:r>
      <w:r w:rsidR="00A63C63" w:rsidRPr="00F53E33">
        <w:rPr>
          <w:rFonts w:ascii="Arial" w:hAnsi="Arial" w:cs="Arial"/>
          <w:sz w:val="21"/>
          <w:szCs w:val="21"/>
          <w:lang w:val="fr-FR"/>
        </w:rPr>
        <w:t xml:space="preserve"> </w:t>
      </w:r>
      <w:r w:rsidR="4D0F4F16" w:rsidRPr="00F53E33">
        <w:rPr>
          <w:rFonts w:ascii="Arial" w:hAnsi="Arial" w:cs="Arial"/>
          <w:sz w:val="21"/>
          <w:szCs w:val="21"/>
          <w:lang w:val="fr-FR"/>
        </w:rPr>
        <w:t>sauf</w:t>
      </w:r>
      <w:r w:rsidR="00A63C63" w:rsidRPr="00F53E33">
        <w:rPr>
          <w:rFonts w:ascii="Arial" w:hAnsi="Arial" w:cs="Arial"/>
          <w:sz w:val="21"/>
          <w:szCs w:val="21"/>
          <w:lang w:val="fr-FR"/>
        </w:rPr>
        <w:t xml:space="preserve"> </w:t>
      </w:r>
      <w:r w:rsidR="4D0F4F16" w:rsidRPr="00F53E33">
        <w:rPr>
          <w:rFonts w:ascii="Arial" w:hAnsi="Arial" w:cs="Arial"/>
          <w:sz w:val="21"/>
          <w:szCs w:val="21"/>
          <w:lang w:val="fr-FR"/>
        </w:rPr>
        <w:t>s’ils</w:t>
      </w:r>
      <w:r w:rsidR="00A63C63" w:rsidRPr="00F53E33">
        <w:rPr>
          <w:rFonts w:ascii="Arial" w:hAnsi="Arial" w:cs="Arial"/>
          <w:sz w:val="21"/>
          <w:szCs w:val="21"/>
          <w:lang w:val="fr-FR"/>
        </w:rPr>
        <w:t xml:space="preserve"> </w:t>
      </w:r>
      <w:r w:rsidR="4D0F4F16" w:rsidRPr="00F53E33">
        <w:rPr>
          <w:rFonts w:ascii="Arial" w:hAnsi="Arial" w:cs="Arial"/>
          <w:sz w:val="21"/>
          <w:szCs w:val="21"/>
          <w:lang w:val="fr-FR"/>
        </w:rPr>
        <w:t>font</w:t>
      </w:r>
      <w:r w:rsidR="00A63C63" w:rsidRPr="00F53E33">
        <w:rPr>
          <w:rFonts w:ascii="Arial" w:hAnsi="Arial" w:cs="Arial"/>
          <w:sz w:val="21"/>
          <w:szCs w:val="21"/>
          <w:lang w:val="fr-FR"/>
        </w:rPr>
        <w:t xml:space="preserve"> </w:t>
      </w:r>
      <w:r w:rsidR="4D0F4F16" w:rsidRPr="00F53E33">
        <w:rPr>
          <w:rFonts w:ascii="Arial" w:hAnsi="Arial" w:cs="Arial"/>
          <w:sz w:val="21"/>
          <w:szCs w:val="21"/>
          <w:lang w:val="fr-FR"/>
        </w:rPr>
        <w:t>l’objet</w:t>
      </w:r>
      <w:r w:rsidR="00A63C63" w:rsidRPr="00F53E33">
        <w:rPr>
          <w:rFonts w:ascii="Arial" w:hAnsi="Arial" w:cs="Arial"/>
          <w:sz w:val="21"/>
          <w:szCs w:val="21"/>
          <w:lang w:val="fr-FR"/>
        </w:rPr>
        <w:t xml:space="preserve"> </w:t>
      </w:r>
      <w:r w:rsidR="4D0F4F16"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4D0F4F16" w:rsidRPr="00F53E33">
        <w:rPr>
          <w:rFonts w:ascii="Arial" w:hAnsi="Arial" w:cs="Arial"/>
          <w:sz w:val="21"/>
          <w:szCs w:val="21"/>
          <w:lang w:val="fr-FR"/>
        </w:rPr>
        <w:t>définition</w:t>
      </w:r>
      <w:r w:rsidR="00A63C63" w:rsidRPr="00F53E33">
        <w:rPr>
          <w:rFonts w:ascii="Arial" w:hAnsi="Arial" w:cs="Arial"/>
          <w:sz w:val="21"/>
          <w:szCs w:val="21"/>
          <w:lang w:val="fr-FR"/>
        </w:rPr>
        <w:t xml:space="preserve"> </w:t>
      </w:r>
      <w:r w:rsidR="4D0F4F16" w:rsidRPr="00F53E33">
        <w:rPr>
          <w:rFonts w:ascii="Arial" w:hAnsi="Arial" w:cs="Arial"/>
          <w:sz w:val="21"/>
          <w:szCs w:val="21"/>
          <w:lang w:val="fr-FR"/>
        </w:rPr>
        <w:t>spécifique</w:t>
      </w:r>
      <w:r w:rsidR="00A63C63" w:rsidRPr="00F53E33">
        <w:rPr>
          <w:rFonts w:ascii="Arial" w:hAnsi="Arial" w:cs="Arial"/>
          <w:sz w:val="21"/>
          <w:szCs w:val="21"/>
          <w:lang w:val="fr-FR"/>
        </w:rPr>
        <w:t xml:space="preserve"> </w:t>
      </w:r>
      <w:r w:rsidR="7ACDCFA0"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7ACDCFA0" w:rsidRPr="00F53E33">
        <w:rPr>
          <w:rFonts w:ascii="Arial" w:hAnsi="Arial" w:cs="Arial"/>
          <w:sz w:val="21"/>
          <w:szCs w:val="21"/>
          <w:lang w:val="fr-FR"/>
        </w:rPr>
        <w:t>d’autres</w:t>
      </w:r>
      <w:r w:rsidR="00A63C63" w:rsidRPr="00F53E33">
        <w:rPr>
          <w:rFonts w:ascii="Arial" w:hAnsi="Arial" w:cs="Arial"/>
          <w:sz w:val="21"/>
          <w:szCs w:val="21"/>
          <w:lang w:val="fr-FR"/>
        </w:rPr>
        <w:t xml:space="preserve"> </w:t>
      </w:r>
      <w:r w:rsidR="7ACDCFA0" w:rsidRPr="00F53E33">
        <w:rPr>
          <w:rFonts w:ascii="Arial" w:hAnsi="Arial" w:cs="Arial"/>
          <w:sz w:val="21"/>
          <w:szCs w:val="21"/>
          <w:lang w:val="fr-FR"/>
        </w:rPr>
        <w:t>dispositions</w:t>
      </w:r>
      <w:r w:rsidR="00A63C63" w:rsidRPr="00F53E33">
        <w:rPr>
          <w:rFonts w:ascii="Arial" w:hAnsi="Arial" w:cs="Arial"/>
          <w:sz w:val="21"/>
          <w:szCs w:val="21"/>
          <w:lang w:val="fr-FR"/>
        </w:rPr>
        <w:t xml:space="preserve"> </w:t>
      </w:r>
      <w:r w:rsidR="7ACDCFA0" w:rsidRPr="00F53E33">
        <w:rPr>
          <w:rFonts w:ascii="Arial" w:hAnsi="Arial" w:cs="Arial"/>
          <w:sz w:val="21"/>
          <w:szCs w:val="21"/>
          <w:lang w:val="fr-FR"/>
        </w:rPr>
        <w:t>de</w:t>
      </w:r>
      <w:r w:rsidR="00A63C63" w:rsidRPr="00F53E33">
        <w:rPr>
          <w:rFonts w:ascii="Arial" w:hAnsi="Arial" w:cs="Arial"/>
          <w:sz w:val="21"/>
          <w:szCs w:val="21"/>
          <w:lang w:val="fr-FR"/>
        </w:rPr>
        <w:t xml:space="preserve"> </w:t>
      </w:r>
      <w:r w:rsidR="7ACDCFA0" w:rsidRPr="00F53E33">
        <w:rPr>
          <w:rFonts w:ascii="Arial" w:hAnsi="Arial" w:cs="Arial"/>
          <w:sz w:val="21"/>
          <w:szCs w:val="21"/>
          <w:lang w:val="fr-FR"/>
        </w:rPr>
        <w:t>celui-ci,</w:t>
      </w:r>
      <w:r w:rsidR="00A63C63" w:rsidRPr="00F53E33">
        <w:rPr>
          <w:rFonts w:ascii="Arial" w:hAnsi="Arial" w:cs="Arial"/>
          <w:sz w:val="21"/>
          <w:szCs w:val="21"/>
          <w:lang w:val="fr-FR"/>
        </w:rPr>
        <w:t xml:space="preserve"> </w:t>
      </w:r>
      <w:r w:rsidR="008D26E4" w:rsidRPr="00F53E33">
        <w:rPr>
          <w:rFonts w:ascii="Arial" w:hAnsi="Arial" w:cs="Arial"/>
          <w:sz w:val="21"/>
          <w:szCs w:val="21"/>
          <w:lang w:val="fr-FR"/>
        </w:rPr>
        <w:t>on</w:t>
      </w:r>
      <w:r w:rsidR="77290AA9" w:rsidRPr="00F53E33">
        <w:rPr>
          <w:rFonts w:ascii="Arial" w:hAnsi="Arial" w:cs="Arial"/>
          <w:sz w:val="21"/>
          <w:szCs w:val="21"/>
          <w:lang w:val="fr-FR"/>
        </w:rPr>
        <w:t>t</w:t>
      </w:r>
      <w:r w:rsidR="00A63C63" w:rsidRPr="00F53E33">
        <w:rPr>
          <w:rFonts w:ascii="Arial" w:hAnsi="Arial" w:cs="Arial"/>
          <w:sz w:val="21"/>
          <w:szCs w:val="21"/>
          <w:lang w:val="fr-FR"/>
        </w:rPr>
        <w:t xml:space="preserve"> </w:t>
      </w:r>
      <w:r w:rsidR="77290AA9" w:rsidRPr="00F53E33">
        <w:rPr>
          <w:rFonts w:ascii="Arial" w:hAnsi="Arial" w:cs="Arial"/>
          <w:sz w:val="21"/>
          <w:szCs w:val="21"/>
          <w:lang w:val="fr-FR"/>
        </w:rPr>
        <w:t>la</w:t>
      </w:r>
      <w:r w:rsidR="00A63C63" w:rsidRPr="00F53E33">
        <w:rPr>
          <w:rFonts w:ascii="Arial" w:hAnsi="Arial" w:cs="Arial"/>
          <w:sz w:val="21"/>
          <w:szCs w:val="21"/>
          <w:lang w:val="fr-FR"/>
        </w:rPr>
        <w:t xml:space="preserve"> </w:t>
      </w:r>
      <w:r w:rsidR="77290AA9" w:rsidRPr="00F53E33">
        <w:rPr>
          <w:rFonts w:ascii="Arial" w:hAnsi="Arial" w:cs="Arial"/>
          <w:sz w:val="21"/>
          <w:szCs w:val="21"/>
          <w:lang w:val="fr-FR"/>
        </w:rPr>
        <w:t>signification</w:t>
      </w:r>
      <w:r w:rsidR="00A63C63" w:rsidRPr="00F53E33">
        <w:rPr>
          <w:rFonts w:ascii="Arial" w:hAnsi="Arial" w:cs="Arial"/>
          <w:sz w:val="21"/>
          <w:szCs w:val="21"/>
          <w:lang w:val="fr-FR"/>
        </w:rPr>
        <w:t xml:space="preserve"> </w:t>
      </w:r>
      <w:r w:rsidR="77290AA9" w:rsidRPr="00F53E33">
        <w:rPr>
          <w:rFonts w:ascii="Arial" w:hAnsi="Arial" w:cs="Arial"/>
          <w:sz w:val="21"/>
          <w:szCs w:val="21"/>
          <w:lang w:val="fr-FR"/>
        </w:rPr>
        <w:t>indiquée</w:t>
      </w:r>
      <w:r w:rsidR="00A63C63" w:rsidRPr="00F53E33">
        <w:rPr>
          <w:rFonts w:ascii="Arial" w:hAnsi="Arial" w:cs="Arial"/>
          <w:sz w:val="21"/>
          <w:szCs w:val="21"/>
          <w:lang w:val="fr-FR"/>
        </w:rPr>
        <w:t xml:space="preserve"> </w:t>
      </w:r>
      <w:r w:rsidR="77290AA9" w:rsidRPr="00F53E33">
        <w:rPr>
          <w:rFonts w:ascii="Arial" w:hAnsi="Arial" w:cs="Arial"/>
          <w:sz w:val="21"/>
          <w:szCs w:val="21"/>
          <w:lang w:val="fr-FR"/>
        </w:rPr>
        <w:t>ci-dessous</w:t>
      </w:r>
      <w:r w:rsidR="00A63C63" w:rsidRPr="00F53E33">
        <w:rPr>
          <w:rFonts w:ascii="Arial" w:hAnsi="Arial" w:cs="Arial"/>
          <w:sz w:val="21"/>
          <w:szCs w:val="21"/>
          <w:lang w:val="fr-FR"/>
        </w:rPr>
        <w:t xml:space="preserve"> </w:t>
      </w:r>
      <w:r w:rsidR="77290AA9" w:rsidRPr="00F53E33">
        <w:rPr>
          <w:rFonts w:ascii="Arial" w:hAnsi="Arial" w:cs="Arial"/>
          <w:sz w:val="21"/>
          <w:szCs w:val="21"/>
          <w:lang w:val="fr-FR"/>
        </w:rPr>
        <w:t>:</w:t>
      </w:r>
    </w:p>
    <w:p w14:paraId="04475A5C" w14:textId="4391FEF0" w:rsidR="006F4377" w:rsidRPr="00F53E33" w:rsidRDefault="2F65CC19" w:rsidP="009F481A">
      <w:pPr>
        <w:pStyle w:val="BauchiEPClevel1"/>
        <w:tabs>
          <w:tab w:val="left" w:pos="709"/>
          <w:tab w:val="left" w:pos="1418"/>
          <w:tab w:val="left" w:pos="2127"/>
        </w:tabs>
        <w:snapToGrid w:val="0"/>
        <w:rPr>
          <w:rFonts w:ascii="Arial" w:hAnsi="Arial" w:cs="Arial"/>
          <w:sz w:val="21"/>
          <w:szCs w:val="21"/>
          <w:lang w:val="fr-FR"/>
        </w:rPr>
      </w:pPr>
      <w:bookmarkStart w:id="25" w:name="_Hlk118639721"/>
      <w:bookmarkEnd w:id="23"/>
      <w:r w:rsidRPr="00F53E33">
        <w:rPr>
          <w:rFonts w:ascii="Arial" w:hAnsi="Arial" w:cs="Arial"/>
          <w:b/>
          <w:bCs/>
          <w:sz w:val="21"/>
          <w:szCs w:val="21"/>
          <w:lang w:val="fr-FR"/>
        </w:rPr>
        <w:t>Abandon</w:t>
      </w:r>
      <w:r w:rsidR="00A63C63" w:rsidRPr="00F53E33">
        <w:rPr>
          <w:rFonts w:ascii="Arial" w:hAnsi="Arial" w:cs="Arial"/>
          <w:b/>
          <w:bCs/>
          <w:sz w:val="21"/>
          <w:szCs w:val="21"/>
          <w:lang w:val="fr-FR"/>
        </w:rPr>
        <w:t xml:space="preserve"> </w:t>
      </w:r>
      <w:r w:rsidRPr="00F53E33">
        <w:rPr>
          <w:rFonts w:ascii="Arial" w:hAnsi="Arial" w:cs="Arial"/>
          <w:sz w:val="21"/>
          <w:szCs w:val="21"/>
          <w:lang w:val="fr-FR"/>
        </w:rPr>
        <w:t>désigne</w:t>
      </w:r>
      <w:r w:rsidR="003B2A0F" w:rsidRPr="00F53E33">
        <w:rPr>
          <w:rFonts w:ascii="Arial" w:hAnsi="Arial" w:cs="Arial"/>
          <w:sz w:val="21"/>
          <w:szCs w:val="21"/>
          <w:lang w:val="fr-FR"/>
        </w:rPr>
        <w:t> –</w:t>
      </w:r>
      <w:r w:rsidR="00A63C63" w:rsidRPr="00F53E33">
        <w:rPr>
          <w:rFonts w:ascii="Arial" w:hAnsi="Arial" w:cs="Arial"/>
          <w:sz w:val="21"/>
          <w:szCs w:val="21"/>
          <w:lang w:val="fr-FR"/>
        </w:rPr>
        <w:t xml:space="preserve"> </w:t>
      </w:r>
      <w:r w:rsidR="00793412" w:rsidRPr="00F53E33">
        <w:rPr>
          <w:rFonts w:ascii="Arial" w:hAnsi="Arial" w:cs="Arial"/>
          <w:sz w:val="21"/>
          <w:szCs w:val="21"/>
          <w:lang w:val="fr-FR"/>
        </w:rPr>
        <w:t xml:space="preserve">à moins </w:t>
      </w:r>
      <w:r w:rsidR="003B2A0F" w:rsidRPr="00F53E33">
        <w:rPr>
          <w:rFonts w:ascii="Arial" w:hAnsi="Arial" w:cs="Arial"/>
          <w:sz w:val="21"/>
          <w:szCs w:val="21"/>
          <w:lang w:val="fr-FR"/>
        </w:rPr>
        <w:t xml:space="preserve">que </w:t>
      </w:r>
      <w:r w:rsidR="544BAE5B" w:rsidRPr="00F53E33">
        <w:rPr>
          <w:rFonts w:ascii="Arial" w:hAnsi="Arial" w:cs="Arial"/>
          <w:sz w:val="21"/>
          <w:szCs w:val="21"/>
          <w:lang w:val="fr-FR"/>
        </w:rPr>
        <w:t>cela</w:t>
      </w:r>
      <w:r w:rsidR="00A63C63" w:rsidRPr="00F53E33">
        <w:rPr>
          <w:rFonts w:ascii="Arial" w:hAnsi="Arial" w:cs="Arial"/>
          <w:sz w:val="21"/>
          <w:szCs w:val="21"/>
          <w:lang w:val="fr-FR"/>
        </w:rPr>
        <w:t xml:space="preserve"> </w:t>
      </w:r>
      <w:r w:rsidR="003B2A0F" w:rsidRPr="00F53E33">
        <w:rPr>
          <w:rFonts w:ascii="Arial" w:hAnsi="Arial" w:cs="Arial"/>
          <w:sz w:val="21"/>
          <w:szCs w:val="21"/>
          <w:lang w:val="fr-FR"/>
        </w:rPr>
        <w:t>soit</w:t>
      </w:r>
      <w:r w:rsidR="00A63C63" w:rsidRPr="00F53E33">
        <w:rPr>
          <w:rFonts w:ascii="Arial" w:hAnsi="Arial" w:cs="Arial"/>
          <w:sz w:val="21"/>
          <w:szCs w:val="21"/>
          <w:lang w:val="fr-FR"/>
        </w:rPr>
        <w:t xml:space="preserve"> </w:t>
      </w:r>
      <w:r w:rsidR="544BAE5B" w:rsidRPr="00F53E33">
        <w:rPr>
          <w:rFonts w:ascii="Arial" w:hAnsi="Arial" w:cs="Arial"/>
          <w:sz w:val="21"/>
          <w:szCs w:val="21"/>
          <w:lang w:val="fr-FR"/>
        </w:rPr>
        <w:t>dû</w:t>
      </w:r>
      <w:r w:rsidR="00A63C63" w:rsidRPr="00F53E33">
        <w:rPr>
          <w:rFonts w:ascii="Arial" w:hAnsi="Arial" w:cs="Arial"/>
          <w:sz w:val="21"/>
          <w:szCs w:val="21"/>
          <w:lang w:val="fr-FR"/>
        </w:rPr>
        <w:t xml:space="preserve"> </w:t>
      </w:r>
      <w:r w:rsidR="544BAE5B" w:rsidRPr="00F53E33">
        <w:rPr>
          <w:rFonts w:ascii="Arial" w:hAnsi="Arial" w:cs="Arial"/>
          <w:sz w:val="21"/>
          <w:szCs w:val="21"/>
          <w:lang w:val="fr-FR"/>
        </w:rPr>
        <w:t>à</w:t>
      </w:r>
      <w:r w:rsidR="00A63C63" w:rsidRPr="00F53E33">
        <w:rPr>
          <w:rFonts w:ascii="Arial" w:hAnsi="Arial" w:cs="Arial"/>
          <w:sz w:val="21"/>
          <w:szCs w:val="21"/>
          <w:lang w:val="fr-FR"/>
        </w:rPr>
        <w:t xml:space="preserve"> </w:t>
      </w:r>
      <w:r w:rsidR="544BAE5B" w:rsidRPr="00F53E33">
        <w:rPr>
          <w:rFonts w:ascii="Arial" w:hAnsi="Arial" w:cs="Arial"/>
          <w:sz w:val="21"/>
          <w:szCs w:val="21"/>
          <w:lang w:val="fr-FR"/>
        </w:rPr>
        <w:t>un</w:t>
      </w:r>
      <w:r w:rsidR="00A63C63" w:rsidRPr="00F53E33">
        <w:rPr>
          <w:rFonts w:ascii="Arial" w:hAnsi="Arial" w:cs="Arial"/>
          <w:sz w:val="21"/>
          <w:szCs w:val="21"/>
          <w:lang w:val="fr-FR"/>
        </w:rPr>
        <w:t xml:space="preserve"> </w:t>
      </w:r>
      <w:r w:rsidR="544BAE5B" w:rsidRPr="00F53E33">
        <w:rPr>
          <w:rFonts w:ascii="Arial" w:hAnsi="Arial" w:cs="Arial"/>
          <w:sz w:val="21"/>
          <w:szCs w:val="21"/>
          <w:lang w:val="fr-FR"/>
        </w:rPr>
        <w:t>Cas</w:t>
      </w:r>
      <w:r w:rsidR="00A63C63" w:rsidRPr="00F53E33">
        <w:rPr>
          <w:rFonts w:ascii="Arial" w:hAnsi="Arial" w:cs="Arial"/>
          <w:sz w:val="21"/>
          <w:szCs w:val="21"/>
          <w:lang w:val="fr-FR"/>
        </w:rPr>
        <w:t xml:space="preserve"> </w:t>
      </w:r>
      <w:r w:rsidR="544BAE5B" w:rsidRPr="00F53E33">
        <w:rPr>
          <w:rFonts w:ascii="Arial" w:hAnsi="Arial" w:cs="Arial"/>
          <w:sz w:val="21"/>
          <w:szCs w:val="21"/>
          <w:lang w:val="fr-FR"/>
        </w:rPr>
        <w:t>de</w:t>
      </w:r>
      <w:r w:rsidR="00A63C63" w:rsidRPr="00F53E33">
        <w:rPr>
          <w:rFonts w:ascii="Arial" w:hAnsi="Arial" w:cs="Arial"/>
          <w:sz w:val="21"/>
          <w:szCs w:val="21"/>
          <w:lang w:val="fr-FR"/>
        </w:rPr>
        <w:t xml:space="preserve"> </w:t>
      </w:r>
      <w:r w:rsidR="544BAE5B" w:rsidRPr="00F53E33">
        <w:rPr>
          <w:rFonts w:ascii="Arial" w:hAnsi="Arial" w:cs="Arial"/>
          <w:sz w:val="21"/>
          <w:szCs w:val="21"/>
          <w:lang w:val="fr-FR"/>
        </w:rPr>
        <w:t>Force</w:t>
      </w:r>
      <w:r w:rsidR="00A63C63" w:rsidRPr="00F53E33">
        <w:rPr>
          <w:rFonts w:ascii="Arial" w:hAnsi="Arial" w:cs="Arial"/>
          <w:sz w:val="21"/>
          <w:szCs w:val="21"/>
          <w:lang w:val="fr-FR"/>
        </w:rPr>
        <w:t xml:space="preserve"> </w:t>
      </w:r>
      <w:r w:rsidR="544BAE5B" w:rsidRPr="00F53E33">
        <w:rPr>
          <w:rFonts w:ascii="Arial" w:hAnsi="Arial" w:cs="Arial"/>
          <w:sz w:val="21"/>
          <w:szCs w:val="21"/>
          <w:lang w:val="fr-FR"/>
        </w:rPr>
        <w:t>Majeure</w:t>
      </w:r>
      <w:r w:rsidR="003B2A0F" w:rsidRPr="00F53E33">
        <w:rPr>
          <w:rFonts w:ascii="Arial" w:hAnsi="Arial" w:cs="Arial"/>
          <w:sz w:val="21"/>
          <w:szCs w:val="21"/>
          <w:lang w:val="fr-FR"/>
        </w:rPr>
        <w:t>,</w:t>
      </w:r>
      <w:r w:rsidR="00A63C63" w:rsidRPr="00F53E33">
        <w:rPr>
          <w:rFonts w:ascii="Arial" w:hAnsi="Arial" w:cs="Arial"/>
          <w:sz w:val="21"/>
          <w:szCs w:val="21"/>
          <w:lang w:val="fr-FR"/>
        </w:rPr>
        <w:t xml:space="preserve"> </w:t>
      </w:r>
      <w:r w:rsidR="544BAE5B" w:rsidRPr="00F53E33">
        <w:rPr>
          <w:rFonts w:ascii="Arial" w:hAnsi="Arial" w:cs="Arial"/>
          <w:sz w:val="21"/>
          <w:szCs w:val="21"/>
          <w:lang w:val="fr-FR"/>
        </w:rPr>
        <w:t>à</w:t>
      </w:r>
      <w:r w:rsidR="00A63C63" w:rsidRPr="00F53E33">
        <w:rPr>
          <w:rFonts w:ascii="Arial" w:hAnsi="Arial" w:cs="Arial"/>
          <w:sz w:val="21"/>
          <w:szCs w:val="21"/>
          <w:lang w:val="fr-FR"/>
        </w:rPr>
        <w:t xml:space="preserve"> </w:t>
      </w:r>
      <w:r w:rsidR="544BAE5B" w:rsidRPr="00F53E33">
        <w:rPr>
          <w:rFonts w:ascii="Arial" w:hAnsi="Arial" w:cs="Arial"/>
          <w:sz w:val="21"/>
          <w:szCs w:val="21"/>
          <w:lang w:val="fr-FR"/>
        </w:rPr>
        <w:t>un</w:t>
      </w:r>
      <w:r w:rsidR="00A63C63" w:rsidRPr="00F53E33">
        <w:rPr>
          <w:rFonts w:ascii="Arial" w:hAnsi="Arial" w:cs="Arial"/>
          <w:sz w:val="21"/>
          <w:szCs w:val="21"/>
          <w:lang w:val="fr-FR"/>
        </w:rPr>
        <w:t xml:space="preserve"> </w:t>
      </w:r>
      <w:r w:rsidR="544BAE5B" w:rsidRPr="00F53E33">
        <w:rPr>
          <w:rFonts w:ascii="Arial" w:hAnsi="Arial" w:cs="Arial"/>
          <w:sz w:val="21"/>
          <w:szCs w:val="21"/>
          <w:lang w:val="fr-FR"/>
        </w:rPr>
        <w:t>retard</w:t>
      </w:r>
      <w:r w:rsidR="00A63C63" w:rsidRPr="00F53E33">
        <w:rPr>
          <w:rFonts w:ascii="Arial" w:hAnsi="Arial" w:cs="Arial"/>
          <w:sz w:val="21"/>
          <w:szCs w:val="21"/>
          <w:lang w:val="fr-FR"/>
        </w:rPr>
        <w:t xml:space="preserve"> </w:t>
      </w:r>
      <w:r w:rsidR="544BAE5B" w:rsidRPr="00F53E33">
        <w:rPr>
          <w:rFonts w:ascii="Arial" w:hAnsi="Arial" w:cs="Arial"/>
          <w:sz w:val="21"/>
          <w:szCs w:val="21"/>
          <w:lang w:val="fr-FR"/>
        </w:rPr>
        <w:t>ou</w:t>
      </w:r>
      <w:r w:rsidR="00A63C63" w:rsidRPr="00F53E33">
        <w:rPr>
          <w:rFonts w:ascii="Arial" w:hAnsi="Arial" w:cs="Arial"/>
          <w:sz w:val="21"/>
          <w:szCs w:val="21"/>
          <w:lang w:val="fr-FR"/>
        </w:rPr>
        <w:t xml:space="preserve"> </w:t>
      </w:r>
      <w:r w:rsidR="544BAE5B" w:rsidRPr="00F53E33">
        <w:rPr>
          <w:rFonts w:ascii="Arial" w:hAnsi="Arial" w:cs="Arial"/>
          <w:sz w:val="21"/>
          <w:szCs w:val="21"/>
          <w:lang w:val="fr-FR"/>
        </w:rPr>
        <w:t>un</w:t>
      </w:r>
      <w:r w:rsidR="00A63C63" w:rsidRPr="00F53E33">
        <w:rPr>
          <w:rFonts w:ascii="Arial" w:hAnsi="Arial" w:cs="Arial"/>
          <w:sz w:val="21"/>
          <w:szCs w:val="21"/>
          <w:lang w:val="fr-FR"/>
        </w:rPr>
        <w:t xml:space="preserve"> </w:t>
      </w:r>
      <w:r w:rsidR="544BAE5B" w:rsidRPr="00F53E33">
        <w:rPr>
          <w:rFonts w:ascii="Arial" w:hAnsi="Arial" w:cs="Arial"/>
          <w:sz w:val="21"/>
          <w:szCs w:val="21"/>
          <w:lang w:val="fr-FR"/>
        </w:rPr>
        <w:t>Cas</w:t>
      </w:r>
      <w:r w:rsidR="00A63C63" w:rsidRPr="00F53E33">
        <w:rPr>
          <w:rFonts w:ascii="Arial" w:hAnsi="Arial" w:cs="Arial"/>
          <w:sz w:val="21"/>
          <w:szCs w:val="21"/>
          <w:lang w:val="fr-FR"/>
        </w:rPr>
        <w:t xml:space="preserve"> </w:t>
      </w:r>
      <w:r w:rsidR="544BAE5B" w:rsidRPr="00F53E33">
        <w:rPr>
          <w:rFonts w:ascii="Arial" w:hAnsi="Arial" w:cs="Arial"/>
          <w:sz w:val="21"/>
          <w:szCs w:val="21"/>
          <w:lang w:val="fr-FR"/>
        </w:rPr>
        <w:t>de</w:t>
      </w:r>
      <w:r w:rsidR="00A63C63" w:rsidRPr="00F53E33">
        <w:rPr>
          <w:rFonts w:ascii="Arial" w:hAnsi="Arial" w:cs="Arial"/>
          <w:sz w:val="21"/>
          <w:szCs w:val="21"/>
          <w:lang w:val="fr-FR"/>
        </w:rPr>
        <w:t xml:space="preserve"> </w:t>
      </w:r>
      <w:r w:rsidR="544BAE5B" w:rsidRPr="00F53E33">
        <w:rPr>
          <w:rFonts w:ascii="Arial" w:hAnsi="Arial" w:cs="Arial"/>
          <w:sz w:val="21"/>
          <w:szCs w:val="21"/>
          <w:lang w:val="fr-FR"/>
        </w:rPr>
        <w:t>Manquement</w:t>
      </w:r>
      <w:r w:rsidR="00A63C63" w:rsidRPr="00F53E33">
        <w:rPr>
          <w:rFonts w:ascii="Arial" w:hAnsi="Arial" w:cs="Arial"/>
          <w:sz w:val="21"/>
          <w:szCs w:val="21"/>
          <w:lang w:val="fr-FR"/>
        </w:rPr>
        <w:t xml:space="preserve"> </w:t>
      </w:r>
      <w:r w:rsidR="544BAE5B" w:rsidRPr="00F53E33">
        <w:rPr>
          <w:rFonts w:ascii="Arial" w:hAnsi="Arial" w:cs="Arial"/>
          <w:sz w:val="21"/>
          <w:szCs w:val="21"/>
          <w:lang w:val="fr-FR"/>
        </w:rPr>
        <w:t>de</w:t>
      </w:r>
      <w:r w:rsidR="00A63C63" w:rsidRPr="00F53E33">
        <w:rPr>
          <w:rFonts w:ascii="Arial" w:hAnsi="Arial" w:cs="Arial"/>
          <w:sz w:val="21"/>
          <w:szCs w:val="21"/>
          <w:lang w:val="fr-FR"/>
        </w:rPr>
        <w:t xml:space="preserve"> </w:t>
      </w:r>
      <w:r w:rsidR="544BAE5B" w:rsidRPr="00F53E33">
        <w:rPr>
          <w:rFonts w:ascii="Arial" w:hAnsi="Arial" w:cs="Arial"/>
          <w:sz w:val="21"/>
          <w:szCs w:val="21"/>
          <w:lang w:val="fr-FR"/>
        </w:rPr>
        <w:t>l'Acheteur</w:t>
      </w:r>
      <w:r w:rsidR="00A63C63" w:rsidRPr="00F53E33">
        <w:rPr>
          <w:rFonts w:ascii="Arial" w:hAnsi="Arial" w:cs="Arial"/>
          <w:sz w:val="21"/>
          <w:szCs w:val="21"/>
          <w:lang w:val="fr-FR"/>
        </w:rPr>
        <w:t xml:space="preserve"> </w:t>
      </w:r>
      <w:r w:rsidR="544BAE5B" w:rsidRPr="00F53E33">
        <w:rPr>
          <w:rFonts w:ascii="Arial" w:hAnsi="Arial" w:cs="Arial"/>
          <w:sz w:val="21"/>
          <w:szCs w:val="21"/>
          <w:lang w:val="fr-FR"/>
        </w:rPr>
        <w:t>ou</w:t>
      </w:r>
      <w:r w:rsidR="00A63C63" w:rsidRPr="00F53E33">
        <w:rPr>
          <w:rFonts w:ascii="Arial" w:hAnsi="Arial" w:cs="Arial"/>
          <w:sz w:val="21"/>
          <w:szCs w:val="21"/>
          <w:lang w:val="fr-FR"/>
        </w:rPr>
        <w:t xml:space="preserve"> </w:t>
      </w:r>
      <w:r w:rsidR="544BAE5B" w:rsidRPr="00F53E33">
        <w:rPr>
          <w:rFonts w:ascii="Arial" w:hAnsi="Arial" w:cs="Arial"/>
          <w:sz w:val="21"/>
          <w:szCs w:val="21"/>
          <w:lang w:val="fr-FR"/>
        </w:rPr>
        <w:t>de</w:t>
      </w:r>
      <w:r w:rsidR="00A63C63" w:rsidRPr="00F53E33">
        <w:rPr>
          <w:rFonts w:ascii="Arial" w:hAnsi="Arial" w:cs="Arial"/>
          <w:sz w:val="21"/>
          <w:szCs w:val="21"/>
          <w:lang w:val="fr-FR"/>
        </w:rPr>
        <w:t xml:space="preserve"> </w:t>
      </w:r>
      <w:r w:rsidR="544BAE5B" w:rsidRPr="00F53E33">
        <w:rPr>
          <w:rFonts w:ascii="Arial" w:hAnsi="Arial" w:cs="Arial"/>
          <w:sz w:val="21"/>
          <w:szCs w:val="21"/>
          <w:lang w:val="fr-FR"/>
        </w:rPr>
        <w:t>la</w:t>
      </w:r>
      <w:r w:rsidR="00A63C63" w:rsidRPr="00F53E33">
        <w:rPr>
          <w:rFonts w:ascii="Arial" w:hAnsi="Arial" w:cs="Arial"/>
          <w:sz w:val="21"/>
          <w:szCs w:val="21"/>
          <w:lang w:val="fr-FR"/>
        </w:rPr>
        <w:t xml:space="preserve"> </w:t>
      </w:r>
      <w:r w:rsidR="544BAE5B"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544BAE5B" w:rsidRPr="00F53E33">
        <w:rPr>
          <w:rFonts w:ascii="Arial" w:hAnsi="Arial" w:cs="Arial"/>
          <w:sz w:val="21"/>
          <w:szCs w:val="21"/>
          <w:lang w:val="fr-FR"/>
        </w:rPr>
        <w:t>de</w:t>
      </w:r>
      <w:r w:rsidR="00A63C63" w:rsidRPr="00F53E33">
        <w:rPr>
          <w:rFonts w:ascii="Arial" w:hAnsi="Arial" w:cs="Arial"/>
          <w:sz w:val="21"/>
          <w:szCs w:val="21"/>
          <w:lang w:val="fr-FR"/>
        </w:rPr>
        <w:t xml:space="preserve"> </w:t>
      </w:r>
      <w:r w:rsidR="544BAE5B" w:rsidRPr="00F53E33">
        <w:rPr>
          <w:rFonts w:ascii="Arial" w:hAnsi="Arial" w:cs="Arial"/>
          <w:sz w:val="21"/>
          <w:szCs w:val="21"/>
          <w:lang w:val="fr-FR"/>
        </w:rPr>
        <w:t>Projet</w:t>
      </w:r>
      <w:r w:rsidR="003B2A0F" w:rsidRPr="00F53E33">
        <w:rPr>
          <w:rFonts w:ascii="Arial" w:hAnsi="Arial" w:cs="Arial"/>
          <w:sz w:val="21"/>
          <w:szCs w:val="21"/>
          <w:lang w:val="fr-FR"/>
        </w:rPr>
        <w:t xml:space="preserve"> –</w:t>
      </w:r>
      <w:r w:rsidR="00D02F25" w:rsidRPr="00F53E33">
        <w:rPr>
          <w:rFonts w:ascii="Arial" w:hAnsi="Arial" w:cs="Arial"/>
          <w:sz w:val="21"/>
          <w:szCs w:val="21"/>
          <w:lang w:val="fr-FR"/>
        </w:rPr>
        <w:t xml:space="preserve"> </w:t>
      </w:r>
      <w:r w:rsidR="096A1959" w:rsidRPr="00F53E33">
        <w:rPr>
          <w:rFonts w:ascii="Arial" w:hAnsi="Arial" w:cs="Arial"/>
          <w:sz w:val="21"/>
          <w:szCs w:val="21"/>
          <w:lang w:val="fr-FR"/>
        </w:rPr>
        <w:t>le</w:t>
      </w:r>
      <w:r w:rsidR="00A63C63" w:rsidRPr="00F53E33">
        <w:rPr>
          <w:rFonts w:ascii="Arial" w:hAnsi="Arial" w:cs="Arial"/>
          <w:sz w:val="21"/>
          <w:szCs w:val="21"/>
          <w:lang w:val="fr-FR"/>
        </w:rPr>
        <w:t xml:space="preserve"> </w:t>
      </w:r>
      <w:r w:rsidR="096A1959" w:rsidRPr="00F53E33">
        <w:rPr>
          <w:rFonts w:ascii="Arial" w:hAnsi="Arial" w:cs="Arial"/>
          <w:sz w:val="21"/>
          <w:szCs w:val="21"/>
          <w:lang w:val="fr-FR"/>
        </w:rPr>
        <w:t>fait</w:t>
      </w:r>
      <w:r w:rsidR="00A63C63" w:rsidRPr="00F53E33">
        <w:rPr>
          <w:rFonts w:ascii="Arial" w:hAnsi="Arial" w:cs="Arial"/>
          <w:sz w:val="21"/>
          <w:szCs w:val="21"/>
          <w:lang w:val="fr-FR"/>
        </w:rPr>
        <w:t xml:space="preserve"> </w:t>
      </w:r>
      <w:r w:rsidR="096A1959"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0099125C" w:rsidRPr="00F53E33">
        <w:rPr>
          <w:rFonts w:ascii="Arial" w:hAnsi="Arial" w:cs="Arial"/>
          <w:sz w:val="21"/>
          <w:szCs w:val="21"/>
          <w:lang w:val="fr-FR"/>
        </w:rPr>
        <w:t>l’Installateur </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(i)</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ne</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remplir</w:t>
      </w:r>
      <w:r w:rsidR="00A63C63" w:rsidRPr="00F53E33">
        <w:rPr>
          <w:rFonts w:ascii="Arial" w:hAnsi="Arial" w:cs="Arial"/>
          <w:sz w:val="21"/>
          <w:szCs w:val="21"/>
          <w:lang w:val="fr-FR"/>
        </w:rPr>
        <w:t xml:space="preserve"> </w:t>
      </w:r>
      <w:r w:rsidRPr="00F53E33">
        <w:rPr>
          <w:rFonts w:ascii="Arial" w:hAnsi="Arial" w:cs="Arial"/>
          <w:sz w:val="21"/>
          <w:szCs w:val="21"/>
          <w:lang w:val="fr-FR"/>
        </w:rPr>
        <w:t>ses</w:t>
      </w:r>
      <w:r w:rsidR="00A63C63" w:rsidRPr="00F53E33">
        <w:rPr>
          <w:rFonts w:ascii="Arial" w:hAnsi="Arial" w:cs="Arial"/>
          <w:sz w:val="21"/>
          <w:szCs w:val="21"/>
          <w:lang w:val="fr-FR"/>
        </w:rPr>
        <w:t xml:space="preserve"> </w:t>
      </w:r>
      <w:r w:rsidRPr="00F53E33">
        <w:rPr>
          <w:rFonts w:ascii="Arial" w:hAnsi="Arial" w:cs="Arial"/>
          <w:sz w:val="21"/>
          <w:szCs w:val="21"/>
          <w:lang w:val="fr-FR"/>
        </w:rPr>
        <w:t>obligations</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titre</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736B3C87" w:rsidRPr="00F53E33">
        <w:rPr>
          <w:rFonts w:ascii="Arial" w:hAnsi="Arial" w:cs="Arial"/>
          <w:sz w:val="21"/>
          <w:szCs w:val="21"/>
          <w:lang w:val="fr-FR"/>
        </w:rPr>
        <w:t>C</w:t>
      </w:r>
      <w:r w:rsidRPr="00F53E33">
        <w:rPr>
          <w:rFonts w:ascii="Arial" w:hAnsi="Arial" w:cs="Arial"/>
          <w:sz w:val="21"/>
          <w:szCs w:val="21"/>
          <w:lang w:val="fr-FR"/>
        </w:rPr>
        <w:t>ontrat</w:t>
      </w:r>
      <w:r w:rsidR="00A63C63" w:rsidRPr="00F53E33">
        <w:rPr>
          <w:rFonts w:ascii="Arial" w:hAnsi="Arial" w:cs="Arial"/>
          <w:sz w:val="21"/>
          <w:szCs w:val="21"/>
          <w:lang w:val="fr-FR"/>
        </w:rPr>
        <w:t xml:space="preserve"> </w:t>
      </w:r>
      <w:r w:rsidRPr="00F53E33">
        <w:rPr>
          <w:rFonts w:ascii="Arial" w:hAnsi="Arial" w:cs="Arial"/>
          <w:sz w:val="21"/>
          <w:szCs w:val="21"/>
          <w:lang w:val="fr-FR"/>
        </w:rPr>
        <w:t>pendant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B146B7" w:rsidRPr="00F53E33">
        <w:rPr>
          <w:rFonts w:ascii="Arial" w:hAnsi="Arial" w:cs="Arial"/>
          <w:sz w:val="21"/>
          <w:szCs w:val="21"/>
          <w:lang w:val="fr-FR"/>
        </w:rPr>
        <w:t>Durée d’Abandon</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(ii)</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ne</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reprendre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poursuivre</w:t>
      </w:r>
      <w:r w:rsidR="00A63C63" w:rsidRPr="00F53E33">
        <w:rPr>
          <w:rFonts w:ascii="Arial" w:hAnsi="Arial" w:cs="Arial"/>
          <w:sz w:val="21"/>
          <w:szCs w:val="21"/>
          <w:lang w:val="fr-FR"/>
        </w:rPr>
        <w:t xml:space="preserve"> </w:t>
      </w:r>
      <w:r w:rsidRPr="00F53E33">
        <w:rPr>
          <w:rFonts w:ascii="Arial" w:hAnsi="Arial" w:cs="Arial"/>
          <w:sz w:val="21"/>
          <w:szCs w:val="21"/>
          <w:lang w:val="fr-FR"/>
        </w:rPr>
        <w:t>l'exécution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totalité</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quasi-totalité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ses</w:t>
      </w:r>
      <w:r w:rsidR="00A63C63" w:rsidRPr="00F53E33">
        <w:rPr>
          <w:rFonts w:ascii="Arial" w:hAnsi="Arial" w:cs="Arial"/>
          <w:sz w:val="21"/>
          <w:szCs w:val="21"/>
          <w:lang w:val="fr-FR"/>
        </w:rPr>
        <w:t xml:space="preserve"> </w:t>
      </w:r>
      <w:r w:rsidRPr="00F53E33">
        <w:rPr>
          <w:rFonts w:ascii="Arial" w:hAnsi="Arial" w:cs="Arial"/>
          <w:sz w:val="21"/>
          <w:szCs w:val="21"/>
          <w:lang w:val="fr-FR"/>
        </w:rPr>
        <w:t>obligations</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titre</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délai</w:t>
      </w:r>
      <w:r w:rsidR="00A63C63" w:rsidRPr="00F53E33">
        <w:rPr>
          <w:rFonts w:ascii="Arial" w:hAnsi="Arial" w:cs="Arial"/>
          <w:sz w:val="21"/>
          <w:szCs w:val="21"/>
          <w:lang w:val="fr-FR"/>
        </w:rPr>
        <w:t xml:space="preserve"> </w:t>
      </w:r>
      <w:r w:rsidRPr="00F53E33">
        <w:rPr>
          <w:rFonts w:ascii="Arial" w:hAnsi="Arial" w:cs="Arial"/>
          <w:sz w:val="21"/>
          <w:szCs w:val="21"/>
          <w:lang w:val="fr-FR"/>
        </w:rPr>
        <w:t>raisonnable</w:t>
      </w:r>
      <w:r w:rsidR="00A63C63" w:rsidRPr="00F53E33">
        <w:rPr>
          <w:rFonts w:ascii="Arial" w:hAnsi="Arial" w:cs="Arial"/>
          <w:sz w:val="21"/>
          <w:szCs w:val="21"/>
          <w:lang w:val="fr-FR"/>
        </w:rPr>
        <w:t xml:space="preserve"> </w:t>
      </w:r>
      <w:r w:rsidRPr="00F53E33">
        <w:rPr>
          <w:rFonts w:ascii="Arial" w:hAnsi="Arial" w:cs="Arial"/>
          <w:sz w:val="21"/>
          <w:szCs w:val="21"/>
          <w:lang w:val="fr-FR"/>
        </w:rPr>
        <w:t>après</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cessation</w:t>
      </w:r>
      <w:r w:rsidR="00A63C63" w:rsidRPr="00F53E33">
        <w:rPr>
          <w:rFonts w:ascii="Arial" w:hAnsi="Arial" w:cs="Arial"/>
          <w:sz w:val="21"/>
          <w:szCs w:val="21"/>
          <w:lang w:val="fr-FR"/>
        </w:rPr>
        <w:t xml:space="preserve"> </w:t>
      </w:r>
      <w:r w:rsidRPr="00F53E33">
        <w:rPr>
          <w:rFonts w:ascii="Arial" w:hAnsi="Arial" w:cs="Arial"/>
          <w:sz w:val="21"/>
          <w:szCs w:val="21"/>
          <w:lang w:val="fr-FR"/>
        </w:rPr>
        <w:t>d'un</w:t>
      </w:r>
      <w:r w:rsidR="00A63C63" w:rsidRPr="00F53E33">
        <w:rPr>
          <w:rFonts w:ascii="Arial" w:hAnsi="Arial" w:cs="Arial"/>
          <w:sz w:val="21"/>
          <w:szCs w:val="21"/>
          <w:lang w:val="fr-FR"/>
        </w:rPr>
        <w:t xml:space="preserve"> </w:t>
      </w:r>
      <w:r w:rsidRPr="00F53E33">
        <w:rPr>
          <w:rFonts w:ascii="Arial" w:hAnsi="Arial" w:cs="Arial"/>
          <w:sz w:val="21"/>
          <w:szCs w:val="21"/>
          <w:lang w:val="fr-FR"/>
        </w:rPr>
        <w:t>Cas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Force</w:t>
      </w:r>
      <w:r w:rsidR="00A63C63" w:rsidRPr="00F53E33">
        <w:rPr>
          <w:rFonts w:ascii="Arial" w:hAnsi="Arial" w:cs="Arial"/>
          <w:sz w:val="21"/>
          <w:szCs w:val="21"/>
          <w:lang w:val="fr-FR"/>
        </w:rPr>
        <w:t xml:space="preserve"> </w:t>
      </w:r>
      <w:r w:rsidRPr="00F53E33">
        <w:rPr>
          <w:rFonts w:ascii="Arial" w:hAnsi="Arial" w:cs="Arial"/>
          <w:sz w:val="21"/>
          <w:szCs w:val="21"/>
          <w:lang w:val="fr-FR"/>
        </w:rPr>
        <w:t>Majeure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d'un</w:t>
      </w:r>
      <w:r w:rsidR="00A63C63" w:rsidRPr="00F53E33">
        <w:rPr>
          <w:rFonts w:ascii="Arial" w:hAnsi="Arial" w:cs="Arial"/>
          <w:sz w:val="21"/>
          <w:szCs w:val="21"/>
          <w:lang w:val="fr-FR"/>
        </w:rPr>
        <w:t xml:space="preserve"> </w:t>
      </w:r>
      <w:r w:rsidRPr="00F53E33">
        <w:rPr>
          <w:rFonts w:ascii="Arial" w:hAnsi="Arial" w:cs="Arial"/>
          <w:sz w:val="21"/>
          <w:szCs w:val="21"/>
          <w:lang w:val="fr-FR"/>
        </w:rPr>
        <w:t>retard</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d'un</w:t>
      </w:r>
      <w:r w:rsidR="00A63C63" w:rsidRPr="00F53E33">
        <w:rPr>
          <w:rFonts w:ascii="Arial" w:hAnsi="Arial" w:cs="Arial"/>
          <w:sz w:val="21"/>
          <w:szCs w:val="21"/>
          <w:lang w:val="fr-FR"/>
        </w:rPr>
        <w:t xml:space="preserve"> </w:t>
      </w:r>
      <w:r w:rsidRPr="00F53E33">
        <w:rPr>
          <w:rFonts w:ascii="Arial" w:hAnsi="Arial" w:cs="Arial"/>
          <w:sz w:val="21"/>
          <w:szCs w:val="21"/>
          <w:lang w:val="fr-FR"/>
        </w:rPr>
        <w:t>Cas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Manquement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l’Acheteur</w:t>
      </w:r>
      <w:r w:rsidR="00A63C63" w:rsidRPr="00F53E33">
        <w:rPr>
          <w:rFonts w:ascii="Arial" w:hAnsi="Arial" w:cs="Arial"/>
          <w:sz w:val="21"/>
          <w:szCs w:val="21"/>
          <w:lang w:val="fr-FR"/>
        </w:rPr>
        <w:t xml:space="preserve"> </w:t>
      </w:r>
      <w:r w:rsidRPr="00F53E33">
        <w:rPr>
          <w:rFonts w:ascii="Arial" w:hAnsi="Arial" w:cs="Arial"/>
          <w:sz w:val="21"/>
          <w:szCs w:val="21"/>
          <w:lang w:val="fr-FR"/>
        </w:rPr>
        <w:t>ayant</w:t>
      </w:r>
      <w:r w:rsidR="00A63C63" w:rsidRPr="00F53E33">
        <w:rPr>
          <w:rFonts w:ascii="Arial" w:hAnsi="Arial" w:cs="Arial"/>
          <w:sz w:val="21"/>
          <w:szCs w:val="21"/>
          <w:lang w:val="fr-FR"/>
        </w:rPr>
        <w:t xml:space="preserve"> </w:t>
      </w:r>
      <w:r w:rsidRPr="00F53E33">
        <w:rPr>
          <w:rFonts w:ascii="Arial" w:hAnsi="Arial" w:cs="Arial"/>
          <w:sz w:val="21"/>
          <w:szCs w:val="21"/>
          <w:lang w:val="fr-FR"/>
        </w:rPr>
        <w:t>empêché,</w:t>
      </w:r>
      <w:r w:rsidR="00A63C63" w:rsidRPr="00F53E33">
        <w:rPr>
          <w:rFonts w:ascii="Arial" w:hAnsi="Arial" w:cs="Arial"/>
          <w:sz w:val="21"/>
          <w:szCs w:val="21"/>
          <w:lang w:val="fr-FR"/>
        </w:rPr>
        <w:t xml:space="preserve"> </w:t>
      </w:r>
      <w:r w:rsidRPr="00F53E33">
        <w:rPr>
          <w:rFonts w:ascii="Arial" w:hAnsi="Arial" w:cs="Arial"/>
          <w:sz w:val="21"/>
          <w:szCs w:val="21"/>
          <w:lang w:val="fr-FR"/>
        </w:rPr>
        <w:t>entravé</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retardé</w:t>
      </w:r>
      <w:r w:rsidR="00A63C63" w:rsidRPr="00F53E33">
        <w:rPr>
          <w:rFonts w:ascii="Arial" w:hAnsi="Arial" w:cs="Arial"/>
          <w:sz w:val="21"/>
          <w:szCs w:val="21"/>
          <w:lang w:val="fr-FR"/>
        </w:rPr>
        <w:t xml:space="preserve"> </w:t>
      </w:r>
      <w:r w:rsidRPr="00F53E33">
        <w:rPr>
          <w:rFonts w:ascii="Arial" w:hAnsi="Arial" w:cs="Arial"/>
          <w:sz w:val="21"/>
          <w:szCs w:val="21"/>
          <w:lang w:val="fr-FR"/>
        </w:rPr>
        <w:t>cette</w:t>
      </w:r>
      <w:r w:rsidR="00A63C63" w:rsidRPr="00F53E33">
        <w:rPr>
          <w:rFonts w:ascii="Arial" w:hAnsi="Arial" w:cs="Arial"/>
          <w:sz w:val="21"/>
          <w:szCs w:val="21"/>
          <w:lang w:val="fr-FR"/>
        </w:rPr>
        <w:t xml:space="preserve"> </w:t>
      </w:r>
      <w:r w:rsidRPr="00F53E33">
        <w:rPr>
          <w:rFonts w:ascii="Arial" w:hAnsi="Arial" w:cs="Arial"/>
          <w:sz w:val="21"/>
          <w:szCs w:val="21"/>
          <w:lang w:val="fr-FR"/>
        </w:rPr>
        <w:t>exécution</w:t>
      </w:r>
      <w:r w:rsidR="3BC179F2" w:rsidRPr="00F53E33">
        <w:rPr>
          <w:rFonts w:ascii="Arial" w:hAnsi="Arial" w:cs="Arial"/>
          <w:sz w:val="21"/>
          <w:szCs w:val="21"/>
          <w:lang w:val="fr-FR"/>
        </w:rPr>
        <w:t>.</w:t>
      </w:r>
      <w:r w:rsidR="00A63C63" w:rsidRPr="00F53E33">
        <w:rPr>
          <w:rFonts w:ascii="Arial" w:hAnsi="Arial" w:cs="Arial"/>
          <w:sz w:val="21"/>
          <w:szCs w:val="21"/>
          <w:lang w:val="fr-FR"/>
        </w:rPr>
        <w:t xml:space="preserve"> </w:t>
      </w:r>
      <w:r w:rsidR="009B757A" w:rsidRPr="00F53E33">
        <w:rPr>
          <w:rFonts w:ascii="Arial" w:hAnsi="Arial" w:cs="Arial"/>
          <w:sz w:val="21"/>
          <w:szCs w:val="21"/>
          <w:lang w:val="fr-FR"/>
        </w:rPr>
        <w:t>« </w:t>
      </w:r>
      <w:r w:rsidRPr="00F53E33">
        <w:rPr>
          <w:rFonts w:ascii="Arial" w:hAnsi="Arial" w:cs="Arial"/>
          <w:sz w:val="21"/>
          <w:szCs w:val="21"/>
          <w:lang w:val="fr-FR"/>
        </w:rPr>
        <w:t>Abandonner</w:t>
      </w:r>
      <w:r w:rsidR="00A63C63" w:rsidRPr="00F53E33">
        <w:rPr>
          <w:rFonts w:ascii="Arial" w:hAnsi="Arial" w:cs="Arial"/>
          <w:sz w:val="21"/>
          <w:szCs w:val="21"/>
          <w:lang w:val="fr-FR"/>
        </w:rPr>
        <w:t xml:space="preserve"> </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doit</w:t>
      </w:r>
      <w:r w:rsidR="00A63C63" w:rsidRPr="00F53E33">
        <w:rPr>
          <w:rFonts w:ascii="Arial" w:hAnsi="Arial" w:cs="Arial"/>
          <w:sz w:val="21"/>
          <w:szCs w:val="21"/>
          <w:lang w:val="fr-FR"/>
        </w:rPr>
        <w:t xml:space="preserve"> </w:t>
      </w:r>
      <w:r w:rsidRPr="00F53E33">
        <w:rPr>
          <w:rFonts w:ascii="Arial" w:hAnsi="Arial" w:cs="Arial"/>
          <w:sz w:val="21"/>
          <w:szCs w:val="21"/>
          <w:lang w:val="fr-FR"/>
        </w:rPr>
        <w:t>être</w:t>
      </w:r>
      <w:r w:rsidR="00A63C63" w:rsidRPr="00F53E33">
        <w:rPr>
          <w:rFonts w:ascii="Arial" w:hAnsi="Arial" w:cs="Arial"/>
          <w:sz w:val="21"/>
          <w:szCs w:val="21"/>
          <w:lang w:val="fr-FR"/>
        </w:rPr>
        <w:t xml:space="preserve"> </w:t>
      </w:r>
      <w:r w:rsidRPr="00F53E33">
        <w:rPr>
          <w:rFonts w:ascii="Arial" w:hAnsi="Arial" w:cs="Arial"/>
          <w:sz w:val="21"/>
          <w:szCs w:val="21"/>
          <w:lang w:val="fr-FR"/>
        </w:rPr>
        <w:t>interprété</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conséquence</w:t>
      </w:r>
      <w:bookmarkEnd w:id="25"/>
      <w:r w:rsidRPr="00F53E33">
        <w:rPr>
          <w:rFonts w:ascii="Arial" w:hAnsi="Arial" w:cs="Arial"/>
          <w:sz w:val="21"/>
          <w:szCs w:val="21"/>
          <w:lang w:val="fr-FR"/>
        </w:rPr>
        <w:t>.</w:t>
      </w:r>
    </w:p>
    <w:bookmarkEnd w:id="24"/>
    <w:p w14:paraId="1DC14958" w14:textId="6219A028" w:rsidR="006F4377" w:rsidRPr="00F53E33" w:rsidRDefault="2F65CC19"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Accord</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Direct</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avec</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le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Prêteur</w:t>
      </w:r>
      <w:bookmarkStart w:id="26" w:name="_Hlk118639836"/>
      <w:r w:rsidR="00530088"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2164A5F5" w:rsidRPr="00F53E33">
        <w:rPr>
          <w:rFonts w:ascii="Arial" w:hAnsi="Arial" w:cs="Arial"/>
          <w:sz w:val="21"/>
          <w:szCs w:val="21"/>
          <w:lang w:val="fr-FR"/>
        </w:rPr>
        <w:t>a</w:t>
      </w:r>
      <w:r w:rsidRPr="00F53E33">
        <w:rPr>
          <w:rFonts w:ascii="Arial" w:hAnsi="Arial" w:cs="Arial"/>
          <w:sz w:val="21"/>
          <w:szCs w:val="21"/>
          <w:lang w:val="fr-FR"/>
        </w:rPr>
        <w:t>ccord</w:t>
      </w:r>
      <w:r w:rsidR="00A63C63" w:rsidRPr="00F53E33">
        <w:rPr>
          <w:rFonts w:ascii="Arial" w:hAnsi="Arial" w:cs="Arial"/>
          <w:sz w:val="21"/>
          <w:szCs w:val="21"/>
          <w:lang w:val="fr-FR"/>
        </w:rPr>
        <w:t xml:space="preserve"> </w:t>
      </w:r>
      <w:r w:rsidRPr="00F53E33">
        <w:rPr>
          <w:rFonts w:ascii="Arial" w:hAnsi="Arial" w:cs="Arial"/>
          <w:sz w:val="21"/>
          <w:szCs w:val="21"/>
          <w:lang w:val="fr-FR"/>
        </w:rPr>
        <w:t>conclu</w:t>
      </w:r>
      <w:r w:rsidR="00A63C63" w:rsidRPr="00F53E33">
        <w:rPr>
          <w:rFonts w:ascii="Arial" w:hAnsi="Arial" w:cs="Arial"/>
          <w:sz w:val="21"/>
          <w:szCs w:val="21"/>
          <w:lang w:val="fr-FR"/>
        </w:rPr>
        <w:t xml:space="preserve"> </w:t>
      </w:r>
      <w:r w:rsidR="6540AB51" w:rsidRPr="00F53E33">
        <w:rPr>
          <w:rFonts w:ascii="Arial" w:hAnsi="Arial" w:cs="Arial"/>
          <w:sz w:val="21"/>
          <w:szCs w:val="21"/>
          <w:lang w:val="fr-FR"/>
        </w:rPr>
        <w:t>directement</w:t>
      </w:r>
      <w:r w:rsidR="00A63C63" w:rsidRPr="00F53E33">
        <w:rPr>
          <w:rFonts w:ascii="Arial" w:hAnsi="Arial" w:cs="Arial"/>
          <w:sz w:val="21"/>
          <w:szCs w:val="21"/>
          <w:lang w:val="fr-FR"/>
        </w:rPr>
        <w:t xml:space="preserve"> </w:t>
      </w:r>
      <w:r w:rsidRPr="00F53E33">
        <w:rPr>
          <w:rFonts w:ascii="Arial" w:hAnsi="Arial" w:cs="Arial"/>
          <w:sz w:val="21"/>
          <w:szCs w:val="21"/>
          <w:lang w:val="fr-FR"/>
        </w:rPr>
        <w:t>entre</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Prêteur,</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Fournisseur</w:t>
      </w:r>
      <w:r w:rsidR="00A63C63" w:rsidRPr="00F53E33">
        <w:rPr>
          <w:rFonts w:ascii="Arial" w:hAnsi="Arial" w:cs="Arial"/>
          <w:sz w:val="21"/>
          <w:szCs w:val="21"/>
          <w:lang w:val="fr-FR"/>
        </w:rPr>
        <w:t xml:space="preserve"> </w:t>
      </w:r>
      <w:r w:rsidR="29CF8DCA" w:rsidRPr="00F53E33">
        <w:rPr>
          <w:rFonts w:ascii="Arial" w:hAnsi="Arial" w:cs="Arial"/>
          <w:sz w:val="21"/>
          <w:szCs w:val="21"/>
          <w:lang w:val="fr-FR"/>
        </w:rPr>
        <w:t>essentiellement</w:t>
      </w:r>
      <w:r w:rsidR="00A63C63" w:rsidRPr="00F53E33">
        <w:rPr>
          <w:rFonts w:ascii="Arial" w:hAnsi="Arial" w:cs="Arial"/>
          <w:sz w:val="21"/>
          <w:szCs w:val="21"/>
          <w:lang w:val="fr-FR"/>
        </w:rPr>
        <w:t xml:space="preserve"> </w:t>
      </w:r>
      <w:r w:rsidR="29CF8DCA" w:rsidRPr="00F53E33">
        <w:rPr>
          <w:rFonts w:ascii="Arial" w:hAnsi="Arial" w:cs="Arial"/>
          <w:sz w:val="21"/>
          <w:szCs w:val="21"/>
          <w:lang w:val="fr-FR"/>
        </w:rPr>
        <w:t>sous</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forme</w:t>
      </w:r>
      <w:r w:rsidR="00A63C63" w:rsidRPr="00F53E33">
        <w:rPr>
          <w:rFonts w:ascii="Arial" w:hAnsi="Arial" w:cs="Arial"/>
          <w:sz w:val="21"/>
          <w:szCs w:val="21"/>
          <w:lang w:val="fr-FR"/>
        </w:rPr>
        <w:t xml:space="preserve"> </w:t>
      </w:r>
      <w:r w:rsidR="29CF8DCA" w:rsidRPr="00F53E33">
        <w:rPr>
          <w:rFonts w:ascii="Arial" w:hAnsi="Arial" w:cs="Arial"/>
          <w:sz w:val="21"/>
          <w:szCs w:val="21"/>
          <w:lang w:val="fr-FR"/>
        </w:rPr>
        <w:t>indiquée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F91A48" w:rsidRPr="00F53E33">
        <w:rPr>
          <w:rFonts w:ascii="Arial" w:hAnsi="Arial" w:cs="Arial"/>
          <w:sz w:val="21"/>
          <w:szCs w:val="21"/>
          <w:lang w:val="fr-FR"/>
        </w:rPr>
        <w:t>A</w:t>
      </w:r>
      <w:r w:rsidR="009614D7" w:rsidRPr="00F53E33">
        <w:rPr>
          <w:rFonts w:ascii="Arial" w:hAnsi="Arial" w:cs="Arial"/>
          <w:sz w:val="21"/>
          <w:szCs w:val="21"/>
          <w:lang w:val="fr-FR"/>
        </w:rPr>
        <w:t>nnexe</w:t>
      </w:r>
      <w:r w:rsidR="00A63C63" w:rsidRPr="00F53E33">
        <w:rPr>
          <w:rFonts w:ascii="Arial" w:hAnsi="Arial" w:cs="Arial"/>
          <w:sz w:val="21"/>
          <w:szCs w:val="21"/>
          <w:lang w:val="fr-FR"/>
        </w:rPr>
        <w:t xml:space="preserve"> </w:t>
      </w:r>
      <w:r w:rsidR="009614D7" w:rsidRPr="00F53E33">
        <w:rPr>
          <w:rFonts w:ascii="Arial" w:hAnsi="Arial" w:cs="Arial"/>
          <w:sz w:val="21"/>
          <w:szCs w:val="21"/>
          <w:lang w:val="fr-FR"/>
        </w:rPr>
        <w:t>8</w:t>
      </w:r>
      <w:r w:rsidR="00A63C63" w:rsidRPr="00F53E33">
        <w:rPr>
          <w:rFonts w:ascii="Arial" w:hAnsi="Arial" w:cs="Arial"/>
          <w:sz w:val="21"/>
          <w:szCs w:val="21"/>
          <w:lang w:val="fr-FR"/>
        </w:rPr>
        <w:t xml:space="preserve"> </w:t>
      </w:r>
      <w:r w:rsidRPr="00F53E33">
        <w:rPr>
          <w:rFonts w:ascii="Arial" w:hAnsi="Arial" w:cs="Arial"/>
          <w:sz w:val="21"/>
          <w:szCs w:val="21"/>
          <w:lang w:val="fr-FR"/>
        </w:rPr>
        <w:t>(Accord</w:t>
      </w:r>
      <w:r w:rsidR="00A63C63" w:rsidRPr="00F53E33">
        <w:rPr>
          <w:rFonts w:ascii="Arial" w:hAnsi="Arial" w:cs="Arial"/>
          <w:sz w:val="21"/>
          <w:szCs w:val="21"/>
          <w:lang w:val="fr-FR"/>
        </w:rPr>
        <w:t xml:space="preserve"> </w:t>
      </w:r>
      <w:r w:rsidRPr="00F53E33">
        <w:rPr>
          <w:rFonts w:ascii="Arial" w:hAnsi="Arial" w:cs="Arial"/>
          <w:sz w:val="21"/>
          <w:szCs w:val="21"/>
          <w:lang w:val="fr-FR"/>
        </w:rPr>
        <w:t>Direct</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Prêteur)</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accord</w:t>
      </w:r>
      <w:r w:rsidR="00A63C63" w:rsidRPr="00F53E33">
        <w:rPr>
          <w:rFonts w:ascii="Arial" w:hAnsi="Arial" w:cs="Arial"/>
          <w:sz w:val="21"/>
          <w:szCs w:val="21"/>
          <w:lang w:val="fr-FR"/>
        </w:rPr>
        <w:t xml:space="preserve"> </w:t>
      </w:r>
      <w:r w:rsidRPr="00F53E33">
        <w:rPr>
          <w:rFonts w:ascii="Arial" w:hAnsi="Arial" w:cs="Arial"/>
          <w:sz w:val="21"/>
          <w:szCs w:val="21"/>
          <w:lang w:val="fr-FR"/>
        </w:rPr>
        <w:t>s'y</w:t>
      </w:r>
      <w:r w:rsidR="00A63C63" w:rsidRPr="00F53E33">
        <w:rPr>
          <w:rFonts w:ascii="Arial" w:hAnsi="Arial" w:cs="Arial"/>
          <w:sz w:val="21"/>
          <w:szCs w:val="21"/>
          <w:lang w:val="fr-FR"/>
        </w:rPr>
        <w:t xml:space="preserve"> </w:t>
      </w:r>
      <w:r w:rsidRPr="00F53E33">
        <w:rPr>
          <w:rFonts w:ascii="Arial" w:hAnsi="Arial" w:cs="Arial"/>
          <w:sz w:val="21"/>
          <w:szCs w:val="21"/>
          <w:lang w:val="fr-FR"/>
        </w:rPr>
        <w:t>substituant.</w:t>
      </w:r>
      <w:bookmarkEnd w:id="26"/>
    </w:p>
    <w:p w14:paraId="54B5EE5E" w14:textId="498A78D7"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Accords</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Financement</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accords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prêt,</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garanties,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notes,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bons,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obligations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autres</w:t>
      </w:r>
      <w:r w:rsidR="00A63C63" w:rsidRPr="00F53E33">
        <w:rPr>
          <w:rFonts w:ascii="Arial" w:hAnsi="Arial" w:cs="Arial"/>
          <w:sz w:val="21"/>
          <w:szCs w:val="21"/>
          <w:lang w:val="fr-FR"/>
        </w:rPr>
        <w:t xml:space="preserve"> </w:t>
      </w:r>
      <w:r w:rsidRPr="00F53E33">
        <w:rPr>
          <w:rFonts w:ascii="Arial" w:hAnsi="Arial" w:cs="Arial"/>
          <w:sz w:val="21"/>
          <w:szCs w:val="21"/>
          <w:lang w:val="fr-FR"/>
        </w:rPr>
        <w:t>titres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créance,</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documents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accords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sûretés,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642EA2" w:rsidRPr="00F53E33">
        <w:rPr>
          <w:rFonts w:ascii="Arial" w:hAnsi="Arial" w:cs="Arial"/>
          <w:sz w:val="21"/>
          <w:szCs w:val="21"/>
          <w:lang w:val="fr-FR"/>
        </w:rPr>
        <w:t>accords</w:t>
      </w:r>
      <w:r w:rsidR="001A16BB"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couverture,</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soutien</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crédit</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tous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autres</w:t>
      </w:r>
      <w:r w:rsidR="00A63C63" w:rsidRPr="00F53E33">
        <w:rPr>
          <w:rFonts w:ascii="Arial" w:hAnsi="Arial" w:cs="Arial"/>
          <w:sz w:val="21"/>
          <w:szCs w:val="21"/>
          <w:lang w:val="fr-FR"/>
        </w:rPr>
        <w:t xml:space="preserve"> </w:t>
      </w:r>
      <w:r w:rsidRPr="00F53E33">
        <w:rPr>
          <w:rFonts w:ascii="Arial" w:hAnsi="Arial" w:cs="Arial"/>
          <w:sz w:val="21"/>
          <w:szCs w:val="21"/>
          <w:lang w:val="fr-FR"/>
        </w:rPr>
        <w:t>documents</w:t>
      </w:r>
      <w:r w:rsidR="00A63C63" w:rsidRPr="00F53E33">
        <w:rPr>
          <w:rFonts w:ascii="Arial" w:hAnsi="Arial" w:cs="Arial"/>
          <w:sz w:val="21"/>
          <w:szCs w:val="21"/>
          <w:lang w:val="fr-FR"/>
        </w:rPr>
        <w:t xml:space="preserve"> </w:t>
      </w:r>
      <w:r w:rsidR="00520DBD" w:rsidRPr="00F53E33">
        <w:rPr>
          <w:rFonts w:ascii="Arial" w:hAnsi="Arial" w:cs="Arial"/>
          <w:sz w:val="21"/>
          <w:szCs w:val="21"/>
          <w:lang w:val="fr-FR"/>
        </w:rPr>
        <w:t>conclus</w:t>
      </w:r>
      <w:r w:rsidR="00A63C63" w:rsidRPr="00F53E33">
        <w:rPr>
          <w:rFonts w:ascii="Arial" w:hAnsi="Arial" w:cs="Arial"/>
          <w:sz w:val="21"/>
          <w:szCs w:val="21"/>
          <w:lang w:val="fr-FR"/>
        </w:rPr>
        <w:t xml:space="preserve"> </w:t>
      </w:r>
      <w:r w:rsidR="00520DBD"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0520DBD"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520DBD"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0520DBD"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520DBD"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relatifs</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financement</w:t>
      </w:r>
      <w:r w:rsidR="00A63C63" w:rsidRPr="00F53E33">
        <w:rPr>
          <w:rFonts w:ascii="Arial" w:hAnsi="Arial" w:cs="Arial"/>
          <w:sz w:val="21"/>
          <w:szCs w:val="21"/>
          <w:lang w:val="fr-FR"/>
        </w:rPr>
        <w:t xml:space="preserve"> </w:t>
      </w:r>
      <w:r w:rsidRPr="00F53E33">
        <w:rPr>
          <w:rFonts w:ascii="Arial" w:hAnsi="Arial" w:cs="Arial"/>
          <w:sz w:val="21"/>
          <w:szCs w:val="21"/>
          <w:lang w:val="fr-FR"/>
        </w:rPr>
        <w:t>(y</w:t>
      </w:r>
      <w:r w:rsidR="00A63C63" w:rsidRPr="00F53E33">
        <w:rPr>
          <w:rFonts w:ascii="Arial" w:hAnsi="Arial" w:cs="Arial"/>
          <w:sz w:val="21"/>
          <w:szCs w:val="21"/>
          <w:lang w:val="fr-FR"/>
        </w:rPr>
        <w:t xml:space="preserve"> </w:t>
      </w:r>
      <w:r w:rsidRPr="00F53E33">
        <w:rPr>
          <w:rFonts w:ascii="Arial" w:hAnsi="Arial" w:cs="Arial"/>
          <w:sz w:val="21"/>
          <w:szCs w:val="21"/>
          <w:lang w:val="fr-FR"/>
        </w:rPr>
        <w:t>compris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refinancement)</w:t>
      </w:r>
      <w:r w:rsidR="00A63C63" w:rsidRPr="00F53E33">
        <w:rPr>
          <w:rFonts w:ascii="Arial" w:hAnsi="Arial" w:cs="Arial"/>
          <w:sz w:val="21"/>
          <w:szCs w:val="21"/>
          <w:lang w:val="fr-FR"/>
        </w:rPr>
        <w:t xml:space="preserve"> </w:t>
      </w:r>
      <w:r w:rsidR="00444A9C" w:rsidRPr="00F53E33">
        <w:rPr>
          <w:rFonts w:ascii="Arial" w:hAnsi="Arial" w:cs="Arial"/>
          <w:sz w:val="21"/>
          <w:szCs w:val="21"/>
          <w:lang w:val="fr-FR"/>
        </w:rPr>
        <w:t>du</w:t>
      </w:r>
      <w:r w:rsidR="00A63C63" w:rsidRPr="00F53E33">
        <w:rPr>
          <w:rFonts w:ascii="Arial" w:hAnsi="Arial" w:cs="Arial"/>
          <w:sz w:val="21"/>
          <w:szCs w:val="21"/>
          <w:lang w:val="fr-FR"/>
        </w:rPr>
        <w:t xml:space="preserve"> </w:t>
      </w:r>
      <w:r w:rsidR="00444A9C" w:rsidRPr="00F53E33">
        <w:rPr>
          <w:rFonts w:ascii="Arial" w:hAnsi="Arial" w:cs="Arial"/>
          <w:sz w:val="21"/>
          <w:szCs w:val="21"/>
          <w:lang w:val="fr-FR"/>
        </w:rPr>
        <w:t>Projet</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y</w:t>
      </w:r>
      <w:r w:rsidR="00A63C63" w:rsidRPr="00F53E33">
        <w:rPr>
          <w:rFonts w:ascii="Arial" w:hAnsi="Arial" w:cs="Arial"/>
          <w:sz w:val="21"/>
          <w:szCs w:val="21"/>
          <w:lang w:val="fr-FR"/>
        </w:rPr>
        <w:t xml:space="preserve"> </w:t>
      </w:r>
      <w:r w:rsidRPr="00F53E33">
        <w:rPr>
          <w:rFonts w:ascii="Arial" w:hAnsi="Arial" w:cs="Arial"/>
          <w:sz w:val="21"/>
          <w:szCs w:val="21"/>
          <w:lang w:val="fr-FR"/>
        </w:rPr>
        <w:t>compris</w:t>
      </w:r>
      <w:r w:rsidR="00A63C63" w:rsidRPr="00F53E33">
        <w:rPr>
          <w:rFonts w:ascii="Arial" w:hAnsi="Arial" w:cs="Arial"/>
          <w:sz w:val="21"/>
          <w:szCs w:val="21"/>
          <w:lang w:val="fr-FR"/>
        </w:rPr>
        <w:t xml:space="preserve"> </w:t>
      </w:r>
      <w:r w:rsidRPr="00F53E33">
        <w:rPr>
          <w:rFonts w:ascii="Arial" w:hAnsi="Arial" w:cs="Arial"/>
          <w:sz w:val="21"/>
          <w:szCs w:val="21"/>
          <w:lang w:val="fr-FR"/>
        </w:rPr>
        <w:t>tous</w:t>
      </w:r>
      <w:r w:rsidR="00A63C63" w:rsidRPr="00F53E33">
        <w:rPr>
          <w:rFonts w:ascii="Arial" w:hAnsi="Arial" w:cs="Arial"/>
          <w:sz w:val="21"/>
          <w:szCs w:val="21"/>
          <w:lang w:val="fr-FR"/>
        </w:rPr>
        <w:t xml:space="preserve"> </w:t>
      </w:r>
      <w:r w:rsidRPr="00F53E33">
        <w:rPr>
          <w:rFonts w:ascii="Arial" w:hAnsi="Arial" w:cs="Arial"/>
          <w:sz w:val="21"/>
          <w:szCs w:val="21"/>
          <w:lang w:val="fr-FR"/>
        </w:rPr>
        <w:t>accords</w:t>
      </w:r>
      <w:r w:rsidR="00A63C63" w:rsidRPr="00F53E33">
        <w:rPr>
          <w:rFonts w:ascii="Arial" w:hAnsi="Arial" w:cs="Arial"/>
          <w:sz w:val="21"/>
          <w:szCs w:val="21"/>
          <w:lang w:val="fr-FR"/>
        </w:rPr>
        <w:t xml:space="preserve"> </w:t>
      </w:r>
      <w:r w:rsidRPr="00F53E33">
        <w:rPr>
          <w:rFonts w:ascii="Arial" w:hAnsi="Arial" w:cs="Arial"/>
          <w:sz w:val="21"/>
          <w:szCs w:val="21"/>
          <w:lang w:val="fr-FR"/>
        </w:rPr>
        <w:t>directs</w:t>
      </w:r>
      <w:r w:rsidR="00A63C63" w:rsidRPr="00F53E33">
        <w:rPr>
          <w:rFonts w:ascii="Arial" w:hAnsi="Arial" w:cs="Arial"/>
          <w:sz w:val="21"/>
          <w:szCs w:val="21"/>
          <w:lang w:val="fr-FR"/>
        </w:rPr>
        <w:t xml:space="preserve"> </w:t>
      </w:r>
      <w:r w:rsidRPr="00F53E33">
        <w:rPr>
          <w:rFonts w:ascii="Arial" w:hAnsi="Arial" w:cs="Arial"/>
          <w:sz w:val="21"/>
          <w:szCs w:val="21"/>
          <w:lang w:val="fr-FR"/>
        </w:rPr>
        <w:t>entre</w:t>
      </w:r>
      <w:r w:rsidR="00A63C63" w:rsidRPr="00F53E33">
        <w:rPr>
          <w:rFonts w:ascii="Arial" w:hAnsi="Arial" w:cs="Arial"/>
          <w:sz w:val="21"/>
          <w:szCs w:val="21"/>
          <w:lang w:val="fr-FR"/>
        </w:rPr>
        <w:t xml:space="preserve"> </w:t>
      </w:r>
      <w:r w:rsidRPr="00F53E33">
        <w:rPr>
          <w:rFonts w:ascii="Arial" w:hAnsi="Arial" w:cs="Arial"/>
          <w:sz w:val="21"/>
          <w:szCs w:val="21"/>
          <w:lang w:val="fr-FR"/>
        </w:rPr>
        <w:t>toutes</w:t>
      </w:r>
      <w:r w:rsidR="00A63C63" w:rsidRPr="00F53E33">
        <w:rPr>
          <w:rFonts w:ascii="Arial" w:hAnsi="Arial" w:cs="Arial"/>
          <w:sz w:val="21"/>
          <w:szCs w:val="21"/>
          <w:lang w:val="fr-FR"/>
        </w:rPr>
        <w:t xml:space="preserve"> </w:t>
      </w:r>
      <w:r w:rsidR="00193329" w:rsidRPr="00F53E33">
        <w:rPr>
          <w:rFonts w:ascii="Arial" w:hAnsi="Arial" w:cs="Arial"/>
          <w:sz w:val="21"/>
          <w:szCs w:val="21"/>
          <w:lang w:val="fr-FR"/>
        </w:rPr>
        <w:t>e</w:t>
      </w:r>
      <w:r w:rsidR="00642EA2" w:rsidRPr="00F53E33">
        <w:rPr>
          <w:rFonts w:ascii="Arial" w:hAnsi="Arial" w:cs="Arial"/>
          <w:sz w:val="21"/>
          <w:szCs w:val="21"/>
          <w:lang w:val="fr-FR"/>
        </w:rPr>
        <w:t>ntreprises</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Prêteur.</w:t>
      </w:r>
    </w:p>
    <w:p w14:paraId="62865EB8" w14:textId="62CE6FFA"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Acheteur</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l'acheteur</w:t>
      </w:r>
      <w:r w:rsidR="00A63C63" w:rsidRPr="00F53E33">
        <w:rPr>
          <w:rFonts w:ascii="Arial" w:hAnsi="Arial" w:cs="Arial"/>
          <w:sz w:val="21"/>
          <w:szCs w:val="21"/>
          <w:lang w:val="fr-FR"/>
        </w:rPr>
        <w:t xml:space="preserve"> </w:t>
      </w:r>
      <w:r w:rsidRPr="00F53E33">
        <w:rPr>
          <w:rFonts w:ascii="Arial" w:hAnsi="Arial" w:cs="Arial"/>
          <w:sz w:val="21"/>
          <w:szCs w:val="21"/>
          <w:lang w:val="fr-FR"/>
        </w:rPr>
        <w:t>d'Électricité</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cadre</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d’Achat</w:t>
      </w:r>
      <w:r w:rsidR="00A63C63" w:rsidRPr="00F53E33">
        <w:rPr>
          <w:rFonts w:ascii="Arial" w:hAnsi="Arial" w:cs="Arial"/>
          <w:sz w:val="21"/>
          <w:szCs w:val="21"/>
          <w:lang w:val="fr-FR"/>
        </w:rPr>
        <w:t xml:space="preserve"> </w:t>
      </w:r>
      <w:r w:rsidRPr="00F53E33">
        <w:rPr>
          <w:rFonts w:ascii="Arial" w:hAnsi="Arial" w:cs="Arial"/>
          <w:sz w:val="21"/>
          <w:szCs w:val="21"/>
          <w:lang w:val="fr-FR"/>
        </w:rPr>
        <w:t>d’Électricité,</w:t>
      </w:r>
      <w:r w:rsidR="00A63C63" w:rsidRPr="00F53E33">
        <w:rPr>
          <w:rFonts w:ascii="Arial" w:hAnsi="Arial" w:cs="Arial"/>
          <w:sz w:val="21"/>
          <w:szCs w:val="21"/>
          <w:lang w:val="fr-FR"/>
        </w:rPr>
        <w:t xml:space="preserve"> </w:t>
      </w:r>
      <w:r w:rsidRPr="00F53E33">
        <w:rPr>
          <w:rFonts w:ascii="Arial" w:hAnsi="Arial" w:cs="Arial"/>
          <w:sz w:val="21"/>
          <w:szCs w:val="21"/>
          <w:lang w:val="fr-FR"/>
        </w:rPr>
        <w:t>tel</w:t>
      </w:r>
      <w:r w:rsidR="00A63C63" w:rsidRPr="00F53E33">
        <w:rPr>
          <w:rFonts w:ascii="Arial" w:hAnsi="Arial" w:cs="Arial"/>
          <w:sz w:val="21"/>
          <w:szCs w:val="21"/>
          <w:lang w:val="fr-FR"/>
        </w:rPr>
        <w:t xml:space="preserve"> </w:t>
      </w:r>
      <w:r w:rsidRPr="00F53E33">
        <w:rPr>
          <w:rFonts w:ascii="Arial" w:hAnsi="Arial" w:cs="Arial"/>
          <w:sz w:val="21"/>
          <w:szCs w:val="21"/>
          <w:lang w:val="fr-FR"/>
        </w:rPr>
        <w:t>qu'identifié</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Tableau</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Clés</w:t>
      </w:r>
      <w:r w:rsidR="00A63C63" w:rsidRPr="00F53E33">
        <w:rPr>
          <w:rFonts w:ascii="Arial" w:hAnsi="Arial" w:cs="Arial"/>
          <w:sz w:val="21"/>
          <w:szCs w:val="21"/>
          <w:lang w:val="fr-FR"/>
        </w:rPr>
        <w:t xml:space="preserve"> </w:t>
      </w:r>
      <w:r w:rsidRPr="00F53E33">
        <w:rPr>
          <w:rFonts w:ascii="Arial" w:hAnsi="Arial" w:cs="Arial"/>
          <w:sz w:val="21"/>
          <w:szCs w:val="21"/>
          <w:lang w:val="fr-FR"/>
        </w:rPr>
        <w:t>(y</w:t>
      </w:r>
      <w:r w:rsidR="00A63C63" w:rsidRPr="00F53E33">
        <w:rPr>
          <w:rFonts w:ascii="Arial" w:hAnsi="Arial" w:cs="Arial"/>
          <w:sz w:val="21"/>
          <w:szCs w:val="21"/>
          <w:lang w:val="fr-FR"/>
        </w:rPr>
        <w:t xml:space="preserve"> </w:t>
      </w:r>
      <w:r w:rsidRPr="00F53E33">
        <w:rPr>
          <w:rFonts w:ascii="Arial" w:hAnsi="Arial" w:cs="Arial"/>
          <w:sz w:val="21"/>
          <w:szCs w:val="21"/>
          <w:lang w:val="fr-FR"/>
        </w:rPr>
        <w:t>compris</w:t>
      </w:r>
      <w:r w:rsidR="00A63C63" w:rsidRPr="00F53E33">
        <w:rPr>
          <w:rFonts w:ascii="Arial" w:hAnsi="Arial" w:cs="Arial"/>
          <w:sz w:val="21"/>
          <w:szCs w:val="21"/>
          <w:lang w:val="fr-FR"/>
        </w:rPr>
        <w:t xml:space="preserve"> </w:t>
      </w:r>
      <w:r w:rsidRPr="00F53E33">
        <w:rPr>
          <w:rFonts w:ascii="Arial" w:hAnsi="Arial" w:cs="Arial"/>
          <w:sz w:val="21"/>
          <w:szCs w:val="21"/>
          <w:lang w:val="fr-FR"/>
        </w:rPr>
        <w:t>ses</w:t>
      </w:r>
      <w:r w:rsidR="00A63C63" w:rsidRPr="00F53E33">
        <w:rPr>
          <w:rFonts w:ascii="Arial" w:hAnsi="Arial" w:cs="Arial"/>
          <w:sz w:val="21"/>
          <w:szCs w:val="21"/>
          <w:lang w:val="fr-FR"/>
        </w:rPr>
        <w:t xml:space="preserve"> </w:t>
      </w:r>
      <w:r w:rsidR="00FA41A8" w:rsidRPr="00F53E33">
        <w:rPr>
          <w:rFonts w:ascii="Arial" w:hAnsi="Arial" w:cs="Arial"/>
          <w:sz w:val="21"/>
          <w:szCs w:val="21"/>
          <w:lang w:val="fr-FR"/>
        </w:rPr>
        <w:t>cessionnaires</w:t>
      </w:r>
      <w:r w:rsidR="00A63C63" w:rsidRPr="00F53E33">
        <w:rPr>
          <w:rFonts w:ascii="Arial" w:hAnsi="Arial" w:cs="Arial"/>
          <w:sz w:val="21"/>
          <w:szCs w:val="21"/>
          <w:lang w:val="fr-FR"/>
        </w:rPr>
        <w:t xml:space="preserve"> </w:t>
      </w:r>
      <w:r w:rsidR="00FA41A8" w:rsidRPr="00F53E33">
        <w:rPr>
          <w:rFonts w:ascii="Arial" w:hAnsi="Arial" w:cs="Arial"/>
          <w:sz w:val="21"/>
          <w:szCs w:val="21"/>
          <w:lang w:val="fr-FR"/>
        </w:rPr>
        <w:t>autorisés</w:t>
      </w:r>
      <w:r w:rsidR="00A63C63" w:rsidRPr="00F53E33">
        <w:rPr>
          <w:rFonts w:ascii="Arial" w:hAnsi="Arial" w:cs="Arial"/>
          <w:sz w:val="21"/>
          <w:szCs w:val="21"/>
          <w:lang w:val="fr-FR"/>
        </w:rPr>
        <w:t xml:space="preserve"> </w:t>
      </w:r>
      <w:r w:rsidR="00FA41A8"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ayants</w:t>
      </w:r>
      <w:r w:rsidR="00A63C63" w:rsidRPr="00F53E33">
        <w:rPr>
          <w:rFonts w:ascii="Arial" w:hAnsi="Arial" w:cs="Arial"/>
          <w:sz w:val="21"/>
          <w:szCs w:val="21"/>
          <w:lang w:val="fr-FR"/>
        </w:rPr>
        <w:t xml:space="preserve"> </w:t>
      </w:r>
      <w:r w:rsidRPr="00F53E33">
        <w:rPr>
          <w:rFonts w:ascii="Arial" w:hAnsi="Arial" w:cs="Arial"/>
          <w:sz w:val="21"/>
          <w:szCs w:val="21"/>
          <w:lang w:val="fr-FR"/>
        </w:rPr>
        <w:t>droit).</w:t>
      </w:r>
    </w:p>
    <w:p w14:paraId="57EC9920" w14:textId="34CAE1EB"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Acompte</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acomptes</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Prix</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tels</w:t>
      </w:r>
      <w:r w:rsidR="00A63C63" w:rsidRPr="00F53E33">
        <w:rPr>
          <w:rFonts w:ascii="Arial" w:hAnsi="Arial" w:cs="Arial"/>
          <w:sz w:val="21"/>
          <w:szCs w:val="21"/>
          <w:lang w:val="fr-FR"/>
        </w:rPr>
        <w:t xml:space="preserve"> </w:t>
      </w:r>
      <w:r w:rsidRPr="00F53E33">
        <w:rPr>
          <w:rFonts w:ascii="Arial" w:hAnsi="Arial" w:cs="Arial"/>
          <w:sz w:val="21"/>
          <w:szCs w:val="21"/>
          <w:lang w:val="fr-FR"/>
        </w:rPr>
        <w:t>qu'indiqué</w:t>
      </w:r>
      <w:r w:rsidR="00274435" w:rsidRPr="00F53E33">
        <w:rPr>
          <w:rFonts w:ascii="Arial" w:hAnsi="Arial" w:cs="Arial"/>
          <w:sz w:val="21"/>
          <w:szCs w:val="21"/>
          <w:lang w:val="fr-FR"/>
        </w:rPr>
        <w:t>s</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w:t>
      </w:r>
      <w:r w:rsidR="00F91A48" w:rsidRPr="00F53E33">
        <w:rPr>
          <w:rFonts w:ascii="Arial" w:hAnsi="Arial" w:cs="Arial"/>
          <w:sz w:val="21"/>
          <w:szCs w:val="21"/>
          <w:lang w:val="fr-FR"/>
        </w:rPr>
        <w:t>Annexe</w:t>
      </w:r>
      <w:r w:rsidR="004B414E" w:rsidRPr="00F53E33">
        <w:rPr>
          <w:rFonts w:ascii="Arial" w:hAnsi="Arial" w:cs="Arial"/>
          <w:sz w:val="21"/>
          <w:szCs w:val="21"/>
          <w:lang w:val="fr-FR"/>
        </w:rPr>
        <w:t xml:space="preserve"> </w:t>
      </w:r>
      <w:r w:rsidR="00AE52D5" w:rsidRPr="00F53E33">
        <w:rPr>
          <w:rFonts w:ascii="Arial" w:hAnsi="Arial" w:cs="Arial"/>
          <w:sz w:val="21"/>
          <w:szCs w:val="21"/>
          <w:lang w:val="fr-FR"/>
        </w:rPr>
        <w:t>4</w:t>
      </w:r>
      <w:r w:rsidR="00544694" w:rsidRPr="00F53E33">
        <w:rPr>
          <w:rFonts w:ascii="Arial" w:hAnsi="Arial" w:cs="Arial"/>
          <w:sz w:val="21"/>
          <w:szCs w:val="21"/>
          <w:lang w:val="fr-FR"/>
        </w:rPr>
        <w:t xml:space="preserve"> </w:t>
      </w:r>
      <w:r w:rsidRPr="00F53E33">
        <w:rPr>
          <w:rFonts w:ascii="Arial" w:hAnsi="Arial" w:cs="Arial"/>
          <w:sz w:val="21"/>
          <w:szCs w:val="21"/>
          <w:lang w:val="fr-FR"/>
        </w:rPr>
        <w:t>(</w:t>
      </w:r>
      <w:r w:rsidR="00DF72A2" w:rsidRPr="00F53E33">
        <w:rPr>
          <w:rFonts w:ascii="Arial" w:hAnsi="Arial" w:cs="Arial"/>
          <w:sz w:val="21"/>
          <w:szCs w:val="21"/>
          <w:lang w:val="fr-FR"/>
        </w:rPr>
        <w:t>Prix</w:t>
      </w:r>
      <w:r w:rsidR="00A63C63" w:rsidRPr="00F53E33">
        <w:rPr>
          <w:rFonts w:ascii="Arial" w:hAnsi="Arial" w:cs="Arial"/>
          <w:sz w:val="21"/>
          <w:szCs w:val="21"/>
          <w:lang w:val="fr-FR"/>
        </w:rPr>
        <w:t xml:space="preserve"> </w:t>
      </w:r>
      <w:r w:rsidR="00DF72A2"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DF72A2" w:rsidRPr="00F53E33">
        <w:rPr>
          <w:rFonts w:ascii="Arial" w:hAnsi="Arial" w:cs="Arial"/>
          <w:sz w:val="21"/>
          <w:szCs w:val="21"/>
          <w:lang w:val="fr-FR"/>
        </w:rPr>
        <w:t>Échéancier</w:t>
      </w:r>
      <w:r w:rsidR="00A63C63" w:rsidRPr="00F53E33">
        <w:rPr>
          <w:rFonts w:ascii="Arial" w:hAnsi="Arial" w:cs="Arial"/>
          <w:sz w:val="21"/>
          <w:szCs w:val="21"/>
          <w:lang w:val="fr-FR"/>
        </w:rPr>
        <w:t xml:space="preserve"> </w:t>
      </w:r>
      <w:r w:rsidR="00DF72A2"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DF72A2" w:rsidRPr="00F53E33">
        <w:rPr>
          <w:rFonts w:ascii="Arial" w:hAnsi="Arial" w:cs="Arial"/>
          <w:sz w:val="21"/>
          <w:szCs w:val="21"/>
          <w:lang w:val="fr-FR"/>
        </w:rPr>
        <w:t>Paiement</w:t>
      </w:r>
      <w:r w:rsidRPr="00F53E33">
        <w:rPr>
          <w:rFonts w:ascii="Arial" w:hAnsi="Arial" w:cs="Arial"/>
          <w:sz w:val="21"/>
          <w:szCs w:val="21"/>
          <w:lang w:val="fr-FR"/>
        </w:rPr>
        <w:t>).</w:t>
      </w:r>
    </w:p>
    <w:p w14:paraId="2ABB4A20" w14:textId="2E0CE027"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bookmarkStart w:id="27" w:name="_Hlk118640054"/>
      <w:r w:rsidRPr="00F53E33">
        <w:rPr>
          <w:rFonts w:ascii="Arial" w:hAnsi="Arial" w:cs="Arial"/>
          <w:b/>
          <w:bCs/>
          <w:sz w:val="21"/>
          <w:szCs w:val="21"/>
          <w:lang w:val="fr-FR"/>
        </w:rPr>
        <w:t>Actionnaire</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détenteur</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Capitaux</w:t>
      </w:r>
      <w:r w:rsidR="00A63C63" w:rsidRPr="00F53E33">
        <w:rPr>
          <w:rFonts w:ascii="Arial" w:hAnsi="Arial" w:cs="Arial"/>
          <w:sz w:val="21"/>
          <w:szCs w:val="21"/>
          <w:lang w:val="fr-FR"/>
        </w:rPr>
        <w:t xml:space="preserve"> </w:t>
      </w:r>
      <w:r w:rsidRPr="00F53E33">
        <w:rPr>
          <w:rFonts w:ascii="Arial" w:hAnsi="Arial" w:cs="Arial"/>
          <w:sz w:val="21"/>
          <w:szCs w:val="21"/>
          <w:lang w:val="fr-FR"/>
        </w:rPr>
        <w:t>Propres.</w:t>
      </w:r>
    </w:p>
    <w:bookmarkEnd w:id="27"/>
    <w:p w14:paraId="6E177DDF" w14:textId="1B7A8143"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Activité</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Corruption</w:t>
      </w:r>
      <w:r w:rsidR="00A63C63" w:rsidRPr="00F53E33">
        <w:rPr>
          <w:rFonts w:ascii="Arial" w:hAnsi="Arial" w:cs="Arial"/>
          <w:sz w:val="21"/>
          <w:szCs w:val="21"/>
          <w:lang w:val="fr-FR"/>
        </w:rPr>
        <w:t xml:space="preserve"> </w:t>
      </w:r>
      <w:bookmarkStart w:id="28" w:name="_Hlk118640202"/>
      <w:r w:rsidR="00274435" w:rsidRPr="00F53E33">
        <w:rPr>
          <w:rFonts w:ascii="Arial" w:hAnsi="Arial" w:cs="Arial"/>
          <w:sz w:val="21"/>
          <w:szCs w:val="21"/>
          <w:lang w:val="fr-FR"/>
        </w:rPr>
        <w:t xml:space="preserve">désigne tout acte ou omission </w:t>
      </w:r>
      <w:bookmarkStart w:id="29" w:name="_Hlk119336858"/>
      <w:r w:rsidR="00274435" w:rsidRPr="00F53E33">
        <w:rPr>
          <w:rFonts w:ascii="Arial" w:hAnsi="Arial" w:cs="Arial"/>
          <w:sz w:val="21"/>
          <w:szCs w:val="21"/>
          <w:lang w:val="fr-FR"/>
        </w:rPr>
        <w:t xml:space="preserve">en rapport avec le Projet qui est prohibé soit par les Lois du Territoire visant à prévenir la corruption et les infractions assimilées, soit par les politiques ou directives visées à </w:t>
      </w:r>
      <w:bookmarkEnd w:id="29"/>
      <w:r w:rsidR="00274435" w:rsidRPr="00F53E33">
        <w:rPr>
          <w:rFonts w:ascii="Arial" w:hAnsi="Arial" w:cs="Arial"/>
          <w:sz w:val="21"/>
          <w:szCs w:val="21"/>
          <w:lang w:val="fr-FR"/>
        </w:rPr>
        <w:t>l’</w:t>
      </w:r>
      <w:r w:rsidR="00F91A48" w:rsidRPr="00F53E33">
        <w:rPr>
          <w:rFonts w:ascii="Arial" w:hAnsi="Arial" w:cs="Arial"/>
          <w:sz w:val="21"/>
          <w:szCs w:val="21"/>
          <w:lang w:val="fr-FR"/>
        </w:rPr>
        <w:t>Article</w:t>
      </w:r>
      <w:r w:rsidR="00274435" w:rsidRPr="00F53E33">
        <w:rPr>
          <w:rFonts w:ascii="Arial" w:hAnsi="Arial" w:cs="Arial"/>
          <w:sz w:val="21"/>
          <w:szCs w:val="21"/>
          <w:lang w:val="fr-FR"/>
        </w:rPr>
        <w:t xml:space="preserve"> 33 (</w:t>
      </w:r>
      <w:r w:rsidR="00CB7EE4" w:rsidRPr="00F53E33">
        <w:rPr>
          <w:rFonts w:ascii="Arial" w:hAnsi="Arial" w:cs="Arial"/>
          <w:sz w:val="21"/>
          <w:szCs w:val="21"/>
          <w:lang w:val="fr-FR"/>
        </w:rPr>
        <w:t>Disposition anti-</w:t>
      </w:r>
      <w:r w:rsidR="00274435" w:rsidRPr="00F53E33">
        <w:rPr>
          <w:rFonts w:ascii="Arial" w:hAnsi="Arial" w:cs="Arial"/>
          <w:sz w:val="21"/>
          <w:szCs w:val="21"/>
          <w:lang w:val="fr-FR"/>
        </w:rPr>
        <w:t>corruption).</w:t>
      </w:r>
      <w:bookmarkEnd w:id="28"/>
    </w:p>
    <w:p w14:paraId="1644C275" w14:textId="1D4B7E3F" w:rsidR="006F4377" w:rsidRPr="00F53E33" w:rsidRDefault="2F65CC19"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Affilié</w:t>
      </w:r>
      <w:r w:rsidR="00A63C63" w:rsidRPr="00F53E33">
        <w:rPr>
          <w:rFonts w:ascii="Arial" w:hAnsi="Arial" w:cs="Arial"/>
          <w:b/>
          <w:bCs/>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rapport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personne</w:t>
      </w:r>
      <w:r w:rsidR="00A63C63" w:rsidRPr="00F53E33">
        <w:rPr>
          <w:rFonts w:ascii="Arial" w:hAnsi="Arial" w:cs="Arial"/>
          <w:sz w:val="21"/>
          <w:szCs w:val="21"/>
          <w:lang w:val="fr-FR"/>
        </w:rPr>
        <w:t xml:space="preserve"> </w:t>
      </w:r>
      <w:r w:rsidRPr="00F53E33">
        <w:rPr>
          <w:rFonts w:ascii="Arial" w:hAnsi="Arial" w:cs="Arial"/>
          <w:sz w:val="21"/>
          <w:szCs w:val="21"/>
          <w:lang w:val="fr-FR"/>
        </w:rPr>
        <w:t>déterminée,</w:t>
      </w:r>
      <w:r w:rsidR="00A63C63"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Pr="00F53E33">
        <w:rPr>
          <w:rFonts w:ascii="Arial" w:hAnsi="Arial" w:cs="Arial"/>
          <w:sz w:val="21"/>
          <w:szCs w:val="21"/>
          <w:lang w:val="fr-FR"/>
        </w:rPr>
        <w:t>personne</w:t>
      </w:r>
      <w:r w:rsidR="00A63C63" w:rsidRPr="00F53E33">
        <w:rPr>
          <w:rFonts w:ascii="Arial" w:hAnsi="Arial" w:cs="Arial"/>
          <w:sz w:val="21"/>
          <w:szCs w:val="21"/>
          <w:lang w:val="fr-FR"/>
        </w:rPr>
        <w:t xml:space="preserve"> </w:t>
      </w:r>
      <w:r w:rsidRPr="00F53E33">
        <w:rPr>
          <w:rFonts w:ascii="Arial" w:hAnsi="Arial" w:cs="Arial"/>
          <w:sz w:val="21"/>
          <w:szCs w:val="21"/>
          <w:lang w:val="fr-FR"/>
        </w:rPr>
        <w:t>qui</w:t>
      </w:r>
      <w:r w:rsidR="00A63C63" w:rsidRPr="00F53E33">
        <w:rPr>
          <w:rFonts w:ascii="Arial" w:hAnsi="Arial" w:cs="Arial"/>
          <w:sz w:val="21"/>
          <w:szCs w:val="21"/>
          <w:lang w:val="fr-FR"/>
        </w:rPr>
        <w:t xml:space="preserve"> </w:t>
      </w:r>
      <w:r w:rsidR="13CF1E5C"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Contrôle,</w:t>
      </w:r>
      <w:r w:rsidR="00A63C63" w:rsidRPr="00F53E33">
        <w:rPr>
          <w:rFonts w:ascii="Arial" w:hAnsi="Arial" w:cs="Arial"/>
          <w:sz w:val="21"/>
          <w:szCs w:val="21"/>
          <w:lang w:val="fr-FR"/>
        </w:rPr>
        <w:t xml:space="preserve"> </w:t>
      </w:r>
      <w:r w:rsidRPr="00F53E33">
        <w:rPr>
          <w:rFonts w:ascii="Arial" w:hAnsi="Arial" w:cs="Arial"/>
          <w:sz w:val="21"/>
          <w:szCs w:val="21"/>
          <w:lang w:val="fr-FR"/>
        </w:rPr>
        <w:t>qui</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Contrôlée</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cette</w:t>
      </w:r>
      <w:r w:rsidR="00A63C63" w:rsidRPr="00F53E33">
        <w:rPr>
          <w:rFonts w:ascii="Arial" w:hAnsi="Arial" w:cs="Arial"/>
          <w:sz w:val="21"/>
          <w:szCs w:val="21"/>
          <w:lang w:val="fr-FR"/>
        </w:rPr>
        <w:t xml:space="preserve"> </w:t>
      </w:r>
      <w:r w:rsidRPr="00F53E33">
        <w:rPr>
          <w:rFonts w:ascii="Arial" w:hAnsi="Arial" w:cs="Arial"/>
          <w:sz w:val="21"/>
          <w:szCs w:val="21"/>
          <w:lang w:val="fr-FR"/>
        </w:rPr>
        <w:t>personne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qui</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sous</w:t>
      </w:r>
      <w:r w:rsidR="00A63C63" w:rsidRPr="00F53E33">
        <w:rPr>
          <w:rFonts w:ascii="Arial" w:hAnsi="Arial" w:cs="Arial"/>
          <w:sz w:val="21"/>
          <w:szCs w:val="21"/>
          <w:lang w:val="fr-FR"/>
        </w:rPr>
        <w:t xml:space="preserve"> </w:t>
      </w:r>
      <w:r w:rsidRPr="00F53E33">
        <w:rPr>
          <w:rFonts w:ascii="Arial" w:hAnsi="Arial" w:cs="Arial"/>
          <w:sz w:val="21"/>
          <w:szCs w:val="21"/>
          <w:lang w:val="fr-FR"/>
        </w:rPr>
        <w:t>Contrôle</w:t>
      </w:r>
      <w:r w:rsidR="00A63C63" w:rsidRPr="00F53E33">
        <w:rPr>
          <w:rFonts w:ascii="Arial" w:hAnsi="Arial" w:cs="Arial"/>
          <w:sz w:val="21"/>
          <w:szCs w:val="21"/>
          <w:lang w:val="fr-FR"/>
        </w:rPr>
        <w:t xml:space="preserve"> </w:t>
      </w:r>
      <w:r w:rsidRPr="00F53E33">
        <w:rPr>
          <w:rFonts w:ascii="Arial" w:hAnsi="Arial" w:cs="Arial"/>
          <w:sz w:val="21"/>
          <w:szCs w:val="21"/>
          <w:lang w:val="fr-FR"/>
        </w:rPr>
        <w:t>commun</w:t>
      </w:r>
      <w:r w:rsidR="00A63C63" w:rsidRPr="00F53E33">
        <w:rPr>
          <w:rFonts w:ascii="Arial" w:hAnsi="Arial" w:cs="Arial"/>
          <w:sz w:val="21"/>
          <w:szCs w:val="21"/>
          <w:lang w:val="fr-FR"/>
        </w:rPr>
        <w:t xml:space="preserve"> </w:t>
      </w:r>
      <w:r w:rsidRPr="00F53E33">
        <w:rPr>
          <w:rFonts w:ascii="Arial" w:hAnsi="Arial" w:cs="Arial"/>
          <w:sz w:val="21"/>
          <w:szCs w:val="21"/>
          <w:lang w:val="fr-FR"/>
        </w:rPr>
        <w:t>avec</w:t>
      </w:r>
      <w:r w:rsidR="00A63C63" w:rsidRPr="00F53E33">
        <w:rPr>
          <w:rFonts w:ascii="Arial" w:hAnsi="Arial" w:cs="Arial"/>
          <w:sz w:val="21"/>
          <w:szCs w:val="21"/>
          <w:lang w:val="fr-FR"/>
        </w:rPr>
        <w:t xml:space="preserve"> </w:t>
      </w:r>
      <w:r w:rsidRPr="00F53E33">
        <w:rPr>
          <w:rFonts w:ascii="Arial" w:hAnsi="Arial" w:cs="Arial"/>
          <w:sz w:val="21"/>
          <w:szCs w:val="21"/>
          <w:lang w:val="fr-FR"/>
        </w:rPr>
        <w:t>elle</w:t>
      </w:r>
      <w:r w:rsidR="32AF6818" w:rsidRPr="00F53E33">
        <w:rPr>
          <w:rFonts w:ascii="Arial" w:hAnsi="Arial" w:cs="Arial"/>
          <w:sz w:val="21"/>
          <w:szCs w:val="21"/>
          <w:lang w:val="fr-FR"/>
        </w:rPr>
        <w:t>.</w:t>
      </w:r>
      <w:r w:rsidR="00A63C63" w:rsidRPr="00F53E33">
        <w:rPr>
          <w:rFonts w:ascii="Arial" w:hAnsi="Arial" w:cs="Arial"/>
          <w:sz w:val="21"/>
          <w:szCs w:val="21"/>
          <w:lang w:val="fr-FR"/>
        </w:rPr>
        <w:t xml:space="preserve"> </w:t>
      </w:r>
      <w:bookmarkStart w:id="30" w:name="_Hlk118640236"/>
      <w:r w:rsidR="47916013" w:rsidRPr="00F53E33">
        <w:rPr>
          <w:rFonts w:ascii="Arial" w:hAnsi="Arial" w:cs="Arial"/>
          <w:sz w:val="21"/>
          <w:szCs w:val="21"/>
          <w:lang w:val="fr-FR"/>
        </w:rPr>
        <w:t>L</w:t>
      </w:r>
      <w:r w:rsidRPr="00F53E33">
        <w:rPr>
          <w:rFonts w:ascii="Arial" w:hAnsi="Arial" w:cs="Arial"/>
          <w:sz w:val="21"/>
          <w:szCs w:val="21"/>
          <w:lang w:val="fr-FR"/>
        </w:rPr>
        <w:t>e</w:t>
      </w:r>
      <w:r w:rsidR="00A63C63" w:rsidRPr="00F53E33">
        <w:rPr>
          <w:rFonts w:ascii="Arial" w:hAnsi="Arial" w:cs="Arial"/>
          <w:sz w:val="21"/>
          <w:szCs w:val="21"/>
          <w:lang w:val="fr-FR"/>
        </w:rPr>
        <w:t xml:space="preserve"> </w:t>
      </w:r>
      <w:r w:rsidR="009B757A" w:rsidRPr="00F53E33">
        <w:rPr>
          <w:rFonts w:ascii="Arial" w:hAnsi="Arial" w:cs="Arial"/>
          <w:sz w:val="21"/>
          <w:szCs w:val="21"/>
          <w:lang w:val="fr-FR"/>
        </w:rPr>
        <w:t>« </w:t>
      </w:r>
      <w:r w:rsidRPr="00F53E33">
        <w:rPr>
          <w:rFonts w:ascii="Arial" w:hAnsi="Arial" w:cs="Arial"/>
          <w:sz w:val="21"/>
          <w:szCs w:val="21"/>
          <w:lang w:val="fr-FR"/>
        </w:rPr>
        <w:t>Contrôle</w:t>
      </w:r>
      <w:r w:rsidR="009B757A" w:rsidRPr="00F53E33">
        <w:rPr>
          <w:rFonts w:ascii="Arial" w:hAnsi="Arial" w:cs="Arial"/>
          <w:sz w:val="21"/>
          <w:szCs w:val="21"/>
          <w:lang w:val="fr-FR"/>
        </w:rPr>
        <w:t> »</w:t>
      </w:r>
      <w:r w:rsidR="00A63C63" w:rsidRPr="00F53E33">
        <w:rPr>
          <w:rFonts w:ascii="Arial" w:hAnsi="Arial" w:cs="Arial"/>
          <w:sz w:val="21"/>
          <w:szCs w:val="21"/>
          <w:lang w:val="fr-FR"/>
        </w:rPr>
        <w:t xml:space="preserve"> </w:t>
      </w:r>
      <w:r w:rsidRPr="00F53E33">
        <w:rPr>
          <w:rFonts w:ascii="Arial" w:hAnsi="Arial" w:cs="Arial"/>
          <w:sz w:val="21"/>
          <w:szCs w:val="21"/>
          <w:lang w:val="fr-FR"/>
        </w:rPr>
        <w:t>s'entend</w:t>
      </w:r>
      <w:r w:rsidR="00A63C63" w:rsidRPr="00F53E33">
        <w:rPr>
          <w:rFonts w:ascii="Arial" w:hAnsi="Arial" w:cs="Arial"/>
          <w:sz w:val="21"/>
          <w:szCs w:val="21"/>
          <w:lang w:val="fr-FR"/>
        </w:rPr>
        <w:t xml:space="preserve"> </w:t>
      </w:r>
      <w:r w:rsidRPr="00F53E33">
        <w:rPr>
          <w:rFonts w:ascii="Arial" w:hAnsi="Arial" w:cs="Arial"/>
          <w:sz w:val="21"/>
          <w:szCs w:val="21"/>
          <w:lang w:val="fr-FR"/>
        </w:rPr>
        <w:t>d'un</w:t>
      </w:r>
      <w:r w:rsidR="00A63C63" w:rsidRPr="00F53E33">
        <w:rPr>
          <w:rFonts w:ascii="Arial" w:hAnsi="Arial" w:cs="Arial"/>
          <w:sz w:val="21"/>
          <w:szCs w:val="21"/>
          <w:lang w:val="fr-FR"/>
        </w:rPr>
        <w:t xml:space="preserve"> </w:t>
      </w:r>
      <w:r w:rsidRPr="00F53E33">
        <w:rPr>
          <w:rFonts w:ascii="Arial" w:hAnsi="Arial" w:cs="Arial"/>
          <w:sz w:val="21"/>
          <w:szCs w:val="21"/>
          <w:lang w:val="fr-FR"/>
        </w:rPr>
        <w:t>Contrôle</w:t>
      </w:r>
      <w:r w:rsidR="00A63C63" w:rsidRPr="00F53E33">
        <w:rPr>
          <w:rFonts w:ascii="Arial" w:hAnsi="Arial" w:cs="Arial"/>
          <w:sz w:val="21"/>
          <w:szCs w:val="21"/>
          <w:lang w:val="fr-FR"/>
        </w:rPr>
        <w:t xml:space="preserve"> </w:t>
      </w:r>
      <w:r w:rsidRPr="00F53E33">
        <w:rPr>
          <w:rFonts w:ascii="Arial" w:hAnsi="Arial" w:cs="Arial"/>
          <w:sz w:val="21"/>
          <w:szCs w:val="21"/>
          <w:lang w:val="fr-FR"/>
        </w:rPr>
        <w:t>direct</w:t>
      </w:r>
      <w:r w:rsidR="00A63C63" w:rsidRPr="00F53E33">
        <w:rPr>
          <w:rFonts w:ascii="Arial" w:hAnsi="Arial" w:cs="Arial"/>
          <w:sz w:val="21"/>
          <w:szCs w:val="21"/>
          <w:lang w:val="fr-FR"/>
        </w:rPr>
        <w:t xml:space="preserve"> </w:t>
      </w:r>
      <w:r w:rsidR="79882758"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indirect</w:t>
      </w:r>
      <w:r w:rsidR="4883312F" w:rsidRPr="00F53E33">
        <w:rPr>
          <w:rFonts w:ascii="Arial" w:hAnsi="Arial" w:cs="Arial"/>
          <w:sz w:val="21"/>
          <w:szCs w:val="21"/>
          <w:lang w:val="fr-FR"/>
        </w:rPr>
        <w:t>,</w:t>
      </w:r>
      <w:r w:rsidR="00A63C63" w:rsidRPr="00F53E33">
        <w:rPr>
          <w:rFonts w:ascii="Arial" w:hAnsi="Arial" w:cs="Arial"/>
          <w:sz w:val="21"/>
          <w:szCs w:val="21"/>
          <w:lang w:val="fr-FR"/>
        </w:rPr>
        <w:t xml:space="preserve"> </w:t>
      </w:r>
      <w:r w:rsidR="7CAD9157" w:rsidRPr="00F53E33">
        <w:rPr>
          <w:rFonts w:ascii="Arial" w:hAnsi="Arial" w:cs="Arial"/>
          <w:sz w:val="21"/>
          <w:szCs w:val="21"/>
          <w:lang w:val="fr-FR"/>
        </w:rPr>
        <w:t>défini</w:t>
      </w:r>
      <w:r w:rsidR="00A63C63" w:rsidRPr="00F53E33">
        <w:rPr>
          <w:rFonts w:ascii="Arial" w:hAnsi="Arial" w:cs="Arial"/>
          <w:sz w:val="21"/>
          <w:szCs w:val="21"/>
          <w:lang w:val="fr-FR"/>
        </w:rPr>
        <w:t xml:space="preserve"> </w:t>
      </w:r>
      <w:r w:rsidR="7CAD9157" w:rsidRPr="00F53E33">
        <w:rPr>
          <w:rFonts w:ascii="Arial" w:hAnsi="Arial" w:cs="Arial"/>
          <w:sz w:val="21"/>
          <w:szCs w:val="21"/>
          <w:lang w:val="fr-FR"/>
        </w:rPr>
        <w:t>comme</w:t>
      </w:r>
      <w:r w:rsidR="00A63C63" w:rsidRPr="00F53E33">
        <w:rPr>
          <w:rFonts w:ascii="Arial" w:hAnsi="Arial" w:cs="Arial"/>
          <w:sz w:val="21"/>
          <w:szCs w:val="21"/>
          <w:lang w:val="fr-FR"/>
        </w:rPr>
        <w:t xml:space="preserve"> </w:t>
      </w:r>
      <w:r w:rsidR="7CAD9157" w:rsidRPr="00F53E33">
        <w:rPr>
          <w:rFonts w:ascii="Arial" w:hAnsi="Arial" w:cs="Arial"/>
          <w:sz w:val="21"/>
          <w:szCs w:val="21"/>
          <w:lang w:val="fr-FR"/>
        </w:rPr>
        <w:t>suit</w:t>
      </w:r>
      <w:r w:rsidR="00A63C63" w:rsidRPr="00F53E33">
        <w:rPr>
          <w:rFonts w:ascii="Arial" w:hAnsi="Arial" w:cs="Arial"/>
          <w:sz w:val="21"/>
          <w:szCs w:val="21"/>
          <w:lang w:val="fr-FR"/>
        </w:rPr>
        <w:t xml:space="preserve"> </w:t>
      </w:r>
      <w:r w:rsidRPr="00F53E33">
        <w:rPr>
          <w:rFonts w:ascii="Arial" w:hAnsi="Arial" w:cs="Arial"/>
          <w:sz w:val="21"/>
          <w:szCs w:val="21"/>
          <w:lang w:val="fr-FR"/>
        </w:rPr>
        <w:t>:</w:t>
      </w:r>
    </w:p>
    <w:p w14:paraId="66E4D273" w14:textId="5032B680" w:rsidR="006F4377" w:rsidRPr="00F53E33" w:rsidRDefault="2F65CC19" w:rsidP="009F481A">
      <w:pPr>
        <w:pStyle w:val="BauchiEPClevel1"/>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(a)</w:t>
      </w:r>
      <w:r w:rsidR="00A63C63" w:rsidRPr="00F53E33">
        <w:rPr>
          <w:rFonts w:ascii="Arial" w:hAnsi="Arial" w:cs="Arial"/>
          <w:sz w:val="21"/>
          <w:szCs w:val="21"/>
          <w:lang w:val="fr-FR"/>
        </w:rPr>
        <w:t xml:space="preserve"> </w:t>
      </w:r>
      <w:r w:rsidR="008E5581" w:rsidRPr="00F53E33">
        <w:rPr>
          <w:rFonts w:ascii="Arial" w:hAnsi="Arial" w:cs="Arial"/>
          <w:sz w:val="21"/>
          <w:szCs w:val="21"/>
          <w:lang w:val="fr-FR"/>
        </w:rPr>
        <w:tab/>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personne</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directement</w:t>
      </w:r>
      <w:r w:rsidR="00A63C63" w:rsidRPr="00F53E33">
        <w:rPr>
          <w:rFonts w:ascii="Arial" w:hAnsi="Arial" w:cs="Arial"/>
          <w:sz w:val="21"/>
          <w:szCs w:val="21"/>
          <w:lang w:val="fr-FR"/>
        </w:rPr>
        <w:t xml:space="preserve"> </w:t>
      </w:r>
      <w:r w:rsidRPr="00F53E33">
        <w:rPr>
          <w:rFonts w:ascii="Arial" w:hAnsi="Arial" w:cs="Arial"/>
          <w:sz w:val="21"/>
          <w:szCs w:val="21"/>
          <w:lang w:val="fr-FR"/>
        </w:rPr>
        <w:t>Contrôlée</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Pr="00F53E33">
        <w:rPr>
          <w:rFonts w:ascii="Arial" w:hAnsi="Arial" w:cs="Arial"/>
          <w:sz w:val="21"/>
          <w:szCs w:val="21"/>
          <w:lang w:val="fr-FR"/>
        </w:rPr>
        <w:t>personne</w:t>
      </w:r>
      <w:r w:rsidR="00A63C63" w:rsidRPr="00F53E33">
        <w:rPr>
          <w:rFonts w:ascii="Arial" w:hAnsi="Arial" w:cs="Arial"/>
          <w:sz w:val="21"/>
          <w:szCs w:val="21"/>
          <w:lang w:val="fr-FR"/>
        </w:rPr>
        <w:t xml:space="preserve"> </w:t>
      </w:r>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Pr="00F53E33">
        <w:rPr>
          <w:rFonts w:ascii="Arial" w:hAnsi="Arial" w:cs="Arial"/>
          <w:sz w:val="21"/>
          <w:szCs w:val="21"/>
          <w:lang w:val="fr-FR"/>
        </w:rPr>
        <w:t>cette</w:t>
      </w:r>
      <w:r w:rsidR="00A63C63" w:rsidRPr="00F53E33">
        <w:rPr>
          <w:rFonts w:ascii="Arial" w:hAnsi="Arial" w:cs="Arial"/>
          <w:sz w:val="21"/>
          <w:szCs w:val="21"/>
          <w:lang w:val="fr-FR"/>
        </w:rPr>
        <w:t xml:space="preserve"> </w:t>
      </w:r>
      <w:r w:rsidRPr="00F53E33">
        <w:rPr>
          <w:rFonts w:ascii="Arial" w:hAnsi="Arial" w:cs="Arial"/>
          <w:sz w:val="21"/>
          <w:szCs w:val="21"/>
          <w:lang w:val="fr-FR"/>
        </w:rPr>
        <w:t>dernière</w:t>
      </w:r>
      <w:r w:rsidR="00A63C63" w:rsidRPr="00F53E33">
        <w:rPr>
          <w:rFonts w:ascii="Arial" w:hAnsi="Arial" w:cs="Arial"/>
          <w:sz w:val="21"/>
          <w:szCs w:val="21"/>
          <w:lang w:val="fr-FR"/>
        </w:rPr>
        <w:t xml:space="preserve"> </w:t>
      </w:r>
      <w:r w:rsidRPr="00F53E33">
        <w:rPr>
          <w:rFonts w:ascii="Arial" w:hAnsi="Arial" w:cs="Arial"/>
          <w:sz w:val="21"/>
          <w:szCs w:val="21"/>
          <w:lang w:val="fr-FR"/>
        </w:rPr>
        <w:t>possède</w:t>
      </w:r>
      <w:r w:rsidR="00A63C63" w:rsidRPr="00F53E33">
        <w:rPr>
          <w:rFonts w:ascii="Arial" w:hAnsi="Arial" w:cs="Arial"/>
          <w:sz w:val="21"/>
          <w:szCs w:val="21"/>
          <w:lang w:val="fr-FR"/>
        </w:rPr>
        <w:t xml:space="preserve"> </w:t>
      </w:r>
      <w:r w:rsidRPr="00F53E33">
        <w:rPr>
          <w:rFonts w:ascii="Arial" w:hAnsi="Arial" w:cs="Arial"/>
          <w:sz w:val="21"/>
          <w:szCs w:val="21"/>
          <w:lang w:val="fr-FR"/>
        </w:rPr>
        <w:t>plus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cinquante</w:t>
      </w:r>
      <w:r w:rsidR="00A63C63" w:rsidRPr="00F53E33">
        <w:rPr>
          <w:rFonts w:ascii="Arial" w:hAnsi="Arial" w:cs="Arial"/>
          <w:sz w:val="21"/>
          <w:szCs w:val="21"/>
          <w:lang w:val="fr-FR"/>
        </w:rPr>
        <w:t xml:space="preserve">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Pr="00F53E33">
        <w:rPr>
          <w:rFonts w:ascii="Arial" w:hAnsi="Arial" w:cs="Arial"/>
          <w:sz w:val="21"/>
          <w:szCs w:val="21"/>
          <w:lang w:val="fr-FR"/>
        </w:rPr>
        <w:t>cent</w:t>
      </w:r>
      <w:r w:rsidR="00A63C63" w:rsidRPr="00F53E33">
        <w:rPr>
          <w:rFonts w:ascii="Arial" w:hAnsi="Arial" w:cs="Arial"/>
          <w:sz w:val="21"/>
          <w:szCs w:val="21"/>
          <w:lang w:val="fr-FR"/>
        </w:rPr>
        <w:t xml:space="preserve"> </w:t>
      </w:r>
      <w:r w:rsidRPr="00F53E33">
        <w:rPr>
          <w:rFonts w:ascii="Arial" w:hAnsi="Arial" w:cs="Arial"/>
          <w:sz w:val="21"/>
          <w:szCs w:val="21"/>
          <w:lang w:val="fr-FR"/>
        </w:rPr>
        <w:t>(50%)</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droits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vote</w:t>
      </w:r>
      <w:r w:rsidR="00A63C63" w:rsidRPr="00F53E33">
        <w:rPr>
          <w:rFonts w:ascii="Arial" w:hAnsi="Arial" w:cs="Arial"/>
          <w:sz w:val="21"/>
          <w:szCs w:val="21"/>
          <w:lang w:val="fr-FR"/>
        </w:rPr>
        <w:t xml:space="preserve"> </w:t>
      </w:r>
      <w:r w:rsidRPr="00F53E33">
        <w:rPr>
          <w:rFonts w:ascii="Arial" w:hAnsi="Arial" w:cs="Arial"/>
          <w:sz w:val="21"/>
          <w:szCs w:val="21"/>
          <w:lang w:val="fr-FR"/>
        </w:rPr>
        <w:t>attachés</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capital</w:t>
      </w:r>
      <w:r w:rsidR="00A63C63" w:rsidRPr="00F53E33">
        <w:rPr>
          <w:rFonts w:ascii="Arial" w:hAnsi="Arial" w:cs="Arial"/>
          <w:sz w:val="21"/>
          <w:szCs w:val="21"/>
          <w:lang w:val="fr-FR"/>
        </w:rPr>
        <w:t xml:space="preserve"> </w:t>
      </w:r>
      <w:r w:rsidRPr="00F53E33">
        <w:rPr>
          <w:rFonts w:ascii="Arial" w:hAnsi="Arial" w:cs="Arial"/>
          <w:sz w:val="21"/>
          <w:szCs w:val="21"/>
          <w:lang w:val="fr-FR"/>
        </w:rPr>
        <w:t>social</w:t>
      </w:r>
      <w:r w:rsidR="00A63C63" w:rsidRPr="00F53E33">
        <w:rPr>
          <w:rFonts w:ascii="Arial" w:hAnsi="Arial" w:cs="Arial"/>
          <w:sz w:val="21"/>
          <w:szCs w:val="21"/>
          <w:lang w:val="fr-FR"/>
        </w:rPr>
        <w:t xml:space="preserve"> </w:t>
      </w:r>
      <w:r w:rsidRPr="00F53E33">
        <w:rPr>
          <w:rFonts w:ascii="Arial" w:hAnsi="Arial" w:cs="Arial"/>
          <w:sz w:val="21"/>
          <w:szCs w:val="21"/>
          <w:lang w:val="fr-FR"/>
        </w:rPr>
        <w:t>émis</w:t>
      </w:r>
      <w:r w:rsidR="00A63C63" w:rsidRPr="00F53E33">
        <w:rPr>
          <w:rFonts w:ascii="Arial" w:hAnsi="Arial" w:cs="Arial"/>
          <w:sz w:val="21"/>
          <w:szCs w:val="21"/>
          <w:lang w:val="fr-FR"/>
        </w:rPr>
        <w:t xml:space="preserve"> </w:t>
      </w:r>
      <w:r w:rsidR="18728DEE"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4461DC4" w:rsidRPr="00F53E33">
        <w:rPr>
          <w:rFonts w:ascii="Arial" w:hAnsi="Arial" w:cs="Arial"/>
          <w:sz w:val="21"/>
          <w:szCs w:val="21"/>
          <w:lang w:val="fr-FR"/>
        </w:rPr>
        <w:t>celle-ci</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et</w:t>
      </w:r>
    </w:p>
    <w:p w14:paraId="736A7EB5" w14:textId="1048A6FD" w:rsidR="006F4377" w:rsidRPr="00F53E33" w:rsidRDefault="2F65CC19" w:rsidP="009F481A">
      <w:pPr>
        <w:pStyle w:val="BauchiEPClevel1"/>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lastRenderedPageBreak/>
        <w:t>(b)</w:t>
      </w:r>
      <w:r w:rsidR="00A63C63" w:rsidRPr="00F53E33">
        <w:rPr>
          <w:rFonts w:ascii="Arial" w:hAnsi="Arial" w:cs="Arial"/>
          <w:sz w:val="21"/>
          <w:szCs w:val="21"/>
          <w:lang w:val="fr-FR"/>
        </w:rPr>
        <w:t xml:space="preserve"> </w:t>
      </w:r>
      <w:r w:rsidR="008E5581" w:rsidRPr="00F53E33">
        <w:rPr>
          <w:rFonts w:ascii="Arial" w:hAnsi="Arial" w:cs="Arial"/>
          <w:sz w:val="21"/>
          <w:szCs w:val="21"/>
          <w:lang w:val="fr-FR"/>
        </w:rPr>
        <w:tab/>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personne</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indirectement</w:t>
      </w:r>
      <w:r w:rsidR="00A63C63" w:rsidRPr="00F53E33">
        <w:rPr>
          <w:rFonts w:ascii="Arial" w:hAnsi="Arial" w:cs="Arial"/>
          <w:sz w:val="21"/>
          <w:szCs w:val="21"/>
          <w:lang w:val="fr-FR"/>
        </w:rPr>
        <w:t xml:space="preserve"> </w:t>
      </w:r>
      <w:r w:rsidRPr="00F53E33">
        <w:rPr>
          <w:rFonts w:ascii="Arial" w:hAnsi="Arial" w:cs="Arial"/>
          <w:sz w:val="21"/>
          <w:szCs w:val="21"/>
          <w:lang w:val="fr-FR"/>
        </w:rPr>
        <w:t>Contrôlée</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Pr="00F53E33">
        <w:rPr>
          <w:rFonts w:ascii="Arial" w:hAnsi="Arial" w:cs="Arial"/>
          <w:sz w:val="21"/>
          <w:szCs w:val="21"/>
          <w:lang w:val="fr-FR"/>
        </w:rPr>
        <w:t>personne</w:t>
      </w:r>
      <w:r w:rsidR="00A63C63" w:rsidRPr="00F53E33">
        <w:rPr>
          <w:rFonts w:ascii="Arial" w:hAnsi="Arial" w:cs="Arial"/>
          <w:sz w:val="21"/>
          <w:szCs w:val="21"/>
          <w:lang w:val="fr-FR"/>
        </w:rPr>
        <w:t xml:space="preserve"> </w:t>
      </w:r>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Pr="00F53E33">
        <w:rPr>
          <w:rFonts w:ascii="Arial" w:hAnsi="Arial" w:cs="Arial"/>
          <w:sz w:val="21"/>
          <w:szCs w:val="21"/>
          <w:lang w:val="fr-FR"/>
        </w:rPr>
        <w:t>cette</w:t>
      </w:r>
      <w:r w:rsidR="00A63C63" w:rsidRPr="00F53E33">
        <w:rPr>
          <w:rFonts w:ascii="Arial" w:hAnsi="Arial" w:cs="Arial"/>
          <w:sz w:val="21"/>
          <w:szCs w:val="21"/>
          <w:lang w:val="fr-FR"/>
        </w:rPr>
        <w:t xml:space="preserve"> </w:t>
      </w:r>
      <w:r w:rsidRPr="00F53E33">
        <w:rPr>
          <w:rFonts w:ascii="Arial" w:hAnsi="Arial" w:cs="Arial"/>
          <w:sz w:val="21"/>
          <w:szCs w:val="21"/>
          <w:lang w:val="fr-FR"/>
        </w:rPr>
        <w:t>dernière</w:t>
      </w:r>
      <w:r w:rsidR="00A63C63" w:rsidRPr="00F53E33">
        <w:rPr>
          <w:rFonts w:ascii="Arial" w:hAnsi="Arial" w:cs="Arial"/>
          <w:sz w:val="21"/>
          <w:szCs w:val="21"/>
          <w:lang w:val="fr-FR"/>
        </w:rPr>
        <w:t xml:space="preserve"> </w:t>
      </w:r>
      <w:r w:rsidRPr="00F53E33">
        <w:rPr>
          <w:rFonts w:ascii="Arial" w:hAnsi="Arial" w:cs="Arial"/>
          <w:sz w:val="21"/>
          <w:szCs w:val="21"/>
          <w:lang w:val="fr-FR"/>
        </w:rPr>
        <w:t>détient</w:t>
      </w:r>
      <w:r w:rsidR="00A63C63" w:rsidRPr="00F53E33">
        <w:rPr>
          <w:rFonts w:ascii="Arial" w:hAnsi="Arial" w:cs="Arial"/>
          <w:sz w:val="21"/>
          <w:szCs w:val="21"/>
          <w:lang w:val="fr-FR"/>
        </w:rPr>
        <w:t xml:space="preserve"> </w:t>
      </w:r>
      <w:r w:rsidRPr="00F53E33">
        <w:rPr>
          <w:rFonts w:ascii="Arial" w:hAnsi="Arial" w:cs="Arial"/>
          <w:sz w:val="21"/>
          <w:szCs w:val="21"/>
          <w:lang w:val="fr-FR"/>
        </w:rPr>
        <w:t>indirectement</w:t>
      </w:r>
      <w:r w:rsidR="00A63C63" w:rsidRPr="00F53E33">
        <w:rPr>
          <w:rFonts w:ascii="Arial" w:hAnsi="Arial" w:cs="Arial"/>
          <w:sz w:val="21"/>
          <w:szCs w:val="21"/>
          <w:lang w:val="fr-FR"/>
        </w:rPr>
        <w:t xml:space="preserve"> </w:t>
      </w:r>
      <w:r w:rsidRPr="00F53E33">
        <w:rPr>
          <w:rFonts w:ascii="Arial" w:hAnsi="Arial" w:cs="Arial"/>
          <w:sz w:val="21"/>
          <w:szCs w:val="21"/>
          <w:lang w:val="fr-FR"/>
        </w:rPr>
        <w:t>plus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cinquante</w:t>
      </w:r>
      <w:r w:rsidR="00A63C63" w:rsidRPr="00F53E33">
        <w:rPr>
          <w:rFonts w:ascii="Arial" w:hAnsi="Arial" w:cs="Arial"/>
          <w:sz w:val="21"/>
          <w:szCs w:val="21"/>
          <w:lang w:val="fr-FR"/>
        </w:rPr>
        <w:t xml:space="preserve">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Pr="00F53E33">
        <w:rPr>
          <w:rFonts w:ascii="Arial" w:hAnsi="Arial" w:cs="Arial"/>
          <w:sz w:val="21"/>
          <w:szCs w:val="21"/>
          <w:lang w:val="fr-FR"/>
        </w:rPr>
        <w:t>cent</w:t>
      </w:r>
      <w:r w:rsidR="00A63C63" w:rsidRPr="00F53E33">
        <w:rPr>
          <w:rFonts w:ascii="Arial" w:hAnsi="Arial" w:cs="Arial"/>
          <w:sz w:val="21"/>
          <w:szCs w:val="21"/>
          <w:lang w:val="fr-FR"/>
        </w:rPr>
        <w:t xml:space="preserve"> </w:t>
      </w:r>
      <w:r w:rsidRPr="00F53E33">
        <w:rPr>
          <w:rFonts w:ascii="Arial" w:hAnsi="Arial" w:cs="Arial"/>
          <w:sz w:val="21"/>
          <w:szCs w:val="21"/>
          <w:lang w:val="fr-FR"/>
        </w:rPr>
        <w:t>(50%)</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droits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vote</w:t>
      </w:r>
      <w:r w:rsidR="00A63C63" w:rsidRPr="00F53E33">
        <w:rPr>
          <w:rFonts w:ascii="Arial" w:hAnsi="Arial" w:cs="Arial"/>
          <w:sz w:val="21"/>
          <w:szCs w:val="21"/>
          <w:lang w:val="fr-FR"/>
        </w:rPr>
        <w:t xml:space="preserve"> </w:t>
      </w:r>
      <w:r w:rsidRPr="00F53E33">
        <w:rPr>
          <w:rFonts w:ascii="Arial" w:hAnsi="Arial" w:cs="Arial"/>
          <w:sz w:val="21"/>
          <w:szCs w:val="21"/>
          <w:lang w:val="fr-FR"/>
        </w:rPr>
        <w:t>attachés</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capital</w:t>
      </w:r>
      <w:r w:rsidR="00A63C63" w:rsidRPr="00F53E33">
        <w:rPr>
          <w:rFonts w:ascii="Arial" w:hAnsi="Arial" w:cs="Arial"/>
          <w:sz w:val="21"/>
          <w:szCs w:val="21"/>
          <w:lang w:val="fr-FR"/>
        </w:rPr>
        <w:t xml:space="preserve"> </w:t>
      </w:r>
      <w:r w:rsidRPr="00F53E33">
        <w:rPr>
          <w:rFonts w:ascii="Arial" w:hAnsi="Arial" w:cs="Arial"/>
          <w:sz w:val="21"/>
          <w:szCs w:val="21"/>
          <w:lang w:val="fr-FR"/>
        </w:rPr>
        <w:t>social</w:t>
      </w:r>
      <w:r w:rsidR="00A63C63" w:rsidRPr="00F53E33">
        <w:rPr>
          <w:rFonts w:ascii="Arial" w:hAnsi="Arial" w:cs="Arial"/>
          <w:sz w:val="21"/>
          <w:szCs w:val="21"/>
          <w:lang w:val="fr-FR"/>
        </w:rPr>
        <w:t xml:space="preserve"> </w:t>
      </w:r>
      <w:r w:rsidRPr="00F53E33">
        <w:rPr>
          <w:rFonts w:ascii="Arial" w:hAnsi="Arial" w:cs="Arial"/>
          <w:sz w:val="21"/>
          <w:szCs w:val="21"/>
          <w:lang w:val="fr-FR"/>
        </w:rPr>
        <w:t>émis</w:t>
      </w:r>
      <w:r w:rsidR="00A63C63" w:rsidRPr="00F53E33">
        <w:rPr>
          <w:rFonts w:ascii="Arial" w:hAnsi="Arial" w:cs="Arial"/>
          <w:sz w:val="21"/>
          <w:szCs w:val="21"/>
          <w:lang w:val="fr-FR"/>
        </w:rPr>
        <w:t xml:space="preserve"> </w:t>
      </w:r>
      <w:r w:rsidR="4A8F1B1B" w:rsidRPr="00F53E33">
        <w:rPr>
          <w:rFonts w:ascii="Arial" w:hAnsi="Arial" w:cs="Arial"/>
          <w:sz w:val="21"/>
          <w:szCs w:val="21"/>
          <w:lang w:val="fr-FR"/>
        </w:rPr>
        <w:t>par</w:t>
      </w:r>
      <w:r w:rsidR="00A63C63" w:rsidRPr="00F53E33">
        <w:rPr>
          <w:rFonts w:ascii="Arial" w:hAnsi="Arial" w:cs="Arial"/>
          <w:sz w:val="21"/>
          <w:szCs w:val="21"/>
          <w:lang w:val="fr-FR"/>
        </w:rPr>
        <w:t xml:space="preserve"> </w:t>
      </w:r>
      <w:r w:rsidR="4A8F1B1B" w:rsidRPr="00F53E33">
        <w:rPr>
          <w:rFonts w:ascii="Arial" w:hAnsi="Arial" w:cs="Arial"/>
          <w:sz w:val="21"/>
          <w:szCs w:val="21"/>
          <w:lang w:val="fr-FR"/>
        </w:rPr>
        <w:t>ce</w:t>
      </w:r>
      <w:r w:rsidR="2EF687EF" w:rsidRPr="00F53E33">
        <w:rPr>
          <w:rFonts w:ascii="Arial" w:hAnsi="Arial" w:cs="Arial"/>
          <w:sz w:val="21"/>
          <w:szCs w:val="21"/>
          <w:lang w:val="fr-FR"/>
        </w:rPr>
        <w:t>lle-ci</w:t>
      </w:r>
      <w:r w:rsidRPr="00F53E33">
        <w:rPr>
          <w:rFonts w:ascii="Arial" w:hAnsi="Arial" w:cs="Arial"/>
          <w:sz w:val="21"/>
          <w:szCs w:val="21"/>
          <w:lang w:val="fr-FR"/>
        </w:rPr>
        <w:t>.</w:t>
      </w:r>
    </w:p>
    <w:bookmarkEnd w:id="30"/>
    <w:p w14:paraId="578BEC66" w14:textId="6A4384C0" w:rsidR="006F4377" w:rsidRPr="00F53E33" w:rsidRDefault="00F91A48"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Annexe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l'une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Annexe</w:t>
      </w:r>
      <w:r w:rsidR="006F4377" w:rsidRPr="00F53E33">
        <w:rPr>
          <w:rFonts w:ascii="Arial" w:hAnsi="Arial" w:cs="Arial"/>
          <w:sz w:val="21"/>
          <w:szCs w:val="21"/>
          <w:lang w:val="fr-FR"/>
        </w:rPr>
        <w:t>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jointes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faisant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intégrante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celui-ci.</w:t>
      </w:r>
    </w:p>
    <w:p w14:paraId="2DF8EEA1" w14:textId="585970BA"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Artefacts</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fossiles,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pièces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monnaie,</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objets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valeur</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anciens,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structures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autres</w:t>
      </w:r>
      <w:r w:rsidR="00A63C63" w:rsidRPr="00F53E33">
        <w:rPr>
          <w:rFonts w:ascii="Arial" w:hAnsi="Arial" w:cs="Arial"/>
          <w:sz w:val="21"/>
          <w:szCs w:val="21"/>
          <w:lang w:val="fr-FR"/>
        </w:rPr>
        <w:t xml:space="preserve"> </w:t>
      </w:r>
      <w:r w:rsidRPr="00F53E33">
        <w:rPr>
          <w:rFonts w:ascii="Arial" w:hAnsi="Arial" w:cs="Arial"/>
          <w:sz w:val="21"/>
          <w:szCs w:val="21"/>
          <w:lang w:val="fr-FR"/>
        </w:rPr>
        <w:t>vestiges</w:t>
      </w:r>
      <w:r w:rsidR="00A63C63" w:rsidRPr="00F53E33">
        <w:rPr>
          <w:rFonts w:ascii="Arial" w:hAnsi="Arial" w:cs="Arial"/>
          <w:sz w:val="21"/>
          <w:szCs w:val="21"/>
          <w:lang w:val="fr-FR"/>
        </w:rPr>
        <w:t xml:space="preserve"> </w:t>
      </w:r>
      <w:bookmarkStart w:id="31" w:name="_Hlk118640270"/>
      <w:r w:rsidRPr="00F53E33">
        <w:rPr>
          <w:rFonts w:ascii="Arial" w:hAnsi="Arial" w:cs="Arial"/>
          <w:sz w:val="21"/>
          <w:szCs w:val="21"/>
          <w:lang w:val="fr-FR"/>
        </w:rPr>
        <w:t>(</w:t>
      </w:r>
      <w:bookmarkStart w:id="32" w:name="_Hlk119337484"/>
      <w:r w:rsidRPr="00F53E33">
        <w:rPr>
          <w:rFonts w:ascii="Arial" w:hAnsi="Arial" w:cs="Arial"/>
          <w:sz w:val="21"/>
          <w:szCs w:val="21"/>
          <w:lang w:val="fr-FR"/>
        </w:rPr>
        <w:t>y</w:t>
      </w:r>
      <w:r w:rsidR="00A63C63" w:rsidRPr="00F53E33">
        <w:rPr>
          <w:rFonts w:ascii="Arial" w:hAnsi="Arial" w:cs="Arial"/>
          <w:sz w:val="21"/>
          <w:szCs w:val="21"/>
          <w:lang w:val="fr-FR"/>
        </w:rPr>
        <w:t xml:space="preserve"> </w:t>
      </w:r>
      <w:r w:rsidRPr="00F53E33">
        <w:rPr>
          <w:rFonts w:ascii="Arial" w:hAnsi="Arial" w:cs="Arial"/>
          <w:sz w:val="21"/>
          <w:szCs w:val="21"/>
          <w:lang w:val="fr-FR"/>
        </w:rPr>
        <w:t>compris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vestiges</w:t>
      </w:r>
      <w:r w:rsidR="00A63C63" w:rsidRPr="00F53E33">
        <w:rPr>
          <w:rFonts w:ascii="Arial" w:hAnsi="Arial" w:cs="Arial"/>
          <w:sz w:val="21"/>
          <w:szCs w:val="21"/>
          <w:lang w:val="fr-FR"/>
        </w:rPr>
        <w:t xml:space="preserve"> </w:t>
      </w:r>
      <w:r w:rsidRPr="00F53E33">
        <w:rPr>
          <w:rFonts w:ascii="Arial" w:hAnsi="Arial" w:cs="Arial"/>
          <w:sz w:val="21"/>
          <w:szCs w:val="21"/>
          <w:lang w:val="fr-FR"/>
        </w:rPr>
        <w:t>paléontologiques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archéologiques)</w:t>
      </w:r>
      <w:r w:rsidR="00A63C63" w:rsidRPr="00F53E33">
        <w:rPr>
          <w:rFonts w:ascii="Arial" w:hAnsi="Arial" w:cs="Arial"/>
          <w:sz w:val="21"/>
          <w:szCs w:val="21"/>
          <w:lang w:val="fr-FR"/>
        </w:rPr>
        <w:t xml:space="preserve"> </w:t>
      </w:r>
      <w:bookmarkEnd w:id="31"/>
      <w:bookmarkEnd w:id="32"/>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objets</w:t>
      </w:r>
      <w:r w:rsidR="00A63C63" w:rsidRPr="00F53E33">
        <w:rPr>
          <w:rFonts w:ascii="Arial" w:hAnsi="Arial" w:cs="Arial"/>
          <w:sz w:val="21"/>
          <w:szCs w:val="21"/>
          <w:lang w:val="fr-FR"/>
        </w:rPr>
        <w:t xml:space="preserve"> </w:t>
      </w:r>
      <w:r w:rsidRPr="00F53E33">
        <w:rPr>
          <w:rFonts w:ascii="Arial" w:hAnsi="Arial" w:cs="Arial"/>
          <w:sz w:val="21"/>
          <w:szCs w:val="21"/>
          <w:lang w:val="fr-FR"/>
        </w:rPr>
        <w:t>ayant</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importance</w:t>
      </w:r>
      <w:r w:rsidR="00A63C63" w:rsidRPr="00F53E33">
        <w:rPr>
          <w:rFonts w:ascii="Arial" w:hAnsi="Arial" w:cs="Arial"/>
          <w:sz w:val="21"/>
          <w:szCs w:val="21"/>
          <w:lang w:val="fr-FR"/>
        </w:rPr>
        <w:t xml:space="preserve"> </w:t>
      </w:r>
      <w:r w:rsidRPr="00F53E33">
        <w:rPr>
          <w:rFonts w:ascii="Arial" w:hAnsi="Arial" w:cs="Arial"/>
          <w:sz w:val="21"/>
          <w:szCs w:val="21"/>
          <w:lang w:val="fr-FR"/>
        </w:rPr>
        <w:t>archéologique.</w:t>
      </w:r>
    </w:p>
    <w:p w14:paraId="41E76DB4" w14:textId="2107735E"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Autorisation</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consentement,</w:t>
      </w:r>
      <w:r w:rsidR="00A63C63" w:rsidRPr="00F53E33">
        <w:rPr>
          <w:rFonts w:ascii="Arial" w:hAnsi="Arial" w:cs="Arial"/>
          <w:sz w:val="21"/>
          <w:szCs w:val="21"/>
          <w:lang w:val="fr-FR"/>
        </w:rPr>
        <w:t xml:space="preserve"> </w:t>
      </w:r>
      <w:r w:rsidRPr="00F53E33">
        <w:rPr>
          <w:rFonts w:ascii="Arial" w:hAnsi="Arial" w:cs="Arial"/>
          <w:sz w:val="21"/>
          <w:szCs w:val="21"/>
          <w:lang w:val="fr-FR"/>
        </w:rPr>
        <w:t>autorisation,</w:t>
      </w:r>
      <w:r w:rsidR="00A63C63" w:rsidRPr="00F53E33">
        <w:rPr>
          <w:rFonts w:ascii="Arial" w:hAnsi="Arial" w:cs="Arial"/>
          <w:sz w:val="21"/>
          <w:szCs w:val="21"/>
          <w:lang w:val="fr-FR"/>
        </w:rPr>
        <w:t xml:space="preserve"> </w:t>
      </w:r>
      <w:r w:rsidRPr="00F53E33">
        <w:rPr>
          <w:rFonts w:ascii="Arial" w:hAnsi="Arial" w:cs="Arial"/>
          <w:sz w:val="21"/>
          <w:szCs w:val="21"/>
          <w:lang w:val="fr-FR"/>
        </w:rPr>
        <w:t>octroi,</w:t>
      </w:r>
      <w:r w:rsidR="00A63C63" w:rsidRPr="00F53E33">
        <w:rPr>
          <w:rFonts w:ascii="Arial" w:hAnsi="Arial" w:cs="Arial"/>
          <w:sz w:val="21"/>
          <w:szCs w:val="21"/>
          <w:lang w:val="fr-FR"/>
        </w:rPr>
        <w:t xml:space="preserve"> </w:t>
      </w:r>
      <w:r w:rsidRPr="00F53E33">
        <w:rPr>
          <w:rFonts w:ascii="Arial" w:hAnsi="Arial" w:cs="Arial"/>
          <w:sz w:val="21"/>
          <w:szCs w:val="21"/>
          <w:lang w:val="fr-FR"/>
        </w:rPr>
        <w:t>reconnaissance,</w:t>
      </w:r>
      <w:r w:rsidR="00A63C63" w:rsidRPr="00F53E33">
        <w:rPr>
          <w:rFonts w:ascii="Arial" w:hAnsi="Arial" w:cs="Arial"/>
          <w:sz w:val="21"/>
          <w:szCs w:val="21"/>
          <w:lang w:val="fr-FR"/>
        </w:rPr>
        <w:t xml:space="preserve"> </w:t>
      </w:r>
      <w:r w:rsidRPr="00F53E33">
        <w:rPr>
          <w:rFonts w:ascii="Arial" w:hAnsi="Arial" w:cs="Arial"/>
          <w:sz w:val="21"/>
          <w:szCs w:val="21"/>
          <w:lang w:val="fr-FR"/>
        </w:rPr>
        <w:t>dépôt,</w:t>
      </w:r>
      <w:r w:rsidR="00A63C63" w:rsidRPr="00F53E33">
        <w:rPr>
          <w:rFonts w:ascii="Arial" w:hAnsi="Arial" w:cs="Arial"/>
          <w:sz w:val="21"/>
          <w:szCs w:val="21"/>
          <w:lang w:val="fr-FR"/>
        </w:rPr>
        <w:t xml:space="preserve"> </w:t>
      </w:r>
      <w:r w:rsidRPr="00F53E33">
        <w:rPr>
          <w:rFonts w:ascii="Arial" w:hAnsi="Arial" w:cs="Arial"/>
          <w:sz w:val="21"/>
          <w:szCs w:val="21"/>
          <w:lang w:val="fr-FR"/>
        </w:rPr>
        <w:t>certificat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non-objection,</w:t>
      </w:r>
      <w:r w:rsidR="00A63C63" w:rsidRPr="00F53E33">
        <w:rPr>
          <w:rFonts w:ascii="Arial" w:hAnsi="Arial" w:cs="Arial"/>
          <w:sz w:val="21"/>
          <w:szCs w:val="21"/>
          <w:lang w:val="fr-FR"/>
        </w:rPr>
        <w:t xml:space="preserve"> </w:t>
      </w:r>
      <w:r w:rsidRPr="00F53E33">
        <w:rPr>
          <w:rFonts w:ascii="Arial" w:hAnsi="Arial" w:cs="Arial"/>
          <w:sz w:val="21"/>
          <w:szCs w:val="21"/>
          <w:lang w:val="fr-FR"/>
        </w:rPr>
        <w:t>accord,</w:t>
      </w:r>
      <w:r w:rsidR="00A63C63" w:rsidRPr="00F53E33">
        <w:rPr>
          <w:rFonts w:ascii="Arial" w:hAnsi="Arial" w:cs="Arial"/>
          <w:sz w:val="21"/>
          <w:szCs w:val="21"/>
          <w:lang w:val="fr-FR"/>
        </w:rPr>
        <w:t xml:space="preserve"> </w:t>
      </w:r>
      <w:r w:rsidRPr="00F53E33">
        <w:rPr>
          <w:rFonts w:ascii="Arial" w:hAnsi="Arial" w:cs="Arial"/>
          <w:sz w:val="21"/>
          <w:szCs w:val="21"/>
          <w:lang w:val="fr-FR"/>
        </w:rPr>
        <w:t>certificat</w:t>
      </w:r>
      <w:r w:rsidR="00A63C63" w:rsidRPr="00F53E33">
        <w:rPr>
          <w:rFonts w:ascii="Arial" w:hAnsi="Arial" w:cs="Arial"/>
          <w:sz w:val="21"/>
          <w:szCs w:val="21"/>
          <w:lang w:val="fr-FR"/>
        </w:rPr>
        <w:t xml:space="preserve"> </w:t>
      </w:r>
      <w:r w:rsidRPr="00F53E33">
        <w:rPr>
          <w:rFonts w:ascii="Arial" w:hAnsi="Arial" w:cs="Arial"/>
          <w:sz w:val="21"/>
          <w:szCs w:val="21"/>
          <w:lang w:val="fr-FR"/>
        </w:rPr>
        <w:t>(notarié),</w:t>
      </w:r>
      <w:r w:rsidR="00A63C63" w:rsidRPr="00F53E33">
        <w:rPr>
          <w:rFonts w:ascii="Arial" w:hAnsi="Arial" w:cs="Arial"/>
          <w:sz w:val="21"/>
          <w:szCs w:val="21"/>
          <w:lang w:val="fr-FR"/>
        </w:rPr>
        <w:t xml:space="preserve"> </w:t>
      </w:r>
      <w:r w:rsidRPr="00F53E33">
        <w:rPr>
          <w:rFonts w:ascii="Arial" w:hAnsi="Arial" w:cs="Arial"/>
          <w:sz w:val="21"/>
          <w:szCs w:val="21"/>
          <w:lang w:val="fr-FR"/>
        </w:rPr>
        <w:t>permission,</w:t>
      </w:r>
      <w:r w:rsidR="00A63C63" w:rsidRPr="00F53E33">
        <w:rPr>
          <w:rFonts w:ascii="Arial" w:hAnsi="Arial" w:cs="Arial"/>
          <w:sz w:val="21"/>
          <w:szCs w:val="21"/>
          <w:lang w:val="fr-FR"/>
        </w:rPr>
        <w:t xml:space="preserve"> </w:t>
      </w:r>
      <w:r w:rsidRPr="00F53E33">
        <w:rPr>
          <w:rFonts w:ascii="Arial" w:hAnsi="Arial" w:cs="Arial"/>
          <w:sz w:val="21"/>
          <w:szCs w:val="21"/>
          <w:lang w:val="fr-FR"/>
        </w:rPr>
        <w:t>licence,</w:t>
      </w:r>
      <w:r w:rsidR="00A63C63" w:rsidRPr="00F53E33">
        <w:rPr>
          <w:rFonts w:ascii="Arial" w:hAnsi="Arial" w:cs="Arial"/>
          <w:sz w:val="21"/>
          <w:szCs w:val="21"/>
          <w:lang w:val="fr-FR"/>
        </w:rPr>
        <w:t xml:space="preserve"> </w:t>
      </w:r>
      <w:r w:rsidRPr="00F53E33">
        <w:rPr>
          <w:rFonts w:ascii="Arial" w:hAnsi="Arial" w:cs="Arial"/>
          <w:sz w:val="21"/>
          <w:szCs w:val="21"/>
          <w:lang w:val="fr-FR"/>
        </w:rPr>
        <w:t>approbation,</w:t>
      </w:r>
      <w:r w:rsidR="00A63C63" w:rsidRPr="00F53E33">
        <w:rPr>
          <w:rFonts w:ascii="Arial" w:hAnsi="Arial" w:cs="Arial"/>
          <w:sz w:val="21"/>
          <w:szCs w:val="21"/>
          <w:lang w:val="fr-FR"/>
        </w:rPr>
        <w:t xml:space="preserve"> </w:t>
      </w:r>
      <w:r w:rsidRPr="00F53E33">
        <w:rPr>
          <w:rFonts w:ascii="Arial" w:hAnsi="Arial" w:cs="Arial"/>
          <w:sz w:val="21"/>
          <w:szCs w:val="21"/>
          <w:lang w:val="fr-FR"/>
        </w:rPr>
        <w:t>permis,</w:t>
      </w:r>
      <w:r w:rsidR="00A63C63" w:rsidRPr="00F53E33">
        <w:rPr>
          <w:rFonts w:ascii="Arial" w:hAnsi="Arial" w:cs="Arial"/>
          <w:sz w:val="21"/>
          <w:szCs w:val="21"/>
          <w:lang w:val="fr-FR"/>
        </w:rPr>
        <w:t xml:space="preserve"> </w:t>
      </w:r>
      <w:r w:rsidRPr="00F53E33">
        <w:rPr>
          <w:rFonts w:ascii="Arial" w:hAnsi="Arial" w:cs="Arial"/>
          <w:sz w:val="21"/>
          <w:szCs w:val="21"/>
          <w:lang w:val="fr-FR"/>
        </w:rPr>
        <w:t>autorité</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exemption</w:t>
      </w:r>
      <w:r w:rsidR="00A63C63" w:rsidRPr="00F53E33">
        <w:rPr>
          <w:rFonts w:ascii="Arial" w:hAnsi="Arial" w:cs="Arial"/>
          <w:sz w:val="21"/>
          <w:szCs w:val="21"/>
          <w:lang w:val="fr-FR"/>
        </w:rPr>
        <w:t xml:space="preserve"> </w:t>
      </w:r>
      <w:r w:rsidRPr="00F53E33">
        <w:rPr>
          <w:rFonts w:ascii="Arial" w:hAnsi="Arial" w:cs="Arial"/>
          <w:sz w:val="21"/>
          <w:szCs w:val="21"/>
          <w:lang w:val="fr-FR"/>
        </w:rPr>
        <w:t>requis</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Loi</w:t>
      </w:r>
      <w:r w:rsidR="00A63C63" w:rsidRPr="00F53E33">
        <w:rPr>
          <w:rFonts w:ascii="Arial" w:hAnsi="Arial" w:cs="Arial"/>
          <w:sz w:val="21"/>
          <w:szCs w:val="21"/>
          <w:lang w:val="fr-FR"/>
        </w:rPr>
        <w:t xml:space="preserve"> </w:t>
      </w:r>
      <w:r w:rsidRPr="00F53E33">
        <w:rPr>
          <w:rFonts w:ascii="Arial" w:hAnsi="Arial" w:cs="Arial"/>
          <w:sz w:val="21"/>
          <w:szCs w:val="21"/>
          <w:lang w:val="fr-FR"/>
        </w:rPr>
        <w:t>aux</w:t>
      </w:r>
      <w:r w:rsidR="00A63C63" w:rsidRPr="00F53E33">
        <w:rPr>
          <w:rFonts w:ascii="Arial" w:hAnsi="Arial" w:cs="Arial"/>
          <w:sz w:val="21"/>
          <w:szCs w:val="21"/>
          <w:lang w:val="fr-FR"/>
        </w:rPr>
        <w:t xml:space="preserve"> </w:t>
      </w:r>
      <w:r w:rsidRPr="00F53E33">
        <w:rPr>
          <w:rFonts w:ascii="Arial" w:hAnsi="Arial" w:cs="Arial"/>
          <w:sz w:val="21"/>
          <w:szCs w:val="21"/>
          <w:lang w:val="fr-FR"/>
        </w:rPr>
        <w:t>fins</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p>
    <w:p w14:paraId="1328E1F3" w14:textId="70A28463" w:rsidR="004B414E" w:rsidRPr="00F53E33" w:rsidRDefault="004B414E"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Autorisations de l'Installateur</w:t>
      </w:r>
      <w:r w:rsidRPr="00F53E33">
        <w:rPr>
          <w:rFonts w:ascii="Arial" w:hAnsi="Arial" w:cs="Arial"/>
          <w:sz w:val="21"/>
          <w:szCs w:val="21"/>
          <w:lang w:val="fr-FR"/>
        </w:rPr>
        <w:t xml:space="preserve"> désigne les Autorisations </w:t>
      </w:r>
      <w:r w:rsidR="003B2DCC" w:rsidRPr="00F53E33">
        <w:rPr>
          <w:rFonts w:ascii="Arial" w:hAnsi="Arial" w:cs="Arial"/>
          <w:sz w:val="21"/>
          <w:szCs w:val="21"/>
          <w:lang w:val="fr-FR"/>
        </w:rPr>
        <w:t>listées à l'</w:t>
      </w:r>
      <w:r w:rsidR="00F91A48" w:rsidRPr="00F53E33">
        <w:rPr>
          <w:rFonts w:ascii="Arial" w:hAnsi="Arial" w:cs="Arial"/>
          <w:sz w:val="21"/>
          <w:szCs w:val="21"/>
          <w:lang w:val="fr-FR"/>
        </w:rPr>
        <w:t>Annexe</w:t>
      </w:r>
      <w:r w:rsidR="003B2DCC" w:rsidRPr="00F53E33">
        <w:rPr>
          <w:rFonts w:ascii="Arial" w:hAnsi="Arial" w:cs="Arial"/>
          <w:sz w:val="21"/>
          <w:szCs w:val="21"/>
          <w:lang w:val="fr-FR"/>
        </w:rPr>
        <w:t xml:space="preserve"> 1</w:t>
      </w:r>
      <w:r w:rsidR="00313DA8" w:rsidRPr="00F53E33">
        <w:rPr>
          <w:rFonts w:ascii="Arial" w:hAnsi="Arial" w:cs="Arial"/>
          <w:sz w:val="21"/>
          <w:szCs w:val="21"/>
          <w:lang w:val="fr-FR"/>
        </w:rPr>
        <w:t>1</w:t>
      </w:r>
      <w:r w:rsidR="003B2DCC" w:rsidRPr="00F53E33">
        <w:rPr>
          <w:rFonts w:ascii="Arial" w:hAnsi="Arial" w:cs="Arial"/>
          <w:sz w:val="21"/>
          <w:szCs w:val="21"/>
          <w:lang w:val="fr-FR"/>
        </w:rPr>
        <w:t xml:space="preserve"> (Autorisations) que l’Installateur doit obtenir afin d’exécuter </w:t>
      </w:r>
      <w:r w:rsidRPr="00F53E33">
        <w:rPr>
          <w:rFonts w:ascii="Arial" w:hAnsi="Arial" w:cs="Arial"/>
          <w:sz w:val="21"/>
          <w:szCs w:val="21"/>
          <w:lang w:val="fr-FR"/>
        </w:rPr>
        <w:t>ses obligations en vertu du présent Contrat</w:t>
      </w:r>
      <w:r w:rsidR="003B2DCC" w:rsidRPr="00F53E33">
        <w:rPr>
          <w:rFonts w:ascii="Arial" w:hAnsi="Arial" w:cs="Arial"/>
          <w:sz w:val="21"/>
          <w:szCs w:val="21"/>
          <w:lang w:val="fr-FR"/>
        </w:rPr>
        <w:t>.</w:t>
      </w:r>
    </w:p>
    <w:p w14:paraId="66687CB6" w14:textId="43499712"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Autorisations</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la</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Société</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Projet</w:t>
      </w:r>
      <w:r w:rsidR="0033117A"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C041BD" w:rsidRPr="00F53E33">
        <w:rPr>
          <w:rFonts w:ascii="Arial" w:hAnsi="Arial" w:cs="Arial"/>
          <w:sz w:val="21"/>
          <w:szCs w:val="21"/>
          <w:lang w:val="fr-FR"/>
        </w:rPr>
        <w:t>A</w:t>
      </w:r>
      <w:r w:rsidRPr="00F53E33">
        <w:rPr>
          <w:rFonts w:ascii="Arial" w:hAnsi="Arial" w:cs="Arial"/>
          <w:sz w:val="21"/>
          <w:szCs w:val="21"/>
          <w:lang w:val="fr-FR"/>
        </w:rPr>
        <w:t>utorisations</w:t>
      </w:r>
      <w:r w:rsidR="00A63C63" w:rsidRPr="00F53E33">
        <w:rPr>
          <w:rFonts w:ascii="Arial" w:hAnsi="Arial" w:cs="Arial"/>
          <w:sz w:val="21"/>
          <w:szCs w:val="21"/>
          <w:lang w:val="fr-FR"/>
        </w:rPr>
        <w:t xml:space="preserve"> </w:t>
      </w:r>
      <w:r w:rsidR="00C041BD" w:rsidRPr="00F53E33">
        <w:rPr>
          <w:rFonts w:ascii="Arial" w:hAnsi="Arial" w:cs="Arial"/>
          <w:sz w:val="21"/>
          <w:szCs w:val="21"/>
          <w:lang w:val="fr-FR"/>
        </w:rPr>
        <w:t>listées</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2F0A12" w:rsidRPr="00F53E33">
        <w:rPr>
          <w:rFonts w:ascii="Arial" w:hAnsi="Arial" w:cs="Arial"/>
          <w:sz w:val="21"/>
          <w:szCs w:val="21"/>
          <w:lang w:val="fr-FR"/>
        </w:rPr>
        <w:fldChar w:fldCharType="begin"/>
      </w:r>
      <w:r w:rsidR="002F0A12" w:rsidRPr="00F53E33">
        <w:rPr>
          <w:rFonts w:ascii="Arial" w:hAnsi="Arial" w:cs="Arial"/>
          <w:sz w:val="21"/>
          <w:szCs w:val="21"/>
          <w:lang w:val="fr-FR"/>
        </w:rPr>
        <w:instrText xml:space="preserve"> REF _Ref120047421 \w \h </w:instrText>
      </w:r>
      <w:r w:rsidR="00736C6D" w:rsidRPr="00F53E33">
        <w:rPr>
          <w:rFonts w:ascii="Arial" w:hAnsi="Arial" w:cs="Arial"/>
          <w:sz w:val="21"/>
          <w:szCs w:val="21"/>
          <w:lang w:val="fr-FR"/>
        </w:rPr>
        <w:instrText xml:space="preserve"> \* MERGEFORMAT </w:instrText>
      </w:r>
      <w:r w:rsidR="002F0A12" w:rsidRPr="00F53E33">
        <w:rPr>
          <w:rFonts w:ascii="Arial" w:hAnsi="Arial" w:cs="Arial"/>
          <w:sz w:val="21"/>
          <w:szCs w:val="21"/>
          <w:lang w:val="fr-FR"/>
        </w:rPr>
        <w:fldChar w:fldCharType="separate"/>
      </w:r>
      <w:r w:rsidR="004F38A4" w:rsidRPr="00F53E33">
        <w:rPr>
          <w:rFonts w:ascii="Arial" w:hAnsi="Arial" w:cs="Arial"/>
          <w:b/>
          <w:bCs/>
          <w:sz w:val="21"/>
          <w:szCs w:val="21"/>
          <w:lang w:val="fr-FR"/>
        </w:rPr>
        <w:t>Erreur ! Source du renvoi introuvable.</w:t>
      </w:r>
      <w:r w:rsidR="002F0A12" w:rsidRPr="00F53E33">
        <w:rPr>
          <w:rFonts w:ascii="Arial" w:hAnsi="Arial" w:cs="Arial"/>
          <w:sz w:val="21"/>
          <w:szCs w:val="21"/>
          <w:lang w:val="fr-FR"/>
        </w:rPr>
        <w:fldChar w:fldCharType="end"/>
      </w:r>
      <w:r w:rsidR="00A63C63" w:rsidRPr="00F53E33">
        <w:rPr>
          <w:rFonts w:ascii="Arial" w:hAnsi="Arial" w:cs="Arial"/>
          <w:sz w:val="21"/>
          <w:szCs w:val="21"/>
          <w:lang w:val="fr-FR"/>
        </w:rPr>
        <w:t xml:space="preserve"> </w:t>
      </w:r>
      <w:r w:rsidRPr="00F53E33">
        <w:rPr>
          <w:rFonts w:ascii="Arial" w:hAnsi="Arial" w:cs="Arial"/>
          <w:sz w:val="21"/>
          <w:szCs w:val="21"/>
          <w:lang w:val="fr-FR"/>
        </w:rPr>
        <w:t>(Autorisations)</w:t>
      </w:r>
      <w:r w:rsidR="00C041BD" w:rsidRPr="00F53E33">
        <w:rPr>
          <w:rFonts w:ascii="Arial" w:hAnsi="Arial" w:cs="Arial"/>
          <w:sz w:val="21"/>
          <w:szCs w:val="21"/>
          <w:lang w:val="fr-FR"/>
        </w:rPr>
        <w:t xml:space="preserve"> que la Société de Projet doit obtenir afin de permettre la réalisation du Projet.</w:t>
      </w:r>
    </w:p>
    <w:p w14:paraId="01411626" w14:textId="3434F705" w:rsidR="006F4377" w:rsidRPr="00F53E33" w:rsidRDefault="2F65CC19"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Autorité</w:t>
      </w:r>
      <w:r w:rsidR="00A63C63" w:rsidRPr="00F53E33">
        <w:rPr>
          <w:rFonts w:ascii="Arial" w:hAnsi="Arial" w:cs="Arial"/>
          <w:b/>
          <w:bCs/>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ministère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département,</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ministre,</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organe</w:t>
      </w:r>
      <w:r w:rsidR="00A63C63" w:rsidRPr="00F53E33">
        <w:rPr>
          <w:rFonts w:ascii="Arial" w:hAnsi="Arial" w:cs="Arial"/>
          <w:sz w:val="21"/>
          <w:szCs w:val="21"/>
          <w:lang w:val="fr-FR"/>
        </w:rPr>
        <w:t xml:space="preserve"> </w:t>
      </w:r>
      <w:r w:rsidRPr="00F53E33">
        <w:rPr>
          <w:rFonts w:ascii="Arial" w:hAnsi="Arial" w:cs="Arial"/>
          <w:sz w:val="21"/>
          <w:szCs w:val="21"/>
          <w:lang w:val="fr-FR"/>
        </w:rPr>
        <w:t>d'État,</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fonctionnaire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l'administration</w:t>
      </w:r>
      <w:r w:rsidR="00A63C63" w:rsidRPr="00F53E33">
        <w:rPr>
          <w:rFonts w:ascii="Arial" w:hAnsi="Arial" w:cs="Arial"/>
          <w:sz w:val="21"/>
          <w:szCs w:val="21"/>
          <w:lang w:val="fr-FR"/>
        </w:rPr>
        <w:t xml:space="preserve"> </w:t>
      </w:r>
      <w:r w:rsidRPr="00F53E33">
        <w:rPr>
          <w:rFonts w:ascii="Arial" w:hAnsi="Arial" w:cs="Arial"/>
          <w:sz w:val="21"/>
          <w:szCs w:val="21"/>
          <w:lang w:val="fr-FR"/>
        </w:rPr>
        <w:t>publique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Pr="00F53E33">
        <w:rPr>
          <w:rFonts w:ascii="Arial" w:hAnsi="Arial" w:cs="Arial"/>
          <w:sz w:val="21"/>
          <w:szCs w:val="21"/>
          <w:lang w:val="fr-FR"/>
        </w:rPr>
        <w:t>département,</w:t>
      </w:r>
      <w:r w:rsidR="00A63C63" w:rsidRPr="00F53E33">
        <w:rPr>
          <w:rFonts w:ascii="Arial" w:hAnsi="Arial" w:cs="Arial"/>
          <w:sz w:val="21"/>
          <w:szCs w:val="21"/>
          <w:lang w:val="fr-FR"/>
        </w:rPr>
        <w:t xml:space="preserve"> </w:t>
      </w:r>
      <w:r w:rsidRPr="00F53E33">
        <w:rPr>
          <w:rFonts w:ascii="Arial" w:hAnsi="Arial" w:cs="Arial"/>
          <w:sz w:val="21"/>
          <w:szCs w:val="21"/>
          <w:lang w:val="fr-FR"/>
        </w:rPr>
        <w:t>commission,</w:t>
      </w:r>
      <w:r w:rsidR="00A63C63" w:rsidRPr="00F53E33">
        <w:rPr>
          <w:rFonts w:ascii="Arial" w:hAnsi="Arial" w:cs="Arial"/>
          <w:sz w:val="21"/>
          <w:szCs w:val="21"/>
          <w:lang w:val="fr-FR"/>
        </w:rPr>
        <w:t xml:space="preserve"> </w:t>
      </w:r>
      <w:r w:rsidRPr="00F53E33">
        <w:rPr>
          <w:rFonts w:ascii="Arial" w:hAnsi="Arial" w:cs="Arial"/>
          <w:sz w:val="21"/>
          <w:szCs w:val="21"/>
          <w:lang w:val="fr-FR"/>
        </w:rPr>
        <w:t>institution,</w:t>
      </w:r>
      <w:r w:rsidR="00A63C63" w:rsidRPr="00F53E33">
        <w:rPr>
          <w:rFonts w:ascii="Arial" w:hAnsi="Arial" w:cs="Arial"/>
          <w:sz w:val="21"/>
          <w:szCs w:val="21"/>
          <w:lang w:val="fr-FR"/>
        </w:rPr>
        <w:t xml:space="preserve"> </w:t>
      </w:r>
      <w:r w:rsidRPr="00F53E33">
        <w:rPr>
          <w:rFonts w:ascii="Arial" w:hAnsi="Arial" w:cs="Arial"/>
          <w:sz w:val="21"/>
          <w:szCs w:val="21"/>
          <w:lang w:val="fr-FR"/>
        </w:rPr>
        <w:t>entité,</w:t>
      </w:r>
      <w:r w:rsidR="00A63C63" w:rsidRPr="00F53E33">
        <w:rPr>
          <w:rFonts w:ascii="Arial" w:hAnsi="Arial" w:cs="Arial"/>
          <w:sz w:val="21"/>
          <w:szCs w:val="21"/>
          <w:lang w:val="fr-FR"/>
        </w:rPr>
        <w:t xml:space="preserve"> </w:t>
      </w:r>
      <w:r w:rsidRPr="00F53E33">
        <w:rPr>
          <w:rFonts w:ascii="Arial" w:hAnsi="Arial" w:cs="Arial"/>
          <w:sz w:val="21"/>
          <w:szCs w:val="21"/>
          <w:lang w:val="fr-FR"/>
        </w:rPr>
        <w:t>service</w:t>
      </w:r>
      <w:r w:rsidR="00A63C63" w:rsidRPr="00F53E33">
        <w:rPr>
          <w:rFonts w:ascii="Arial" w:hAnsi="Arial" w:cs="Arial"/>
          <w:sz w:val="21"/>
          <w:szCs w:val="21"/>
          <w:lang w:val="fr-FR"/>
        </w:rPr>
        <w:t xml:space="preserve"> </w:t>
      </w:r>
      <w:r w:rsidRPr="00F53E33">
        <w:rPr>
          <w:rFonts w:ascii="Arial" w:hAnsi="Arial" w:cs="Arial"/>
          <w:sz w:val="21"/>
          <w:szCs w:val="21"/>
          <w:lang w:val="fr-FR"/>
        </w:rPr>
        <w:t>public,</w:t>
      </w:r>
      <w:r w:rsidR="00A63C63" w:rsidRPr="00F53E33">
        <w:rPr>
          <w:rFonts w:ascii="Arial" w:hAnsi="Arial" w:cs="Arial"/>
          <w:sz w:val="21"/>
          <w:szCs w:val="21"/>
          <w:lang w:val="fr-FR"/>
        </w:rPr>
        <w:t xml:space="preserve"> </w:t>
      </w:r>
      <w:r w:rsidRPr="00F53E33">
        <w:rPr>
          <w:rFonts w:ascii="Arial" w:hAnsi="Arial" w:cs="Arial"/>
          <w:sz w:val="21"/>
          <w:szCs w:val="21"/>
          <w:lang w:val="fr-FR"/>
        </w:rPr>
        <w:t>conseil,</w:t>
      </w:r>
      <w:r w:rsidR="00A63C63" w:rsidRPr="00F53E33">
        <w:rPr>
          <w:rFonts w:ascii="Arial" w:hAnsi="Arial" w:cs="Arial"/>
          <w:sz w:val="21"/>
          <w:szCs w:val="21"/>
          <w:lang w:val="fr-FR"/>
        </w:rPr>
        <w:t xml:space="preserve"> </w:t>
      </w:r>
      <w:r w:rsidRPr="00F53E33">
        <w:rPr>
          <w:rFonts w:ascii="Arial" w:hAnsi="Arial" w:cs="Arial"/>
          <w:sz w:val="21"/>
          <w:szCs w:val="21"/>
          <w:lang w:val="fr-FR"/>
        </w:rPr>
        <w:t>agence,</w:t>
      </w:r>
      <w:r w:rsidR="00A63C63" w:rsidRPr="00F53E33">
        <w:rPr>
          <w:rFonts w:ascii="Arial" w:hAnsi="Arial" w:cs="Arial"/>
          <w:sz w:val="21"/>
          <w:szCs w:val="21"/>
          <w:lang w:val="fr-FR"/>
        </w:rPr>
        <w:t xml:space="preserve"> </w:t>
      </w:r>
      <w:r w:rsidRPr="00F53E33">
        <w:rPr>
          <w:rFonts w:ascii="Arial" w:hAnsi="Arial" w:cs="Arial"/>
          <w:sz w:val="21"/>
          <w:szCs w:val="21"/>
          <w:lang w:val="fr-FR"/>
        </w:rPr>
        <w:t>instrument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autorité</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chaque</w:t>
      </w:r>
      <w:r w:rsidR="00A63C63" w:rsidRPr="00F53E33">
        <w:rPr>
          <w:rFonts w:ascii="Arial" w:hAnsi="Arial" w:cs="Arial"/>
          <w:sz w:val="21"/>
          <w:szCs w:val="21"/>
          <w:lang w:val="fr-FR"/>
        </w:rPr>
        <w:t xml:space="preserve"> </w:t>
      </w:r>
      <w:r w:rsidRPr="00F53E33">
        <w:rPr>
          <w:rFonts w:ascii="Arial" w:hAnsi="Arial" w:cs="Arial"/>
          <w:sz w:val="21"/>
          <w:szCs w:val="21"/>
          <w:lang w:val="fr-FR"/>
        </w:rPr>
        <w:t>cas,</w:t>
      </w:r>
      <w:r w:rsidR="00A63C63" w:rsidRPr="00F53E33">
        <w:rPr>
          <w:rFonts w:ascii="Arial" w:hAnsi="Arial" w:cs="Arial"/>
          <w:sz w:val="21"/>
          <w:szCs w:val="21"/>
          <w:lang w:val="fr-FR"/>
        </w:rPr>
        <w:t xml:space="preserve"> </w:t>
      </w:r>
      <w:r w:rsidRPr="00F53E33">
        <w:rPr>
          <w:rFonts w:ascii="Arial" w:hAnsi="Arial" w:cs="Arial"/>
          <w:sz w:val="21"/>
          <w:szCs w:val="21"/>
          <w:lang w:val="fr-FR"/>
        </w:rPr>
        <w:t>qu'il</w:t>
      </w:r>
      <w:r w:rsidR="00A63C63" w:rsidRPr="00F53E33">
        <w:rPr>
          <w:rFonts w:ascii="Arial" w:hAnsi="Arial" w:cs="Arial"/>
          <w:sz w:val="21"/>
          <w:szCs w:val="21"/>
          <w:lang w:val="fr-FR"/>
        </w:rPr>
        <w:t xml:space="preserve"> </w:t>
      </w:r>
      <w:r w:rsidRPr="00F53E33">
        <w:rPr>
          <w:rFonts w:ascii="Arial" w:hAnsi="Arial" w:cs="Arial"/>
          <w:sz w:val="21"/>
          <w:szCs w:val="21"/>
          <w:lang w:val="fr-FR"/>
        </w:rPr>
        <w:t>soit</w:t>
      </w:r>
      <w:r w:rsidR="00A63C63" w:rsidRPr="00F53E33">
        <w:rPr>
          <w:rFonts w:ascii="Arial" w:hAnsi="Arial" w:cs="Arial"/>
          <w:sz w:val="21"/>
          <w:szCs w:val="21"/>
          <w:lang w:val="fr-FR"/>
        </w:rPr>
        <w:t xml:space="preserve"> </w:t>
      </w:r>
      <w:r w:rsidR="00D8334B" w:rsidRPr="00F53E33">
        <w:rPr>
          <w:rFonts w:ascii="Arial" w:hAnsi="Arial" w:cs="Arial"/>
          <w:sz w:val="21"/>
          <w:szCs w:val="21"/>
          <w:lang w:val="fr-FR"/>
        </w:rPr>
        <w:t xml:space="preserve">fédéral, </w:t>
      </w:r>
      <w:r w:rsidRPr="00F53E33">
        <w:rPr>
          <w:rFonts w:ascii="Arial" w:hAnsi="Arial" w:cs="Arial"/>
          <w:sz w:val="21"/>
          <w:szCs w:val="21"/>
          <w:lang w:val="fr-FR"/>
        </w:rPr>
        <w:t>national,</w:t>
      </w:r>
      <w:r w:rsidR="00A63C63" w:rsidRPr="00F53E33">
        <w:rPr>
          <w:rFonts w:ascii="Arial" w:hAnsi="Arial" w:cs="Arial"/>
          <w:sz w:val="21"/>
          <w:szCs w:val="21"/>
          <w:lang w:val="fr-FR"/>
        </w:rPr>
        <w:t xml:space="preserve"> </w:t>
      </w:r>
      <w:r w:rsidRPr="00F53E33">
        <w:rPr>
          <w:rFonts w:ascii="Arial" w:hAnsi="Arial" w:cs="Arial"/>
          <w:sz w:val="21"/>
          <w:szCs w:val="21"/>
          <w:lang w:val="fr-FR"/>
        </w:rPr>
        <w:t>provincial</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municipal)</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tribunal,</w:t>
      </w:r>
      <w:r w:rsidR="00A63C63" w:rsidRPr="00F53E33">
        <w:rPr>
          <w:rFonts w:ascii="Arial" w:hAnsi="Arial" w:cs="Arial"/>
          <w:sz w:val="21"/>
          <w:szCs w:val="21"/>
          <w:lang w:val="fr-FR"/>
        </w:rPr>
        <w:t xml:space="preserve"> </w:t>
      </w:r>
      <w:r w:rsidRPr="00F53E33">
        <w:rPr>
          <w:rFonts w:ascii="Arial" w:hAnsi="Arial" w:cs="Arial"/>
          <w:sz w:val="21"/>
          <w:szCs w:val="21"/>
          <w:lang w:val="fr-FR"/>
        </w:rPr>
        <w:t>chacun</w:t>
      </w:r>
      <w:r w:rsidR="00A63C63" w:rsidRPr="00F53E33">
        <w:rPr>
          <w:rFonts w:ascii="Arial" w:hAnsi="Arial" w:cs="Arial"/>
          <w:sz w:val="21"/>
          <w:szCs w:val="21"/>
          <w:lang w:val="fr-FR"/>
        </w:rPr>
        <w:t xml:space="preserve"> </w:t>
      </w:r>
      <w:r w:rsidRPr="00F53E33">
        <w:rPr>
          <w:rFonts w:ascii="Arial" w:hAnsi="Arial" w:cs="Arial"/>
          <w:sz w:val="21"/>
          <w:szCs w:val="21"/>
          <w:lang w:val="fr-FR"/>
        </w:rPr>
        <w:t>ayant</w:t>
      </w:r>
      <w:r w:rsidR="00A63C63" w:rsidRPr="00F53E33">
        <w:rPr>
          <w:rFonts w:ascii="Arial" w:hAnsi="Arial" w:cs="Arial"/>
          <w:sz w:val="21"/>
          <w:szCs w:val="21"/>
          <w:lang w:val="fr-FR"/>
        </w:rPr>
        <w:t xml:space="preserve"> </w:t>
      </w:r>
      <w:r w:rsidRPr="00F53E33">
        <w:rPr>
          <w:rFonts w:ascii="Arial" w:hAnsi="Arial" w:cs="Arial"/>
          <w:sz w:val="21"/>
          <w:szCs w:val="21"/>
          <w:lang w:val="fr-FR"/>
        </w:rPr>
        <w:t>compétence</w:t>
      </w:r>
      <w:r w:rsidR="00A63C63" w:rsidRPr="00F53E33">
        <w:rPr>
          <w:rFonts w:ascii="Arial" w:hAnsi="Arial" w:cs="Arial"/>
          <w:sz w:val="21"/>
          <w:szCs w:val="21"/>
          <w:lang w:val="fr-FR"/>
        </w:rPr>
        <w:t xml:space="preserve"> </w:t>
      </w:r>
      <w:r w:rsidRPr="00F53E33">
        <w:rPr>
          <w:rFonts w:ascii="Arial" w:hAnsi="Arial" w:cs="Arial"/>
          <w:sz w:val="21"/>
          <w:szCs w:val="21"/>
          <w:lang w:val="fr-FR"/>
        </w:rPr>
        <w:t>sur</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matière</w:t>
      </w:r>
      <w:r w:rsidR="00A63C63" w:rsidRPr="00F53E33">
        <w:rPr>
          <w:rFonts w:ascii="Arial" w:hAnsi="Arial" w:cs="Arial"/>
          <w:sz w:val="21"/>
          <w:szCs w:val="21"/>
          <w:lang w:val="fr-FR"/>
        </w:rPr>
        <w:t xml:space="preserve"> </w:t>
      </w:r>
      <w:r w:rsidRPr="00F53E33">
        <w:rPr>
          <w:rFonts w:ascii="Arial" w:hAnsi="Arial" w:cs="Arial"/>
          <w:sz w:val="21"/>
          <w:szCs w:val="21"/>
          <w:lang w:val="fr-FR"/>
        </w:rPr>
        <w:t>concernée,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l’exclusion</w:t>
      </w:r>
      <w:r w:rsidR="00A63C63" w:rsidRPr="00F53E33">
        <w:rPr>
          <w:rFonts w:ascii="Arial" w:hAnsi="Arial" w:cs="Arial"/>
          <w:sz w:val="21"/>
          <w:szCs w:val="21"/>
          <w:lang w:val="fr-FR"/>
        </w:rPr>
        <w:t xml:space="preserve"> </w:t>
      </w:r>
      <w:r w:rsidRPr="00F53E33">
        <w:rPr>
          <w:rFonts w:ascii="Arial" w:hAnsi="Arial" w:cs="Arial"/>
          <w:sz w:val="21"/>
          <w:szCs w:val="21"/>
          <w:lang w:val="fr-FR"/>
        </w:rPr>
        <w:t>expresse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l'Acheteur.</w:t>
      </w:r>
    </w:p>
    <w:p w14:paraId="38FB5D5D" w14:textId="583ACF4B"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Autorité</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Nomination</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des</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Experts</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l'autorité</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autorités</w:t>
      </w:r>
      <w:r w:rsidR="00A63C63" w:rsidRPr="00F53E33">
        <w:rPr>
          <w:rFonts w:ascii="Arial" w:hAnsi="Arial" w:cs="Arial"/>
          <w:sz w:val="21"/>
          <w:szCs w:val="21"/>
          <w:lang w:val="fr-FR"/>
        </w:rPr>
        <w:t xml:space="preserve"> </w:t>
      </w:r>
      <w:r w:rsidRPr="00F53E33">
        <w:rPr>
          <w:rFonts w:ascii="Arial" w:hAnsi="Arial" w:cs="Arial"/>
          <w:sz w:val="21"/>
          <w:szCs w:val="21"/>
          <w:lang w:val="fr-FR"/>
        </w:rPr>
        <w:t>identifiées</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Tableau</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Clés.</w:t>
      </w:r>
    </w:p>
    <w:p w14:paraId="1E397D0C" w14:textId="3F6951E0" w:rsidR="006F4377" w:rsidRPr="00F53E33" w:rsidRDefault="2F65CC19"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Autre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Cas</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Force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Majeure</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Cas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Force</w:t>
      </w:r>
      <w:r w:rsidR="00A63C63" w:rsidRPr="00F53E33">
        <w:rPr>
          <w:rFonts w:ascii="Arial" w:hAnsi="Arial" w:cs="Arial"/>
          <w:sz w:val="21"/>
          <w:szCs w:val="21"/>
          <w:lang w:val="fr-FR"/>
        </w:rPr>
        <w:t xml:space="preserve"> </w:t>
      </w:r>
      <w:r w:rsidRPr="00F53E33">
        <w:rPr>
          <w:rFonts w:ascii="Arial" w:hAnsi="Arial" w:cs="Arial"/>
          <w:sz w:val="21"/>
          <w:szCs w:val="21"/>
          <w:lang w:val="fr-FR"/>
        </w:rPr>
        <w:t>Majeure</w:t>
      </w:r>
      <w:r w:rsidR="00A63C63" w:rsidRPr="00F53E33">
        <w:rPr>
          <w:rFonts w:ascii="Arial" w:hAnsi="Arial" w:cs="Arial"/>
          <w:sz w:val="21"/>
          <w:szCs w:val="21"/>
          <w:lang w:val="fr-FR"/>
        </w:rPr>
        <w:t xml:space="preserve"> </w:t>
      </w:r>
      <w:r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Pr="00F53E33">
        <w:rPr>
          <w:rFonts w:ascii="Arial" w:hAnsi="Arial" w:cs="Arial"/>
          <w:sz w:val="21"/>
          <w:szCs w:val="21"/>
          <w:lang w:val="fr-FR"/>
        </w:rPr>
        <w:t>qu'un</w:t>
      </w:r>
      <w:r w:rsidR="00A63C63" w:rsidRPr="00F53E33">
        <w:rPr>
          <w:rFonts w:ascii="Arial" w:hAnsi="Arial" w:cs="Arial"/>
          <w:sz w:val="21"/>
          <w:szCs w:val="21"/>
          <w:lang w:val="fr-FR"/>
        </w:rPr>
        <w:t xml:space="preserve"> </w:t>
      </w:r>
      <w:r w:rsidRPr="00F53E33">
        <w:rPr>
          <w:rFonts w:ascii="Arial" w:hAnsi="Arial" w:cs="Arial"/>
          <w:sz w:val="21"/>
          <w:szCs w:val="21"/>
          <w:lang w:val="fr-FR"/>
        </w:rPr>
        <w:t>Cas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Force</w:t>
      </w:r>
      <w:r w:rsidR="00A63C63" w:rsidRPr="00F53E33">
        <w:rPr>
          <w:rFonts w:ascii="Arial" w:hAnsi="Arial" w:cs="Arial"/>
          <w:sz w:val="21"/>
          <w:szCs w:val="21"/>
          <w:lang w:val="fr-FR"/>
        </w:rPr>
        <w:t xml:space="preserve"> </w:t>
      </w:r>
      <w:r w:rsidRPr="00F53E33">
        <w:rPr>
          <w:rFonts w:ascii="Arial" w:hAnsi="Arial" w:cs="Arial"/>
          <w:sz w:val="21"/>
          <w:szCs w:val="21"/>
          <w:lang w:val="fr-FR"/>
        </w:rPr>
        <w:t>Majeure</w:t>
      </w:r>
      <w:r w:rsidR="00A63C63" w:rsidRPr="00F53E33">
        <w:rPr>
          <w:rFonts w:ascii="Arial" w:hAnsi="Arial" w:cs="Arial"/>
          <w:sz w:val="21"/>
          <w:szCs w:val="21"/>
          <w:lang w:val="fr-FR"/>
        </w:rPr>
        <w:t xml:space="preserve"> </w:t>
      </w:r>
      <w:r w:rsidRPr="00F53E33">
        <w:rPr>
          <w:rFonts w:ascii="Arial" w:hAnsi="Arial" w:cs="Arial"/>
          <w:sz w:val="21"/>
          <w:szCs w:val="21"/>
          <w:lang w:val="fr-FR"/>
        </w:rPr>
        <w:t>Gouvernementale,</w:t>
      </w:r>
      <w:r w:rsidR="00A63C63" w:rsidRPr="00F53E33">
        <w:rPr>
          <w:rFonts w:ascii="Arial" w:hAnsi="Arial" w:cs="Arial"/>
          <w:sz w:val="21"/>
          <w:szCs w:val="21"/>
          <w:lang w:val="fr-FR"/>
        </w:rPr>
        <w:t xml:space="preserve"> </w:t>
      </w:r>
      <w:r w:rsidRPr="00F53E33">
        <w:rPr>
          <w:rFonts w:ascii="Arial" w:hAnsi="Arial" w:cs="Arial"/>
          <w:sz w:val="21"/>
          <w:szCs w:val="21"/>
          <w:lang w:val="fr-FR"/>
        </w:rPr>
        <w:t>y</w:t>
      </w:r>
      <w:r w:rsidR="00A63C63" w:rsidRPr="00F53E33">
        <w:rPr>
          <w:rFonts w:ascii="Arial" w:hAnsi="Arial" w:cs="Arial"/>
          <w:sz w:val="21"/>
          <w:szCs w:val="21"/>
          <w:lang w:val="fr-FR"/>
        </w:rPr>
        <w:t xml:space="preserve"> </w:t>
      </w:r>
      <w:r w:rsidRPr="00F53E33">
        <w:rPr>
          <w:rFonts w:ascii="Arial" w:hAnsi="Arial" w:cs="Arial"/>
          <w:sz w:val="21"/>
          <w:szCs w:val="21"/>
          <w:lang w:val="fr-FR"/>
        </w:rPr>
        <w:t>compris</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mesure</w:t>
      </w:r>
      <w:r w:rsidR="00A63C63" w:rsidRPr="00F53E33">
        <w:rPr>
          <w:rFonts w:ascii="Arial" w:hAnsi="Arial" w:cs="Arial"/>
          <w:sz w:val="21"/>
          <w:szCs w:val="21"/>
          <w:lang w:val="fr-FR"/>
        </w:rPr>
        <w:t xml:space="preserve"> </w:t>
      </w:r>
      <w:bookmarkStart w:id="33" w:name="_Hlk119337558"/>
      <w:r w:rsidRPr="00F53E33">
        <w:rPr>
          <w:rFonts w:ascii="Arial" w:hAnsi="Arial" w:cs="Arial"/>
          <w:sz w:val="21"/>
          <w:szCs w:val="21"/>
          <w:lang w:val="fr-FR"/>
        </w:rPr>
        <w:t>où</w:t>
      </w:r>
      <w:r w:rsidR="00A63C63" w:rsidRPr="00F53E33">
        <w:rPr>
          <w:rFonts w:ascii="Arial" w:hAnsi="Arial" w:cs="Arial"/>
          <w:sz w:val="21"/>
          <w:szCs w:val="21"/>
          <w:lang w:val="fr-FR"/>
        </w:rPr>
        <w:t xml:space="preserve"> </w:t>
      </w:r>
      <w:r w:rsidRPr="00F53E33">
        <w:rPr>
          <w:rFonts w:ascii="Arial" w:hAnsi="Arial" w:cs="Arial"/>
          <w:sz w:val="21"/>
          <w:szCs w:val="21"/>
          <w:lang w:val="fr-FR"/>
        </w:rPr>
        <w:t>il</w:t>
      </w:r>
      <w:r w:rsidR="46431AED" w:rsidRPr="00F53E33">
        <w:rPr>
          <w:rFonts w:ascii="Arial" w:hAnsi="Arial" w:cs="Arial"/>
          <w:sz w:val="21"/>
          <w:szCs w:val="21"/>
          <w:lang w:val="fr-FR"/>
        </w:rPr>
        <w:t>s</w:t>
      </w:r>
      <w:r w:rsidR="00A63C63" w:rsidRPr="00F53E33">
        <w:rPr>
          <w:rFonts w:ascii="Arial" w:hAnsi="Arial" w:cs="Arial"/>
          <w:sz w:val="21"/>
          <w:szCs w:val="21"/>
          <w:lang w:val="fr-FR"/>
        </w:rPr>
        <w:t xml:space="preserve"> </w:t>
      </w:r>
      <w:r w:rsidR="46431AED" w:rsidRPr="00F53E33">
        <w:rPr>
          <w:rFonts w:ascii="Arial" w:hAnsi="Arial" w:cs="Arial"/>
          <w:sz w:val="21"/>
          <w:szCs w:val="21"/>
          <w:lang w:val="fr-FR"/>
        </w:rPr>
        <w:t>présentent</w:t>
      </w:r>
      <w:r w:rsidR="00A63C63" w:rsidRPr="00F53E33">
        <w:rPr>
          <w:rFonts w:ascii="Arial" w:hAnsi="Arial" w:cs="Arial"/>
          <w:sz w:val="21"/>
          <w:szCs w:val="21"/>
          <w:lang w:val="fr-FR"/>
        </w:rPr>
        <w:t xml:space="preserve"> </w:t>
      </w:r>
      <w:r w:rsidR="46431AED" w:rsidRPr="00F53E33">
        <w:rPr>
          <w:rFonts w:ascii="Arial" w:hAnsi="Arial" w:cs="Arial"/>
          <w:sz w:val="21"/>
          <w:szCs w:val="21"/>
          <w:lang w:val="fr-FR"/>
        </w:rPr>
        <w:t>les</w:t>
      </w:r>
      <w:r w:rsidR="00A63C63" w:rsidRPr="00F53E33">
        <w:rPr>
          <w:rFonts w:ascii="Arial" w:hAnsi="Arial" w:cs="Arial"/>
          <w:sz w:val="21"/>
          <w:szCs w:val="21"/>
          <w:lang w:val="fr-FR"/>
        </w:rPr>
        <w:t xml:space="preserve"> </w:t>
      </w:r>
      <w:r w:rsidR="46431AED" w:rsidRPr="00F53E33">
        <w:rPr>
          <w:rFonts w:ascii="Arial" w:hAnsi="Arial" w:cs="Arial"/>
          <w:sz w:val="21"/>
          <w:szCs w:val="21"/>
          <w:lang w:val="fr-FR"/>
        </w:rPr>
        <w:t>caractéristiques</w:t>
      </w:r>
      <w:r w:rsidR="00A63C63" w:rsidRPr="00F53E33">
        <w:rPr>
          <w:rFonts w:ascii="Arial" w:hAnsi="Arial" w:cs="Arial"/>
          <w:sz w:val="21"/>
          <w:szCs w:val="21"/>
          <w:lang w:val="fr-FR"/>
        </w:rPr>
        <w:t xml:space="preserve"> </w:t>
      </w:r>
      <w:bookmarkEnd w:id="33"/>
      <w:r w:rsidRPr="00F53E33">
        <w:rPr>
          <w:rFonts w:ascii="Arial" w:hAnsi="Arial" w:cs="Arial"/>
          <w:sz w:val="21"/>
          <w:szCs w:val="21"/>
          <w:lang w:val="fr-FR"/>
        </w:rPr>
        <w:t>d'un</w:t>
      </w:r>
      <w:r w:rsidR="00A63C63" w:rsidRPr="00F53E33">
        <w:rPr>
          <w:rFonts w:ascii="Arial" w:hAnsi="Arial" w:cs="Arial"/>
          <w:sz w:val="21"/>
          <w:szCs w:val="21"/>
          <w:lang w:val="fr-FR"/>
        </w:rPr>
        <w:t xml:space="preserve"> </w:t>
      </w:r>
      <w:r w:rsidRPr="00F53E33">
        <w:rPr>
          <w:rFonts w:ascii="Arial" w:hAnsi="Arial" w:cs="Arial"/>
          <w:sz w:val="21"/>
          <w:szCs w:val="21"/>
          <w:lang w:val="fr-FR"/>
        </w:rPr>
        <w:t>Cas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Force</w:t>
      </w:r>
      <w:r w:rsidR="00A63C63" w:rsidRPr="00F53E33">
        <w:rPr>
          <w:rFonts w:ascii="Arial" w:hAnsi="Arial" w:cs="Arial"/>
          <w:sz w:val="21"/>
          <w:szCs w:val="21"/>
          <w:lang w:val="fr-FR"/>
        </w:rPr>
        <w:t xml:space="preserve"> </w:t>
      </w:r>
      <w:r w:rsidRPr="00F53E33">
        <w:rPr>
          <w:rFonts w:ascii="Arial" w:hAnsi="Arial" w:cs="Arial"/>
          <w:sz w:val="21"/>
          <w:szCs w:val="21"/>
          <w:lang w:val="fr-FR"/>
        </w:rPr>
        <w:t>Majeure)</w:t>
      </w:r>
      <w:r w:rsidR="00A63C63" w:rsidRPr="00F53E33">
        <w:rPr>
          <w:rFonts w:ascii="Arial" w:hAnsi="Arial" w:cs="Arial"/>
          <w:sz w:val="21"/>
          <w:szCs w:val="21"/>
          <w:lang w:val="fr-FR"/>
        </w:rPr>
        <w:t xml:space="preserve"> </w:t>
      </w:r>
      <w:r w:rsidRPr="00F53E33">
        <w:rPr>
          <w:rFonts w:ascii="Arial" w:hAnsi="Arial" w:cs="Arial"/>
          <w:sz w:val="21"/>
          <w:szCs w:val="21"/>
          <w:lang w:val="fr-FR"/>
        </w:rPr>
        <w:t>:</w:t>
      </w:r>
    </w:p>
    <w:p w14:paraId="1E7F0682" w14:textId="26E22FDD" w:rsidR="006F4377" w:rsidRPr="00F53E33" w:rsidRDefault="00EC0FC1" w:rsidP="008E7C00">
      <w:pPr>
        <w:pStyle w:val="BauchiEPClevel1"/>
        <w:numPr>
          <w:ilvl w:val="2"/>
          <w:numId w:val="34"/>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foudre,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un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tremblement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terre,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un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tsunami,</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une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inondation,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fortes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pluies,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un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glissement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terrain,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un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ouragan,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une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tempête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sable,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un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cyclone,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un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typhon,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une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tornade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une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calamité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catastrophe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naturelle,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conditions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météorologiques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environnementales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extrêmes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actions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éléments</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0A297834" w14:textId="4E52EE93" w:rsidR="006F4377" w:rsidRPr="00F53E33" w:rsidRDefault="4CBA36C7" w:rsidP="008E7C00">
      <w:pPr>
        <w:pStyle w:val="BauchiEPClevel1"/>
        <w:numPr>
          <w:ilvl w:val="2"/>
          <w:numId w:val="34"/>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épidémie,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peste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quarantaine</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73F52799" w14:textId="014A15FA" w:rsidR="006F4377" w:rsidRPr="00F53E33" w:rsidRDefault="006F4377" w:rsidP="008E7C00">
      <w:pPr>
        <w:pStyle w:val="BauchiEPClevel1"/>
        <w:numPr>
          <w:ilvl w:val="2"/>
          <w:numId w:val="34"/>
        </w:numPr>
        <w:tabs>
          <w:tab w:val="left" w:pos="709"/>
          <w:tab w:val="left" w:pos="1418"/>
          <w:tab w:val="left" w:pos="2127"/>
        </w:tabs>
        <w:snapToGrid w:val="0"/>
        <w:ind w:left="567" w:hanging="567"/>
        <w:rPr>
          <w:rFonts w:ascii="Arial" w:hAnsi="Arial" w:cs="Arial"/>
          <w:sz w:val="21"/>
          <w:szCs w:val="21"/>
          <w:lang w:val="fr-FR"/>
        </w:rPr>
      </w:pPr>
      <w:bookmarkStart w:id="34" w:name="_Hlk118640723"/>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grèves,</w:t>
      </w:r>
      <w:r w:rsidR="00A63C63" w:rsidRPr="00F53E33">
        <w:rPr>
          <w:rFonts w:ascii="Arial" w:hAnsi="Arial" w:cs="Arial"/>
          <w:sz w:val="21"/>
          <w:szCs w:val="21"/>
          <w:lang w:val="fr-FR"/>
        </w:rPr>
        <w:t xml:space="preserve"> </w:t>
      </w:r>
      <w:r w:rsidRPr="00F53E33">
        <w:rPr>
          <w:rFonts w:ascii="Arial" w:hAnsi="Arial" w:cs="Arial"/>
          <w:sz w:val="21"/>
          <w:szCs w:val="21"/>
          <w:lang w:val="fr-FR"/>
        </w:rPr>
        <w:t>lock-out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autres</w:t>
      </w:r>
      <w:r w:rsidR="00A63C63" w:rsidRPr="00F53E33">
        <w:rPr>
          <w:rFonts w:ascii="Arial" w:hAnsi="Arial" w:cs="Arial"/>
          <w:sz w:val="21"/>
          <w:szCs w:val="21"/>
          <w:lang w:val="fr-FR"/>
        </w:rPr>
        <w:t xml:space="preserve"> </w:t>
      </w:r>
      <w:r w:rsidRPr="00F53E33">
        <w:rPr>
          <w:rFonts w:ascii="Arial" w:hAnsi="Arial" w:cs="Arial"/>
          <w:sz w:val="21"/>
          <w:szCs w:val="21"/>
          <w:lang w:val="fr-FR"/>
        </w:rPr>
        <w:t>perturbations</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travail</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restrictions</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travail</w:t>
      </w:r>
      <w:r w:rsidR="00A63C63" w:rsidRPr="00F53E33">
        <w:rPr>
          <w:rFonts w:ascii="Arial" w:hAnsi="Arial" w:cs="Arial"/>
          <w:sz w:val="21"/>
          <w:szCs w:val="21"/>
          <w:lang w:val="fr-FR"/>
        </w:rPr>
        <w:t xml:space="preserve"> </w:t>
      </w:r>
      <w:r w:rsidR="5987638F"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5987638F" w:rsidRPr="00F53E33">
        <w:rPr>
          <w:rFonts w:ascii="Arial" w:hAnsi="Arial" w:cs="Arial"/>
          <w:sz w:val="21"/>
          <w:szCs w:val="21"/>
          <w:lang w:val="fr-FR"/>
        </w:rPr>
        <w:t>la</w:t>
      </w:r>
      <w:r w:rsidR="00A63C63" w:rsidRPr="00F53E33">
        <w:rPr>
          <w:rFonts w:ascii="Arial" w:hAnsi="Arial" w:cs="Arial"/>
          <w:sz w:val="21"/>
          <w:szCs w:val="21"/>
          <w:lang w:val="fr-FR"/>
        </w:rPr>
        <w:t xml:space="preserve"> </w:t>
      </w:r>
      <w:r w:rsidR="5987638F" w:rsidRPr="00F53E33">
        <w:rPr>
          <w:rFonts w:ascii="Arial" w:hAnsi="Arial" w:cs="Arial"/>
          <w:sz w:val="21"/>
          <w:szCs w:val="21"/>
          <w:lang w:val="fr-FR"/>
        </w:rPr>
        <w:t>mesure</w:t>
      </w:r>
      <w:r w:rsidR="00A63C63" w:rsidRPr="00F53E33">
        <w:rPr>
          <w:rFonts w:ascii="Arial" w:hAnsi="Arial" w:cs="Arial"/>
          <w:sz w:val="21"/>
          <w:szCs w:val="21"/>
          <w:lang w:val="fr-FR"/>
        </w:rPr>
        <w:t xml:space="preserve"> </w:t>
      </w:r>
      <w:r w:rsidR="5987638F" w:rsidRPr="00F53E33">
        <w:rPr>
          <w:rFonts w:ascii="Arial" w:hAnsi="Arial" w:cs="Arial"/>
          <w:sz w:val="21"/>
          <w:szCs w:val="21"/>
          <w:lang w:val="fr-FR"/>
        </w:rPr>
        <w:t>où</w:t>
      </w:r>
      <w:r w:rsidR="00A63C63" w:rsidRPr="00F53E33">
        <w:rPr>
          <w:rFonts w:ascii="Arial" w:hAnsi="Arial" w:cs="Arial"/>
          <w:sz w:val="21"/>
          <w:szCs w:val="21"/>
          <w:lang w:val="fr-FR"/>
        </w:rPr>
        <w:t xml:space="preserve"> </w:t>
      </w:r>
      <w:r w:rsidR="5987638F" w:rsidRPr="00F53E33">
        <w:rPr>
          <w:rFonts w:ascii="Arial" w:hAnsi="Arial" w:cs="Arial"/>
          <w:sz w:val="21"/>
          <w:szCs w:val="21"/>
          <w:lang w:val="fr-FR"/>
        </w:rPr>
        <w:t>ces</w:t>
      </w:r>
      <w:r w:rsidR="00A63C63" w:rsidRPr="00F53E33">
        <w:rPr>
          <w:rFonts w:ascii="Arial" w:hAnsi="Arial" w:cs="Arial"/>
          <w:sz w:val="21"/>
          <w:szCs w:val="21"/>
          <w:lang w:val="fr-FR"/>
        </w:rPr>
        <w:t xml:space="preserve"> </w:t>
      </w:r>
      <w:r w:rsidR="5987638F" w:rsidRPr="00F53E33">
        <w:rPr>
          <w:rFonts w:ascii="Arial" w:hAnsi="Arial" w:cs="Arial"/>
          <w:sz w:val="21"/>
          <w:szCs w:val="21"/>
          <w:lang w:val="fr-FR"/>
        </w:rPr>
        <w:t>événements</w:t>
      </w:r>
      <w:r w:rsidR="00A63C63" w:rsidRPr="00F53E33">
        <w:rPr>
          <w:rFonts w:ascii="Arial" w:hAnsi="Arial" w:cs="Arial"/>
          <w:sz w:val="21"/>
          <w:szCs w:val="21"/>
          <w:lang w:val="fr-FR"/>
        </w:rPr>
        <w:t xml:space="preserve"> </w:t>
      </w:r>
      <w:r w:rsidR="416436ED" w:rsidRPr="00F53E33">
        <w:rPr>
          <w:rFonts w:ascii="Arial" w:hAnsi="Arial" w:cs="Arial"/>
          <w:sz w:val="21"/>
          <w:szCs w:val="21"/>
          <w:lang w:val="fr-FR"/>
        </w:rPr>
        <w:t>ne</w:t>
      </w:r>
      <w:r w:rsidR="00A63C63" w:rsidRPr="00F53E33">
        <w:rPr>
          <w:rFonts w:ascii="Arial" w:hAnsi="Arial" w:cs="Arial"/>
          <w:sz w:val="21"/>
          <w:szCs w:val="21"/>
          <w:lang w:val="fr-FR"/>
        </w:rPr>
        <w:t xml:space="preserve"> </w:t>
      </w:r>
      <w:r w:rsidR="416436ED" w:rsidRPr="00F53E33">
        <w:rPr>
          <w:rFonts w:ascii="Arial" w:hAnsi="Arial" w:cs="Arial"/>
          <w:sz w:val="21"/>
          <w:szCs w:val="21"/>
          <w:lang w:val="fr-FR"/>
        </w:rPr>
        <w:t>relèvent</w:t>
      </w:r>
      <w:r w:rsidR="00A63C63" w:rsidRPr="00F53E33">
        <w:rPr>
          <w:rFonts w:ascii="Arial" w:hAnsi="Arial" w:cs="Arial"/>
          <w:sz w:val="21"/>
          <w:szCs w:val="21"/>
          <w:lang w:val="fr-FR"/>
        </w:rPr>
        <w:t xml:space="preserve"> </w:t>
      </w:r>
      <w:r w:rsidR="416436ED" w:rsidRPr="00F53E33">
        <w:rPr>
          <w:rFonts w:ascii="Arial" w:hAnsi="Arial" w:cs="Arial"/>
          <w:sz w:val="21"/>
          <w:szCs w:val="21"/>
          <w:lang w:val="fr-FR"/>
        </w:rPr>
        <w:t>pas</w:t>
      </w:r>
      <w:r w:rsidR="00A63C63" w:rsidRPr="00F53E33">
        <w:rPr>
          <w:rFonts w:ascii="Arial" w:hAnsi="Arial" w:cs="Arial"/>
          <w:sz w:val="21"/>
          <w:szCs w:val="21"/>
          <w:lang w:val="fr-FR"/>
        </w:rPr>
        <w:t xml:space="preserve"> </w:t>
      </w:r>
      <w:r w:rsidR="416436ED" w:rsidRPr="00F53E33">
        <w:rPr>
          <w:rFonts w:ascii="Arial" w:hAnsi="Arial" w:cs="Arial"/>
          <w:sz w:val="21"/>
          <w:szCs w:val="21"/>
          <w:lang w:val="fr-FR"/>
        </w:rPr>
        <w:t>de</w:t>
      </w:r>
      <w:r w:rsidR="00A63C63" w:rsidRPr="00F53E33">
        <w:rPr>
          <w:rFonts w:ascii="Arial" w:hAnsi="Arial" w:cs="Arial"/>
          <w:sz w:val="21"/>
          <w:szCs w:val="21"/>
          <w:lang w:val="fr-FR"/>
        </w:rPr>
        <w:t xml:space="preserve"> </w:t>
      </w:r>
      <w:r w:rsidR="416436ED" w:rsidRPr="00F53E33">
        <w:rPr>
          <w:rFonts w:ascii="Arial" w:hAnsi="Arial" w:cs="Arial"/>
          <w:sz w:val="21"/>
          <w:szCs w:val="21"/>
          <w:lang w:val="fr-FR"/>
        </w:rPr>
        <w:t>l'alinéa</w:t>
      </w:r>
      <w:r w:rsidR="00A63C63" w:rsidRPr="00F53E33">
        <w:rPr>
          <w:rFonts w:ascii="Arial" w:hAnsi="Arial" w:cs="Arial"/>
          <w:sz w:val="21"/>
          <w:szCs w:val="21"/>
          <w:lang w:val="fr-FR"/>
        </w:rPr>
        <w:t xml:space="preserve"> </w:t>
      </w:r>
      <w:r w:rsidR="416436ED" w:rsidRPr="00F53E33">
        <w:rPr>
          <w:rFonts w:ascii="Arial" w:hAnsi="Arial" w:cs="Arial"/>
          <w:sz w:val="21"/>
          <w:szCs w:val="21"/>
          <w:lang w:val="fr-FR"/>
        </w:rPr>
        <w:t>e)</w:t>
      </w:r>
      <w:r w:rsidR="00A63C63" w:rsidRPr="00F53E33">
        <w:rPr>
          <w:rFonts w:ascii="Arial" w:hAnsi="Arial" w:cs="Arial"/>
          <w:sz w:val="21"/>
          <w:szCs w:val="21"/>
          <w:lang w:val="fr-FR"/>
        </w:rPr>
        <w:t xml:space="preserve"> </w:t>
      </w:r>
      <w:r w:rsidR="416436ED" w:rsidRPr="00F53E33">
        <w:rPr>
          <w:rFonts w:ascii="Arial" w:hAnsi="Arial" w:cs="Arial"/>
          <w:sz w:val="21"/>
          <w:szCs w:val="21"/>
          <w:lang w:val="fr-FR"/>
        </w:rPr>
        <w:t>de</w:t>
      </w:r>
      <w:r w:rsidR="00A63C63" w:rsidRPr="00F53E33">
        <w:rPr>
          <w:rFonts w:ascii="Arial" w:hAnsi="Arial" w:cs="Arial"/>
          <w:sz w:val="21"/>
          <w:szCs w:val="21"/>
          <w:lang w:val="fr-FR"/>
        </w:rPr>
        <w:t xml:space="preserve"> </w:t>
      </w:r>
      <w:r w:rsidR="416436ED" w:rsidRPr="00F53E33">
        <w:rPr>
          <w:rFonts w:ascii="Arial" w:hAnsi="Arial" w:cs="Arial"/>
          <w:sz w:val="21"/>
          <w:szCs w:val="21"/>
          <w:lang w:val="fr-FR"/>
        </w:rPr>
        <w:t>la</w:t>
      </w:r>
      <w:r w:rsidR="00A63C63" w:rsidRPr="00F53E33">
        <w:rPr>
          <w:rFonts w:ascii="Arial" w:hAnsi="Arial" w:cs="Arial"/>
          <w:sz w:val="21"/>
          <w:szCs w:val="21"/>
          <w:lang w:val="fr-FR"/>
        </w:rPr>
        <w:t xml:space="preserve"> </w:t>
      </w:r>
      <w:r w:rsidR="416436ED" w:rsidRPr="00F53E33">
        <w:rPr>
          <w:rFonts w:ascii="Arial" w:hAnsi="Arial" w:cs="Arial"/>
          <w:sz w:val="21"/>
          <w:szCs w:val="21"/>
          <w:lang w:val="fr-FR"/>
        </w:rPr>
        <w:t>définition</w:t>
      </w:r>
      <w:r w:rsidR="00A63C63" w:rsidRPr="00F53E33">
        <w:rPr>
          <w:rFonts w:ascii="Arial" w:hAnsi="Arial" w:cs="Arial"/>
          <w:sz w:val="21"/>
          <w:szCs w:val="21"/>
          <w:lang w:val="fr-FR"/>
        </w:rPr>
        <w:t xml:space="preserve"> </w:t>
      </w:r>
      <w:r w:rsidR="416436ED" w:rsidRPr="00F53E33">
        <w:rPr>
          <w:rFonts w:ascii="Arial" w:hAnsi="Arial" w:cs="Arial"/>
          <w:sz w:val="21"/>
          <w:szCs w:val="21"/>
          <w:lang w:val="fr-FR"/>
        </w:rPr>
        <w:t>de</w:t>
      </w:r>
      <w:r w:rsidR="00A63C63" w:rsidRPr="00F53E33">
        <w:rPr>
          <w:rFonts w:ascii="Arial" w:hAnsi="Arial" w:cs="Arial"/>
          <w:sz w:val="21"/>
          <w:szCs w:val="21"/>
          <w:lang w:val="fr-FR"/>
        </w:rPr>
        <w:t xml:space="preserve"> </w:t>
      </w:r>
      <w:r w:rsidR="416436ED" w:rsidRPr="00F53E33">
        <w:rPr>
          <w:rFonts w:ascii="Arial" w:hAnsi="Arial" w:cs="Arial"/>
          <w:sz w:val="21"/>
          <w:szCs w:val="21"/>
          <w:lang w:val="fr-FR"/>
        </w:rPr>
        <w:t>la</w:t>
      </w:r>
      <w:r w:rsidR="00A63C63" w:rsidRPr="00F53E33">
        <w:rPr>
          <w:rFonts w:ascii="Arial" w:hAnsi="Arial" w:cs="Arial"/>
          <w:sz w:val="21"/>
          <w:szCs w:val="21"/>
          <w:lang w:val="fr-FR"/>
        </w:rPr>
        <w:t xml:space="preserve"> </w:t>
      </w:r>
      <w:r w:rsidR="416436ED" w:rsidRPr="00F53E33">
        <w:rPr>
          <w:rFonts w:ascii="Arial" w:hAnsi="Arial" w:cs="Arial"/>
          <w:sz w:val="21"/>
          <w:szCs w:val="21"/>
          <w:lang w:val="fr-FR"/>
        </w:rPr>
        <w:t>Force</w:t>
      </w:r>
      <w:r w:rsidR="00A63C63" w:rsidRPr="00F53E33">
        <w:rPr>
          <w:rFonts w:ascii="Arial" w:hAnsi="Arial" w:cs="Arial"/>
          <w:sz w:val="21"/>
          <w:szCs w:val="21"/>
          <w:lang w:val="fr-FR"/>
        </w:rPr>
        <w:t xml:space="preserve"> </w:t>
      </w:r>
      <w:r w:rsidR="416436ED" w:rsidRPr="00F53E33">
        <w:rPr>
          <w:rFonts w:ascii="Arial" w:hAnsi="Arial" w:cs="Arial"/>
          <w:sz w:val="21"/>
          <w:szCs w:val="21"/>
          <w:lang w:val="fr-FR"/>
        </w:rPr>
        <w:t>Majeure</w:t>
      </w:r>
      <w:r w:rsidR="00A63C63" w:rsidRPr="00F53E33">
        <w:rPr>
          <w:rFonts w:ascii="Arial" w:hAnsi="Arial" w:cs="Arial"/>
          <w:sz w:val="21"/>
          <w:szCs w:val="21"/>
          <w:lang w:val="fr-FR"/>
        </w:rPr>
        <w:t xml:space="preserve"> </w:t>
      </w:r>
      <w:r w:rsidR="416436ED" w:rsidRPr="00F53E33">
        <w:rPr>
          <w:rFonts w:ascii="Arial" w:hAnsi="Arial" w:cs="Arial"/>
          <w:sz w:val="21"/>
          <w:szCs w:val="21"/>
          <w:lang w:val="fr-FR"/>
        </w:rPr>
        <w:t>Gouvernementale</w:t>
      </w:r>
      <w:r w:rsidR="006F1481" w:rsidRPr="00F53E33">
        <w:rPr>
          <w:rFonts w:ascii="Arial" w:hAnsi="Arial" w:cs="Arial"/>
          <w:sz w:val="21"/>
          <w:szCs w:val="21"/>
          <w:lang w:val="fr-FR"/>
        </w:rPr>
        <w:t> </w:t>
      </w:r>
      <w:r w:rsidR="0067086C" w:rsidRPr="00F53E33">
        <w:rPr>
          <w:rFonts w:ascii="Arial" w:hAnsi="Arial" w:cs="Arial"/>
          <w:sz w:val="21"/>
          <w:szCs w:val="21"/>
          <w:lang w:val="fr-FR"/>
        </w:rPr>
        <w:t>;</w:t>
      </w:r>
    </w:p>
    <w:bookmarkEnd w:id="34"/>
    <w:p w14:paraId="1EFD0814" w14:textId="1239BC50" w:rsidR="006F4377" w:rsidRPr="00F53E33" w:rsidRDefault="006F4377" w:rsidP="008E7C00">
      <w:pPr>
        <w:pStyle w:val="BauchiEPClevel1"/>
        <w:numPr>
          <w:ilvl w:val="2"/>
          <w:numId w:val="34"/>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accidents,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incendies,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explosions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contamination</w:t>
      </w:r>
      <w:r w:rsidR="00A63C63" w:rsidRPr="00F53E33">
        <w:rPr>
          <w:rFonts w:ascii="Arial" w:hAnsi="Arial" w:cs="Arial"/>
          <w:sz w:val="21"/>
          <w:szCs w:val="21"/>
          <w:lang w:val="fr-FR"/>
        </w:rPr>
        <w:t xml:space="preserve"> </w:t>
      </w:r>
      <w:r w:rsidRPr="00F53E33">
        <w:rPr>
          <w:rFonts w:ascii="Arial" w:hAnsi="Arial" w:cs="Arial"/>
          <w:sz w:val="21"/>
          <w:szCs w:val="21"/>
          <w:lang w:val="fr-FR"/>
        </w:rPr>
        <w:t>chimique</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ou</w:t>
      </w:r>
    </w:p>
    <w:p w14:paraId="6C2BA587" w14:textId="63608819" w:rsidR="006F4377" w:rsidRPr="00F53E33" w:rsidRDefault="006F4377" w:rsidP="008E7C00">
      <w:pPr>
        <w:pStyle w:val="BauchiEPClevel1"/>
        <w:numPr>
          <w:ilvl w:val="2"/>
          <w:numId w:val="34"/>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événement</w:t>
      </w:r>
      <w:r w:rsidR="00A63C63" w:rsidRPr="00F53E33">
        <w:rPr>
          <w:rFonts w:ascii="Arial" w:hAnsi="Arial" w:cs="Arial"/>
          <w:sz w:val="21"/>
          <w:szCs w:val="21"/>
          <w:lang w:val="fr-FR"/>
        </w:rPr>
        <w:t xml:space="preserve"> </w:t>
      </w:r>
      <w:r w:rsidRPr="00F53E33">
        <w:rPr>
          <w:rFonts w:ascii="Arial" w:hAnsi="Arial" w:cs="Arial"/>
          <w:sz w:val="21"/>
          <w:szCs w:val="21"/>
          <w:lang w:val="fr-FR"/>
        </w:rPr>
        <w:t>qui</w:t>
      </w:r>
      <w:r w:rsidR="00A63C63" w:rsidRPr="00F53E33">
        <w:rPr>
          <w:rFonts w:ascii="Arial" w:hAnsi="Arial" w:cs="Arial"/>
          <w:sz w:val="21"/>
          <w:szCs w:val="21"/>
          <w:lang w:val="fr-FR"/>
        </w:rPr>
        <w:t xml:space="preserve"> </w:t>
      </w:r>
      <w:r w:rsidRPr="00F53E33">
        <w:rPr>
          <w:rFonts w:ascii="Arial" w:hAnsi="Arial" w:cs="Arial"/>
          <w:sz w:val="21"/>
          <w:szCs w:val="21"/>
          <w:lang w:val="fr-FR"/>
        </w:rPr>
        <w:t>serait</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cas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Force</w:t>
      </w:r>
      <w:r w:rsidR="00A63C63" w:rsidRPr="00F53E33">
        <w:rPr>
          <w:rFonts w:ascii="Arial" w:hAnsi="Arial" w:cs="Arial"/>
          <w:sz w:val="21"/>
          <w:szCs w:val="21"/>
          <w:lang w:val="fr-FR"/>
        </w:rPr>
        <w:t xml:space="preserve"> </w:t>
      </w:r>
      <w:r w:rsidRPr="00F53E33">
        <w:rPr>
          <w:rFonts w:ascii="Arial" w:hAnsi="Arial" w:cs="Arial"/>
          <w:sz w:val="21"/>
          <w:szCs w:val="21"/>
          <w:lang w:val="fr-FR"/>
        </w:rPr>
        <w:t>Majeure</w:t>
      </w:r>
      <w:r w:rsidR="00A63C63" w:rsidRPr="00F53E33">
        <w:rPr>
          <w:rFonts w:ascii="Arial" w:hAnsi="Arial" w:cs="Arial"/>
          <w:sz w:val="21"/>
          <w:szCs w:val="21"/>
          <w:lang w:val="fr-FR"/>
        </w:rPr>
        <w:t xml:space="preserve"> </w:t>
      </w:r>
      <w:r w:rsidRPr="00F53E33">
        <w:rPr>
          <w:rFonts w:ascii="Arial" w:hAnsi="Arial" w:cs="Arial"/>
          <w:sz w:val="21"/>
          <w:szCs w:val="21"/>
          <w:lang w:val="fr-FR"/>
        </w:rPr>
        <w:t>Gouvernementale</w:t>
      </w:r>
      <w:r w:rsidR="00A63C63" w:rsidRPr="00F53E33">
        <w:rPr>
          <w:rFonts w:ascii="Arial" w:hAnsi="Arial" w:cs="Arial"/>
          <w:sz w:val="21"/>
          <w:szCs w:val="21"/>
          <w:lang w:val="fr-FR"/>
        </w:rPr>
        <w:t xml:space="preserve"> </w:t>
      </w:r>
      <w:r w:rsidRPr="00F53E33">
        <w:rPr>
          <w:rFonts w:ascii="Arial" w:hAnsi="Arial" w:cs="Arial"/>
          <w:sz w:val="21"/>
          <w:szCs w:val="21"/>
          <w:lang w:val="fr-FR"/>
        </w:rPr>
        <w:t>s</w:t>
      </w:r>
      <w:r w:rsidR="009B757A" w:rsidRPr="00F53E33">
        <w:rPr>
          <w:rFonts w:ascii="Arial" w:hAnsi="Arial" w:cs="Arial"/>
          <w:sz w:val="21"/>
          <w:szCs w:val="21"/>
          <w:lang w:val="fr-FR"/>
        </w:rPr>
        <w:t>’</w:t>
      </w:r>
      <w:r w:rsidRPr="00F53E33">
        <w:rPr>
          <w:rFonts w:ascii="Arial" w:hAnsi="Arial" w:cs="Arial"/>
          <w:sz w:val="21"/>
          <w:szCs w:val="21"/>
          <w:lang w:val="fr-FR"/>
        </w:rPr>
        <w:t>il</w:t>
      </w:r>
      <w:r w:rsidR="00A63C63" w:rsidRPr="00F53E33">
        <w:rPr>
          <w:rFonts w:ascii="Arial" w:hAnsi="Arial" w:cs="Arial"/>
          <w:sz w:val="21"/>
          <w:szCs w:val="21"/>
          <w:lang w:val="fr-FR"/>
        </w:rPr>
        <w:t xml:space="preserve"> </w:t>
      </w:r>
      <w:r w:rsidRPr="00F53E33">
        <w:rPr>
          <w:rFonts w:ascii="Arial" w:hAnsi="Arial" w:cs="Arial"/>
          <w:sz w:val="21"/>
          <w:szCs w:val="21"/>
          <w:lang w:val="fr-FR"/>
        </w:rPr>
        <w:t>s'était</w:t>
      </w:r>
      <w:r w:rsidR="00A63C63" w:rsidRPr="00F53E33">
        <w:rPr>
          <w:rFonts w:ascii="Arial" w:hAnsi="Arial" w:cs="Arial"/>
          <w:sz w:val="21"/>
          <w:szCs w:val="21"/>
          <w:lang w:val="fr-FR"/>
        </w:rPr>
        <w:t xml:space="preserve"> </w:t>
      </w:r>
      <w:r w:rsidRPr="00F53E33">
        <w:rPr>
          <w:rFonts w:ascii="Arial" w:hAnsi="Arial" w:cs="Arial"/>
          <w:sz w:val="21"/>
          <w:szCs w:val="21"/>
          <w:lang w:val="fr-FR"/>
        </w:rPr>
        <w:t>produit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l'intérieur</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Territoire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s</w:t>
      </w:r>
      <w:r w:rsidR="009B757A" w:rsidRPr="00F53E33">
        <w:rPr>
          <w:rFonts w:ascii="Arial" w:hAnsi="Arial" w:cs="Arial"/>
          <w:sz w:val="21"/>
          <w:szCs w:val="21"/>
          <w:lang w:val="fr-FR"/>
        </w:rPr>
        <w:t>’</w:t>
      </w:r>
      <w:r w:rsidRPr="00F53E33">
        <w:rPr>
          <w:rFonts w:ascii="Arial" w:hAnsi="Arial" w:cs="Arial"/>
          <w:sz w:val="21"/>
          <w:szCs w:val="21"/>
          <w:lang w:val="fr-FR"/>
        </w:rPr>
        <w:t>il</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9B757A" w:rsidRPr="00F53E33">
        <w:rPr>
          <w:rFonts w:ascii="Arial" w:hAnsi="Arial" w:cs="Arial"/>
          <w:sz w:val="21"/>
          <w:szCs w:val="21"/>
          <w:lang w:val="fr-FR"/>
        </w:rPr>
        <w:t>’</w:t>
      </w:r>
      <w:r w:rsidRPr="00F53E33">
        <w:rPr>
          <w:rFonts w:ascii="Arial" w:hAnsi="Arial" w:cs="Arial"/>
          <w:sz w:val="21"/>
          <w:szCs w:val="21"/>
          <w:lang w:val="fr-FR"/>
        </w:rPr>
        <w:t>avait</w:t>
      </w:r>
      <w:r w:rsidR="00A63C63" w:rsidRPr="00F53E33">
        <w:rPr>
          <w:rFonts w:ascii="Arial" w:hAnsi="Arial" w:cs="Arial"/>
          <w:sz w:val="21"/>
          <w:szCs w:val="21"/>
          <w:lang w:val="fr-FR"/>
        </w:rPr>
        <w:t xml:space="preserve"> </w:t>
      </w:r>
      <w:r w:rsidRPr="00F53E33">
        <w:rPr>
          <w:rFonts w:ascii="Arial" w:hAnsi="Arial" w:cs="Arial"/>
          <w:sz w:val="21"/>
          <w:szCs w:val="21"/>
          <w:lang w:val="fr-FR"/>
        </w:rPr>
        <w:t>directement</w:t>
      </w:r>
      <w:r w:rsidR="00A63C63" w:rsidRPr="00F53E33">
        <w:rPr>
          <w:rFonts w:ascii="Arial" w:hAnsi="Arial" w:cs="Arial"/>
          <w:sz w:val="21"/>
          <w:szCs w:val="21"/>
          <w:lang w:val="fr-FR"/>
        </w:rPr>
        <w:t xml:space="preserve"> </w:t>
      </w:r>
      <w:r w:rsidRPr="00F53E33">
        <w:rPr>
          <w:rFonts w:ascii="Arial" w:hAnsi="Arial" w:cs="Arial"/>
          <w:sz w:val="21"/>
          <w:szCs w:val="21"/>
          <w:lang w:val="fr-FR"/>
        </w:rPr>
        <w:t>impliqué,</w:t>
      </w:r>
      <w:r w:rsidR="00A63C63" w:rsidRPr="00F53E33">
        <w:rPr>
          <w:rFonts w:ascii="Arial" w:hAnsi="Arial" w:cs="Arial"/>
          <w:sz w:val="21"/>
          <w:szCs w:val="21"/>
          <w:lang w:val="fr-FR"/>
        </w:rPr>
        <w:t xml:space="preserve"> </w:t>
      </w:r>
      <w:r w:rsidRPr="00F53E33">
        <w:rPr>
          <w:rFonts w:ascii="Arial" w:hAnsi="Arial" w:cs="Arial"/>
          <w:sz w:val="21"/>
          <w:szCs w:val="21"/>
          <w:lang w:val="fr-FR"/>
        </w:rPr>
        <w:t>mais</w:t>
      </w:r>
      <w:r w:rsidR="00A63C63" w:rsidRPr="00F53E33">
        <w:rPr>
          <w:rFonts w:ascii="Arial" w:hAnsi="Arial" w:cs="Arial"/>
          <w:sz w:val="21"/>
          <w:szCs w:val="21"/>
          <w:lang w:val="fr-FR"/>
        </w:rPr>
        <w:t xml:space="preserve"> </w:t>
      </w:r>
      <w:r w:rsidRPr="00F53E33">
        <w:rPr>
          <w:rFonts w:ascii="Arial" w:hAnsi="Arial" w:cs="Arial"/>
          <w:sz w:val="21"/>
          <w:szCs w:val="21"/>
          <w:lang w:val="fr-FR"/>
        </w:rPr>
        <w:t>qui</w:t>
      </w:r>
      <w:r w:rsidR="00A63C63" w:rsidRPr="00F53E33">
        <w:rPr>
          <w:rFonts w:ascii="Arial" w:hAnsi="Arial" w:cs="Arial"/>
          <w:sz w:val="21"/>
          <w:szCs w:val="21"/>
          <w:lang w:val="fr-FR"/>
        </w:rPr>
        <w:t xml:space="preserve"> </w:t>
      </w:r>
      <w:r w:rsidRPr="00F53E33">
        <w:rPr>
          <w:rFonts w:ascii="Arial" w:hAnsi="Arial" w:cs="Arial"/>
          <w:sz w:val="21"/>
          <w:szCs w:val="21"/>
          <w:lang w:val="fr-FR"/>
        </w:rPr>
        <w:t>ne</w:t>
      </w:r>
      <w:r w:rsidR="00A63C63" w:rsidRPr="00F53E33">
        <w:rPr>
          <w:rFonts w:ascii="Arial" w:hAnsi="Arial" w:cs="Arial"/>
          <w:sz w:val="21"/>
          <w:szCs w:val="21"/>
          <w:lang w:val="fr-FR"/>
        </w:rPr>
        <w:t xml:space="preserve"> </w:t>
      </w:r>
      <w:r w:rsidRPr="00F53E33">
        <w:rPr>
          <w:rFonts w:ascii="Arial" w:hAnsi="Arial" w:cs="Arial"/>
          <w:sz w:val="21"/>
          <w:szCs w:val="21"/>
          <w:lang w:val="fr-FR"/>
        </w:rPr>
        <w:t>s'est</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produit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l'intérieur</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Territoire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711824F5" w:rsidRPr="00F53E33">
        <w:rPr>
          <w:rFonts w:ascii="Arial" w:hAnsi="Arial" w:cs="Arial"/>
          <w:sz w:val="21"/>
          <w:szCs w:val="21"/>
          <w:lang w:val="fr-FR"/>
        </w:rPr>
        <w:t>qui</w:t>
      </w:r>
      <w:r w:rsidR="00A63C63" w:rsidRPr="00F53E33">
        <w:rPr>
          <w:rFonts w:ascii="Arial" w:hAnsi="Arial" w:cs="Arial"/>
          <w:sz w:val="21"/>
          <w:szCs w:val="21"/>
          <w:lang w:val="fr-FR"/>
        </w:rPr>
        <w:t xml:space="preserve"> </w:t>
      </w:r>
      <w:r w:rsidRPr="00F53E33">
        <w:rPr>
          <w:rFonts w:ascii="Arial" w:hAnsi="Arial" w:cs="Arial"/>
          <w:sz w:val="21"/>
          <w:szCs w:val="21"/>
          <w:lang w:val="fr-FR"/>
        </w:rPr>
        <w:t>n</w:t>
      </w:r>
      <w:r w:rsidR="00C041BD" w:rsidRPr="00F53E33">
        <w:rPr>
          <w:rFonts w:ascii="Arial" w:hAnsi="Arial" w:cs="Arial"/>
          <w:sz w:val="21"/>
          <w:szCs w:val="21"/>
          <w:lang w:val="fr-FR"/>
        </w:rPr>
        <w:t>e l</w:t>
      </w:r>
      <w:r w:rsidR="009B757A" w:rsidRPr="00F53E33">
        <w:rPr>
          <w:rFonts w:ascii="Arial" w:hAnsi="Arial" w:cs="Arial"/>
          <w:sz w:val="21"/>
          <w:szCs w:val="21"/>
          <w:lang w:val="fr-FR"/>
        </w:rPr>
        <w:t>’</w:t>
      </w:r>
      <w:r w:rsidRPr="00F53E33">
        <w:rPr>
          <w:rFonts w:ascii="Arial" w:hAnsi="Arial" w:cs="Arial"/>
          <w:sz w:val="21"/>
          <w:szCs w:val="21"/>
          <w:lang w:val="fr-FR"/>
        </w:rPr>
        <w:t>a</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directement</w:t>
      </w:r>
      <w:r w:rsidR="00A63C63" w:rsidRPr="00F53E33">
        <w:rPr>
          <w:rFonts w:ascii="Arial" w:hAnsi="Arial" w:cs="Arial"/>
          <w:sz w:val="21"/>
          <w:szCs w:val="21"/>
          <w:lang w:val="fr-FR"/>
        </w:rPr>
        <w:t xml:space="preserve"> </w:t>
      </w:r>
      <w:r w:rsidRPr="00F53E33">
        <w:rPr>
          <w:rFonts w:ascii="Arial" w:hAnsi="Arial" w:cs="Arial"/>
          <w:sz w:val="21"/>
          <w:szCs w:val="21"/>
          <w:lang w:val="fr-FR"/>
        </w:rPr>
        <w:t>impliqué.</w:t>
      </w:r>
    </w:p>
    <w:p w14:paraId="617A2A12" w14:textId="7A46BDDF"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lastRenderedPageBreak/>
        <w:t>But</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Autorisé</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mise</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œuvre,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poursuite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l'application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bonne</w:t>
      </w:r>
      <w:r w:rsidR="00A63C63" w:rsidRPr="00F53E33">
        <w:rPr>
          <w:rFonts w:ascii="Arial" w:hAnsi="Arial" w:cs="Arial"/>
          <w:sz w:val="21"/>
          <w:szCs w:val="21"/>
          <w:lang w:val="fr-FR"/>
        </w:rPr>
        <w:t xml:space="preserve"> </w:t>
      </w:r>
      <w:r w:rsidRPr="00F53E33">
        <w:rPr>
          <w:rFonts w:ascii="Arial" w:hAnsi="Arial" w:cs="Arial"/>
          <w:sz w:val="21"/>
          <w:szCs w:val="21"/>
          <w:lang w:val="fr-FR"/>
        </w:rPr>
        <w:t>foi</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00C041BD" w:rsidRPr="00F53E33">
        <w:rPr>
          <w:rFonts w:ascii="Arial" w:hAnsi="Arial" w:cs="Arial"/>
          <w:sz w:val="21"/>
          <w:szCs w:val="21"/>
          <w:lang w:val="fr-FR"/>
        </w:rPr>
        <w:t xml:space="preserve">Contrat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prise</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charge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Pr="00F53E33">
        <w:rPr>
          <w:rFonts w:ascii="Arial" w:hAnsi="Arial" w:cs="Arial"/>
          <w:sz w:val="21"/>
          <w:szCs w:val="21"/>
          <w:lang w:val="fr-FR"/>
        </w:rPr>
        <w:t>question</w:t>
      </w:r>
      <w:r w:rsidR="00A63C63" w:rsidRPr="00F53E33">
        <w:rPr>
          <w:rFonts w:ascii="Arial" w:hAnsi="Arial" w:cs="Arial"/>
          <w:sz w:val="21"/>
          <w:szCs w:val="21"/>
          <w:lang w:val="fr-FR"/>
        </w:rPr>
        <w:t xml:space="preserve"> </w:t>
      </w:r>
      <w:r w:rsidRPr="00F53E33">
        <w:rPr>
          <w:rFonts w:ascii="Arial" w:hAnsi="Arial" w:cs="Arial"/>
          <w:sz w:val="21"/>
          <w:szCs w:val="21"/>
          <w:lang w:val="fr-FR"/>
        </w:rPr>
        <w:t>accessoire</w:t>
      </w:r>
      <w:r w:rsidR="00A63C63" w:rsidRPr="00F53E33">
        <w:rPr>
          <w:rFonts w:ascii="Arial" w:hAnsi="Arial" w:cs="Arial"/>
          <w:sz w:val="21"/>
          <w:szCs w:val="21"/>
          <w:lang w:val="fr-FR"/>
        </w:rPr>
        <w:t xml:space="preserve"> </w:t>
      </w:r>
      <w:r w:rsidRPr="00F53E33">
        <w:rPr>
          <w:rFonts w:ascii="Arial" w:hAnsi="Arial" w:cs="Arial"/>
          <w:sz w:val="21"/>
          <w:szCs w:val="21"/>
          <w:lang w:val="fr-FR"/>
        </w:rPr>
        <w:t>qui</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raisonnablement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nécessairement</w:t>
      </w:r>
      <w:r w:rsidR="00A63C63" w:rsidRPr="00F53E33">
        <w:rPr>
          <w:rFonts w:ascii="Arial" w:hAnsi="Arial" w:cs="Arial"/>
          <w:sz w:val="21"/>
          <w:szCs w:val="21"/>
          <w:lang w:val="fr-FR"/>
        </w:rPr>
        <w:t xml:space="preserve"> </w:t>
      </w:r>
      <w:r w:rsidRPr="00F53E33">
        <w:rPr>
          <w:rFonts w:ascii="Arial" w:hAnsi="Arial" w:cs="Arial"/>
          <w:sz w:val="21"/>
          <w:szCs w:val="21"/>
          <w:lang w:val="fr-FR"/>
        </w:rPr>
        <w:t>considérée</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rapport</w:t>
      </w:r>
      <w:r w:rsidR="00A63C63" w:rsidRPr="00F53E33">
        <w:rPr>
          <w:rFonts w:ascii="Arial" w:hAnsi="Arial" w:cs="Arial"/>
          <w:sz w:val="21"/>
          <w:szCs w:val="21"/>
          <w:lang w:val="fr-FR"/>
        </w:rPr>
        <w:t xml:space="preserve"> </w:t>
      </w:r>
      <w:r w:rsidRPr="00F53E33">
        <w:rPr>
          <w:rFonts w:ascii="Arial" w:hAnsi="Arial" w:cs="Arial"/>
          <w:sz w:val="21"/>
          <w:szCs w:val="21"/>
          <w:lang w:val="fr-FR"/>
        </w:rPr>
        <w:t>avec</w:t>
      </w:r>
      <w:r w:rsidR="00A63C63" w:rsidRPr="00F53E33">
        <w:rPr>
          <w:rFonts w:ascii="Arial" w:hAnsi="Arial" w:cs="Arial"/>
          <w:sz w:val="21"/>
          <w:szCs w:val="21"/>
          <w:lang w:val="fr-FR"/>
        </w:rPr>
        <w:t xml:space="preserve"> </w:t>
      </w:r>
      <w:r w:rsidRPr="00F53E33">
        <w:rPr>
          <w:rFonts w:ascii="Arial" w:hAnsi="Arial" w:cs="Arial"/>
          <w:sz w:val="21"/>
          <w:szCs w:val="21"/>
          <w:lang w:val="fr-FR"/>
        </w:rPr>
        <w:t>celui-ci.</w:t>
      </w:r>
    </w:p>
    <w:p w14:paraId="26ACE276" w14:textId="79BA4B21"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Cahier</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des</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Charges</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009B757A" w:rsidRPr="00F53E33">
        <w:rPr>
          <w:rFonts w:ascii="Arial" w:hAnsi="Arial" w:cs="Arial"/>
          <w:sz w:val="21"/>
          <w:szCs w:val="21"/>
          <w:lang w:val="fr-FR"/>
        </w:rPr>
        <w:t>c</w:t>
      </w:r>
      <w:r w:rsidRPr="00F53E33">
        <w:rPr>
          <w:rFonts w:ascii="Arial" w:hAnsi="Arial" w:cs="Arial"/>
          <w:sz w:val="21"/>
          <w:szCs w:val="21"/>
          <w:lang w:val="fr-FR"/>
        </w:rPr>
        <w:t>ahier</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9B757A" w:rsidRPr="00F53E33">
        <w:rPr>
          <w:rFonts w:ascii="Arial" w:hAnsi="Arial" w:cs="Arial"/>
          <w:sz w:val="21"/>
          <w:szCs w:val="21"/>
          <w:lang w:val="fr-FR"/>
        </w:rPr>
        <w:t>c</w:t>
      </w:r>
      <w:r w:rsidRPr="00F53E33">
        <w:rPr>
          <w:rFonts w:ascii="Arial" w:hAnsi="Arial" w:cs="Arial"/>
          <w:sz w:val="21"/>
          <w:szCs w:val="21"/>
          <w:lang w:val="fr-FR"/>
        </w:rPr>
        <w:t>harges</w:t>
      </w:r>
      <w:r w:rsidR="00A63C63" w:rsidRPr="00F53E33">
        <w:rPr>
          <w:rFonts w:ascii="Arial" w:hAnsi="Arial" w:cs="Arial"/>
          <w:sz w:val="21"/>
          <w:szCs w:val="21"/>
          <w:lang w:val="fr-FR"/>
        </w:rPr>
        <w:t xml:space="preserve"> </w:t>
      </w:r>
      <w:r w:rsidR="009B757A" w:rsidRPr="00F53E33">
        <w:rPr>
          <w:rFonts w:ascii="Arial" w:hAnsi="Arial" w:cs="Arial"/>
          <w:sz w:val="21"/>
          <w:szCs w:val="21"/>
          <w:lang w:val="fr-FR"/>
        </w:rPr>
        <w:t xml:space="preserve">joint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w:t>
      </w:r>
      <w:r w:rsidR="00F91A48" w:rsidRPr="00F53E33">
        <w:rPr>
          <w:rFonts w:ascii="Arial" w:hAnsi="Arial" w:cs="Arial"/>
          <w:sz w:val="21"/>
          <w:szCs w:val="21"/>
          <w:lang w:val="fr-FR"/>
        </w:rPr>
        <w:t>Annexe</w:t>
      </w:r>
      <w:r w:rsidR="004B414E" w:rsidRPr="00F53E33">
        <w:rPr>
          <w:rFonts w:ascii="Arial" w:hAnsi="Arial" w:cs="Arial"/>
          <w:sz w:val="21"/>
          <w:szCs w:val="21"/>
          <w:lang w:val="fr-FR"/>
        </w:rPr>
        <w:t xml:space="preserve"> </w:t>
      </w:r>
      <w:r w:rsidR="00313DA8" w:rsidRPr="00F53E33">
        <w:rPr>
          <w:rFonts w:ascii="Arial" w:hAnsi="Arial" w:cs="Arial"/>
          <w:sz w:val="21"/>
          <w:szCs w:val="21"/>
          <w:lang w:val="fr-FR"/>
        </w:rPr>
        <w:t>3</w:t>
      </w:r>
      <w:r w:rsidR="00A63C63" w:rsidRPr="00F53E33">
        <w:rPr>
          <w:rFonts w:ascii="Arial" w:hAnsi="Arial" w:cs="Arial"/>
          <w:sz w:val="21"/>
          <w:szCs w:val="21"/>
          <w:lang w:val="fr-FR"/>
        </w:rPr>
        <w:t xml:space="preserve"> </w:t>
      </w:r>
      <w:r w:rsidRPr="00F53E33">
        <w:rPr>
          <w:rFonts w:ascii="Arial" w:hAnsi="Arial" w:cs="Arial"/>
          <w:sz w:val="21"/>
          <w:szCs w:val="21"/>
          <w:lang w:val="fr-FR"/>
        </w:rPr>
        <w:t>(Cahier</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Charges).</w:t>
      </w:r>
      <w:r w:rsidR="00A63C63" w:rsidRPr="00F53E33">
        <w:rPr>
          <w:rFonts w:ascii="Arial" w:hAnsi="Arial" w:cs="Arial"/>
          <w:sz w:val="21"/>
          <w:szCs w:val="21"/>
          <w:lang w:val="fr-FR"/>
        </w:rPr>
        <w:t xml:space="preserve"> </w:t>
      </w:r>
    </w:p>
    <w:p w14:paraId="51788E40" w14:textId="0740591A"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bookmarkStart w:id="35" w:name="_Hlk118640812"/>
      <w:r w:rsidRPr="00F53E33">
        <w:rPr>
          <w:rFonts w:ascii="Arial" w:hAnsi="Arial" w:cs="Arial"/>
          <w:b/>
          <w:bCs/>
          <w:sz w:val="21"/>
          <w:szCs w:val="21"/>
          <w:lang w:val="fr-FR"/>
        </w:rPr>
        <w:t>Capitaux</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Propres</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l'ensemble</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capital</w:t>
      </w:r>
      <w:r w:rsidR="00A63C63" w:rsidRPr="00F53E33">
        <w:rPr>
          <w:rFonts w:ascii="Arial" w:hAnsi="Arial" w:cs="Arial"/>
          <w:sz w:val="21"/>
          <w:szCs w:val="21"/>
          <w:lang w:val="fr-FR"/>
        </w:rPr>
        <w:t xml:space="preserve"> </w:t>
      </w:r>
      <w:r w:rsidRPr="00F53E33">
        <w:rPr>
          <w:rFonts w:ascii="Arial" w:hAnsi="Arial" w:cs="Arial"/>
          <w:sz w:val="21"/>
          <w:szCs w:val="21"/>
          <w:lang w:val="fr-FR"/>
        </w:rPr>
        <w:t>social</w:t>
      </w:r>
      <w:r w:rsidR="00A63C63" w:rsidRPr="00F53E33">
        <w:rPr>
          <w:rFonts w:ascii="Arial" w:hAnsi="Arial" w:cs="Arial"/>
          <w:sz w:val="21"/>
          <w:szCs w:val="21"/>
          <w:lang w:val="fr-FR"/>
        </w:rPr>
        <w:t xml:space="preserve"> </w:t>
      </w:r>
      <w:r w:rsidRPr="00F53E33">
        <w:rPr>
          <w:rFonts w:ascii="Arial" w:hAnsi="Arial" w:cs="Arial"/>
          <w:sz w:val="21"/>
          <w:szCs w:val="21"/>
          <w:lang w:val="fr-FR"/>
        </w:rPr>
        <w:t>émis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Prêt</w:t>
      </w:r>
      <w:r w:rsidR="00A63C63" w:rsidRPr="00F53E33">
        <w:rPr>
          <w:rFonts w:ascii="Arial" w:hAnsi="Arial" w:cs="Arial"/>
          <w:sz w:val="21"/>
          <w:szCs w:val="21"/>
          <w:lang w:val="fr-FR"/>
        </w:rPr>
        <w:t xml:space="preserve"> </w:t>
      </w:r>
      <w:r w:rsidRPr="00F53E33">
        <w:rPr>
          <w:rFonts w:ascii="Arial" w:hAnsi="Arial" w:cs="Arial"/>
          <w:sz w:val="21"/>
          <w:szCs w:val="21"/>
          <w:lang w:val="fr-FR"/>
        </w:rPr>
        <w:t>d'Actionnaire</w:t>
      </w:r>
      <w:r w:rsidR="00A63C63" w:rsidRPr="00F53E33">
        <w:rPr>
          <w:rFonts w:ascii="Arial" w:hAnsi="Arial" w:cs="Arial"/>
          <w:sz w:val="21"/>
          <w:szCs w:val="21"/>
          <w:lang w:val="fr-FR"/>
        </w:rPr>
        <w:t xml:space="preserve"> </w:t>
      </w:r>
      <w:r w:rsidRPr="00F53E33">
        <w:rPr>
          <w:rFonts w:ascii="Arial" w:hAnsi="Arial" w:cs="Arial"/>
          <w:sz w:val="21"/>
          <w:szCs w:val="21"/>
          <w:lang w:val="fr-FR"/>
        </w:rPr>
        <w:t>consenti</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p>
    <w:bookmarkEnd w:id="35"/>
    <w:p w14:paraId="18F60EBC" w14:textId="7BCFB536" w:rsidR="006F4377" w:rsidRPr="00F53E33" w:rsidRDefault="2F65CC19"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Cas</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d'Insolvabilité</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survenance</w:t>
      </w:r>
      <w:r w:rsidR="00A63C63" w:rsidRPr="00F53E33">
        <w:rPr>
          <w:rFonts w:ascii="Arial" w:hAnsi="Arial" w:cs="Arial"/>
          <w:sz w:val="21"/>
          <w:szCs w:val="21"/>
          <w:lang w:val="fr-FR"/>
        </w:rPr>
        <w:t xml:space="preserve"> </w:t>
      </w:r>
      <w:r w:rsidRPr="00F53E33">
        <w:rPr>
          <w:rFonts w:ascii="Arial" w:hAnsi="Arial" w:cs="Arial"/>
          <w:sz w:val="21"/>
          <w:szCs w:val="21"/>
          <w:lang w:val="fr-FR"/>
        </w:rPr>
        <w:t>d</w:t>
      </w:r>
      <w:r w:rsidR="54F83C31" w:rsidRPr="00F53E33">
        <w:rPr>
          <w:rFonts w:ascii="Arial" w:hAnsi="Arial" w:cs="Arial"/>
          <w:sz w:val="21"/>
          <w:szCs w:val="21"/>
          <w:lang w:val="fr-FR"/>
        </w:rPr>
        <w:t>e</w:t>
      </w:r>
      <w:r w:rsidR="00A63C63" w:rsidRPr="00F53E33">
        <w:rPr>
          <w:rFonts w:ascii="Arial" w:hAnsi="Arial" w:cs="Arial"/>
          <w:sz w:val="21"/>
          <w:szCs w:val="21"/>
          <w:lang w:val="fr-FR"/>
        </w:rPr>
        <w:t xml:space="preserve"> </w:t>
      </w:r>
      <w:r w:rsidR="54F83C31" w:rsidRPr="00F53E33">
        <w:rPr>
          <w:rFonts w:ascii="Arial" w:hAnsi="Arial" w:cs="Arial"/>
          <w:sz w:val="21"/>
          <w:szCs w:val="21"/>
          <w:lang w:val="fr-FR"/>
        </w:rPr>
        <w:t>l</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plusieurs</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événements</w:t>
      </w:r>
      <w:r w:rsidR="00A63C63" w:rsidRPr="00F53E33">
        <w:rPr>
          <w:rFonts w:ascii="Arial" w:hAnsi="Arial" w:cs="Arial"/>
          <w:sz w:val="21"/>
          <w:szCs w:val="21"/>
          <w:lang w:val="fr-FR"/>
        </w:rPr>
        <w:t xml:space="preserve"> </w:t>
      </w:r>
      <w:r w:rsidRPr="00F53E33">
        <w:rPr>
          <w:rFonts w:ascii="Arial" w:hAnsi="Arial" w:cs="Arial"/>
          <w:sz w:val="21"/>
          <w:szCs w:val="21"/>
          <w:lang w:val="fr-FR"/>
        </w:rPr>
        <w:t>suivants</w:t>
      </w:r>
      <w:r w:rsidR="00A63C63" w:rsidRPr="00F53E33">
        <w:rPr>
          <w:rFonts w:ascii="Arial" w:hAnsi="Arial" w:cs="Arial"/>
          <w:sz w:val="21"/>
          <w:szCs w:val="21"/>
          <w:lang w:val="fr-FR"/>
        </w:rPr>
        <w:t xml:space="preserve"> </w:t>
      </w:r>
      <w:r w:rsidR="009B757A" w:rsidRPr="00F53E33">
        <w:rPr>
          <w:rFonts w:ascii="Arial" w:hAnsi="Arial" w:cs="Arial"/>
          <w:sz w:val="21"/>
          <w:szCs w:val="21"/>
          <w:lang w:val="fr-FR"/>
        </w:rPr>
        <w:t xml:space="preserve">relatifs à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w:t>
      </w:r>
    </w:p>
    <w:p w14:paraId="32A001D6" w14:textId="534D139A" w:rsidR="006F4377" w:rsidRPr="00F53E33" w:rsidRDefault="2F65CC19" w:rsidP="008E7C00">
      <w:pPr>
        <w:pStyle w:val="BauchiEPClevel1"/>
        <w:numPr>
          <w:ilvl w:val="0"/>
          <w:numId w:val="137"/>
        </w:numPr>
        <w:tabs>
          <w:tab w:val="left" w:pos="709"/>
          <w:tab w:val="left" w:pos="1418"/>
          <w:tab w:val="left" w:pos="2127"/>
        </w:tabs>
        <w:snapToGrid w:val="0"/>
        <w:ind w:left="567" w:hanging="567"/>
        <w:rPr>
          <w:rFonts w:ascii="Arial" w:hAnsi="Arial" w:cs="Arial"/>
          <w:sz w:val="21"/>
          <w:szCs w:val="21"/>
          <w:lang w:val="fr-FR"/>
        </w:rPr>
      </w:pPr>
      <w:bookmarkStart w:id="36" w:name="_Hlk118640839"/>
      <w:r w:rsidRPr="00F53E33">
        <w:rPr>
          <w:rFonts w:ascii="Arial" w:hAnsi="Arial" w:cs="Arial"/>
          <w:sz w:val="21"/>
          <w:szCs w:val="21"/>
          <w:lang w:val="fr-FR"/>
        </w:rPr>
        <w:t>elle</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7EB45C7F"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réputée</w:t>
      </w:r>
      <w:r w:rsidR="00A63C63" w:rsidRPr="00F53E33">
        <w:rPr>
          <w:rFonts w:ascii="Arial" w:hAnsi="Arial" w:cs="Arial"/>
          <w:sz w:val="21"/>
          <w:szCs w:val="21"/>
          <w:lang w:val="fr-FR"/>
        </w:rPr>
        <w:t xml:space="preserve"> </w:t>
      </w:r>
      <w:r w:rsidRPr="00F53E33">
        <w:rPr>
          <w:rFonts w:ascii="Arial" w:hAnsi="Arial" w:cs="Arial"/>
          <w:sz w:val="21"/>
          <w:szCs w:val="21"/>
          <w:lang w:val="fr-FR"/>
        </w:rPr>
        <w:t>être</w:t>
      </w:r>
      <w:r w:rsidR="7EB45C7F"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incapable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payer</w:t>
      </w:r>
      <w:r w:rsidR="00A63C63" w:rsidRPr="00F53E33">
        <w:rPr>
          <w:rFonts w:ascii="Arial" w:hAnsi="Arial" w:cs="Arial"/>
          <w:sz w:val="21"/>
          <w:szCs w:val="21"/>
          <w:lang w:val="fr-FR"/>
        </w:rPr>
        <w:t xml:space="preserve"> </w:t>
      </w:r>
      <w:r w:rsidRPr="00F53E33">
        <w:rPr>
          <w:rFonts w:ascii="Arial" w:hAnsi="Arial" w:cs="Arial"/>
          <w:sz w:val="21"/>
          <w:szCs w:val="21"/>
          <w:lang w:val="fr-FR"/>
        </w:rPr>
        <w:t>ses</w:t>
      </w:r>
      <w:r w:rsidR="00A63C63" w:rsidRPr="00F53E33">
        <w:rPr>
          <w:rFonts w:ascii="Arial" w:hAnsi="Arial" w:cs="Arial"/>
          <w:sz w:val="21"/>
          <w:szCs w:val="21"/>
          <w:lang w:val="fr-FR"/>
        </w:rPr>
        <w:t xml:space="preserve"> </w:t>
      </w:r>
      <w:r w:rsidRPr="00F53E33">
        <w:rPr>
          <w:rFonts w:ascii="Arial" w:hAnsi="Arial" w:cs="Arial"/>
          <w:sz w:val="21"/>
          <w:szCs w:val="21"/>
          <w:lang w:val="fr-FR"/>
        </w:rPr>
        <w:t>dettes</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leur</w:t>
      </w:r>
      <w:r w:rsidR="00A63C63" w:rsidRPr="00F53E33">
        <w:rPr>
          <w:rFonts w:ascii="Arial" w:hAnsi="Arial" w:cs="Arial"/>
          <w:sz w:val="21"/>
          <w:szCs w:val="21"/>
          <w:lang w:val="fr-FR"/>
        </w:rPr>
        <w:t xml:space="preserve"> </w:t>
      </w:r>
      <w:r w:rsidRPr="00F53E33">
        <w:rPr>
          <w:rFonts w:ascii="Arial" w:hAnsi="Arial" w:cs="Arial"/>
          <w:sz w:val="21"/>
          <w:szCs w:val="21"/>
          <w:lang w:val="fr-FR"/>
        </w:rPr>
        <w:t>échéance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insolvable</w:t>
      </w:r>
      <w:r w:rsidR="00A63C63" w:rsidRPr="00F53E33">
        <w:rPr>
          <w:rFonts w:ascii="Arial" w:hAnsi="Arial" w:cs="Arial"/>
          <w:sz w:val="21"/>
          <w:szCs w:val="21"/>
          <w:lang w:val="fr-FR"/>
        </w:rPr>
        <w:t xml:space="preserve"> </w:t>
      </w:r>
      <w:r w:rsidR="4A8F3AF9" w:rsidRPr="00F53E33">
        <w:rPr>
          <w:rFonts w:ascii="Arial" w:hAnsi="Arial" w:cs="Arial"/>
          <w:sz w:val="21"/>
          <w:szCs w:val="21"/>
          <w:lang w:val="fr-FR"/>
        </w:rPr>
        <w:t>en</w:t>
      </w:r>
      <w:r w:rsidR="00A63C63" w:rsidRPr="00F53E33">
        <w:rPr>
          <w:rFonts w:ascii="Arial" w:hAnsi="Arial" w:cs="Arial"/>
          <w:sz w:val="21"/>
          <w:szCs w:val="21"/>
          <w:lang w:val="fr-FR"/>
        </w:rPr>
        <w:t xml:space="preserve"> </w:t>
      </w:r>
      <w:r w:rsidR="4A8F3AF9" w:rsidRPr="00F53E33">
        <w:rPr>
          <w:rFonts w:ascii="Arial" w:hAnsi="Arial" w:cs="Arial"/>
          <w:sz w:val="21"/>
          <w:szCs w:val="21"/>
          <w:lang w:val="fr-FR"/>
        </w:rPr>
        <w:t>application</w:t>
      </w:r>
      <w:r w:rsidR="00A63C63" w:rsidRPr="00F53E33">
        <w:rPr>
          <w:rFonts w:ascii="Arial" w:hAnsi="Arial" w:cs="Arial"/>
          <w:sz w:val="21"/>
          <w:szCs w:val="21"/>
          <w:lang w:val="fr-FR"/>
        </w:rPr>
        <w:t xml:space="preserve"> </w:t>
      </w:r>
      <w:r w:rsidR="4A8F3AF9" w:rsidRPr="00F53E33">
        <w:rPr>
          <w:rFonts w:ascii="Arial" w:hAnsi="Arial" w:cs="Arial"/>
          <w:sz w:val="21"/>
          <w:szCs w:val="21"/>
          <w:lang w:val="fr-FR"/>
        </w:rPr>
        <w:t>de</w:t>
      </w:r>
      <w:r w:rsidR="00A63C63" w:rsidRPr="00F53E33">
        <w:rPr>
          <w:rFonts w:ascii="Arial" w:hAnsi="Arial" w:cs="Arial"/>
          <w:sz w:val="21"/>
          <w:szCs w:val="21"/>
          <w:lang w:val="fr-FR"/>
        </w:rPr>
        <w:t xml:space="preserve"> </w:t>
      </w:r>
      <w:r w:rsidR="4A8F3AF9"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4A8F3AF9" w:rsidRPr="00F53E33">
        <w:rPr>
          <w:rFonts w:ascii="Arial" w:hAnsi="Arial" w:cs="Arial"/>
          <w:sz w:val="21"/>
          <w:szCs w:val="21"/>
          <w:lang w:val="fr-FR"/>
        </w:rPr>
        <w:t>Loi</w:t>
      </w:r>
      <w:r w:rsidR="00A63C63" w:rsidRPr="00F53E33">
        <w:rPr>
          <w:rFonts w:ascii="Arial" w:hAnsi="Arial" w:cs="Arial"/>
          <w:sz w:val="21"/>
          <w:szCs w:val="21"/>
          <w:lang w:val="fr-FR"/>
        </w:rPr>
        <w:t xml:space="preserve"> </w:t>
      </w:r>
      <w:r w:rsidR="4A8F3AF9" w:rsidRPr="00F53E33">
        <w:rPr>
          <w:rFonts w:ascii="Arial" w:hAnsi="Arial" w:cs="Arial"/>
          <w:sz w:val="21"/>
          <w:szCs w:val="21"/>
          <w:lang w:val="fr-FR"/>
        </w:rPr>
        <w:t>en</w:t>
      </w:r>
      <w:r w:rsidR="00A63C63" w:rsidRPr="00F53E33">
        <w:rPr>
          <w:rFonts w:ascii="Arial" w:hAnsi="Arial" w:cs="Arial"/>
          <w:sz w:val="21"/>
          <w:szCs w:val="21"/>
          <w:lang w:val="fr-FR"/>
        </w:rPr>
        <w:t xml:space="preserve"> </w:t>
      </w:r>
      <w:r w:rsidR="4A8F3AF9" w:rsidRPr="00F53E33">
        <w:rPr>
          <w:rFonts w:ascii="Arial" w:hAnsi="Arial" w:cs="Arial"/>
          <w:sz w:val="21"/>
          <w:szCs w:val="21"/>
          <w:lang w:val="fr-FR"/>
        </w:rPr>
        <w:t>vigueur</w:t>
      </w:r>
      <w:r w:rsidR="006F1481" w:rsidRPr="00F53E33">
        <w:rPr>
          <w:rFonts w:ascii="Arial" w:hAnsi="Arial" w:cs="Arial"/>
          <w:sz w:val="21"/>
          <w:szCs w:val="21"/>
          <w:lang w:val="fr-FR"/>
        </w:rPr>
        <w:t> </w:t>
      </w:r>
      <w:r w:rsidR="0067086C" w:rsidRPr="00F53E33">
        <w:rPr>
          <w:rFonts w:ascii="Arial" w:hAnsi="Arial" w:cs="Arial"/>
          <w:sz w:val="21"/>
          <w:szCs w:val="21"/>
          <w:lang w:val="fr-FR"/>
        </w:rPr>
        <w:t>;</w:t>
      </w:r>
      <w:bookmarkEnd w:id="36"/>
    </w:p>
    <w:p w14:paraId="3F7349C8" w14:textId="3D6CFC5D" w:rsidR="006F4377" w:rsidRPr="00F53E33" w:rsidRDefault="2F65CC19" w:rsidP="008E7C00">
      <w:pPr>
        <w:pStyle w:val="BauchiEPClevel1"/>
        <w:numPr>
          <w:ilvl w:val="0"/>
          <w:numId w:val="137"/>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elle</w:t>
      </w:r>
      <w:r w:rsidR="00A63C63" w:rsidRPr="00F53E33">
        <w:rPr>
          <w:rFonts w:ascii="Arial" w:hAnsi="Arial" w:cs="Arial"/>
          <w:sz w:val="21"/>
          <w:szCs w:val="21"/>
          <w:lang w:val="fr-FR"/>
        </w:rPr>
        <w:t xml:space="preserve"> </w:t>
      </w:r>
      <w:r w:rsidR="6E5E4307" w:rsidRPr="00F53E33">
        <w:rPr>
          <w:rFonts w:ascii="Arial" w:hAnsi="Arial" w:cs="Arial"/>
          <w:sz w:val="21"/>
          <w:szCs w:val="21"/>
          <w:lang w:val="fr-FR"/>
        </w:rPr>
        <w:t>reconnait</w:t>
      </w:r>
      <w:r w:rsidR="00A63C63" w:rsidRPr="00F53E33">
        <w:rPr>
          <w:rFonts w:ascii="Arial" w:hAnsi="Arial" w:cs="Arial"/>
          <w:sz w:val="21"/>
          <w:szCs w:val="21"/>
          <w:lang w:val="fr-FR"/>
        </w:rPr>
        <w:t xml:space="preserve"> </w:t>
      </w:r>
      <w:r w:rsidRPr="00F53E33">
        <w:rPr>
          <w:rFonts w:ascii="Arial" w:hAnsi="Arial" w:cs="Arial"/>
          <w:sz w:val="21"/>
          <w:szCs w:val="21"/>
          <w:lang w:val="fr-FR"/>
        </w:rPr>
        <w:t>son</w:t>
      </w:r>
      <w:r w:rsidR="00A63C63" w:rsidRPr="00F53E33">
        <w:rPr>
          <w:rFonts w:ascii="Arial" w:hAnsi="Arial" w:cs="Arial"/>
          <w:sz w:val="21"/>
          <w:szCs w:val="21"/>
          <w:lang w:val="fr-FR"/>
        </w:rPr>
        <w:t xml:space="preserve"> </w:t>
      </w:r>
      <w:r w:rsidRPr="00F53E33">
        <w:rPr>
          <w:rFonts w:ascii="Arial" w:hAnsi="Arial" w:cs="Arial"/>
          <w:sz w:val="21"/>
          <w:szCs w:val="21"/>
          <w:lang w:val="fr-FR"/>
        </w:rPr>
        <w:t>incapacité</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payer</w:t>
      </w:r>
      <w:r w:rsidR="00A63C63" w:rsidRPr="00F53E33">
        <w:rPr>
          <w:rFonts w:ascii="Arial" w:hAnsi="Arial" w:cs="Arial"/>
          <w:sz w:val="21"/>
          <w:szCs w:val="21"/>
          <w:lang w:val="fr-FR"/>
        </w:rPr>
        <w:t xml:space="preserve"> </w:t>
      </w:r>
      <w:r w:rsidRPr="00F53E33">
        <w:rPr>
          <w:rFonts w:ascii="Arial" w:hAnsi="Arial" w:cs="Arial"/>
          <w:sz w:val="21"/>
          <w:szCs w:val="21"/>
          <w:lang w:val="fr-FR"/>
        </w:rPr>
        <w:t>ses</w:t>
      </w:r>
      <w:r w:rsidR="00A63C63" w:rsidRPr="00F53E33">
        <w:rPr>
          <w:rFonts w:ascii="Arial" w:hAnsi="Arial" w:cs="Arial"/>
          <w:sz w:val="21"/>
          <w:szCs w:val="21"/>
          <w:lang w:val="fr-FR"/>
        </w:rPr>
        <w:t xml:space="preserve"> </w:t>
      </w:r>
      <w:r w:rsidRPr="00F53E33">
        <w:rPr>
          <w:rFonts w:ascii="Arial" w:hAnsi="Arial" w:cs="Arial"/>
          <w:sz w:val="21"/>
          <w:szCs w:val="21"/>
          <w:lang w:val="fr-FR"/>
        </w:rPr>
        <w:t>dettes</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leur</w:t>
      </w:r>
      <w:r w:rsidR="00A63C63" w:rsidRPr="00F53E33">
        <w:rPr>
          <w:rFonts w:ascii="Arial" w:hAnsi="Arial" w:cs="Arial"/>
          <w:sz w:val="21"/>
          <w:szCs w:val="21"/>
          <w:lang w:val="fr-FR"/>
        </w:rPr>
        <w:t xml:space="preserve"> </w:t>
      </w:r>
      <w:r w:rsidRPr="00F53E33">
        <w:rPr>
          <w:rFonts w:ascii="Arial" w:hAnsi="Arial" w:cs="Arial"/>
          <w:sz w:val="21"/>
          <w:szCs w:val="21"/>
          <w:lang w:val="fr-FR"/>
        </w:rPr>
        <w:t>échéance</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44E24BBB" w14:textId="191A5DB8" w:rsidR="006F4377" w:rsidRPr="00F53E33" w:rsidRDefault="2F65CC19" w:rsidP="008E7C00">
      <w:pPr>
        <w:pStyle w:val="BauchiEPClevel1"/>
        <w:numPr>
          <w:ilvl w:val="0"/>
          <w:numId w:val="137"/>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moratoire</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déclaré</w:t>
      </w:r>
      <w:r w:rsidR="00A63C63" w:rsidRPr="00F53E33">
        <w:rPr>
          <w:rFonts w:ascii="Arial" w:hAnsi="Arial" w:cs="Arial"/>
          <w:sz w:val="21"/>
          <w:szCs w:val="21"/>
          <w:lang w:val="fr-FR"/>
        </w:rPr>
        <w:t xml:space="preserve"> </w:t>
      </w:r>
      <w:r w:rsidRPr="00F53E33">
        <w:rPr>
          <w:rFonts w:ascii="Arial" w:hAnsi="Arial" w:cs="Arial"/>
          <w:sz w:val="21"/>
          <w:szCs w:val="21"/>
          <w:lang w:val="fr-FR"/>
        </w:rPr>
        <w:t>sur</w:t>
      </w:r>
      <w:r w:rsidR="00A63C63" w:rsidRPr="00F53E33">
        <w:rPr>
          <w:rFonts w:ascii="Arial" w:hAnsi="Arial" w:cs="Arial"/>
          <w:sz w:val="21"/>
          <w:szCs w:val="21"/>
          <w:lang w:val="fr-FR"/>
        </w:rPr>
        <w:t xml:space="preserve"> </w:t>
      </w:r>
      <w:r w:rsidRPr="00F53E33">
        <w:rPr>
          <w:rFonts w:ascii="Arial" w:hAnsi="Arial" w:cs="Arial"/>
          <w:sz w:val="21"/>
          <w:szCs w:val="21"/>
          <w:lang w:val="fr-FR"/>
        </w:rPr>
        <w:t>l'une</w:t>
      </w:r>
      <w:r w:rsidR="00A63C63" w:rsidRPr="00F53E33">
        <w:rPr>
          <w:rFonts w:ascii="Arial" w:hAnsi="Arial" w:cs="Arial"/>
          <w:sz w:val="21"/>
          <w:szCs w:val="21"/>
          <w:lang w:val="fr-FR"/>
        </w:rPr>
        <w:t xml:space="preserve"> </w:t>
      </w:r>
      <w:r w:rsidRPr="00F53E33">
        <w:rPr>
          <w:rFonts w:ascii="Arial" w:hAnsi="Arial" w:cs="Arial"/>
          <w:sz w:val="21"/>
          <w:szCs w:val="21"/>
          <w:lang w:val="fr-FR"/>
        </w:rPr>
        <w:t>quelconque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ses</w:t>
      </w:r>
      <w:r w:rsidR="00A63C63" w:rsidRPr="00F53E33">
        <w:rPr>
          <w:rFonts w:ascii="Arial" w:hAnsi="Arial" w:cs="Arial"/>
          <w:sz w:val="21"/>
          <w:szCs w:val="21"/>
          <w:lang w:val="fr-FR"/>
        </w:rPr>
        <w:t xml:space="preserve"> </w:t>
      </w:r>
      <w:r w:rsidRPr="00F53E33">
        <w:rPr>
          <w:rFonts w:ascii="Arial" w:hAnsi="Arial" w:cs="Arial"/>
          <w:sz w:val="21"/>
          <w:szCs w:val="21"/>
          <w:lang w:val="fr-FR"/>
        </w:rPr>
        <w:t>dettes</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3880291D" w14:textId="238A1ED5" w:rsidR="006F4377" w:rsidRPr="00F53E33" w:rsidRDefault="2F65CC19" w:rsidP="008E7C00">
      <w:pPr>
        <w:pStyle w:val="BauchiEPClevel1"/>
        <w:numPr>
          <w:ilvl w:val="0"/>
          <w:numId w:val="137"/>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mesure</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prise</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vue</w:t>
      </w:r>
      <w:r w:rsidR="00A63C63" w:rsidRPr="00F53E33">
        <w:rPr>
          <w:rFonts w:ascii="Arial" w:hAnsi="Arial" w:cs="Arial"/>
          <w:sz w:val="21"/>
          <w:szCs w:val="21"/>
          <w:lang w:val="fr-FR"/>
        </w:rPr>
        <w:t xml:space="preserve"> </w:t>
      </w:r>
      <w:r w:rsidRPr="00F53E33">
        <w:rPr>
          <w:rFonts w:ascii="Arial" w:hAnsi="Arial" w:cs="Arial"/>
          <w:sz w:val="21"/>
          <w:szCs w:val="21"/>
          <w:lang w:val="fr-FR"/>
        </w:rPr>
        <w:t>d'un</w:t>
      </w:r>
      <w:r w:rsidR="00A63C63" w:rsidRPr="00F53E33">
        <w:rPr>
          <w:rFonts w:ascii="Arial" w:hAnsi="Arial" w:cs="Arial"/>
          <w:sz w:val="21"/>
          <w:szCs w:val="21"/>
          <w:lang w:val="fr-FR"/>
        </w:rPr>
        <w:t xml:space="preserve"> </w:t>
      </w:r>
      <w:r w:rsidRPr="00F53E33">
        <w:rPr>
          <w:rFonts w:ascii="Arial" w:hAnsi="Arial" w:cs="Arial"/>
          <w:sz w:val="21"/>
          <w:szCs w:val="21"/>
          <w:lang w:val="fr-FR"/>
        </w:rPr>
        <w:t>moratoire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d'un</w:t>
      </w:r>
      <w:r w:rsidR="00A63C63" w:rsidRPr="00F53E33">
        <w:rPr>
          <w:rFonts w:ascii="Arial" w:hAnsi="Arial" w:cs="Arial"/>
          <w:sz w:val="21"/>
          <w:szCs w:val="21"/>
          <w:lang w:val="fr-FR"/>
        </w:rPr>
        <w:t xml:space="preserve"> </w:t>
      </w:r>
      <w:r w:rsidRPr="00F53E33">
        <w:rPr>
          <w:rFonts w:ascii="Arial" w:hAnsi="Arial" w:cs="Arial"/>
          <w:sz w:val="21"/>
          <w:szCs w:val="21"/>
          <w:lang w:val="fr-FR"/>
        </w:rPr>
        <w:t>concordat,</w:t>
      </w:r>
      <w:r w:rsidR="00A63C63" w:rsidRPr="00F53E33">
        <w:rPr>
          <w:rFonts w:ascii="Arial" w:hAnsi="Arial" w:cs="Arial"/>
          <w:sz w:val="21"/>
          <w:szCs w:val="21"/>
          <w:lang w:val="fr-FR"/>
        </w:rPr>
        <w:t xml:space="preserve"> </w:t>
      </w:r>
      <w:r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Pr="00F53E33">
        <w:rPr>
          <w:rFonts w:ascii="Arial" w:hAnsi="Arial" w:cs="Arial"/>
          <w:sz w:val="21"/>
          <w:szCs w:val="21"/>
          <w:lang w:val="fr-FR"/>
        </w:rPr>
        <w:t>cession</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d'un</w:t>
      </w:r>
      <w:r w:rsidR="00A63C63" w:rsidRPr="00F53E33">
        <w:rPr>
          <w:rFonts w:ascii="Arial" w:hAnsi="Arial" w:cs="Arial"/>
          <w:sz w:val="21"/>
          <w:szCs w:val="21"/>
          <w:lang w:val="fr-FR"/>
        </w:rPr>
        <w:t xml:space="preserve"> </w:t>
      </w:r>
      <w:r w:rsidRPr="00F53E33">
        <w:rPr>
          <w:rFonts w:ascii="Arial" w:hAnsi="Arial" w:cs="Arial"/>
          <w:sz w:val="21"/>
          <w:szCs w:val="21"/>
          <w:lang w:val="fr-FR"/>
        </w:rPr>
        <w:t>arrangement</w:t>
      </w:r>
      <w:r w:rsidR="00A63C63" w:rsidRPr="00F53E33">
        <w:rPr>
          <w:rFonts w:ascii="Arial" w:hAnsi="Arial" w:cs="Arial"/>
          <w:sz w:val="21"/>
          <w:szCs w:val="21"/>
          <w:lang w:val="fr-FR"/>
        </w:rPr>
        <w:t xml:space="preserve"> </w:t>
      </w:r>
      <w:r w:rsidRPr="00F53E33">
        <w:rPr>
          <w:rFonts w:ascii="Arial" w:hAnsi="Arial" w:cs="Arial"/>
          <w:sz w:val="21"/>
          <w:szCs w:val="21"/>
          <w:lang w:val="fr-FR"/>
        </w:rPr>
        <w:t>similaire</w:t>
      </w:r>
      <w:r w:rsidR="00A63C63" w:rsidRPr="00F53E33">
        <w:rPr>
          <w:rFonts w:ascii="Arial" w:hAnsi="Arial" w:cs="Arial"/>
          <w:sz w:val="21"/>
          <w:szCs w:val="21"/>
          <w:lang w:val="fr-FR"/>
        </w:rPr>
        <w:t xml:space="preserve"> </w:t>
      </w:r>
      <w:r w:rsidRPr="00F53E33">
        <w:rPr>
          <w:rFonts w:ascii="Arial" w:hAnsi="Arial" w:cs="Arial"/>
          <w:sz w:val="21"/>
          <w:szCs w:val="21"/>
          <w:lang w:val="fr-FR"/>
        </w:rPr>
        <w:t>avec</w:t>
      </w:r>
      <w:r w:rsidR="00A63C63" w:rsidRPr="00F53E33">
        <w:rPr>
          <w:rFonts w:ascii="Arial" w:hAnsi="Arial" w:cs="Arial"/>
          <w:sz w:val="21"/>
          <w:szCs w:val="21"/>
          <w:lang w:val="fr-FR"/>
        </w:rPr>
        <w:t xml:space="preserve"> </w:t>
      </w:r>
      <w:r w:rsidRPr="00F53E33">
        <w:rPr>
          <w:rFonts w:ascii="Arial" w:hAnsi="Arial" w:cs="Arial"/>
          <w:sz w:val="21"/>
          <w:szCs w:val="21"/>
          <w:lang w:val="fr-FR"/>
        </w:rPr>
        <w:t>l'un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ses</w:t>
      </w:r>
      <w:r w:rsidR="00A63C63" w:rsidRPr="00F53E33">
        <w:rPr>
          <w:rFonts w:ascii="Arial" w:hAnsi="Arial" w:cs="Arial"/>
          <w:sz w:val="21"/>
          <w:szCs w:val="21"/>
          <w:lang w:val="fr-FR"/>
        </w:rPr>
        <w:t xml:space="preserve"> </w:t>
      </w:r>
      <w:r w:rsidRPr="00F53E33">
        <w:rPr>
          <w:rFonts w:ascii="Arial" w:hAnsi="Arial" w:cs="Arial"/>
          <w:sz w:val="21"/>
          <w:szCs w:val="21"/>
          <w:lang w:val="fr-FR"/>
        </w:rPr>
        <w:t>créanciers</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27B611C2" w14:textId="04CD93B2" w:rsidR="006F4377" w:rsidRPr="00F53E33" w:rsidRDefault="6D7BF863" w:rsidP="008E7C00">
      <w:pPr>
        <w:pStyle w:val="BauchiEPClevel1"/>
        <w:numPr>
          <w:ilvl w:val="0"/>
          <w:numId w:val="137"/>
        </w:numPr>
        <w:tabs>
          <w:tab w:val="left" w:pos="709"/>
          <w:tab w:val="left" w:pos="1418"/>
          <w:tab w:val="left" w:pos="2127"/>
        </w:tabs>
        <w:snapToGrid w:val="0"/>
        <w:ind w:left="567" w:hanging="567"/>
        <w:rPr>
          <w:rFonts w:ascii="Arial" w:hAnsi="Arial" w:cs="Arial"/>
          <w:sz w:val="21"/>
          <w:szCs w:val="21"/>
          <w:lang w:val="fr-FR"/>
        </w:rPr>
      </w:pPr>
      <w:bookmarkStart w:id="37" w:name="_Hlk118640882"/>
      <w:r w:rsidRPr="00F53E33">
        <w:rPr>
          <w:rFonts w:ascii="Arial" w:hAnsi="Arial" w:cs="Arial"/>
          <w:sz w:val="21"/>
          <w:szCs w:val="21"/>
          <w:lang w:val="fr-FR"/>
        </w:rPr>
        <w:t>e</w:t>
      </w:r>
      <w:r w:rsidR="72EF93FB" w:rsidRPr="00F53E33">
        <w:rPr>
          <w:rFonts w:ascii="Arial" w:hAnsi="Arial" w:cs="Arial"/>
          <w:sz w:val="21"/>
          <w:szCs w:val="21"/>
          <w:lang w:val="fr-FR"/>
        </w:rPr>
        <w:t>lle</w:t>
      </w:r>
      <w:r w:rsidR="00A63C63" w:rsidRPr="00F53E33">
        <w:rPr>
          <w:rFonts w:ascii="Arial" w:hAnsi="Arial" w:cs="Arial"/>
          <w:sz w:val="21"/>
          <w:szCs w:val="21"/>
          <w:lang w:val="fr-FR"/>
        </w:rPr>
        <w:t xml:space="preserve"> </w:t>
      </w:r>
      <w:r w:rsidR="72EF93FB" w:rsidRPr="00F53E33">
        <w:rPr>
          <w:rFonts w:ascii="Arial" w:hAnsi="Arial" w:cs="Arial"/>
          <w:sz w:val="21"/>
          <w:szCs w:val="21"/>
          <w:lang w:val="fr-FR"/>
        </w:rPr>
        <w:t>fait</w:t>
      </w:r>
      <w:r w:rsidR="00A63C63" w:rsidRPr="00F53E33">
        <w:rPr>
          <w:rFonts w:ascii="Arial" w:hAnsi="Arial" w:cs="Arial"/>
          <w:sz w:val="21"/>
          <w:szCs w:val="21"/>
          <w:lang w:val="fr-FR"/>
        </w:rPr>
        <w:t xml:space="preserve"> </w:t>
      </w:r>
      <w:r w:rsidR="72EF93FB" w:rsidRPr="00F53E33">
        <w:rPr>
          <w:rFonts w:ascii="Arial" w:hAnsi="Arial" w:cs="Arial"/>
          <w:sz w:val="21"/>
          <w:szCs w:val="21"/>
          <w:lang w:val="fr-FR"/>
        </w:rPr>
        <w:t>l’objet</w:t>
      </w:r>
      <w:r w:rsidR="00A63C63" w:rsidRPr="00F53E33">
        <w:rPr>
          <w:rFonts w:ascii="Arial" w:hAnsi="Arial" w:cs="Arial"/>
          <w:sz w:val="21"/>
          <w:szCs w:val="21"/>
          <w:lang w:val="fr-FR"/>
        </w:rPr>
        <w:t xml:space="preserve"> </w:t>
      </w:r>
      <w:r w:rsidR="72EF93FB" w:rsidRPr="00F53E33">
        <w:rPr>
          <w:rFonts w:ascii="Arial" w:hAnsi="Arial" w:cs="Arial"/>
          <w:sz w:val="21"/>
          <w:szCs w:val="21"/>
          <w:lang w:val="fr-FR"/>
        </w:rPr>
        <w:t>d’</w:t>
      </w:r>
      <w:r w:rsidR="2B2DE2C9" w:rsidRPr="00F53E33">
        <w:rPr>
          <w:rFonts w:ascii="Arial" w:hAnsi="Arial" w:cs="Arial"/>
          <w:sz w:val="21"/>
          <w:szCs w:val="21"/>
          <w:lang w:val="fr-FR"/>
        </w:rPr>
        <w:t>une</w:t>
      </w:r>
      <w:r w:rsidR="00A63C63" w:rsidRPr="00F53E33">
        <w:rPr>
          <w:rFonts w:ascii="Arial" w:hAnsi="Arial" w:cs="Arial"/>
          <w:sz w:val="21"/>
          <w:szCs w:val="21"/>
          <w:lang w:val="fr-FR"/>
        </w:rPr>
        <w:t xml:space="preserve"> </w:t>
      </w:r>
      <w:r w:rsidR="2B2DE2C9" w:rsidRPr="00F53E33">
        <w:rPr>
          <w:rFonts w:ascii="Arial" w:hAnsi="Arial" w:cs="Arial"/>
          <w:sz w:val="21"/>
          <w:szCs w:val="21"/>
          <w:lang w:val="fr-FR"/>
        </w:rPr>
        <w:t>saisine</w:t>
      </w:r>
      <w:r w:rsidR="00A63C63" w:rsidRPr="00F53E33">
        <w:rPr>
          <w:rFonts w:ascii="Arial" w:hAnsi="Arial" w:cs="Arial"/>
          <w:sz w:val="21"/>
          <w:szCs w:val="21"/>
          <w:lang w:val="fr-FR"/>
        </w:rPr>
        <w:t xml:space="preserve"> </w:t>
      </w:r>
      <w:r w:rsidR="2B2DE2C9"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C041BD" w:rsidRPr="00F53E33">
        <w:rPr>
          <w:rFonts w:ascii="Arial" w:hAnsi="Arial" w:cs="Arial"/>
          <w:sz w:val="21"/>
          <w:szCs w:val="21"/>
          <w:lang w:val="fr-FR"/>
        </w:rPr>
        <w:t xml:space="preserve">d’une </w:t>
      </w:r>
      <w:r w:rsidR="2F65CC19" w:rsidRPr="00F53E33">
        <w:rPr>
          <w:rFonts w:ascii="Arial" w:hAnsi="Arial" w:cs="Arial"/>
          <w:sz w:val="21"/>
          <w:szCs w:val="21"/>
          <w:lang w:val="fr-FR"/>
        </w:rPr>
        <w:t>requête</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auprès</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d'un</w:t>
      </w:r>
      <w:r w:rsidR="6364550A" w:rsidRPr="00F53E33">
        <w:rPr>
          <w:rFonts w:ascii="Arial" w:hAnsi="Arial" w:cs="Arial"/>
          <w:sz w:val="21"/>
          <w:szCs w:val="21"/>
          <w:lang w:val="fr-FR"/>
        </w:rPr>
        <w:t>e</w:t>
      </w:r>
      <w:r w:rsidR="00A63C63" w:rsidRPr="00F53E33">
        <w:rPr>
          <w:rFonts w:ascii="Arial" w:hAnsi="Arial" w:cs="Arial"/>
          <w:sz w:val="21"/>
          <w:szCs w:val="21"/>
          <w:lang w:val="fr-FR"/>
        </w:rPr>
        <w:t xml:space="preserve"> </w:t>
      </w:r>
      <w:r w:rsidR="6364550A" w:rsidRPr="00F53E33">
        <w:rPr>
          <w:rFonts w:ascii="Arial" w:hAnsi="Arial" w:cs="Arial"/>
          <w:sz w:val="21"/>
          <w:szCs w:val="21"/>
          <w:lang w:val="fr-FR"/>
        </w:rPr>
        <w:t>juridiction</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ou</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d'un</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greffier</w:t>
      </w:r>
      <w:r w:rsidR="00A63C63" w:rsidRPr="00F53E33">
        <w:rPr>
          <w:rFonts w:ascii="Arial" w:hAnsi="Arial" w:cs="Arial"/>
          <w:sz w:val="21"/>
          <w:szCs w:val="21"/>
          <w:lang w:val="fr-FR"/>
        </w:rPr>
        <w:t xml:space="preserve"> </w:t>
      </w:r>
      <w:r w:rsidR="47A610CC" w:rsidRPr="00F53E33">
        <w:rPr>
          <w:rFonts w:ascii="Arial" w:hAnsi="Arial" w:cs="Arial"/>
          <w:sz w:val="21"/>
          <w:szCs w:val="21"/>
          <w:lang w:val="fr-FR"/>
        </w:rPr>
        <w:t>en</w:t>
      </w:r>
      <w:r w:rsidR="00A63C63" w:rsidRPr="00F53E33">
        <w:rPr>
          <w:rFonts w:ascii="Arial" w:hAnsi="Arial" w:cs="Arial"/>
          <w:sz w:val="21"/>
          <w:szCs w:val="21"/>
          <w:lang w:val="fr-FR"/>
        </w:rPr>
        <w:t xml:space="preserve"> </w:t>
      </w:r>
      <w:r w:rsidR="47A610CC" w:rsidRPr="00F53E33">
        <w:rPr>
          <w:rFonts w:ascii="Arial" w:hAnsi="Arial" w:cs="Arial"/>
          <w:sz w:val="21"/>
          <w:szCs w:val="21"/>
          <w:lang w:val="fr-FR"/>
        </w:rPr>
        <w:t>vue</w:t>
      </w:r>
      <w:r w:rsidR="00A63C63" w:rsidRPr="00F53E33">
        <w:rPr>
          <w:rFonts w:ascii="Arial" w:hAnsi="Arial" w:cs="Arial"/>
          <w:sz w:val="21"/>
          <w:szCs w:val="21"/>
          <w:lang w:val="fr-FR"/>
        </w:rPr>
        <w:t xml:space="preserve"> </w:t>
      </w:r>
      <w:r w:rsidR="47A610CC" w:rsidRPr="00F53E33">
        <w:rPr>
          <w:rFonts w:ascii="Arial" w:hAnsi="Arial" w:cs="Arial"/>
          <w:sz w:val="21"/>
          <w:szCs w:val="21"/>
          <w:lang w:val="fr-FR"/>
        </w:rPr>
        <w:t>de</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sa</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liquidation,</w:t>
      </w:r>
      <w:r w:rsidR="00A63C63" w:rsidRPr="00F53E33">
        <w:rPr>
          <w:rFonts w:ascii="Arial" w:hAnsi="Arial" w:cs="Arial"/>
          <w:sz w:val="21"/>
          <w:szCs w:val="21"/>
          <w:lang w:val="fr-FR"/>
        </w:rPr>
        <w:t xml:space="preserve"> </w:t>
      </w:r>
      <w:r w:rsidR="0CCAC73B" w:rsidRPr="00F53E33">
        <w:rPr>
          <w:rFonts w:ascii="Arial" w:hAnsi="Arial" w:cs="Arial"/>
          <w:sz w:val="21"/>
          <w:szCs w:val="21"/>
          <w:lang w:val="fr-FR"/>
        </w:rPr>
        <w:t>de</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son</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administration</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ou</w:t>
      </w:r>
      <w:r w:rsidR="00A63C63" w:rsidRPr="00F53E33">
        <w:rPr>
          <w:rFonts w:ascii="Arial" w:hAnsi="Arial" w:cs="Arial"/>
          <w:sz w:val="21"/>
          <w:szCs w:val="21"/>
          <w:lang w:val="fr-FR"/>
        </w:rPr>
        <w:t xml:space="preserve"> </w:t>
      </w:r>
      <w:r w:rsidR="65F3C582" w:rsidRPr="00F53E33">
        <w:rPr>
          <w:rFonts w:ascii="Arial" w:hAnsi="Arial" w:cs="Arial"/>
          <w:sz w:val="21"/>
          <w:szCs w:val="21"/>
          <w:lang w:val="fr-FR"/>
        </w:rPr>
        <w:t>de</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sa</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dissolution</w:t>
      </w:r>
      <w:r w:rsidR="00C041BD" w:rsidRPr="00F53E33">
        <w:rPr>
          <w:rFonts w:ascii="Arial" w:hAnsi="Arial" w:cs="Arial"/>
          <w:sz w:val="21"/>
          <w:szCs w:val="21"/>
          <w:lang w:val="fr-FR"/>
        </w:rPr>
        <w:t>,</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sauf</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s'il</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s'agit</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requête</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en</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liquidation</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présentée</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par</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un</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créancier</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qui</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est</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contestée</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de</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bonne</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foi</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et</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avec</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la</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diligence</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requise</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et</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qui</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est</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rejetée</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ou</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radiée</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le</w:t>
      </w:r>
      <w:r w:rsidR="00A63C63" w:rsidRPr="00F53E33">
        <w:rPr>
          <w:rFonts w:ascii="Arial" w:hAnsi="Arial" w:cs="Arial"/>
          <w:sz w:val="21"/>
          <w:szCs w:val="21"/>
          <w:lang w:val="fr-FR"/>
        </w:rPr>
        <w:t xml:space="preserve"> </w:t>
      </w:r>
      <w:r w:rsidR="7D63DA09" w:rsidRPr="00F53E33">
        <w:rPr>
          <w:rFonts w:ascii="Arial" w:hAnsi="Arial" w:cs="Arial"/>
          <w:sz w:val="21"/>
          <w:szCs w:val="21"/>
          <w:lang w:val="fr-FR"/>
        </w:rPr>
        <w:t>délai</w:t>
      </w:r>
      <w:r w:rsidR="00A63C63" w:rsidRPr="00F53E33">
        <w:rPr>
          <w:rFonts w:ascii="Arial" w:hAnsi="Arial" w:cs="Arial"/>
          <w:sz w:val="21"/>
          <w:szCs w:val="21"/>
          <w:lang w:val="fr-FR"/>
        </w:rPr>
        <w:t xml:space="preserve"> </w:t>
      </w:r>
      <w:r w:rsidR="7D63DA09" w:rsidRPr="00F53E33">
        <w:rPr>
          <w:rFonts w:ascii="Arial" w:hAnsi="Arial" w:cs="Arial"/>
          <w:sz w:val="21"/>
          <w:szCs w:val="21"/>
          <w:lang w:val="fr-FR"/>
        </w:rPr>
        <w:t>prévu</w:t>
      </w:r>
      <w:r w:rsidR="00A63C63" w:rsidRPr="00F53E33">
        <w:rPr>
          <w:rFonts w:ascii="Arial" w:hAnsi="Arial" w:cs="Arial"/>
          <w:sz w:val="21"/>
          <w:szCs w:val="21"/>
          <w:lang w:val="fr-FR"/>
        </w:rPr>
        <w:t xml:space="preserve"> </w:t>
      </w:r>
      <w:r w:rsidR="7D63DA09"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7D63DA09" w:rsidRPr="00F53E33">
        <w:rPr>
          <w:rFonts w:ascii="Arial" w:hAnsi="Arial" w:cs="Arial"/>
          <w:sz w:val="21"/>
          <w:szCs w:val="21"/>
          <w:lang w:val="fr-FR"/>
        </w:rPr>
        <w:t>le</w:t>
      </w:r>
      <w:r w:rsidR="00A63C63" w:rsidRPr="00F53E33">
        <w:rPr>
          <w:rFonts w:ascii="Arial" w:hAnsi="Arial" w:cs="Arial"/>
          <w:sz w:val="21"/>
          <w:szCs w:val="21"/>
          <w:lang w:val="fr-FR"/>
        </w:rPr>
        <w:t xml:space="preserve"> </w:t>
      </w:r>
      <w:r w:rsidR="7D63DA09" w:rsidRPr="00F53E33">
        <w:rPr>
          <w:rFonts w:ascii="Arial" w:hAnsi="Arial" w:cs="Arial"/>
          <w:sz w:val="21"/>
          <w:szCs w:val="21"/>
          <w:lang w:val="fr-FR"/>
        </w:rPr>
        <w:t>Tableau</w:t>
      </w:r>
      <w:r w:rsidR="00A63C63" w:rsidRPr="00F53E33">
        <w:rPr>
          <w:rFonts w:ascii="Arial" w:hAnsi="Arial" w:cs="Arial"/>
          <w:sz w:val="21"/>
          <w:szCs w:val="21"/>
          <w:lang w:val="fr-FR"/>
        </w:rPr>
        <w:t xml:space="preserve"> </w:t>
      </w:r>
      <w:r w:rsidR="7D63DA09" w:rsidRPr="00F53E33">
        <w:rPr>
          <w:rFonts w:ascii="Arial" w:hAnsi="Arial" w:cs="Arial"/>
          <w:sz w:val="21"/>
          <w:szCs w:val="21"/>
          <w:lang w:val="fr-FR"/>
        </w:rPr>
        <w:t>des</w:t>
      </w:r>
      <w:r w:rsidR="00A63C63" w:rsidRPr="00F53E33">
        <w:rPr>
          <w:rFonts w:ascii="Arial" w:hAnsi="Arial" w:cs="Arial"/>
          <w:sz w:val="21"/>
          <w:szCs w:val="21"/>
          <w:lang w:val="fr-FR"/>
        </w:rPr>
        <w:t xml:space="preserve"> </w:t>
      </w:r>
      <w:r w:rsidR="7D63DA09"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7D63DA09" w:rsidRPr="00F53E33">
        <w:rPr>
          <w:rFonts w:ascii="Arial" w:hAnsi="Arial" w:cs="Arial"/>
          <w:sz w:val="21"/>
          <w:szCs w:val="21"/>
          <w:lang w:val="fr-FR"/>
        </w:rPr>
        <w:t>Clés</w:t>
      </w:r>
      <w:r w:rsidR="006F1481" w:rsidRPr="00F53E33">
        <w:rPr>
          <w:rFonts w:ascii="Arial" w:hAnsi="Arial" w:cs="Arial"/>
          <w:sz w:val="21"/>
          <w:szCs w:val="21"/>
          <w:lang w:val="fr-FR"/>
        </w:rPr>
        <w:t> </w:t>
      </w:r>
      <w:r w:rsidR="0067086C" w:rsidRPr="00F53E33">
        <w:rPr>
          <w:rFonts w:ascii="Arial" w:hAnsi="Arial" w:cs="Arial"/>
          <w:sz w:val="21"/>
          <w:szCs w:val="21"/>
          <w:lang w:val="fr-FR"/>
        </w:rPr>
        <w:t>;</w:t>
      </w:r>
    </w:p>
    <w:bookmarkEnd w:id="37"/>
    <w:p w14:paraId="0ED3F940" w14:textId="2422873A" w:rsidR="006F4377" w:rsidRPr="00F53E33" w:rsidRDefault="2F65CC19" w:rsidP="008E7C00">
      <w:pPr>
        <w:pStyle w:val="BauchiEPClevel1"/>
        <w:numPr>
          <w:ilvl w:val="0"/>
          <w:numId w:val="137"/>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ordonnance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liquidation,</w:t>
      </w:r>
      <w:r w:rsidR="00A63C63" w:rsidRPr="00F53E33">
        <w:rPr>
          <w:rFonts w:ascii="Arial" w:hAnsi="Arial" w:cs="Arial"/>
          <w:sz w:val="21"/>
          <w:szCs w:val="21"/>
          <w:lang w:val="fr-FR"/>
        </w:rPr>
        <w:t xml:space="preserve"> </w:t>
      </w:r>
      <w:r w:rsidRPr="00F53E33">
        <w:rPr>
          <w:rFonts w:ascii="Arial" w:hAnsi="Arial" w:cs="Arial"/>
          <w:sz w:val="21"/>
          <w:szCs w:val="21"/>
          <w:lang w:val="fr-FR"/>
        </w:rPr>
        <w:t>d'administration</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dissolution</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rendue</w:t>
      </w:r>
      <w:r w:rsidR="00A63C63" w:rsidRPr="00F53E33">
        <w:rPr>
          <w:rFonts w:ascii="Arial" w:hAnsi="Arial" w:cs="Arial"/>
          <w:sz w:val="21"/>
          <w:szCs w:val="21"/>
          <w:lang w:val="fr-FR"/>
        </w:rPr>
        <w:t xml:space="preserve"> </w:t>
      </w:r>
      <w:r w:rsidRPr="00F53E33">
        <w:rPr>
          <w:rFonts w:ascii="Arial" w:hAnsi="Arial" w:cs="Arial"/>
          <w:sz w:val="21"/>
          <w:szCs w:val="21"/>
          <w:lang w:val="fr-FR"/>
        </w:rPr>
        <w:t>(autrement</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cadre</w:t>
      </w:r>
      <w:r w:rsidR="00A63C63" w:rsidRPr="00F53E33">
        <w:rPr>
          <w:rFonts w:ascii="Arial" w:hAnsi="Arial" w:cs="Arial"/>
          <w:sz w:val="21"/>
          <w:szCs w:val="21"/>
          <w:lang w:val="fr-FR"/>
        </w:rPr>
        <w:t xml:space="preserve"> </w:t>
      </w:r>
      <w:r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Pr="00F53E33">
        <w:rPr>
          <w:rFonts w:ascii="Arial" w:hAnsi="Arial" w:cs="Arial"/>
          <w:sz w:val="21"/>
          <w:szCs w:val="21"/>
          <w:lang w:val="fr-FR"/>
        </w:rPr>
        <w:t>réorganisation</w:t>
      </w:r>
      <w:r w:rsidR="00A63C63" w:rsidRPr="00F53E33">
        <w:rPr>
          <w:rFonts w:ascii="Arial" w:hAnsi="Arial" w:cs="Arial"/>
          <w:sz w:val="21"/>
          <w:szCs w:val="21"/>
          <w:lang w:val="fr-FR"/>
        </w:rPr>
        <w:t xml:space="preserve"> </w:t>
      </w:r>
      <w:r w:rsidRPr="00F53E33">
        <w:rPr>
          <w:rFonts w:ascii="Arial" w:hAnsi="Arial" w:cs="Arial"/>
          <w:sz w:val="21"/>
          <w:szCs w:val="21"/>
          <w:lang w:val="fr-FR"/>
        </w:rPr>
        <w:t>in</w:t>
      </w:r>
      <w:r w:rsidR="00A63C63" w:rsidRPr="00F53E33">
        <w:rPr>
          <w:rFonts w:ascii="Arial" w:hAnsi="Arial" w:cs="Arial"/>
          <w:sz w:val="21"/>
          <w:szCs w:val="21"/>
          <w:lang w:val="fr-FR"/>
        </w:rPr>
        <w:t xml:space="preserve"> </w:t>
      </w:r>
      <w:r w:rsidRPr="00F53E33">
        <w:rPr>
          <w:rFonts w:ascii="Arial" w:hAnsi="Arial" w:cs="Arial"/>
          <w:sz w:val="21"/>
          <w:szCs w:val="21"/>
          <w:lang w:val="fr-FR"/>
        </w:rPr>
        <w:t>bonis)</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750DC172" w14:textId="5BAA9037" w:rsidR="006F4377" w:rsidRPr="00F53E33" w:rsidRDefault="00585246" w:rsidP="008E7C00">
      <w:pPr>
        <w:pStyle w:val="BauchiEPClevel1"/>
        <w:numPr>
          <w:ilvl w:val="0"/>
          <w:numId w:val="137"/>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 xml:space="preserve">un </w:t>
      </w:r>
      <w:r w:rsidR="2F65CC19" w:rsidRPr="00F53E33">
        <w:rPr>
          <w:rFonts w:ascii="Arial" w:hAnsi="Arial" w:cs="Arial"/>
          <w:sz w:val="21"/>
          <w:szCs w:val="21"/>
          <w:lang w:val="fr-FR"/>
        </w:rPr>
        <w:t>liquidateur,</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praticien</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du</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sauvetage</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d'entreprise,</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syndic</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de</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faillite,</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dépositaire</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judiciaire,</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gérant</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d'office,</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administrateur</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judiciaire,</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séquestre,</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séquestre</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administratif,</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administrateur</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ou</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agent</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similaire</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est</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nommé</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à</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son</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égard</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ou</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à</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l'égard</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de</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l'un</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de</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ses</w:t>
      </w:r>
      <w:r w:rsidR="00A63C63" w:rsidRPr="00F53E33">
        <w:rPr>
          <w:rFonts w:ascii="Arial" w:hAnsi="Arial" w:cs="Arial"/>
          <w:sz w:val="21"/>
          <w:szCs w:val="21"/>
          <w:lang w:val="fr-FR"/>
        </w:rPr>
        <w:t xml:space="preserve"> </w:t>
      </w:r>
      <w:r w:rsidR="2F65CC19" w:rsidRPr="00F53E33">
        <w:rPr>
          <w:rFonts w:ascii="Arial" w:hAnsi="Arial" w:cs="Arial"/>
          <w:sz w:val="21"/>
          <w:szCs w:val="21"/>
          <w:lang w:val="fr-FR"/>
        </w:rPr>
        <w:t>actifs</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2BC33145" w14:textId="396B6725" w:rsidR="006F4377" w:rsidRPr="00F53E33" w:rsidRDefault="2F65CC19" w:rsidP="008E7C00">
      <w:pPr>
        <w:pStyle w:val="BauchiEPClevel1"/>
        <w:numPr>
          <w:ilvl w:val="0"/>
          <w:numId w:val="137"/>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ses</w:t>
      </w:r>
      <w:r w:rsidR="00A63C63" w:rsidRPr="00F53E33">
        <w:rPr>
          <w:rFonts w:ascii="Arial" w:hAnsi="Arial" w:cs="Arial"/>
          <w:sz w:val="21"/>
          <w:szCs w:val="21"/>
          <w:lang w:val="fr-FR"/>
        </w:rPr>
        <w:t xml:space="preserve"> </w:t>
      </w:r>
      <w:r w:rsidRPr="00F53E33">
        <w:rPr>
          <w:rFonts w:ascii="Arial" w:hAnsi="Arial" w:cs="Arial"/>
          <w:sz w:val="21"/>
          <w:szCs w:val="21"/>
          <w:lang w:val="fr-FR"/>
        </w:rPr>
        <w:t>administrateurs,</w:t>
      </w:r>
      <w:r w:rsidR="00A63C63" w:rsidRPr="00F53E33">
        <w:rPr>
          <w:rFonts w:ascii="Arial" w:hAnsi="Arial" w:cs="Arial"/>
          <w:sz w:val="21"/>
          <w:szCs w:val="21"/>
          <w:lang w:val="fr-FR"/>
        </w:rPr>
        <w:t xml:space="preserve"> </w:t>
      </w:r>
      <w:r w:rsidR="7D63DA09" w:rsidRPr="00F53E33">
        <w:rPr>
          <w:rFonts w:ascii="Arial" w:hAnsi="Arial" w:cs="Arial"/>
          <w:sz w:val="21"/>
          <w:szCs w:val="21"/>
          <w:lang w:val="fr-FR"/>
        </w:rPr>
        <w:t>A</w:t>
      </w:r>
      <w:r w:rsidRPr="00F53E33">
        <w:rPr>
          <w:rFonts w:ascii="Arial" w:hAnsi="Arial" w:cs="Arial"/>
          <w:sz w:val="21"/>
          <w:szCs w:val="21"/>
          <w:lang w:val="fr-FR"/>
        </w:rPr>
        <w:t>ctionnaires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autres</w:t>
      </w:r>
      <w:r w:rsidR="00A63C63" w:rsidRPr="00F53E33">
        <w:rPr>
          <w:rFonts w:ascii="Arial" w:hAnsi="Arial" w:cs="Arial"/>
          <w:sz w:val="21"/>
          <w:szCs w:val="21"/>
          <w:lang w:val="fr-FR"/>
        </w:rPr>
        <w:t xml:space="preserve"> </w:t>
      </w:r>
      <w:r w:rsidRPr="00F53E33">
        <w:rPr>
          <w:rFonts w:ascii="Arial" w:hAnsi="Arial" w:cs="Arial"/>
          <w:sz w:val="21"/>
          <w:szCs w:val="21"/>
          <w:lang w:val="fr-FR"/>
        </w:rPr>
        <w:t>dirigeants</w:t>
      </w:r>
      <w:r w:rsidR="00A63C63" w:rsidRPr="00F53E33">
        <w:rPr>
          <w:rFonts w:ascii="Arial" w:hAnsi="Arial" w:cs="Arial"/>
          <w:sz w:val="21"/>
          <w:szCs w:val="21"/>
          <w:lang w:val="fr-FR"/>
        </w:rPr>
        <w:t xml:space="preserve"> </w:t>
      </w:r>
      <w:r w:rsidR="7D63DA09" w:rsidRPr="00F53E33">
        <w:rPr>
          <w:rFonts w:ascii="Arial" w:hAnsi="Arial" w:cs="Arial"/>
          <w:sz w:val="21"/>
          <w:szCs w:val="21"/>
          <w:lang w:val="fr-FR"/>
        </w:rPr>
        <w:t>compétents</w:t>
      </w:r>
      <w:r w:rsidR="00A63C63" w:rsidRPr="00F53E33">
        <w:rPr>
          <w:rFonts w:ascii="Arial" w:hAnsi="Arial" w:cs="Arial"/>
          <w:sz w:val="21"/>
          <w:szCs w:val="21"/>
          <w:lang w:val="fr-FR"/>
        </w:rPr>
        <w:t xml:space="preserve"> </w:t>
      </w:r>
      <w:r w:rsidRPr="00F53E33">
        <w:rPr>
          <w:rFonts w:ascii="Arial" w:hAnsi="Arial" w:cs="Arial"/>
          <w:sz w:val="21"/>
          <w:szCs w:val="21"/>
          <w:lang w:val="fr-FR"/>
        </w:rPr>
        <w:t>demandent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nomination</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notifient</w:t>
      </w:r>
      <w:r w:rsidR="00A63C63" w:rsidRPr="00F53E33">
        <w:rPr>
          <w:rFonts w:ascii="Arial" w:hAnsi="Arial" w:cs="Arial"/>
          <w:sz w:val="21"/>
          <w:szCs w:val="21"/>
          <w:lang w:val="fr-FR"/>
        </w:rPr>
        <w:t xml:space="preserve"> </w:t>
      </w:r>
      <w:r w:rsidRPr="00F53E33">
        <w:rPr>
          <w:rFonts w:ascii="Arial" w:hAnsi="Arial" w:cs="Arial"/>
          <w:sz w:val="21"/>
          <w:szCs w:val="21"/>
          <w:lang w:val="fr-FR"/>
        </w:rPr>
        <w:t>leur</w:t>
      </w:r>
      <w:r w:rsidR="00A63C63" w:rsidRPr="00F53E33">
        <w:rPr>
          <w:rFonts w:ascii="Arial" w:hAnsi="Arial" w:cs="Arial"/>
          <w:sz w:val="21"/>
          <w:szCs w:val="21"/>
          <w:lang w:val="fr-FR"/>
        </w:rPr>
        <w:t xml:space="preserve"> </w:t>
      </w:r>
      <w:r w:rsidRPr="00F53E33">
        <w:rPr>
          <w:rFonts w:ascii="Arial" w:hAnsi="Arial" w:cs="Arial"/>
          <w:sz w:val="21"/>
          <w:szCs w:val="21"/>
          <w:lang w:val="fr-FR"/>
        </w:rPr>
        <w:t>intention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nommer</w:t>
      </w:r>
      <w:r w:rsidR="00A63C63" w:rsidRPr="00F53E33">
        <w:rPr>
          <w:rFonts w:ascii="Arial" w:hAnsi="Arial" w:cs="Arial"/>
          <w:sz w:val="21"/>
          <w:szCs w:val="21"/>
          <w:lang w:val="fr-FR"/>
        </w:rPr>
        <w:t xml:space="preserve"> </w:t>
      </w:r>
      <w:r w:rsidR="00585246" w:rsidRPr="00F53E33">
        <w:rPr>
          <w:rFonts w:ascii="Arial" w:hAnsi="Arial" w:cs="Arial"/>
          <w:sz w:val="21"/>
          <w:szCs w:val="21"/>
          <w:lang w:val="fr-FR"/>
        </w:rPr>
        <w:t xml:space="preserve">un </w:t>
      </w:r>
      <w:r w:rsidRPr="00F53E33">
        <w:rPr>
          <w:rFonts w:ascii="Arial" w:hAnsi="Arial" w:cs="Arial"/>
          <w:sz w:val="21"/>
          <w:szCs w:val="21"/>
          <w:lang w:val="fr-FR"/>
        </w:rPr>
        <w:t>liquidateur,</w:t>
      </w:r>
      <w:r w:rsidR="00A63C63" w:rsidRPr="00F53E33">
        <w:rPr>
          <w:rFonts w:ascii="Arial" w:hAnsi="Arial" w:cs="Arial"/>
          <w:sz w:val="21"/>
          <w:szCs w:val="21"/>
          <w:lang w:val="fr-FR"/>
        </w:rPr>
        <w:t xml:space="preserve"> </w:t>
      </w:r>
      <w:r w:rsidRPr="00F53E33">
        <w:rPr>
          <w:rFonts w:ascii="Arial" w:hAnsi="Arial" w:cs="Arial"/>
          <w:sz w:val="21"/>
          <w:szCs w:val="21"/>
          <w:lang w:val="fr-FR"/>
        </w:rPr>
        <w:t>praticien</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sauvetage</w:t>
      </w:r>
      <w:r w:rsidR="00A63C63" w:rsidRPr="00F53E33">
        <w:rPr>
          <w:rFonts w:ascii="Arial" w:hAnsi="Arial" w:cs="Arial"/>
          <w:sz w:val="21"/>
          <w:szCs w:val="21"/>
          <w:lang w:val="fr-FR"/>
        </w:rPr>
        <w:t xml:space="preserve"> </w:t>
      </w:r>
      <w:r w:rsidRPr="00F53E33">
        <w:rPr>
          <w:rFonts w:ascii="Arial" w:hAnsi="Arial" w:cs="Arial"/>
          <w:sz w:val="21"/>
          <w:szCs w:val="21"/>
          <w:lang w:val="fr-FR"/>
        </w:rPr>
        <w:t>d'entreprise,</w:t>
      </w:r>
      <w:r w:rsidR="00A63C63" w:rsidRPr="00F53E33">
        <w:rPr>
          <w:rFonts w:ascii="Arial" w:hAnsi="Arial" w:cs="Arial"/>
          <w:sz w:val="21"/>
          <w:szCs w:val="21"/>
          <w:lang w:val="fr-FR"/>
        </w:rPr>
        <w:t xml:space="preserve"> </w:t>
      </w:r>
      <w:r w:rsidRPr="00F53E33">
        <w:rPr>
          <w:rFonts w:ascii="Arial" w:hAnsi="Arial" w:cs="Arial"/>
          <w:sz w:val="21"/>
          <w:szCs w:val="21"/>
          <w:lang w:val="fr-FR"/>
        </w:rPr>
        <w:t>syndic</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faillite,</w:t>
      </w:r>
      <w:r w:rsidR="00A63C63" w:rsidRPr="00F53E33">
        <w:rPr>
          <w:rFonts w:ascii="Arial" w:hAnsi="Arial" w:cs="Arial"/>
          <w:sz w:val="21"/>
          <w:szCs w:val="21"/>
          <w:lang w:val="fr-FR"/>
        </w:rPr>
        <w:t xml:space="preserve"> </w:t>
      </w:r>
      <w:r w:rsidRPr="00F53E33">
        <w:rPr>
          <w:rFonts w:ascii="Arial" w:hAnsi="Arial" w:cs="Arial"/>
          <w:sz w:val="21"/>
          <w:szCs w:val="21"/>
          <w:lang w:val="fr-FR"/>
        </w:rPr>
        <w:t>dépositaire</w:t>
      </w:r>
      <w:r w:rsidR="00A63C63" w:rsidRPr="00F53E33">
        <w:rPr>
          <w:rFonts w:ascii="Arial" w:hAnsi="Arial" w:cs="Arial"/>
          <w:sz w:val="21"/>
          <w:szCs w:val="21"/>
          <w:lang w:val="fr-FR"/>
        </w:rPr>
        <w:t xml:space="preserve"> </w:t>
      </w:r>
      <w:r w:rsidRPr="00F53E33">
        <w:rPr>
          <w:rFonts w:ascii="Arial" w:hAnsi="Arial" w:cs="Arial"/>
          <w:sz w:val="21"/>
          <w:szCs w:val="21"/>
          <w:lang w:val="fr-FR"/>
        </w:rPr>
        <w:t>judiciaire,</w:t>
      </w:r>
      <w:r w:rsidR="00A63C63" w:rsidRPr="00F53E33">
        <w:rPr>
          <w:rFonts w:ascii="Arial" w:hAnsi="Arial" w:cs="Arial"/>
          <w:sz w:val="21"/>
          <w:szCs w:val="21"/>
          <w:lang w:val="fr-FR"/>
        </w:rPr>
        <w:t xml:space="preserve"> </w:t>
      </w:r>
      <w:r w:rsidRPr="00F53E33">
        <w:rPr>
          <w:rFonts w:ascii="Arial" w:hAnsi="Arial" w:cs="Arial"/>
          <w:sz w:val="21"/>
          <w:szCs w:val="21"/>
          <w:lang w:val="fr-FR"/>
        </w:rPr>
        <w:t>gérant</w:t>
      </w:r>
      <w:r w:rsidR="00A63C63" w:rsidRPr="00F53E33">
        <w:rPr>
          <w:rFonts w:ascii="Arial" w:hAnsi="Arial" w:cs="Arial"/>
          <w:sz w:val="21"/>
          <w:szCs w:val="21"/>
          <w:lang w:val="fr-FR"/>
        </w:rPr>
        <w:t xml:space="preserve"> </w:t>
      </w:r>
      <w:r w:rsidRPr="00F53E33">
        <w:rPr>
          <w:rFonts w:ascii="Arial" w:hAnsi="Arial" w:cs="Arial"/>
          <w:sz w:val="21"/>
          <w:szCs w:val="21"/>
          <w:lang w:val="fr-FR"/>
        </w:rPr>
        <w:t>d'office,</w:t>
      </w:r>
      <w:r w:rsidR="00A63C63" w:rsidRPr="00F53E33">
        <w:rPr>
          <w:rFonts w:ascii="Arial" w:hAnsi="Arial" w:cs="Arial"/>
          <w:sz w:val="21"/>
          <w:szCs w:val="21"/>
          <w:lang w:val="fr-FR"/>
        </w:rPr>
        <w:t xml:space="preserve"> </w:t>
      </w:r>
      <w:r w:rsidRPr="00F53E33">
        <w:rPr>
          <w:rFonts w:ascii="Arial" w:hAnsi="Arial" w:cs="Arial"/>
          <w:sz w:val="21"/>
          <w:szCs w:val="21"/>
          <w:lang w:val="fr-FR"/>
        </w:rPr>
        <w:t>administrateur</w:t>
      </w:r>
      <w:r w:rsidR="00A63C63" w:rsidRPr="00F53E33">
        <w:rPr>
          <w:rFonts w:ascii="Arial" w:hAnsi="Arial" w:cs="Arial"/>
          <w:sz w:val="21"/>
          <w:szCs w:val="21"/>
          <w:lang w:val="fr-FR"/>
        </w:rPr>
        <w:t xml:space="preserve"> </w:t>
      </w:r>
      <w:r w:rsidRPr="00F53E33">
        <w:rPr>
          <w:rFonts w:ascii="Arial" w:hAnsi="Arial" w:cs="Arial"/>
          <w:sz w:val="21"/>
          <w:szCs w:val="21"/>
          <w:lang w:val="fr-FR"/>
        </w:rPr>
        <w:t>judiciaire,</w:t>
      </w:r>
      <w:r w:rsidR="00A63C63" w:rsidRPr="00F53E33">
        <w:rPr>
          <w:rFonts w:ascii="Arial" w:hAnsi="Arial" w:cs="Arial"/>
          <w:sz w:val="21"/>
          <w:szCs w:val="21"/>
          <w:lang w:val="fr-FR"/>
        </w:rPr>
        <w:t xml:space="preserve"> </w:t>
      </w:r>
      <w:r w:rsidRPr="00F53E33">
        <w:rPr>
          <w:rFonts w:ascii="Arial" w:hAnsi="Arial" w:cs="Arial"/>
          <w:sz w:val="21"/>
          <w:szCs w:val="21"/>
          <w:lang w:val="fr-FR"/>
        </w:rPr>
        <w:t>séquestre,</w:t>
      </w:r>
      <w:r w:rsidR="00A63C63" w:rsidRPr="00F53E33">
        <w:rPr>
          <w:rFonts w:ascii="Arial" w:hAnsi="Arial" w:cs="Arial"/>
          <w:sz w:val="21"/>
          <w:szCs w:val="21"/>
          <w:lang w:val="fr-FR"/>
        </w:rPr>
        <w:t xml:space="preserve"> </w:t>
      </w:r>
      <w:r w:rsidRPr="00F53E33">
        <w:rPr>
          <w:rFonts w:ascii="Arial" w:hAnsi="Arial" w:cs="Arial"/>
          <w:sz w:val="21"/>
          <w:szCs w:val="21"/>
          <w:lang w:val="fr-FR"/>
        </w:rPr>
        <w:t>séquestre</w:t>
      </w:r>
      <w:r w:rsidR="00A63C63" w:rsidRPr="00F53E33">
        <w:rPr>
          <w:rFonts w:ascii="Arial" w:hAnsi="Arial" w:cs="Arial"/>
          <w:sz w:val="21"/>
          <w:szCs w:val="21"/>
          <w:lang w:val="fr-FR"/>
        </w:rPr>
        <w:t xml:space="preserve"> </w:t>
      </w:r>
      <w:r w:rsidRPr="00F53E33">
        <w:rPr>
          <w:rFonts w:ascii="Arial" w:hAnsi="Arial" w:cs="Arial"/>
          <w:sz w:val="21"/>
          <w:szCs w:val="21"/>
          <w:lang w:val="fr-FR"/>
        </w:rPr>
        <w:t>administratif,</w:t>
      </w:r>
      <w:r w:rsidR="00A63C63" w:rsidRPr="00F53E33">
        <w:rPr>
          <w:rFonts w:ascii="Arial" w:hAnsi="Arial" w:cs="Arial"/>
          <w:sz w:val="21"/>
          <w:szCs w:val="21"/>
          <w:lang w:val="fr-FR"/>
        </w:rPr>
        <w:t xml:space="preserve"> </w:t>
      </w:r>
      <w:r w:rsidRPr="00F53E33">
        <w:rPr>
          <w:rFonts w:ascii="Arial" w:hAnsi="Arial" w:cs="Arial"/>
          <w:sz w:val="21"/>
          <w:szCs w:val="21"/>
          <w:lang w:val="fr-FR"/>
        </w:rPr>
        <w:t>administrateur</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agent</w:t>
      </w:r>
      <w:r w:rsidR="00A63C63" w:rsidRPr="00F53E33">
        <w:rPr>
          <w:rFonts w:ascii="Arial" w:hAnsi="Arial" w:cs="Arial"/>
          <w:sz w:val="21"/>
          <w:szCs w:val="21"/>
          <w:lang w:val="fr-FR"/>
        </w:rPr>
        <w:t xml:space="preserve"> </w:t>
      </w:r>
      <w:r w:rsidRPr="00F53E33">
        <w:rPr>
          <w:rFonts w:ascii="Arial" w:hAnsi="Arial" w:cs="Arial"/>
          <w:sz w:val="21"/>
          <w:szCs w:val="21"/>
          <w:lang w:val="fr-FR"/>
        </w:rPr>
        <w:t>similaire</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ou</w:t>
      </w:r>
    </w:p>
    <w:p w14:paraId="7A45EB78" w14:textId="6860D61F" w:rsidR="006F4377" w:rsidRPr="00F53E33" w:rsidRDefault="2F65CC19" w:rsidP="008E7C00">
      <w:pPr>
        <w:pStyle w:val="BauchiEPClevel1"/>
        <w:numPr>
          <w:ilvl w:val="0"/>
          <w:numId w:val="137"/>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Pr="00F53E33">
        <w:rPr>
          <w:rFonts w:ascii="Arial" w:hAnsi="Arial" w:cs="Arial"/>
          <w:sz w:val="21"/>
          <w:szCs w:val="21"/>
          <w:lang w:val="fr-FR"/>
        </w:rPr>
        <w:t>mesure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procédure</w:t>
      </w:r>
      <w:r w:rsidR="00A63C63" w:rsidRPr="00F53E33">
        <w:rPr>
          <w:rFonts w:ascii="Arial" w:hAnsi="Arial" w:cs="Arial"/>
          <w:sz w:val="21"/>
          <w:szCs w:val="21"/>
          <w:lang w:val="fr-FR"/>
        </w:rPr>
        <w:t xml:space="preserve"> </w:t>
      </w:r>
      <w:r w:rsidRPr="00F53E33">
        <w:rPr>
          <w:rFonts w:ascii="Arial" w:hAnsi="Arial" w:cs="Arial"/>
          <w:sz w:val="21"/>
          <w:szCs w:val="21"/>
          <w:lang w:val="fr-FR"/>
        </w:rPr>
        <w:t>analogue</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prise</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juridiction</w:t>
      </w:r>
      <w:r w:rsidR="00A63C63" w:rsidRPr="00F53E33">
        <w:rPr>
          <w:rFonts w:ascii="Arial" w:hAnsi="Arial" w:cs="Arial"/>
          <w:sz w:val="21"/>
          <w:szCs w:val="21"/>
          <w:lang w:val="fr-FR"/>
        </w:rPr>
        <w:t xml:space="preserve"> </w:t>
      </w:r>
      <w:r w:rsidRPr="00F53E33">
        <w:rPr>
          <w:rFonts w:ascii="Arial" w:hAnsi="Arial" w:cs="Arial"/>
          <w:sz w:val="21"/>
          <w:szCs w:val="21"/>
          <w:lang w:val="fr-FR"/>
        </w:rPr>
        <w:t>quelconque.</w:t>
      </w:r>
    </w:p>
    <w:p w14:paraId="67675EC4" w14:textId="1C3C6B54"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Cas</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Force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Majeure</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événement,</w:t>
      </w:r>
      <w:r w:rsidR="00A63C63" w:rsidRPr="00F53E33">
        <w:rPr>
          <w:rFonts w:ascii="Arial" w:hAnsi="Arial" w:cs="Arial"/>
          <w:sz w:val="21"/>
          <w:szCs w:val="21"/>
          <w:lang w:val="fr-FR"/>
        </w:rPr>
        <w:t xml:space="preserve"> </w:t>
      </w:r>
      <w:r w:rsidRPr="00F53E33">
        <w:rPr>
          <w:rFonts w:ascii="Arial" w:hAnsi="Arial" w:cs="Arial"/>
          <w:sz w:val="21"/>
          <w:szCs w:val="21"/>
          <w:lang w:val="fr-FR"/>
        </w:rPr>
        <w:t>circonstance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état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combinaison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ceux-ci)</w:t>
      </w:r>
      <w:r w:rsidR="00A63C63" w:rsidRPr="00F53E33">
        <w:rPr>
          <w:rFonts w:ascii="Arial" w:hAnsi="Arial" w:cs="Arial"/>
          <w:sz w:val="21"/>
          <w:szCs w:val="21"/>
          <w:lang w:val="fr-FR"/>
        </w:rPr>
        <w:t xml:space="preserve"> </w:t>
      </w:r>
      <w:r w:rsidRPr="00F53E33">
        <w:rPr>
          <w:rFonts w:ascii="Arial" w:hAnsi="Arial" w:cs="Arial"/>
          <w:sz w:val="21"/>
          <w:szCs w:val="21"/>
          <w:lang w:val="fr-FR"/>
        </w:rPr>
        <w:t>qui</w:t>
      </w:r>
      <w:r w:rsidR="00A63C63" w:rsidRPr="00F53E33">
        <w:rPr>
          <w:rFonts w:ascii="Arial" w:hAnsi="Arial" w:cs="Arial"/>
          <w:sz w:val="21"/>
          <w:szCs w:val="21"/>
          <w:lang w:val="fr-FR"/>
        </w:rPr>
        <w:t xml:space="preserve"> </w:t>
      </w:r>
      <w:r w:rsidRPr="00F53E33">
        <w:rPr>
          <w:rFonts w:ascii="Arial" w:hAnsi="Arial" w:cs="Arial"/>
          <w:sz w:val="21"/>
          <w:szCs w:val="21"/>
          <w:lang w:val="fr-FR"/>
        </w:rPr>
        <w:t>n'est</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sous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contrôle</w:t>
      </w:r>
      <w:r w:rsidR="00A63C63" w:rsidRPr="00F53E33">
        <w:rPr>
          <w:rFonts w:ascii="Arial" w:hAnsi="Arial" w:cs="Arial"/>
          <w:sz w:val="21"/>
          <w:szCs w:val="21"/>
          <w:lang w:val="fr-FR"/>
        </w:rPr>
        <w:t xml:space="preserve"> </w:t>
      </w:r>
      <w:r w:rsidRPr="00F53E33">
        <w:rPr>
          <w:rFonts w:ascii="Arial" w:hAnsi="Arial" w:cs="Arial"/>
          <w:sz w:val="21"/>
          <w:szCs w:val="21"/>
          <w:lang w:val="fr-FR"/>
        </w:rPr>
        <w:t>raisonnable</w:t>
      </w:r>
      <w:r w:rsidR="00A63C63" w:rsidRPr="00F53E33">
        <w:rPr>
          <w:rFonts w:ascii="Arial" w:hAnsi="Arial" w:cs="Arial"/>
          <w:sz w:val="21"/>
          <w:szCs w:val="21"/>
          <w:lang w:val="fr-FR"/>
        </w:rPr>
        <w:t xml:space="preserve"> </w:t>
      </w:r>
      <w:r w:rsidRPr="00F53E33">
        <w:rPr>
          <w:rFonts w:ascii="Arial" w:hAnsi="Arial" w:cs="Arial"/>
          <w:sz w:val="21"/>
          <w:szCs w:val="21"/>
          <w:lang w:val="fr-FR"/>
        </w:rPr>
        <w:t>direct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indirect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585246" w:rsidRPr="00F53E33">
        <w:rPr>
          <w:rFonts w:ascii="Arial" w:hAnsi="Arial" w:cs="Arial"/>
          <w:sz w:val="21"/>
          <w:szCs w:val="21"/>
          <w:lang w:val="fr-FR"/>
        </w:rPr>
        <w:t>P</w:t>
      </w:r>
      <w:r w:rsidRPr="00F53E33">
        <w:rPr>
          <w:rFonts w:ascii="Arial" w:hAnsi="Arial" w:cs="Arial"/>
          <w:sz w:val="21"/>
          <w:szCs w:val="21"/>
          <w:lang w:val="fr-FR"/>
        </w:rPr>
        <w:t>artie</w:t>
      </w:r>
      <w:r w:rsidR="00A63C63" w:rsidRPr="00F53E33">
        <w:rPr>
          <w:rFonts w:ascii="Arial" w:hAnsi="Arial" w:cs="Arial"/>
          <w:sz w:val="21"/>
          <w:szCs w:val="21"/>
          <w:lang w:val="fr-FR"/>
        </w:rPr>
        <w:t xml:space="preserve"> </w:t>
      </w:r>
      <w:r w:rsidRPr="00F53E33">
        <w:rPr>
          <w:rFonts w:ascii="Arial" w:hAnsi="Arial" w:cs="Arial"/>
          <w:sz w:val="21"/>
          <w:szCs w:val="21"/>
          <w:lang w:val="fr-FR"/>
        </w:rPr>
        <w:t>affectée</w:t>
      </w:r>
      <w:r w:rsidR="00A63C63" w:rsidRPr="00F53E33">
        <w:rPr>
          <w:rFonts w:ascii="Arial" w:hAnsi="Arial" w:cs="Arial"/>
          <w:sz w:val="21"/>
          <w:szCs w:val="21"/>
          <w:lang w:val="fr-FR"/>
        </w:rPr>
        <w:t xml:space="preserve"> </w:t>
      </w:r>
      <w:r w:rsidRPr="00F53E33">
        <w:rPr>
          <w:rFonts w:ascii="Arial" w:hAnsi="Arial" w:cs="Arial"/>
          <w:sz w:val="21"/>
          <w:szCs w:val="21"/>
          <w:lang w:val="fr-FR"/>
        </w:rPr>
        <w:t>(</w:t>
      </w:r>
      <w:r w:rsidR="00842C47" w:rsidRPr="00F53E33">
        <w:rPr>
          <w:rFonts w:ascii="Arial" w:hAnsi="Arial" w:cs="Arial"/>
          <w:sz w:val="21"/>
          <w:szCs w:val="21"/>
          <w:lang w:val="fr-FR"/>
        </w:rPr>
        <w:t>«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Affectée</w:t>
      </w:r>
      <w:r w:rsidR="00842C47" w:rsidRPr="00F53E33">
        <w:rPr>
          <w:rFonts w:ascii="Arial" w:hAnsi="Arial" w:cs="Arial"/>
          <w:sz w:val="21"/>
          <w:szCs w:val="21"/>
          <w:lang w:val="fr-FR"/>
        </w:rPr>
        <w:t> »</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entraînant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causant</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manquement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retard</w:t>
      </w:r>
      <w:r w:rsidRPr="00F53E33">
        <w:rPr>
          <w:rStyle w:val="Appelnotedebasdep"/>
          <w:rFonts w:ascii="Arial" w:hAnsi="Arial" w:cs="Arial"/>
          <w:sz w:val="21"/>
          <w:szCs w:val="21"/>
          <w:lang w:val="fr-FR"/>
        </w:rPr>
        <w:footnoteReference w:id="15"/>
      </w:r>
      <w:r w:rsidR="00A63C63" w:rsidRPr="00F53E33">
        <w:rPr>
          <w:rFonts w:ascii="Arial" w:hAnsi="Arial" w:cs="Arial"/>
          <w:sz w:val="21"/>
          <w:szCs w:val="21"/>
          <w:lang w:val="fr-FR"/>
        </w:rPr>
        <w:t xml:space="preserve"> </w:t>
      </w:r>
      <w:r w:rsidRPr="00F53E33">
        <w:rPr>
          <w:rFonts w:ascii="Arial" w:hAnsi="Arial" w:cs="Arial"/>
          <w:sz w:val="21"/>
          <w:szCs w:val="21"/>
          <w:lang w:val="fr-FR"/>
        </w:rPr>
        <w:t>total</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partiel</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Affectée</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l'exécution</w:t>
      </w:r>
      <w:r w:rsidR="00A63C63" w:rsidRPr="00F53E33">
        <w:rPr>
          <w:rFonts w:ascii="Arial" w:hAnsi="Arial" w:cs="Arial"/>
          <w:sz w:val="21"/>
          <w:szCs w:val="21"/>
          <w:lang w:val="fr-FR"/>
        </w:rPr>
        <w:t xml:space="preserve"> </w:t>
      </w:r>
      <w:r w:rsidR="00842C47" w:rsidRPr="00F53E33">
        <w:rPr>
          <w:rFonts w:ascii="Arial" w:hAnsi="Arial" w:cs="Arial"/>
          <w:sz w:val="21"/>
          <w:szCs w:val="21"/>
          <w:lang w:val="fr-FR"/>
        </w:rPr>
        <w:t>de tout ou partie de</w:t>
      </w:r>
      <w:r w:rsidR="00A63C63" w:rsidRPr="00F53E33">
        <w:rPr>
          <w:rFonts w:ascii="Arial" w:hAnsi="Arial" w:cs="Arial"/>
          <w:sz w:val="21"/>
          <w:szCs w:val="21"/>
          <w:lang w:val="fr-FR"/>
        </w:rPr>
        <w:t xml:space="preserve"> </w:t>
      </w:r>
      <w:r w:rsidRPr="00F53E33">
        <w:rPr>
          <w:rFonts w:ascii="Arial" w:hAnsi="Arial" w:cs="Arial"/>
          <w:sz w:val="21"/>
          <w:szCs w:val="21"/>
          <w:lang w:val="fr-FR"/>
        </w:rPr>
        <w:t>ses</w:t>
      </w:r>
      <w:r w:rsidR="00A63C63" w:rsidRPr="00F53E33">
        <w:rPr>
          <w:rFonts w:ascii="Arial" w:hAnsi="Arial" w:cs="Arial"/>
          <w:sz w:val="21"/>
          <w:szCs w:val="21"/>
          <w:lang w:val="fr-FR"/>
        </w:rPr>
        <w:t xml:space="preserve"> </w:t>
      </w:r>
      <w:r w:rsidRPr="00F53E33">
        <w:rPr>
          <w:rFonts w:ascii="Arial" w:hAnsi="Arial" w:cs="Arial"/>
          <w:sz w:val="21"/>
          <w:szCs w:val="21"/>
          <w:lang w:val="fr-FR"/>
        </w:rPr>
        <w:t>obligations</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titre</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00842C47" w:rsidRPr="00F53E33">
        <w:rPr>
          <w:rFonts w:ascii="Arial" w:hAnsi="Arial" w:cs="Arial"/>
          <w:sz w:val="21"/>
          <w:szCs w:val="21"/>
          <w:lang w:val="fr-FR"/>
        </w:rPr>
        <w:t xml:space="preserve">Contrat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l'exception</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paiement</w:t>
      </w:r>
      <w:r w:rsidR="00A63C63" w:rsidRPr="00F53E33">
        <w:rPr>
          <w:rFonts w:ascii="Arial" w:hAnsi="Arial" w:cs="Arial"/>
          <w:sz w:val="21"/>
          <w:szCs w:val="21"/>
          <w:lang w:val="fr-FR"/>
        </w:rPr>
        <w:t xml:space="preserve"> </w:t>
      </w:r>
      <w:r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Pr="00F53E33">
        <w:rPr>
          <w:rFonts w:ascii="Arial" w:hAnsi="Arial" w:cs="Arial"/>
          <w:sz w:val="21"/>
          <w:szCs w:val="21"/>
          <w:lang w:val="fr-FR"/>
        </w:rPr>
        <w:t>somme</w:t>
      </w:r>
      <w:r w:rsidR="00A63C63" w:rsidRPr="00F53E33">
        <w:rPr>
          <w:rFonts w:ascii="Arial" w:hAnsi="Arial" w:cs="Arial"/>
          <w:sz w:val="21"/>
          <w:szCs w:val="21"/>
          <w:lang w:val="fr-FR"/>
        </w:rPr>
        <w:t xml:space="preserve"> </w:t>
      </w:r>
      <w:r w:rsidRPr="00F53E33">
        <w:rPr>
          <w:rFonts w:ascii="Arial" w:hAnsi="Arial" w:cs="Arial"/>
          <w:sz w:val="21"/>
          <w:szCs w:val="21"/>
          <w:lang w:val="fr-FR"/>
        </w:rPr>
        <w:t>d'argent),</w:t>
      </w:r>
      <w:r w:rsidR="00A63C63" w:rsidRPr="00F53E33">
        <w:rPr>
          <w:rFonts w:ascii="Arial" w:hAnsi="Arial" w:cs="Arial"/>
          <w:sz w:val="21"/>
          <w:szCs w:val="21"/>
          <w:lang w:val="fr-FR"/>
        </w:rPr>
        <w:t xml:space="preserve"> </w:t>
      </w:r>
      <w:r w:rsidRPr="00F53E33">
        <w:rPr>
          <w:rFonts w:ascii="Arial" w:hAnsi="Arial" w:cs="Arial"/>
          <w:sz w:val="21"/>
          <w:szCs w:val="21"/>
          <w:lang w:val="fr-FR"/>
        </w:rPr>
        <w:t>mais</w:t>
      </w:r>
      <w:r w:rsidR="00A63C63" w:rsidRPr="00F53E33">
        <w:rPr>
          <w:rFonts w:ascii="Arial" w:hAnsi="Arial" w:cs="Arial"/>
          <w:sz w:val="21"/>
          <w:szCs w:val="21"/>
          <w:lang w:val="fr-FR"/>
        </w:rPr>
        <w:t xml:space="preserve"> </w:t>
      </w:r>
      <w:r w:rsidRPr="00F53E33">
        <w:rPr>
          <w:rFonts w:ascii="Arial" w:hAnsi="Arial" w:cs="Arial"/>
          <w:sz w:val="21"/>
          <w:szCs w:val="21"/>
          <w:lang w:val="fr-FR"/>
        </w:rPr>
        <w:t>uniquement</w:t>
      </w:r>
      <w:r w:rsidR="00A63C63" w:rsidRPr="00F53E33">
        <w:rPr>
          <w:rFonts w:ascii="Arial" w:hAnsi="Arial" w:cs="Arial"/>
          <w:sz w:val="21"/>
          <w:szCs w:val="21"/>
          <w:lang w:val="fr-FR"/>
        </w:rPr>
        <w:t xml:space="preserve"> </w:t>
      </w:r>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mesure</w:t>
      </w:r>
      <w:r w:rsidR="00A63C63" w:rsidRPr="00F53E33">
        <w:rPr>
          <w:rFonts w:ascii="Arial" w:hAnsi="Arial" w:cs="Arial"/>
          <w:sz w:val="21"/>
          <w:szCs w:val="21"/>
          <w:lang w:val="fr-FR"/>
        </w:rPr>
        <w:t xml:space="preserve"> </w:t>
      </w:r>
      <w:r w:rsidRPr="00F53E33">
        <w:rPr>
          <w:rFonts w:ascii="Arial" w:hAnsi="Arial" w:cs="Arial"/>
          <w:sz w:val="21"/>
          <w:szCs w:val="21"/>
          <w:lang w:val="fr-FR"/>
        </w:rPr>
        <w:t>où</w:t>
      </w:r>
      <w:r w:rsidR="00A63C63" w:rsidRPr="00F53E33">
        <w:rPr>
          <w:rFonts w:ascii="Arial" w:hAnsi="Arial" w:cs="Arial"/>
          <w:sz w:val="21"/>
          <w:szCs w:val="21"/>
          <w:lang w:val="fr-FR"/>
        </w:rPr>
        <w:t xml:space="preserve"> </w:t>
      </w:r>
      <w:r w:rsidRPr="00F53E33">
        <w:rPr>
          <w:rFonts w:ascii="Arial" w:hAnsi="Arial" w:cs="Arial"/>
          <w:sz w:val="21"/>
          <w:szCs w:val="21"/>
          <w:lang w:val="fr-FR"/>
        </w:rPr>
        <w:t>l'événement,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circonstance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l’état</w:t>
      </w:r>
      <w:r w:rsidR="00585246" w:rsidRPr="00F53E33">
        <w:rPr>
          <w:rFonts w:ascii="Arial" w:hAnsi="Arial" w:cs="Arial"/>
          <w:sz w:val="21"/>
          <w:szCs w:val="21"/>
          <w:lang w:val="fr-FR"/>
        </w:rPr>
        <w:t> :</w:t>
      </w:r>
    </w:p>
    <w:p w14:paraId="03AB6EEE" w14:textId="54EE2B51" w:rsidR="006F4377" w:rsidRPr="00F53E33" w:rsidRDefault="006F4377" w:rsidP="008E7C00">
      <w:pPr>
        <w:pStyle w:val="BauchiEPClevel1"/>
        <w:numPr>
          <w:ilvl w:val="0"/>
          <w:numId w:val="138"/>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lastRenderedPageBreak/>
        <w:t>n'aurait</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pu</w:t>
      </w:r>
      <w:r w:rsidR="00A63C63" w:rsidRPr="00F53E33">
        <w:rPr>
          <w:rFonts w:ascii="Arial" w:hAnsi="Arial" w:cs="Arial"/>
          <w:sz w:val="21"/>
          <w:szCs w:val="21"/>
          <w:lang w:val="fr-FR"/>
        </w:rPr>
        <w:t xml:space="preserve"> </w:t>
      </w:r>
      <w:r w:rsidRPr="00F53E33">
        <w:rPr>
          <w:rFonts w:ascii="Arial" w:hAnsi="Arial" w:cs="Arial"/>
          <w:sz w:val="21"/>
          <w:szCs w:val="21"/>
          <w:lang w:val="fr-FR"/>
        </w:rPr>
        <w:t>être</w:t>
      </w:r>
      <w:r w:rsidR="00A63C63" w:rsidRPr="00F53E33">
        <w:rPr>
          <w:rFonts w:ascii="Arial" w:hAnsi="Arial" w:cs="Arial"/>
          <w:sz w:val="21"/>
          <w:szCs w:val="21"/>
          <w:lang w:val="fr-FR"/>
        </w:rPr>
        <w:t xml:space="preserve"> </w:t>
      </w:r>
      <w:r w:rsidRPr="00F53E33">
        <w:rPr>
          <w:rFonts w:ascii="Arial" w:hAnsi="Arial" w:cs="Arial"/>
          <w:sz w:val="21"/>
          <w:szCs w:val="21"/>
          <w:lang w:val="fr-FR"/>
        </w:rPr>
        <w:t>empêché(e),</w:t>
      </w:r>
      <w:r w:rsidR="00A63C63" w:rsidRPr="00F53E33">
        <w:rPr>
          <w:rFonts w:ascii="Arial" w:hAnsi="Arial" w:cs="Arial"/>
          <w:sz w:val="21"/>
          <w:szCs w:val="21"/>
          <w:lang w:val="fr-FR"/>
        </w:rPr>
        <w:t xml:space="preserve"> </w:t>
      </w:r>
      <w:r w:rsidRPr="00F53E33">
        <w:rPr>
          <w:rFonts w:ascii="Arial" w:hAnsi="Arial" w:cs="Arial"/>
          <w:sz w:val="21"/>
          <w:szCs w:val="21"/>
          <w:lang w:val="fr-FR"/>
        </w:rPr>
        <w:t>surmonté(e)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corrigé(e)</w:t>
      </w:r>
      <w:r w:rsidR="00A63C63" w:rsidRPr="00F53E33">
        <w:rPr>
          <w:rFonts w:ascii="Arial" w:hAnsi="Arial" w:cs="Arial"/>
          <w:sz w:val="21"/>
          <w:szCs w:val="21"/>
          <w:lang w:val="fr-FR"/>
        </w:rPr>
        <w:t xml:space="preserve"> </w:t>
      </w:r>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Affectée</w:t>
      </w:r>
      <w:r w:rsidR="00A63C63" w:rsidRPr="00F53E33">
        <w:rPr>
          <w:rFonts w:ascii="Arial" w:hAnsi="Arial" w:cs="Arial"/>
          <w:sz w:val="21"/>
          <w:szCs w:val="21"/>
          <w:lang w:val="fr-FR"/>
        </w:rPr>
        <w:t xml:space="preserve"> </w:t>
      </w:r>
      <w:r w:rsidRPr="00F53E33">
        <w:rPr>
          <w:rFonts w:ascii="Arial" w:hAnsi="Arial" w:cs="Arial"/>
          <w:sz w:val="21"/>
          <w:szCs w:val="21"/>
          <w:lang w:val="fr-FR"/>
        </w:rPr>
        <w:t>avait</w:t>
      </w:r>
      <w:r w:rsidR="00A63C63" w:rsidRPr="00F53E33">
        <w:rPr>
          <w:rFonts w:ascii="Arial" w:hAnsi="Arial" w:cs="Arial"/>
          <w:sz w:val="21"/>
          <w:szCs w:val="21"/>
          <w:lang w:val="fr-FR"/>
        </w:rPr>
        <w:t xml:space="preserve"> </w:t>
      </w:r>
      <w:r w:rsidRPr="00F53E33">
        <w:rPr>
          <w:rFonts w:ascii="Arial" w:hAnsi="Arial" w:cs="Arial"/>
          <w:sz w:val="21"/>
          <w:szCs w:val="21"/>
          <w:lang w:val="fr-FR"/>
        </w:rPr>
        <w:t>fait</w:t>
      </w:r>
      <w:r w:rsidR="00A63C63" w:rsidRPr="00F53E33">
        <w:rPr>
          <w:rFonts w:ascii="Arial" w:hAnsi="Arial" w:cs="Arial"/>
          <w:sz w:val="21"/>
          <w:szCs w:val="21"/>
          <w:lang w:val="fr-FR"/>
        </w:rPr>
        <w:t xml:space="preserve"> </w:t>
      </w:r>
      <w:r w:rsidRPr="00F53E33">
        <w:rPr>
          <w:rFonts w:ascii="Arial" w:hAnsi="Arial" w:cs="Arial"/>
          <w:sz w:val="21"/>
          <w:szCs w:val="21"/>
          <w:lang w:val="fr-FR"/>
        </w:rPr>
        <w:t>preuve</w:t>
      </w:r>
      <w:r w:rsidR="00A63C63" w:rsidRPr="00F53E33">
        <w:rPr>
          <w:rFonts w:ascii="Arial" w:hAnsi="Arial" w:cs="Arial"/>
          <w:sz w:val="21"/>
          <w:szCs w:val="21"/>
          <w:lang w:val="fr-FR"/>
        </w:rPr>
        <w:t xml:space="preserve"> </w:t>
      </w:r>
      <w:r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Pr="00F53E33">
        <w:rPr>
          <w:rFonts w:ascii="Arial" w:hAnsi="Arial" w:cs="Arial"/>
          <w:sz w:val="21"/>
          <w:szCs w:val="21"/>
          <w:lang w:val="fr-FR"/>
        </w:rPr>
        <w:t>Pratique</w:t>
      </w:r>
      <w:r w:rsidR="00A63C63" w:rsidRPr="00F53E33">
        <w:rPr>
          <w:rFonts w:ascii="Arial" w:hAnsi="Arial" w:cs="Arial"/>
          <w:sz w:val="21"/>
          <w:szCs w:val="21"/>
          <w:lang w:val="fr-FR"/>
        </w:rPr>
        <w:t xml:space="preserve"> </w:t>
      </w:r>
      <w:r w:rsidRPr="00F53E33">
        <w:rPr>
          <w:rFonts w:ascii="Arial" w:hAnsi="Arial" w:cs="Arial"/>
          <w:sz w:val="21"/>
          <w:szCs w:val="21"/>
          <w:lang w:val="fr-FR"/>
        </w:rPr>
        <w:t>Professionnelle</w:t>
      </w:r>
      <w:r w:rsidR="00A63C63" w:rsidRPr="00F53E33">
        <w:rPr>
          <w:rFonts w:ascii="Arial" w:hAnsi="Arial" w:cs="Arial"/>
          <w:sz w:val="21"/>
          <w:szCs w:val="21"/>
          <w:lang w:val="fr-FR"/>
        </w:rPr>
        <w:t xml:space="preserve"> </w:t>
      </w:r>
      <w:r w:rsidR="00730BED" w:rsidRPr="00F53E33">
        <w:rPr>
          <w:rFonts w:ascii="Arial" w:hAnsi="Arial" w:cs="Arial"/>
          <w:sz w:val="21"/>
          <w:szCs w:val="21"/>
          <w:lang w:val="fr-FR"/>
        </w:rPr>
        <w:t>Raisonnable et Prudent</w:t>
      </w:r>
      <w:r w:rsidRPr="00F53E33">
        <w:rPr>
          <w:rFonts w:ascii="Arial" w:hAnsi="Arial" w:cs="Arial"/>
          <w:sz w:val="21"/>
          <w:szCs w:val="21"/>
          <w:lang w:val="fr-FR"/>
        </w:rPr>
        <w:t>e</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et</w:t>
      </w:r>
    </w:p>
    <w:p w14:paraId="62CB5F40" w14:textId="50009393" w:rsidR="006F4377" w:rsidRPr="00F53E33" w:rsidRDefault="006F4377" w:rsidP="008E7C00">
      <w:pPr>
        <w:pStyle w:val="BauchiEPClevel1"/>
        <w:numPr>
          <w:ilvl w:val="0"/>
          <w:numId w:val="138"/>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n'est</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résultat</w:t>
      </w:r>
      <w:r w:rsidR="00A63C63" w:rsidRPr="00F53E33">
        <w:rPr>
          <w:rFonts w:ascii="Arial" w:hAnsi="Arial" w:cs="Arial"/>
          <w:sz w:val="21"/>
          <w:szCs w:val="21"/>
          <w:lang w:val="fr-FR"/>
        </w:rPr>
        <w:t xml:space="preserve"> </w:t>
      </w:r>
      <w:r w:rsidRPr="00F53E33">
        <w:rPr>
          <w:rFonts w:ascii="Arial" w:hAnsi="Arial" w:cs="Arial"/>
          <w:sz w:val="21"/>
          <w:szCs w:val="21"/>
          <w:lang w:val="fr-FR"/>
        </w:rPr>
        <w:t>direct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indirect</w:t>
      </w:r>
      <w:r w:rsidR="00A63C63" w:rsidRPr="00F53E33">
        <w:rPr>
          <w:rFonts w:ascii="Arial" w:hAnsi="Arial" w:cs="Arial"/>
          <w:sz w:val="21"/>
          <w:szCs w:val="21"/>
          <w:lang w:val="fr-FR"/>
        </w:rPr>
        <w:t xml:space="preserve"> </w:t>
      </w:r>
      <w:r w:rsidRPr="00F53E33">
        <w:rPr>
          <w:rFonts w:ascii="Arial" w:hAnsi="Arial" w:cs="Arial"/>
          <w:sz w:val="21"/>
          <w:szCs w:val="21"/>
          <w:lang w:val="fr-FR"/>
        </w:rPr>
        <w:t>d'un</w:t>
      </w:r>
      <w:r w:rsidR="00A63C63" w:rsidRPr="00F53E33">
        <w:rPr>
          <w:rFonts w:ascii="Arial" w:hAnsi="Arial" w:cs="Arial"/>
          <w:sz w:val="21"/>
          <w:szCs w:val="21"/>
          <w:lang w:val="fr-FR"/>
        </w:rPr>
        <w:t xml:space="preserve"> </w:t>
      </w:r>
      <w:r w:rsidRPr="00F53E33">
        <w:rPr>
          <w:rFonts w:ascii="Arial" w:hAnsi="Arial" w:cs="Arial"/>
          <w:sz w:val="21"/>
          <w:szCs w:val="21"/>
          <w:lang w:val="fr-FR"/>
        </w:rPr>
        <w:t>manquement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Affectée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l'une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ses</w:t>
      </w:r>
      <w:r w:rsidR="00A63C63" w:rsidRPr="00F53E33">
        <w:rPr>
          <w:rFonts w:ascii="Arial" w:hAnsi="Arial" w:cs="Arial"/>
          <w:sz w:val="21"/>
          <w:szCs w:val="21"/>
          <w:lang w:val="fr-FR"/>
        </w:rPr>
        <w:t xml:space="preserve"> </w:t>
      </w:r>
      <w:r w:rsidRPr="00F53E33">
        <w:rPr>
          <w:rFonts w:ascii="Arial" w:hAnsi="Arial" w:cs="Arial"/>
          <w:sz w:val="21"/>
          <w:szCs w:val="21"/>
          <w:lang w:val="fr-FR"/>
        </w:rPr>
        <w:t>obligations</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titre</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00842C47" w:rsidRPr="00F53E33">
        <w:rPr>
          <w:rFonts w:ascii="Arial" w:hAnsi="Arial" w:cs="Arial"/>
          <w:sz w:val="21"/>
          <w:szCs w:val="21"/>
          <w:lang w:val="fr-FR"/>
        </w:rPr>
        <w:t xml:space="preserve">Contrat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l'un</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autres</w:t>
      </w:r>
      <w:r w:rsidR="00A63C63" w:rsidRPr="00F53E33">
        <w:rPr>
          <w:rFonts w:ascii="Arial" w:hAnsi="Arial" w:cs="Arial"/>
          <w:sz w:val="21"/>
          <w:szCs w:val="21"/>
          <w:lang w:val="fr-FR"/>
        </w:rPr>
        <w:t xml:space="preserve"> </w:t>
      </w:r>
      <w:r w:rsidRPr="00F53E33">
        <w:rPr>
          <w:rFonts w:ascii="Arial" w:hAnsi="Arial" w:cs="Arial"/>
          <w:sz w:val="21"/>
          <w:szCs w:val="21"/>
          <w:lang w:val="fr-FR"/>
        </w:rPr>
        <w:t>Contrats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Pr="00F53E33">
        <w:rPr>
          <w:rFonts w:ascii="Arial" w:hAnsi="Arial" w:cs="Arial"/>
          <w:sz w:val="21"/>
          <w:szCs w:val="21"/>
          <w:lang w:val="fr-FR"/>
        </w:rPr>
        <w:t>faute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négligence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842C47" w:rsidRPr="00F53E33">
        <w:rPr>
          <w:rFonts w:ascii="Arial" w:hAnsi="Arial" w:cs="Arial"/>
          <w:sz w:val="21"/>
          <w:szCs w:val="21"/>
          <w:lang w:val="fr-FR"/>
        </w:rPr>
        <w:t>sa part</w:t>
      </w:r>
      <w:r w:rsidR="00585246" w:rsidRPr="00F53E33">
        <w:rPr>
          <w:rFonts w:ascii="Arial" w:hAnsi="Arial" w:cs="Arial"/>
          <w:sz w:val="21"/>
          <w:szCs w:val="21"/>
          <w:lang w:val="fr-FR"/>
        </w:rPr>
        <w:t>.</w:t>
      </w:r>
    </w:p>
    <w:p w14:paraId="2F11FC55" w14:textId="412A3D61" w:rsidR="006F4377" w:rsidRPr="00F53E33" w:rsidRDefault="00585246" w:rsidP="009F481A">
      <w:pPr>
        <w:pStyle w:val="BauchiEPClevel1"/>
        <w:tabs>
          <w:tab w:val="left" w:pos="709"/>
          <w:tab w:val="left" w:pos="1418"/>
          <w:tab w:val="left" w:pos="2127"/>
        </w:tabs>
        <w:snapToGrid w:val="0"/>
        <w:rPr>
          <w:rFonts w:ascii="Arial" w:hAnsi="Arial" w:cs="Arial"/>
          <w:sz w:val="21"/>
          <w:szCs w:val="21"/>
          <w:lang w:val="fr-FR"/>
        </w:rPr>
      </w:pPr>
      <w:bookmarkStart w:id="38" w:name="_Hlk119404862"/>
      <w:r w:rsidRPr="00F53E33">
        <w:rPr>
          <w:rFonts w:ascii="Arial" w:hAnsi="Arial" w:cs="Arial"/>
          <w:sz w:val="21"/>
          <w:szCs w:val="21"/>
          <w:lang w:val="fr-FR"/>
        </w:rPr>
        <w:t>La reconnaissance d’un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Cas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Force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Majeure</w:t>
      </w:r>
      <w:r w:rsidR="00A63C63" w:rsidRPr="00F53E33">
        <w:rPr>
          <w:rFonts w:ascii="Arial" w:hAnsi="Arial" w:cs="Arial"/>
          <w:sz w:val="21"/>
          <w:szCs w:val="21"/>
          <w:lang w:val="fr-FR"/>
        </w:rPr>
        <w:t xml:space="preserve"> </w:t>
      </w:r>
      <w:r w:rsidRPr="00F53E33">
        <w:rPr>
          <w:rFonts w:ascii="Arial" w:hAnsi="Arial" w:cs="Arial"/>
          <w:sz w:val="21"/>
          <w:szCs w:val="21"/>
          <w:lang w:val="fr-FR"/>
        </w:rPr>
        <w:t>est exclue pour l</w:t>
      </w:r>
      <w:r w:rsidR="00842C47" w:rsidRPr="00F53E33">
        <w:rPr>
          <w:rFonts w:ascii="Arial" w:hAnsi="Arial" w:cs="Arial"/>
          <w:sz w:val="21"/>
          <w:szCs w:val="21"/>
          <w:lang w:val="fr-FR"/>
        </w:rPr>
        <w:t>e</w:t>
      </w:r>
      <w:r w:rsidR="006F4377" w:rsidRPr="00F53E33">
        <w:rPr>
          <w:rFonts w:ascii="Arial" w:hAnsi="Arial" w:cs="Arial"/>
          <w:sz w:val="21"/>
          <w:szCs w:val="21"/>
          <w:lang w:val="fr-FR"/>
        </w:rPr>
        <w:t>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événement</w:t>
      </w:r>
      <w:r w:rsidR="2C77F46E" w:rsidRPr="00F53E33">
        <w:rPr>
          <w:rFonts w:ascii="Arial" w:hAnsi="Arial" w:cs="Arial"/>
          <w:sz w:val="21"/>
          <w:szCs w:val="21"/>
          <w:lang w:val="fr-FR"/>
        </w:rPr>
        <w:t>s</w:t>
      </w:r>
      <w:r w:rsidR="006F4377" w:rsidRPr="00F53E33">
        <w:rPr>
          <w:rFonts w:ascii="Arial" w:hAnsi="Arial" w:cs="Arial"/>
          <w:sz w:val="21"/>
          <w:szCs w:val="21"/>
          <w:lang w:val="fr-FR"/>
        </w:rPr>
        <w: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circonstance</w:t>
      </w:r>
      <w:r w:rsidR="1408F428" w:rsidRPr="00F53E33">
        <w:rPr>
          <w:rFonts w:ascii="Arial" w:hAnsi="Arial" w:cs="Arial"/>
          <w:sz w:val="21"/>
          <w:szCs w:val="21"/>
          <w:lang w:val="fr-FR"/>
        </w:rPr>
        <w:t>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état</w:t>
      </w:r>
      <w:r w:rsidR="360E3713" w:rsidRPr="00F53E33">
        <w:rPr>
          <w:rFonts w:ascii="Arial" w:hAnsi="Arial" w:cs="Arial"/>
          <w:sz w:val="21"/>
          <w:szCs w:val="21"/>
          <w:lang w:val="fr-FR"/>
        </w:rPr>
        <w:t>s</w:t>
      </w:r>
      <w:r w:rsidR="00A63C63" w:rsidRPr="00F53E33">
        <w:rPr>
          <w:rFonts w:ascii="Arial" w:hAnsi="Arial" w:cs="Arial"/>
          <w:sz w:val="21"/>
          <w:szCs w:val="21"/>
          <w:lang w:val="fr-FR"/>
        </w:rPr>
        <w:t xml:space="preserve"> </w:t>
      </w:r>
      <w:r w:rsidR="360E3713" w:rsidRPr="00F53E33">
        <w:rPr>
          <w:rFonts w:ascii="Arial" w:hAnsi="Arial" w:cs="Arial"/>
          <w:sz w:val="21"/>
          <w:szCs w:val="21"/>
          <w:lang w:val="fr-FR"/>
        </w:rPr>
        <w:t>suivants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 xml:space="preserve">leur </w:t>
      </w:r>
      <w:r w:rsidR="006F4377" w:rsidRPr="00F53E33">
        <w:rPr>
          <w:rFonts w:ascii="Arial" w:hAnsi="Arial" w:cs="Arial"/>
          <w:sz w:val="21"/>
          <w:szCs w:val="21"/>
          <w:lang w:val="fr-FR"/>
        </w:rPr>
        <w:t>combinaison)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w:t>
      </w:r>
    </w:p>
    <w:bookmarkEnd w:id="38"/>
    <w:p w14:paraId="600A19CD" w14:textId="7B0CEC6D" w:rsidR="006F4377" w:rsidRPr="00F53E33" w:rsidRDefault="2F65CC19" w:rsidP="008E7C00">
      <w:pPr>
        <w:pStyle w:val="BauchiEPClevel1"/>
        <w:numPr>
          <w:ilvl w:val="1"/>
          <w:numId w:val="138"/>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l'usure</w:t>
      </w:r>
      <w:r w:rsidR="00A63C63" w:rsidRPr="00F53E33">
        <w:rPr>
          <w:rFonts w:ascii="Arial" w:hAnsi="Arial" w:cs="Arial"/>
          <w:sz w:val="21"/>
          <w:szCs w:val="21"/>
          <w:lang w:val="fr-FR"/>
        </w:rPr>
        <w:t xml:space="preserve"> </w:t>
      </w:r>
      <w:r w:rsidRPr="00F53E33">
        <w:rPr>
          <w:rFonts w:ascii="Arial" w:hAnsi="Arial" w:cs="Arial"/>
          <w:sz w:val="21"/>
          <w:szCs w:val="21"/>
          <w:lang w:val="fr-FR"/>
        </w:rPr>
        <w:t>normale</w:t>
      </w:r>
      <w:r w:rsidR="140DDA72" w:rsidRPr="00F53E33">
        <w:rPr>
          <w:rFonts w:ascii="Arial" w:hAnsi="Arial" w:cs="Arial"/>
          <w:sz w:val="21"/>
          <w:szCs w:val="21"/>
          <w:lang w:val="fr-FR"/>
        </w:rPr>
        <w:t>,</w:t>
      </w:r>
      <w:r w:rsidR="00A63C63" w:rsidRPr="00F53E33">
        <w:rPr>
          <w:rFonts w:ascii="Arial" w:hAnsi="Arial" w:cs="Arial"/>
          <w:sz w:val="21"/>
          <w:szCs w:val="21"/>
          <w:lang w:val="fr-FR"/>
        </w:rPr>
        <w:t xml:space="preserve"> </w:t>
      </w:r>
      <w:r w:rsidR="00585246" w:rsidRPr="00F53E33">
        <w:rPr>
          <w:rFonts w:ascii="Arial" w:hAnsi="Arial" w:cs="Arial"/>
          <w:sz w:val="21"/>
          <w:szCs w:val="21"/>
          <w:lang w:val="fr-FR"/>
        </w:rPr>
        <w:t xml:space="preserve">les </w:t>
      </w:r>
      <w:r w:rsidRPr="00F53E33">
        <w:rPr>
          <w:rFonts w:ascii="Arial" w:hAnsi="Arial" w:cs="Arial"/>
          <w:sz w:val="21"/>
          <w:szCs w:val="21"/>
          <w:lang w:val="fr-FR"/>
        </w:rPr>
        <w:t>défauts</w:t>
      </w:r>
      <w:r w:rsidR="00A63C63" w:rsidRPr="00F53E33">
        <w:rPr>
          <w:rFonts w:ascii="Arial" w:hAnsi="Arial" w:cs="Arial"/>
          <w:sz w:val="21"/>
          <w:szCs w:val="21"/>
          <w:lang w:val="fr-FR"/>
        </w:rPr>
        <w:t xml:space="preserve"> </w:t>
      </w:r>
      <w:r w:rsidRPr="00F53E33">
        <w:rPr>
          <w:rFonts w:ascii="Arial" w:hAnsi="Arial" w:cs="Arial"/>
          <w:sz w:val="21"/>
          <w:szCs w:val="21"/>
          <w:lang w:val="fr-FR"/>
        </w:rPr>
        <w:t>inhérents</w:t>
      </w:r>
      <w:r w:rsidR="00A63C63" w:rsidRPr="00F53E33">
        <w:rPr>
          <w:rFonts w:ascii="Arial" w:hAnsi="Arial" w:cs="Arial"/>
          <w:sz w:val="21"/>
          <w:szCs w:val="21"/>
          <w:lang w:val="fr-FR"/>
        </w:rPr>
        <w:t xml:space="preserve"> </w:t>
      </w:r>
      <w:r w:rsidRPr="00F53E33">
        <w:rPr>
          <w:rFonts w:ascii="Arial" w:hAnsi="Arial" w:cs="Arial"/>
          <w:sz w:val="21"/>
          <w:szCs w:val="21"/>
          <w:lang w:val="fr-FR"/>
        </w:rPr>
        <w:t>aux</w:t>
      </w:r>
      <w:r w:rsidR="00A63C63" w:rsidRPr="00F53E33">
        <w:rPr>
          <w:rFonts w:ascii="Arial" w:hAnsi="Arial" w:cs="Arial"/>
          <w:sz w:val="21"/>
          <w:szCs w:val="21"/>
          <w:lang w:val="fr-FR"/>
        </w:rPr>
        <w:t xml:space="preserve"> </w:t>
      </w:r>
      <w:r w:rsidRPr="00F53E33">
        <w:rPr>
          <w:rFonts w:ascii="Arial" w:hAnsi="Arial" w:cs="Arial"/>
          <w:sz w:val="21"/>
          <w:szCs w:val="21"/>
          <w:lang w:val="fr-FR"/>
        </w:rPr>
        <w:t>matériaux</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aux</w:t>
      </w:r>
      <w:r w:rsidR="00A63C63" w:rsidRPr="00F53E33">
        <w:rPr>
          <w:rFonts w:ascii="Arial" w:hAnsi="Arial" w:cs="Arial"/>
          <w:sz w:val="21"/>
          <w:szCs w:val="21"/>
          <w:lang w:val="fr-FR"/>
        </w:rPr>
        <w:t xml:space="preserve"> </w:t>
      </w:r>
      <w:r w:rsidRPr="00F53E33">
        <w:rPr>
          <w:rFonts w:ascii="Arial" w:hAnsi="Arial" w:cs="Arial"/>
          <w:sz w:val="21"/>
          <w:szCs w:val="21"/>
          <w:lang w:val="fr-FR"/>
        </w:rPr>
        <w:t>équipements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1EAC2B64" w:rsidRPr="00F53E33">
        <w:rPr>
          <w:rFonts w:ascii="Arial" w:hAnsi="Arial" w:cs="Arial"/>
          <w:sz w:val="21"/>
          <w:szCs w:val="21"/>
          <w:lang w:val="fr-FR"/>
        </w:rPr>
        <w:t>d</w:t>
      </w:r>
      <w:r w:rsidRPr="00F53E33">
        <w:rPr>
          <w:rFonts w:ascii="Arial" w:hAnsi="Arial" w:cs="Arial"/>
          <w:sz w:val="21"/>
          <w:szCs w:val="21"/>
          <w:lang w:val="fr-FR"/>
        </w:rPr>
        <w:t>es</w:t>
      </w:r>
      <w:r w:rsidR="00A63C63" w:rsidRPr="00F53E33">
        <w:rPr>
          <w:rFonts w:ascii="Arial" w:hAnsi="Arial" w:cs="Arial"/>
          <w:sz w:val="21"/>
          <w:szCs w:val="21"/>
          <w:lang w:val="fr-FR"/>
        </w:rPr>
        <w:t xml:space="preserve"> </w:t>
      </w:r>
      <w:r w:rsidRPr="00F53E33">
        <w:rPr>
          <w:rFonts w:ascii="Arial" w:hAnsi="Arial" w:cs="Arial"/>
          <w:sz w:val="21"/>
          <w:szCs w:val="21"/>
          <w:lang w:val="fr-FR"/>
        </w:rPr>
        <w:t>pannes</w:t>
      </w:r>
      <w:r w:rsidR="00A63C63" w:rsidRPr="00F53E33">
        <w:rPr>
          <w:rFonts w:ascii="Arial" w:hAnsi="Arial" w:cs="Arial"/>
          <w:sz w:val="21"/>
          <w:szCs w:val="21"/>
          <w:lang w:val="fr-FR"/>
        </w:rPr>
        <w:t xml:space="preserve"> </w:t>
      </w:r>
      <w:r w:rsidRPr="00F53E33">
        <w:rPr>
          <w:rFonts w:ascii="Arial" w:hAnsi="Arial" w:cs="Arial"/>
          <w:sz w:val="21"/>
          <w:szCs w:val="21"/>
          <w:lang w:val="fr-FR"/>
        </w:rPr>
        <w:t>d'équipement</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7E8CADE7" w14:textId="39D70104" w:rsidR="006F4377" w:rsidRPr="00F53E33" w:rsidRDefault="006F4377" w:rsidP="008E7C00">
      <w:pPr>
        <w:pStyle w:val="BauchiEPClevel1"/>
        <w:numPr>
          <w:ilvl w:val="1"/>
          <w:numId w:val="138"/>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difficultés</w:t>
      </w:r>
      <w:r w:rsidR="00A63C63" w:rsidRPr="00F53E33">
        <w:rPr>
          <w:rFonts w:ascii="Arial" w:hAnsi="Arial" w:cs="Arial"/>
          <w:sz w:val="21"/>
          <w:szCs w:val="21"/>
          <w:lang w:val="fr-FR"/>
        </w:rPr>
        <w:t xml:space="preserve"> </w:t>
      </w:r>
      <w:r w:rsidRPr="00F53E33">
        <w:rPr>
          <w:rFonts w:ascii="Arial" w:hAnsi="Arial" w:cs="Arial"/>
          <w:sz w:val="21"/>
          <w:szCs w:val="21"/>
          <w:lang w:val="fr-FR"/>
        </w:rPr>
        <w:t>économiques</w:t>
      </w:r>
      <w:r w:rsidR="00A63C63" w:rsidRPr="00F53E33">
        <w:rPr>
          <w:rFonts w:ascii="Arial" w:hAnsi="Arial" w:cs="Arial"/>
          <w:sz w:val="21"/>
          <w:szCs w:val="21"/>
          <w:lang w:val="fr-FR"/>
        </w:rPr>
        <w:t xml:space="preserve"> </w:t>
      </w:r>
      <w:r w:rsidRPr="00F53E33">
        <w:rPr>
          <w:rFonts w:ascii="Arial" w:hAnsi="Arial" w:cs="Arial"/>
          <w:sz w:val="21"/>
          <w:szCs w:val="21"/>
          <w:lang w:val="fr-FR"/>
        </w:rPr>
        <w:t>(hardship)</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Affectée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changement</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conditions</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marché,</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moins</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ceux-ci</w:t>
      </w:r>
      <w:r w:rsidR="00A63C63" w:rsidRPr="00F53E33">
        <w:rPr>
          <w:rFonts w:ascii="Arial" w:hAnsi="Arial" w:cs="Arial"/>
          <w:sz w:val="21"/>
          <w:szCs w:val="21"/>
          <w:lang w:val="fr-FR"/>
        </w:rPr>
        <w:t xml:space="preserve"> </w:t>
      </w:r>
      <w:r w:rsidRPr="00F53E33">
        <w:rPr>
          <w:rFonts w:ascii="Arial" w:hAnsi="Arial" w:cs="Arial"/>
          <w:sz w:val="21"/>
          <w:szCs w:val="21"/>
          <w:lang w:val="fr-FR"/>
        </w:rPr>
        <w:t>n’aient</w:t>
      </w:r>
      <w:r w:rsidR="00A63C63" w:rsidRPr="00F53E33">
        <w:rPr>
          <w:rFonts w:ascii="Arial" w:hAnsi="Arial" w:cs="Arial"/>
          <w:sz w:val="21"/>
          <w:szCs w:val="21"/>
          <w:lang w:val="fr-FR"/>
        </w:rPr>
        <w:t xml:space="preserve"> </w:t>
      </w:r>
      <w:r w:rsidRPr="00F53E33">
        <w:rPr>
          <w:rFonts w:ascii="Arial" w:hAnsi="Arial" w:cs="Arial"/>
          <w:sz w:val="21"/>
          <w:szCs w:val="21"/>
          <w:lang w:val="fr-FR"/>
        </w:rPr>
        <w:t>été</w:t>
      </w:r>
      <w:r w:rsidR="00A63C63" w:rsidRPr="00F53E33">
        <w:rPr>
          <w:rFonts w:ascii="Arial" w:hAnsi="Arial" w:cs="Arial"/>
          <w:sz w:val="21"/>
          <w:szCs w:val="21"/>
          <w:lang w:val="fr-FR"/>
        </w:rPr>
        <w:t xml:space="preserve"> </w:t>
      </w:r>
      <w:r w:rsidRPr="00F53E33">
        <w:rPr>
          <w:rFonts w:ascii="Arial" w:hAnsi="Arial" w:cs="Arial"/>
          <w:sz w:val="21"/>
          <w:szCs w:val="21"/>
          <w:lang w:val="fr-FR"/>
        </w:rPr>
        <w:t>causés</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Modification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Loi</w:t>
      </w:r>
      <w:r w:rsidR="00A63C63" w:rsidRPr="00F53E33">
        <w:rPr>
          <w:rFonts w:ascii="Arial" w:hAnsi="Arial" w:cs="Arial"/>
          <w:sz w:val="21"/>
          <w:szCs w:val="21"/>
          <w:lang w:val="fr-FR"/>
        </w:rPr>
        <w:t xml:space="preserve"> </w:t>
      </w:r>
      <w:r w:rsidRPr="00F53E33">
        <w:rPr>
          <w:rFonts w:ascii="Arial" w:hAnsi="Arial" w:cs="Arial"/>
          <w:sz w:val="21"/>
          <w:szCs w:val="21"/>
          <w:lang w:val="fr-FR"/>
        </w:rPr>
        <w:t>constituti</w:t>
      </w:r>
      <w:r w:rsidR="3CB414EC" w:rsidRPr="00F53E33">
        <w:rPr>
          <w:rFonts w:ascii="Arial" w:hAnsi="Arial" w:cs="Arial"/>
          <w:sz w:val="21"/>
          <w:szCs w:val="21"/>
          <w:lang w:val="fr-FR"/>
        </w:rPr>
        <w:t>ve</w:t>
      </w:r>
      <w:r w:rsidR="00A63C63" w:rsidRPr="00F53E33">
        <w:rPr>
          <w:rFonts w:ascii="Arial" w:hAnsi="Arial" w:cs="Arial"/>
          <w:sz w:val="21"/>
          <w:szCs w:val="21"/>
          <w:lang w:val="fr-FR"/>
        </w:rPr>
        <w:t xml:space="preserve"> </w:t>
      </w:r>
      <w:r w:rsidRPr="00F53E33">
        <w:rPr>
          <w:rFonts w:ascii="Arial" w:hAnsi="Arial" w:cs="Arial"/>
          <w:sz w:val="21"/>
          <w:szCs w:val="21"/>
          <w:lang w:val="fr-FR"/>
        </w:rPr>
        <w:t>d’un</w:t>
      </w:r>
      <w:r w:rsidR="00A63C63" w:rsidRPr="00F53E33">
        <w:rPr>
          <w:rFonts w:ascii="Arial" w:hAnsi="Arial" w:cs="Arial"/>
          <w:sz w:val="21"/>
          <w:szCs w:val="21"/>
          <w:lang w:val="fr-FR"/>
        </w:rPr>
        <w:t xml:space="preserve"> </w:t>
      </w:r>
      <w:r w:rsidRPr="00F53E33">
        <w:rPr>
          <w:rFonts w:ascii="Arial" w:hAnsi="Arial" w:cs="Arial"/>
          <w:sz w:val="21"/>
          <w:szCs w:val="21"/>
          <w:lang w:val="fr-FR"/>
        </w:rPr>
        <w:t>Cas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Force</w:t>
      </w:r>
      <w:r w:rsidR="00A63C63" w:rsidRPr="00F53E33">
        <w:rPr>
          <w:rFonts w:ascii="Arial" w:hAnsi="Arial" w:cs="Arial"/>
          <w:sz w:val="21"/>
          <w:szCs w:val="21"/>
          <w:lang w:val="fr-FR"/>
        </w:rPr>
        <w:t xml:space="preserve"> </w:t>
      </w:r>
      <w:r w:rsidRPr="00F53E33">
        <w:rPr>
          <w:rFonts w:ascii="Arial" w:hAnsi="Arial" w:cs="Arial"/>
          <w:sz w:val="21"/>
          <w:szCs w:val="21"/>
          <w:lang w:val="fr-FR"/>
        </w:rPr>
        <w:t>Majeure</w:t>
      </w:r>
      <w:r w:rsidR="00A63C63" w:rsidRPr="00F53E33">
        <w:rPr>
          <w:rFonts w:ascii="Arial" w:hAnsi="Arial" w:cs="Arial"/>
          <w:sz w:val="21"/>
          <w:szCs w:val="21"/>
          <w:lang w:val="fr-FR"/>
        </w:rPr>
        <w:t xml:space="preserve"> </w:t>
      </w:r>
      <w:r w:rsidRPr="00F53E33">
        <w:rPr>
          <w:rFonts w:ascii="Arial" w:hAnsi="Arial" w:cs="Arial"/>
          <w:sz w:val="21"/>
          <w:szCs w:val="21"/>
          <w:lang w:val="fr-FR"/>
        </w:rPr>
        <w:t>Gouvernementale</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75F86E5A" w14:textId="50BFF913" w:rsidR="006F4377" w:rsidRPr="00F53E33" w:rsidRDefault="006F4377" w:rsidP="008E7C00">
      <w:pPr>
        <w:pStyle w:val="BauchiEPClevel1"/>
        <w:numPr>
          <w:ilvl w:val="1"/>
          <w:numId w:val="138"/>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(i)</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état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événement</w:t>
      </w:r>
      <w:r w:rsidR="00A63C63" w:rsidRPr="00F53E33">
        <w:rPr>
          <w:rFonts w:ascii="Arial" w:hAnsi="Arial" w:cs="Arial"/>
          <w:sz w:val="21"/>
          <w:szCs w:val="21"/>
          <w:lang w:val="fr-FR"/>
        </w:rPr>
        <w:t xml:space="preserve"> </w:t>
      </w:r>
      <w:r w:rsidRPr="00F53E33">
        <w:rPr>
          <w:rFonts w:ascii="Arial" w:hAnsi="Arial" w:cs="Arial"/>
          <w:sz w:val="21"/>
          <w:szCs w:val="21"/>
          <w:lang w:val="fr-FR"/>
        </w:rPr>
        <w:t>causé</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actes,</w:t>
      </w:r>
      <w:r w:rsidR="00A63C63" w:rsidRPr="00F53E33">
        <w:rPr>
          <w:rFonts w:ascii="Arial" w:hAnsi="Arial" w:cs="Arial"/>
          <w:sz w:val="21"/>
          <w:szCs w:val="21"/>
          <w:lang w:val="fr-FR"/>
        </w:rPr>
        <w:t xml:space="preserve"> </w:t>
      </w:r>
      <w:r w:rsidRPr="00F53E33">
        <w:rPr>
          <w:rFonts w:ascii="Arial" w:hAnsi="Arial" w:cs="Arial"/>
          <w:sz w:val="21"/>
          <w:szCs w:val="21"/>
          <w:lang w:val="fr-FR"/>
        </w:rPr>
        <w:t>erreurs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omissions</w:t>
      </w:r>
      <w:r w:rsidR="00A63C63" w:rsidRPr="00F53E33">
        <w:rPr>
          <w:rFonts w:ascii="Arial" w:hAnsi="Arial" w:cs="Arial"/>
          <w:sz w:val="21"/>
          <w:szCs w:val="21"/>
          <w:lang w:val="fr-FR"/>
        </w:rPr>
        <w:t xml:space="preserve"> </w:t>
      </w:r>
      <w:r w:rsidRPr="00F53E33">
        <w:rPr>
          <w:rFonts w:ascii="Arial" w:hAnsi="Arial" w:cs="Arial"/>
          <w:sz w:val="21"/>
          <w:szCs w:val="21"/>
          <w:lang w:val="fr-FR"/>
        </w:rPr>
        <w:t>négligents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intentionnels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Affectée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l’Entreprise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Affectée</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(ii)</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non-respect</w:t>
      </w:r>
      <w:r w:rsidR="00A63C63" w:rsidRPr="00F53E33">
        <w:rPr>
          <w:rFonts w:ascii="Arial" w:hAnsi="Arial" w:cs="Arial"/>
          <w:sz w:val="21"/>
          <w:szCs w:val="21"/>
          <w:lang w:val="fr-FR"/>
        </w:rPr>
        <w:t xml:space="preserve"> </w:t>
      </w:r>
      <w:r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Pr="00F53E33">
        <w:rPr>
          <w:rFonts w:ascii="Arial" w:hAnsi="Arial" w:cs="Arial"/>
          <w:sz w:val="21"/>
          <w:szCs w:val="21"/>
          <w:lang w:val="fr-FR"/>
        </w:rPr>
        <w:t>Loi</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vigueur</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exigences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recommandations</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fabricant</w:t>
      </w:r>
      <w:r w:rsidR="00A63C63" w:rsidRPr="00F53E33">
        <w:rPr>
          <w:rFonts w:ascii="Arial" w:hAnsi="Arial" w:cs="Arial"/>
          <w:sz w:val="21"/>
          <w:szCs w:val="21"/>
          <w:lang w:val="fr-FR"/>
        </w:rPr>
        <w:t xml:space="preserve"> </w:t>
      </w:r>
      <w:r w:rsidR="00E10D04" w:rsidRPr="00F53E33">
        <w:rPr>
          <w:rFonts w:ascii="Arial" w:hAnsi="Arial" w:cs="Arial"/>
          <w:sz w:val="21"/>
          <w:szCs w:val="21"/>
          <w:lang w:val="fr-FR"/>
        </w:rPr>
        <w:t xml:space="preserve">d'origine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l'équipement</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et/ou</w:t>
      </w:r>
      <w:r w:rsidR="00A63C63" w:rsidRPr="00F53E33">
        <w:rPr>
          <w:rFonts w:ascii="Arial" w:hAnsi="Arial" w:cs="Arial"/>
          <w:sz w:val="21"/>
          <w:szCs w:val="21"/>
          <w:lang w:val="fr-FR"/>
        </w:rPr>
        <w:t xml:space="preserve"> </w:t>
      </w:r>
      <w:r w:rsidRPr="00F53E33">
        <w:rPr>
          <w:rFonts w:ascii="Arial" w:hAnsi="Arial" w:cs="Arial"/>
          <w:sz w:val="21"/>
          <w:szCs w:val="21"/>
          <w:lang w:val="fr-FR"/>
        </w:rPr>
        <w:t>(iii)</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violation</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00842C47" w:rsidRPr="00F53E33">
        <w:rPr>
          <w:rFonts w:ascii="Arial" w:hAnsi="Arial" w:cs="Arial"/>
          <w:sz w:val="21"/>
          <w:szCs w:val="21"/>
          <w:lang w:val="fr-FR"/>
        </w:rPr>
        <w:t xml:space="preserve">Contrat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manquement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celui-ci</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56AE6137" w14:textId="3608D142" w:rsidR="006F4377" w:rsidRPr="00F53E33" w:rsidRDefault="2F65CC19" w:rsidP="008E7C00">
      <w:pPr>
        <w:pStyle w:val="BauchiEPClevel1"/>
        <w:numPr>
          <w:ilvl w:val="1"/>
          <w:numId w:val="138"/>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tout</w:t>
      </w:r>
      <w:r w:rsidR="00A63C63" w:rsidRPr="00F53E33">
        <w:rPr>
          <w:rFonts w:ascii="Arial" w:hAnsi="Arial" w:cs="Arial"/>
          <w:sz w:val="21"/>
          <w:szCs w:val="21"/>
          <w:lang w:val="fr-FR"/>
        </w:rPr>
        <w:t xml:space="preserve"> </w:t>
      </w:r>
      <w:bookmarkStart w:id="39" w:name="_Hlk118641507"/>
      <w:r w:rsidRPr="00F53E33">
        <w:rPr>
          <w:rFonts w:ascii="Arial" w:hAnsi="Arial" w:cs="Arial"/>
          <w:sz w:val="21"/>
          <w:szCs w:val="21"/>
          <w:lang w:val="fr-FR"/>
        </w:rPr>
        <w:t>défaut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prise</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compte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43F77B73" w:rsidRPr="00F53E33">
        <w:rPr>
          <w:rFonts w:ascii="Arial" w:hAnsi="Arial" w:cs="Arial"/>
          <w:sz w:val="21"/>
          <w:szCs w:val="21"/>
          <w:lang w:val="fr-FR"/>
        </w:rPr>
        <w:t>l’état</w:t>
      </w:r>
      <w:r w:rsidR="00A63C63" w:rsidRPr="00F53E33">
        <w:rPr>
          <w:rFonts w:ascii="Arial" w:hAnsi="Arial" w:cs="Arial"/>
          <w:sz w:val="21"/>
          <w:szCs w:val="21"/>
          <w:lang w:val="fr-FR"/>
        </w:rPr>
        <w:t xml:space="preserve"> </w:t>
      </w:r>
      <w:r w:rsidR="58A87F56" w:rsidRPr="00F53E33">
        <w:rPr>
          <w:rFonts w:ascii="Arial" w:hAnsi="Arial" w:cs="Arial"/>
          <w:sz w:val="21"/>
          <w:szCs w:val="21"/>
          <w:lang w:val="fr-FR"/>
        </w:rPr>
        <w:t>préexistant</w:t>
      </w:r>
      <w:r w:rsidR="00A63C63" w:rsidRPr="00F53E33">
        <w:rPr>
          <w:rFonts w:ascii="Arial" w:hAnsi="Arial" w:cs="Arial"/>
          <w:sz w:val="21"/>
          <w:szCs w:val="21"/>
          <w:lang w:val="fr-FR"/>
        </w:rPr>
        <w:t xml:space="preserve"> </w:t>
      </w:r>
      <w:r w:rsidR="4D84DF83"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Site</w:t>
      </w:r>
      <w:r w:rsidR="00A63C63" w:rsidRPr="00F53E33">
        <w:rPr>
          <w:rFonts w:ascii="Arial" w:hAnsi="Arial" w:cs="Arial"/>
          <w:sz w:val="21"/>
          <w:szCs w:val="21"/>
          <w:lang w:val="fr-FR"/>
        </w:rPr>
        <w:t xml:space="preserve"> </w:t>
      </w:r>
      <w:r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l'existence</w:t>
      </w:r>
      <w:r w:rsidR="00A63C63" w:rsidRPr="00F53E33">
        <w:rPr>
          <w:rFonts w:ascii="Arial" w:hAnsi="Arial" w:cs="Arial"/>
          <w:sz w:val="21"/>
          <w:szCs w:val="21"/>
          <w:lang w:val="fr-FR"/>
        </w:rPr>
        <w:t xml:space="preserve"> </w:t>
      </w:r>
      <w:r w:rsidR="1B175F53" w:rsidRPr="00F53E33">
        <w:rPr>
          <w:rFonts w:ascii="Arial" w:hAnsi="Arial" w:cs="Arial"/>
          <w:sz w:val="21"/>
          <w:szCs w:val="21"/>
          <w:lang w:val="fr-FR"/>
        </w:rPr>
        <w:t>sur</w:t>
      </w:r>
      <w:r w:rsidR="00A63C63" w:rsidRPr="00F53E33">
        <w:rPr>
          <w:rFonts w:ascii="Arial" w:hAnsi="Arial" w:cs="Arial"/>
          <w:sz w:val="21"/>
          <w:szCs w:val="21"/>
          <w:lang w:val="fr-FR"/>
        </w:rPr>
        <w:t xml:space="preserve"> </w:t>
      </w:r>
      <w:r w:rsidR="1B175F53" w:rsidRPr="00F53E33">
        <w:rPr>
          <w:rFonts w:ascii="Arial" w:hAnsi="Arial" w:cs="Arial"/>
          <w:sz w:val="21"/>
          <w:szCs w:val="21"/>
          <w:lang w:val="fr-FR"/>
        </w:rPr>
        <w:t>ou</w:t>
      </w:r>
      <w:r w:rsidR="00A63C63" w:rsidRPr="00F53E33">
        <w:rPr>
          <w:rFonts w:ascii="Arial" w:hAnsi="Arial" w:cs="Arial"/>
          <w:sz w:val="21"/>
          <w:szCs w:val="21"/>
          <w:lang w:val="fr-FR"/>
        </w:rPr>
        <w:t xml:space="preserve"> </w:t>
      </w:r>
      <w:r w:rsidR="1B175F53" w:rsidRPr="00F53E33">
        <w:rPr>
          <w:rFonts w:ascii="Arial" w:hAnsi="Arial" w:cs="Arial"/>
          <w:sz w:val="21"/>
          <w:szCs w:val="21"/>
          <w:lang w:val="fr-FR"/>
        </w:rPr>
        <w:t>sous</w:t>
      </w:r>
      <w:r w:rsidR="00A63C63" w:rsidRPr="00F53E33">
        <w:rPr>
          <w:rFonts w:ascii="Arial" w:hAnsi="Arial" w:cs="Arial"/>
          <w:sz w:val="21"/>
          <w:szCs w:val="21"/>
          <w:lang w:val="fr-FR"/>
        </w:rPr>
        <w:t xml:space="preserve"> </w:t>
      </w:r>
      <w:r w:rsidR="1B175F53" w:rsidRPr="00F53E33">
        <w:rPr>
          <w:rFonts w:ascii="Arial" w:hAnsi="Arial" w:cs="Arial"/>
          <w:sz w:val="21"/>
          <w:szCs w:val="21"/>
          <w:lang w:val="fr-FR"/>
        </w:rPr>
        <w:t>le</w:t>
      </w:r>
      <w:r w:rsidR="00A63C63" w:rsidRPr="00F53E33">
        <w:rPr>
          <w:rFonts w:ascii="Arial" w:hAnsi="Arial" w:cs="Arial"/>
          <w:sz w:val="21"/>
          <w:szCs w:val="21"/>
          <w:lang w:val="fr-FR"/>
        </w:rPr>
        <w:t xml:space="preserve"> </w:t>
      </w:r>
      <w:r w:rsidR="1B175F53" w:rsidRPr="00F53E33">
        <w:rPr>
          <w:rFonts w:ascii="Arial" w:hAnsi="Arial" w:cs="Arial"/>
          <w:sz w:val="21"/>
          <w:szCs w:val="21"/>
          <w:lang w:val="fr-FR"/>
        </w:rPr>
        <w:t>Site</w:t>
      </w:r>
      <w:r w:rsidR="00A63C63" w:rsidRPr="00F53E33">
        <w:rPr>
          <w:rFonts w:ascii="Arial" w:hAnsi="Arial" w:cs="Arial"/>
          <w:sz w:val="21"/>
          <w:szCs w:val="21"/>
          <w:lang w:val="fr-FR"/>
        </w:rPr>
        <w:t xml:space="preserve"> </w:t>
      </w:r>
      <w:r w:rsidRPr="00F53E33">
        <w:rPr>
          <w:rFonts w:ascii="Arial" w:hAnsi="Arial" w:cs="Arial"/>
          <w:sz w:val="21"/>
          <w:szCs w:val="21"/>
          <w:lang w:val="fr-FR"/>
        </w:rPr>
        <w:t>d</w:t>
      </w:r>
      <w:r w:rsidR="4E1F1D0A"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vestige</w:t>
      </w:r>
      <w:r w:rsidR="00A63C63" w:rsidRPr="00F53E33">
        <w:rPr>
          <w:rFonts w:ascii="Arial" w:hAnsi="Arial" w:cs="Arial"/>
          <w:sz w:val="21"/>
          <w:szCs w:val="21"/>
          <w:lang w:val="fr-FR"/>
        </w:rPr>
        <w:t xml:space="preserve"> </w:t>
      </w:r>
      <w:r w:rsidRPr="00F53E33">
        <w:rPr>
          <w:rFonts w:ascii="Arial" w:hAnsi="Arial" w:cs="Arial"/>
          <w:sz w:val="21"/>
          <w:szCs w:val="21"/>
          <w:lang w:val="fr-FR"/>
        </w:rPr>
        <w:t>archéologique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paléontologique</w:t>
      </w:r>
      <w:r w:rsidR="00A63C63" w:rsidRPr="00F53E33">
        <w:rPr>
          <w:rFonts w:ascii="Arial" w:hAnsi="Arial" w:cs="Arial"/>
          <w:sz w:val="21"/>
          <w:szCs w:val="21"/>
          <w:lang w:val="fr-FR"/>
        </w:rPr>
        <w:t xml:space="preserve"> </w:t>
      </w:r>
      <w:r w:rsidRPr="00F53E33">
        <w:rPr>
          <w:rFonts w:ascii="Arial" w:hAnsi="Arial" w:cs="Arial"/>
          <w:sz w:val="21"/>
          <w:szCs w:val="21"/>
          <w:lang w:val="fr-FR"/>
        </w:rPr>
        <w:t>qui</w:t>
      </w:r>
      <w:r w:rsidR="00A63C63" w:rsidRPr="00F53E33">
        <w:rPr>
          <w:rFonts w:ascii="Arial" w:hAnsi="Arial" w:cs="Arial"/>
          <w:sz w:val="21"/>
          <w:szCs w:val="21"/>
          <w:lang w:val="fr-FR"/>
        </w:rPr>
        <w:t xml:space="preserve"> </w:t>
      </w:r>
      <w:r w:rsidRPr="00F53E33">
        <w:rPr>
          <w:rFonts w:ascii="Arial" w:hAnsi="Arial" w:cs="Arial"/>
          <w:sz w:val="21"/>
          <w:szCs w:val="21"/>
          <w:lang w:val="fr-FR"/>
        </w:rPr>
        <w:t>n'aurait</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été</w:t>
      </w:r>
      <w:r w:rsidR="00A63C63" w:rsidRPr="00F53E33">
        <w:rPr>
          <w:rFonts w:ascii="Arial" w:hAnsi="Arial" w:cs="Arial"/>
          <w:sz w:val="21"/>
          <w:szCs w:val="21"/>
          <w:lang w:val="fr-FR"/>
        </w:rPr>
        <w:t xml:space="preserve"> </w:t>
      </w:r>
      <w:r w:rsidR="5355AE20" w:rsidRPr="00F53E33">
        <w:rPr>
          <w:rFonts w:ascii="Arial" w:hAnsi="Arial" w:cs="Arial"/>
          <w:sz w:val="21"/>
          <w:szCs w:val="21"/>
          <w:lang w:val="fr-FR"/>
        </w:rPr>
        <w:t>découvert</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étude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sol</w:t>
      </w:r>
      <w:r w:rsidR="00A63C63" w:rsidRPr="00F53E33">
        <w:rPr>
          <w:rFonts w:ascii="Arial" w:hAnsi="Arial" w:cs="Arial"/>
          <w:sz w:val="21"/>
          <w:szCs w:val="21"/>
          <w:lang w:val="fr-FR"/>
        </w:rPr>
        <w:t xml:space="preserve"> </w:t>
      </w:r>
      <w:r w:rsidR="1A162B6D" w:rsidRPr="00F53E33">
        <w:rPr>
          <w:rFonts w:ascii="Arial" w:hAnsi="Arial" w:cs="Arial"/>
          <w:sz w:val="21"/>
          <w:szCs w:val="21"/>
          <w:lang w:val="fr-FR"/>
        </w:rPr>
        <w:t>réalisée</w:t>
      </w:r>
      <w:r w:rsidR="00A63C63" w:rsidRPr="00F53E33">
        <w:rPr>
          <w:rFonts w:ascii="Arial" w:hAnsi="Arial" w:cs="Arial"/>
          <w:sz w:val="21"/>
          <w:szCs w:val="21"/>
          <w:lang w:val="fr-FR"/>
        </w:rPr>
        <w:t xml:space="preserve"> </w:t>
      </w:r>
      <w:r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Pr="00F53E33">
        <w:rPr>
          <w:rFonts w:ascii="Arial" w:hAnsi="Arial" w:cs="Arial"/>
          <w:sz w:val="21"/>
          <w:szCs w:val="21"/>
          <w:lang w:val="fr-FR"/>
        </w:rPr>
        <w:t>aux</w:t>
      </w:r>
      <w:r w:rsidR="00A63C63" w:rsidRPr="00F53E33">
        <w:rPr>
          <w:rFonts w:ascii="Arial" w:hAnsi="Arial" w:cs="Arial"/>
          <w:sz w:val="21"/>
          <w:szCs w:val="21"/>
          <w:lang w:val="fr-FR"/>
        </w:rPr>
        <w:t xml:space="preserve"> </w:t>
      </w:r>
      <w:r w:rsidR="009B757A" w:rsidRPr="00F53E33">
        <w:rPr>
          <w:rFonts w:ascii="Arial" w:hAnsi="Arial" w:cs="Arial"/>
          <w:sz w:val="21"/>
          <w:szCs w:val="21"/>
          <w:lang w:val="fr-FR"/>
        </w:rPr>
        <w:t xml:space="preserve">normes d’un </w:t>
      </w:r>
      <w:r w:rsidRPr="00F53E33">
        <w:rPr>
          <w:rFonts w:ascii="Arial" w:hAnsi="Arial" w:cs="Arial"/>
          <w:sz w:val="21"/>
          <w:szCs w:val="21"/>
          <w:lang w:val="fr-FR"/>
        </w:rPr>
        <w:t>Professionnel</w:t>
      </w:r>
      <w:r w:rsidR="00A63C63" w:rsidRPr="00F53E33">
        <w:rPr>
          <w:rFonts w:ascii="Arial" w:hAnsi="Arial" w:cs="Arial"/>
          <w:sz w:val="21"/>
          <w:szCs w:val="21"/>
          <w:lang w:val="fr-FR"/>
        </w:rPr>
        <w:t xml:space="preserve"> </w:t>
      </w:r>
      <w:r w:rsidRPr="00F53E33">
        <w:rPr>
          <w:rFonts w:ascii="Arial" w:hAnsi="Arial" w:cs="Arial"/>
          <w:sz w:val="21"/>
          <w:szCs w:val="21"/>
          <w:lang w:val="fr-FR"/>
        </w:rPr>
        <w:t>Raisonnable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Prudent</w:t>
      </w:r>
      <w:r w:rsidR="00A63C63" w:rsidRPr="00F53E33">
        <w:rPr>
          <w:rFonts w:ascii="Arial" w:hAnsi="Arial" w:cs="Arial"/>
          <w:sz w:val="21"/>
          <w:szCs w:val="21"/>
          <w:lang w:val="fr-FR"/>
        </w:rPr>
        <w:t xml:space="preserve"> </w:t>
      </w:r>
      <w:r w:rsidR="14965D7A" w:rsidRPr="00F53E33">
        <w:rPr>
          <w:rFonts w:ascii="Arial" w:hAnsi="Arial" w:cs="Arial"/>
          <w:sz w:val="21"/>
          <w:szCs w:val="21"/>
          <w:lang w:val="fr-FR"/>
        </w:rPr>
        <w:t>avant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Signature)</w:t>
      </w:r>
      <w:r w:rsidR="006F1481" w:rsidRPr="00F53E33">
        <w:rPr>
          <w:rFonts w:ascii="Arial" w:hAnsi="Arial" w:cs="Arial"/>
          <w:sz w:val="21"/>
          <w:szCs w:val="21"/>
          <w:lang w:val="fr-FR"/>
        </w:rPr>
        <w:t> </w:t>
      </w:r>
      <w:r w:rsidR="0067086C" w:rsidRPr="00F53E33">
        <w:rPr>
          <w:rFonts w:ascii="Arial" w:hAnsi="Arial" w:cs="Arial"/>
          <w:sz w:val="21"/>
          <w:szCs w:val="21"/>
          <w:lang w:val="fr-FR"/>
        </w:rPr>
        <w:t>;</w:t>
      </w:r>
      <w:bookmarkEnd w:id="39"/>
    </w:p>
    <w:p w14:paraId="7AD451D2" w14:textId="7882EEA8" w:rsidR="006F4377" w:rsidRPr="00F53E33" w:rsidRDefault="006F4377" w:rsidP="008E7C00">
      <w:pPr>
        <w:pStyle w:val="BauchiEPClevel1"/>
        <w:numPr>
          <w:ilvl w:val="1"/>
          <w:numId w:val="138"/>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l’incapacité</w:t>
      </w:r>
      <w:r w:rsidR="00A63C63" w:rsidRPr="00F53E33">
        <w:rPr>
          <w:rFonts w:ascii="Arial" w:hAnsi="Arial" w:cs="Arial"/>
          <w:sz w:val="21"/>
          <w:szCs w:val="21"/>
          <w:lang w:val="fr-FR"/>
        </w:rPr>
        <w:t xml:space="preserve"> </w:t>
      </w:r>
      <w:r w:rsidR="005A2515" w:rsidRPr="00F53E33">
        <w:rPr>
          <w:rFonts w:ascii="Arial" w:hAnsi="Arial" w:cs="Arial"/>
          <w:sz w:val="21"/>
          <w:szCs w:val="21"/>
          <w:lang w:val="fr-FR"/>
        </w:rPr>
        <w:t xml:space="preserve">à </w:t>
      </w:r>
      <w:r w:rsidRPr="00F53E33">
        <w:rPr>
          <w:rFonts w:ascii="Arial" w:hAnsi="Arial" w:cs="Arial"/>
          <w:sz w:val="21"/>
          <w:szCs w:val="21"/>
          <w:lang w:val="fr-FR"/>
        </w:rPr>
        <w:t>obtenir</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5A2515" w:rsidRPr="00F53E33">
        <w:rPr>
          <w:rFonts w:ascii="Arial" w:hAnsi="Arial" w:cs="Arial"/>
          <w:sz w:val="21"/>
          <w:szCs w:val="21"/>
          <w:lang w:val="fr-FR"/>
        </w:rPr>
        <w:t xml:space="preserve">à </w:t>
      </w:r>
      <w:r w:rsidRPr="00F53E33">
        <w:rPr>
          <w:rFonts w:ascii="Arial" w:hAnsi="Arial" w:cs="Arial"/>
          <w:sz w:val="21"/>
          <w:szCs w:val="21"/>
          <w:lang w:val="fr-FR"/>
        </w:rPr>
        <w:t>maintenir</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financement</w:t>
      </w:r>
      <w:r w:rsidR="00A63C63" w:rsidRPr="00F53E33">
        <w:rPr>
          <w:rFonts w:ascii="Arial" w:hAnsi="Arial" w:cs="Arial"/>
          <w:sz w:val="21"/>
          <w:szCs w:val="21"/>
          <w:lang w:val="fr-FR"/>
        </w:rPr>
        <w:t xml:space="preserve"> </w:t>
      </w:r>
      <w:r w:rsidRPr="00F53E33">
        <w:rPr>
          <w:rFonts w:ascii="Arial" w:hAnsi="Arial" w:cs="Arial"/>
          <w:sz w:val="21"/>
          <w:szCs w:val="21"/>
          <w:lang w:val="fr-FR"/>
        </w:rPr>
        <w:t>adéquat</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3E53D322" w14:textId="38BED85D" w:rsidR="006F4377" w:rsidRPr="00F53E33" w:rsidRDefault="006F4377" w:rsidP="008E7C00">
      <w:pPr>
        <w:pStyle w:val="BauchiEPClevel1"/>
        <w:numPr>
          <w:ilvl w:val="1"/>
          <w:numId w:val="138"/>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l’incapacité</w:t>
      </w:r>
      <w:r w:rsidR="00A63C63" w:rsidRPr="00F53E33">
        <w:rPr>
          <w:rFonts w:ascii="Arial" w:hAnsi="Arial" w:cs="Arial"/>
          <w:sz w:val="21"/>
          <w:szCs w:val="21"/>
          <w:lang w:val="fr-FR"/>
        </w:rPr>
        <w:t xml:space="preserve"> </w:t>
      </w:r>
      <w:r w:rsidR="005A2515" w:rsidRPr="00F53E33">
        <w:rPr>
          <w:rFonts w:ascii="Arial" w:hAnsi="Arial" w:cs="Arial"/>
          <w:sz w:val="21"/>
          <w:szCs w:val="21"/>
          <w:lang w:val="fr-FR"/>
        </w:rPr>
        <w:t xml:space="preserve">à </w:t>
      </w:r>
      <w:r w:rsidRPr="00F53E33">
        <w:rPr>
          <w:rFonts w:ascii="Arial" w:hAnsi="Arial" w:cs="Arial"/>
          <w:sz w:val="21"/>
          <w:szCs w:val="21"/>
          <w:lang w:val="fr-FR"/>
        </w:rPr>
        <w:t>effectuer</w:t>
      </w:r>
      <w:r w:rsidR="00A63C63" w:rsidRPr="00F53E33">
        <w:rPr>
          <w:rFonts w:ascii="Arial" w:hAnsi="Arial" w:cs="Arial"/>
          <w:sz w:val="21"/>
          <w:szCs w:val="21"/>
          <w:lang w:val="fr-FR"/>
        </w:rPr>
        <w:t xml:space="preserve"> </w:t>
      </w:r>
      <w:r w:rsidR="1C068785"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paiement</w:t>
      </w:r>
      <w:r w:rsidR="00A63C63" w:rsidRPr="00F53E33">
        <w:rPr>
          <w:rFonts w:ascii="Arial" w:hAnsi="Arial" w:cs="Arial"/>
          <w:sz w:val="21"/>
          <w:szCs w:val="21"/>
          <w:lang w:val="fr-FR"/>
        </w:rPr>
        <w:t xml:space="preserve"> </w:t>
      </w:r>
      <w:r w:rsidRPr="00F53E33">
        <w:rPr>
          <w:rFonts w:ascii="Arial" w:hAnsi="Arial" w:cs="Arial"/>
          <w:sz w:val="21"/>
          <w:szCs w:val="21"/>
          <w:lang w:val="fr-FR"/>
        </w:rPr>
        <w:t>d’</w:t>
      </w:r>
      <w:r w:rsidR="6E66E110" w:rsidRPr="00F53E33">
        <w:rPr>
          <w:rFonts w:ascii="Arial" w:hAnsi="Arial" w:cs="Arial"/>
          <w:sz w:val="21"/>
          <w:szCs w:val="21"/>
          <w:lang w:val="fr-FR"/>
        </w:rPr>
        <w:t>une</w:t>
      </w:r>
      <w:r w:rsidR="00A63C63" w:rsidRPr="00F53E33">
        <w:rPr>
          <w:rFonts w:ascii="Arial" w:hAnsi="Arial" w:cs="Arial"/>
          <w:sz w:val="21"/>
          <w:szCs w:val="21"/>
          <w:lang w:val="fr-FR"/>
        </w:rPr>
        <w:t xml:space="preserve"> </w:t>
      </w:r>
      <w:r w:rsidR="6E66E110" w:rsidRPr="00F53E33">
        <w:rPr>
          <w:rFonts w:ascii="Arial" w:hAnsi="Arial" w:cs="Arial"/>
          <w:sz w:val="21"/>
          <w:szCs w:val="21"/>
          <w:lang w:val="fr-FR"/>
        </w:rPr>
        <w:t>somme</w:t>
      </w:r>
      <w:r w:rsidR="00A63C63" w:rsidRPr="00F53E33">
        <w:rPr>
          <w:rFonts w:ascii="Arial" w:hAnsi="Arial" w:cs="Arial"/>
          <w:sz w:val="21"/>
          <w:szCs w:val="21"/>
          <w:lang w:val="fr-FR"/>
        </w:rPr>
        <w:t xml:space="preserve"> </w:t>
      </w:r>
      <w:r w:rsidR="6E66E110" w:rsidRPr="00F53E33">
        <w:rPr>
          <w:rFonts w:ascii="Arial" w:hAnsi="Arial" w:cs="Arial"/>
          <w:sz w:val="21"/>
          <w:szCs w:val="21"/>
          <w:lang w:val="fr-FR"/>
        </w:rPr>
        <w:t>d’</w:t>
      </w:r>
      <w:r w:rsidRPr="00F53E33">
        <w:rPr>
          <w:rFonts w:ascii="Arial" w:hAnsi="Arial" w:cs="Arial"/>
          <w:sz w:val="21"/>
          <w:szCs w:val="21"/>
          <w:lang w:val="fr-FR"/>
        </w:rPr>
        <w:t>argent</w:t>
      </w:r>
      <w:r w:rsidR="00A63C63" w:rsidRPr="00F53E33">
        <w:rPr>
          <w:rFonts w:ascii="Arial" w:hAnsi="Arial" w:cs="Arial"/>
          <w:sz w:val="21"/>
          <w:szCs w:val="21"/>
          <w:lang w:val="fr-FR"/>
        </w:rPr>
        <w:t xml:space="preserve"> </w:t>
      </w:r>
      <w:r w:rsidR="7B58FA1D" w:rsidRPr="00F53E33">
        <w:rPr>
          <w:rFonts w:ascii="Arial" w:hAnsi="Arial" w:cs="Arial"/>
          <w:sz w:val="21"/>
          <w:szCs w:val="21"/>
          <w:lang w:val="fr-FR"/>
        </w:rPr>
        <w:t>prévu</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00842C47" w:rsidRPr="00F53E33">
        <w:rPr>
          <w:rFonts w:ascii="Arial" w:hAnsi="Arial" w:cs="Arial"/>
          <w:sz w:val="21"/>
          <w:szCs w:val="21"/>
          <w:lang w:val="fr-FR"/>
        </w:rPr>
        <w:t>Contrat</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sauf</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mesure</w:t>
      </w:r>
      <w:r w:rsidR="00A63C63" w:rsidRPr="00F53E33">
        <w:rPr>
          <w:rFonts w:ascii="Arial" w:hAnsi="Arial" w:cs="Arial"/>
          <w:sz w:val="21"/>
          <w:szCs w:val="21"/>
          <w:lang w:val="fr-FR"/>
        </w:rPr>
        <w:t xml:space="preserve"> </w:t>
      </w:r>
      <w:r w:rsidRPr="00F53E33">
        <w:rPr>
          <w:rFonts w:ascii="Arial" w:hAnsi="Arial" w:cs="Arial"/>
          <w:sz w:val="21"/>
          <w:szCs w:val="21"/>
          <w:lang w:val="fr-FR"/>
        </w:rPr>
        <w:t>où</w:t>
      </w:r>
      <w:r w:rsidR="00A63C63" w:rsidRPr="00F53E33">
        <w:rPr>
          <w:rFonts w:ascii="Arial" w:hAnsi="Arial" w:cs="Arial"/>
          <w:sz w:val="21"/>
          <w:szCs w:val="21"/>
          <w:lang w:val="fr-FR"/>
        </w:rPr>
        <w:t xml:space="preserve"> </w:t>
      </w:r>
      <w:r w:rsidRPr="00F53E33">
        <w:rPr>
          <w:rFonts w:ascii="Arial" w:hAnsi="Arial" w:cs="Arial"/>
          <w:sz w:val="21"/>
          <w:szCs w:val="21"/>
          <w:lang w:val="fr-FR"/>
        </w:rPr>
        <w:t>:</w:t>
      </w:r>
    </w:p>
    <w:p w14:paraId="30D7A448" w14:textId="520A9C1D" w:rsidR="006F4377" w:rsidRPr="00F53E33" w:rsidRDefault="001D3F06" w:rsidP="008E7C00">
      <w:pPr>
        <w:pStyle w:val="BauchiEPClevel1"/>
        <w:numPr>
          <w:ilvl w:val="0"/>
          <w:numId w:val="139"/>
        </w:numPr>
        <w:tabs>
          <w:tab w:val="left" w:pos="709"/>
          <w:tab w:val="left" w:pos="1418"/>
          <w:tab w:val="left" w:pos="2127"/>
        </w:tabs>
        <w:snapToGrid w:val="0"/>
        <w:ind w:left="1134" w:hanging="567"/>
        <w:rPr>
          <w:rFonts w:ascii="Arial" w:hAnsi="Arial" w:cs="Arial"/>
          <w:sz w:val="21"/>
          <w:szCs w:val="21"/>
          <w:lang w:val="fr-FR"/>
        </w:rPr>
      </w:pPr>
      <w:r w:rsidRPr="00F53E33">
        <w:rPr>
          <w:rFonts w:ascii="Arial" w:hAnsi="Arial" w:cs="Arial"/>
          <w:sz w:val="21"/>
          <w:szCs w:val="21"/>
          <w:lang w:val="fr-FR"/>
        </w:rPr>
        <w:t>(A)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système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paiement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habituellement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utilisé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payeur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n’est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disponible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raison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d’un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Cas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Force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Majeure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et/ou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(B)</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paiement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qui</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doit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être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effectué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n’est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accepté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bénéficiaire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banque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désignée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bénéficiaire</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et</w:t>
      </w:r>
    </w:p>
    <w:p w14:paraId="5BC62B55" w14:textId="7C13F2C0" w:rsidR="006F4377" w:rsidRPr="00F53E33" w:rsidRDefault="006F4377" w:rsidP="008E7C00">
      <w:pPr>
        <w:pStyle w:val="BauchiEPClevel1"/>
        <w:numPr>
          <w:ilvl w:val="0"/>
          <w:numId w:val="139"/>
        </w:numPr>
        <w:tabs>
          <w:tab w:val="left" w:pos="709"/>
          <w:tab w:val="left" w:pos="1418"/>
          <w:tab w:val="left" w:pos="2127"/>
        </w:tabs>
        <w:snapToGrid w:val="0"/>
        <w:ind w:left="1134" w:hanging="567"/>
        <w:rPr>
          <w:rFonts w:ascii="Arial" w:hAnsi="Arial" w:cs="Arial"/>
          <w:sz w:val="21"/>
          <w:szCs w:val="21"/>
          <w:lang w:val="fr-FR"/>
        </w:rPr>
      </w:pP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payeur</w:t>
      </w:r>
      <w:r w:rsidR="00A63C63" w:rsidRPr="00F53E33">
        <w:rPr>
          <w:rFonts w:ascii="Arial" w:hAnsi="Arial" w:cs="Arial"/>
          <w:sz w:val="21"/>
          <w:szCs w:val="21"/>
          <w:lang w:val="fr-FR"/>
        </w:rPr>
        <w:t xml:space="preserve"> </w:t>
      </w:r>
      <w:r w:rsidRPr="00F53E33">
        <w:rPr>
          <w:rFonts w:ascii="Arial" w:hAnsi="Arial" w:cs="Arial"/>
          <w:sz w:val="21"/>
          <w:szCs w:val="21"/>
          <w:lang w:val="fr-FR"/>
        </w:rPr>
        <w:t>a</w:t>
      </w:r>
      <w:r w:rsidR="00A63C63" w:rsidRPr="00F53E33">
        <w:rPr>
          <w:rFonts w:ascii="Arial" w:hAnsi="Arial" w:cs="Arial"/>
          <w:sz w:val="21"/>
          <w:szCs w:val="21"/>
          <w:lang w:val="fr-FR"/>
        </w:rPr>
        <w:t xml:space="preserve"> </w:t>
      </w:r>
      <w:r w:rsidRPr="00F53E33">
        <w:rPr>
          <w:rFonts w:ascii="Arial" w:hAnsi="Arial" w:cs="Arial"/>
          <w:sz w:val="21"/>
          <w:szCs w:val="21"/>
          <w:lang w:val="fr-FR"/>
        </w:rPr>
        <w:t>fait</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continue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faire</w:t>
      </w:r>
      <w:r w:rsidR="00A63C63" w:rsidRPr="00F53E33">
        <w:rPr>
          <w:rFonts w:ascii="Arial" w:hAnsi="Arial" w:cs="Arial"/>
          <w:sz w:val="21"/>
          <w:szCs w:val="21"/>
          <w:lang w:val="fr-FR"/>
        </w:rPr>
        <w:t xml:space="preserve"> </w:t>
      </w:r>
      <w:r w:rsidRPr="00F53E33">
        <w:rPr>
          <w:rFonts w:ascii="Arial" w:hAnsi="Arial" w:cs="Arial"/>
          <w:sz w:val="21"/>
          <w:szCs w:val="21"/>
          <w:lang w:val="fr-FR"/>
        </w:rPr>
        <w:t>tous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efforts</w:t>
      </w:r>
      <w:r w:rsidR="00A63C63" w:rsidRPr="00F53E33">
        <w:rPr>
          <w:rFonts w:ascii="Arial" w:hAnsi="Arial" w:cs="Arial"/>
          <w:sz w:val="21"/>
          <w:szCs w:val="21"/>
          <w:lang w:val="fr-FR"/>
        </w:rPr>
        <w:t xml:space="preserve"> </w:t>
      </w:r>
      <w:r w:rsidRPr="00F53E33">
        <w:rPr>
          <w:rFonts w:ascii="Arial" w:hAnsi="Arial" w:cs="Arial"/>
          <w:sz w:val="21"/>
          <w:szCs w:val="21"/>
          <w:lang w:val="fr-FR"/>
        </w:rPr>
        <w:t>raisonnables</w:t>
      </w:r>
      <w:r w:rsidR="00A63C63" w:rsidRPr="00F53E33">
        <w:rPr>
          <w:rFonts w:ascii="Arial" w:hAnsi="Arial" w:cs="Arial"/>
          <w:sz w:val="21"/>
          <w:szCs w:val="21"/>
          <w:lang w:val="fr-FR"/>
        </w:rPr>
        <w:t xml:space="preserve">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Pr="00F53E33">
        <w:rPr>
          <w:rFonts w:ascii="Arial" w:hAnsi="Arial" w:cs="Arial"/>
          <w:sz w:val="21"/>
          <w:szCs w:val="21"/>
          <w:lang w:val="fr-FR"/>
        </w:rPr>
        <w:t>effectuer</w:t>
      </w:r>
      <w:r w:rsidR="00A63C63" w:rsidRPr="00F53E33">
        <w:rPr>
          <w:rFonts w:ascii="Arial" w:hAnsi="Arial" w:cs="Arial"/>
          <w:sz w:val="21"/>
          <w:szCs w:val="21"/>
          <w:lang w:val="fr-FR"/>
        </w:rPr>
        <w:t xml:space="preserve"> </w:t>
      </w:r>
      <w:r w:rsidRPr="00F53E33">
        <w:rPr>
          <w:rFonts w:ascii="Arial" w:hAnsi="Arial" w:cs="Arial"/>
          <w:sz w:val="21"/>
          <w:szCs w:val="21"/>
          <w:lang w:val="fr-FR"/>
        </w:rPr>
        <w:t>ce</w:t>
      </w:r>
      <w:r w:rsidR="00A63C63" w:rsidRPr="00F53E33">
        <w:rPr>
          <w:rFonts w:ascii="Arial" w:hAnsi="Arial" w:cs="Arial"/>
          <w:sz w:val="21"/>
          <w:szCs w:val="21"/>
          <w:lang w:val="fr-FR"/>
        </w:rPr>
        <w:t xml:space="preserve"> </w:t>
      </w:r>
      <w:r w:rsidRPr="00F53E33">
        <w:rPr>
          <w:rFonts w:ascii="Arial" w:hAnsi="Arial" w:cs="Arial"/>
          <w:sz w:val="21"/>
          <w:szCs w:val="21"/>
          <w:lang w:val="fr-FR"/>
        </w:rPr>
        <w:t>paiement</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tous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autres</w:t>
      </w:r>
      <w:r w:rsidR="00A63C63" w:rsidRPr="00F53E33">
        <w:rPr>
          <w:rFonts w:ascii="Arial" w:hAnsi="Arial" w:cs="Arial"/>
          <w:sz w:val="21"/>
          <w:szCs w:val="21"/>
          <w:lang w:val="fr-FR"/>
        </w:rPr>
        <w:t xml:space="preserve"> </w:t>
      </w:r>
      <w:r w:rsidRPr="00F53E33">
        <w:rPr>
          <w:rFonts w:ascii="Arial" w:hAnsi="Arial" w:cs="Arial"/>
          <w:sz w:val="21"/>
          <w:szCs w:val="21"/>
          <w:lang w:val="fr-FR"/>
        </w:rPr>
        <w:t>moyens</w:t>
      </w:r>
      <w:r w:rsidR="00A63C63" w:rsidRPr="00F53E33">
        <w:rPr>
          <w:rFonts w:ascii="Arial" w:hAnsi="Arial" w:cs="Arial"/>
          <w:sz w:val="21"/>
          <w:szCs w:val="21"/>
          <w:lang w:val="fr-FR"/>
        </w:rPr>
        <w:t xml:space="preserve"> </w:t>
      </w:r>
      <w:r w:rsidRPr="00F53E33">
        <w:rPr>
          <w:rFonts w:ascii="Arial" w:hAnsi="Arial" w:cs="Arial"/>
          <w:sz w:val="21"/>
          <w:szCs w:val="21"/>
          <w:lang w:val="fr-FR"/>
        </w:rPr>
        <w:t>autorisés</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Loi</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vigueur</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5C79392A" w14:textId="2454B75F" w:rsidR="006F4377" w:rsidRPr="00F53E33" w:rsidRDefault="2F65CC19" w:rsidP="008E7C00">
      <w:pPr>
        <w:pStyle w:val="BauchiEPClevel1"/>
        <w:numPr>
          <w:ilvl w:val="1"/>
          <w:numId w:val="138"/>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retards</w:t>
      </w:r>
      <w:r w:rsidR="00A63C63" w:rsidRPr="00F53E33">
        <w:rPr>
          <w:rFonts w:ascii="Arial" w:hAnsi="Arial" w:cs="Arial"/>
          <w:sz w:val="21"/>
          <w:szCs w:val="21"/>
          <w:lang w:val="fr-FR"/>
        </w:rPr>
        <w:t xml:space="preserve"> </w:t>
      </w:r>
      <w:r w:rsidRPr="00F53E33">
        <w:rPr>
          <w:rFonts w:ascii="Arial" w:hAnsi="Arial" w:cs="Arial"/>
          <w:sz w:val="21"/>
          <w:szCs w:val="21"/>
          <w:lang w:val="fr-FR"/>
        </w:rPr>
        <w:t>résultant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conditions</w:t>
      </w:r>
      <w:r w:rsidR="00A63C63" w:rsidRPr="00F53E33">
        <w:rPr>
          <w:rFonts w:ascii="Arial" w:hAnsi="Arial" w:cs="Arial"/>
          <w:sz w:val="21"/>
          <w:szCs w:val="21"/>
          <w:lang w:val="fr-FR"/>
        </w:rPr>
        <w:t xml:space="preserve"> </w:t>
      </w:r>
      <w:r w:rsidRPr="00F53E33">
        <w:rPr>
          <w:rFonts w:ascii="Arial" w:hAnsi="Arial" w:cs="Arial"/>
          <w:sz w:val="21"/>
          <w:szCs w:val="21"/>
          <w:lang w:val="fr-FR"/>
        </w:rPr>
        <w:t>météorologiques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climatiques</w:t>
      </w:r>
      <w:r w:rsidR="00A63C63" w:rsidRPr="00F53E33">
        <w:rPr>
          <w:rFonts w:ascii="Arial" w:hAnsi="Arial" w:cs="Arial"/>
          <w:sz w:val="21"/>
          <w:szCs w:val="21"/>
          <w:lang w:val="fr-FR"/>
        </w:rPr>
        <w:t xml:space="preserve"> </w:t>
      </w:r>
      <w:r w:rsidRPr="00F53E33">
        <w:rPr>
          <w:rFonts w:ascii="Arial" w:hAnsi="Arial" w:cs="Arial"/>
          <w:sz w:val="21"/>
          <w:szCs w:val="21"/>
          <w:lang w:val="fr-FR"/>
        </w:rPr>
        <w:t>défavorables</w:t>
      </w:r>
      <w:r w:rsidR="00A63C63" w:rsidRPr="00F53E33">
        <w:rPr>
          <w:rFonts w:ascii="Arial" w:hAnsi="Arial" w:cs="Arial"/>
          <w:sz w:val="21"/>
          <w:szCs w:val="21"/>
          <w:lang w:val="fr-FR"/>
        </w:rPr>
        <w:t xml:space="preserve"> </w:t>
      </w:r>
      <w:r w:rsidRPr="00F53E33">
        <w:rPr>
          <w:rFonts w:ascii="Arial" w:hAnsi="Arial" w:cs="Arial"/>
          <w:sz w:val="21"/>
          <w:szCs w:val="21"/>
          <w:lang w:val="fr-FR"/>
        </w:rPr>
        <w:t>qui,</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deux</w:t>
      </w:r>
      <w:r w:rsidR="00A63C63" w:rsidRPr="00F53E33">
        <w:rPr>
          <w:rFonts w:ascii="Arial" w:hAnsi="Arial" w:cs="Arial"/>
          <w:sz w:val="21"/>
          <w:szCs w:val="21"/>
          <w:lang w:val="fr-FR"/>
        </w:rPr>
        <w:t xml:space="preserve"> </w:t>
      </w:r>
      <w:r w:rsidRPr="00F53E33">
        <w:rPr>
          <w:rFonts w:ascii="Arial" w:hAnsi="Arial" w:cs="Arial"/>
          <w:sz w:val="21"/>
          <w:szCs w:val="21"/>
          <w:lang w:val="fr-FR"/>
        </w:rPr>
        <w:t>cas,</w:t>
      </w:r>
      <w:r w:rsidR="00A63C63" w:rsidRPr="00F53E33">
        <w:rPr>
          <w:rFonts w:ascii="Arial" w:hAnsi="Arial" w:cs="Arial"/>
          <w:sz w:val="21"/>
          <w:szCs w:val="21"/>
          <w:lang w:val="fr-FR"/>
        </w:rPr>
        <w:t xml:space="preserve"> </w:t>
      </w:r>
      <w:r w:rsidRPr="00F53E33">
        <w:rPr>
          <w:rFonts w:ascii="Arial" w:hAnsi="Arial" w:cs="Arial"/>
          <w:sz w:val="21"/>
          <w:szCs w:val="21"/>
          <w:lang w:val="fr-FR"/>
        </w:rPr>
        <w:t>peuvent</w:t>
      </w:r>
      <w:r w:rsidR="00A63C63" w:rsidRPr="00F53E33">
        <w:rPr>
          <w:rFonts w:ascii="Arial" w:hAnsi="Arial" w:cs="Arial"/>
          <w:sz w:val="21"/>
          <w:szCs w:val="21"/>
          <w:lang w:val="fr-FR"/>
        </w:rPr>
        <w:t xml:space="preserve"> </w:t>
      </w:r>
      <w:r w:rsidRPr="00F53E33">
        <w:rPr>
          <w:rFonts w:ascii="Arial" w:hAnsi="Arial" w:cs="Arial"/>
          <w:sz w:val="21"/>
          <w:szCs w:val="21"/>
          <w:lang w:val="fr-FR"/>
        </w:rPr>
        <w:t>être</w:t>
      </w:r>
      <w:r w:rsidR="00A63C63" w:rsidRPr="00F53E33">
        <w:rPr>
          <w:rFonts w:ascii="Arial" w:hAnsi="Arial" w:cs="Arial"/>
          <w:sz w:val="21"/>
          <w:szCs w:val="21"/>
          <w:lang w:val="fr-FR"/>
        </w:rPr>
        <w:t xml:space="preserve"> </w:t>
      </w:r>
      <w:r w:rsidRPr="00F53E33">
        <w:rPr>
          <w:rFonts w:ascii="Arial" w:hAnsi="Arial" w:cs="Arial"/>
          <w:sz w:val="21"/>
          <w:szCs w:val="21"/>
          <w:lang w:val="fr-FR"/>
        </w:rPr>
        <w:t>raisonnablement</w:t>
      </w:r>
      <w:r w:rsidR="00A63C63" w:rsidRPr="00F53E33">
        <w:rPr>
          <w:rFonts w:ascii="Arial" w:hAnsi="Arial" w:cs="Arial"/>
          <w:sz w:val="21"/>
          <w:szCs w:val="21"/>
          <w:lang w:val="fr-FR"/>
        </w:rPr>
        <w:t xml:space="preserve"> </w:t>
      </w:r>
      <w:r w:rsidRPr="00F53E33">
        <w:rPr>
          <w:rFonts w:ascii="Arial" w:hAnsi="Arial" w:cs="Arial"/>
          <w:sz w:val="21"/>
          <w:szCs w:val="21"/>
          <w:lang w:val="fr-FR"/>
        </w:rPr>
        <w:t>anticipés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qui</w:t>
      </w:r>
      <w:r w:rsidR="00A63C63" w:rsidRPr="00F53E33">
        <w:rPr>
          <w:rFonts w:ascii="Arial" w:hAnsi="Arial" w:cs="Arial"/>
          <w:sz w:val="21"/>
          <w:szCs w:val="21"/>
          <w:lang w:val="fr-FR"/>
        </w:rPr>
        <w:t xml:space="preserve"> </w:t>
      </w:r>
      <w:r w:rsidRPr="00F53E33">
        <w:rPr>
          <w:rFonts w:ascii="Arial" w:hAnsi="Arial" w:cs="Arial"/>
          <w:sz w:val="21"/>
          <w:szCs w:val="21"/>
          <w:lang w:val="fr-FR"/>
        </w:rPr>
        <w:t>devraient</w:t>
      </w:r>
      <w:r w:rsidR="00A63C63" w:rsidRPr="00F53E33">
        <w:rPr>
          <w:rFonts w:ascii="Arial" w:hAnsi="Arial" w:cs="Arial"/>
          <w:sz w:val="21"/>
          <w:szCs w:val="21"/>
          <w:lang w:val="fr-FR"/>
        </w:rPr>
        <w:t xml:space="preserve"> </w:t>
      </w:r>
      <w:r w:rsidRPr="00F53E33">
        <w:rPr>
          <w:rFonts w:ascii="Arial" w:hAnsi="Arial" w:cs="Arial"/>
          <w:sz w:val="21"/>
          <w:szCs w:val="21"/>
          <w:lang w:val="fr-FR"/>
        </w:rPr>
        <w:t>raisonnablement</w:t>
      </w:r>
      <w:r w:rsidR="00A63C63" w:rsidRPr="00F53E33">
        <w:rPr>
          <w:rFonts w:ascii="Arial" w:hAnsi="Arial" w:cs="Arial"/>
          <w:sz w:val="21"/>
          <w:szCs w:val="21"/>
          <w:lang w:val="fr-FR"/>
        </w:rPr>
        <w:t xml:space="preserve"> </w:t>
      </w:r>
      <w:r w:rsidRPr="00F53E33">
        <w:rPr>
          <w:rFonts w:ascii="Arial" w:hAnsi="Arial" w:cs="Arial"/>
          <w:sz w:val="21"/>
          <w:szCs w:val="21"/>
          <w:lang w:val="fr-FR"/>
        </w:rPr>
        <w:t>être</w:t>
      </w:r>
      <w:r w:rsidR="00A63C63" w:rsidRPr="00F53E33">
        <w:rPr>
          <w:rFonts w:ascii="Arial" w:hAnsi="Arial" w:cs="Arial"/>
          <w:sz w:val="21"/>
          <w:szCs w:val="21"/>
          <w:lang w:val="fr-FR"/>
        </w:rPr>
        <w:t xml:space="preserve"> </w:t>
      </w:r>
      <w:r w:rsidRPr="00F53E33">
        <w:rPr>
          <w:rFonts w:ascii="Arial" w:hAnsi="Arial" w:cs="Arial"/>
          <w:sz w:val="21"/>
          <w:szCs w:val="21"/>
          <w:lang w:val="fr-FR"/>
        </w:rPr>
        <w:t>prévus</w:t>
      </w:r>
      <w:r w:rsidR="00A63C63" w:rsidRPr="00F53E33">
        <w:rPr>
          <w:rFonts w:ascii="Arial" w:hAnsi="Arial" w:cs="Arial"/>
          <w:sz w:val="21"/>
          <w:szCs w:val="21"/>
          <w:lang w:val="fr-FR"/>
        </w:rPr>
        <w:t xml:space="preserve"> </w:t>
      </w:r>
      <w:r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Pratique</w:t>
      </w:r>
      <w:r w:rsidR="00A63C63" w:rsidRPr="00F53E33">
        <w:rPr>
          <w:rFonts w:ascii="Arial" w:hAnsi="Arial" w:cs="Arial"/>
          <w:sz w:val="21"/>
          <w:szCs w:val="21"/>
          <w:lang w:val="fr-FR"/>
        </w:rPr>
        <w:t xml:space="preserve"> </w:t>
      </w:r>
      <w:r w:rsidRPr="00F53E33">
        <w:rPr>
          <w:rFonts w:ascii="Arial" w:hAnsi="Arial" w:cs="Arial"/>
          <w:sz w:val="21"/>
          <w:szCs w:val="21"/>
          <w:lang w:val="fr-FR"/>
        </w:rPr>
        <w:t>Professionnelle</w:t>
      </w:r>
      <w:r w:rsidR="00A63C63" w:rsidRPr="00F53E33">
        <w:rPr>
          <w:rFonts w:ascii="Arial" w:hAnsi="Arial" w:cs="Arial"/>
          <w:sz w:val="21"/>
          <w:szCs w:val="21"/>
          <w:lang w:val="fr-FR"/>
        </w:rPr>
        <w:t xml:space="preserve"> </w:t>
      </w:r>
      <w:r w:rsidR="00730BED" w:rsidRPr="00F53E33">
        <w:rPr>
          <w:rFonts w:ascii="Arial" w:hAnsi="Arial" w:cs="Arial"/>
          <w:sz w:val="21"/>
          <w:szCs w:val="21"/>
          <w:lang w:val="fr-FR"/>
        </w:rPr>
        <w:t>Raisonnable et Prudent</w:t>
      </w:r>
      <w:r w:rsidRPr="00F53E33">
        <w:rPr>
          <w:rFonts w:ascii="Arial" w:hAnsi="Arial" w:cs="Arial"/>
          <w:sz w:val="21"/>
          <w:szCs w:val="21"/>
          <w:lang w:val="fr-FR"/>
        </w:rPr>
        <w:t>e</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3192DF91" w14:textId="64C45B52" w:rsidR="006F4377" w:rsidRPr="00F53E33" w:rsidRDefault="0607D64A" w:rsidP="008E7C00">
      <w:pPr>
        <w:pStyle w:val="BauchiEPClevel1"/>
        <w:numPr>
          <w:ilvl w:val="1"/>
          <w:numId w:val="138"/>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manquement</w:t>
      </w:r>
      <w:r w:rsidR="00A63C63" w:rsidRPr="00F53E33">
        <w:rPr>
          <w:rFonts w:ascii="Arial" w:hAnsi="Arial" w:cs="Arial"/>
          <w:sz w:val="21"/>
          <w:szCs w:val="21"/>
          <w:lang w:val="fr-FR"/>
        </w:rPr>
        <w:t xml:space="preserve"> </w:t>
      </w:r>
      <w:r w:rsidRPr="00F53E33">
        <w:rPr>
          <w:rFonts w:ascii="Arial" w:hAnsi="Arial" w:cs="Arial"/>
          <w:sz w:val="21"/>
          <w:szCs w:val="21"/>
          <w:lang w:val="fr-FR"/>
        </w:rPr>
        <w:t>d'un</w:t>
      </w:r>
      <w:r w:rsidR="00A63C63" w:rsidRPr="00F53E33">
        <w:rPr>
          <w:rFonts w:ascii="Arial" w:hAnsi="Arial" w:cs="Arial"/>
          <w:sz w:val="21"/>
          <w:szCs w:val="21"/>
          <w:lang w:val="fr-FR"/>
        </w:rPr>
        <w:t xml:space="preserve"> </w:t>
      </w:r>
      <w:r w:rsidR="00537D94" w:rsidRPr="00F53E33">
        <w:rPr>
          <w:rFonts w:ascii="Arial" w:hAnsi="Arial" w:cs="Arial"/>
          <w:sz w:val="21"/>
          <w:szCs w:val="21"/>
          <w:lang w:val="fr-FR"/>
        </w:rPr>
        <w:t>S</w:t>
      </w:r>
      <w:r w:rsidR="004B414E" w:rsidRPr="00F53E33">
        <w:rPr>
          <w:rFonts w:ascii="Arial" w:hAnsi="Arial" w:cs="Arial"/>
          <w:sz w:val="21"/>
          <w:szCs w:val="21"/>
          <w:lang w:val="fr-FR"/>
        </w:rPr>
        <w:t xml:space="preserve">ous-traitant ; </w:t>
      </w:r>
    </w:p>
    <w:p w14:paraId="6A979950" w14:textId="5BF056AB" w:rsidR="006F4377" w:rsidRPr="00F53E33" w:rsidRDefault="006F4377" w:rsidP="008E7C00">
      <w:pPr>
        <w:pStyle w:val="BauchiEPClevel1"/>
        <w:numPr>
          <w:ilvl w:val="1"/>
          <w:numId w:val="138"/>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pénurie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défaut</w:t>
      </w:r>
      <w:r w:rsidR="00A63C63" w:rsidRPr="00F53E33">
        <w:rPr>
          <w:rFonts w:ascii="Arial" w:hAnsi="Arial" w:cs="Arial"/>
          <w:sz w:val="21"/>
          <w:szCs w:val="21"/>
          <w:lang w:val="fr-FR"/>
        </w:rPr>
        <w:t xml:space="preserve"> </w:t>
      </w:r>
      <w:r w:rsidRPr="00F53E33">
        <w:rPr>
          <w:rFonts w:ascii="Arial" w:hAnsi="Arial" w:cs="Arial"/>
          <w:sz w:val="21"/>
          <w:szCs w:val="21"/>
          <w:lang w:val="fr-FR"/>
        </w:rPr>
        <w:t>d’embauche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personnel</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main-d’œuvre</w:t>
      </w:r>
      <w:r w:rsidR="00A63C63" w:rsidRPr="00F53E33">
        <w:rPr>
          <w:rFonts w:ascii="Arial" w:hAnsi="Arial" w:cs="Arial"/>
          <w:sz w:val="21"/>
          <w:szCs w:val="21"/>
          <w:lang w:val="fr-FR"/>
        </w:rPr>
        <w:t xml:space="preserve"> </w:t>
      </w:r>
      <w:r w:rsidRPr="00F53E33">
        <w:rPr>
          <w:rFonts w:ascii="Arial" w:hAnsi="Arial" w:cs="Arial"/>
          <w:sz w:val="21"/>
          <w:szCs w:val="21"/>
          <w:lang w:val="fr-FR"/>
        </w:rPr>
        <w:t>qualifiés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adéquats</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ou</w:t>
      </w:r>
    </w:p>
    <w:p w14:paraId="750E1B3D" w14:textId="2AB8107F" w:rsidR="00051F09" w:rsidRPr="00F53E33" w:rsidRDefault="007B514F" w:rsidP="008E7C00">
      <w:pPr>
        <w:pStyle w:val="BauchiEPClevel1"/>
        <w:numPr>
          <w:ilvl w:val="1"/>
          <w:numId w:val="138"/>
        </w:numPr>
        <w:tabs>
          <w:tab w:val="left" w:pos="709"/>
          <w:tab w:val="left" w:pos="1418"/>
          <w:tab w:val="left" w:pos="2127"/>
        </w:tabs>
        <w:snapToGrid w:val="0"/>
        <w:ind w:left="567" w:hanging="567"/>
        <w:rPr>
          <w:rFonts w:ascii="Arial" w:hAnsi="Arial" w:cs="Arial"/>
          <w:sz w:val="21"/>
          <w:szCs w:val="21"/>
          <w:lang w:val="fr-FR"/>
        </w:rPr>
      </w:pPr>
      <w:bookmarkStart w:id="40" w:name="_Hlk119405133"/>
      <w:bookmarkStart w:id="41" w:name="_Hlk118641717"/>
      <w:r w:rsidRPr="00F53E33">
        <w:rPr>
          <w:rFonts w:ascii="Arial" w:hAnsi="Arial" w:cs="Arial"/>
          <w:sz w:val="21"/>
          <w:szCs w:val="21"/>
          <w:lang w:val="fr-FR"/>
        </w:rPr>
        <w:t>t</w:t>
      </w:r>
      <w:r w:rsidR="00051F09" w:rsidRPr="00F53E33">
        <w:rPr>
          <w:rFonts w:ascii="Arial" w:hAnsi="Arial" w:cs="Arial"/>
          <w:sz w:val="21"/>
          <w:szCs w:val="21"/>
          <w:lang w:val="fr-FR"/>
        </w:rPr>
        <w:t>oute</w:t>
      </w:r>
      <w:r w:rsidR="00A63C63" w:rsidRPr="00F53E33">
        <w:rPr>
          <w:rFonts w:ascii="Arial" w:hAnsi="Arial" w:cs="Arial"/>
          <w:sz w:val="21"/>
          <w:szCs w:val="21"/>
          <w:lang w:val="fr-FR"/>
        </w:rPr>
        <w:t xml:space="preserve"> </w:t>
      </w:r>
      <w:r w:rsidR="00051F09" w:rsidRPr="00F53E33">
        <w:rPr>
          <w:rFonts w:ascii="Arial" w:hAnsi="Arial" w:cs="Arial"/>
          <w:sz w:val="21"/>
          <w:szCs w:val="21"/>
          <w:lang w:val="fr-FR"/>
        </w:rPr>
        <w:t>inhabilité</w:t>
      </w:r>
      <w:r w:rsidR="00A63C63" w:rsidRPr="00F53E33">
        <w:rPr>
          <w:rFonts w:ascii="Arial" w:hAnsi="Arial" w:cs="Arial"/>
          <w:sz w:val="21"/>
          <w:szCs w:val="21"/>
          <w:lang w:val="fr-FR"/>
        </w:rPr>
        <w:t xml:space="preserve"> </w:t>
      </w:r>
      <w:r w:rsidR="00051F09"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051F09"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051F09" w:rsidRPr="00F53E33">
        <w:rPr>
          <w:rFonts w:ascii="Arial" w:hAnsi="Arial" w:cs="Arial"/>
          <w:sz w:val="21"/>
          <w:szCs w:val="21"/>
          <w:lang w:val="fr-FR"/>
        </w:rPr>
        <w:t>technologie,</w:t>
      </w:r>
      <w:r w:rsidR="00A63C63" w:rsidRPr="00F53E33">
        <w:rPr>
          <w:rFonts w:ascii="Arial" w:hAnsi="Arial" w:cs="Arial"/>
          <w:sz w:val="21"/>
          <w:szCs w:val="21"/>
          <w:lang w:val="fr-FR"/>
        </w:rPr>
        <w:t xml:space="preserve"> </w:t>
      </w:r>
      <w:r w:rsidR="00051F09"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051F09"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051F09" w:rsidRPr="00F53E33">
        <w:rPr>
          <w:rFonts w:ascii="Arial" w:hAnsi="Arial" w:cs="Arial"/>
          <w:sz w:val="21"/>
          <w:szCs w:val="21"/>
          <w:lang w:val="fr-FR"/>
        </w:rPr>
        <w:t>propriété</w:t>
      </w:r>
      <w:r w:rsidR="00A63C63" w:rsidRPr="00F53E33">
        <w:rPr>
          <w:rFonts w:ascii="Arial" w:hAnsi="Arial" w:cs="Arial"/>
          <w:sz w:val="21"/>
          <w:szCs w:val="21"/>
          <w:lang w:val="fr-FR"/>
        </w:rPr>
        <w:t xml:space="preserve"> </w:t>
      </w:r>
      <w:r w:rsidR="00051F09" w:rsidRPr="00F53E33">
        <w:rPr>
          <w:rFonts w:ascii="Arial" w:hAnsi="Arial" w:cs="Arial"/>
          <w:sz w:val="21"/>
          <w:szCs w:val="21"/>
          <w:lang w:val="fr-FR"/>
        </w:rPr>
        <w:t>intellectuelle</w:t>
      </w:r>
      <w:r w:rsidR="00A63C63" w:rsidRPr="00F53E33">
        <w:rPr>
          <w:rFonts w:ascii="Arial" w:hAnsi="Arial" w:cs="Arial"/>
          <w:sz w:val="21"/>
          <w:szCs w:val="21"/>
          <w:lang w:val="fr-FR"/>
        </w:rPr>
        <w:t xml:space="preserve"> </w:t>
      </w:r>
      <w:r w:rsidR="00051F09" w:rsidRPr="00F53E33">
        <w:rPr>
          <w:rFonts w:ascii="Arial" w:hAnsi="Arial" w:cs="Arial"/>
          <w:sz w:val="21"/>
          <w:szCs w:val="21"/>
          <w:lang w:val="fr-FR"/>
        </w:rPr>
        <w:t>et/ou</w:t>
      </w:r>
      <w:r w:rsidR="00A63C63" w:rsidRPr="00F53E33">
        <w:rPr>
          <w:rFonts w:ascii="Arial" w:hAnsi="Arial" w:cs="Arial"/>
          <w:sz w:val="21"/>
          <w:szCs w:val="21"/>
          <w:lang w:val="fr-FR"/>
        </w:rPr>
        <w:t xml:space="preserve"> </w:t>
      </w:r>
      <w:r w:rsidR="00051F09"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051F09" w:rsidRPr="00F53E33">
        <w:rPr>
          <w:rFonts w:ascii="Arial" w:hAnsi="Arial" w:cs="Arial"/>
          <w:sz w:val="21"/>
          <w:szCs w:val="21"/>
          <w:lang w:val="fr-FR"/>
        </w:rPr>
        <w:t>équipements</w:t>
      </w:r>
      <w:r w:rsidR="00A63C63" w:rsidRPr="00F53E33">
        <w:rPr>
          <w:rFonts w:ascii="Arial" w:hAnsi="Arial" w:cs="Arial"/>
          <w:sz w:val="21"/>
          <w:szCs w:val="21"/>
          <w:lang w:val="fr-FR"/>
        </w:rPr>
        <w:t xml:space="preserve"> </w:t>
      </w:r>
      <w:r w:rsidR="00051F09" w:rsidRPr="00F53E33">
        <w:rPr>
          <w:rFonts w:ascii="Arial" w:hAnsi="Arial" w:cs="Arial"/>
          <w:sz w:val="21"/>
          <w:szCs w:val="21"/>
          <w:lang w:val="fr-FR"/>
        </w:rPr>
        <w:t>(i)</w:t>
      </w:r>
      <w:r w:rsidR="00A63C63" w:rsidRPr="00F53E33">
        <w:rPr>
          <w:rFonts w:ascii="Arial" w:hAnsi="Arial" w:cs="Arial"/>
          <w:sz w:val="21"/>
          <w:szCs w:val="21"/>
          <w:lang w:val="fr-FR"/>
        </w:rPr>
        <w:t xml:space="preserve"> </w:t>
      </w:r>
      <w:r w:rsidR="00051F09" w:rsidRPr="00F53E33">
        <w:rPr>
          <w:rFonts w:ascii="Arial" w:hAnsi="Arial" w:cs="Arial"/>
          <w:sz w:val="21"/>
          <w:szCs w:val="21"/>
          <w:lang w:val="fr-FR"/>
        </w:rPr>
        <w:t>inclus</w:t>
      </w:r>
      <w:r w:rsidR="00A63C63" w:rsidRPr="00F53E33">
        <w:rPr>
          <w:rFonts w:ascii="Arial" w:hAnsi="Arial" w:cs="Arial"/>
          <w:sz w:val="21"/>
          <w:szCs w:val="21"/>
          <w:lang w:val="fr-FR"/>
        </w:rPr>
        <w:t xml:space="preserve"> </w:t>
      </w:r>
      <w:r w:rsidR="00051F09"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051F09" w:rsidRPr="00F53E33">
        <w:rPr>
          <w:rFonts w:ascii="Arial" w:hAnsi="Arial" w:cs="Arial"/>
          <w:sz w:val="21"/>
          <w:szCs w:val="21"/>
          <w:lang w:val="fr-FR"/>
        </w:rPr>
        <w:t>devant</w:t>
      </w:r>
      <w:r w:rsidR="00A63C63" w:rsidRPr="00F53E33">
        <w:rPr>
          <w:rFonts w:ascii="Arial" w:hAnsi="Arial" w:cs="Arial"/>
          <w:sz w:val="21"/>
          <w:szCs w:val="21"/>
          <w:lang w:val="fr-FR"/>
        </w:rPr>
        <w:t xml:space="preserve"> </w:t>
      </w:r>
      <w:r w:rsidR="00051F09" w:rsidRPr="00F53E33">
        <w:rPr>
          <w:rFonts w:ascii="Arial" w:hAnsi="Arial" w:cs="Arial"/>
          <w:sz w:val="21"/>
          <w:szCs w:val="21"/>
          <w:lang w:val="fr-FR"/>
        </w:rPr>
        <w:t>l’être)</w:t>
      </w:r>
      <w:r w:rsidR="00A63C63" w:rsidRPr="00F53E33">
        <w:rPr>
          <w:rFonts w:ascii="Arial" w:hAnsi="Arial" w:cs="Arial"/>
          <w:sz w:val="21"/>
          <w:szCs w:val="21"/>
          <w:lang w:val="fr-FR"/>
        </w:rPr>
        <w:t xml:space="preserve"> </w:t>
      </w:r>
      <w:r w:rsidR="00051F09"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00051F09"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537D94" w:rsidRPr="00F53E33">
        <w:rPr>
          <w:rFonts w:ascii="Arial" w:hAnsi="Arial" w:cs="Arial"/>
          <w:sz w:val="21"/>
          <w:szCs w:val="21"/>
          <w:lang w:val="fr-FR"/>
        </w:rPr>
        <w:t>Travaux d’Installation</w:t>
      </w:r>
      <w:bookmarkEnd w:id="40"/>
      <w:r w:rsidR="00A63C63" w:rsidRPr="00F53E33">
        <w:rPr>
          <w:rFonts w:ascii="Arial" w:hAnsi="Arial" w:cs="Arial"/>
          <w:sz w:val="21"/>
          <w:szCs w:val="21"/>
          <w:lang w:val="fr-FR"/>
        </w:rPr>
        <w:t xml:space="preserve"> </w:t>
      </w:r>
      <w:r w:rsidR="00051F09"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051F09" w:rsidRPr="00F53E33">
        <w:rPr>
          <w:rFonts w:ascii="Arial" w:hAnsi="Arial" w:cs="Arial"/>
          <w:sz w:val="21"/>
          <w:szCs w:val="21"/>
          <w:lang w:val="fr-FR"/>
        </w:rPr>
        <w:t>(ii)</w:t>
      </w:r>
      <w:r w:rsidR="00A63C63" w:rsidRPr="00F53E33">
        <w:rPr>
          <w:rFonts w:ascii="Arial" w:hAnsi="Arial" w:cs="Arial"/>
          <w:sz w:val="21"/>
          <w:szCs w:val="21"/>
          <w:lang w:val="fr-FR"/>
        </w:rPr>
        <w:t xml:space="preserve"> </w:t>
      </w:r>
      <w:r w:rsidR="00051F09" w:rsidRPr="00F53E33">
        <w:rPr>
          <w:rFonts w:ascii="Arial" w:hAnsi="Arial" w:cs="Arial"/>
          <w:sz w:val="21"/>
          <w:szCs w:val="21"/>
          <w:lang w:val="fr-FR"/>
        </w:rPr>
        <w:t>utilisés</w:t>
      </w:r>
      <w:r w:rsidR="00A63C63" w:rsidRPr="00F53E33">
        <w:rPr>
          <w:rFonts w:ascii="Arial" w:hAnsi="Arial" w:cs="Arial"/>
          <w:sz w:val="21"/>
          <w:szCs w:val="21"/>
          <w:lang w:val="fr-FR"/>
        </w:rPr>
        <w:t xml:space="preserve"> </w:t>
      </w:r>
      <w:r w:rsidR="00051F09"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051F09" w:rsidRPr="00F53E33">
        <w:rPr>
          <w:rFonts w:ascii="Arial" w:hAnsi="Arial" w:cs="Arial"/>
          <w:sz w:val="21"/>
          <w:szCs w:val="21"/>
          <w:lang w:val="fr-FR"/>
        </w:rPr>
        <w:t>devant</w:t>
      </w:r>
      <w:r w:rsidR="00A63C63" w:rsidRPr="00F53E33">
        <w:rPr>
          <w:rFonts w:ascii="Arial" w:hAnsi="Arial" w:cs="Arial"/>
          <w:sz w:val="21"/>
          <w:szCs w:val="21"/>
          <w:lang w:val="fr-FR"/>
        </w:rPr>
        <w:t xml:space="preserve"> </w:t>
      </w:r>
      <w:r w:rsidR="00051F09" w:rsidRPr="00F53E33">
        <w:rPr>
          <w:rFonts w:ascii="Arial" w:hAnsi="Arial" w:cs="Arial"/>
          <w:sz w:val="21"/>
          <w:szCs w:val="21"/>
          <w:lang w:val="fr-FR"/>
        </w:rPr>
        <w:t>l’être)</w:t>
      </w:r>
      <w:r w:rsidR="00A63C63" w:rsidRPr="00F53E33">
        <w:rPr>
          <w:rFonts w:ascii="Arial" w:hAnsi="Arial" w:cs="Arial"/>
          <w:sz w:val="21"/>
          <w:szCs w:val="21"/>
          <w:lang w:val="fr-FR"/>
        </w:rPr>
        <w:t xml:space="preserve"> </w:t>
      </w:r>
      <w:r w:rsidR="00051F09"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00051F09" w:rsidRPr="00F53E33">
        <w:rPr>
          <w:rFonts w:ascii="Arial" w:hAnsi="Arial" w:cs="Arial"/>
          <w:sz w:val="21"/>
          <w:szCs w:val="21"/>
          <w:lang w:val="fr-FR"/>
        </w:rPr>
        <w:lastRenderedPageBreak/>
        <w:t>la</w:t>
      </w:r>
      <w:r w:rsidR="00A63C63" w:rsidRPr="00F53E33">
        <w:rPr>
          <w:rFonts w:ascii="Arial" w:hAnsi="Arial" w:cs="Arial"/>
          <w:sz w:val="21"/>
          <w:szCs w:val="21"/>
          <w:lang w:val="fr-FR"/>
        </w:rPr>
        <w:t xml:space="preserve"> </w:t>
      </w:r>
      <w:r w:rsidR="00051F09" w:rsidRPr="00F53E33">
        <w:rPr>
          <w:rFonts w:ascii="Arial" w:hAnsi="Arial" w:cs="Arial"/>
          <w:sz w:val="21"/>
          <w:szCs w:val="21"/>
          <w:lang w:val="fr-FR"/>
        </w:rPr>
        <w:t>construction,</w:t>
      </w:r>
      <w:r w:rsidR="00A63C63" w:rsidRPr="00F53E33">
        <w:rPr>
          <w:rFonts w:ascii="Arial" w:hAnsi="Arial" w:cs="Arial"/>
          <w:sz w:val="21"/>
          <w:szCs w:val="21"/>
          <w:lang w:val="fr-FR"/>
        </w:rPr>
        <w:t xml:space="preserve"> </w:t>
      </w:r>
      <w:r w:rsidR="00051F09" w:rsidRPr="00F53E33">
        <w:rPr>
          <w:rFonts w:ascii="Arial" w:hAnsi="Arial" w:cs="Arial"/>
          <w:sz w:val="21"/>
          <w:szCs w:val="21"/>
          <w:lang w:val="fr-FR"/>
        </w:rPr>
        <w:t>l’Exploitation</w:t>
      </w:r>
      <w:r w:rsidR="00A63C63" w:rsidRPr="00F53E33">
        <w:rPr>
          <w:rFonts w:ascii="Arial" w:hAnsi="Arial" w:cs="Arial"/>
          <w:sz w:val="21"/>
          <w:szCs w:val="21"/>
          <w:lang w:val="fr-FR"/>
        </w:rPr>
        <w:t xml:space="preserve"> </w:t>
      </w:r>
      <w:r w:rsidR="00051F09"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051F09"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051F09" w:rsidRPr="00F53E33">
        <w:rPr>
          <w:rFonts w:ascii="Arial" w:hAnsi="Arial" w:cs="Arial"/>
          <w:sz w:val="21"/>
          <w:szCs w:val="21"/>
          <w:lang w:val="fr-FR"/>
        </w:rPr>
        <w:t>Maintenance</w:t>
      </w:r>
      <w:r w:rsidR="00A63C63" w:rsidRPr="00F53E33">
        <w:rPr>
          <w:rFonts w:ascii="Arial" w:hAnsi="Arial" w:cs="Arial"/>
          <w:sz w:val="21"/>
          <w:szCs w:val="21"/>
          <w:lang w:val="fr-FR"/>
        </w:rPr>
        <w:t xml:space="preserve"> </w:t>
      </w:r>
      <w:r w:rsidR="00051F09"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051F09" w:rsidRPr="00F53E33">
        <w:rPr>
          <w:rFonts w:ascii="Arial" w:hAnsi="Arial" w:cs="Arial"/>
          <w:sz w:val="21"/>
          <w:szCs w:val="21"/>
          <w:lang w:val="fr-FR"/>
        </w:rPr>
        <w:t>l’Installation</w:t>
      </w:r>
      <w:r w:rsidR="00A63C63" w:rsidRPr="00F53E33">
        <w:rPr>
          <w:rFonts w:ascii="Arial" w:hAnsi="Arial" w:cs="Arial"/>
          <w:sz w:val="21"/>
          <w:szCs w:val="21"/>
          <w:lang w:val="fr-FR"/>
        </w:rPr>
        <w:t xml:space="preserve"> </w:t>
      </w:r>
      <w:r w:rsidR="00051F09" w:rsidRPr="00F53E33">
        <w:rPr>
          <w:rFonts w:ascii="Arial" w:hAnsi="Arial" w:cs="Arial"/>
          <w:sz w:val="21"/>
          <w:szCs w:val="21"/>
          <w:lang w:val="fr-FR"/>
        </w:rPr>
        <w:t>Photovoltaïque</w:t>
      </w:r>
      <w:r w:rsidR="00A63C63" w:rsidRPr="00F53E33">
        <w:rPr>
          <w:rFonts w:ascii="Arial" w:hAnsi="Arial" w:cs="Arial"/>
          <w:sz w:val="21"/>
          <w:szCs w:val="21"/>
          <w:lang w:val="fr-FR"/>
        </w:rPr>
        <w:t xml:space="preserve"> </w:t>
      </w:r>
      <w:r w:rsidR="00051F09" w:rsidRPr="00F53E33">
        <w:rPr>
          <w:rFonts w:ascii="Arial" w:hAnsi="Arial" w:cs="Arial"/>
          <w:sz w:val="21"/>
          <w:szCs w:val="21"/>
          <w:lang w:val="fr-FR"/>
        </w:rPr>
        <w:t>objet</w:t>
      </w:r>
      <w:r w:rsidR="00A63C63" w:rsidRPr="00F53E33">
        <w:rPr>
          <w:rFonts w:ascii="Arial" w:hAnsi="Arial" w:cs="Arial"/>
          <w:sz w:val="21"/>
          <w:szCs w:val="21"/>
          <w:lang w:val="fr-FR"/>
        </w:rPr>
        <w:t xml:space="preserve"> </w:t>
      </w:r>
      <w:r w:rsidR="00051F09"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537D94" w:rsidRPr="00F53E33">
        <w:rPr>
          <w:rFonts w:ascii="Arial" w:hAnsi="Arial" w:cs="Arial"/>
          <w:sz w:val="21"/>
          <w:szCs w:val="21"/>
          <w:lang w:val="fr-FR"/>
        </w:rPr>
        <w:t>Travaux d’Installation</w:t>
      </w:r>
      <w:r w:rsidR="00051F09" w:rsidRPr="00F53E33">
        <w:rPr>
          <w:rFonts w:ascii="Arial" w:hAnsi="Arial" w:cs="Arial"/>
          <w:sz w:val="21"/>
          <w:szCs w:val="21"/>
          <w:lang w:val="fr-FR"/>
        </w:rPr>
        <w:t>,</w:t>
      </w:r>
      <w:r w:rsidR="00A63C63" w:rsidRPr="00F53E33">
        <w:rPr>
          <w:rFonts w:ascii="Arial" w:hAnsi="Arial" w:cs="Arial"/>
          <w:sz w:val="21"/>
          <w:szCs w:val="21"/>
          <w:lang w:val="fr-FR"/>
        </w:rPr>
        <w:t xml:space="preserve"> </w:t>
      </w:r>
      <w:r w:rsidR="00051F09"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051F09" w:rsidRPr="00F53E33">
        <w:rPr>
          <w:rFonts w:ascii="Arial" w:hAnsi="Arial" w:cs="Arial"/>
          <w:sz w:val="21"/>
          <w:szCs w:val="21"/>
          <w:lang w:val="fr-FR"/>
        </w:rPr>
        <w:t>fonctionner</w:t>
      </w:r>
      <w:r w:rsidR="00A63C63" w:rsidRPr="00F53E33">
        <w:rPr>
          <w:rFonts w:ascii="Arial" w:hAnsi="Arial" w:cs="Arial"/>
          <w:sz w:val="21"/>
          <w:szCs w:val="21"/>
          <w:lang w:val="fr-FR"/>
        </w:rPr>
        <w:t xml:space="preserve"> </w:t>
      </w:r>
      <w:r w:rsidR="00051F09" w:rsidRPr="00F53E33">
        <w:rPr>
          <w:rFonts w:ascii="Arial" w:hAnsi="Arial" w:cs="Arial"/>
          <w:sz w:val="21"/>
          <w:szCs w:val="21"/>
          <w:lang w:val="fr-FR"/>
        </w:rPr>
        <w:t>comme</w:t>
      </w:r>
      <w:r w:rsidR="00A63C63" w:rsidRPr="00F53E33">
        <w:rPr>
          <w:rFonts w:ascii="Arial" w:hAnsi="Arial" w:cs="Arial"/>
          <w:sz w:val="21"/>
          <w:szCs w:val="21"/>
          <w:lang w:val="fr-FR"/>
        </w:rPr>
        <w:t xml:space="preserve"> </w:t>
      </w:r>
      <w:r w:rsidR="00051F09" w:rsidRPr="00F53E33">
        <w:rPr>
          <w:rFonts w:ascii="Arial" w:hAnsi="Arial" w:cs="Arial"/>
          <w:sz w:val="21"/>
          <w:szCs w:val="21"/>
          <w:lang w:val="fr-FR"/>
        </w:rPr>
        <w:t>prévu,</w:t>
      </w:r>
      <w:r w:rsidR="00A63C63" w:rsidRPr="00F53E33">
        <w:rPr>
          <w:rFonts w:ascii="Arial" w:hAnsi="Arial" w:cs="Arial"/>
          <w:sz w:val="21"/>
          <w:szCs w:val="21"/>
          <w:lang w:val="fr-FR"/>
        </w:rPr>
        <w:t xml:space="preserve"> </w:t>
      </w:r>
      <w:r w:rsidR="00051F09" w:rsidRPr="00F53E33">
        <w:rPr>
          <w:rFonts w:ascii="Arial" w:hAnsi="Arial" w:cs="Arial"/>
          <w:sz w:val="21"/>
          <w:szCs w:val="21"/>
          <w:lang w:val="fr-FR"/>
        </w:rPr>
        <w:t>attendu</w:t>
      </w:r>
      <w:r w:rsidR="00A63C63" w:rsidRPr="00F53E33">
        <w:rPr>
          <w:rFonts w:ascii="Arial" w:hAnsi="Arial" w:cs="Arial"/>
          <w:sz w:val="21"/>
          <w:szCs w:val="21"/>
          <w:lang w:val="fr-FR"/>
        </w:rPr>
        <w:t xml:space="preserve"> </w:t>
      </w:r>
      <w:r w:rsidR="00051F09" w:rsidRPr="00F53E33">
        <w:rPr>
          <w:rFonts w:ascii="Arial" w:hAnsi="Arial" w:cs="Arial"/>
          <w:sz w:val="21"/>
          <w:szCs w:val="21"/>
          <w:lang w:val="fr-FR"/>
        </w:rPr>
        <w:t>et/ou</w:t>
      </w:r>
      <w:r w:rsidR="00A63C63" w:rsidRPr="00F53E33">
        <w:rPr>
          <w:rFonts w:ascii="Arial" w:hAnsi="Arial" w:cs="Arial"/>
          <w:sz w:val="21"/>
          <w:szCs w:val="21"/>
          <w:lang w:val="fr-FR"/>
        </w:rPr>
        <w:t xml:space="preserve"> </w:t>
      </w:r>
      <w:r w:rsidR="00051F09" w:rsidRPr="00F53E33">
        <w:rPr>
          <w:rFonts w:ascii="Arial" w:hAnsi="Arial" w:cs="Arial"/>
          <w:sz w:val="21"/>
          <w:szCs w:val="21"/>
          <w:lang w:val="fr-FR"/>
        </w:rPr>
        <w:t>garanti.</w:t>
      </w:r>
      <w:bookmarkEnd w:id="41"/>
    </w:p>
    <w:p w14:paraId="67CCE4E3" w14:textId="2DFF553C"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Cas</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Force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Majeure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Gouvernementale</w:t>
      </w:r>
      <w:r w:rsidR="00A63C63" w:rsidRPr="00F53E33">
        <w:rPr>
          <w:rFonts w:ascii="Arial" w:hAnsi="Arial" w:cs="Arial"/>
          <w:sz w:val="21"/>
          <w:szCs w:val="21"/>
          <w:lang w:val="fr-FR"/>
        </w:rPr>
        <w:t xml:space="preserve"> </w:t>
      </w:r>
      <w:bookmarkStart w:id="42" w:name="_Hlk118641866"/>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46B5A29F" w:rsidRPr="00F53E33">
        <w:rPr>
          <w:rFonts w:ascii="Arial" w:hAnsi="Arial" w:cs="Arial"/>
          <w:sz w:val="21"/>
          <w:szCs w:val="21"/>
          <w:lang w:val="fr-FR"/>
        </w:rPr>
        <w:t>l’</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58100323"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événement</w:t>
      </w:r>
      <w:r w:rsidR="5A747468" w:rsidRPr="00F53E33">
        <w:rPr>
          <w:rFonts w:ascii="Arial" w:hAnsi="Arial" w:cs="Arial"/>
          <w:sz w:val="21"/>
          <w:szCs w:val="21"/>
          <w:lang w:val="fr-FR"/>
        </w:rPr>
        <w:t>s</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circonstance</w:t>
      </w:r>
      <w:r w:rsidR="0548DF74" w:rsidRPr="00F53E33">
        <w:rPr>
          <w:rFonts w:ascii="Arial" w:hAnsi="Arial" w:cs="Arial"/>
          <w:sz w:val="21"/>
          <w:szCs w:val="21"/>
          <w:lang w:val="fr-FR"/>
        </w:rPr>
        <w:t>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état</w:t>
      </w:r>
      <w:r w:rsidR="5140151D" w:rsidRPr="00F53E33">
        <w:rPr>
          <w:rFonts w:ascii="Arial" w:hAnsi="Arial" w:cs="Arial"/>
          <w:sz w:val="21"/>
          <w:szCs w:val="21"/>
          <w:lang w:val="fr-FR"/>
        </w:rPr>
        <w:t>s</w:t>
      </w:r>
      <w:r w:rsidR="00A63C63" w:rsidRPr="00F53E33">
        <w:rPr>
          <w:rFonts w:ascii="Arial" w:hAnsi="Arial" w:cs="Arial"/>
          <w:sz w:val="21"/>
          <w:szCs w:val="21"/>
          <w:lang w:val="fr-FR"/>
        </w:rPr>
        <w:t xml:space="preserve"> </w:t>
      </w:r>
      <w:bookmarkStart w:id="43" w:name="_Hlk119405333"/>
      <w:r w:rsidR="5140151D" w:rsidRPr="00F53E33">
        <w:rPr>
          <w:rFonts w:ascii="Arial" w:hAnsi="Arial" w:cs="Arial"/>
          <w:sz w:val="21"/>
          <w:szCs w:val="21"/>
          <w:lang w:val="fr-FR"/>
        </w:rPr>
        <w:t>suivants</w:t>
      </w:r>
      <w:r w:rsidR="00A63C63" w:rsidRPr="00F53E33">
        <w:rPr>
          <w:rFonts w:ascii="Arial" w:hAnsi="Arial" w:cs="Arial"/>
          <w:sz w:val="21"/>
          <w:szCs w:val="21"/>
          <w:lang w:val="fr-FR"/>
        </w:rPr>
        <w:t xml:space="preserve"> </w:t>
      </w:r>
      <w:r w:rsidR="0BDFC2D6" w:rsidRPr="00F53E33">
        <w:rPr>
          <w:rFonts w:ascii="Arial" w:hAnsi="Arial" w:cs="Arial"/>
          <w:sz w:val="21"/>
          <w:szCs w:val="21"/>
          <w:lang w:val="fr-FR"/>
        </w:rPr>
        <w:t>dès</w:t>
      </w:r>
      <w:r w:rsidR="00A63C63" w:rsidRPr="00F53E33">
        <w:rPr>
          <w:rFonts w:ascii="Arial" w:hAnsi="Arial" w:cs="Arial"/>
          <w:sz w:val="21"/>
          <w:szCs w:val="21"/>
          <w:lang w:val="fr-FR"/>
        </w:rPr>
        <w:t xml:space="preserve"> </w:t>
      </w:r>
      <w:r w:rsidR="0BDFC2D6" w:rsidRPr="00F53E33">
        <w:rPr>
          <w:rFonts w:ascii="Arial" w:hAnsi="Arial" w:cs="Arial"/>
          <w:sz w:val="21"/>
          <w:szCs w:val="21"/>
          <w:lang w:val="fr-FR"/>
        </w:rPr>
        <w:t>lors</w:t>
      </w:r>
      <w:r w:rsidR="00A63C63" w:rsidRPr="00F53E33">
        <w:rPr>
          <w:rFonts w:ascii="Arial" w:hAnsi="Arial" w:cs="Arial"/>
          <w:sz w:val="21"/>
          <w:szCs w:val="21"/>
          <w:lang w:val="fr-FR"/>
        </w:rPr>
        <w:t xml:space="preserve"> </w:t>
      </w:r>
      <w:r w:rsidR="5140151D" w:rsidRPr="00F53E33">
        <w:rPr>
          <w:rFonts w:ascii="Arial" w:hAnsi="Arial" w:cs="Arial"/>
          <w:sz w:val="21"/>
          <w:szCs w:val="21"/>
          <w:lang w:val="fr-FR"/>
        </w:rPr>
        <w:t>qu’ils</w:t>
      </w:r>
      <w:r w:rsidR="00A63C63" w:rsidRPr="00F53E33">
        <w:rPr>
          <w:rFonts w:ascii="Arial" w:hAnsi="Arial" w:cs="Arial"/>
          <w:sz w:val="21"/>
          <w:szCs w:val="21"/>
          <w:lang w:val="fr-FR"/>
        </w:rPr>
        <w:t xml:space="preserve"> </w:t>
      </w:r>
      <w:r w:rsidRPr="00F53E33">
        <w:rPr>
          <w:rFonts w:ascii="Arial" w:hAnsi="Arial" w:cs="Arial"/>
          <w:sz w:val="21"/>
          <w:szCs w:val="21"/>
          <w:lang w:val="fr-FR"/>
        </w:rPr>
        <w:t>répond</w:t>
      </w:r>
      <w:r w:rsidR="04EBBF27" w:rsidRPr="00F53E33">
        <w:rPr>
          <w:rFonts w:ascii="Arial" w:hAnsi="Arial" w:cs="Arial"/>
          <w:sz w:val="21"/>
          <w:szCs w:val="21"/>
          <w:lang w:val="fr-FR"/>
        </w:rPr>
        <w:t>ent</w:t>
      </w:r>
      <w:r w:rsidR="00A63C63" w:rsidRPr="00F53E33">
        <w:rPr>
          <w:rFonts w:ascii="Arial" w:hAnsi="Arial" w:cs="Arial"/>
          <w:sz w:val="21"/>
          <w:szCs w:val="21"/>
          <w:lang w:val="fr-FR"/>
        </w:rPr>
        <w:t xml:space="preserve"> </w:t>
      </w:r>
      <w:r w:rsidRPr="00F53E33">
        <w:rPr>
          <w:rFonts w:ascii="Arial" w:hAnsi="Arial" w:cs="Arial"/>
          <w:sz w:val="21"/>
          <w:szCs w:val="21"/>
          <w:lang w:val="fr-FR"/>
        </w:rPr>
        <w:t>aux</w:t>
      </w:r>
      <w:r w:rsidR="00A63C63" w:rsidRPr="00F53E33">
        <w:rPr>
          <w:rFonts w:ascii="Arial" w:hAnsi="Arial" w:cs="Arial"/>
          <w:sz w:val="21"/>
          <w:szCs w:val="21"/>
          <w:lang w:val="fr-FR"/>
        </w:rPr>
        <w:t xml:space="preserve"> </w:t>
      </w:r>
      <w:r w:rsidRPr="00F53E33">
        <w:rPr>
          <w:rFonts w:ascii="Arial" w:hAnsi="Arial" w:cs="Arial"/>
          <w:sz w:val="21"/>
          <w:szCs w:val="21"/>
          <w:lang w:val="fr-FR"/>
        </w:rPr>
        <w:t>critères</w:t>
      </w:r>
      <w:r w:rsidR="00A63C63" w:rsidRPr="00F53E33">
        <w:rPr>
          <w:rFonts w:ascii="Arial" w:hAnsi="Arial" w:cs="Arial"/>
          <w:sz w:val="21"/>
          <w:szCs w:val="21"/>
          <w:lang w:val="fr-FR"/>
        </w:rPr>
        <w:t xml:space="preserve"> </w:t>
      </w:r>
      <w:r w:rsidRPr="00F53E33">
        <w:rPr>
          <w:rFonts w:ascii="Arial" w:hAnsi="Arial" w:cs="Arial"/>
          <w:sz w:val="21"/>
          <w:szCs w:val="21"/>
          <w:lang w:val="fr-FR"/>
        </w:rPr>
        <w:t>d’un</w:t>
      </w:r>
      <w:r w:rsidR="00A63C63" w:rsidRPr="00F53E33">
        <w:rPr>
          <w:rFonts w:ascii="Arial" w:hAnsi="Arial" w:cs="Arial"/>
          <w:sz w:val="21"/>
          <w:szCs w:val="21"/>
          <w:lang w:val="fr-FR"/>
        </w:rPr>
        <w:t xml:space="preserve"> </w:t>
      </w:r>
      <w:r w:rsidRPr="00F53E33">
        <w:rPr>
          <w:rFonts w:ascii="Arial" w:hAnsi="Arial" w:cs="Arial"/>
          <w:sz w:val="21"/>
          <w:szCs w:val="21"/>
          <w:lang w:val="fr-FR"/>
        </w:rPr>
        <w:t>Cas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Force</w:t>
      </w:r>
      <w:r w:rsidR="00A63C63" w:rsidRPr="00F53E33">
        <w:rPr>
          <w:rFonts w:ascii="Arial" w:hAnsi="Arial" w:cs="Arial"/>
          <w:sz w:val="21"/>
          <w:szCs w:val="21"/>
          <w:lang w:val="fr-FR"/>
        </w:rPr>
        <w:t xml:space="preserve"> </w:t>
      </w:r>
      <w:r w:rsidRPr="00F53E33">
        <w:rPr>
          <w:rFonts w:ascii="Arial" w:hAnsi="Arial" w:cs="Arial"/>
          <w:sz w:val="21"/>
          <w:szCs w:val="21"/>
          <w:lang w:val="fr-FR"/>
        </w:rPr>
        <w:t>Majeure</w:t>
      </w:r>
      <w:r w:rsidR="00A63C63" w:rsidRPr="00F53E33">
        <w:rPr>
          <w:rFonts w:ascii="Arial" w:hAnsi="Arial" w:cs="Arial"/>
          <w:sz w:val="21"/>
          <w:szCs w:val="21"/>
          <w:lang w:val="fr-FR"/>
        </w:rPr>
        <w:t xml:space="preserve"> </w:t>
      </w:r>
      <w:r w:rsidR="73FE17B2" w:rsidRPr="00F53E33">
        <w:rPr>
          <w:rFonts w:ascii="Arial" w:hAnsi="Arial" w:cs="Arial"/>
          <w:sz w:val="21"/>
          <w:szCs w:val="21"/>
          <w:lang w:val="fr-FR"/>
        </w:rPr>
        <w:t>et</w:t>
      </w:r>
      <w:r w:rsidR="00A63C63" w:rsidRPr="00F53E33">
        <w:rPr>
          <w:rFonts w:ascii="Arial" w:hAnsi="Arial" w:cs="Arial"/>
          <w:sz w:val="21"/>
          <w:szCs w:val="21"/>
          <w:lang w:val="fr-FR"/>
        </w:rPr>
        <w:t xml:space="preserve"> </w:t>
      </w:r>
      <w:r w:rsidR="108ADD9D" w:rsidRPr="00F53E33">
        <w:rPr>
          <w:rFonts w:ascii="Arial" w:hAnsi="Arial" w:cs="Arial"/>
          <w:sz w:val="21"/>
          <w:szCs w:val="21"/>
          <w:lang w:val="fr-FR"/>
        </w:rPr>
        <w:t>qu’ils</w:t>
      </w:r>
      <w:r w:rsidR="00A63C63" w:rsidRPr="00F53E33">
        <w:rPr>
          <w:rFonts w:ascii="Arial" w:hAnsi="Arial" w:cs="Arial"/>
          <w:sz w:val="21"/>
          <w:szCs w:val="21"/>
          <w:lang w:val="fr-FR"/>
        </w:rPr>
        <w:t xml:space="preserve"> </w:t>
      </w:r>
      <w:r w:rsidRPr="00F53E33">
        <w:rPr>
          <w:rFonts w:ascii="Arial" w:hAnsi="Arial" w:cs="Arial"/>
          <w:sz w:val="21"/>
          <w:szCs w:val="21"/>
          <w:lang w:val="fr-FR"/>
        </w:rPr>
        <w:t>se</w:t>
      </w:r>
      <w:r w:rsidR="00A63C63" w:rsidRPr="00F53E33">
        <w:rPr>
          <w:rFonts w:ascii="Arial" w:hAnsi="Arial" w:cs="Arial"/>
          <w:sz w:val="21"/>
          <w:szCs w:val="21"/>
          <w:lang w:val="fr-FR"/>
        </w:rPr>
        <w:t xml:space="preserve"> </w:t>
      </w:r>
      <w:r w:rsidRPr="00F53E33">
        <w:rPr>
          <w:rFonts w:ascii="Arial" w:hAnsi="Arial" w:cs="Arial"/>
          <w:sz w:val="21"/>
          <w:szCs w:val="21"/>
          <w:lang w:val="fr-FR"/>
        </w:rPr>
        <w:t>produi</w:t>
      </w:r>
      <w:r w:rsidR="5706FB12" w:rsidRPr="00F53E33">
        <w:rPr>
          <w:rFonts w:ascii="Arial" w:hAnsi="Arial" w:cs="Arial"/>
          <w:sz w:val="21"/>
          <w:szCs w:val="21"/>
          <w:lang w:val="fr-FR"/>
        </w:rPr>
        <w:t>sen</w:t>
      </w:r>
      <w:r w:rsidRPr="00F53E33">
        <w:rPr>
          <w:rFonts w:ascii="Arial" w:hAnsi="Arial" w:cs="Arial"/>
          <w:sz w:val="21"/>
          <w:szCs w:val="21"/>
          <w:lang w:val="fr-FR"/>
        </w:rPr>
        <w:t>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l'intérieur</w:t>
      </w:r>
      <w:r w:rsidR="00A63C63" w:rsidRPr="00F53E33">
        <w:rPr>
          <w:rFonts w:ascii="Arial" w:hAnsi="Arial" w:cs="Arial"/>
          <w:sz w:val="21"/>
          <w:szCs w:val="21"/>
          <w:lang w:val="fr-FR"/>
        </w:rPr>
        <w:t xml:space="preserve"> </w:t>
      </w:r>
      <w:r w:rsidR="010EB0CF" w:rsidRPr="00F53E33">
        <w:rPr>
          <w:rFonts w:ascii="Arial" w:hAnsi="Arial" w:cs="Arial"/>
          <w:sz w:val="21"/>
          <w:szCs w:val="21"/>
          <w:lang w:val="fr-FR"/>
        </w:rPr>
        <w:t>du</w:t>
      </w:r>
      <w:r w:rsidR="00A63C63" w:rsidRPr="00F53E33">
        <w:rPr>
          <w:rFonts w:ascii="Arial" w:hAnsi="Arial" w:cs="Arial"/>
          <w:sz w:val="21"/>
          <w:szCs w:val="21"/>
          <w:lang w:val="fr-FR"/>
        </w:rPr>
        <w:t xml:space="preserve"> </w:t>
      </w:r>
      <w:r w:rsidR="010EB0CF" w:rsidRPr="00F53E33">
        <w:rPr>
          <w:rFonts w:ascii="Arial" w:hAnsi="Arial" w:cs="Arial"/>
          <w:sz w:val="21"/>
          <w:szCs w:val="21"/>
          <w:lang w:val="fr-FR"/>
        </w:rPr>
        <w:t>Territoire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5674F614" w:rsidRPr="00F53E33">
        <w:rPr>
          <w:rFonts w:ascii="Arial" w:hAnsi="Arial" w:cs="Arial"/>
          <w:sz w:val="21"/>
          <w:szCs w:val="21"/>
          <w:lang w:val="fr-FR"/>
        </w:rPr>
        <w:t>qu’ils</w:t>
      </w:r>
      <w:r w:rsidR="00A63C63" w:rsidRPr="00F53E33">
        <w:rPr>
          <w:rFonts w:ascii="Arial" w:hAnsi="Arial" w:cs="Arial"/>
          <w:sz w:val="21"/>
          <w:szCs w:val="21"/>
          <w:lang w:val="fr-FR"/>
        </w:rPr>
        <w:t xml:space="preserve"> </w:t>
      </w:r>
      <w:r w:rsidR="5674F614" w:rsidRPr="00F53E33">
        <w:rPr>
          <w:rFonts w:ascii="Arial" w:hAnsi="Arial" w:cs="Arial"/>
          <w:sz w:val="21"/>
          <w:szCs w:val="21"/>
          <w:lang w:val="fr-FR"/>
        </w:rPr>
        <w:t>l’</w:t>
      </w:r>
      <w:r w:rsidRPr="00F53E33">
        <w:rPr>
          <w:rFonts w:ascii="Arial" w:hAnsi="Arial" w:cs="Arial"/>
          <w:sz w:val="21"/>
          <w:szCs w:val="21"/>
          <w:lang w:val="fr-FR"/>
        </w:rPr>
        <w:t>implique</w:t>
      </w:r>
      <w:r w:rsidR="4C39582B" w:rsidRPr="00F53E33">
        <w:rPr>
          <w:rFonts w:ascii="Arial" w:hAnsi="Arial" w:cs="Arial"/>
          <w:sz w:val="21"/>
          <w:szCs w:val="21"/>
          <w:lang w:val="fr-FR"/>
        </w:rPr>
        <w:t>nt</w:t>
      </w:r>
      <w:r w:rsidR="00A63C63" w:rsidRPr="00F53E33">
        <w:rPr>
          <w:rFonts w:ascii="Arial" w:hAnsi="Arial" w:cs="Arial"/>
          <w:sz w:val="21"/>
          <w:szCs w:val="21"/>
          <w:lang w:val="fr-FR"/>
        </w:rPr>
        <w:t xml:space="preserve"> </w:t>
      </w:r>
      <w:r w:rsidRPr="00F53E33">
        <w:rPr>
          <w:rFonts w:ascii="Arial" w:hAnsi="Arial" w:cs="Arial"/>
          <w:sz w:val="21"/>
          <w:szCs w:val="21"/>
          <w:lang w:val="fr-FR"/>
        </w:rPr>
        <w:t>directement</w:t>
      </w:r>
      <w:r w:rsidR="00A63C63" w:rsidRPr="00F53E33">
        <w:rPr>
          <w:rFonts w:ascii="Arial" w:hAnsi="Arial" w:cs="Arial"/>
          <w:sz w:val="21"/>
          <w:szCs w:val="21"/>
          <w:lang w:val="fr-FR"/>
        </w:rPr>
        <w:t xml:space="preserve"> </w:t>
      </w:r>
      <w:r w:rsidRPr="00F53E33">
        <w:rPr>
          <w:rFonts w:ascii="Arial" w:hAnsi="Arial" w:cs="Arial"/>
          <w:sz w:val="21"/>
          <w:szCs w:val="21"/>
          <w:lang w:val="fr-FR"/>
        </w:rPr>
        <w:t>:</w:t>
      </w:r>
      <w:bookmarkEnd w:id="42"/>
      <w:bookmarkEnd w:id="43"/>
    </w:p>
    <w:p w14:paraId="3A75D60C" w14:textId="11191149" w:rsidR="006F4377" w:rsidRPr="00F53E33" w:rsidRDefault="006F4377" w:rsidP="008E7C00">
      <w:pPr>
        <w:pStyle w:val="BauchiEPClevel1"/>
        <w:numPr>
          <w:ilvl w:val="1"/>
          <w:numId w:val="139"/>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actes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guerre</w:t>
      </w:r>
      <w:r w:rsidR="00A63C63" w:rsidRPr="00F53E33">
        <w:rPr>
          <w:rFonts w:ascii="Arial" w:hAnsi="Arial" w:cs="Arial"/>
          <w:sz w:val="21"/>
          <w:szCs w:val="21"/>
          <w:lang w:val="fr-FR"/>
        </w:rPr>
        <w:t xml:space="preserve"> </w:t>
      </w:r>
      <w:r w:rsidRPr="00F53E33">
        <w:rPr>
          <w:rFonts w:ascii="Arial" w:hAnsi="Arial" w:cs="Arial"/>
          <w:sz w:val="21"/>
          <w:szCs w:val="21"/>
          <w:lang w:val="fr-FR"/>
        </w:rPr>
        <w:t>(déclarés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non),</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conflits</w:t>
      </w:r>
      <w:r w:rsidR="00A63C63" w:rsidRPr="00F53E33">
        <w:rPr>
          <w:rFonts w:ascii="Arial" w:hAnsi="Arial" w:cs="Arial"/>
          <w:sz w:val="21"/>
          <w:szCs w:val="21"/>
          <w:lang w:val="fr-FR"/>
        </w:rPr>
        <w:t xml:space="preserve"> </w:t>
      </w:r>
      <w:r w:rsidRPr="00F53E33">
        <w:rPr>
          <w:rFonts w:ascii="Arial" w:hAnsi="Arial" w:cs="Arial"/>
          <w:sz w:val="21"/>
          <w:szCs w:val="21"/>
          <w:lang w:val="fr-FR"/>
        </w:rPr>
        <w:t>armés,</w:t>
      </w:r>
      <w:r w:rsidR="00A63C63" w:rsidRPr="00F53E33">
        <w:rPr>
          <w:rFonts w:ascii="Arial" w:hAnsi="Arial" w:cs="Arial"/>
          <w:sz w:val="21"/>
          <w:szCs w:val="21"/>
          <w:lang w:val="fr-FR"/>
        </w:rPr>
        <w:t xml:space="preserve"> </w:t>
      </w:r>
      <w:r w:rsidRPr="00F53E33">
        <w:rPr>
          <w:rFonts w:ascii="Arial" w:hAnsi="Arial" w:cs="Arial"/>
          <w:sz w:val="21"/>
          <w:szCs w:val="21"/>
          <w:lang w:val="fr-FR"/>
        </w:rPr>
        <w:t>l’invasion,</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actes</w:t>
      </w:r>
      <w:r w:rsidR="00A63C63" w:rsidRPr="00F53E33">
        <w:rPr>
          <w:rFonts w:ascii="Arial" w:hAnsi="Arial" w:cs="Arial"/>
          <w:sz w:val="21"/>
          <w:szCs w:val="21"/>
          <w:lang w:val="fr-FR"/>
        </w:rPr>
        <w:t xml:space="preserve"> </w:t>
      </w:r>
      <w:r w:rsidRPr="00F53E33">
        <w:rPr>
          <w:rFonts w:ascii="Arial" w:hAnsi="Arial" w:cs="Arial"/>
          <w:sz w:val="21"/>
          <w:szCs w:val="21"/>
          <w:lang w:val="fr-FR"/>
        </w:rPr>
        <w:t>d’ennemis</w:t>
      </w:r>
      <w:r w:rsidR="00A63C63" w:rsidRPr="00F53E33">
        <w:rPr>
          <w:rFonts w:ascii="Arial" w:hAnsi="Arial" w:cs="Arial"/>
          <w:sz w:val="21"/>
          <w:szCs w:val="21"/>
          <w:lang w:val="fr-FR"/>
        </w:rPr>
        <w:t xml:space="preserve"> </w:t>
      </w:r>
      <w:r w:rsidRPr="00F53E33">
        <w:rPr>
          <w:rFonts w:ascii="Arial" w:hAnsi="Arial" w:cs="Arial"/>
          <w:sz w:val="21"/>
          <w:szCs w:val="21"/>
          <w:lang w:val="fr-FR"/>
        </w:rPr>
        <w:t>étrangers,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blocus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l’embargo,</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chaque</w:t>
      </w:r>
      <w:r w:rsidR="00A63C63" w:rsidRPr="00F53E33">
        <w:rPr>
          <w:rFonts w:ascii="Arial" w:hAnsi="Arial" w:cs="Arial"/>
          <w:sz w:val="21"/>
          <w:szCs w:val="21"/>
          <w:lang w:val="fr-FR"/>
        </w:rPr>
        <w:t xml:space="preserve"> </w:t>
      </w:r>
      <w:r w:rsidRPr="00F53E33">
        <w:rPr>
          <w:rFonts w:ascii="Arial" w:hAnsi="Arial" w:cs="Arial"/>
          <w:sz w:val="21"/>
          <w:szCs w:val="21"/>
          <w:lang w:val="fr-FR"/>
        </w:rPr>
        <w:t>cas</w:t>
      </w:r>
      <w:r w:rsidR="00A63C63" w:rsidRPr="00F53E33">
        <w:rPr>
          <w:rFonts w:ascii="Arial" w:hAnsi="Arial" w:cs="Arial"/>
          <w:sz w:val="21"/>
          <w:szCs w:val="21"/>
          <w:lang w:val="fr-FR"/>
        </w:rPr>
        <w:t xml:space="preserve"> </w:t>
      </w:r>
      <w:r w:rsidRPr="00F53E33">
        <w:rPr>
          <w:rFonts w:ascii="Arial" w:hAnsi="Arial" w:cs="Arial"/>
          <w:sz w:val="21"/>
          <w:szCs w:val="21"/>
          <w:lang w:val="fr-FR"/>
        </w:rPr>
        <w:t>survenant</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sein</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Territoire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impliquant</w:t>
      </w:r>
      <w:r w:rsidR="00A63C63" w:rsidRPr="00F53E33">
        <w:rPr>
          <w:rFonts w:ascii="Arial" w:hAnsi="Arial" w:cs="Arial"/>
          <w:sz w:val="21"/>
          <w:szCs w:val="21"/>
          <w:lang w:val="fr-FR"/>
        </w:rPr>
        <w:t xml:space="preserve"> </w:t>
      </w:r>
      <w:r w:rsidRPr="00F53E33">
        <w:rPr>
          <w:rFonts w:ascii="Arial" w:hAnsi="Arial" w:cs="Arial"/>
          <w:sz w:val="21"/>
          <w:szCs w:val="21"/>
          <w:lang w:val="fr-FR"/>
        </w:rPr>
        <w:t>celui-ci</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55A14E51" w14:textId="2709A526" w:rsidR="006F4377" w:rsidRPr="00F53E33" w:rsidRDefault="006F4377" w:rsidP="008E7C00">
      <w:pPr>
        <w:pStyle w:val="BauchiEPClevel1"/>
        <w:numPr>
          <w:ilvl w:val="1"/>
          <w:numId w:val="139"/>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boycotts,</w:t>
      </w:r>
      <w:r w:rsidR="00A63C63" w:rsidRPr="00F53E33">
        <w:rPr>
          <w:rFonts w:ascii="Arial" w:hAnsi="Arial" w:cs="Arial"/>
          <w:sz w:val="21"/>
          <w:szCs w:val="21"/>
          <w:lang w:val="fr-FR"/>
        </w:rPr>
        <w:t xml:space="preserve"> </w:t>
      </w:r>
      <w:r w:rsidRPr="00F53E33">
        <w:rPr>
          <w:rFonts w:ascii="Arial" w:hAnsi="Arial" w:cs="Arial"/>
          <w:sz w:val="21"/>
          <w:szCs w:val="21"/>
          <w:lang w:val="fr-FR"/>
        </w:rPr>
        <w:t>embargos,</w:t>
      </w:r>
      <w:r w:rsidR="00A63C63" w:rsidRPr="00F53E33">
        <w:rPr>
          <w:rFonts w:ascii="Arial" w:hAnsi="Arial" w:cs="Arial"/>
          <w:sz w:val="21"/>
          <w:szCs w:val="21"/>
          <w:lang w:val="fr-FR"/>
        </w:rPr>
        <w:t xml:space="preserve"> </w:t>
      </w:r>
      <w:r w:rsidRPr="00F53E33">
        <w:rPr>
          <w:rFonts w:ascii="Arial" w:hAnsi="Arial" w:cs="Arial"/>
          <w:sz w:val="21"/>
          <w:szCs w:val="21"/>
          <w:lang w:val="fr-FR"/>
        </w:rPr>
        <w:t>sanctions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autres</w:t>
      </w:r>
      <w:r w:rsidR="00A63C63" w:rsidRPr="00F53E33">
        <w:rPr>
          <w:rFonts w:ascii="Arial" w:hAnsi="Arial" w:cs="Arial"/>
          <w:sz w:val="21"/>
          <w:szCs w:val="21"/>
          <w:lang w:val="fr-FR"/>
        </w:rPr>
        <w:t xml:space="preserve"> </w:t>
      </w:r>
      <w:r w:rsidRPr="00F53E33">
        <w:rPr>
          <w:rFonts w:ascii="Arial" w:hAnsi="Arial" w:cs="Arial"/>
          <w:sz w:val="21"/>
          <w:szCs w:val="21"/>
          <w:lang w:val="fr-FR"/>
        </w:rPr>
        <w:t>restrictions</w:t>
      </w:r>
      <w:r w:rsidR="00A63C63" w:rsidRPr="00F53E33">
        <w:rPr>
          <w:rFonts w:ascii="Arial" w:hAnsi="Arial" w:cs="Arial"/>
          <w:sz w:val="21"/>
          <w:szCs w:val="21"/>
          <w:lang w:val="fr-FR"/>
        </w:rPr>
        <w:t xml:space="preserve"> </w:t>
      </w:r>
      <w:r w:rsidRPr="00F53E33">
        <w:rPr>
          <w:rFonts w:ascii="Arial" w:hAnsi="Arial" w:cs="Arial"/>
          <w:sz w:val="21"/>
          <w:szCs w:val="21"/>
          <w:lang w:val="fr-FR"/>
        </w:rPr>
        <w:t>imposés</w:t>
      </w:r>
      <w:r w:rsidR="00A63C63" w:rsidRPr="00F53E33">
        <w:rPr>
          <w:rFonts w:ascii="Arial" w:hAnsi="Arial" w:cs="Arial"/>
          <w:sz w:val="21"/>
          <w:szCs w:val="21"/>
          <w:lang w:val="fr-FR"/>
        </w:rPr>
        <w:t xml:space="preserve"> </w:t>
      </w:r>
      <w:r w:rsidRPr="00F53E33">
        <w:rPr>
          <w:rFonts w:ascii="Arial" w:hAnsi="Arial" w:cs="Arial"/>
          <w:sz w:val="21"/>
          <w:szCs w:val="21"/>
          <w:lang w:val="fr-FR"/>
        </w:rPr>
        <w:t>directement</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Territoire</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28466FF7" w14:textId="09B8D2DF" w:rsidR="006F4377" w:rsidRPr="00F53E33" w:rsidRDefault="006F4377" w:rsidP="008E7C00">
      <w:pPr>
        <w:pStyle w:val="BauchiEPClevel1"/>
        <w:numPr>
          <w:ilvl w:val="1"/>
          <w:numId w:val="139"/>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actes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rébellion,</w:t>
      </w:r>
      <w:r w:rsidR="00A63C63" w:rsidRPr="00F53E33">
        <w:rPr>
          <w:rFonts w:ascii="Arial" w:hAnsi="Arial" w:cs="Arial"/>
          <w:sz w:val="21"/>
          <w:szCs w:val="21"/>
          <w:lang w:val="fr-FR"/>
        </w:rPr>
        <w:t xml:space="preserve"> </w:t>
      </w:r>
      <w:r w:rsidRPr="00F53E33">
        <w:rPr>
          <w:rFonts w:ascii="Arial" w:hAnsi="Arial" w:cs="Arial"/>
          <w:sz w:val="21"/>
          <w:szCs w:val="21"/>
          <w:lang w:val="fr-FR"/>
        </w:rPr>
        <w:t>d’émeute,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troubles</w:t>
      </w:r>
      <w:r w:rsidR="00A63C63" w:rsidRPr="00F53E33">
        <w:rPr>
          <w:rFonts w:ascii="Arial" w:hAnsi="Arial" w:cs="Arial"/>
          <w:sz w:val="21"/>
          <w:szCs w:val="21"/>
          <w:lang w:val="fr-FR"/>
        </w:rPr>
        <w:t xml:space="preserve"> </w:t>
      </w:r>
      <w:r w:rsidRPr="00F53E33">
        <w:rPr>
          <w:rFonts w:ascii="Arial" w:hAnsi="Arial" w:cs="Arial"/>
          <w:sz w:val="21"/>
          <w:szCs w:val="21"/>
          <w:lang w:val="fr-FR"/>
        </w:rPr>
        <w:t>civils,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grèves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nature</w:t>
      </w:r>
      <w:r w:rsidR="00A63C63" w:rsidRPr="00F53E33">
        <w:rPr>
          <w:rFonts w:ascii="Arial" w:hAnsi="Arial" w:cs="Arial"/>
          <w:sz w:val="21"/>
          <w:szCs w:val="21"/>
          <w:lang w:val="fr-FR"/>
        </w:rPr>
        <w:t xml:space="preserve"> </w:t>
      </w:r>
      <w:r w:rsidRPr="00F53E33">
        <w:rPr>
          <w:rFonts w:ascii="Arial" w:hAnsi="Arial" w:cs="Arial"/>
          <w:sz w:val="21"/>
          <w:szCs w:val="21"/>
          <w:lang w:val="fr-FR"/>
        </w:rPr>
        <w:t>politique,</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actes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campagnes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terrorisme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sabotage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nature</w:t>
      </w:r>
      <w:r w:rsidR="00A63C63" w:rsidRPr="00F53E33">
        <w:rPr>
          <w:rFonts w:ascii="Arial" w:hAnsi="Arial" w:cs="Arial"/>
          <w:sz w:val="21"/>
          <w:szCs w:val="21"/>
          <w:lang w:val="fr-FR"/>
        </w:rPr>
        <w:t xml:space="preserve"> </w:t>
      </w:r>
      <w:r w:rsidRPr="00F53E33">
        <w:rPr>
          <w:rFonts w:ascii="Arial" w:hAnsi="Arial" w:cs="Arial"/>
          <w:sz w:val="21"/>
          <w:szCs w:val="21"/>
          <w:lang w:val="fr-FR"/>
        </w:rPr>
        <w:t>politique,</w:t>
      </w:r>
      <w:r w:rsidR="00A63C63" w:rsidRPr="00F53E33">
        <w:rPr>
          <w:rFonts w:ascii="Arial" w:hAnsi="Arial" w:cs="Arial"/>
          <w:sz w:val="21"/>
          <w:szCs w:val="21"/>
          <w:lang w:val="fr-FR"/>
        </w:rPr>
        <w:t xml:space="preserve"> </w:t>
      </w:r>
      <w:r w:rsidR="0D7B94AF" w:rsidRPr="00F53E33">
        <w:rPr>
          <w:rFonts w:ascii="Arial" w:hAnsi="Arial" w:cs="Arial"/>
          <w:sz w:val="21"/>
          <w:szCs w:val="21"/>
          <w:lang w:val="fr-FR"/>
        </w:rPr>
        <w:t>qui</w:t>
      </w:r>
      <w:r w:rsidR="00A63C63" w:rsidRPr="00F53E33">
        <w:rPr>
          <w:rFonts w:ascii="Arial" w:hAnsi="Arial" w:cs="Arial"/>
          <w:sz w:val="21"/>
          <w:szCs w:val="21"/>
          <w:lang w:val="fr-FR"/>
        </w:rPr>
        <w:t xml:space="preserve"> </w:t>
      </w:r>
      <w:r w:rsidRPr="00F53E33">
        <w:rPr>
          <w:rFonts w:ascii="Arial" w:hAnsi="Arial" w:cs="Arial"/>
          <w:sz w:val="21"/>
          <w:szCs w:val="21"/>
          <w:lang w:val="fr-FR"/>
        </w:rPr>
        <w:t>surv</w:t>
      </w:r>
      <w:r w:rsidR="569399D2" w:rsidRPr="00F53E33">
        <w:rPr>
          <w:rFonts w:ascii="Arial" w:hAnsi="Arial" w:cs="Arial"/>
          <w:sz w:val="21"/>
          <w:szCs w:val="21"/>
          <w:lang w:val="fr-FR"/>
        </w:rPr>
        <w:t>ien</w:t>
      </w:r>
      <w:r w:rsidRPr="00F53E33">
        <w:rPr>
          <w:rFonts w:ascii="Arial" w:hAnsi="Arial" w:cs="Arial"/>
          <w:sz w:val="21"/>
          <w:szCs w:val="21"/>
          <w:lang w:val="fr-FR"/>
        </w:rPr>
        <w:t>n</w:t>
      </w:r>
      <w:r w:rsidR="73CF4376" w:rsidRPr="00F53E33">
        <w:rPr>
          <w:rFonts w:ascii="Arial" w:hAnsi="Arial" w:cs="Arial"/>
          <w:sz w:val="21"/>
          <w:szCs w:val="21"/>
          <w:lang w:val="fr-FR"/>
        </w:rPr>
        <w:t>e</w:t>
      </w:r>
      <w:r w:rsidRPr="00F53E33">
        <w:rPr>
          <w:rFonts w:ascii="Arial" w:hAnsi="Arial" w:cs="Arial"/>
          <w:sz w:val="21"/>
          <w:szCs w:val="21"/>
          <w:lang w:val="fr-FR"/>
        </w:rPr>
        <w:t>nt</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Territoire</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314217D8" w14:textId="127E7514" w:rsidR="006F4377" w:rsidRPr="00F53E33" w:rsidRDefault="006F4377" w:rsidP="008E7C00">
      <w:pPr>
        <w:pStyle w:val="BauchiEPClevel1"/>
        <w:numPr>
          <w:ilvl w:val="1"/>
          <w:numId w:val="139"/>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Déchéance</w:t>
      </w:r>
      <w:r w:rsidR="00A63C63" w:rsidRPr="00F53E33">
        <w:rPr>
          <w:rFonts w:ascii="Arial" w:hAnsi="Arial" w:cs="Arial"/>
          <w:sz w:val="21"/>
          <w:szCs w:val="21"/>
          <w:lang w:val="fr-FR"/>
        </w:rPr>
        <w:t xml:space="preserve"> </w:t>
      </w:r>
      <w:r w:rsidRPr="00F53E33">
        <w:rPr>
          <w:rFonts w:ascii="Arial" w:hAnsi="Arial" w:cs="Arial"/>
          <w:sz w:val="21"/>
          <w:szCs w:val="21"/>
          <w:lang w:val="fr-FR"/>
        </w:rPr>
        <w:t>d’Autorisation</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4F998D63" w14:textId="72B15DA6" w:rsidR="006F4377" w:rsidRPr="00F53E33" w:rsidRDefault="3EB18973" w:rsidP="008E7C00">
      <w:pPr>
        <w:pStyle w:val="BauchiEPClevel1"/>
        <w:numPr>
          <w:ilvl w:val="1"/>
          <w:numId w:val="139"/>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grève,</w:t>
      </w:r>
      <w:r w:rsidR="00A63C63" w:rsidRPr="00F53E33">
        <w:rPr>
          <w:rFonts w:ascii="Arial" w:hAnsi="Arial" w:cs="Arial"/>
          <w:sz w:val="21"/>
          <w:szCs w:val="21"/>
          <w:lang w:val="fr-FR"/>
        </w:rPr>
        <w:t xml:space="preserve"> </w:t>
      </w:r>
      <w:r w:rsidRPr="00F53E33">
        <w:rPr>
          <w:rFonts w:ascii="Arial" w:hAnsi="Arial" w:cs="Arial"/>
          <w:sz w:val="21"/>
          <w:szCs w:val="21"/>
          <w:lang w:val="fr-FR"/>
        </w:rPr>
        <w:t>lock-out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autres</w:t>
      </w:r>
      <w:r w:rsidR="00A63C63" w:rsidRPr="00F53E33">
        <w:rPr>
          <w:rFonts w:ascii="Arial" w:hAnsi="Arial" w:cs="Arial"/>
          <w:sz w:val="21"/>
          <w:szCs w:val="21"/>
          <w:lang w:val="fr-FR"/>
        </w:rPr>
        <w:t xml:space="preserve"> </w:t>
      </w:r>
      <w:r w:rsidRPr="00F53E33">
        <w:rPr>
          <w:rFonts w:ascii="Arial" w:hAnsi="Arial" w:cs="Arial"/>
          <w:sz w:val="21"/>
          <w:szCs w:val="21"/>
          <w:lang w:val="fr-FR"/>
        </w:rPr>
        <w:t>perturbations</w:t>
      </w:r>
      <w:r w:rsidR="00A63C63" w:rsidRPr="00F53E33">
        <w:rPr>
          <w:rFonts w:ascii="Arial" w:hAnsi="Arial" w:cs="Arial"/>
          <w:sz w:val="21"/>
          <w:szCs w:val="21"/>
          <w:lang w:val="fr-FR"/>
        </w:rPr>
        <w:t xml:space="preserve"> </w:t>
      </w:r>
      <w:r w:rsidRPr="00F53E33">
        <w:rPr>
          <w:rFonts w:ascii="Arial" w:hAnsi="Arial" w:cs="Arial"/>
          <w:sz w:val="21"/>
          <w:szCs w:val="21"/>
          <w:lang w:val="fr-FR"/>
        </w:rPr>
        <w:t>industrielles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restrictions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travail</w:t>
      </w:r>
      <w:r w:rsidR="00A63C63" w:rsidRPr="00F53E33">
        <w:rPr>
          <w:rFonts w:ascii="Arial" w:hAnsi="Arial" w:cs="Arial"/>
          <w:sz w:val="21"/>
          <w:szCs w:val="21"/>
          <w:lang w:val="fr-FR"/>
        </w:rPr>
        <w:t xml:space="preserve"> </w:t>
      </w:r>
      <w:r w:rsidRPr="00F53E33">
        <w:rPr>
          <w:rFonts w:ascii="Arial" w:hAnsi="Arial" w:cs="Arial"/>
          <w:sz w:val="21"/>
          <w:szCs w:val="21"/>
          <w:lang w:val="fr-FR"/>
        </w:rPr>
        <w:t>(impliquant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non</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employés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Affectée)</w:t>
      </w:r>
      <w:r w:rsidR="00A63C63" w:rsidRPr="00F53E33">
        <w:rPr>
          <w:rFonts w:ascii="Arial" w:hAnsi="Arial" w:cs="Arial"/>
          <w:sz w:val="21"/>
          <w:szCs w:val="21"/>
          <w:lang w:val="fr-FR"/>
        </w:rPr>
        <w:t xml:space="preserve"> </w:t>
      </w:r>
      <w:r w:rsidR="596C6842" w:rsidRPr="00F53E33">
        <w:rPr>
          <w:rFonts w:ascii="Arial" w:hAnsi="Arial" w:cs="Arial"/>
          <w:sz w:val="21"/>
          <w:szCs w:val="21"/>
          <w:lang w:val="fr-FR"/>
        </w:rPr>
        <w:t>qui</w:t>
      </w:r>
      <w:r w:rsidR="00A63C63" w:rsidRPr="00F53E33">
        <w:rPr>
          <w:rFonts w:ascii="Arial" w:hAnsi="Arial" w:cs="Arial"/>
          <w:sz w:val="21"/>
          <w:szCs w:val="21"/>
          <w:lang w:val="fr-FR"/>
        </w:rPr>
        <w:t xml:space="preserve"> </w:t>
      </w:r>
      <w:r w:rsidRPr="00F53E33">
        <w:rPr>
          <w:rFonts w:ascii="Arial" w:hAnsi="Arial" w:cs="Arial"/>
          <w:sz w:val="21"/>
          <w:szCs w:val="21"/>
          <w:lang w:val="fr-FR"/>
        </w:rPr>
        <w:t>surv</w:t>
      </w:r>
      <w:r w:rsidR="51006C81" w:rsidRPr="00F53E33">
        <w:rPr>
          <w:rFonts w:ascii="Arial" w:hAnsi="Arial" w:cs="Arial"/>
          <w:sz w:val="21"/>
          <w:szCs w:val="21"/>
          <w:lang w:val="fr-FR"/>
        </w:rPr>
        <w:t>ien</w:t>
      </w:r>
      <w:r w:rsidRPr="00F53E33">
        <w:rPr>
          <w:rFonts w:ascii="Arial" w:hAnsi="Arial" w:cs="Arial"/>
          <w:sz w:val="21"/>
          <w:szCs w:val="21"/>
          <w:lang w:val="fr-FR"/>
        </w:rPr>
        <w:t>n</w:t>
      </w:r>
      <w:r w:rsidR="6ABA599B" w:rsidRPr="00F53E33">
        <w:rPr>
          <w:rFonts w:ascii="Arial" w:hAnsi="Arial" w:cs="Arial"/>
          <w:sz w:val="21"/>
          <w:szCs w:val="21"/>
          <w:lang w:val="fr-FR"/>
        </w:rPr>
        <w:t>e</w:t>
      </w:r>
      <w:r w:rsidRPr="00F53E33">
        <w:rPr>
          <w:rFonts w:ascii="Arial" w:hAnsi="Arial" w:cs="Arial"/>
          <w:sz w:val="21"/>
          <w:szCs w:val="21"/>
          <w:lang w:val="fr-FR"/>
        </w:rPr>
        <w:t>nt</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Territoire</w:t>
      </w:r>
      <w:bookmarkStart w:id="44" w:name="_Hlk118643473"/>
      <w:r w:rsidRPr="00F53E33">
        <w:rPr>
          <w:rFonts w:ascii="Arial" w:hAnsi="Arial" w:cs="Arial"/>
          <w:sz w:val="21"/>
          <w:szCs w:val="21"/>
          <w:lang w:val="fr-FR"/>
        </w:rPr>
        <w:t>,</w:t>
      </w:r>
      <w:r w:rsidR="00A63C63" w:rsidRPr="00F53E33">
        <w:rPr>
          <w:rFonts w:ascii="Arial" w:hAnsi="Arial" w:cs="Arial"/>
          <w:sz w:val="21"/>
          <w:szCs w:val="21"/>
          <w:lang w:val="fr-FR"/>
        </w:rPr>
        <w:t xml:space="preserve"> </w:t>
      </w:r>
      <w:bookmarkStart w:id="45" w:name="_Hlk119405394"/>
      <w:r w:rsidR="5A25FEFA" w:rsidRPr="00F53E33">
        <w:rPr>
          <w:rFonts w:ascii="Arial" w:hAnsi="Arial" w:cs="Arial"/>
          <w:sz w:val="21"/>
          <w:szCs w:val="21"/>
          <w:lang w:val="fr-FR"/>
        </w:rPr>
        <w:t>à</w:t>
      </w:r>
      <w:r w:rsidR="00A63C63" w:rsidRPr="00F53E33">
        <w:rPr>
          <w:rFonts w:ascii="Arial" w:hAnsi="Arial" w:cs="Arial"/>
          <w:sz w:val="21"/>
          <w:szCs w:val="21"/>
          <w:lang w:val="fr-FR"/>
        </w:rPr>
        <w:t xml:space="preserve"> </w:t>
      </w:r>
      <w:r w:rsidR="5A25FEFA" w:rsidRPr="00F53E33">
        <w:rPr>
          <w:rFonts w:ascii="Arial" w:hAnsi="Arial" w:cs="Arial"/>
          <w:sz w:val="21"/>
          <w:szCs w:val="21"/>
          <w:lang w:val="fr-FR"/>
        </w:rPr>
        <w:t>l’exclusion</w:t>
      </w:r>
      <w:r w:rsidR="00A63C63" w:rsidRPr="00F53E33">
        <w:rPr>
          <w:rFonts w:ascii="Arial" w:hAnsi="Arial" w:cs="Arial"/>
          <w:sz w:val="21"/>
          <w:szCs w:val="21"/>
          <w:lang w:val="fr-FR"/>
        </w:rPr>
        <w:t xml:space="preserve"> </w:t>
      </w:r>
      <w:r w:rsidR="5A25FEFA" w:rsidRPr="00F53E33">
        <w:rPr>
          <w:rFonts w:ascii="Arial" w:hAnsi="Arial" w:cs="Arial"/>
          <w:sz w:val="21"/>
          <w:szCs w:val="21"/>
          <w:lang w:val="fr-FR"/>
        </w:rPr>
        <w:t>des</w:t>
      </w:r>
      <w:r w:rsidR="00A63C63" w:rsidRPr="00F53E33">
        <w:rPr>
          <w:rFonts w:ascii="Arial" w:hAnsi="Arial" w:cs="Arial"/>
          <w:sz w:val="21"/>
          <w:szCs w:val="21"/>
          <w:lang w:val="fr-FR"/>
        </w:rPr>
        <w:t xml:space="preserve"> </w:t>
      </w:r>
      <w:r w:rsidR="5A25FEFA" w:rsidRPr="00F53E33">
        <w:rPr>
          <w:rFonts w:ascii="Arial" w:hAnsi="Arial" w:cs="Arial"/>
          <w:sz w:val="21"/>
          <w:szCs w:val="21"/>
          <w:lang w:val="fr-FR"/>
        </w:rPr>
        <w:t>événements</w:t>
      </w:r>
      <w:r w:rsidR="00A63C63" w:rsidRPr="00F53E33">
        <w:rPr>
          <w:rFonts w:ascii="Arial" w:hAnsi="Arial" w:cs="Arial"/>
          <w:sz w:val="21"/>
          <w:szCs w:val="21"/>
          <w:lang w:val="fr-FR"/>
        </w:rPr>
        <w:t xml:space="preserve"> </w:t>
      </w:r>
      <w:r w:rsidR="5A25FEFA" w:rsidRPr="00F53E33">
        <w:rPr>
          <w:rFonts w:ascii="Arial" w:hAnsi="Arial" w:cs="Arial"/>
          <w:sz w:val="21"/>
          <w:szCs w:val="21"/>
          <w:lang w:val="fr-FR"/>
        </w:rPr>
        <w:t>affectant</w:t>
      </w:r>
      <w:r w:rsidR="00A63C63" w:rsidRPr="00F53E33">
        <w:rPr>
          <w:rFonts w:ascii="Arial" w:hAnsi="Arial" w:cs="Arial"/>
          <w:sz w:val="21"/>
          <w:szCs w:val="21"/>
          <w:lang w:val="fr-FR"/>
        </w:rPr>
        <w:t xml:space="preserve"> </w:t>
      </w:r>
      <w:r w:rsidR="085E44B5" w:rsidRPr="00F53E33">
        <w:rPr>
          <w:rFonts w:ascii="Arial" w:hAnsi="Arial" w:cs="Arial"/>
          <w:sz w:val="21"/>
          <w:szCs w:val="21"/>
          <w:lang w:val="fr-FR"/>
        </w:rPr>
        <w:t>spécifiquement</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activités</w:t>
      </w:r>
      <w:r w:rsidR="00A63C63" w:rsidRPr="00F53E33">
        <w:rPr>
          <w:rFonts w:ascii="Arial" w:hAnsi="Arial" w:cs="Arial"/>
          <w:sz w:val="21"/>
          <w:szCs w:val="21"/>
          <w:lang w:val="fr-FR"/>
        </w:rPr>
        <w:t xml:space="preserve"> </w:t>
      </w:r>
      <w:r w:rsidRPr="00F53E33">
        <w:rPr>
          <w:rFonts w:ascii="Arial" w:hAnsi="Arial" w:cs="Arial"/>
          <w:sz w:val="21"/>
          <w:szCs w:val="21"/>
          <w:lang w:val="fr-FR"/>
        </w:rPr>
        <w:t>industrielles</w:t>
      </w:r>
      <w:r w:rsidR="00A63C63" w:rsidRPr="00F53E33">
        <w:rPr>
          <w:rFonts w:ascii="Arial" w:hAnsi="Arial" w:cs="Arial"/>
          <w:sz w:val="21"/>
          <w:szCs w:val="21"/>
          <w:lang w:val="fr-FR"/>
        </w:rPr>
        <w:t xml:space="preserve"> </w:t>
      </w:r>
      <w:r w:rsidR="612937D0"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Affectée,</w:t>
      </w:r>
      <w:r w:rsidR="00A63C63" w:rsidRPr="00F53E33">
        <w:rPr>
          <w:rFonts w:ascii="Arial" w:hAnsi="Arial" w:cs="Arial"/>
          <w:sz w:val="21"/>
          <w:szCs w:val="21"/>
          <w:lang w:val="fr-FR"/>
        </w:rPr>
        <w:t xml:space="preserve"> </w:t>
      </w:r>
      <w:r w:rsidR="3ABE27E4"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6B722710"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Site</w:t>
      </w:r>
      <w:r w:rsidR="006F1481" w:rsidRPr="00F53E33">
        <w:rPr>
          <w:rFonts w:ascii="Arial" w:hAnsi="Arial" w:cs="Arial"/>
          <w:sz w:val="21"/>
          <w:szCs w:val="21"/>
          <w:lang w:val="fr-FR"/>
        </w:rPr>
        <w:t> </w:t>
      </w:r>
      <w:r w:rsidR="0067086C" w:rsidRPr="00F53E33">
        <w:rPr>
          <w:rFonts w:ascii="Arial" w:hAnsi="Arial" w:cs="Arial"/>
          <w:sz w:val="21"/>
          <w:szCs w:val="21"/>
          <w:lang w:val="fr-FR"/>
        </w:rPr>
        <w:t>;</w:t>
      </w:r>
      <w:bookmarkEnd w:id="44"/>
      <w:bookmarkEnd w:id="45"/>
    </w:p>
    <w:p w14:paraId="50D1F996" w14:textId="1962901C" w:rsidR="006F4377" w:rsidRPr="00F53E33" w:rsidRDefault="006F4377" w:rsidP="008E7C00">
      <w:pPr>
        <w:pStyle w:val="BauchiEPClevel1"/>
        <w:numPr>
          <w:ilvl w:val="1"/>
          <w:numId w:val="139"/>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Modification</w:t>
      </w:r>
      <w:r w:rsidR="00A63C63" w:rsidRPr="00F53E33">
        <w:rPr>
          <w:rFonts w:ascii="Arial" w:hAnsi="Arial" w:cs="Arial"/>
          <w:sz w:val="21"/>
          <w:szCs w:val="21"/>
          <w:lang w:val="fr-FR"/>
        </w:rPr>
        <w:t xml:space="preserve"> </w:t>
      </w:r>
      <w:r w:rsidRPr="00F53E33">
        <w:rPr>
          <w:rFonts w:ascii="Arial" w:hAnsi="Arial" w:cs="Arial"/>
          <w:sz w:val="21"/>
          <w:szCs w:val="21"/>
          <w:lang w:val="fr-FR"/>
        </w:rPr>
        <w:t>Préjudiciable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Loi</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2260DB8A" w14:textId="753F3DBD" w:rsidR="006F4377" w:rsidRPr="00F53E33" w:rsidRDefault="006F4377" w:rsidP="008E7C00">
      <w:pPr>
        <w:pStyle w:val="BauchiEPClevel1"/>
        <w:numPr>
          <w:ilvl w:val="1"/>
          <w:numId w:val="139"/>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Expropriation</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78D3141F" w14:textId="16306503" w:rsidR="006F4377" w:rsidRPr="00F53E33" w:rsidRDefault="006F4377" w:rsidP="008E7C00">
      <w:pPr>
        <w:pStyle w:val="BauchiEPClevel1"/>
        <w:numPr>
          <w:ilvl w:val="1"/>
          <w:numId w:val="139"/>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Événement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Réseau</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54B7E50B" w14:textId="02D761FD" w:rsidR="006F4377" w:rsidRPr="00F53E33" w:rsidRDefault="006F4377" w:rsidP="008E7C00">
      <w:pPr>
        <w:pStyle w:val="BauchiEPClevel1"/>
        <w:numPr>
          <w:ilvl w:val="1"/>
          <w:numId w:val="139"/>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lorsque</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Gouvernement</w:t>
      </w:r>
      <w:r w:rsidR="00A63C63" w:rsidRPr="00F53E33">
        <w:rPr>
          <w:rFonts w:ascii="Arial" w:hAnsi="Arial" w:cs="Arial"/>
          <w:sz w:val="21"/>
          <w:szCs w:val="21"/>
          <w:lang w:val="fr-FR"/>
        </w:rPr>
        <w:t xml:space="preserve"> </w:t>
      </w:r>
      <w:r w:rsidRPr="00F53E33">
        <w:rPr>
          <w:rFonts w:ascii="Arial" w:hAnsi="Arial" w:cs="Arial"/>
          <w:sz w:val="21"/>
          <w:szCs w:val="21"/>
          <w:lang w:val="fr-FR"/>
        </w:rPr>
        <w:t>a</w:t>
      </w:r>
      <w:r w:rsidR="00A63C63" w:rsidRPr="00F53E33">
        <w:rPr>
          <w:rFonts w:ascii="Arial" w:hAnsi="Arial" w:cs="Arial"/>
          <w:sz w:val="21"/>
          <w:szCs w:val="21"/>
          <w:lang w:val="fr-FR"/>
        </w:rPr>
        <w:t xml:space="preserve"> </w:t>
      </w:r>
      <w:r w:rsidRPr="00F53E33">
        <w:rPr>
          <w:rFonts w:ascii="Arial" w:hAnsi="Arial" w:cs="Arial"/>
          <w:sz w:val="21"/>
          <w:szCs w:val="21"/>
          <w:lang w:val="fr-FR"/>
        </w:rPr>
        <w:t>fourni</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acquis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Site,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découverte</w:t>
      </w:r>
      <w:r w:rsidR="00A63C63" w:rsidRPr="00F53E33">
        <w:rPr>
          <w:rFonts w:ascii="Arial" w:hAnsi="Arial" w:cs="Arial"/>
          <w:sz w:val="21"/>
          <w:szCs w:val="21"/>
          <w:lang w:val="fr-FR"/>
        </w:rPr>
        <w:t xml:space="preserve"> </w:t>
      </w:r>
      <w:r w:rsidRPr="00F53E33">
        <w:rPr>
          <w:rFonts w:ascii="Arial" w:hAnsi="Arial" w:cs="Arial"/>
          <w:sz w:val="21"/>
          <w:szCs w:val="21"/>
          <w:lang w:val="fr-FR"/>
        </w:rPr>
        <w:t>sur</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Site</w:t>
      </w:r>
      <w:r w:rsidR="00A63C63" w:rsidRPr="00F53E33">
        <w:rPr>
          <w:rFonts w:ascii="Arial" w:hAnsi="Arial" w:cs="Arial"/>
          <w:sz w:val="21"/>
          <w:szCs w:val="21"/>
          <w:lang w:val="fr-FR"/>
        </w:rPr>
        <w:t xml:space="preserve"> </w:t>
      </w:r>
      <w:r w:rsidRPr="00F53E33">
        <w:rPr>
          <w:rFonts w:ascii="Arial" w:hAnsi="Arial" w:cs="Arial"/>
          <w:sz w:val="21"/>
          <w:szCs w:val="21"/>
          <w:lang w:val="fr-FR"/>
        </w:rPr>
        <w:t>d’Artefacts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d’états</w:t>
      </w:r>
      <w:r w:rsidR="00A63C63" w:rsidRPr="00F53E33">
        <w:rPr>
          <w:rFonts w:ascii="Arial" w:hAnsi="Arial" w:cs="Arial"/>
          <w:sz w:val="21"/>
          <w:szCs w:val="21"/>
          <w:lang w:val="fr-FR"/>
        </w:rPr>
        <w:t xml:space="preserve"> </w:t>
      </w:r>
      <w:r w:rsidRPr="00F53E33">
        <w:rPr>
          <w:rFonts w:ascii="Arial" w:hAnsi="Arial" w:cs="Arial"/>
          <w:sz w:val="21"/>
          <w:szCs w:val="21"/>
          <w:lang w:val="fr-FR"/>
        </w:rPr>
        <w:t>géologiques</w:t>
      </w:r>
      <w:r w:rsidR="00A63C63" w:rsidRPr="00F53E33">
        <w:rPr>
          <w:rFonts w:ascii="Arial" w:hAnsi="Arial" w:cs="Arial"/>
          <w:sz w:val="21"/>
          <w:szCs w:val="21"/>
          <w:lang w:val="fr-FR"/>
        </w:rPr>
        <w:t xml:space="preserve"> </w:t>
      </w:r>
      <w:r w:rsidRPr="00F53E33">
        <w:rPr>
          <w:rFonts w:ascii="Arial" w:hAnsi="Arial" w:cs="Arial"/>
          <w:sz w:val="21"/>
          <w:szCs w:val="21"/>
          <w:lang w:val="fr-FR"/>
        </w:rPr>
        <w:t>qui</w:t>
      </w:r>
      <w:r w:rsidR="00A63C63" w:rsidRPr="00F53E33">
        <w:rPr>
          <w:rFonts w:ascii="Arial" w:hAnsi="Arial" w:cs="Arial"/>
          <w:sz w:val="21"/>
          <w:szCs w:val="21"/>
          <w:lang w:val="fr-FR"/>
        </w:rPr>
        <w:t xml:space="preserve"> </w:t>
      </w:r>
      <w:r w:rsidRPr="00F53E33">
        <w:rPr>
          <w:rFonts w:ascii="Arial" w:hAnsi="Arial" w:cs="Arial"/>
          <w:sz w:val="21"/>
          <w:szCs w:val="21"/>
          <w:lang w:val="fr-FR"/>
        </w:rPr>
        <w:t>ne</w:t>
      </w:r>
      <w:r w:rsidR="00A63C63" w:rsidRPr="00F53E33">
        <w:rPr>
          <w:rFonts w:ascii="Arial" w:hAnsi="Arial" w:cs="Arial"/>
          <w:sz w:val="21"/>
          <w:szCs w:val="21"/>
          <w:lang w:val="fr-FR"/>
        </w:rPr>
        <w:t xml:space="preserve"> </w:t>
      </w:r>
      <w:r w:rsidRPr="00F53E33">
        <w:rPr>
          <w:rFonts w:ascii="Arial" w:hAnsi="Arial" w:cs="Arial"/>
          <w:sz w:val="21"/>
          <w:szCs w:val="21"/>
          <w:lang w:val="fr-FR"/>
        </w:rPr>
        <w:t>pouvaient</w:t>
      </w:r>
      <w:r w:rsidR="00A63C63" w:rsidRPr="00F53E33">
        <w:rPr>
          <w:rFonts w:ascii="Arial" w:hAnsi="Arial" w:cs="Arial"/>
          <w:sz w:val="21"/>
          <w:szCs w:val="21"/>
          <w:lang w:val="fr-FR"/>
        </w:rPr>
        <w:t xml:space="preserve"> </w:t>
      </w:r>
      <w:r w:rsidRPr="00F53E33">
        <w:rPr>
          <w:rFonts w:ascii="Arial" w:hAnsi="Arial" w:cs="Arial"/>
          <w:sz w:val="21"/>
          <w:szCs w:val="21"/>
          <w:lang w:val="fr-FR"/>
        </w:rPr>
        <w:t>raisonnablement</w:t>
      </w:r>
      <w:r w:rsidR="00A63C63" w:rsidRPr="00F53E33">
        <w:rPr>
          <w:rFonts w:ascii="Arial" w:hAnsi="Arial" w:cs="Arial"/>
          <w:sz w:val="21"/>
          <w:szCs w:val="21"/>
          <w:lang w:val="fr-FR"/>
        </w:rPr>
        <w:t xml:space="preserve"> </w:t>
      </w:r>
      <w:r w:rsidRPr="00F53E33">
        <w:rPr>
          <w:rFonts w:ascii="Arial" w:hAnsi="Arial" w:cs="Arial"/>
          <w:sz w:val="21"/>
          <w:szCs w:val="21"/>
          <w:lang w:val="fr-FR"/>
        </w:rPr>
        <w:t>être</w:t>
      </w:r>
      <w:r w:rsidR="00A63C63" w:rsidRPr="00F53E33">
        <w:rPr>
          <w:rFonts w:ascii="Arial" w:hAnsi="Arial" w:cs="Arial"/>
          <w:sz w:val="21"/>
          <w:szCs w:val="21"/>
          <w:lang w:val="fr-FR"/>
        </w:rPr>
        <w:t xml:space="preserve"> </w:t>
      </w:r>
      <w:r w:rsidRPr="00F53E33">
        <w:rPr>
          <w:rFonts w:ascii="Arial" w:hAnsi="Arial" w:cs="Arial"/>
          <w:sz w:val="21"/>
          <w:szCs w:val="21"/>
          <w:lang w:val="fr-FR"/>
        </w:rPr>
        <w:t>découverts</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l’occasion</w:t>
      </w:r>
      <w:r w:rsidR="00A63C63" w:rsidRPr="00F53E33">
        <w:rPr>
          <w:rFonts w:ascii="Arial" w:hAnsi="Arial" w:cs="Arial"/>
          <w:sz w:val="21"/>
          <w:szCs w:val="21"/>
          <w:lang w:val="fr-FR"/>
        </w:rPr>
        <w:t xml:space="preserve"> </w:t>
      </w:r>
      <w:r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Pr="00F53E33">
        <w:rPr>
          <w:rFonts w:ascii="Arial" w:hAnsi="Arial" w:cs="Arial"/>
          <w:sz w:val="21"/>
          <w:szCs w:val="21"/>
          <w:lang w:val="fr-FR"/>
        </w:rPr>
        <w:t>visite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3FD77F3A" w:rsidRPr="00F53E33">
        <w:rPr>
          <w:rFonts w:ascii="Arial" w:hAnsi="Arial" w:cs="Arial"/>
          <w:sz w:val="21"/>
          <w:szCs w:val="21"/>
          <w:lang w:val="fr-FR"/>
        </w:rPr>
        <w:t>S</w:t>
      </w:r>
      <w:r w:rsidRPr="00F53E33">
        <w:rPr>
          <w:rFonts w:ascii="Arial" w:hAnsi="Arial" w:cs="Arial"/>
          <w:sz w:val="21"/>
          <w:szCs w:val="21"/>
          <w:lang w:val="fr-FR"/>
        </w:rPr>
        <w:t>ite</w:t>
      </w:r>
      <w:r w:rsidR="00A63C63" w:rsidRPr="00F53E33">
        <w:rPr>
          <w:rFonts w:ascii="Arial" w:hAnsi="Arial" w:cs="Arial"/>
          <w:sz w:val="21"/>
          <w:szCs w:val="21"/>
          <w:lang w:val="fr-FR"/>
        </w:rPr>
        <w:t xml:space="preserve"> </w:t>
      </w:r>
      <w:r w:rsidRPr="00F53E33">
        <w:rPr>
          <w:rFonts w:ascii="Arial" w:hAnsi="Arial" w:cs="Arial"/>
          <w:sz w:val="21"/>
          <w:szCs w:val="21"/>
          <w:lang w:val="fr-FR"/>
        </w:rPr>
        <w:t>effectuée</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plus</w:t>
      </w:r>
      <w:r w:rsidR="00A63C63" w:rsidRPr="00F53E33">
        <w:rPr>
          <w:rFonts w:ascii="Arial" w:hAnsi="Arial" w:cs="Arial"/>
          <w:sz w:val="21"/>
          <w:szCs w:val="21"/>
          <w:lang w:val="fr-FR"/>
        </w:rPr>
        <w:t xml:space="preserve"> </w:t>
      </w:r>
      <w:r w:rsidRPr="00F53E33">
        <w:rPr>
          <w:rFonts w:ascii="Arial" w:hAnsi="Arial" w:cs="Arial"/>
          <w:sz w:val="21"/>
          <w:szCs w:val="21"/>
          <w:lang w:val="fr-FR"/>
        </w:rPr>
        <w:t>tard</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Signature</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2DDAB389" w14:textId="1BD6E4E1" w:rsidR="006F4377" w:rsidRPr="00F53E33" w:rsidRDefault="006F4377" w:rsidP="008E7C00">
      <w:pPr>
        <w:pStyle w:val="BauchiEPClevel1"/>
        <w:numPr>
          <w:ilvl w:val="1"/>
          <w:numId w:val="139"/>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contamination</w:t>
      </w:r>
      <w:r w:rsidR="00A63C63" w:rsidRPr="00F53E33">
        <w:rPr>
          <w:rFonts w:ascii="Arial" w:hAnsi="Arial" w:cs="Arial"/>
          <w:sz w:val="21"/>
          <w:szCs w:val="21"/>
          <w:lang w:val="fr-FR"/>
        </w:rPr>
        <w:t xml:space="preserve"> </w:t>
      </w:r>
      <w:r w:rsidRPr="00F53E33">
        <w:rPr>
          <w:rFonts w:ascii="Arial" w:hAnsi="Arial" w:cs="Arial"/>
          <w:sz w:val="21"/>
          <w:szCs w:val="21"/>
          <w:lang w:val="fr-FR"/>
        </w:rPr>
        <w:t>radioactive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rayonnement</w:t>
      </w:r>
      <w:r w:rsidR="00A63C63" w:rsidRPr="00F53E33">
        <w:rPr>
          <w:rFonts w:ascii="Arial" w:hAnsi="Arial" w:cs="Arial"/>
          <w:sz w:val="21"/>
          <w:szCs w:val="21"/>
          <w:lang w:val="fr-FR"/>
        </w:rPr>
        <w:t xml:space="preserve"> </w:t>
      </w:r>
      <w:r w:rsidRPr="00F53E33">
        <w:rPr>
          <w:rFonts w:ascii="Arial" w:hAnsi="Arial" w:cs="Arial"/>
          <w:sz w:val="21"/>
          <w:szCs w:val="21"/>
          <w:lang w:val="fr-FR"/>
        </w:rPr>
        <w:t>ionisant</w:t>
      </w:r>
      <w:r w:rsidR="00A63C63" w:rsidRPr="00F53E33">
        <w:rPr>
          <w:rFonts w:ascii="Arial" w:hAnsi="Arial" w:cs="Arial"/>
          <w:sz w:val="21"/>
          <w:szCs w:val="21"/>
          <w:lang w:val="fr-FR"/>
        </w:rPr>
        <w:t xml:space="preserve"> </w:t>
      </w:r>
      <w:r w:rsidRPr="00F53E33">
        <w:rPr>
          <w:rFonts w:ascii="Arial" w:hAnsi="Arial" w:cs="Arial"/>
          <w:sz w:val="21"/>
          <w:szCs w:val="21"/>
          <w:lang w:val="fr-FR"/>
        </w:rPr>
        <w:t>provenant</w:t>
      </w:r>
      <w:r w:rsidR="00A63C63" w:rsidRPr="00F53E33">
        <w:rPr>
          <w:rFonts w:ascii="Arial" w:hAnsi="Arial" w:cs="Arial"/>
          <w:sz w:val="21"/>
          <w:szCs w:val="21"/>
          <w:lang w:val="fr-FR"/>
        </w:rPr>
        <w:t xml:space="preserve"> </w:t>
      </w:r>
      <w:r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Pr="00F53E33">
        <w:rPr>
          <w:rFonts w:ascii="Arial" w:hAnsi="Arial" w:cs="Arial"/>
          <w:sz w:val="21"/>
          <w:szCs w:val="21"/>
          <w:lang w:val="fr-FR"/>
        </w:rPr>
        <w:t>source</w:t>
      </w:r>
      <w:r w:rsidR="00A63C63" w:rsidRPr="00F53E33">
        <w:rPr>
          <w:rFonts w:ascii="Arial" w:hAnsi="Arial" w:cs="Arial"/>
          <w:sz w:val="21"/>
          <w:szCs w:val="21"/>
          <w:lang w:val="fr-FR"/>
        </w:rPr>
        <w:t xml:space="preserve"> </w:t>
      </w:r>
      <w:r w:rsidRPr="00F53E33">
        <w:rPr>
          <w:rFonts w:ascii="Arial" w:hAnsi="Arial" w:cs="Arial"/>
          <w:sz w:val="21"/>
          <w:szCs w:val="21"/>
          <w:lang w:val="fr-FR"/>
        </w:rPr>
        <w:t>située</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Territoire</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ou</w:t>
      </w:r>
    </w:p>
    <w:p w14:paraId="3A264EC2" w14:textId="1E174789" w:rsidR="006F4377" w:rsidRPr="00F53E33" w:rsidRDefault="3EB18973" w:rsidP="008E7C00">
      <w:pPr>
        <w:pStyle w:val="BauchiEPClevel1"/>
        <w:numPr>
          <w:ilvl w:val="1"/>
          <w:numId w:val="139"/>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survenance</w:t>
      </w:r>
      <w:r w:rsidR="00A63C63" w:rsidRPr="00F53E33">
        <w:rPr>
          <w:rFonts w:ascii="Arial" w:hAnsi="Arial" w:cs="Arial"/>
          <w:sz w:val="21"/>
          <w:szCs w:val="21"/>
          <w:lang w:val="fr-FR"/>
        </w:rPr>
        <w:t xml:space="preserve"> </w:t>
      </w:r>
      <w:r w:rsidRPr="00F53E33">
        <w:rPr>
          <w:rFonts w:ascii="Arial" w:hAnsi="Arial" w:cs="Arial"/>
          <w:sz w:val="21"/>
          <w:szCs w:val="21"/>
          <w:lang w:val="fr-FR"/>
        </w:rPr>
        <w:t>d’un</w:t>
      </w:r>
      <w:r w:rsidR="00A63C63" w:rsidRPr="00F53E33">
        <w:rPr>
          <w:rFonts w:ascii="Arial" w:hAnsi="Arial" w:cs="Arial"/>
          <w:sz w:val="21"/>
          <w:szCs w:val="21"/>
          <w:lang w:val="fr-FR"/>
        </w:rPr>
        <w:t xml:space="preserve"> </w:t>
      </w:r>
      <w:r w:rsidRPr="00F53E33">
        <w:rPr>
          <w:rFonts w:ascii="Arial" w:hAnsi="Arial" w:cs="Arial"/>
          <w:sz w:val="21"/>
          <w:szCs w:val="21"/>
          <w:lang w:val="fr-FR"/>
        </w:rPr>
        <w:t>cas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Force</w:t>
      </w:r>
      <w:r w:rsidR="00A63C63" w:rsidRPr="00F53E33">
        <w:rPr>
          <w:rFonts w:ascii="Arial" w:hAnsi="Arial" w:cs="Arial"/>
          <w:sz w:val="21"/>
          <w:szCs w:val="21"/>
          <w:lang w:val="fr-FR"/>
        </w:rPr>
        <w:t xml:space="preserve"> </w:t>
      </w:r>
      <w:r w:rsidRPr="00F53E33">
        <w:rPr>
          <w:rFonts w:ascii="Arial" w:hAnsi="Arial" w:cs="Arial"/>
          <w:sz w:val="21"/>
          <w:szCs w:val="21"/>
          <w:lang w:val="fr-FR"/>
        </w:rPr>
        <w:t>Majeure</w:t>
      </w:r>
      <w:r w:rsidR="00A63C63" w:rsidRPr="00F53E33">
        <w:rPr>
          <w:rFonts w:ascii="Arial" w:hAnsi="Arial" w:cs="Arial"/>
          <w:sz w:val="21"/>
          <w:szCs w:val="21"/>
          <w:lang w:val="fr-FR"/>
        </w:rPr>
        <w:t xml:space="preserve"> </w:t>
      </w:r>
      <w:r w:rsidRPr="00F53E33">
        <w:rPr>
          <w:rFonts w:ascii="Arial" w:hAnsi="Arial" w:cs="Arial"/>
          <w:sz w:val="21"/>
          <w:szCs w:val="21"/>
          <w:lang w:val="fr-FR"/>
        </w:rPr>
        <w:t>Gouvernementale</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cadre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359BE324" w:rsidRPr="00F53E33">
        <w:rPr>
          <w:rFonts w:ascii="Arial" w:hAnsi="Arial" w:cs="Arial"/>
          <w:sz w:val="21"/>
          <w:szCs w:val="21"/>
          <w:lang w:val="fr-FR"/>
        </w:rPr>
        <w:t>l’un</w:t>
      </w:r>
      <w:r w:rsidR="00A63C63" w:rsidRPr="00F53E33">
        <w:rPr>
          <w:rFonts w:ascii="Arial" w:hAnsi="Arial" w:cs="Arial"/>
          <w:sz w:val="21"/>
          <w:szCs w:val="21"/>
          <w:lang w:val="fr-FR"/>
        </w:rPr>
        <w:t xml:space="preserve"> </w:t>
      </w:r>
      <w:r w:rsidR="359BE324"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73310E6F" w:rsidRPr="00F53E33">
        <w:rPr>
          <w:rFonts w:ascii="Arial" w:hAnsi="Arial" w:cs="Arial"/>
          <w:sz w:val="21"/>
          <w:szCs w:val="21"/>
          <w:lang w:val="fr-FR"/>
        </w:rPr>
        <w:t>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conclu</w:t>
      </w:r>
      <w:r w:rsidR="0C785AD8" w:rsidRPr="00F53E33">
        <w:rPr>
          <w:rFonts w:ascii="Arial" w:hAnsi="Arial" w:cs="Arial"/>
          <w:sz w:val="21"/>
          <w:szCs w:val="21"/>
          <w:lang w:val="fr-FR"/>
        </w:rPr>
        <w:t>s</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l’une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l’autre</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Parties.</w:t>
      </w:r>
    </w:p>
    <w:p w14:paraId="6AA846F5" w14:textId="4846A02D"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Cas</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Force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Majeure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Prolongée</w:t>
      </w:r>
      <w:r w:rsidR="00A63C63" w:rsidRPr="00F53E33">
        <w:rPr>
          <w:rFonts w:ascii="Arial" w:hAnsi="Arial" w:cs="Arial"/>
          <w:sz w:val="21"/>
          <w:szCs w:val="21"/>
          <w:lang w:val="fr-FR"/>
        </w:rPr>
        <w:t xml:space="preserve"> </w:t>
      </w:r>
      <w:r w:rsidRPr="00F53E33">
        <w:rPr>
          <w:rFonts w:ascii="Arial" w:hAnsi="Arial" w:cs="Arial"/>
          <w:sz w:val="21"/>
          <w:szCs w:val="21"/>
          <w:lang w:val="fr-FR"/>
        </w:rPr>
        <w:t>signifie</w:t>
      </w:r>
      <w:r w:rsidR="00A63C63" w:rsidRPr="00F53E33">
        <w:rPr>
          <w:rFonts w:ascii="Arial" w:hAnsi="Arial" w:cs="Arial"/>
          <w:sz w:val="21"/>
          <w:szCs w:val="21"/>
          <w:lang w:val="fr-FR"/>
        </w:rPr>
        <w:t xml:space="preserve"> </w:t>
      </w:r>
      <w:r w:rsidRPr="00F53E33">
        <w:rPr>
          <w:rFonts w:ascii="Arial" w:hAnsi="Arial" w:cs="Arial"/>
          <w:sz w:val="21"/>
          <w:szCs w:val="21"/>
          <w:lang w:val="fr-FR"/>
        </w:rPr>
        <w:t>qu’un</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plusieurs</w:t>
      </w:r>
      <w:r w:rsidR="00A63C63" w:rsidRPr="00F53E33">
        <w:rPr>
          <w:rFonts w:ascii="Arial" w:hAnsi="Arial" w:cs="Arial"/>
          <w:sz w:val="21"/>
          <w:szCs w:val="21"/>
          <w:lang w:val="fr-FR"/>
        </w:rPr>
        <w:t xml:space="preserve"> </w:t>
      </w:r>
      <w:r w:rsidRPr="00F53E33">
        <w:rPr>
          <w:rFonts w:ascii="Arial" w:hAnsi="Arial" w:cs="Arial"/>
          <w:sz w:val="21"/>
          <w:szCs w:val="21"/>
          <w:lang w:val="fr-FR"/>
        </w:rPr>
        <w:t>Cas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Force</w:t>
      </w:r>
      <w:r w:rsidR="00A63C63" w:rsidRPr="00F53E33">
        <w:rPr>
          <w:rFonts w:ascii="Arial" w:hAnsi="Arial" w:cs="Arial"/>
          <w:sz w:val="21"/>
          <w:szCs w:val="21"/>
          <w:lang w:val="fr-FR"/>
        </w:rPr>
        <w:t xml:space="preserve"> </w:t>
      </w:r>
      <w:r w:rsidRPr="00F53E33">
        <w:rPr>
          <w:rFonts w:ascii="Arial" w:hAnsi="Arial" w:cs="Arial"/>
          <w:sz w:val="21"/>
          <w:szCs w:val="21"/>
          <w:lang w:val="fr-FR"/>
        </w:rPr>
        <w:t>Majeure</w:t>
      </w:r>
      <w:r w:rsidR="00A63C63" w:rsidRPr="00F53E33">
        <w:rPr>
          <w:rFonts w:ascii="Arial" w:hAnsi="Arial" w:cs="Arial"/>
          <w:sz w:val="21"/>
          <w:szCs w:val="21"/>
          <w:lang w:val="fr-FR"/>
        </w:rPr>
        <w:t xml:space="preserve"> </w:t>
      </w:r>
      <w:r w:rsidRPr="00F53E33">
        <w:rPr>
          <w:rFonts w:ascii="Arial" w:hAnsi="Arial" w:cs="Arial"/>
          <w:sz w:val="21"/>
          <w:szCs w:val="21"/>
          <w:lang w:val="fr-FR"/>
        </w:rPr>
        <w:t>se</w:t>
      </w:r>
      <w:r w:rsidR="00A63C63" w:rsidRPr="00F53E33">
        <w:rPr>
          <w:rFonts w:ascii="Arial" w:hAnsi="Arial" w:cs="Arial"/>
          <w:sz w:val="21"/>
          <w:szCs w:val="21"/>
          <w:lang w:val="fr-FR"/>
        </w:rPr>
        <w:t xml:space="preserve"> </w:t>
      </w:r>
      <w:r w:rsidRPr="00F53E33">
        <w:rPr>
          <w:rFonts w:ascii="Arial" w:hAnsi="Arial" w:cs="Arial"/>
          <w:sz w:val="21"/>
          <w:szCs w:val="21"/>
          <w:lang w:val="fr-FR"/>
        </w:rPr>
        <w:t>poursuivent</w:t>
      </w:r>
      <w:r w:rsidR="00A63C63" w:rsidRPr="00F53E33">
        <w:rPr>
          <w:rFonts w:ascii="Arial" w:hAnsi="Arial" w:cs="Arial"/>
          <w:sz w:val="21"/>
          <w:szCs w:val="21"/>
          <w:lang w:val="fr-FR"/>
        </w:rPr>
        <w:t xml:space="preserve"> </w:t>
      </w:r>
      <w:r w:rsidRPr="00F53E33">
        <w:rPr>
          <w:rFonts w:ascii="Arial" w:hAnsi="Arial" w:cs="Arial"/>
          <w:sz w:val="21"/>
          <w:szCs w:val="21"/>
          <w:lang w:val="fr-FR"/>
        </w:rPr>
        <w:t>pendant</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période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plus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cent</w:t>
      </w:r>
      <w:r w:rsidR="00A63C63" w:rsidRPr="00F53E33">
        <w:rPr>
          <w:rFonts w:ascii="Arial" w:hAnsi="Arial" w:cs="Arial"/>
          <w:sz w:val="21"/>
          <w:szCs w:val="21"/>
          <w:lang w:val="fr-FR"/>
        </w:rPr>
        <w:t xml:space="preserve"> </w:t>
      </w:r>
      <w:r w:rsidRPr="00F53E33">
        <w:rPr>
          <w:rFonts w:ascii="Arial" w:hAnsi="Arial" w:cs="Arial"/>
          <w:sz w:val="21"/>
          <w:szCs w:val="21"/>
          <w:lang w:val="fr-FR"/>
        </w:rPr>
        <w:t>quatre-vingts</w:t>
      </w:r>
      <w:r w:rsidR="00A63C63" w:rsidRPr="00F53E33">
        <w:rPr>
          <w:rFonts w:ascii="Arial" w:hAnsi="Arial" w:cs="Arial"/>
          <w:sz w:val="21"/>
          <w:szCs w:val="21"/>
          <w:lang w:val="fr-FR"/>
        </w:rPr>
        <w:t xml:space="preserve"> </w:t>
      </w:r>
      <w:r w:rsidRPr="00F53E33">
        <w:rPr>
          <w:rFonts w:ascii="Arial" w:hAnsi="Arial" w:cs="Arial"/>
          <w:sz w:val="21"/>
          <w:szCs w:val="21"/>
          <w:lang w:val="fr-FR"/>
        </w:rPr>
        <w:t>(180)</w:t>
      </w:r>
      <w:r w:rsidR="00A63C63" w:rsidRPr="00F53E33">
        <w:rPr>
          <w:rFonts w:ascii="Arial" w:hAnsi="Arial" w:cs="Arial"/>
          <w:sz w:val="21"/>
          <w:szCs w:val="21"/>
          <w:lang w:val="fr-FR"/>
        </w:rPr>
        <w:t xml:space="preserve"> </w:t>
      </w:r>
      <w:r w:rsidRPr="00F53E33">
        <w:rPr>
          <w:rFonts w:ascii="Arial" w:hAnsi="Arial" w:cs="Arial"/>
          <w:sz w:val="21"/>
          <w:szCs w:val="21"/>
          <w:lang w:val="fr-FR"/>
        </w:rPr>
        <w:t>jours</w:t>
      </w:r>
      <w:r w:rsidR="00A63C63" w:rsidRPr="00F53E33">
        <w:rPr>
          <w:rFonts w:ascii="Arial" w:hAnsi="Arial" w:cs="Arial"/>
          <w:sz w:val="21"/>
          <w:szCs w:val="21"/>
          <w:lang w:val="fr-FR"/>
        </w:rPr>
        <w:t xml:space="preserve"> </w:t>
      </w:r>
      <w:r w:rsidRPr="00F53E33">
        <w:rPr>
          <w:rFonts w:ascii="Arial" w:hAnsi="Arial" w:cs="Arial"/>
          <w:sz w:val="21"/>
          <w:szCs w:val="21"/>
          <w:lang w:val="fr-FR"/>
        </w:rPr>
        <w:t>continus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045EC8AE"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trois</w:t>
      </w:r>
      <w:r w:rsidR="00A63C63" w:rsidRPr="00F53E33">
        <w:rPr>
          <w:rFonts w:ascii="Arial" w:hAnsi="Arial" w:cs="Arial"/>
          <w:sz w:val="21"/>
          <w:szCs w:val="21"/>
          <w:lang w:val="fr-FR"/>
        </w:rPr>
        <w:t xml:space="preserve"> </w:t>
      </w:r>
      <w:r w:rsidRPr="00F53E33">
        <w:rPr>
          <w:rFonts w:ascii="Arial" w:hAnsi="Arial" w:cs="Arial"/>
          <w:sz w:val="21"/>
          <w:szCs w:val="21"/>
          <w:lang w:val="fr-FR"/>
        </w:rPr>
        <w:t>cent</w:t>
      </w:r>
      <w:r w:rsidR="00A63C63" w:rsidRPr="00F53E33">
        <w:rPr>
          <w:rFonts w:ascii="Arial" w:hAnsi="Arial" w:cs="Arial"/>
          <w:sz w:val="21"/>
          <w:szCs w:val="21"/>
          <w:lang w:val="fr-FR"/>
        </w:rPr>
        <w:t xml:space="preserve"> </w:t>
      </w:r>
      <w:r w:rsidRPr="00F53E33">
        <w:rPr>
          <w:rFonts w:ascii="Arial" w:hAnsi="Arial" w:cs="Arial"/>
          <w:sz w:val="21"/>
          <w:szCs w:val="21"/>
          <w:lang w:val="fr-FR"/>
        </w:rPr>
        <w:t>soixante-cinq</w:t>
      </w:r>
      <w:r w:rsidR="00A63C63" w:rsidRPr="00F53E33">
        <w:rPr>
          <w:rFonts w:ascii="Arial" w:hAnsi="Arial" w:cs="Arial"/>
          <w:sz w:val="21"/>
          <w:szCs w:val="21"/>
          <w:lang w:val="fr-FR"/>
        </w:rPr>
        <w:t xml:space="preserve"> </w:t>
      </w:r>
      <w:r w:rsidRPr="00F53E33">
        <w:rPr>
          <w:rFonts w:ascii="Arial" w:hAnsi="Arial" w:cs="Arial"/>
          <w:sz w:val="21"/>
          <w:szCs w:val="21"/>
          <w:lang w:val="fr-FR"/>
        </w:rPr>
        <w:t>(365)</w:t>
      </w:r>
      <w:r w:rsidR="00A63C63" w:rsidRPr="00F53E33">
        <w:rPr>
          <w:rFonts w:ascii="Arial" w:hAnsi="Arial" w:cs="Arial"/>
          <w:sz w:val="21"/>
          <w:szCs w:val="21"/>
          <w:lang w:val="fr-FR"/>
        </w:rPr>
        <w:t xml:space="preserve"> </w:t>
      </w:r>
      <w:r w:rsidRPr="00F53E33">
        <w:rPr>
          <w:rFonts w:ascii="Arial" w:hAnsi="Arial" w:cs="Arial"/>
          <w:sz w:val="21"/>
          <w:szCs w:val="21"/>
          <w:lang w:val="fr-FR"/>
        </w:rPr>
        <w:t>jours</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total</w:t>
      </w:r>
      <w:r w:rsidR="00A63C63" w:rsidRPr="00F53E33">
        <w:rPr>
          <w:rFonts w:ascii="Arial" w:hAnsi="Arial" w:cs="Arial"/>
          <w:sz w:val="21"/>
          <w:szCs w:val="21"/>
          <w:lang w:val="fr-FR"/>
        </w:rPr>
        <w:t xml:space="preserve"> </w:t>
      </w:r>
      <w:r w:rsidRPr="00F53E33">
        <w:rPr>
          <w:rFonts w:ascii="Arial" w:hAnsi="Arial" w:cs="Arial"/>
          <w:sz w:val="21"/>
          <w:szCs w:val="21"/>
          <w:lang w:val="fr-FR"/>
        </w:rPr>
        <w:t>sur</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période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cinq</w:t>
      </w:r>
      <w:r w:rsidR="00A63C63" w:rsidRPr="00F53E33">
        <w:rPr>
          <w:rFonts w:ascii="Arial" w:hAnsi="Arial" w:cs="Arial"/>
          <w:sz w:val="21"/>
          <w:szCs w:val="21"/>
          <w:lang w:val="fr-FR"/>
        </w:rPr>
        <w:t xml:space="preserve"> </w:t>
      </w:r>
      <w:r w:rsidRPr="00F53E33">
        <w:rPr>
          <w:rFonts w:ascii="Arial" w:hAnsi="Arial" w:cs="Arial"/>
          <w:sz w:val="21"/>
          <w:szCs w:val="21"/>
          <w:lang w:val="fr-FR"/>
        </w:rPr>
        <w:t>cents</w:t>
      </w:r>
      <w:r w:rsidR="00A63C63" w:rsidRPr="00F53E33">
        <w:rPr>
          <w:rFonts w:ascii="Arial" w:hAnsi="Arial" w:cs="Arial"/>
          <w:sz w:val="21"/>
          <w:szCs w:val="21"/>
          <w:lang w:val="fr-FR"/>
        </w:rPr>
        <w:t xml:space="preserve"> </w:t>
      </w:r>
      <w:r w:rsidRPr="00F53E33">
        <w:rPr>
          <w:rFonts w:ascii="Arial" w:hAnsi="Arial" w:cs="Arial"/>
          <w:sz w:val="21"/>
          <w:szCs w:val="21"/>
          <w:lang w:val="fr-FR"/>
        </w:rPr>
        <w:t>(500)</w:t>
      </w:r>
      <w:r w:rsidR="00A63C63" w:rsidRPr="00F53E33">
        <w:rPr>
          <w:rFonts w:ascii="Arial" w:hAnsi="Arial" w:cs="Arial"/>
          <w:sz w:val="21"/>
          <w:szCs w:val="21"/>
          <w:lang w:val="fr-FR"/>
        </w:rPr>
        <w:t xml:space="preserve"> </w:t>
      </w:r>
      <w:r w:rsidRPr="00F53E33">
        <w:rPr>
          <w:rFonts w:ascii="Arial" w:hAnsi="Arial" w:cs="Arial"/>
          <w:sz w:val="21"/>
          <w:szCs w:val="21"/>
          <w:lang w:val="fr-FR"/>
        </w:rPr>
        <w:t>jours.</w:t>
      </w:r>
    </w:p>
    <w:p w14:paraId="072DC106" w14:textId="5B30DB90" w:rsidR="00D02F25" w:rsidRPr="00F53E33" w:rsidRDefault="00D02F25"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Cas de Manquement</w:t>
      </w:r>
      <w:r w:rsidRPr="00F53E33">
        <w:rPr>
          <w:rFonts w:ascii="Arial" w:hAnsi="Arial" w:cs="Arial"/>
          <w:sz w:val="21"/>
          <w:szCs w:val="21"/>
          <w:lang w:val="fr-FR"/>
        </w:rPr>
        <w:t xml:space="preserve"> a le sens donné dans le Contrat d’Achat d’Électricité.</w:t>
      </w:r>
    </w:p>
    <w:p w14:paraId="54B72714" w14:textId="024814BA"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Certificat</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Réception</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Définitive</w:t>
      </w:r>
      <w:r w:rsidR="00A63C63" w:rsidRPr="00F53E33">
        <w:rPr>
          <w:rFonts w:ascii="Arial" w:hAnsi="Arial" w:cs="Arial"/>
          <w:sz w:val="21"/>
          <w:szCs w:val="21"/>
          <w:lang w:val="fr-FR"/>
        </w:rPr>
        <w:t xml:space="preserve"> </w:t>
      </w:r>
      <w:r w:rsidRPr="00F53E33">
        <w:rPr>
          <w:rFonts w:ascii="Arial" w:hAnsi="Arial" w:cs="Arial"/>
          <w:sz w:val="21"/>
          <w:szCs w:val="21"/>
          <w:lang w:val="fr-FR"/>
        </w:rPr>
        <w:t>a</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définition</w:t>
      </w:r>
      <w:r w:rsidR="00A63C63" w:rsidRPr="00F53E33">
        <w:rPr>
          <w:rFonts w:ascii="Arial" w:hAnsi="Arial" w:cs="Arial"/>
          <w:sz w:val="21"/>
          <w:szCs w:val="21"/>
          <w:lang w:val="fr-FR"/>
        </w:rPr>
        <w:t xml:space="preserve"> </w:t>
      </w:r>
      <w:r w:rsidRPr="00F53E33">
        <w:rPr>
          <w:rFonts w:ascii="Arial" w:hAnsi="Arial" w:cs="Arial"/>
          <w:sz w:val="21"/>
          <w:szCs w:val="21"/>
          <w:lang w:val="fr-FR"/>
        </w:rPr>
        <w:t>donnée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18</w:t>
      </w:r>
      <w:r w:rsidRPr="00F53E33">
        <w:rPr>
          <w:rFonts w:ascii="Arial" w:hAnsi="Arial" w:cs="Arial"/>
          <w:sz w:val="21"/>
          <w:szCs w:val="21"/>
          <w:lang w:val="fr-FR"/>
        </w:rPr>
        <w:t>.2</w:t>
      </w:r>
      <w:r w:rsidR="00A63C63" w:rsidRPr="00F53E33">
        <w:rPr>
          <w:rFonts w:ascii="Arial" w:hAnsi="Arial" w:cs="Arial"/>
          <w:sz w:val="21"/>
          <w:szCs w:val="21"/>
          <w:lang w:val="fr-FR"/>
        </w:rPr>
        <w:t xml:space="preserve"> </w:t>
      </w:r>
      <w:r w:rsidRPr="00F53E33">
        <w:rPr>
          <w:rFonts w:ascii="Arial" w:hAnsi="Arial" w:cs="Arial"/>
          <w:sz w:val="21"/>
          <w:szCs w:val="21"/>
          <w:lang w:val="fr-FR"/>
        </w:rPr>
        <w:t>(Réception</w:t>
      </w:r>
      <w:r w:rsidR="00A63C63" w:rsidRPr="00F53E33">
        <w:rPr>
          <w:rFonts w:ascii="Arial" w:hAnsi="Arial" w:cs="Arial"/>
          <w:sz w:val="21"/>
          <w:szCs w:val="21"/>
          <w:lang w:val="fr-FR"/>
        </w:rPr>
        <w:t xml:space="preserve"> </w:t>
      </w:r>
      <w:r w:rsidRPr="00F53E33">
        <w:rPr>
          <w:rFonts w:ascii="Arial" w:hAnsi="Arial" w:cs="Arial"/>
          <w:sz w:val="21"/>
          <w:szCs w:val="21"/>
          <w:lang w:val="fr-FR"/>
        </w:rPr>
        <w:t>Définitive).</w:t>
      </w:r>
    </w:p>
    <w:p w14:paraId="20843BC2" w14:textId="63690933"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Circonstances</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Particulières</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l'un</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événements</w:t>
      </w:r>
      <w:r w:rsidR="00A63C63" w:rsidRPr="00F53E33">
        <w:rPr>
          <w:rFonts w:ascii="Arial" w:hAnsi="Arial" w:cs="Arial"/>
          <w:sz w:val="21"/>
          <w:szCs w:val="21"/>
          <w:lang w:val="fr-FR"/>
        </w:rPr>
        <w:t xml:space="preserve"> </w:t>
      </w:r>
      <w:r w:rsidRPr="00F53E33">
        <w:rPr>
          <w:rFonts w:ascii="Arial" w:hAnsi="Arial" w:cs="Arial"/>
          <w:sz w:val="21"/>
          <w:szCs w:val="21"/>
          <w:lang w:val="fr-FR"/>
        </w:rPr>
        <w:t>suivants</w:t>
      </w:r>
      <w:r w:rsidR="00A63C63" w:rsidRPr="00F53E33">
        <w:rPr>
          <w:rFonts w:ascii="Arial" w:hAnsi="Arial" w:cs="Arial"/>
          <w:sz w:val="21"/>
          <w:szCs w:val="21"/>
          <w:lang w:val="fr-FR"/>
        </w:rPr>
        <w:t xml:space="preserve"> </w:t>
      </w:r>
      <w:r w:rsidRPr="00F53E33">
        <w:rPr>
          <w:rFonts w:ascii="Arial" w:hAnsi="Arial" w:cs="Arial"/>
          <w:sz w:val="21"/>
          <w:szCs w:val="21"/>
          <w:lang w:val="fr-FR"/>
        </w:rPr>
        <w:t>:</w:t>
      </w:r>
      <w:r w:rsidR="00A63C63" w:rsidRPr="00F53E33">
        <w:rPr>
          <w:rFonts w:ascii="Arial" w:hAnsi="Arial" w:cs="Arial"/>
          <w:sz w:val="21"/>
          <w:szCs w:val="21"/>
          <w:lang w:val="fr-FR"/>
        </w:rPr>
        <w:t xml:space="preserve"> </w:t>
      </w:r>
    </w:p>
    <w:p w14:paraId="0BF532B5" w14:textId="2E9EF09B" w:rsidR="006F4377" w:rsidRPr="00F53E33" w:rsidRDefault="006F4377" w:rsidP="008E7C00">
      <w:pPr>
        <w:pStyle w:val="BauchiEPClevel1"/>
        <w:numPr>
          <w:ilvl w:val="1"/>
          <w:numId w:val="142"/>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travaux</w:t>
      </w:r>
      <w:r w:rsidR="00A63C63" w:rsidRPr="00F53E33">
        <w:rPr>
          <w:rFonts w:ascii="Arial" w:hAnsi="Arial" w:cs="Arial"/>
          <w:sz w:val="21"/>
          <w:szCs w:val="21"/>
          <w:lang w:val="fr-FR"/>
        </w:rPr>
        <w:t xml:space="preserve"> </w:t>
      </w:r>
      <w:r w:rsidRPr="00F53E33">
        <w:rPr>
          <w:rFonts w:ascii="Arial" w:hAnsi="Arial" w:cs="Arial"/>
          <w:sz w:val="21"/>
          <w:szCs w:val="21"/>
          <w:lang w:val="fr-FR"/>
        </w:rPr>
        <w:t>supplémentaires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additionnels</w:t>
      </w:r>
      <w:r w:rsidR="00A63C63" w:rsidRPr="00F53E33">
        <w:rPr>
          <w:rFonts w:ascii="Arial" w:hAnsi="Arial" w:cs="Arial"/>
          <w:sz w:val="21"/>
          <w:szCs w:val="21"/>
          <w:lang w:val="fr-FR"/>
        </w:rPr>
        <w:t xml:space="preserve"> </w:t>
      </w:r>
      <w:r w:rsidRPr="00F53E33">
        <w:rPr>
          <w:rFonts w:ascii="Arial" w:hAnsi="Arial" w:cs="Arial"/>
          <w:sz w:val="21"/>
          <w:szCs w:val="21"/>
          <w:lang w:val="fr-FR"/>
        </w:rPr>
        <w:t>requis</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Modification</w:t>
      </w:r>
      <w:r w:rsidR="00A63C63" w:rsidRPr="00F53E33">
        <w:rPr>
          <w:rFonts w:ascii="Arial" w:hAnsi="Arial" w:cs="Arial"/>
          <w:sz w:val="21"/>
          <w:szCs w:val="21"/>
          <w:lang w:val="fr-FR"/>
        </w:rPr>
        <w:t xml:space="preserve"> </w:t>
      </w:r>
      <w:r w:rsidRPr="00F53E33">
        <w:rPr>
          <w:rFonts w:ascii="Arial" w:hAnsi="Arial" w:cs="Arial"/>
          <w:sz w:val="21"/>
          <w:szCs w:val="21"/>
          <w:lang w:val="fr-FR"/>
        </w:rPr>
        <w:t>Contractuelle</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58A70A31" w14:textId="7227E644" w:rsidR="006F4377" w:rsidRPr="00F53E33" w:rsidRDefault="006F4377" w:rsidP="008E7C00">
      <w:pPr>
        <w:pStyle w:val="BauchiEPClevel1"/>
        <w:numPr>
          <w:ilvl w:val="1"/>
          <w:numId w:val="142"/>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lastRenderedPageBreak/>
        <w:t>tout</w:t>
      </w:r>
      <w:r w:rsidR="00A63C63" w:rsidRPr="00F53E33">
        <w:rPr>
          <w:rFonts w:ascii="Arial" w:hAnsi="Arial" w:cs="Arial"/>
          <w:sz w:val="21"/>
          <w:szCs w:val="21"/>
          <w:lang w:val="fr-FR"/>
        </w:rPr>
        <w:t xml:space="preserve"> </w:t>
      </w:r>
      <w:r w:rsidRPr="00F53E33">
        <w:rPr>
          <w:rFonts w:ascii="Arial" w:hAnsi="Arial" w:cs="Arial"/>
          <w:sz w:val="21"/>
          <w:szCs w:val="21"/>
          <w:lang w:val="fr-FR"/>
        </w:rPr>
        <w:t>retard,</w:t>
      </w:r>
      <w:r w:rsidR="00A63C63" w:rsidRPr="00F53E33">
        <w:rPr>
          <w:rFonts w:ascii="Arial" w:hAnsi="Arial" w:cs="Arial"/>
          <w:sz w:val="21"/>
          <w:szCs w:val="21"/>
          <w:lang w:val="fr-FR"/>
        </w:rPr>
        <w:t xml:space="preserve"> </w:t>
      </w:r>
      <w:r w:rsidRPr="00F53E33">
        <w:rPr>
          <w:rFonts w:ascii="Arial" w:hAnsi="Arial" w:cs="Arial"/>
          <w:sz w:val="21"/>
          <w:szCs w:val="21"/>
          <w:lang w:val="fr-FR"/>
        </w:rPr>
        <w:t>empêchement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blocage</w:t>
      </w:r>
      <w:r w:rsidR="00A63C63" w:rsidRPr="00F53E33">
        <w:rPr>
          <w:rFonts w:ascii="Arial" w:hAnsi="Arial" w:cs="Arial"/>
          <w:sz w:val="21"/>
          <w:szCs w:val="21"/>
          <w:lang w:val="fr-FR"/>
        </w:rPr>
        <w:t xml:space="preserve"> </w:t>
      </w:r>
      <w:r w:rsidRPr="00F53E33">
        <w:rPr>
          <w:rFonts w:ascii="Arial" w:hAnsi="Arial" w:cs="Arial"/>
          <w:sz w:val="21"/>
          <w:szCs w:val="21"/>
          <w:lang w:val="fr-FR"/>
        </w:rPr>
        <w:t>causé</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manquement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remplir</w:t>
      </w:r>
      <w:r w:rsidR="00A63C63" w:rsidRPr="00F53E33">
        <w:rPr>
          <w:rFonts w:ascii="Arial" w:hAnsi="Arial" w:cs="Arial"/>
          <w:sz w:val="21"/>
          <w:szCs w:val="21"/>
          <w:lang w:val="fr-FR"/>
        </w:rPr>
        <w:t xml:space="preserve"> </w:t>
      </w:r>
      <w:r w:rsidRPr="00F53E33">
        <w:rPr>
          <w:rFonts w:ascii="Arial" w:hAnsi="Arial" w:cs="Arial"/>
          <w:sz w:val="21"/>
          <w:szCs w:val="21"/>
          <w:lang w:val="fr-FR"/>
        </w:rPr>
        <w:t>l'une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ses</w:t>
      </w:r>
      <w:r w:rsidR="00A63C63" w:rsidRPr="00F53E33">
        <w:rPr>
          <w:rFonts w:ascii="Arial" w:hAnsi="Arial" w:cs="Arial"/>
          <w:sz w:val="21"/>
          <w:szCs w:val="21"/>
          <w:lang w:val="fr-FR"/>
        </w:rPr>
        <w:t xml:space="preserve"> </w:t>
      </w:r>
      <w:r w:rsidRPr="00F53E33">
        <w:rPr>
          <w:rFonts w:ascii="Arial" w:hAnsi="Arial" w:cs="Arial"/>
          <w:sz w:val="21"/>
          <w:szCs w:val="21"/>
          <w:lang w:val="fr-FR"/>
        </w:rPr>
        <w:t>obligations</w:t>
      </w:r>
      <w:r w:rsidR="00A63C63" w:rsidRPr="00F53E33">
        <w:rPr>
          <w:rFonts w:ascii="Arial" w:hAnsi="Arial" w:cs="Arial"/>
          <w:sz w:val="21"/>
          <w:szCs w:val="21"/>
          <w:lang w:val="fr-FR"/>
        </w:rPr>
        <w:t xml:space="preserve"> </w:t>
      </w:r>
      <w:r w:rsidRPr="00F53E33">
        <w:rPr>
          <w:rFonts w:ascii="Arial" w:hAnsi="Arial" w:cs="Arial"/>
          <w:sz w:val="21"/>
          <w:szCs w:val="21"/>
          <w:lang w:val="fr-FR"/>
        </w:rPr>
        <w:t>substantielles</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vertu</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55807E48" w14:textId="143997E5" w:rsidR="006F4377" w:rsidRPr="00F53E33" w:rsidRDefault="2F65CC19" w:rsidP="008E7C00">
      <w:pPr>
        <w:pStyle w:val="BauchiEPClevel1"/>
        <w:numPr>
          <w:ilvl w:val="1"/>
          <w:numId w:val="142"/>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retard</w:t>
      </w:r>
      <w:r w:rsidR="00A63C63" w:rsidRPr="00F53E33">
        <w:rPr>
          <w:rFonts w:ascii="Arial" w:hAnsi="Arial" w:cs="Arial"/>
          <w:sz w:val="21"/>
          <w:szCs w:val="21"/>
          <w:lang w:val="fr-FR"/>
        </w:rPr>
        <w:t xml:space="preserve"> </w:t>
      </w:r>
      <w:r w:rsidRPr="00F53E33">
        <w:rPr>
          <w:rFonts w:ascii="Arial" w:hAnsi="Arial" w:cs="Arial"/>
          <w:sz w:val="21"/>
          <w:szCs w:val="21"/>
          <w:lang w:val="fr-FR"/>
        </w:rPr>
        <w:t>causé</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006E517D" w:rsidRPr="00F53E33">
        <w:rPr>
          <w:rFonts w:ascii="Arial" w:hAnsi="Arial" w:cs="Arial"/>
          <w:sz w:val="21"/>
          <w:szCs w:val="21"/>
          <w:lang w:val="fr-FR"/>
        </w:rPr>
        <w:t>Entreprise</w:t>
      </w:r>
      <w:r w:rsidR="00A63C63" w:rsidRPr="00F53E33">
        <w:rPr>
          <w:rFonts w:ascii="Arial" w:hAnsi="Arial" w:cs="Arial"/>
          <w:sz w:val="21"/>
          <w:szCs w:val="21"/>
          <w:lang w:val="fr-FR"/>
        </w:rPr>
        <w:t xml:space="preserve"> </w:t>
      </w:r>
      <w:r w:rsidRPr="00F53E33">
        <w:rPr>
          <w:rFonts w:ascii="Arial" w:hAnsi="Arial" w:cs="Arial"/>
          <w:sz w:val="21"/>
          <w:szCs w:val="21"/>
          <w:lang w:val="fr-FR"/>
        </w:rPr>
        <w:t>engagée</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6187CF79"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agissant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manière</w:t>
      </w:r>
      <w:r w:rsidR="00A63C63" w:rsidRPr="00F53E33">
        <w:rPr>
          <w:rFonts w:ascii="Arial" w:hAnsi="Arial" w:cs="Arial"/>
          <w:sz w:val="21"/>
          <w:szCs w:val="21"/>
          <w:lang w:val="fr-FR"/>
        </w:rPr>
        <w:t xml:space="preserve"> </w:t>
      </w:r>
      <w:r w:rsidRPr="00F53E33">
        <w:rPr>
          <w:rFonts w:ascii="Arial" w:hAnsi="Arial" w:cs="Arial"/>
          <w:sz w:val="21"/>
          <w:szCs w:val="21"/>
          <w:lang w:val="fr-FR"/>
        </w:rPr>
        <w:t>déraisonnable</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3D7978D5" w14:textId="0084D57B" w:rsidR="006F4377" w:rsidRPr="00F53E33" w:rsidRDefault="006F4377" w:rsidP="008E7C00">
      <w:pPr>
        <w:pStyle w:val="BauchiEPClevel1"/>
        <w:numPr>
          <w:ilvl w:val="1"/>
          <w:numId w:val="142"/>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Pr="00F53E33">
        <w:rPr>
          <w:rFonts w:ascii="Arial" w:hAnsi="Arial" w:cs="Arial"/>
          <w:sz w:val="21"/>
          <w:szCs w:val="21"/>
          <w:lang w:val="fr-FR"/>
        </w:rPr>
        <w:t>elle</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00CE0595" w:rsidRPr="00F53E33">
        <w:rPr>
          <w:rFonts w:ascii="Arial" w:hAnsi="Arial" w:cs="Arial"/>
          <w:sz w:val="21"/>
          <w:szCs w:val="21"/>
          <w:lang w:val="fr-FR"/>
        </w:rPr>
        <w:t>prévue</w:t>
      </w:r>
      <w:r w:rsidR="00A63C63" w:rsidRPr="00F53E33">
        <w:rPr>
          <w:rFonts w:ascii="Arial" w:hAnsi="Arial" w:cs="Arial"/>
          <w:sz w:val="21"/>
          <w:szCs w:val="21"/>
          <w:lang w:val="fr-FR"/>
        </w:rPr>
        <w:t xml:space="preserve"> </w:t>
      </w:r>
      <w:r w:rsidR="00CE0595"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Tableau</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Clés,</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découverte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Structures</w:t>
      </w:r>
      <w:r w:rsidR="00A63C63" w:rsidRPr="00F53E33">
        <w:rPr>
          <w:rFonts w:ascii="Arial" w:hAnsi="Arial" w:cs="Arial"/>
          <w:sz w:val="21"/>
          <w:szCs w:val="21"/>
          <w:lang w:val="fr-FR"/>
        </w:rPr>
        <w:t xml:space="preserve"> </w:t>
      </w:r>
      <w:r w:rsidRPr="00F53E33">
        <w:rPr>
          <w:rFonts w:ascii="Arial" w:hAnsi="Arial" w:cs="Arial"/>
          <w:sz w:val="21"/>
          <w:szCs w:val="21"/>
          <w:lang w:val="fr-FR"/>
        </w:rPr>
        <w:t>Souterraines</w:t>
      </w:r>
      <w:r w:rsidR="00A63C63" w:rsidRPr="00F53E33">
        <w:rPr>
          <w:rFonts w:ascii="Arial" w:hAnsi="Arial" w:cs="Arial"/>
          <w:sz w:val="21"/>
          <w:szCs w:val="21"/>
          <w:lang w:val="fr-FR"/>
        </w:rPr>
        <w:t xml:space="preserve"> </w:t>
      </w:r>
      <w:r w:rsidRPr="00F53E33">
        <w:rPr>
          <w:rFonts w:ascii="Arial" w:hAnsi="Arial" w:cs="Arial"/>
          <w:sz w:val="21"/>
          <w:szCs w:val="21"/>
          <w:lang w:val="fr-FR"/>
        </w:rPr>
        <w:t>Artificielles</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ou</w:t>
      </w:r>
    </w:p>
    <w:p w14:paraId="781D53B3" w14:textId="71DC48BB" w:rsidR="006F4377" w:rsidRPr="00F53E33" w:rsidRDefault="006F4377" w:rsidP="008E7C00">
      <w:pPr>
        <w:pStyle w:val="BauchiEPClevel1"/>
        <w:numPr>
          <w:ilvl w:val="1"/>
          <w:numId w:val="142"/>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Cas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Force</w:t>
      </w:r>
      <w:r w:rsidR="00A63C63" w:rsidRPr="00F53E33">
        <w:rPr>
          <w:rFonts w:ascii="Arial" w:hAnsi="Arial" w:cs="Arial"/>
          <w:sz w:val="21"/>
          <w:szCs w:val="21"/>
          <w:lang w:val="fr-FR"/>
        </w:rPr>
        <w:t xml:space="preserve"> </w:t>
      </w:r>
      <w:r w:rsidRPr="00F53E33">
        <w:rPr>
          <w:rFonts w:ascii="Arial" w:hAnsi="Arial" w:cs="Arial"/>
          <w:sz w:val="21"/>
          <w:szCs w:val="21"/>
          <w:lang w:val="fr-FR"/>
        </w:rPr>
        <w:t>Majeure.</w:t>
      </w:r>
    </w:p>
    <w:p w14:paraId="7DD0CEE7" w14:textId="59343FD6" w:rsidR="004B68CC" w:rsidRPr="00F53E33" w:rsidRDefault="004B68CC"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Codes Réseaux</w:t>
      </w:r>
      <w:r w:rsidRPr="00F53E33">
        <w:rPr>
          <w:rFonts w:ascii="Arial" w:hAnsi="Arial" w:cs="Arial"/>
          <w:sz w:val="21"/>
          <w:szCs w:val="21"/>
          <w:lang w:val="fr-FR"/>
        </w:rPr>
        <w:t xml:space="preserve"> désigne, le cas échéant, tout code relatif à la distribution ou au transport d’électricité tel que publié par l’Autorité de Régulation de l’Électricité ou tout autre régulateur applicable dans le Territoire à tout moment.</w:t>
      </w:r>
    </w:p>
    <w:p w14:paraId="1820EF71" w14:textId="1775C3C1"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Comité</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Gestion</w:t>
      </w:r>
      <w:r w:rsidR="00A63C63" w:rsidRPr="00F53E33">
        <w:rPr>
          <w:rFonts w:ascii="Arial" w:hAnsi="Arial" w:cs="Arial"/>
          <w:sz w:val="21"/>
          <w:szCs w:val="21"/>
          <w:lang w:val="fr-FR"/>
        </w:rPr>
        <w:t xml:space="preserve"> </w:t>
      </w:r>
      <w:r w:rsidRPr="00F53E33">
        <w:rPr>
          <w:rFonts w:ascii="Arial" w:hAnsi="Arial" w:cs="Arial"/>
          <w:sz w:val="21"/>
          <w:szCs w:val="21"/>
          <w:lang w:val="fr-FR"/>
        </w:rPr>
        <w:t>a</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signification</w:t>
      </w:r>
      <w:r w:rsidR="00A63C63" w:rsidRPr="00F53E33">
        <w:rPr>
          <w:rFonts w:ascii="Arial" w:hAnsi="Arial" w:cs="Arial"/>
          <w:sz w:val="21"/>
          <w:szCs w:val="21"/>
          <w:lang w:val="fr-FR"/>
        </w:rPr>
        <w:t xml:space="preserve"> </w:t>
      </w:r>
      <w:r w:rsidRPr="00F53E33">
        <w:rPr>
          <w:rFonts w:ascii="Arial" w:hAnsi="Arial" w:cs="Arial"/>
          <w:sz w:val="21"/>
          <w:szCs w:val="21"/>
          <w:lang w:val="fr-FR"/>
        </w:rPr>
        <w:t>donnée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r w:rsidRPr="00F53E33">
        <w:rPr>
          <w:rFonts w:ascii="Arial" w:hAnsi="Arial" w:cs="Arial"/>
          <w:sz w:val="21"/>
          <w:szCs w:val="21"/>
          <w:lang w:val="fr-FR"/>
        </w:rPr>
        <w:t>3</w:t>
      </w:r>
      <w:r w:rsidR="00CB7EE4" w:rsidRPr="00F53E33">
        <w:rPr>
          <w:rFonts w:ascii="Arial" w:hAnsi="Arial" w:cs="Arial"/>
          <w:sz w:val="21"/>
          <w:szCs w:val="21"/>
          <w:lang w:val="fr-FR"/>
        </w:rPr>
        <w:t>8</w:t>
      </w:r>
      <w:r w:rsidRPr="00F53E33">
        <w:rPr>
          <w:rFonts w:ascii="Arial" w:hAnsi="Arial" w:cs="Arial"/>
          <w:sz w:val="21"/>
          <w:szCs w:val="21"/>
          <w:lang w:val="fr-FR"/>
        </w:rPr>
        <w:t>.1b</w:t>
      </w:r>
      <w:r w:rsidR="00A63C63" w:rsidRPr="00F53E33">
        <w:rPr>
          <w:rFonts w:ascii="Arial" w:hAnsi="Arial" w:cs="Arial"/>
          <w:sz w:val="21"/>
          <w:szCs w:val="21"/>
          <w:lang w:val="fr-FR"/>
        </w:rPr>
        <w:t xml:space="preserve"> </w:t>
      </w:r>
      <w:r w:rsidRPr="00F53E33">
        <w:rPr>
          <w:rFonts w:ascii="Arial" w:hAnsi="Arial" w:cs="Arial"/>
          <w:sz w:val="21"/>
          <w:szCs w:val="21"/>
          <w:lang w:val="fr-FR"/>
        </w:rPr>
        <w:t>(Discussions</w:t>
      </w:r>
      <w:r w:rsidR="00A63C63" w:rsidRPr="00F53E33">
        <w:rPr>
          <w:rFonts w:ascii="Arial" w:hAnsi="Arial" w:cs="Arial"/>
          <w:sz w:val="21"/>
          <w:szCs w:val="21"/>
          <w:lang w:val="fr-FR"/>
        </w:rPr>
        <w:t xml:space="preserve"> </w:t>
      </w:r>
      <w:r w:rsidRPr="00F53E33">
        <w:rPr>
          <w:rFonts w:ascii="Arial" w:hAnsi="Arial" w:cs="Arial"/>
          <w:sz w:val="21"/>
          <w:szCs w:val="21"/>
          <w:lang w:val="fr-FR"/>
        </w:rPr>
        <w:t>entre</w:t>
      </w:r>
      <w:r w:rsidR="00A63C63" w:rsidRPr="00F53E33">
        <w:rPr>
          <w:rFonts w:ascii="Arial" w:hAnsi="Arial" w:cs="Arial"/>
          <w:sz w:val="21"/>
          <w:szCs w:val="21"/>
          <w:lang w:val="fr-FR"/>
        </w:rPr>
        <w:t xml:space="preserve"> </w:t>
      </w:r>
      <w:r w:rsidRPr="00F53E33">
        <w:rPr>
          <w:rFonts w:ascii="Arial" w:hAnsi="Arial" w:cs="Arial"/>
          <w:sz w:val="21"/>
          <w:szCs w:val="21"/>
          <w:lang w:val="fr-FR"/>
        </w:rPr>
        <w:t>cadres</w:t>
      </w:r>
      <w:r w:rsidR="00A63C63" w:rsidRPr="00F53E33">
        <w:rPr>
          <w:rFonts w:ascii="Arial" w:hAnsi="Arial" w:cs="Arial"/>
          <w:sz w:val="21"/>
          <w:szCs w:val="21"/>
          <w:lang w:val="fr-FR"/>
        </w:rPr>
        <w:t xml:space="preserve"> </w:t>
      </w:r>
      <w:r w:rsidRPr="00F53E33">
        <w:rPr>
          <w:rFonts w:ascii="Arial" w:hAnsi="Arial" w:cs="Arial"/>
          <w:sz w:val="21"/>
          <w:szCs w:val="21"/>
          <w:lang w:val="fr-FR"/>
        </w:rPr>
        <w:t>supérieurs).</w:t>
      </w:r>
    </w:p>
    <w:p w14:paraId="54BC1F7D" w14:textId="788B6AD1" w:rsidR="00763A7E"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Commande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Modification</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Contractuelle</w:t>
      </w:r>
      <w:r w:rsidR="00A63C63" w:rsidRPr="00F53E33">
        <w:rPr>
          <w:rFonts w:ascii="Arial" w:hAnsi="Arial" w:cs="Arial"/>
          <w:sz w:val="21"/>
          <w:szCs w:val="21"/>
          <w:lang w:val="fr-FR"/>
        </w:rPr>
        <w:t xml:space="preserve"> </w:t>
      </w:r>
      <w:r w:rsidRPr="00F53E33">
        <w:rPr>
          <w:rFonts w:ascii="Arial" w:hAnsi="Arial" w:cs="Arial"/>
          <w:sz w:val="21"/>
          <w:szCs w:val="21"/>
          <w:lang w:val="fr-FR"/>
        </w:rPr>
        <w:t>a</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signification</w:t>
      </w:r>
      <w:r w:rsidR="00A63C63" w:rsidRPr="00F53E33">
        <w:rPr>
          <w:rFonts w:ascii="Arial" w:hAnsi="Arial" w:cs="Arial"/>
          <w:sz w:val="21"/>
          <w:szCs w:val="21"/>
          <w:lang w:val="fr-FR"/>
        </w:rPr>
        <w:t xml:space="preserve"> </w:t>
      </w:r>
      <w:r w:rsidRPr="00F53E33">
        <w:rPr>
          <w:rFonts w:ascii="Arial" w:hAnsi="Arial" w:cs="Arial"/>
          <w:sz w:val="21"/>
          <w:szCs w:val="21"/>
          <w:lang w:val="fr-FR"/>
        </w:rPr>
        <w:t>donnée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22</w:t>
      </w:r>
      <w:r w:rsidRPr="00F53E33">
        <w:rPr>
          <w:rFonts w:ascii="Arial" w:hAnsi="Arial" w:cs="Arial"/>
          <w:sz w:val="21"/>
          <w:szCs w:val="21"/>
          <w:lang w:val="fr-FR"/>
        </w:rPr>
        <w:t>.5</w:t>
      </w:r>
      <w:r w:rsidR="00A63C63" w:rsidRPr="00F53E33">
        <w:rPr>
          <w:rFonts w:ascii="Arial" w:hAnsi="Arial" w:cs="Arial"/>
          <w:sz w:val="21"/>
          <w:szCs w:val="21"/>
          <w:lang w:val="fr-FR"/>
        </w:rPr>
        <w:t xml:space="preserve"> </w:t>
      </w:r>
      <w:r w:rsidRPr="00F53E33">
        <w:rPr>
          <w:rFonts w:ascii="Arial" w:hAnsi="Arial" w:cs="Arial"/>
          <w:sz w:val="21"/>
          <w:szCs w:val="21"/>
          <w:lang w:val="fr-FR"/>
        </w:rPr>
        <w:t>(Modifications</w:t>
      </w:r>
      <w:r w:rsidR="00A63C63" w:rsidRPr="00F53E33">
        <w:rPr>
          <w:rFonts w:ascii="Arial" w:hAnsi="Arial" w:cs="Arial"/>
          <w:sz w:val="21"/>
          <w:szCs w:val="21"/>
          <w:lang w:val="fr-FR"/>
        </w:rPr>
        <w:t xml:space="preserve"> </w:t>
      </w:r>
      <w:r w:rsidRPr="00F53E33">
        <w:rPr>
          <w:rFonts w:ascii="Arial" w:hAnsi="Arial" w:cs="Arial"/>
          <w:sz w:val="21"/>
          <w:szCs w:val="21"/>
          <w:lang w:val="fr-FR"/>
        </w:rPr>
        <w:t>Contractuelles).</w:t>
      </w:r>
    </w:p>
    <w:p w14:paraId="4DDE2B98" w14:textId="342D090C" w:rsidR="005821D9" w:rsidRPr="00F53E33" w:rsidRDefault="005821D9"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Communications</w:t>
      </w:r>
      <w:r w:rsidRPr="00F53E33">
        <w:rPr>
          <w:rFonts w:ascii="Arial" w:hAnsi="Arial" w:cs="Arial"/>
          <w:sz w:val="21"/>
          <w:szCs w:val="21"/>
          <w:lang w:val="fr-FR"/>
        </w:rPr>
        <w:t xml:space="preserve"> a la signification </w:t>
      </w:r>
      <w:r w:rsidR="004B68CC" w:rsidRPr="00F53E33">
        <w:rPr>
          <w:rFonts w:ascii="Arial" w:hAnsi="Arial" w:cs="Arial"/>
          <w:sz w:val="21"/>
          <w:szCs w:val="21"/>
          <w:lang w:val="fr-FR"/>
        </w:rPr>
        <w:t>donnée</w:t>
      </w:r>
      <w:r w:rsidRPr="00F53E33">
        <w:rPr>
          <w:rFonts w:ascii="Arial" w:hAnsi="Arial" w:cs="Arial"/>
          <w:sz w:val="21"/>
          <w:szCs w:val="21"/>
          <w:lang w:val="fr-FR"/>
        </w:rPr>
        <w:t xml:space="preserve"> à l’</w:t>
      </w:r>
      <w:r w:rsidR="00F91A48" w:rsidRPr="00F53E33">
        <w:rPr>
          <w:rFonts w:ascii="Arial" w:hAnsi="Arial" w:cs="Arial"/>
          <w:sz w:val="21"/>
          <w:szCs w:val="21"/>
          <w:lang w:val="fr-FR"/>
        </w:rPr>
        <w:t>Article</w:t>
      </w:r>
      <w:r w:rsidRPr="00F53E33">
        <w:rPr>
          <w:rFonts w:ascii="Arial" w:hAnsi="Arial" w:cs="Arial"/>
          <w:sz w:val="21"/>
          <w:szCs w:val="21"/>
          <w:lang w:val="fr-FR"/>
        </w:rPr>
        <w:t xml:space="preserve"> 35.9 (Langue du Contrat).</w:t>
      </w:r>
    </w:p>
    <w:p w14:paraId="6B0E1863" w14:textId="5B50EE66" w:rsidR="004B68CC" w:rsidRPr="00F53E33" w:rsidRDefault="004B68CC"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Composants</w:t>
      </w:r>
      <w:r w:rsidRPr="00F53E33">
        <w:rPr>
          <w:rFonts w:ascii="Arial" w:hAnsi="Arial" w:cs="Arial"/>
          <w:sz w:val="21"/>
          <w:szCs w:val="21"/>
          <w:lang w:val="fr-FR"/>
        </w:rPr>
        <w:t xml:space="preserve"> désigne tous les Matériaux, fournitures, équipement, ordinateur, matériel informatique, logiciel, dispositif, Pièces Détachées et consommables ou tous les autres éléments qui </w:t>
      </w:r>
      <w:r w:rsidR="009B757A" w:rsidRPr="00F53E33">
        <w:rPr>
          <w:rFonts w:ascii="Arial" w:hAnsi="Arial" w:cs="Arial"/>
          <w:sz w:val="21"/>
          <w:szCs w:val="21"/>
          <w:lang w:val="fr-FR"/>
        </w:rPr>
        <w:t>f</w:t>
      </w:r>
      <w:r w:rsidRPr="00F53E33">
        <w:rPr>
          <w:rFonts w:ascii="Arial" w:hAnsi="Arial" w:cs="Arial"/>
          <w:sz w:val="21"/>
          <w:szCs w:val="21"/>
          <w:lang w:val="fr-FR"/>
        </w:rPr>
        <w:t xml:space="preserve">ont partie ou </w:t>
      </w:r>
      <w:r w:rsidR="009B757A" w:rsidRPr="00F53E33">
        <w:rPr>
          <w:rFonts w:ascii="Arial" w:hAnsi="Arial" w:cs="Arial"/>
          <w:sz w:val="21"/>
          <w:szCs w:val="21"/>
          <w:lang w:val="fr-FR"/>
        </w:rPr>
        <w:t>sont destinés à faire</w:t>
      </w:r>
      <w:r w:rsidRPr="00F53E33">
        <w:rPr>
          <w:rFonts w:ascii="Arial" w:hAnsi="Arial" w:cs="Arial"/>
          <w:sz w:val="21"/>
          <w:szCs w:val="21"/>
          <w:lang w:val="fr-FR"/>
        </w:rPr>
        <w:t xml:space="preserve"> partie de l'Installation.</w:t>
      </w:r>
    </w:p>
    <w:p w14:paraId="71E2E3CF" w14:textId="4760E3C0"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Compteur</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Contrôle</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compteur</w:t>
      </w:r>
      <w:r w:rsidR="00A63C63" w:rsidRPr="00F53E33">
        <w:rPr>
          <w:rFonts w:ascii="Arial" w:hAnsi="Arial" w:cs="Arial"/>
          <w:sz w:val="21"/>
          <w:szCs w:val="21"/>
          <w:lang w:val="fr-FR"/>
        </w:rPr>
        <w:t xml:space="preserve"> </w:t>
      </w:r>
      <w:r w:rsidRPr="00F53E33">
        <w:rPr>
          <w:rFonts w:ascii="Arial" w:hAnsi="Arial" w:cs="Arial"/>
          <w:sz w:val="21"/>
          <w:szCs w:val="21"/>
          <w:lang w:val="fr-FR"/>
        </w:rPr>
        <w:t>utilisé</w:t>
      </w:r>
      <w:r w:rsidR="00A63C63" w:rsidRPr="00F53E33">
        <w:rPr>
          <w:rFonts w:ascii="Arial" w:hAnsi="Arial" w:cs="Arial"/>
          <w:sz w:val="21"/>
          <w:szCs w:val="21"/>
          <w:lang w:val="fr-FR"/>
        </w:rPr>
        <w:t xml:space="preserve">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Pr="00F53E33">
        <w:rPr>
          <w:rFonts w:ascii="Arial" w:hAnsi="Arial" w:cs="Arial"/>
          <w:sz w:val="21"/>
          <w:szCs w:val="21"/>
          <w:lang w:val="fr-FR"/>
        </w:rPr>
        <w:t>vérifier</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mesure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l'enregistrement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l'Électricité</w:t>
      </w:r>
      <w:r w:rsidR="00A63C63" w:rsidRPr="00F53E33">
        <w:rPr>
          <w:rFonts w:ascii="Arial" w:hAnsi="Arial" w:cs="Arial"/>
          <w:sz w:val="21"/>
          <w:szCs w:val="21"/>
          <w:lang w:val="fr-FR"/>
        </w:rPr>
        <w:t xml:space="preserve"> </w:t>
      </w:r>
      <w:r w:rsidRPr="00F53E33">
        <w:rPr>
          <w:rFonts w:ascii="Arial" w:hAnsi="Arial" w:cs="Arial"/>
          <w:sz w:val="21"/>
          <w:szCs w:val="21"/>
          <w:lang w:val="fr-FR"/>
        </w:rPr>
        <w:t>Mesurée</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Compteur</w:t>
      </w:r>
      <w:r w:rsidR="00A63C63" w:rsidRPr="00F53E33">
        <w:rPr>
          <w:rFonts w:ascii="Arial" w:hAnsi="Arial" w:cs="Arial"/>
          <w:sz w:val="21"/>
          <w:szCs w:val="21"/>
          <w:lang w:val="fr-FR"/>
        </w:rPr>
        <w:t xml:space="preserve"> </w:t>
      </w:r>
      <w:r w:rsidRPr="00F53E33">
        <w:rPr>
          <w:rFonts w:ascii="Arial" w:hAnsi="Arial" w:cs="Arial"/>
          <w:sz w:val="21"/>
          <w:szCs w:val="21"/>
          <w:lang w:val="fr-FR"/>
        </w:rPr>
        <w:t>Principal</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Point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Livraison</w:t>
      </w:r>
      <w:r w:rsidR="00A63C63" w:rsidRPr="00F53E33">
        <w:rPr>
          <w:rFonts w:ascii="Arial" w:hAnsi="Arial" w:cs="Arial"/>
          <w:sz w:val="21"/>
          <w:szCs w:val="21"/>
          <w:lang w:val="fr-FR"/>
        </w:rPr>
        <w:t xml:space="preserve"> </w:t>
      </w:r>
      <w:r w:rsidRPr="00F53E33">
        <w:rPr>
          <w:rFonts w:ascii="Arial" w:hAnsi="Arial" w:cs="Arial"/>
          <w:sz w:val="21"/>
          <w:szCs w:val="21"/>
          <w:lang w:val="fr-FR"/>
        </w:rPr>
        <w:t>ainsi</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tous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équipements</w:t>
      </w:r>
      <w:r w:rsidR="00A63C63" w:rsidRPr="00F53E33">
        <w:rPr>
          <w:rFonts w:ascii="Arial" w:hAnsi="Arial" w:cs="Arial"/>
          <w:sz w:val="21"/>
          <w:szCs w:val="21"/>
          <w:lang w:val="fr-FR"/>
        </w:rPr>
        <w:t xml:space="preserve"> </w:t>
      </w:r>
      <w:r w:rsidRPr="00F53E33">
        <w:rPr>
          <w:rFonts w:ascii="Arial" w:hAnsi="Arial" w:cs="Arial"/>
          <w:sz w:val="21"/>
          <w:szCs w:val="21"/>
          <w:lang w:val="fr-FR"/>
        </w:rPr>
        <w:t>associés.</w:t>
      </w:r>
      <w:r w:rsidRPr="00F53E33">
        <w:rPr>
          <w:rStyle w:val="Appelnotedebasdep"/>
          <w:rFonts w:ascii="Arial" w:hAnsi="Arial" w:cs="Arial"/>
          <w:sz w:val="21"/>
          <w:szCs w:val="21"/>
          <w:lang w:val="fr-FR"/>
        </w:rPr>
        <w:footnoteReference w:id="16"/>
      </w:r>
      <w:r w:rsidR="00A63C63" w:rsidRPr="00F53E33">
        <w:rPr>
          <w:rFonts w:ascii="Arial" w:hAnsi="Arial" w:cs="Arial"/>
          <w:sz w:val="21"/>
          <w:szCs w:val="21"/>
          <w:lang w:val="fr-FR"/>
        </w:rPr>
        <w:t xml:space="preserve"> </w:t>
      </w:r>
    </w:p>
    <w:p w14:paraId="207F6564" w14:textId="553F2C22" w:rsidR="005821D9" w:rsidRPr="00F53E33" w:rsidDel="005821D9" w:rsidRDefault="005821D9" w:rsidP="009F481A">
      <w:pPr>
        <w:pStyle w:val="BauchiEPClevel1"/>
        <w:tabs>
          <w:tab w:val="left" w:pos="709"/>
          <w:tab w:val="left" w:pos="1418"/>
          <w:tab w:val="left" w:pos="2127"/>
        </w:tabs>
        <w:snapToGrid w:val="0"/>
        <w:rPr>
          <w:rFonts w:ascii="Arial" w:hAnsi="Arial" w:cs="Arial"/>
          <w:sz w:val="21"/>
          <w:szCs w:val="21"/>
          <w:lang w:val="fr-FR"/>
        </w:rPr>
      </w:pPr>
      <w:bookmarkStart w:id="46" w:name="_Hlk118643713"/>
      <w:r w:rsidRPr="00F53E33">
        <w:rPr>
          <w:rFonts w:ascii="Arial" w:hAnsi="Arial" w:cs="Arial"/>
          <w:b/>
          <w:bCs/>
          <w:sz w:val="21"/>
          <w:szCs w:val="21"/>
          <w:lang w:val="fr-FR"/>
        </w:rPr>
        <w:t>Compteur Principal</w:t>
      </w:r>
      <w:r w:rsidRPr="00F53E33">
        <w:rPr>
          <w:rFonts w:ascii="Arial" w:hAnsi="Arial" w:cs="Arial"/>
          <w:sz w:val="21"/>
          <w:szCs w:val="21"/>
          <w:lang w:val="fr-FR"/>
        </w:rPr>
        <w:t xml:space="preserve"> désigne le compteur principal utilisé pour mesurer et enregistrer l'Électricité Mesurée au Point de Livraison ainsi que tous les équipements associés, tel que plus particulièrement décrit à l’</w:t>
      </w:r>
      <w:r w:rsidR="00F91A48" w:rsidRPr="00F53E33">
        <w:rPr>
          <w:rFonts w:ascii="Arial" w:hAnsi="Arial" w:cs="Arial"/>
          <w:sz w:val="21"/>
          <w:szCs w:val="21"/>
          <w:lang w:val="fr-FR"/>
        </w:rPr>
        <w:t>Annexe</w:t>
      </w:r>
      <w:r w:rsidRPr="00F53E33">
        <w:rPr>
          <w:rFonts w:ascii="Arial" w:hAnsi="Arial" w:cs="Arial"/>
          <w:sz w:val="21"/>
          <w:szCs w:val="21"/>
          <w:lang w:val="fr-FR"/>
        </w:rPr>
        <w:t xml:space="preserve"> 5 (Spécifications des compteurs) du Contrat d’Achat d’Électricité.</w:t>
      </w:r>
    </w:p>
    <w:bookmarkEnd w:id="46"/>
    <w:p w14:paraId="284A8372" w14:textId="2D325411" w:rsidR="006F4377" w:rsidRPr="00F53E33" w:rsidRDefault="2F65CC19"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Conditions</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Générales</w:t>
      </w:r>
      <w:r w:rsidR="009B757A"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termes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conditions</w:t>
      </w:r>
      <w:r w:rsidR="00A63C63" w:rsidRPr="00F53E33">
        <w:rPr>
          <w:rFonts w:ascii="Arial" w:hAnsi="Arial" w:cs="Arial"/>
          <w:sz w:val="21"/>
          <w:szCs w:val="21"/>
          <w:lang w:val="fr-FR"/>
        </w:rPr>
        <w:t xml:space="preserve"> </w:t>
      </w:r>
      <w:r w:rsidRPr="00F53E33">
        <w:rPr>
          <w:rFonts w:ascii="Arial" w:hAnsi="Arial" w:cs="Arial"/>
          <w:sz w:val="21"/>
          <w:szCs w:val="21"/>
          <w:lang w:val="fr-FR"/>
        </w:rPr>
        <w:t>indiqués</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2</w:t>
      </w:r>
      <w:r w:rsidR="00A63C63" w:rsidRPr="00F53E33">
        <w:rPr>
          <w:rFonts w:ascii="Arial" w:hAnsi="Arial" w:cs="Arial"/>
          <w:sz w:val="21"/>
          <w:szCs w:val="21"/>
          <w:lang w:val="fr-FR"/>
        </w:rPr>
        <w:t xml:space="preserve"> </w:t>
      </w:r>
      <w:r w:rsidR="090ABBEF" w:rsidRPr="00F53E33">
        <w:rPr>
          <w:rFonts w:ascii="Arial" w:hAnsi="Arial" w:cs="Arial"/>
          <w:sz w:val="21"/>
          <w:szCs w:val="21"/>
          <w:lang w:val="fr-FR"/>
        </w:rPr>
        <w:t>(</w:t>
      </w:r>
      <w:r w:rsidRPr="00F53E33">
        <w:rPr>
          <w:rFonts w:ascii="Arial" w:hAnsi="Arial" w:cs="Arial"/>
          <w:sz w:val="21"/>
          <w:szCs w:val="21"/>
          <w:lang w:val="fr-FR"/>
        </w:rPr>
        <w:t>Conditions</w:t>
      </w:r>
      <w:r w:rsidR="00A63C63" w:rsidRPr="00F53E33">
        <w:rPr>
          <w:rFonts w:ascii="Arial" w:hAnsi="Arial" w:cs="Arial"/>
          <w:sz w:val="21"/>
          <w:szCs w:val="21"/>
          <w:lang w:val="fr-FR"/>
        </w:rPr>
        <w:t xml:space="preserve"> </w:t>
      </w:r>
      <w:r w:rsidRPr="00F53E33">
        <w:rPr>
          <w:rFonts w:ascii="Arial" w:hAnsi="Arial" w:cs="Arial"/>
          <w:sz w:val="21"/>
          <w:szCs w:val="21"/>
          <w:lang w:val="fr-FR"/>
        </w:rPr>
        <w:t>Générales</w:t>
      </w:r>
      <w:r w:rsidR="15E3A721"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p>
    <w:p w14:paraId="4DA18102" w14:textId="7ECFDE8C"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Conditions</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Préalables</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w:t>
      </w:r>
    </w:p>
    <w:p w14:paraId="47DF0656" w14:textId="4498DE3A" w:rsidR="006F4377" w:rsidRPr="00F53E33" w:rsidRDefault="3BBB833D" w:rsidP="008E7C00">
      <w:pPr>
        <w:pStyle w:val="BauchiEPClevel1"/>
        <w:numPr>
          <w:ilvl w:val="2"/>
          <w:numId w:val="192"/>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Condition</w:t>
      </w:r>
      <w:r w:rsidR="61AC5C33" w:rsidRPr="00F53E33">
        <w:rPr>
          <w:rFonts w:ascii="Arial" w:hAnsi="Arial" w:cs="Arial"/>
          <w:sz w:val="21"/>
          <w:szCs w:val="21"/>
          <w:lang w:val="fr-FR"/>
        </w:rPr>
        <w:t>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Préalable</w:t>
      </w:r>
      <w:r w:rsidR="63D0141C" w:rsidRPr="00F53E33">
        <w:rPr>
          <w:rFonts w:ascii="Arial" w:hAnsi="Arial" w:cs="Arial"/>
          <w:sz w:val="21"/>
          <w:szCs w:val="21"/>
          <w:lang w:val="fr-FR"/>
        </w:rPr>
        <w:t>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définie</w:t>
      </w:r>
      <w:r w:rsidR="5EAED2AE" w:rsidRPr="00F53E33">
        <w:rPr>
          <w:rFonts w:ascii="Arial" w:hAnsi="Arial" w:cs="Arial"/>
          <w:sz w:val="21"/>
          <w:szCs w:val="21"/>
          <w:lang w:val="fr-FR"/>
        </w:rPr>
        <w:t>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00C8585F" w:rsidRPr="00F53E33">
        <w:rPr>
          <w:rFonts w:ascii="Arial" w:hAnsi="Arial" w:cs="Arial"/>
          <w:sz w:val="21"/>
          <w:szCs w:val="21"/>
          <w:lang w:val="fr-FR"/>
        </w:rPr>
        <w:t>le Contrat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Partenariat,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à</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l'exception</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Condition</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Préalable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selon</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laquelle</w:t>
      </w:r>
      <w:r w:rsidR="00A63C63" w:rsidRPr="00F53E33">
        <w:rPr>
          <w:rFonts w:ascii="Arial" w:hAnsi="Arial" w:cs="Arial"/>
          <w:sz w:val="21"/>
          <w:szCs w:val="21"/>
          <w:lang w:val="fr-FR"/>
        </w:rPr>
        <w:t xml:space="preserve"> </w:t>
      </w:r>
      <w:r w:rsidR="2B8E013D" w:rsidRPr="00F53E33">
        <w:rPr>
          <w:rFonts w:ascii="Arial" w:hAnsi="Arial" w:cs="Arial"/>
          <w:sz w:val="21"/>
          <w:szCs w:val="21"/>
          <w:lang w:val="fr-FR"/>
        </w:rPr>
        <w:t>le</w:t>
      </w:r>
      <w:r w:rsidR="00A63C63" w:rsidRPr="00F53E33">
        <w:rPr>
          <w:rFonts w:ascii="Arial" w:hAnsi="Arial" w:cs="Arial"/>
          <w:sz w:val="21"/>
          <w:szCs w:val="21"/>
          <w:lang w:val="fr-FR"/>
        </w:rPr>
        <w:t xml:space="preserve"> </w:t>
      </w:r>
      <w:r w:rsidR="2B8E013D"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2B8E013D" w:rsidRPr="00F53E33">
        <w:rPr>
          <w:rFonts w:ascii="Arial" w:hAnsi="Arial" w:cs="Arial"/>
          <w:sz w:val="21"/>
          <w:szCs w:val="21"/>
          <w:lang w:val="fr-FR"/>
        </w:rPr>
        <w:t>C</w:t>
      </w:r>
      <w:r w:rsidR="3EB18973" w:rsidRPr="00F53E33">
        <w:rPr>
          <w:rFonts w:ascii="Arial" w:hAnsi="Arial" w:cs="Arial"/>
          <w:sz w:val="21"/>
          <w:szCs w:val="21"/>
          <w:lang w:val="fr-FR"/>
        </w:rPr>
        <w:t>ontrat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est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exécuté</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et/ou</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en</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vigueur,</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est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satisfaite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ou</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levée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00BE6AB7" w:rsidRPr="00F53E33">
        <w:rPr>
          <w:rFonts w:ascii="Arial" w:hAnsi="Arial" w:cs="Arial"/>
          <w:sz w:val="21"/>
          <w:szCs w:val="21"/>
          <w:lang w:val="fr-FR"/>
        </w:rPr>
        <w:t>au Contrat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Partenariat</w:t>
      </w:r>
      <w:r w:rsidR="004B414E" w:rsidRPr="00F53E33">
        <w:rPr>
          <w:rFonts w:ascii="Arial" w:hAnsi="Arial" w:cs="Arial"/>
          <w:sz w:val="21"/>
          <w:szCs w:val="21"/>
          <w:lang w:val="fr-FR"/>
        </w:rPr>
        <w:t xml:space="preserve">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et</w:t>
      </w:r>
      <w:r w:rsidR="00A63C63" w:rsidRPr="00F53E33">
        <w:rPr>
          <w:rFonts w:ascii="Arial" w:hAnsi="Arial" w:cs="Arial"/>
          <w:sz w:val="21"/>
          <w:szCs w:val="21"/>
          <w:lang w:val="fr-FR"/>
        </w:rPr>
        <w:t xml:space="preserve"> </w:t>
      </w:r>
    </w:p>
    <w:p w14:paraId="5202FE90" w14:textId="5E7470E3" w:rsidR="006F4377" w:rsidRPr="00F53E33" w:rsidRDefault="5567A313" w:rsidP="008E7C00">
      <w:pPr>
        <w:pStyle w:val="BauchiEPClevel1"/>
        <w:numPr>
          <w:ilvl w:val="2"/>
          <w:numId w:val="192"/>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56181D1F" w:rsidRPr="00F53E33">
        <w:rPr>
          <w:rFonts w:ascii="Arial" w:hAnsi="Arial" w:cs="Arial"/>
          <w:sz w:val="21"/>
          <w:szCs w:val="21"/>
          <w:lang w:val="fr-FR"/>
        </w:rPr>
        <w:t>fourniture</w:t>
      </w:r>
      <w:r w:rsidR="00A63C63" w:rsidRPr="00F53E33">
        <w:rPr>
          <w:rFonts w:ascii="Arial" w:hAnsi="Arial" w:cs="Arial"/>
          <w:sz w:val="21"/>
          <w:szCs w:val="21"/>
          <w:lang w:val="fr-FR"/>
        </w:rPr>
        <w:t xml:space="preserve"> </w:t>
      </w:r>
      <w:r w:rsidR="56181D1F" w:rsidRPr="00F53E33">
        <w:rPr>
          <w:rFonts w:ascii="Arial" w:hAnsi="Arial" w:cs="Arial"/>
          <w:sz w:val="21"/>
          <w:szCs w:val="21"/>
          <w:lang w:val="fr-FR"/>
        </w:rPr>
        <w:t>à</w:t>
      </w:r>
      <w:r w:rsidR="00A63C63" w:rsidRPr="00F53E33">
        <w:rPr>
          <w:rFonts w:ascii="Arial" w:hAnsi="Arial" w:cs="Arial"/>
          <w:sz w:val="21"/>
          <w:szCs w:val="21"/>
          <w:lang w:val="fr-FR"/>
        </w:rPr>
        <w:t xml:space="preserve"> </w:t>
      </w:r>
      <w:r w:rsidR="56181D1F" w:rsidRPr="00F53E33">
        <w:rPr>
          <w:rFonts w:ascii="Arial" w:hAnsi="Arial" w:cs="Arial"/>
          <w:sz w:val="21"/>
          <w:szCs w:val="21"/>
          <w:lang w:val="fr-FR"/>
        </w:rPr>
        <w:t>la</w:t>
      </w:r>
      <w:r w:rsidR="00A63C63" w:rsidRPr="00F53E33">
        <w:rPr>
          <w:rFonts w:ascii="Arial" w:hAnsi="Arial" w:cs="Arial"/>
          <w:sz w:val="21"/>
          <w:szCs w:val="21"/>
          <w:lang w:val="fr-FR"/>
        </w:rPr>
        <w:t xml:space="preserve"> </w:t>
      </w:r>
      <w:r w:rsidR="56181D1F"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56181D1F" w:rsidRPr="00F53E33">
        <w:rPr>
          <w:rFonts w:ascii="Arial" w:hAnsi="Arial" w:cs="Arial"/>
          <w:sz w:val="21"/>
          <w:szCs w:val="21"/>
          <w:lang w:val="fr-FR"/>
        </w:rPr>
        <w:t>de</w:t>
      </w:r>
      <w:r w:rsidR="00A63C63" w:rsidRPr="00F53E33">
        <w:rPr>
          <w:rFonts w:ascii="Arial" w:hAnsi="Arial" w:cs="Arial"/>
          <w:sz w:val="21"/>
          <w:szCs w:val="21"/>
          <w:lang w:val="fr-FR"/>
        </w:rPr>
        <w:t xml:space="preserve"> </w:t>
      </w:r>
      <w:r w:rsidR="56181D1F"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0822637" w:rsidRPr="00F53E33">
        <w:rPr>
          <w:rFonts w:ascii="Arial" w:hAnsi="Arial" w:cs="Arial"/>
          <w:sz w:val="21"/>
          <w:szCs w:val="21"/>
          <w:lang w:val="fr-FR"/>
        </w:rPr>
        <w:t>l'Installateur </w:t>
      </w:r>
      <w:r w:rsidR="57C43C81" w:rsidRPr="00F53E33">
        <w:rPr>
          <w:rFonts w:ascii="Arial" w:hAnsi="Arial" w:cs="Arial"/>
          <w:sz w:val="21"/>
          <w:szCs w:val="21"/>
          <w:lang w:val="fr-FR"/>
        </w:rPr>
        <w:t>:</w:t>
      </w:r>
    </w:p>
    <w:p w14:paraId="57ECB4AD" w14:textId="31E21CF1" w:rsidR="006F4377" w:rsidRPr="00F53E33" w:rsidRDefault="006F4377" w:rsidP="008E7C00">
      <w:pPr>
        <w:pStyle w:val="BauchiEPClevel1"/>
        <w:numPr>
          <w:ilvl w:val="0"/>
          <w:numId w:val="193"/>
        </w:numPr>
        <w:tabs>
          <w:tab w:val="left" w:pos="709"/>
          <w:tab w:val="left" w:pos="1418"/>
          <w:tab w:val="left" w:pos="2127"/>
        </w:tabs>
        <w:snapToGrid w:val="0"/>
        <w:ind w:left="1134" w:hanging="567"/>
        <w:rPr>
          <w:rFonts w:ascii="Arial" w:hAnsi="Arial" w:cs="Arial"/>
          <w:sz w:val="21"/>
          <w:szCs w:val="21"/>
          <w:lang w:val="fr-FR"/>
        </w:rPr>
      </w:pP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copies</w:t>
      </w:r>
      <w:r w:rsidR="00A63C63" w:rsidRPr="00F53E33">
        <w:rPr>
          <w:rFonts w:ascii="Arial" w:hAnsi="Arial" w:cs="Arial"/>
          <w:sz w:val="21"/>
          <w:szCs w:val="21"/>
          <w:lang w:val="fr-FR"/>
        </w:rPr>
        <w:t xml:space="preserve"> </w:t>
      </w:r>
      <w:r w:rsidRPr="00F53E33">
        <w:rPr>
          <w:rFonts w:ascii="Arial" w:hAnsi="Arial" w:cs="Arial"/>
          <w:sz w:val="21"/>
          <w:szCs w:val="21"/>
          <w:lang w:val="fr-FR"/>
        </w:rPr>
        <w:t>certifiées</w:t>
      </w:r>
      <w:r w:rsidR="00A63C63" w:rsidRPr="00F53E33">
        <w:rPr>
          <w:rFonts w:ascii="Arial" w:hAnsi="Arial" w:cs="Arial"/>
          <w:sz w:val="21"/>
          <w:szCs w:val="21"/>
          <w:lang w:val="fr-FR"/>
        </w:rPr>
        <w:t xml:space="preserve"> </w:t>
      </w:r>
      <w:r w:rsidRPr="00F53E33">
        <w:rPr>
          <w:rFonts w:ascii="Arial" w:hAnsi="Arial" w:cs="Arial"/>
          <w:sz w:val="21"/>
          <w:szCs w:val="21"/>
          <w:lang w:val="fr-FR"/>
        </w:rPr>
        <w:t>conformes</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documents</w:t>
      </w:r>
      <w:r w:rsidR="00A63C63" w:rsidRPr="00F53E33">
        <w:rPr>
          <w:rFonts w:ascii="Arial" w:hAnsi="Arial" w:cs="Arial"/>
          <w:sz w:val="21"/>
          <w:szCs w:val="21"/>
          <w:lang w:val="fr-FR"/>
        </w:rPr>
        <w:t xml:space="preserve"> </w:t>
      </w:r>
      <w:r w:rsidRPr="00F53E33">
        <w:rPr>
          <w:rFonts w:ascii="Arial" w:hAnsi="Arial" w:cs="Arial"/>
          <w:sz w:val="21"/>
          <w:szCs w:val="21"/>
          <w:lang w:val="fr-FR"/>
        </w:rPr>
        <w:t>constitutifs,</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résolutions</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mesure</w:t>
      </w:r>
      <w:r w:rsidR="00A63C63" w:rsidRPr="00F53E33">
        <w:rPr>
          <w:rFonts w:ascii="Arial" w:hAnsi="Arial" w:cs="Arial"/>
          <w:sz w:val="21"/>
          <w:szCs w:val="21"/>
          <w:lang w:val="fr-FR"/>
        </w:rPr>
        <w:t xml:space="preserve"> </w:t>
      </w:r>
      <w:r w:rsidRPr="00F53E33">
        <w:rPr>
          <w:rFonts w:ascii="Arial" w:hAnsi="Arial" w:cs="Arial"/>
          <w:sz w:val="21"/>
          <w:szCs w:val="21"/>
          <w:lang w:val="fr-FR"/>
        </w:rPr>
        <w:t>nécessaire),</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attestations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fonction,</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attestations</w:t>
      </w:r>
      <w:r w:rsidR="00A63C63" w:rsidRPr="00F53E33">
        <w:rPr>
          <w:rFonts w:ascii="Arial" w:hAnsi="Arial" w:cs="Arial"/>
          <w:sz w:val="21"/>
          <w:szCs w:val="21"/>
          <w:lang w:val="fr-FR"/>
        </w:rPr>
        <w:t xml:space="preserve"> </w:t>
      </w:r>
      <w:r w:rsidRPr="00F53E33">
        <w:rPr>
          <w:rFonts w:ascii="Arial" w:hAnsi="Arial" w:cs="Arial"/>
          <w:sz w:val="21"/>
          <w:szCs w:val="21"/>
          <w:lang w:val="fr-FR"/>
        </w:rPr>
        <w:t>fiscales,</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extraits</w:t>
      </w:r>
      <w:r w:rsidR="00A63C63" w:rsidRPr="00F53E33">
        <w:rPr>
          <w:rFonts w:ascii="Arial" w:hAnsi="Arial" w:cs="Arial"/>
          <w:sz w:val="21"/>
          <w:szCs w:val="21"/>
          <w:lang w:val="fr-FR"/>
        </w:rPr>
        <w:t xml:space="preserve"> </w:t>
      </w:r>
      <w:r w:rsidRPr="00F53E33">
        <w:rPr>
          <w:rFonts w:ascii="Arial" w:hAnsi="Arial" w:cs="Arial"/>
          <w:sz w:val="21"/>
          <w:szCs w:val="21"/>
          <w:lang w:val="fr-FR"/>
        </w:rPr>
        <w:lastRenderedPageBreak/>
        <w:t>de</w:t>
      </w:r>
      <w:r w:rsidR="00A63C63" w:rsidRPr="00F53E33">
        <w:rPr>
          <w:rFonts w:ascii="Arial" w:hAnsi="Arial" w:cs="Arial"/>
          <w:sz w:val="21"/>
          <w:szCs w:val="21"/>
          <w:lang w:val="fr-FR"/>
        </w:rPr>
        <w:t xml:space="preserve"> </w:t>
      </w:r>
      <w:r w:rsidRPr="00F53E33">
        <w:rPr>
          <w:rFonts w:ascii="Arial" w:hAnsi="Arial" w:cs="Arial"/>
          <w:sz w:val="21"/>
          <w:szCs w:val="21"/>
          <w:lang w:val="fr-FR"/>
        </w:rPr>
        <w:t>registre</w:t>
      </w:r>
      <w:r w:rsidR="00A63C63" w:rsidRPr="00F53E33">
        <w:rPr>
          <w:rFonts w:ascii="Arial" w:hAnsi="Arial" w:cs="Arial"/>
          <w:sz w:val="21"/>
          <w:szCs w:val="21"/>
          <w:lang w:val="fr-FR"/>
        </w:rPr>
        <w:t xml:space="preserve"> </w:t>
      </w:r>
      <w:r w:rsidRPr="00F53E33">
        <w:rPr>
          <w:rFonts w:ascii="Arial" w:hAnsi="Arial" w:cs="Arial"/>
          <w:sz w:val="21"/>
          <w:szCs w:val="21"/>
          <w:lang w:val="fr-FR"/>
        </w:rPr>
        <w:t>pertinents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5B061607"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preuve</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pouvoirs</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de l'Installateur</w:t>
      </w:r>
      <w:r w:rsidR="00A63C63" w:rsidRPr="00F53E33">
        <w:rPr>
          <w:rFonts w:ascii="Arial" w:hAnsi="Arial" w:cs="Arial"/>
          <w:sz w:val="21"/>
          <w:szCs w:val="21"/>
          <w:lang w:val="fr-FR"/>
        </w:rPr>
        <w:t xml:space="preserve"> </w:t>
      </w:r>
      <w:r w:rsidRPr="00F53E33">
        <w:rPr>
          <w:rFonts w:ascii="Arial" w:hAnsi="Arial" w:cs="Arial"/>
          <w:sz w:val="21"/>
          <w:szCs w:val="21"/>
          <w:lang w:val="fr-FR"/>
        </w:rPr>
        <w:t>ainsi</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pouvoirs</w:t>
      </w:r>
      <w:r w:rsidR="00A63C63" w:rsidRPr="00F53E33">
        <w:rPr>
          <w:rFonts w:ascii="Arial" w:hAnsi="Arial" w:cs="Arial"/>
          <w:sz w:val="21"/>
          <w:szCs w:val="21"/>
          <w:lang w:val="fr-FR"/>
        </w:rPr>
        <w:t xml:space="preserve"> </w:t>
      </w:r>
      <w:r w:rsidRPr="00F53E33">
        <w:rPr>
          <w:rFonts w:ascii="Arial" w:hAnsi="Arial" w:cs="Arial"/>
          <w:sz w:val="21"/>
          <w:szCs w:val="21"/>
          <w:lang w:val="fr-FR"/>
        </w:rPr>
        <w:t>correspondants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540A1BD5" w:rsidRPr="00F53E33">
        <w:rPr>
          <w:rFonts w:ascii="Arial" w:hAnsi="Arial" w:cs="Arial"/>
          <w:sz w:val="21"/>
          <w:szCs w:val="21"/>
          <w:lang w:val="fr-FR"/>
        </w:rPr>
        <w:t>se</w:t>
      </w:r>
      <w:r w:rsidRPr="00F53E33">
        <w:rPr>
          <w:rFonts w:ascii="Arial" w:hAnsi="Arial" w:cs="Arial"/>
          <w:sz w:val="21"/>
          <w:szCs w:val="21"/>
          <w:lang w:val="fr-FR"/>
        </w:rPr>
        <w:t>s</w:t>
      </w:r>
      <w:r w:rsidR="00A63C63" w:rsidRPr="00F53E33">
        <w:rPr>
          <w:rFonts w:ascii="Arial" w:hAnsi="Arial" w:cs="Arial"/>
          <w:sz w:val="21"/>
          <w:szCs w:val="21"/>
          <w:lang w:val="fr-FR"/>
        </w:rPr>
        <w:t xml:space="preserve"> </w:t>
      </w:r>
      <w:r w:rsidRPr="00F53E33">
        <w:rPr>
          <w:rFonts w:ascii="Arial" w:hAnsi="Arial" w:cs="Arial"/>
          <w:sz w:val="21"/>
          <w:szCs w:val="21"/>
          <w:lang w:val="fr-FR"/>
        </w:rPr>
        <w:t>représentants</w:t>
      </w:r>
      <w:r w:rsidR="00A63C63" w:rsidRPr="00F53E33">
        <w:rPr>
          <w:rFonts w:ascii="Arial" w:hAnsi="Arial" w:cs="Arial"/>
          <w:sz w:val="21"/>
          <w:szCs w:val="21"/>
          <w:lang w:val="fr-FR"/>
        </w:rPr>
        <w:t xml:space="preserve"> </w:t>
      </w:r>
      <w:r w:rsidRPr="00F53E33">
        <w:rPr>
          <w:rFonts w:ascii="Arial" w:hAnsi="Arial" w:cs="Arial"/>
          <w:sz w:val="21"/>
          <w:szCs w:val="21"/>
          <w:lang w:val="fr-FR"/>
        </w:rPr>
        <w:t>légaux</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2EDC2CF0" w14:textId="2218D154" w:rsidR="006F4377" w:rsidRPr="00F53E33" w:rsidRDefault="00DC2372" w:rsidP="008E7C00">
      <w:pPr>
        <w:pStyle w:val="BauchiEPClevel1"/>
        <w:numPr>
          <w:ilvl w:val="0"/>
          <w:numId w:val="193"/>
        </w:numPr>
        <w:tabs>
          <w:tab w:val="left" w:pos="709"/>
          <w:tab w:val="left" w:pos="1418"/>
          <w:tab w:val="left" w:pos="2127"/>
        </w:tabs>
        <w:snapToGrid w:val="0"/>
        <w:ind w:left="1134" w:hanging="567"/>
        <w:rPr>
          <w:rFonts w:ascii="Arial" w:hAnsi="Arial" w:cs="Arial"/>
          <w:sz w:val="21"/>
          <w:szCs w:val="21"/>
          <w:lang w:val="fr-FR"/>
        </w:rPr>
      </w:pPr>
      <w:r w:rsidRPr="00F53E33">
        <w:rPr>
          <w:rFonts w:ascii="Arial" w:hAnsi="Arial" w:cs="Arial"/>
          <w:sz w:val="21"/>
          <w:szCs w:val="21"/>
          <w:lang w:val="fr-FR"/>
        </w:rPr>
        <w:t>d’</w:t>
      </w:r>
      <w:r w:rsidR="006F4377" w:rsidRPr="00F53E33">
        <w:rPr>
          <w:rFonts w:ascii="Arial" w:hAnsi="Arial" w:cs="Arial"/>
          <w:sz w:val="21"/>
          <w:szCs w:val="21"/>
          <w:lang w:val="fr-FR"/>
        </w:rPr>
        <w:t>un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avis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juridique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confirmant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caractère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légal,</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valide,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contraignant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exécutoire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obligations</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de l'Installateur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titre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sous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réserve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Réserves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Juridiques</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61C669C8" w14:textId="09CF77EB" w:rsidR="006F4377" w:rsidRPr="00F53E33" w:rsidRDefault="41794BE0" w:rsidP="008E7C00">
      <w:pPr>
        <w:pStyle w:val="BauchiEPClevel1"/>
        <w:numPr>
          <w:ilvl w:val="0"/>
          <w:numId w:val="193"/>
        </w:numPr>
        <w:tabs>
          <w:tab w:val="left" w:pos="709"/>
          <w:tab w:val="left" w:pos="1418"/>
          <w:tab w:val="left" w:pos="2127"/>
        </w:tabs>
        <w:snapToGrid w:val="0"/>
        <w:ind w:left="1134" w:hanging="567"/>
        <w:rPr>
          <w:rFonts w:ascii="Arial" w:hAnsi="Arial" w:cs="Arial"/>
          <w:sz w:val="21"/>
          <w:szCs w:val="21"/>
          <w:lang w:val="fr-FR"/>
        </w:rPr>
      </w:pPr>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63127522" w:rsidRPr="00F53E33">
        <w:rPr>
          <w:rFonts w:ascii="Arial" w:hAnsi="Arial" w:cs="Arial"/>
          <w:sz w:val="21"/>
          <w:szCs w:val="21"/>
          <w:lang w:val="fr-FR"/>
        </w:rPr>
        <w:t>cela</w:t>
      </w:r>
      <w:r w:rsidR="00A63C63" w:rsidRPr="00F53E33">
        <w:rPr>
          <w:rFonts w:ascii="Arial" w:hAnsi="Arial" w:cs="Arial"/>
          <w:sz w:val="21"/>
          <w:szCs w:val="21"/>
          <w:lang w:val="fr-FR"/>
        </w:rPr>
        <w:t xml:space="preserve"> </w:t>
      </w:r>
      <w:r w:rsidR="63127522" w:rsidRPr="00F53E33">
        <w:rPr>
          <w:rFonts w:ascii="Arial" w:hAnsi="Arial" w:cs="Arial"/>
          <w:sz w:val="21"/>
          <w:szCs w:val="21"/>
          <w:lang w:val="fr-FR"/>
        </w:rPr>
        <w:t>est</w:t>
      </w:r>
      <w:r w:rsidR="00A63C63" w:rsidRPr="00F53E33">
        <w:rPr>
          <w:rFonts w:ascii="Arial" w:hAnsi="Arial" w:cs="Arial"/>
          <w:sz w:val="21"/>
          <w:szCs w:val="21"/>
          <w:lang w:val="fr-FR"/>
        </w:rPr>
        <w:t xml:space="preserve"> </w:t>
      </w:r>
      <w:r w:rsidR="63127522" w:rsidRPr="00F53E33">
        <w:rPr>
          <w:rFonts w:ascii="Arial" w:hAnsi="Arial" w:cs="Arial"/>
          <w:sz w:val="21"/>
          <w:szCs w:val="21"/>
          <w:lang w:val="fr-FR"/>
        </w:rPr>
        <w:t>prévu</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Tableau</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Clés,</w:t>
      </w:r>
      <w:r w:rsidR="00A63C63" w:rsidRPr="00F53E33">
        <w:rPr>
          <w:rFonts w:ascii="Arial" w:hAnsi="Arial" w:cs="Arial"/>
          <w:sz w:val="21"/>
          <w:szCs w:val="21"/>
          <w:lang w:val="fr-FR"/>
        </w:rPr>
        <w:t xml:space="preserve"> </w:t>
      </w:r>
      <w:r w:rsidR="36C0B5E0"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l'Accord</w:t>
      </w:r>
      <w:r w:rsidR="00A63C63" w:rsidRPr="00F53E33">
        <w:rPr>
          <w:rFonts w:ascii="Arial" w:hAnsi="Arial" w:cs="Arial"/>
          <w:sz w:val="21"/>
          <w:szCs w:val="21"/>
          <w:lang w:val="fr-FR"/>
        </w:rPr>
        <w:t xml:space="preserve"> </w:t>
      </w:r>
      <w:r w:rsidRPr="00F53E33">
        <w:rPr>
          <w:rFonts w:ascii="Arial" w:hAnsi="Arial" w:cs="Arial"/>
          <w:sz w:val="21"/>
          <w:szCs w:val="21"/>
          <w:lang w:val="fr-FR"/>
        </w:rPr>
        <w:t>Direct</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Prêteur</w:t>
      </w:r>
      <w:r w:rsidR="00A63C63" w:rsidRPr="00F53E33">
        <w:rPr>
          <w:rFonts w:ascii="Arial" w:hAnsi="Arial" w:cs="Arial"/>
          <w:sz w:val="21"/>
          <w:szCs w:val="21"/>
          <w:lang w:val="fr-FR"/>
        </w:rPr>
        <w:t xml:space="preserve"> </w:t>
      </w:r>
      <w:r w:rsidRPr="00F53E33">
        <w:rPr>
          <w:rFonts w:ascii="Arial" w:hAnsi="Arial" w:cs="Arial"/>
          <w:sz w:val="21"/>
          <w:szCs w:val="21"/>
          <w:lang w:val="fr-FR"/>
        </w:rPr>
        <w:t>dûment</w:t>
      </w:r>
      <w:r w:rsidR="00A63C63" w:rsidRPr="00F53E33">
        <w:rPr>
          <w:rFonts w:ascii="Arial" w:hAnsi="Arial" w:cs="Arial"/>
          <w:sz w:val="21"/>
          <w:szCs w:val="21"/>
          <w:lang w:val="fr-FR"/>
        </w:rPr>
        <w:t xml:space="preserve"> </w:t>
      </w:r>
      <w:r w:rsidRPr="00F53E33">
        <w:rPr>
          <w:rFonts w:ascii="Arial" w:hAnsi="Arial" w:cs="Arial"/>
          <w:sz w:val="21"/>
          <w:szCs w:val="21"/>
          <w:lang w:val="fr-FR"/>
        </w:rPr>
        <w:t>signé</w:t>
      </w:r>
      <w:r w:rsidR="00A63C63" w:rsidRPr="00F53E33">
        <w:rPr>
          <w:rFonts w:ascii="Arial" w:hAnsi="Arial" w:cs="Arial"/>
          <w:sz w:val="21"/>
          <w:szCs w:val="21"/>
          <w:lang w:val="fr-FR"/>
        </w:rPr>
        <w:t xml:space="preserve"> </w:t>
      </w:r>
      <w:r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r w:rsidRPr="00F53E33">
        <w:rPr>
          <w:rFonts w:ascii="Arial" w:hAnsi="Arial" w:cs="Arial"/>
          <w:sz w:val="21"/>
          <w:szCs w:val="21"/>
          <w:lang w:val="fr-FR"/>
        </w:rPr>
        <w:t>4.</w:t>
      </w:r>
      <w:r w:rsidR="55C4E32D" w:rsidRPr="00F53E33">
        <w:rPr>
          <w:rFonts w:ascii="Arial" w:hAnsi="Arial" w:cs="Arial"/>
          <w:sz w:val="21"/>
          <w:szCs w:val="21"/>
          <w:lang w:val="fr-FR"/>
        </w:rPr>
        <w:t>4</w:t>
      </w:r>
      <w:r w:rsidR="00A63C63" w:rsidRPr="00F53E33">
        <w:rPr>
          <w:rFonts w:ascii="Arial" w:hAnsi="Arial" w:cs="Arial"/>
          <w:sz w:val="21"/>
          <w:szCs w:val="21"/>
          <w:lang w:val="fr-FR"/>
        </w:rPr>
        <w:t xml:space="preserve"> </w:t>
      </w:r>
      <w:r w:rsidRPr="00F53E33">
        <w:rPr>
          <w:rFonts w:ascii="Arial" w:hAnsi="Arial" w:cs="Arial"/>
          <w:sz w:val="21"/>
          <w:szCs w:val="21"/>
          <w:lang w:val="fr-FR"/>
        </w:rPr>
        <w:t>(Accord</w:t>
      </w:r>
      <w:r w:rsidR="00A63C63" w:rsidRPr="00F53E33">
        <w:rPr>
          <w:rFonts w:ascii="Arial" w:hAnsi="Arial" w:cs="Arial"/>
          <w:sz w:val="21"/>
          <w:szCs w:val="21"/>
          <w:lang w:val="fr-FR"/>
        </w:rPr>
        <w:t xml:space="preserve"> </w:t>
      </w:r>
      <w:r w:rsidRPr="00F53E33">
        <w:rPr>
          <w:rFonts w:ascii="Arial" w:hAnsi="Arial" w:cs="Arial"/>
          <w:sz w:val="21"/>
          <w:szCs w:val="21"/>
          <w:lang w:val="fr-FR"/>
        </w:rPr>
        <w:t>Direct</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Prêteur</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Assistance</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Financement)</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p>
    <w:p w14:paraId="09DFB5A5" w14:textId="36FEA821" w:rsidR="00DC2372" w:rsidRPr="00F53E33" w:rsidRDefault="55C4E32D" w:rsidP="008E7C00">
      <w:pPr>
        <w:pStyle w:val="BauchiEPClevel1"/>
        <w:numPr>
          <w:ilvl w:val="0"/>
          <w:numId w:val="193"/>
        </w:numPr>
        <w:tabs>
          <w:tab w:val="left" w:pos="709"/>
          <w:tab w:val="left" w:pos="1418"/>
          <w:tab w:val="left" w:pos="2127"/>
        </w:tabs>
        <w:snapToGrid w:val="0"/>
        <w:ind w:left="1134" w:hanging="567"/>
        <w:rPr>
          <w:rFonts w:ascii="Arial" w:hAnsi="Arial" w:cs="Arial"/>
          <w:sz w:val="21"/>
          <w:szCs w:val="21"/>
          <w:lang w:val="fr-FR"/>
        </w:rPr>
      </w:pP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déclaration</w:t>
      </w:r>
      <w:r w:rsidR="00A63C63" w:rsidRPr="00F53E33">
        <w:rPr>
          <w:rFonts w:ascii="Arial" w:hAnsi="Arial" w:cs="Arial"/>
          <w:sz w:val="21"/>
          <w:szCs w:val="21"/>
          <w:lang w:val="fr-FR"/>
        </w:rPr>
        <w:t xml:space="preserve"> </w:t>
      </w:r>
      <w:r w:rsidRPr="00F53E33">
        <w:rPr>
          <w:rFonts w:ascii="Arial" w:hAnsi="Arial" w:cs="Arial"/>
          <w:sz w:val="21"/>
          <w:szCs w:val="21"/>
          <w:lang w:val="fr-FR"/>
        </w:rPr>
        <w:t>confirmant</w:t>
      </w:r>
      <w:r w:rsidR="00A63C63" w:rsidRPr="00F53E33">
        <w:rPr>
          <w:rFonts w:ascii="Arial" w:hAnsi="Arial" w:cs="Arial"/>
          <w:sz w:val="21"/>
          <w:szCs w:val="21"/>
          <w:lang w:val="fr-FR"/>
        </w:rPr>
        <w:t xml:space="preserve"> </w:t>
      </w:r>
      <w:r w:rsidRPr="00F53E33">
        <w:rPr>
          <w:rFonts w:ascii="Arial" w:hAnsi="Arial" w:cs="Arial"/>
          <w:sz w:val="21"/>
          <w:szCs w:val="21"/>
          <w:lang w:val="fr-FR"/>
        </w:rPr>
        <w:t>qu'il</w:t>
      </w:r>
      <w:r w:rsidR="00A63C63" w:rsidRPr="00F53E33">
        <w:rPr>
          <w:rFonts w:ascii="Arial" w:hAnsi="Arial" w:cs="Arial"/>
          <w:sz w:val="21"/>
          <w:szCs w:val="21"/>
          <w:lang w:val="fr-FR"/>
        </w:rPr>
        <w:t xml:space="preserve"> </w:t>
      </w:r>
      <w:r w:rsidRPr="00F53E33">
        <w:rPr>
          <w:rFonts w:ascii="Arial" w:hAnsi="Arial" w:cs="Arial"/>
          <w:sz w:val="21"/>
          <w:szCs w:val="21"/>
          <w:lang w:val="fr-FR"/>
        </w:rPr>
        <w:t>n</w:t>
      </w:r>
      <w:r w:rsidR="7615935E" w:rsidRPr="00F53E33">
        <w:rPr>
          <w:rFonts w:ascii="Arial" w:hAnsi="Arial" w:cs="Arial"/>
          <w:sz w:val="21"/>
          <w:szCs w:val="21"/>
          <w:lang w:val="fr-FR"/>
        </w:rPr>
        <w:t>e</w:t>
      </w:r>
      <w:r w:rsidR="00A63C63" w:rsidRPr="00F53E33">
        <w:rPr>
          <w:rFonts w:ascii="Arial" w:hAnsi="Arial" w:cs="Arial"/>
          <w:sz w:val="21"/>
          <w:szCs w:val="21"/>
          <w:lang w:val="fr-FR"/>
        </w:rPr>
        <w:t xml:space="preserve"> </w:t>
      </w:r>
      <w:r w:rsidR="7615935E" w:rsidRPr="00F53E33">
        <w:rPr>
          <w:rFonts w:ascii="Arial" w:hAnsi="Arial" w:cs="Arial"/>
          <w:sz w:val="21"/>
          <w:szCs w:val="21"/>
          <w:lang w:val="fr-FR"/>
        </w:rPr>
        <w:t>formule</w:t>
      </w:r>
      <w:r w:rsidR="00A63C63" w:rsidRPr="00F53E33">
        <w:rPr>
          <w:rFonts w:ascii="Arial" w:hAnsi="Arial" w:cs="Arial"/>
          <w:sz w:val="21"/>
          <w:szCs w:val="21"/>
          <w:lang w:val="fr-FR"/>
        </w:rPr>
        <w:t xml:space="preserve"> </w:t>
      </w:r>
      <w:r w:rsidRPr="00F53E33">
        <w:rPr>
          <w:rFonts w:ascii="Arial" w:hAnsi="Arial" w:cs="Arial"/>
          <w:sz w:val="21"/>
          <w:szCs w:val="21"/>
          <w:lang w:val="fr-FR"/>
        </w:rPr>
        <w:t>aucune</w:t>
      </w:r>
      <w:r w:rsidR="00A63C63" w:rsidRPr="00F53E33">
        <w:rPr>
          <w:rFonts w:ascii="Arial" w:hAnsi="Arial" w:cs="Arial"/>
          <w:sz w:val="21"/>
          <w:szCs w:val="21"/>
          <w:lang w:val="fr-FR"/>
        </w:rPr>
        <w:t xml:space="preserve"> </w:t>
      </w:r>
      <w:r w:rsidRPr="00F53E33">
        <w:rPr>
          <w:rFonts w:ascii="Arial" w:hAnsi="Arial" w:cs="Arial"/>
          <w:sz w:val="21"/>
          <w:szCs w:val="21"/>
          <w:lang w:val="fr-FR"/>
        </w:rPr>
        <w:t>demande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prolongation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délai,</w:t>
      </w:r>
      <w:r w:rsidR="00A63C63" w:rsidRPr="00F53E33">
        <w:rPr>
          <w:rFonts w:ascii="Arial" w:hAnsi="Arial" w:cs="Arial"/>
          <w:sz w:val="21"/>
          <w:szCs w:val="21"/>
          <w:lang w:val="fr-FR"/>
        </w:rPr>
        <w:t xml:space="preserve"> </w:t>
      </w:r>
      <w:r w:rsidRPr="00F53E33">
        <w:rPr>
          <w:rFonts w:ascii="Arial" w:hAnsi="Arial" w:cs="Arial"/>
          <w:sz w:val="21"/>
          <w:szCs w:val="21"/>
          <w:lang w:val="fr-FR"/>
        </w:rPr>
        <w:t>d'ajustement</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Prix</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paiement</w:t>
      </w:r>
      <w:r w:rsidR="00A63C63" w:rsidRPr="00F53E33">
        <w:rPr>
          <w:rFonts w:ascii="Arial" w:hAnsi="Arial" w:cs="Arial"/>
          <w:sz w:val="21"/>
          <w:szCs w:val="21"/>
          <w:lang w:val="fr-FR"/>
        </w:rPr>
        <w:t xml:space="preserve"> </w:t>
      </w:r>
      <w:r w:rsidRPr="00F53E33">
        <w:rPr>
          <w:rFonts w:ascii="Arial" w:hAnsi="Arial" w:cs="Arial"/>
          <w:sz w:val="21"/>
          <w:szCs w:val="21"/>
          <w:lang w:val="fr-FR"/>
        </w:rPr>
        <w:t>supplémentaire,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3D1AF5B2"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Pr="00F53E33">
        <w:rPr>
          <w:rFonts w:ascii="Arial" w:hAnsi="Arial" w:cs="Arial"/>
          <w:sz w:val="21"/>
          <w:szCs w:val="21"/>
          <w:lang w:val="fr-FR"/>
        </w:rPr>
        <w:t>mesure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63127522" w:rsidRPr="00F53E33">
        <w:rPr>
          <w:rFonts w:ascii="Arial" w:hAnsi="Arial" w:cs="Arial"/>
          <w:sz w:val="21"/>
          <w:szCs w:val="21"/>
          <w:lang w:val="fr-FR"/>
        </w:rPr>
        <w:t>compensation</w:t>
      </w:r>
      <w:r w:rsidR="00A63C63" w:rsidRPr="00F53E33">
        <w:rPr>
          <w:rFonts w:ascii="Arial" w:hAnsi="Arial" w:cs="Arial"/>
          <w:sz w:val="21"/>
          <w:szCs w:val="21"/>
          <w:lang w:val="fr-FR"/>
        </w:rPr>
        <w:t xml:space="preserve"> </w:t>
      </w:r>
      <w:r w:rsidRPr="00F53E33">
        <w:rPr>
          <w:rFonts w:ascii="Arial" w:hAnsi="Arial" w:cs="Arial"/>
          <w:sz w:val="21"/>
          <w:szCs w:val="21"/>
          <w:lang w:val="fr-FR"/>
        </w:rPr>
        <w:t>antérieure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329A58D5"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329A58D5" w:rsidRPr="00F53E33">
        <w:rPr>
          <w:rFonts w:ascii="Arial" w:hAnsi="Arial" w:cs="Arial"/>
          <w:sz w:val="21"/>
          <w:szCs w:val="21"/>
          <w:lang w:val="fr-FR"/>
        </w:rPr>
        <w:t>de</w:t>
      </w:r>
      <w:r w:rsidR="00A63C63" w:rsidRPr="00F53E33">
        <w:rPr>
          <w:rFonts w:ascii="Arial" w:hAnsi="Arial" w:cs="Arial"/>
          <w:sz w:val="21"/>
          <w:szCs w:val="21"/>
          <w:lang w:val="fr-FR"/>
        </w:rPr>
        <w:t xml:space="preserve"> </w:t>
      </w:r>
      <w:r w:rsidR="329A58D5" w:rsidRPr="00F53E33">
        <w:rPr>
          <w:rFonts w:ascii="Arial" w:hAnsi="Arial" w:cs="Arial"/>
          <w:sz w:val="21"/>
          <w:szCs w:val="21"/>
          <w:lang w:val="fr-FR"/>
        </w:rPr>
        <w:t>Mise</w:t>
      </w:r>
      <w:r w:rsidR="00A63C63" w:rsidRPr="00F53E33">
        <w:rPr>
          <w:rFonts w:ascii="Arial" w:hAnsi="Arial" w:cs="Arial"/>
          <w:sz w:val="21"/>
          <w:szCs w:val="21"/>
          <w:lang w:val="fr-FR"/>
        </w:rPr>
        <w:t xml:space="preserve"> </w:t>
      </w:r>
      <w:r w:rsidR="329A58D5" w:rsidRPr="00F53E33">
        <w:rPr>
          <w:rFonts w:ascii="Arial" w:hAnsi="Arial" w:cs="Arial"/>
          <w:sz w:val="21"/>
          <w:szCs w:val="21"/>
          <w:lang w:val="fr-FR"/>
        </w:rPr>
        <w:t>en</w:t>
      </w:r>
      <w:r w:rsidR="00A63C63" w:rsidRPr="00F53E33">
        <w:rPr>
          <w:rFonts w:ascii="Arial" w:hAnsi="Arial" w:cs="Arial"/>
          <w:sz w:val="21"/>
          <w:szCs w:val="21"/>
          <w:lang w:val="fr-FR"/>
        </w:rPr>
        <w:t xml:space="preserve"> </w:t>
      </w:r>
      <w:r w:rsidR="329A58D5" w:rsidRPr="00F53E33">
        <w:rPr>
          <w:rFonts w:ascii="Arial" w:hAnsi="Arial" w:cs="Arial"/>
          <w:sz w:val="21"/>
          <w:szCs w:val="21"/>
          <w:lang w:val="fr-FR"/>
        </w:rPr>
        <w:t>Service</w:t>
      </w:r>
      <w:r w:rsidR="00A63C63" w:rsidRPr="00F53E33">
        <w:rPr>
          <w:rFonts w:ascii="Arial" w:hAnsi="Arial" w:cs="Arial"/>
          <w:sz w:val="21"/>
          <w:szCs w:val="21"/>
          <w:lang w:val="fr-FR"/>
        </w:rPr>
        <w:t xml:space="preserve"> </w:t>
      </w:r>
      <w:r w:rsidR="329A58D5" w:rsidRPr="00F53E33">
        <w:rPr>
          <w:rFonts w:ascii="Arial" w:hAnsi="Arial" w:cs="Arial"/>
          <w:sz w:val="21"/>
          <w:szCs w:val="21"/>
          <w:lang w:val="fr-FR"/>
        </w:rPr>
        <w:t>Commercial</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13D4F720" w14:textId="36970703" w:rsidR="006F4377" w:rsidRPr="00F53E33" w:rsidRDefault="006F4377" w:rsidP="008E7C00">
      <w:pPr>
        <w:pStyle w:val="BauchiEPClevel1"/>
        <w:numPr>
          <w:ilvl w:val="2"/>
          <w:numId w:val="192"/>
        </w:numPr>
        <w:tabs>
          <w:tab w:val="left" w:pos="709"/>
          <w:tab w:val="left" w:pos="1418"/>
          <w:tab w:val="left" w:pos="2127"/>
        </w:tabs>
        <w:snapToGrid w:val="0"/>
        <w:ind w:left="0" w:firstLine="0"/>
        <w:rPr>
          <w:rFonts w:ascii="Arial" w:hAnsi="Arial" w:cs="Arial"/>
          <w:sz w:val="21"/>
          <w:szCs w:val="21"/>
          <w:lang w:val="fr-FR"/>
        </w:rPr>
      </w:pP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Condition</w:t>
      </w:r>
      <w:r w:rsidR="00A63C63" w:rsidRPr="00F53E33">
        <w:rPr>
          <w:rFonts w:ascii="Arial" w:hAnsi="Arial" w:cs="Arial"/>
          <w:sz w:val="21"/>
          <w:szCs w:val="21"/>
          <w:lang w:val="fr-FR"/>
        </w:rPr>
        <w:t xml:space="preserve"> </w:t>
      </w:r>
      <w:r w:rsidRPr="00F53E33">
        <w:rPr>
          <w:rFonts w:ascii="Arial" w:hAnsi="Arial" w:cs="Arial"/>
          <w:sz w:val="21"/>
          <w:szCs w:val="21"/>
          <w:lang w:val="fr-FR"/>
        </w:rPr>
        <w:t>Préalable</w:t>
      </w:r>
      <w:r w:rsidR="00A63C63" w:rsidRPr="00F53E33">
        <w:rPr>
          <w:rFonts w:ascii="Arial" w:hAnsi="Arial" w:cs="Arial"/>
          <w:sz w:val="21"/>
          <w:szCs w:val="21"/>
          <w:lang w:val="fr-FR"/>
        </w:rPr>
        <w:t xml:space="preserve"> </w:t>
      </w:r>
      <w:r w:rsidRPr="00F53E33">
        <w:rPr>
          <w:rFonts w:ascii="Arial" w:hAnsi="Arial" w:cs="Arial"/>
          <w:sz w:val="21"/>
          <w:szCs w:val="21"/>
          <w:lang w:val="fr-FR"/>
        </w:rPr>
        <w:t>Supplémentaire</w:t>
      </w:r>
      <w:r w:rsidR="00763A7E" w:rsidRPr="00F53E33">
        <w:rPr>
          <w:rFonts w:ascii="Arial" w:hAnsi="Arial" w:cs="Arial"/>
          <w:sz w:val="21"/>
          <w:szCs w:val="21"/>
          <w:lang w:val="fr-FR"/>
        </w:rPr>
        <w:t>.</w:t>
      </w:r>
    </w:p>
    <w:p w14:paraId="6C193574" w14:textId="6284D493" w:rsidR="006F4377" w:rsidRPr="00F53E33" w:rsidRDefault="2F65CC19"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Conditions</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Préalables</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Supplémentaires</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8D7A80" w:rsidRPr="00F53E33">
        <w:rPr>
          <w:rFonts w:ascii="Arial" w:hAnsi="Arial" w:cs="Arial"/>
          <w:sz w:val="21"/>
          <w:szCs w:val="21"/>
          <w:lang w:val="fr-FR"/>
        </w:rPr>
        <w:t>c</w:t>
      </w:r>
      <w:r w:rsidRPr="00F53E33">
        <w:rPr>
          <w:rFonts w:ascii="Arial" w:hAnsi="Arial" w:cs="Arial"/>
          <w:sz w:val="21"/>
          <w:szCs w:val="21"/>
          <w:lang w:val="fr-FR"/>
        </w:rPr>
        <w:t>onditions</w:t>
      </w:r>
      <w:r w:rsidR="00A63C63" w:rsidRPr="00F53E33">
        <w:rPr>
          <w:rFonts w:ascii="Arial" w:hAnsi="Arial" w:cs="Arial"/>
          <w:sz w:val="21"/>
          <w:szCs w:val="21"/>
          <w:lang w:val="fr-FR"/>
        </w:rPr>
        <w:t xml:space="preserve"> </w:t>
      </w:r>
      <w:r w:rsidR="008D7A80" w:rsidRPr="00F53E33">
        <w:rPr>
          <w:rFonts w:ascii="Arial" w:hAnsi="Arial" w:cs="Arial"/>
          <w:sz w:val="21"/>
          <w:szCs w:val="21"/>
          <w:lang w:val="fr-FR"/>
        </w:rPr>
        <w:t>p</w:t>
      </w:r>
      <w:r w:rsidRPr="00F53E33">
        <w:rPr>
          <w:rFonts w:ascii="Arial" w:hAnsi="Arial" w:cs="Arial"/>
          <w:sz w:val="21"/>
          <w:szCs w:val="21"/>
          <w:lang w:val="fr-FR"/>
        </w:rPr>
        <w:t>réalables</w:t>
      </w:r>
      <w:r w:rsidR="00A63C63" w:rsidRPr="00F53E33">
        <w:rPr>
          <w:rFonts w:ascii="Arial" w:hAnsi="Arial" w:cs="Arial"/>
          <w:sz w:val="21"/>
          <w:szCs w:val="21"/>
          <w:lang w:val="fr-FR"/>
        </w:rPr>
        <w:t xml:space="preserve"> </w:t>
      </w:r>
      <w:r w:rsidR="008D7A80" w:rsidRPr="00F53E33">
        <w:rPr>
          <w:rFonts w:ascii="Arial" w:hAnsi="Arial" w:cs="Arial"/>
          <w:sz w:val="21"/>
          <w:szCs w:val="21"/>
          <w:lang w:val="fr-FR"/>
        </w:rPr>
        <w:t>s</w:t>
      </w:r>
      <w:r w:rsidRPr="00F53E33">
        <w:rPr>
          <w:rFonts w:ascii="Arial" w:hAnsi="Arial" w:cs="Arial"/>
          <w:sz w:val="21"/>
          <w:szCs w:val="21"/>
          <w:lang w:val="fr-FR"/>
        </w:rPr>
        <w:t>upplémentaires</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l'Entrée</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Vigueur</w:t>
      </w:r>
      <w:r w:rsidR="00A63C63" w:rsidRPr="00F53E33">
        <w:rPr>
          <w:rFonts w:ascii="Arial" w:hAnsi="Arial" w:cs="Arial"/>
          <w:sz w:val="21"/>
          <w:szCs w:val="21"/>
          <w:lang w:val="fr-FR"/>
        </w:rPr>
        <w:t xml:space="preserve"> </w:t>
      </w:r>
      <w:r w:rsidRPr="00F53E33">
        <w:rPr>
          <w:rFonts w:ascii="Arial" w:hAnsi="Arial" w:cs="Arial"/>
          <w:sz w:val="21"/>
          <w:szCs w:val="21"/>
          <w:lang w:val="fr-FR"/>
        </w:rPr>
        <w:t>identifiées</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Tableau</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Clés.</w:t>
      </w:r>
    </w:p>
    <w:p w14:paraId="1E249123" w14:textId="5C02D86A" w:rsidR="006F4377" w:rsidRPr="00F53E33" w:rsidRDefault="2F65CC19"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Construire</w:t>
      </w:r>
      <w:r w:rsidR="00A63C63" w:rsidRPr="00F53E33">
        <w:rPr>
          <w:rFonts w:ascii="Arial" w:hAnsi="Arial" w:cs="Arial"/>
          <w:b/>
          <w:bCs/>
          <w:sz w:val="21"/>
          <w:szCs w:val="21"/>
          <w:lang w:val="fr-FR"/>
        </w:rPr>
        <w:t xml:space="preserve"> </w:t>
      </w:r>
      <w:r w:rsidRPr="00F53E33">
        <w:rPr>
          <w:rFonts w:ascii="Arial" w:hAnsi="Arial" w:cs="Arial"/>
          <w:sz w:val="21"/>
          <w:szCs w:val="21"/>
          <w:lang w:val="fr-FR"/>
        </w:rPr>
        <w:t>signifie</w:t>
      </w:r>
      <w:r w:rsidR="00A63C63" w:rsidRPr="00F53E33">
        <w:rPr>
          <w:rFonts w:ascii="Arial" w:hAnsi="Arial" w:cs="Arial"/>
          <w:sz w:val="21"/>
          <w:szCs w:val="21"/>
          <w:lang w:val="fr-FR"/>
        </w:rPr>
        <w:t xml:space="preserve"> </w:t>
      </w:r>
      <w:r w:rsidRPr="00F53E33">
        <w:rPr>
          <w:rFonts w:ascii="Arial" w:hAnsi="Arial" w:cs="Arial"/>
          <w:sz w:val="21"/>
          <w:szCs w:val="21"/>
          <w:lang w:val="fr-FR"/>
        </w:rPr>
        <w:t>enquêter,</w:t>
      </w:r>
      <w:r w:rsidR="00A63C63" w:rsidRPr="00F53E33">
        <w:rPr>
          <w:rFonts w:ascii="Arial" w:hAnsi="Arial" w:cs="Arial"/>
          <w:sz w:val="21"/>
          <w:szCs w:val="21"/>
          <w:lang w:val="fr-FR"/>
        </w:rPr>
        <w:t xml:space="preserve"> </w:t>
      </w:r>
      <w:r w:rsidRPr="00F53E33">
        <w:rPr>
          <w:rFonts w:ascii="Arial" w:hAnsi="Arial" w:cs="Arial"/>
          <w:sz w:val="21"/>
          <w:szCs w:val="21"/>
          <w:lang w:val="fr-FR"/>
        </w:rPr>
        <w:t>étudier,</w:t>
      </w:r>
      <w:r w:rsidR="00A63C63" w:rsidRPr="00F53E33">
        <w:rPr>
          <w:rFonts w:ascii="Arial" w:hAnsi="Arial" w:cs="Arial"/>
          <w:sz w:val="21"/>
          <w:szCs w:val="21"/>
          <w:lang w:val="fr-FR"/>
        </w:rPr>
        <w:t xml:space="preserve"> </w:t>
      </w:r>
      <w:r w:rsidRPr="00F53E33">
        <w:rPr>
          <w:rFonts w:ascii="Arial" w:hAnsi="Arial" w:cs="Arial"/>
          <w:sz w:val="21"/>
          <w:szCs w:val="21"/>
          <w:lang w:val="fr-FR"/>
        </w:rPr>
        <w:t>concevoir,</w:t>
      </w:r>
      <w:r w:rsidR="00A63C63" w:rsidRPr="00F53E33">
        <w:rPr>
          <w:rFonts w:ascii="Arial" w:hAnsi="Arial" w:cs="Arial"/>
          <w:sz w:val="21"/>
          <w:szCs w:val="21"/>
          <w:lang w:val="fr-FR"/>
        </w:rPr>
        <w:t xml:space="preserve"> </w:t>
      </w:r>
      <w:r w:rsidRPr="00F53E33">
        <w:rPr>
          <w:rFonts w:ascii="Arial" w:hAnsi="Arial" w:cs="Arial"/>
          <w:sz w:val="21"/>
          <w:szCs w:val="21"/>
          <w:lang w:val="fr-FR"/>
        </w:rPr>
        <w:t>designer,</w:t>
      </w:r>
      <w:r w:rsidR="00A63C63" w:rsidRPr="00F53E33">
        <w:rPr>
          <w:rFonts w:ascii="Arial" w:hAnsi="Arial" w:cs="Arial"/>
          <w:sz w:val="21"/>
          <w:szCs w:val="21"/>
          <w:lang w:val="fr-FR"/>
        </w:rPr>
        <w:t xml:space="preserve"> </w:t>
      </w:r>
      <w:r w:rsidRPr="00F53E33">
        <w:rPr>
          <w:rFonts w:ascii="Arial" w:hAnsi="Arial" w:cs="Arial"/>
          <w:sz w:val="21"/>
          <w:szCs w:val="21"/>
          <w:lang w:val="fr-FR"/>
        </w:rPr>
        <w:t>s’approvisionner,</w:t>
      </w:r>
      <w:r w:rsidR="00A63C63" w:rsidRPr="00F53E33">
        <w:rPr>
          <w:rFonts w:ascii="Arial" w:hAnsi="Arial" w:cs="Arial"/>
          <w:sz w:val="21"/>
          <w:szCs w:val="21"/>
          <w:lang w:val="fr-FR"/>
        </w:rPr>
        <w:t xml:space="preserve"> </w:t>
      </w:r>
      <w:r w:rsidRPr="00F53E33">
        <w:rPr>
          <w:rFonts w:ascii="Arial" w:hAnsi="Arial" w:cs="Arial"/>
          <w:sz w:val="21"/>
          <w:szCs w:val="21"/>
          <w:lang w:val="fr-FR"/>
        </w:rPr>
        <w:t>construire,</w:t>
      </w:r>
      <w:r w:rsidR="00A63C63" w:rsidRPr="00F53E33">
        <w:rPr>
          <w:rFonts w:ascii="Arial" w:hAnsi="Arial" w:cs="Arial"/>
          <w:sz w:val="21"/>
          <w:szCs w:val="21"/>
          <w:lang w:val="fr-FR"/>
        </w:rPr>
        <w:t xml:space="preserve"> </w:t>
      </w:r>
      <w:r w:rsidRPr="00F53E33">
        <w:rPr>
          <w:rFonts w:ascii="Arial" w:hAnsi="Arial" w:cs="Arial"/>
          <w:sz w:val="21"/>
          <w:szCs w:val="21"/>
          <w:lang w:val="fr-FR"/>
        </w:rPr>
        <w:t>installer,</w:t>
      </w:r>
      <w:r w:rsidR="00A63C63" w:rsidRPr="00F53E33">
        <w:rPr>
          <w:rFonts w:ascii="Arial" w:hAnsi="Arial" w:cs="Arial"/>
          <w:sz w:val="21"/>
          <w:szCs w:val="21"/>
          <w:lang w:val="fr-FR"/>
        </w:rPr>
        <w:t xml:space="preserve"> </w:t>
      </w:r>
      <w:r w:rsidRPr="00F53E33">
        <w:rPr>
          <w:rFonts w:ascii="Arial" w:hAnsi="Arial" w:cs="Arial"/>
          <w:sz w:val="21"/>
          <w:szCs w:val="21"/>
          <w:lang w:val="fr-FR"/>
        </w:rPr>
        <w:t>tester,</w:t>
      </w:r>
      <w:r w:rsidR="00A63C63" w:rsidRPr="00F53E33">
        <w:rPr>
          <w:rFonts w:ascii="Arial" w:hAnsi="Arial" w:cs="Arial"/>
          <w:sz w:val="21"/>
          <w:szCs w:val="21"/>
          <w:lang w:val="fr-FR"/>
        </w:rPr>
        <w:t xml:space="preserve"> </w:t>
      </w:r>
      <w:r w:rsidRPr="00F53E33">
        <w:rPr>
          <w:rFonts w:ascii="Arial" w:hAnsi="Arial" w:cs="Arial"/>
          <w:sz w:val="21"/>
          <w:szCs w:val="21"/>
          <w:lang w:val="fr-FR"/>
        </w:rPr>
        <w:t>mettre</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service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faire</w:t>
      </w:r>
      <w:r w:rsidR="00A63C63"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Pr="00F53E33">
        <w:rPr>
          <w:rFonts w:ascii="Arial" w:hAnsi="Arial" w:cs="Arial"/>
          <w:sz w:val="21"/>
          <w:szCs w:val="21"/>
          <w:lang w:val="fr-FR"/>
        </w:rPr>
        <w:t>chose</w:t>
      </w:r>
      <w:r w:rsidR="00A63C63" w:rsidRPr="00F53E33">
        <w:rPr>
          <w:rFonts w:ascii="Arial" w:hAnsi="Arial" w:cs="Arial"/>
          <w:sz w:val="21"/>
          <w:szCs w:val="21"/>
          <w:lang w:val="fr-FR"/>
        </w:rPr>
        <w:t xml:space="preserve"> </w:t>
      </w:r>
      <w:r w:rsidRPr="00F53E33">
        <w:rPr>
          <w:rFonts w:ascii="Arial" w:hAnsi="Arial" w:cs="Arial"/>
          <w:sz w:val="21"/>
          <w:szCs w:val="21"/>
          <w:lang w:val="fr-FR"/>
        </w:rPr>
        <w:t>connexe,</w:t>
      </w:r>
      <w:r w:rsidR="00A63C63" w:rsidRPr="00F53E33">
        <w:rPr>
          <w:rFonts w:ascii="Arial" w:hAnsi="Arial" w:cs="Arial"/>
          <w:sz w:val="21"/>
          <w:szCs w:val="21"/>
          <w:lang w:val="fr-FR"/>
        </w:rPr>
        <w:t xml:space="preserve"> </w:t>
      </w:r>
      <w:r w:rsidRPr="00F53E33">
        <w:rPr>
          <w:rFonts w:ascii="Arial" w:hAnsi="Arial" w:cs="Arial"/>
          <w:sz w:val="21"/>
          <w:szCs w:val="21"/>
          <w:lang w:val="fr-FR"/>
        </w:rPr>
        <w:t>y</w:t>
      </w:r>
      <w:r w:rsidR="00A63C63" w:rsidRPr="00F53E33">
        <w:rPr>
          <w:rFonts w:ascii="Arial" w:hAnsi="Arial" w:cs="Arial"/>
          <w:sz w:val="21"/>
          <w:szCs w:val="21"/>
          <w:lang w:val="fr-FR"/>
        </w:rPr>
        <w:t xml:space="preserve"> </w:t>
      </w:r>
      <w:r w:rsidRPr="00F53E33">
        <w:rPr>
          <w:rFonts w:ascii="Arial" w:hAnsi="Arial" w:cs="Arial"/>
          <w:sz w:val="21"/>
          <w:szCs w:val="21"/>
          <w:lang w:val="fr-FR"/>
        </w:rPr>
        <w:t>compris</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fourniture</w:t>
      </w:r>
      <w:r w:rsidR="00A63C63" w:rsidRPr="00F53E33">
        <w:rPr>
          <w:rFonts w:ascii="Arial" w:hAnsi="Arial" w:cs="Arial"/>
          <w:sz w:val="21"/>
          <w:szCs w:val="21"/>
          <w:lang w:val="fr-FR"/>
        </w:rPr>
        <w:t xml:space="preserve"> </w:t>
      </w:r>
      <w:r w:rsidRPr="00F53E33">
        <w:rPr>
          <w:rFonts w:ascii="Arial" w:hAnsi="Arial" w:cs="Arial"/>
          <w:sz w:val="21"/>
          <w:szCs w:val="21"/>
          <w:lang w:val="fr-FR"/>
        </w:rPr>
        <w:t>d’équipements</w:t>
      </w:r>
      <w:r w:rsidR="0E2A09D9"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Pr="00F53E33">
        <w:rPr>
          <w:rFonts w:ascii="Arial" w:hAnsi="Arial" w:cs="Arial"/>
          <w:sz w:val="21"/>
          <w:szCs w:val="21"/>
          <w:lang w:val="fr-FR"/>
        </w:rPr>
        <w:t>aux</w:t>
      </w:r>
      <w:r w:rsidR="00A63C63" w:rsidRPr="00F53E33">
        <w:rPr>
          <w:rFonts w:ascii="Arial" w:hAnsi="Arial" w:cs="Arial"/>
          <w:sz w:val="21"/>
          <w:szCs w:val="21"/>
          <w:lang w:val="fr-FR"/>
        </w:rPr>
        <w:t xml:space="preserve"> </w:t>
      </w:r>
      <w:r w:rsidRPr="00F53E33">
        <w:rPr>
          <w:rFonts w:ascii="Arial" w:hAnsi="Arial" w:cs="Arial"/>
          <w:sz w:val="21"/>
          <w:szCs w:val="21"/>
          <w:lang w:val="fr-FR"/>
        </w:rPr>
        <w:t>normes</w:t>
      </w:r>
      <w:r w:rsidR="00A63C63" w:rsidRPr="00F53E33">
        <w:rPr>
          <w:rFonts w:ascii="Arial" w:hAnsi="Arial" w:cs="Arial"/>
          <w:sz w:val="21"/>
          <w:szCs w:val="21"/>
          <w:lang w:val="fr-FR"/>
        </w:rPr>
        <w:t xml:space="preserve"> </w:t>
      </w:r>
      <w:r w:rsidRPr="00F53E33">
        <w:rPr>
          <w:rFonts w:ascii="Arial" w:hAnsi="Arial" w:cs="Arial"/>
          <w:sz w:val="21"/>
          <w:szCs w:val="21"/>
          <w:lang w:val="fr-FR"/>
        </w:rPr>
        <w:t>d’un</w:t>
      </w:r>
      <w:r w:rsidR="00A63C63" w:rsidRPr="00F53E33">
        <w:rPr>
          <w:rFonts w:ascii="Arial" w:hAnsi="Arial" w:cs="Arial"/>
          <w:sz w:val="21"/>
          <w:szCs w:val="21"/>
          <w:lang w:val="fr-FR"/>
        </w:rPr>
        <w:t xml:space="preserve"> </w:t>
      </w:r>
      <w:r w:rsidRPr="00F53E33">
        <w:rPr>
          <w:rFonts w:ascii="Arial" w:hAnsi="Arial" w:cs="Arial"/>
          <w:sz w:val="21"/>
          <w:szCs w:val="21"/>
          <w:lang w:val="fr-FR"/>
        </w:rPr>
        <w:t>Professionnel</w:t>
      </w:r>
      <w:r w:rsidR="00A63C63" w:rsidRPr="00F53E33">
        <w:rPr>
          <w:rFonts w:ascii="Arial" w:hAnsi="Arial" w:cs="Arial"/>
          <w:sz w:val="21"/>
          <w:szCs w:val="21"/>
          <w:lang w:val="fr-FR"/>
        </w:rPr>
        <w:t xml:space="preserve"> </w:t>
      </w:r>
      <w:r w:rsidRPr="00F53E33">
        <w:rPr>
          <w:rFonts w:ascii="Arial" w:hAnsi="Arial" w:cs="Arial"/>
          <w:sz w:val="21"/>
          <w:szCs w:val="21"/>
          <w:lang w:val="fr-FR"/>
        </w:rPr>
        <w:t>Raisonnable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Prudent</w:t>
      </w:r>
      <w:r w:rsidR="7EC4092A" w:rsidRPr="00F53E33">
        <w:rPr>
          <w:rFonts w:ascii="Arial" w:hAnsi="Arial" w:cs="Arial"/>
          <w:sz w:val="21"/>
          <w:szCs w:val="21"/>
          <w:lang w:val="fr-FR"/>
        </w:rPr>
        <w:t>.</w:t>
      </w:r>
      <w:r w:rsidR="00A63C63" w:rsidRPr="00F53E33">
        <w:rPr>
          <w:rFonts w:ascii="Arial" w:hAnsi="Arial" w:cs="Arial"/>
          <w:sz w:val="21"/>
          <w:szCs w:val="21"/>
          <w:lang w:val="fr-FR"/>
        </w:rPr>
        <w:t xml:space="preserve"> </w:t>
      </w:r>
      <w:r w:rsidR="4570CF2B" w:rsidRPr="00F53E33">
        <w:rPr>
          <w:rFonts w:ascii="Arial" w:hAnsi="Arial" w:cs="Arial"/>
          <w:sz w:val="21"/>
          <w:szCs w:val="21"/>
          <w:lang w:val="fr-FR"/>
        </w:rPr>
        <w:t>L</w:t>
      </w:r>
      <w:r w:rsidRPr="00F53E33">
        <w:rPr>
          <w:rFonts w:ascii="Arial" w:hAnsi="Arial" w:cs="Arial"/>
          <w:sz w:val="21"/>
          <w:szCs w:val="21"/>
          <w:lang w:val="fr-FR"/>
        </w:rPr>
        <w:t>e</w:t>
      </w:r>
      <w:r w:rsidR="00A63C63" w:rsidRPr="00F53E33">
        <w:rPr>
          <w:rFonts w:ascii="Arial" w:hAnsi="Arial" w:cs="Arial"/>
          <w:sz w:val="21"/>
          <w:szCs w:val="21"/>
          <w:lang w:val="fr-FR"/>
        </w:rPr>
        <w:t xml:space="preserve"> </w:t>
      </w:r>
      <w:r w:rsidRPr="00F53E33">
        <w:rPr>
          <w:rFonts w:ascii="Arial" w:hAnsi="Arial" w:cs="Arial"/>
          <w:sz w:val="21"/>
          <w:szCs w:val="21"/>
          <w:lang w:val="fr-FR"/>
        </w:rPr>
        <w:t>terme</w:t>
      </w:r>
      <w:r w:rsidR="00A63C63" w:rsidRPr="00F53E33">
        <w:rPr>
          <w:rFonts w:ascii="Arial" w:hAnsi="Arial" w:cs="Arial"/>
          <w:sz w:val="21"/>
          <w:szCs w:val="21"/>
          <w:lang w:val="fr-FR"/>
        </w:rPr>
        <w:t xml:space="preserve"> </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Construction</w:t>
      </w:r>
      <w:r w:rsidR="008F57DC" w:rsidRPr="00F53E33">
        <w:rPr>
          <w:rFonts w:ascii="Arial" w:hAnsi="Arial" w:cs="Arial"/>
          <w:sz w:val="21"/>
          <w:szCs w:val="21"/>
          <w:lang w:val="fr-FR"/>
        </w:rPr>
        <w:t> </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doit</w:t>
      </w:r>
      <w:r w:rsidR="00A63C63" w:rsidRPr="00F53E33">
        <w:rPr>
          <w:rFonts w:ascii="Arial" w:hAnsi="Arial" w:cs="Arial"/>
          <w:sz w:val="21"/>
          <w:szCs w:val="21"/>
          <w:lang w:val="fr-FR"/>
        </w:rPr>
        <w:t xml:space="preserve"> </w:t>
      </w:r>
      <w:r w:rsidRPr="00F53E33">
        <w:rPr>
          <w:rFonts w:ascii="Arial" w:hAnsi="Arial" w:cs="Arial"/>
          <w:sz w:val="21"/>
          <w:szCs w:val="21"/>
          <w:lang w:val="fr-FR"/>
        </w:rPr>
        <w:t>être</w:t>
      </w:r>
      <w:r w:rsidR="00A63C63" w:rsidRPr="00F53E33">
        <w:rPr>
          <w:rFonts w:ascii="Arial" w:hAnsi="Arial" w:cs="Arial"/>
          <w:sz w:val="21"/>
          <w:szCs w:val="21"/>
          <w:lang w:val="fr-FR"/>
        </w:rPr>
        <w:t xml:space="preserve"> </w:t>
      </w:r>
      <w:r w:rsidRPr="00F53E33">
        <w:rPr>
          <w:rFonts w:ascii="Arial" w:hAnsi="Arial" w:cs="Arial"/>
          <w:sz w:val="21"/>
          <w:szCs w:val="21"/>
          <w:lang w:val="fr-FR"/>
        </w:rPr>
        <w:t>interprété</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conséquence.</w:t>
      </w:r>
    </w:p>
    <w:p w14:paraId="0D14386A" w14:textId="03DC39F9" w:rsidR="00530088" w:rsidRPr="00F53E33" w:rsidRDefault="000B406D"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Contrat</w:t>
      </w:r>
      <w:r w:rsidRPr="00F53E33">
        <w:rPr>
          <w:rFonts w:ascii="Arial" w:hAnsi="Arial" w:cs="Arial"/>
          <w:sz w:val="21"/>
          <w:szCs w:val="21"/>
          <w:lang w:val="fr-FR"/>
        </w:rPr>
        <w:t xml:space="preserve"> désigne le présent Contrat ainsi que son préambule et ses </w:t>
      </w:r>
      <w:r w:rsidR="00F91A48" w:rsidRPr="00F53E33">
        <w:rPr>
          <w:rFonts w:ascii="Arial" w:hAnsi="Arial" w:cs="Arial"/>
          <w:sz w:val="21"/>
          <w:szCs w:val="21"/>
          <w:lang w:val="fr-FR"/>
        </w:rPr>
        <w:t>Annexe</w:t>
      </w:r>
      <w:r w:rsidRPr="00F53E33">
        <w:rPr>
          <w:rFonts w:ascii="Arial" w:hAnsi="Arial" w:cs="Arial"/>
          <w:sz w:val="21"/>
          <w:szCs w:val="21"/>
          <w:lang w:val="fr-FR"/>
        </w:rPr>
        <w:t xml:space="preserve">s. </w:t>
      </w:r>
    </w:p>
    <w:p w14:paraId="1DA4D7CC" w14:textId="742ABDCA" w:rsidR="001663AF" w:rsidRPr="00F53E33" w:rsidRDefault="2F65CC19"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Contrat</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d'Achat</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d'Électricité</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374E5750" w:rsidRPr="00F53E33">
        <w:rPr>
          <w:rFonts w:ascii="Arial" w:hAnsi="Arial" w:cs="Arial"/>
          <w:sz w:val="21"/>
          <w:szCs w:val="21"/>
          <w:lang w:val="fr-FR"/>
        </w:rPr>
        <w:t>c</w:t>
      </w:r>
      <w:r w:rsidRPr="00F53E33">
        <w:rPr>
          <w:rFonts w:ascii="Arial" w:hAnsi="Arial" w:cs="Arial"/>
          <w:sz w:val="21"/>
          <w:szCs w:val="21"/>
          <w:lang w:val="fr-FR"/>
        </w:rPr>
        <w:t>ontrat</w:t>
      </w:r>
      <w:r w:rsidR="00A63C63" w:rsidRPr="00F53E33">
        <w:rPr>
          <w:rFonts w:ascii="Arial" w:hAnsi="Arial" w:cs="Arial"/>
          <w:sz w:val="21"/>
          <w:szCs w:val="21"/>
          <w:lang w:val="fr-FR"/>
        </w:rPr>
        <w:t xml:space="preserve"> </w:t>
      </w:r>
      <w:r w:rsidRPr="00F53E33">
        <w:rPr>
          <w:rFonts w:ascii="Arial" w:hAnsi="Arial" w:cs="Arial"/>
          <w:sz w:val="21"/>
          <w:szCs w:val="21"/>
          <w:lang w:val="fr-FR"/>
        </w:rPr>
        <w:t>d'</w:t>
      </w:r>
      <w:r w:rsidR="041290FB" w:rsidRPr="00F53E33">
        <w:rPr>
          <w:rFonts w:ascii="Arial" w:hAnsi="Arial" w:cs="Arial"/>
          <w:sz w:val="21"/>
          <w:szCs w:val="21"/>
          <w:lang w:val="fr-FR"/>
        </w:rPr>
        <w:t>a</w:t>
      </w:r>
      <w:r w:rsidRPr="00F53E33">
        <w:rPr>
          <w:rFonts w:ascii="Arial" w:hAnsi="Arial" w:cs="Arial"/>
          <w:sz w:val="21"/>
          <w:szCs w:val="21"/>
          <w:lang w:val="fr-FR"/>
        </w:rPr>
        <w:t>chat</w:t>
      </w:r>
      <w:r w:rsidR="00A63C63" w:rsidRPr="00F53E33">
        <w:rPr>
          <w:rFonts w:ascii="Arial" w:hAnsi="Arial" w:cs="Arial"/>
          <w:sz w:val="21"/>
          <w:szCs w:val="21"/>
          <w:lang w:val="fr-FR"/>
        </w:rPr>
        <w:t xml:space="preserve"> </w:t>
      </w:r>
      <w:r w:rsidRPr="00F53E33">
        <w:rPr>
          <w:rFonts w:ascii="Arial" w:hAnsi="Arial" w:cs="Arial"/>
          <w:sz w:val="21"/>
          <w:szCs w:val="21"/>
          <w:lang w:val="fr-FR"/>
        </w:rPr>
        <w:t>d'</w:t>
      </w:r>
      <w:r w:rsidR="0D65E89B" w:rsidRPr="00F53E33">
        <w:rPr>
          <w:rFonts w:ascii="Arial" w:hAnsi="Arial" w:cs="Arial"/>
          <w:sz w:val="21"/>
          <w:szCs w:val="21"/>
          <w:lang w:val="fr-FR"/>
        </w:rPr>
        <w:t>é</w:t>
      </w:r>
      <w:r w:rsidRPr="00F53E33">
        <w:rPr>
          <w:rFonts w:ascii="Arial" w:hAnsi="Arial" w:cs="Arial"/>
          <w:sz w:val="21"/>
          <w:szCs w:val="21"/>
          <w:lang w:val="fr-FR"/>
        </w:rPr>
        <w:t>lectricité</w:t>
      </w:r>
      <w:r w:rsidR="00A63C63" w:rsidRPr="00F53E33">
        <w:rPr>
          <w:rFonts w:ascii="Arial" w:hAnsi="Arial" w:cs="Arial"/>
          <w:sz w:val="21"/>
          <w:szCs w:val="21"/>
          <w:lang w:val="fr-FR"/>
        </w:rPr>
        <w:t xml:space="preserve"> </w:t>
      </w:r>
      <w:r w:rsidRPr="00F53E33">
        <w:rPr>
          <w:rFonts w:ascii="Arial" w:hAnsi="Arial" w:cs="Arial"/>
          <w:sz w:val="21"/>
          <w:szCs w:val="21"/>
          <w:lang w:val="fr-FR"/>
        </w:rPr>
        <w:t>conclu</w:t>
      </w:r>
      <w:r w:rsidR="00A63C63" w:rsidRPr="00F53E33">
        <w:rPr>
          <w:rFonts w:ascii="Arial" w:hAnsi="Arial" w:cs="Arial"/>
          <w:sz w:val="21"/>
          <w:szCs w:val="21"/>
          <w:lang w:val="fr-FR"/>
        </w:rPr>
        <w:t xml:space="preserve"> </w:t>
      </w:r>
      <w:r w:rsidRPr="00F53E33">
        <w:rPr>
          <w:rFonts w:ascii="Arial" w:hAnsi="Arial" w:cs="Arial"/>
          <w:sz w:val="21"/>
          <w:szCs w:val="21"/>
          <w:lang w:val="fr-FR"/>
        </w:rPr>
        <w:t>entre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l'Acheteur</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ce</w:t>
      </w:r>
      <w:r w:rsidR="00A63C63" w:rsidRPr="00F53E33">
        <w:rPr>
          <w:rFonts w:ascii="Arial" w:hAnsi="Arial" w:cs="Arial"/>
          <w:sz w:val="21"/>
          <w:szCs w:val="21"/>
          <w:lang w:val="fr-FR"/>
        </w:rPr>
        <w:t xml:space="preserve"> </w:t>
      </w:r>
      <w:r w:rsidRPr="00F53E33">
        <w:rPr>
          <w:rFonts w:ascii="Arial" w:hAnsi="Arial" w:cs="Arial"/>
          <w:sz w:val="21"/>
          <w:szCs w:val="21"/>
          <w:lang w:val="fr-FR"/>
        </w:rPr>
        <w:t>qui</w:t>
      </w:r>
      <w:r w:rsidR="00A63C63" w:rsidRPr="00F53E33">
        <w:rPr>
          <w:rFonts w:ascii="Arial" w:hAnsi="Arial" w:cs="Arial"/>
          <w:sz w:val="21"/>
          <w:szCs w:val="21"/>
          <w:lang w:val="fr-FR"/>
        </w:rPr>
        <w:t xml:space="preserve"> </w:t>
      </w:r>
      <w:r w:rsidRPr="00F53E33">
        <w:rPr>
          <w:rFonts w:ascii="Arial" w:hAnsi="Arial" w:cs="Arial"/>
          <w:sz w:val="21"/>
          <w:szCs w:val="21"/>
          <w:lang w:val="fr-FR"/>
        </w:rPr>
        <w:t>concerne</w:t>
      </w:r>
      <w:r w:rsidR="00A63C63" w:rsidRPr="00F53E33">
        <w:rPr>
          <w:rFonts w:ascii="Arial" w:hAnsi="Arial" w:cs="Arial"/>
          <w:sz w:val="21"/>
          <w:szCs w:val="21"/>
          <w:lang w:val="fr-FR"/>
        </w:rPr>
        <w:t xml:space="preserve"> </w:t>
      </w:r>
      <w:r w:rsidRPr="00F53E33">
        <w:rPr>
          <w:rFonts w:ascii="Arial" w:hAnsi="Arial" w:cs="Arial"/>
          <w:sz w:val="21"/>
          <w:szCs w:val="21"/>
          <w:lang w:val="fr-FR"/>
        </w:rPr>
        <w:t>l'achat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l'Électricité</w:t>
      </w:r>
      <w:r w:rsidR="00A63C63" w:rsidRPr="00F53E33">
        <w:rPr>
          <w:rFonts w:ascii="Arial" w:hAnsi="Arial" w:cs="Arial"/>
          <w:sz w:val="21"/>
          <w:szCs w:val="21"/>
          <w:lang w:val="fr-FR"/>
        </w:rPr>
        <w:t xml:space="preserve"> </w:t>
      </w:r>
      <w:r w:rsidRPr="00F53E33">
        <w:rPr>
          <w:rFonts w:ascii="Arial" w:hAnsi="Arial" w:cs="Arial"/>
          <w:sz w:val="21"/>
          <w:szCs w:val="21"/>
          <w:lang w:val="fr-FR"/>
        </w:rPr>
        <w:t>Mesurée</w:t>
      </w:r>
      <w:r w:rsidR="00A63C63" w:rsidRPr="00F53E33">
        <w:rPr>
          <w:rFonts w:ascii="Arial" w:hAnsi="Arial" w:cs="Arial"/>
          <w:sz w:val="21"/>
          <w:szCs w:val="21"/>
          <w:lang w:val="fr-FR"/>
        </w:rPr>
        <w:t xml:space="preserve"> </w:t>
      </w:r>
      <w:r w:rsidRPr="00F53E33">
        <w:rPr>
          <w:rFonts w:ascii="Arial" w:hAnsi="Arial" w:cs="Arial"/>
          <w:sz w:val="21"/>
          <w:szCs w:val="21"/>
          <w:lang w:val="fr-FR"/>
        </w:rPr>
        <w:t>produite</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l'Installation</w:t>
      </w:r>
      <w:r w:rsidR="2185184C"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s'y</w:t>
      </w:r>
      <w:r w:rsidR="00A63C63" w:rsidRPr="00F53E33">
        <w:rPr>
          <w:rFonts w:ascii="Arial" w:hAnsi="Arial" w:cs="Arial"/>
          <w:sz w:val="21"/>
          <w:szCs w:val="21"/>
          <w:lang w:val="fr-FR"/>
        </w:rPr>
        <w:t xml:space="preserve"> </w:t>
      </w:r>
      <w:r w:rsidRPr="00F53E33">
        <w:rPr>
          <w:rFonts w:ascii="Arial" w:hAnsi="Arial" w:cs="Arial"/>
          <w:sz w:val="21"/>
          <w:szCs w:val="21"/>
          <w:lang w:val="fr-FR"/>
        </w:rPr>
        <w:t>substituant.</w:t>
      </w:r>
    </w:p>
    <w:p w14:paraId="77024189" w14:textId="3FFA5D56" w:rsidR="006F4377" w:rsidRPr="00F53E33" w:rsidRDefault="2F65CC19"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Contrat</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d'Exploitation</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Maintenance</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l'accord</w:t>
      </w:r>
      <w:r w:rsidR="00A63C63" w:rsidRPr="00F53E33">
        <w:rPr>
          <w:rFonts w:ascii="Arial" w:hAnsi="Arial" w:cs="Arial"/>
          <w:sz w:val="21"/>
          <w:szCs w:val="21"/>
          <w:lang w:val="fr-FR"/>
        </w:rPr>
        <w:t xml:space="preserve"> </w:t>
      </w:r>
      <w:r w:rsidRPr="00F53E33">
        <w:rPr>
          <w:rFonts w:ascii="Arial" w:hAnsi="Arial" w:cs="Arial"/>
          <w:sz w:val="21"/>
          <w:szCs w:val="21"/>
          <w:lang w:val="fr-FR"/>
        </w:rPr>
        <w:t>conclu</w:t>
      </w:r>
      <w:r w:rsidR="00A63C63" w:rsidRPr="00F53E33">
        <w:rPr>
          <w:rFonts w:ascii="Arial" w:hAnsi="Arial" w:cs="Arial"/>
          <w:sz w:val="21"/>
          <w:szCs w:val="21"/>
          <w:lang w:val="fr-FR"/>
        </w:rPr>
        <w:t xml:space="preserve"> </w:t>
      </w:r>
      <w:r w:rsidRPr="00F53E33">
        <w:rPr>
          <w:rFonts w:ascii="Arial" w:hAnsi="Arial" w:cs="Arial"/>
          <w:sz w:val="21"/>
          <w:szCs w:val="21"/>
          <w:lang w:val="fr-FR"/>
        </w:rPr>
        <w:t>entre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l'Exploitant</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ce</w:t>
      </w:r>
      <w:r w:rsidR="00A63C63" w:rsidRPr="00F53E33">
        <w:rPr>
          <w:rFonts w:ascii="Arial" w:hAnsi="Arial" w:cs="Arial"/>
          <w:sz w:val="21"/>
          <w:szCs w:val="21"/>
          <w:lang w:val="fr-FR"/>
        </w:rPr>
        <w:t xml:space="preserve"> </w:t>
      </w:r>
      <w:r w:rsidRPr="00F53E33">
        <w:rPr>
          <w:rFonts w:ascii="Arial" w:hAnsi="Arial" w:cs="Arial"/>
          <w:sz w:val="21"/>
          <w:szCs w:val="21"/>
          <w:lang w:val="fr-FR"/>
        </w:rPr>
        <w:t>qui</w:t>
      </w:r>
      <w:r w:rsidR="00A63C63" w:rsidRPr="00F53E33">
        <w:rPr>
          <w:rFonts w:ascii="Arial" w:hAnsi="Arial" w:cs="Arial"/>
          <w:sz w:val="21"/>
          <w:szCs w:val="21"/>
          <w:lang w:val="fr-FR"/>
        </w:rPr>
        <w:t xml:space="preserve"> </w:t>
      </w:r>
      <w:r w:rsidRPr="00F53E33">
        <w:rPr>
          <w:rFonts w:ascii="Arial" w:hAnsi="Arial" w:cs="Arial"/>
          <w:sz w:val="21"/>
          <w:szCs w:val="21"/>
          <w:lang w:val="fr-FR"/>
        </w:rPr>
        <w:t>concerne</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651D6AB9" w:rsidRPr="00F53E33">
        <w:rPr>
          <w:rFonts w:ascii="Arial" w:hAnsi="Arial" w:cs="Arial"/>
          <w:sz w:val="21"/>
          <w:szCs w:val="21"/>
          <w:lang w:val="fr-FR"/>
        </w:rPr>
        <w:t>e</w:t>
      </w:r>
      <w:r w:rsidRPr="00F53E33">
        <w:rPr>
          <w:rFonts w:ascii="Arial" w:hAnsi="Arial" w:cs="Arial"/>
          <w:sz w:val="21"/>
          <w:szCs w:val="21"/>
          <w:lang w:val="fr-FR"/>
        </w:rPr>
        <w:t>xploitation</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07F662DA" w:rsidRPr="00F53E33">
        <w:rPr>
          <w:rFonts w:ascii="Arial" w:hAnsi="Arial" w:cs="Arial"/>
          <w:sz w:val="21"/>
          <w:szCs w:val="21"/>
          <w:lang w:val="fr-FR"/>
        </w:rPr>
        <w:t>m</w:t>
      </w:r>
      <w:r w:rsidRPr="00F53E33">
        <w:rPr>
          <w:rFonts w:ascii="Arial" w:hAnsi="Arial" w:cs="Arial"/>
          <w:sz w:val="21"/>
          <w:szCs w:val="21"/>
          <w:lang w:val="fr-FR"/>
        </w:rPr>
        <w:t>aintenance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l'Installation</w:t>
      </w:r>
      <w:r w:rsidR="259E621A"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005757D4" w:rsidRPr="00F53E33">
        <w:rPr>
          <w:rFonts w:ascii="Arial" w:hAnsi="Arial" w:cs="Arial"/>
          <w:sz w:val="21"/>
          <w:szCs w:val="21"/>
          <w:lang w:val="fr-FR"/>
        </w:rPr>
        <w:t xml:space="preserve">contrat </w:t>
      </w:r>
      <w:r w:rsidRPr="00F53E33">
        <w:rPr>
          <w:rFonts w:ascii="Arial" w:hAnsi="Arial" w:cs="Arial"/>
          <w:sz w:val="21"/>
          <w:szCs w:val="21"/>
          <w:lang w:val="fr-FR"/>
        </w:rPr>
        <w:t>s'y</w:t>
      </w:r>
      <w:r w:rsidR="00A63C63" w:rsidRPr="00F53E33">
        <w:rPr>
          <w:rFonts w:ascii="Arial" w:hAnsi="Arial" w:cs="Arial"/>
          <w:sz w:val="21"/>
          <w:szCs w:val="21"/>
          <w:lang w:val="fr-FR"/>
        </w:rPr>
        <w:t xml:space="preserve"> </w:t>
      </w:r>
      <w:r w:rsidRPr="00F53E33">
        <w:rPr>
          <w:rFonts w:ascii="Arial" w:hAnsi="Arial" w:cs="Arial"/>
          <w:sz w:val="21"/>
          <w:szCs w:val="21"/>
          <w:lang w:val="fr-FR"/>
        </w:rPr>
        <w:t>substituant.</w:t>
      </w:r>
    </w:p>
    <w:p w14:paraId="2C990B33" w14:textId="4303C1FA"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Contrat</w:t>
      </w:r>
      <w:r w:rsidR="00A63C63" w:rsidRPr="00F53E33">
        <w:rPr>
          <w:rFonts w:ascii="Arial" w:hAnsi="Arial" w:cs="Arial"/>
          <w:b/>
          <w:bCs/>
          <w:sz w:val="21"/>
          <w:szCs w:val="21"/>
          <w:lang w:val="fr-FR"/>
        </w:rPr>
        <w:t xml:space="preserve"> </w:t>
      </w:r>
      <w:r w:rsidR="004B414E" w:rsidRPr="00F53E33">
        <w:rPr>
          <w:rFonts w:ascii="Arial" w:hAnsi="Arial" w:cs="Arial"/>
          <w:b/>
          <w:bCs/>
          <w:sz w:val="21"/>
          <w:szCs w:val="21"/>
          <w:lang w:val="fr-FR"/>
        </w:rPr>
        <w:t>de Fourniture</w:t>
      </w:r>
      <w:r w:rsidR="004B414E"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conclu</w:t>
      </w:r>
      <w:r w:rsidR="00A63C63" w:rsidRPr="00F53E33">
        <w:rPr>
          <w:rFonts w:ascii="Arial" w:hAnsi="Arial" w:cs="Arial"/>
          <w:sz w:val="21"/>
          <w:szCs w:val="21"/>
          <w:lang w:val="fr-FR"/>
        </w:rPr>
        <w:t xml:space="preserve"> </w:t>
      </w:r>
      <w:r w:rsidRPr="00F53E33">
        <w:rPr>
          <w:rFonts w:ascii="Arial" w:hAnsi="Arial" w:cs="Arial"/>
          <w:sz w:val="21"/>
          <w:szCs w:val="21"/>
          <w:lang w:val="fr-FR"/>
        </w:rPr>
        <w:t>entre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le Fournisseur pour l'exécution</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Prestations de Fourniture</w:t>
      </w:r>
      <w:r w:rsidR="7FDB0947"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00822637" w:rsidRPr="00F53E33">
        <w:rPr>
          <w:rFonts w:ascii="Arial" w:hAnsi="Arial" w:cs="Arial"/>
          <w:sz w:val="21"/>
          <w:szCs w:val="21"/>
          <w:lang w:val="fr-FR"/>
        </w:rPr>
        <w:t>s’y</w:t>
      </w:r>
      <w:r w:rsidR="00A63C63" w:rsidRPr="00F53E33">
        <w:rPr>
          <w:rFonts w:ascii="Arial" w:hAnsi="Arial" w:cs="Arial"/>
          <w:sz w:val="21"/>
          <w:szCs w:val="21"/>
          <w:lang w:val="fr-FR"/>
        </w:rPr>
        <w:t xml:space="preserve"> </w:t>
      </w:r>
      <w:r w:rsidRPr="00F53E33">
        <w:rPr>
          <w:rFonts w:ascii="Arial" w:hAnsi="Arial" w:cs="Arial"/>
          <w:sz w:val="21"/>
          <w:szCs w:val="21"/>
          <w:lang w:val="fr-FR"/>
        </w:rPr>
        <w:t>substituant.</w:t>
      </w:r>
    </w:p>
    <w:p w14:paraId="27EA3F35" w14:textId="77777777" w:rsidR="001663AF" w:rsidRPr="00F53E33" w:rsidRDefault="001663AF"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 xml:space="preserve">Contrat de Partenariat </w:t>
      </w:r>
      <w:bookmarkStart w:id="47" w:name="_Hlk118639792"/>
      <w:r w:rsidRPr="00F53E33">
        <w:rPr>
          <w:rFonts w:ascii="Arial" w:hAnsi="Arial" w:cs="Arial"/>
          <w:sz w:val="21"/>
          <w:szCs w:val="21"/>
          <w:lang w:val="fr-FR"/>
        </w:rPr>
        <w:t>désigne l'accord conclu entre la Société de Projet et le Gouvernement relatif au développement de l'Installation dans le Territoire, ou tout accord s'y substituant.</w:t>
      </w:r>
      <w:bookmarkEnd w:id="47"/>
    </w:p>
    <w:p w14:paraId="064F62B2" w14:textId="4AA794FD" w:rsidR="006F4377" w:rsidRPr="00F53E33" w:rsidRDefault="3EB18973"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Contrat</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Raccordement</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au</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Réseau</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l’accord</w:t>
      </w:r>
      <w:r w:rsidR="00A63C63" w:rsidRPr="00F53E33">
        <w:rPr>
          <w:rFonts w:ascii="Arial" w:hAnsi="Arial" w:cs="Arial"/>
          <w:sz w:val="21"/>
          <w:szCs w:val="21"/>
          <w:lang w:val="fr-FR"/>
        </w:rPr>
        <w:t xml:space="preserve"> </w:t>
      </w:r>
      <w:r w:rsidRPr="00F53E33">
        <w:rPr>
          <w:rFonts w:ascii="Arial" w:hAnsi="Arial" w:cs="Arial"/>
          <w:sz w:val="21"/>
          <w:szCs w:val="21"/>
          <w:lang w:val="fr-FR"/>
        </w:rPr>
        <w:t>conclu</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conclure)</w:t>
      </w:r>
      <w:r w:rsidR="00A63C63" w:rsidRPr="00F53E33">
        <w:rPr>
          <w:rFonts w:ascii="Arial" w:hAnsi="Arial" w:cs="Arial"/>
          <w:sz w:val="21"/>
          <w:szCs w:val="21"/>
          <w:lang w:val="fr-FR"/>
        </w:rPr>
        <w:t xml:space="preserve"> </w:t>
      </w:r>
      <w:r w:rsidRPr="00F53E33">
        <w:rPr>
          <w:rFonts w:ascii="Arial" w:hAnsi="Arial" w:cs="Arial"/>
          <w:sz w:val="21"/>
          <w:szCs w:val="21"/>
          <w:lang w:val="fr-FR"/>
        </w:rPr>
        <w:t>entre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Gestionnaire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Réseau</w:t>
      </w:r>
      <w:r w:rsidR="00A63C63" w:rsidRPr="00F53E33">
        <w:rPr>
          <w:rFonts w:ascii="Arial" w:hAnsi="Arial" w:cs="Arial"/>
          <w:sz w:val="21"/>
          <w:szCs w:val="21"/>
          <w:lang w:val="fr-FR"/>
        </w:rPr>
        <w:t xml:space="preserve"> </w:t>
      </w:r>
      <w:r w:rsidR="5FBE5510" w:rsidRPr="00F53E33">
        <w:rPr>
          <w:rFonts w:ascii="Arial" w:hAnsi="Arial" w:cs="Arial"/>
          <w:sz w:val="21"/>
          <w:szCs w:val="21"/>
          <w:lang w:val="fr-FR"/>
        </w:rPr>
        <w:t>en</w:t>
      </w:r>
      <w:r w:rsidR="00A63C63" w:rsidRPr="00F53E33">
        <w:rPr>
          <w:rFonts w:ascii="Arial" w:hAnsi="Arial" w:cs="Arial"/>
          <w:sz w:val="21"/>
          <w:szCs w:val="21"/>
          <w:lang w:val="fr-FR"/>
        </w:rPr>
        <w:t xml:space="preserve"> </w:t>
      </w:r>
      <w:r w:rsidR="5FBE5510" w:rsidRPr="00F53E33">
        <w:rPr>
          <w:rFonts w:ascii="Arial" w:hAnsi="Arial" w:cs="Arial"/>
          <w:sz w:val="21"/>
          <w:szCs w:val="21"/>
          <w:lang w:val="fr-FR"/>
        </w:rPr>
        <w:t>vue</w:t>
      </w:r>
      <w:r w:rsidR="00A63C63" w:rsidRPr="00F53E33">
        <w:rPr>
          <w:rFonts w:ascii="Arial" w:hAnsi="Arial" w:cs="Arial"/>
          <w:sz w:val="21"/>
          <w:szCs w:val="21"/>
          <w:lang w:val="fr-FR"/>
        </w:rPr>
        <w:t xml:space="preserve"> </w:t>
      </w:r>
      <w:r w:rsidR="5FBE5510" w:rsidRPr="00F53E33">
        <w:rPr>
          <w:rFonts w:ascii="Arial" w:hAnsi="Arial" w:cs="Arial"/>
          <w:sz w:val="21"/>
          <w:szCs w:val="21"/>
          <w:lang w:val="fr-FR"/>
        </w:rPr>
        <w:t>du</w:t>
      </w:r>
      <w:r w:rsidR="00A63C63" w:rsidRPr="00F53E33">
        <w:rPr>
          <w:rFonts w:ascii="Arial" w:hAnsi="Arial" w:cs="Arial"/>
          <w:sz w:val="21"/>
          <w:szCs w:val="21"/>
          <w:lang w:val="fr-FR"/>
        </w:rPr>
        <w:t xml:space="preserve"> </w:t>
      </w:r>
      <w:r w:rsidR="5FBE5510" w:rsidRPr="00F53E33">
        <w:rPr>
          <w:rFonts w:ascii="Arial" w:hAnsi="Arial" w:cs="Arial"/>
          <w:sz w:val="21"/>
          <w:szCs w:val="21"/>
          <w:lang w:val="fr-FR"/>
        </w:rPr>
        <w:t>raccordement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l’Installation</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Réseau</w:t>
      </w:r>
      <w:r w:rsidR="2D585B93"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380A66" w:rsidRPr="00F53E33">
        <w:rPr>
          <w:rFonts w:ascii="Arial" w:hAnsi="Arial" w:cs="Arial"/>
          <w:sz w:val="21"/>
          <w:szCs w:val="21"/>
          <w:lang w:val="fr-FR"/>
        </w:rPr>
        <w:t xml:space="preserve"> </w:t>
      </w:r>
      <w:r w:rsidR="008D1063" w:rsidRPr="00F53E33">
        <w:rPr>
          <w:rFonts w:ascii="Arial" w:hAnsi="Arial" w:cs="Arial"/>
          <w:sz w:val="21"/>
          <w:szCs w:val="21"/>
          <w:lang w:val="fr-FR"/>
        </w:rPr>
        <w:t>accord</w:t>
      </w:r>
      <w:r w:rsidR="00A63C63" w:rsidRPr="00F53E33">
        <w:rPr>
          <w:rFonts w:ascii="Arial" w:hAnsi="Arial" w:cs="Arial"/>
          <w:sz w:val="21"/>
          <w:szCs w:val="21"/>
          <w:lang w:val="fr-FR"/>
        </w:rPr>
        <w:t xml:space="preserve"> </w:t>
      </w:r>
      <w:r w:rsidRPr="00F53E33">
        <w:rPr>
          <w:rFonts w:ascii="Arial" w:hAnsi="Arial" w:cs="Arial"/>
          <w:sz w:val="21"/>
          <w:szCs w:val="21"/>
          <w:lang w:val="fr-FR"/>
        </w:rPr>
        <w:t>s’y</w:t>
      </w:r>
      <w:r w:rsidR="00A63C63" w:rsidRPr="00F53E33">
        <w:rPr>
          <w:rFonts w:ascii="Arial" w:hAnsi="Arial" w:cs="Arial"/>
          <w:sz w:val="21"/>
          <w:szCs w:val="21"/>
          <w:lang w:val="fr-FR"/>
        </w:rPr>
        <w:t xml:space="preserve"> </w:t>
      </w:r>
      <w:r w:rsidRPr="00F53E33">
        <w:rPr>
          <w:rFonts w:ascii="Arial" w:hAnsi="Arial" w:cs="Arial"/>
          <w:sz w:val="21"/>
          <w:szCs w:val="21"/>
          <w:lang w:val="fr-FR"/>
        </w:rPr>
        <w:t>substituant.</w:t>
      </w:r>
    </w:p>
    <w:p w14:paraId="35551B9E" w14:textId="77777777" w:rsidR="00050508" w:rsidRPr="00F53E33" w:rsidRDefault="00050508"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Contrat Foncier</w:t>
      </w:r>
      <w:r w:rsidRPr="00F53E33">
        <w:rPr>
          <w:rFonts w:ascii="Arial" w:hAnsi="Arial" w:cs="Arial"/>
          <w:sz w:val="21"/>
          <w:szCs w:val="21"/>
          <w:lang w:val="fr-FR"/>
        </w:rPr>
        <w:t xml:space="preserve"> désigne l'accord ou les accords conclus entre la Société de Projet et le Propriétaire Foncier concernant le Site du Projet</w:t>
      </w:r>
      <w:r w:rsidRPr="00F53E33">
        <w:rPr>
          <w:rStyle w:val="Appelnotedebasdep"/>
          <w:rFonts w:ascii="Arial" w:hAnsi="Arial" w:cs="Arial"/>
          <w:sz w:val="21"/>
          <w:szCs w:val="21"/>
          <w:lang w:val="fr-FR"/>
        </w:rPr>
        <w:footnoteReference w:id="17"/>
      </w:r>
      <w:r w:rsidRPr="00F53E33">
        <w:rPr>
          <w:rFonts w:ascii="Arial" w:hAnsi="Arial" w:cs="Arial"/>
          <w:sz w:val="21"/>
          <w:szCs w:val="21"/>
          <w:lang w:val="fr-FR"/>
        </w:rPr>
        <w:t>.</w:t>
      </w:r>
    </w:p>
    <w:p w14:paraId="2845C754" w14:textId="297FB546" w:rsidR="003212B9" w:rsidRPr="00F53E33" w:rsidRDefault="003212B9"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lastRenderedPageBreak/>
        <w:t>Contrats de Projet</w:t>
      </w:r>
      <w:r w:rsidRPr="00F53E33">
        <w:rPr>
          <w:rFonts w:ascii="Arial" w:hAnsi="Arial" w:cs="Arial"/>
          <w:sz w:val="21"/>
          <w:szCs w:val="21"/>
          <w:lang w:val="fr-FR"/>
        </w:rPr>
        <w:t xml:space="preserve"> désigne les contrats relatifs au Projet</w:t>
      </w:r>
      <w:r w:rsidR="00F74029" w:rsidRPr="00F53E33">
        <w:rPr>
          <w:rFonts w:ascii="Arial" w:hAnsi="Arial" w:cs="Arial"/>
          <w:sz w:val="21"/>
          <w:szCs w:val="21"/>
          <w:lang w:val="fr-FR"/>
        </w:rPr>
        <w:t xml:space="preserve"> dentifiés dans le Tableau des Informations Clés</w:t>
      </w:r>
      <w:r w:rsidRPr="00F53E33">
        <w:rPr>
          <w:rFonts w:ascii="Arial" w:hAnsi="Arial" w:cs="Arial"/>
          <w:sz w:val="21"/>
          <w:szCs w:val="21"/>
          <w:lang w:val="fr-FR"/>
        </w:rPr>
        <w:t xml:space="preserve">, dont la copie cancellée, </w:t>
      </w:r>
      <w:r w:rsidR="00B8113C" w:rsidRPr="00F53E33">
        <w:rPr>
          <w:rFonts w:ascii="Arial" w:hAnsi="Arial" w:cs="Arial"/>
          <w:sz w:val="21"/>
          <w:szCs w:val="21"/>
          <w:lang w:val="fr-FR"/>
        </w:rPr>
        <w:t>(</w:t>
      </w:r>
      <w:r w:rsidRPr="00F53E33">
        <w:rPr>
          <w:rFonts w:ascii="Arial" w:hAnsi="Arial" w:cs="Arial"/>
          <w:sz w:val="21"/>
          <w:szCs w:val="21"/>
          <w:lang w:val="fr-FR"/>
        </w:rPr>
        <w:t xml:space="preserve">autre que celle du présent Contrat) est jointe en </w:t>
      </w:r>
      <w:r w:rsidR="00F91A48" w:rsidRPr="00F53E33">
        <w:rPr>
          <w:rFonts w:ascii="Arial" w:hAnsi="Arial" w:cs="Arial"/>
          <w:sz w:val="21"/>
          <w:szCs w:val="21"/>
          <w:lang w:val="fr-FR"/>
        </w:rPr>
        <w:t>Annexe</w:t>
      </w:r>
      <w:r w:rsidR="003E1563" w:rsidRPr="00F53E33">
        <w:rPr>
          <w:rFonts w:ascii="Arial" w:hAnsi="Arial" w:cs="Arial"/>
          <w:sz w:val="21"/>
          <w:szCs w:val="21"/>
          <w:lang w:val="fr-FR"/>
        </w:rPr>
        <w:t xml:space="preserve"> </w:t>
      </w:r>
      <w:r w:rsidR="00313DA8" w:rsidRPr="00F53E33">
        <w:rPr>
          <w:rFonts w:ascii="Arial" w:hAnsi="Arial" w:cs="Arial"/>
          <w:sz w:val="21"/>
          <w:szCs w:val="21"/>
          <w:lang w:val="fr-FR"/>
        </w:rPr>
        <w:t>1</w:t>
      </w:r>
      <w:r w:rsidR="003E1563" w:rsidRPr="00F53E33">
        <w:rPr>
          <w:rFonts w:ascii="Arial" w:hAnsi="Arial" w:cs="Arial"/>
          <w:sz w:val="21"/>
          <w:szCs w:val="21"/>
          <w:lang w:val="fr-FR"/>
        </w:rPr>
        <w:t xml:space="preserve"> (</w:t>
      </w:r>
      <w:r w:rsidRPr="00F53E33">
        <w:rPr>
          <w:rFonts w:ascii="Arial" w:hAnsi="Arial" w:cs="Arial"/>
          <w:sz w:val="21"/>
          <w:szCs w:val="21"/>
          <w:lang w:val="fr-FR"/>
        </w:rPr>
        <w:t xml:space="preserve">Contrats de Projet) ou sera mise à disposition </w:t>
      </w:r>
      <w:r w:rsidR="00B8113C" w:rsidRPr="00F53E33">
        <w:rPr>
          <w:rFonts w:ascii="Arial" w:hAnsi="Arial" w:cs="Arial"/>
          <w:sz w:val="21"/>
          <w:szCs w:val="21"/>
          <w:lang w:val="fr-FR"/>
        </w:rPr>
        <w:t>d</w:t>
      </w:r>
      <w:r w:rsidR="003E1563" w:rsidRPr="00F53E33">
        <w:rPr>
          <w:rFonts w:ascii="Arial" w:hAnsi="Arial" w:cs="Arial"/>
          <w:sz w:val="21"/>
          <w:szCs w:val="21"/>
          <w:lang w:val="fr-FR"/>
        </w:rPr>
        <w:t>e l’Installateur</w:t>
      </w:r>
      <w:r w:rsidRPr="00F53E33">
        <w:rPr>
          <w:rFonts w:ascii="Arial" w:hAnsi="Arial" w:cs="Arial"/>
          <w:sz w:val="21"/>
          <w:szCs w:val="21"/>
          <w:lang w:val="fr-FR"/>
        </w:rPr>
        <w:t xml:space="preserve"> en temps utile</w:t>
      </w:r>
      <w:r w:rsidRPr="00F53E33">
        <w:rPr>
          <w:rFonts w:ascii="Arial" w:hAnsi="Arial" w:cs="Arial"/>
          <w:sz w:val="21"/>
          <w:szCs w:val="21"/>
          <w:vertAlign w:val="superscript"/>
        </w:rPr>
        <w:footnoteReference w:id="18"/>
      </w:r>
      <w:r w:rsidRPr="00F53E33">
        <w:rPr>
          <w:rFonts w:ascii="Arial" w:hAnsi="Arial" w:cs="Arial"/>
          <w:sz w:val="21"/>
          <w:szCs w:val="21"/>
          <w:lang w:val="fr-FR"/>
        </w:rPr>
        <w:t>.</w:t>
      </w:r>
    </w:p>
    <w:p w14:paraId="36069641" w14:textId="17BD6766" w:rsidR="006F4377" w:rsidRPr="00F53E33" w:rsidRDefault="3EB18973"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Coûts</w:t>
      </w:r>
      <w:r w:rsidR="00A63C63" w:rsidRPr="00F53E33">
        <w:rPr>
          <w:rFonts w:ascii="Arial" w:hAnsi="Arial" w:cs="Arial"/>
          <w:b/>
          <w:bCs/>
          <w:sz w:val="21"/>
          <w:szCs w:val="21"/>
          <w:lang w:val="fr-FR"/>
        </w:rPr>
        <w:t xml:space="preserve"> </w:t>
      </w:r>
      <w:bookmarkStart w:id="48" w:name="_Hlk118644215"/>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coût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dépense</w:t>
      </w:r>
      <w:r w:rsidR="00A63C63" w:rsidRPr="00F53E33">
        <w:rPr>
          <w:rFonts w:ascii="Arial" w:hAnsi="Arial" w:cs="Arial"/>
          <w:sz w:val="21"/>
          <w:szCs w:val="21"/>
          <w:lang w:val="fr-FR"/>
        </w:rPr>
        <w:t xml:space="preserve"> </w:t>
      </w:r>
      <w:r w:rsidRPr="00F53E33">
        <w:rPr>
          <w:rFonts w:ascii="Arial" w:hAnsi="Arial" w:cs="Arial"/>
          <w:sz w:val="21"/>
          <w:szCs w:val="21"/>
          <w:lang w:val="fr-FR"/>
        </w:rPr>
        <w:t>lié</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résultant</w:t>
      </w:r>
      <w:r w:rsidR="00A63C63" w:rsidRPr="00F53E33">
        <w:rPr>
          <w:rFonts w:ascii="Arial" w:hAnsi="Arial" w:cs="Arial"/>
          <w:sz w:val="21"/>
          <w:szCs w:val="21"/>
          <w:lang w:val="fr-FR"/>
        </w:rPr>
        <w:t xml:space="preserve"> </w:t>
      </w:r>
      <w:r w:rsidR="47C380F3"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Pr="00F53E33">
        <w:rPr>
          <w:rFonts w:ascii="Arial" w:hAnsi="Arial" w:cs="Arial"/>
          <w:sz w:val="21"/>
          <w:szCs w:val="21"/>
          <w:lang w:val="fr-FR"/>
        </w:rPr>
        <w:t>Modification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Loi</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autrement</w:t>
      </w:r>
      <w:r w:rsidR="00A63C63" w:rsidRPr="00F53E33">
        <w:rPr>
          <w:rFonts w:ascii="Arial" w:hAnsi="Arial" w:cs="Arial"/>
          <w:sz w:val="21"/>
          <w:szCs w:val="21"/>
          <w:lang w:val="fr-FR"/>
        </w:rPr>
        <w:t xml:space="preserve"> </w:t>
      </w:r>
      <w:r w:rsidRPr="00F53E33">
        <w:rPr>
          <w:rFonts w:ascii="Arial" w:hAnsi="Arial" w:cs="Arial"/>
          <w:sz w:val="21"/>
          <w:szCs w:val="21"/>
          <w:lang w:val="fr-FR"/>
        </w:rPr>
        <w:t>attribuable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celle-ci,</w:t>
      </w:r>
      <w:r w:rsidR="00A63C63" w:rsidRPr="00F53E33">
        <w:rPr>
          <w:rFonts w:ascii="Arial" w:hAnsi="Arial" w:cs="Arial"/>
          <w:sz w:val="21"/>
          <w:szCs w:val="21"/>
          <w:lang w:val="fr-FR"/>
        </w:rPr>
        <w:t xml:space="preserve"> </w:t>
      </w:r>
      <w:r w:rsidRPr="00F53E33">
        <w:rPr>
          <w:rFonts w:ascii="Arial" w:hAnsi="Arial" w:cs="Arial"/>
          <w:sz w:val="21"/>
          <w:szCs w:val="21"/>
          <w:lang w:val="fr-FR"/>
        </w:rPr>
        <w:t>qui</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engagé</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subi</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0034F48" w:rsidRPr="00F53E33">
        <w:rPr>
          <w:rFonts w:ascii="Arial" w:hAnsi="Arial" w:cs="Arial"/>
          <w:sz w:val="21"/>
          <w:szCs w:val="21"/>
          <w:lang w:val="fr-FR"/>
        </w:rPr>
        <w:t>l’Installateur</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qui</w:t>
      </w:r>
      <w:r w:rsidR="00A63C63" w:rsidRPr="00F53E33">
        <w:rPr>
          <w:rFonts w:ascii="Arial" w:hAnsi="Arial" w:cs="Arial"/>
          <w:sz w:val="21"/>
          <w:szCs w:val="21"/>
          <w:lang w:val="fr-FR"/>
        </w:rPr>
        <w:t xml:space="preserve"> </w:t>
      </w:r>
      <w:r w:rsidRPr="00F53E33">
        <w:rPr>
          <w:rFonts w:ascii="Arial" w:hAnsi="Arial" w:cs="Arial"/>
          <w:sz w:val="21"/>
          <w:szCs w:val="21"/>
          <w:lang w:val="fr-FR"/>
        </w:rPr>
        <w:t>n’est</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couvert</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réception</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produit</w:t>
      </w:r>
      <w:r w:rsidR="00A63C63" w:rsidRPr="00F53E33">
        <w:rPr>
          <w:rFonts w:ascii="Arial" w:hAnsi="Arial" w:cs="Arial"/>
          <w:sz w:val="21"/>
          <w:szCs w:val="21"/>
          <w:lang w:val="fr-FR"/>
        </w:rPr>
        <w:t xml:space="preserve"> </w:t>
      </w:r>
      <w:r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Pr="00F53E33">
        <w:rPr>
          <w:rFonts w:ascii="Arial" w:hAnsi="Arial" w:cs="Arial"/>
          <w:sz w:val="21"/>
          <w:szCs w:val="21"/>
          <w:lang w:val="fr-FR"/>
        </w:rPr>
        <w:t>assurance</w:t>
      </w:r>
      <w:r w:rsidR="0FAF474A" w:rsidRPr="00F53E33">
        <w:rPr>
          <w:rFonts w:ascii="Arial" w:hAnsi="Arial" w:cs="Arial"/>
          <w:sz w:val="21"/>
          <w:szCs w:val="21"/>
          <w:lang w:val="fr-FR"/>
        </w:rPr>
        <w:t>.</w:t>
      </w:r>
      <w:r w:rsidR="00A63C63" w:rsidRPr="00F53E33">
        <w:rPr>
          <w:rFonts w:ascii="Arial" w:hAnsi="Arial" w:cs="Arial"/>
          <w:sz w:val="21"/>
          <w:szCs w:val="21"/>
          <w:lang w:val="fr-FR"/>
        </w:rPr>
        <w:t xml:space="preserve"> </w:t>
      </w:r>
      <w:r w:rsidR="303273F6" w:rsidRPr="00F53E33">
        <w:rPr>
          <w:rFonts w:ascii="Arial" w:hAnsi="Arial" w:cs="Arial"/>
          <w:sz w:val="21"/>
          <w:szCs w:val="21"/>
          <w:lang w:val="fr-FR"/>
        </w:rPr>
        <w:t>C</w:t>
      </w:r>
      <w:r w:rsidRPr="00F53E33">
        <w:rPr>
          <w:rFonts w:ascii="Arial" w:hAnsi="Arial" w:cs="Arial"/>
          <w:sz w:val="21"/>
          <w:szCs w:val="21"/>
          <w:lang w:val="fr-FR"/>
        </w:rPr>
        <w:t>es</w:t>
      </w:r>
      <w:r w:rsidR="00A63C63" w:rsidRPr="00F53E33">
        <w:rPr>
          <w:rFonts w:ascii="Arial" w:hAnsi="Arial" w:cs="Arial"/>
          <w:sz w:val="21"/>
          <w:szCs w:val="21"/>
          <w:lang w:val="fr-FR"/>
        </w:rPr>
        <w:t xml:space="preserve"> </w:t>
      </w:r>
      <w:r w:rsidRPr="00F53E33">
        <w:rPr>
          <w:rFonts w:ascii="Arial" w:hAnsi="Arial" w:cs="Arial"/>
          <w:sz w:val="21"/>
          <w:szCs w:val="21"/>
          <w:lang w:val="fr-FR"/>
        </w:rPr>
        <w:t>coûts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dépenses</w:t>
      </w:r>
      <w:r w:rsidR="00A63C63" w:rsidRPr="00F53E33">
        <w:rPr>
          <w:rFonts w:ascii="Arial" w:hAnsi="Arial" w:cs="Arial"/>
          <w:sz w:val="21"/>
          <w:szCs w:val="21"/>
          <w:lang w:val="fr-FR"/>
        </w:rPr>
        <w:t xml:space="preserve"> </w:t>
      </w:r>
      <w:r w:rsidRPr="00F53E33">
        <w:rPr>
          <w:rFonts w:ascii="Arial" w:hAnsi="Arial" w:cs="Arial"/>
          <w:sz w:val="21"/>
          <w:szCs w:val="21"/>
          <w:lang w:val="fr-FR"/>
        </w:rPr>
        <w:t>p</w:t>
      </w:r>
      <w:r w:rsidR="7B398B44" w:rsidRPr="00F53E33">
        <w:rPr>
          <w:rFonts w:ascii="Arial" w:hAnsi="Arial" w:cs="Arial"/>
          <w:sz w:val="21"/>
          <w:szCs w:val="21"/>
          <w:lang w:val="fr-FR"/>
        </w:rPr>
        <w:t>e</w:t>
      </w:r>
      <w:r w:rsidRPr="00F53E33">
        <w:rPr>
          <w:rFonts w:ascii="Arial" w:hAnsi="Arial" w:cs="Arial"/>
          <w:sz w:val="21"/>
          <w:szCs w:val="21"/>
          <w:lang w:val="fr-FR"/>
        </w:rPr>
        <w:t>uv</w:t>
      </w:r>
      <w:r w:rsidR="151C8E48" w:rsidRPr="00F53E33">
        <w:rPr>
          <w:rFonts w:ascii="Arial" w:hAnsi="Arial" w:cs="Arial"/>
          <w:sz w:val="21"/>
          <w:szCs w:val="21"/>
          <w:lang w:val="fr-FR"/>
        </w:rPr>
        <w:t>e</w:t>
      </w:r>
      <w:r w:rsidRPr="00F53E33">
        <w:rPr>
          <w:rFonts w:ascii="Arial" w:hAnsi="Arial" w:cs="Arial"/>
          <w:sz w:val="21"/>
          <w:szCs w:val="21"/>
          <w:lang w:val="fr-FR"/>
        </w:rPr>
        <w:t>nt</w:t>
      </w:r>
      <w:r w:rsidR="00A63C63" w:rsidRPr="00F53E33">
        <w:rPr>
          <w:rFonts w:ascii="Arial" w:hAnsi="Arial" w:cs="Arial"/>
          <w:sz w:val="21"/>
          <w:szCs w:val="21"/>
          <w:lang w:val="fr-FR"/>
        </w:rPr>
        <w:t xml:space="preserve"> </w:t>
      </w:r>
      <w:r w:rsidRPr="00F53E33">
        <w:rPr>
          <w:rFonts w:ascii="Arial" w:hAnsi="Arial" w:cs="Arial"/>
          <w:sz w:val="21"/>
          <w:szCs w:val="21"/>
          <w:lang w:val="fr-FR"/>
        </w:rPr>
        <w:t>inclure</w:t>
      </w:r>
      <w:r w:rsidR="00A63C63" w:rsidRPr="00F53E33">
        <w:rPr>
          <w:rFonts w:ascii="Arial" w:hAnsi="Arial" w:cs="Arial"/>
          <w:sz w:val="21"/>
          <w:szCs w:val="21"/>
          <w:lang w:val="fr-FR"/>
        </w:rPr>
        <w:t xml:space="preserve"> </w:t>
      </w:r>
      <w:r w:rsidRPr="00F53E33">
        <w:rPr>
          <w:rFonts w:ascii="Arial" w:hAnsi="Arial" w:cs="Arial"/>
          <w:sz w:val="21"/>
          <w:szCs w:val="21"/>
          <w:lang w:val="fr-FR"/>
        </w:rPr>
        <w:t>(i)</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coûts</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capital</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(ii)</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coûts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financement</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(iii)</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coûts</w:t>
      </w:r>
      <w:r w:rsidR="00A63C63" w:rsidRPr="00F53E33">
        <w:rPr>
          <w:rFonts w:ascii="Arial" w:hAnsi="Arial" w:cs="Arial"/>
          <w:sz w:val="21"/>
          <w:szCs w:val="21"/>
          <w:lang w:val="fr-FR"/>
        </w:rPr>
        <w:t xml:space="preserve"> </w:t>
      </w:r>
      <w:r w:rsidRPr="00F53E33">
        <w:rPr>
          <w:rFonts w:ascii="Arial" w:hAnsi="Arial" w:cs="Arial"/>
          <w:sz w:val="21"/>
          <w:szCs w:val="21"/>
          <w:lang w:val="fr-FR"/>
        </w:rPr>
        <w:t>d’Exploitation</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Maintenance</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(iv)</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coûts</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Impôts</w:t>
      </w:r>
      <w:r w:rsidR="00A63C63" w:rsidRPr="00F53E33">
        <w:rPr>
          <w:rFonts w:ascii="Arial" w:hAnsi="Arial" w:cs="Arial"/>
          <w:sz w:val="21"/>
          <w:szCs w:val="21"/>
          <w:lang w:val="fr-FR"/>
        </w:rPr>
        <w:t xml:space="preserve"> </w:t>
      </w:r>
      <w:r w:rsidR="001AFA52" w:rsidRPr="00F53E33">
        <w:rPr>
          <w:rFonts w:ascii="Arial" w:hAnsi="Arial" w:cs="Arial"/>
          <w:sz w:val="21"/>
          <w:szCs w:val="21"/>
          <w:lang w:val="fr-FR"/>
        </w:rPr>
        <w:t>dus</w:t>
      </w:r>
      <w:r w:rsidR="00A63C63" w:rsidRPr="00F53E33">
        <w:rPr>
          <w:rFonts w:ascii="Arial" w:hAnsi="Arial" w:cs="Arial"/>
          <w:sz w:val="21"/>
          <w:szCs w:val="21"/>
          <w:lang w:val="fr-FR"/>
        </w:rPr>
        <w:t xml:space="preserve"> </w:t>
      </w:r>
      <w:r w:rsidRPr="00F53E33">
        <w:rPr>
          <w:rFonts w:ascii="Arial" w:hAnsi="Arial" w:cs="Arial"/>
          <w:sz w:val="21"/>
          <w:szCs w:val="21"/>
          <w:lang w:val="fr-FR"/>
        </w:rPr>
        <w:t>et/ou</w:t>
      </w:r>
      <w:r w:rsidR="00A63C63" w:rsidRPr="00F53E33">
        <w:rPr>
          <w:rFonts w:ascii="Arial" w:hAnsi="Arial" w:cs="Arial"/>
          <w:sz w:val="21"/>
          <w:szCs w:val="21"/>
          <w:lang w:val="fr-FR"/>
        </w:rPr>
        <w:t xml:space="preserve"> </w:t>
      </w:r>
      <w:r w:rsidRPr="00F53E33">
        <w:rPr>
          <w:rFonts w:ascii="Arial" w:hAnsi="Arial" w:cs="Arial"/>
          <w:sz w:val="21"/>
          <w:szCs w:val="21"/>
          <w:lang w:val="fr-FR"/>
        </w:rPr>
        <w:t>devant</w:t>
      </w:r>
      <w:r w:rsidR="00A63C63" w:rsidRPr="00F53E33">
        <w:rPr>
          <w:rFonts w:ascii="Arial" w:hAnsi="Arial" w:cs="Arial"/>
          <w:sz w:val="21"/>
          <w:szCs w:val="21"/>
          <w:lang w:val="fr-FR"/>
        </w:rPr>
        <w:t xml:space="preserve"> </w:t>
      </w:r>
      <w:r w:rsidRPr="00F53E33">
        <w:rPr>
          <w:rFonts w:ascii="Arial" w:hAnsi="Arial" w:cs="Arial"/>
          <w:sz w:val="21"/>
          <w:szCs w:val="21"/>
          <w:lang w:val="fr-FR"/>
        </w:rPr>
        <w:t>être</w:t>
      </w:r>
      <w:r w:rsidR="00A63C63" w:rsidRPr="00F53E33">
        <w:rPr>
          <w:rFonts w:ascii="Arial" w:hAnsi="Arial" w:cs="Arial"/>
          <w:sz w:val="21"/>
          <w:szCs w:val="21"/>
          <w:lang w:val="fr-FR"/>
        </w:rPr>
        <w:t xml:space="preserve"> </w:t>
      </w:r>
      <w:r w:rsidRPr="00F53E33">
        <w:rPr>
          <w:rFonts w:ascii="Arial" w:hAnsi="Arial" w:cs="Arial"/>
          <w:sz w:val="21"/>
          <w:szCs w:val="21"/>
          <w:lang w:val="fr-FR"/>
        </w:rPr>
        <w:t>retenus</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0050508" w:rsidRPr="00F53E33">
        <w:rPr>
          <w:rFonts w:ascii="Arial" w:hAnsi="Arial" w:cs="Arial"/>
          <w:sz w:val="21"/>
          <w:szCs w:val="21"/>
          <w:lang w:val="fr-FR"/>
        </w:rPr>
        <w:t>l’Installateur ;</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(v)</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réduction</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revenus</w:t>
      </w:r>
      <w:r w:rsidR="00A63C63" w:rsidRPr="00F53E33">
        <w:rPr>
          <w:rFonts w:ascii="Arial" w:hAnsi="Arial" w:cs="Arial"/>
          <w:sz w:val="21"/>
          <w:szCs w:val="21"/>
          <w:lang w:val="fr-FR"/>
        </w:rPr>
        <w:t xml:space="preserve"> </w:t>
      </w:r>
      <w:r w:rsidRPr="00F53E33">
        <w:rPr>
          <w:rFonts w:ascii="Arial" w:hAnsi="Arial" w:cs="Arial"/>
          <w:sz w:val="21"/>
          <w:szCs w:val="21"/>
          <w:lang w:val="fr-FR"/>
        </w:rPr>
        <w:t>perçus</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0034F48" w:rsidRPr="00F53E33">
        <w:rPr>
          <w:rFonts w:ascii="Arial" w:hAnsi="Arial" w:cs="Arial"/>
          <w:sz w:val="21"/>
          <w:szCs w:val="21"/>
          <w:lang w:val="fr-FR"/>
        </w:rPr>
        <w:t>l’Installateur</w:t>
      </w:r>
      <w:r w:rsidRPr="00F53E33">
        <w:rPr>
          <w:rFonts w:ascii="Arial" w:hAnsi="Arial" w:cs="Arial"/>
          <w:sz w:val="21"/>
          <w:szCs w:val="21"/>
          <w:lang w:val="fr-FR"/>
        </w:rPr>
        <w:t>.</w:t>
      </w:r>
      <w:bookmarkEnd w:id="48"/>
    </w:p>
    <w:p w14:paraId="35BEFB14" w14:textId="20C8DB91" w:rsidR="006F4377" w:rsidRPr="00F53E33" w:rsidRDefault="004B414E"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Coûts Additionnels Forfaitaires de l'Installateur</w:t>
      </w:r>
      <w:r w:rsidR="00A63C63" w:rsidRPr="00F53E33">
        <w:rPr>
          <w:rFonts w:ascii="Arial" w:hAnsi="Arial" w:cs="Arial"/>
          <w:sz w:val="21"/>
          <w:szCs w:val="21"/>
          <w:lang w:val="fr-FR"/>
        </w:rPr>
        <w:t xml:space="preserve"> </w:t>
      </w:r>
      <w:r w:rsidR="0945F918"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le taux identifié</w:t>
      </w:r>
      <w:r w:rsidR="00A63C63" w:rsidRPr="00F53E33">
        <w:rPr>
          <w:rFonts w:ascii="Arial" w:hAnsi="Arial" w:cs="Arial"/>
          <w:sz w:val="21"/>
          <w:szCs w:val="21"/>
          <w:lang w:val="fr-FR"/>
        </w:rPr>
        <w:t xml:space="preserve"> </w:t>
      </w:r>
      <w:r w:rsidR="0945F918"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0945F918" w:rsidRPr="00F53E33">
        <w:rPr>
          <w:rFonts w:ascii="Arial" w:hAnsi="Arial" w:cs="Arial"/>
          <w:sz w:val="21"/>
          <w:szCs w:val="21"/>
          <w:lang w:val="fr-FR"/>
        </w:rPr>
        <w:t>le</w:t>
      </w:r>
      <w:r w:rsidR="00A63C63" w:rsidRPr="00F53E33">
        <w:rPr>
          <w:rFonts w:ascii="Arial" w:hAnsi="Arial" w:cs="Arial"/>
          <w:sz w:val="21"/>
          <w:szCs w:val="21"/>
          <w:lang w:val="fr-FR"/>
        </w:rPr>
        <w:t xml:space="preserve"> </w:t>
      </w:r>
      <w:r w:rsidR="0945F918" w:rsidRPr="00F53E33">
        <w:rPr>
          <w:rFonts w:ascii="Arial" w:hAnsi="Arial" w:cs="Arial"/>
          <w:sz w:val="21"/>
          <w:szCs w:val="21"/>
          <w:lang w:val="fr-FR"/>
        </w:rPr>
        <w:t>Tableau</w:t>
      </w:r>
      <w:r w:rsidR="00A63C63" w:rsidRPr="00F53E33">
        <w:rPr>
          <w:rFonts w:ascii="Arial" w:hAnsi="Arial" w:cs="Arial"/>
          <w:sz w:val="21"/>
          <w:szCs w:val="21"/>
          <w:lang w:val="fr-FR"/>
        </w:rPr>
        <w:t xml:space="preserve"> </w:t>
      </w:r>
      <w:r w:rsidR="0945F918"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945F918"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0945F918" w:rsidRPr="00F53E33">
        <w:rPr>
          <w:rFonts w:ascii="Arial" w:hAnsi="Arial" w:cs="Arial"/>
          <w:sz w:val="21"/>
          <w:szCs w:val="21"/>
          <w:lang w:val="fr-FR"/>
        </w:rPr>
        <w:t>Clés</w:t>
      </w:r>
      <w:r w:rsidRPr="00F53E33">
        <w:rPr>
          <w:rFonts w:ascii="Arial" w:hAnsi="Arial" w:cs="Arial"/>
          <w:sz w:val="21"/>
          <w:szCs w:val="21"/>
          <w:lang w:val="fr-FR"/>
        </w:rPr>
        <w:t xml:space="preserve">. </w:t>
      </w:r>
    </w:p>
    <w:p w14:paraId="7AB30255" w14:textId="4AE0DA75"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Date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Butoir</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Mise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en</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Service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Commercial</w:t>
      </w:r>
      <w:r w:rsidR="008F57DC"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Pr="00F53E33">
        <w:rPr>
          <w:rFonts w:ascii="Arial" w:hAnsi="Arial" w:cs="Arial"/>
          <w:sz w:val="21"/>
          <w:szCs w:val="21"/>
          <w:lang w:val="fr-FR"/>
        </w:rPr>
        <w:t>d'expiration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période</w:t>
      </w:r>
      <w:r w:rsidR="00A63C63" w:rsidRPr="00F53E33">
        <w:rPr>
          <w:rFonts w:ascii="Arial" w:hAnsi="Arial" w:cs="Arial"/>
          <w:sz w:val="21"/>
          <w:szCs w:val="21"/>
          <w:lang w:val="fr-FR"/>
        </w:rPr>
        <w:t xml:space="preserve"> </w:t>
      </w:r>
      <w:r w:rsidRPr="00F53E33">
        <w:rPr>
          <w:rFonts w:ascii="Arial" w:hAnsi="Arial" w:cs="Arial"/>
          <w:sz w:val="21"/>
          <w:szCs w:val="21"/>
          <w:lang w:val="fr-FR"/>
        </w:rPr>
        <w:t>identifiée</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Tableau</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Clés</w:t>
      </w:r>
      <w:r w:rsidR="00A63C63" w:rsidRPr="00F53E33">
        <w:rPr>
          <w:rFonts w:ascii="Arial" w:hAnsi="Arial" w:cs="Arial"/>
          <w:sz w:val="21"/>
          <w:szCs w:val="21"/>
          <w:lang w:val="fr-FR"/>
        </w:rPr>
        <w:t xml:space="preserve"> </w:t>
      </w:r>
      <w:r w:rsidR="16FD5596"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commençant</w:t>
      </w:r>
      <w:r w:rsidR="00A63C63" w:rsidRPr="00F53E33">
        <w:rPr>
          <w:rFonts w:ascii="Arial" w:hAnsi="Arial" w:cs="Arial"/>
          <w:sz w:val="21"/>
          <w:szCs w:val="21"/>
          <w:lang w:val="fr-FR"/>
        </w:rPr>
        <w:t xml:space="preserve"> </w:t>
      </w:r>
      <w:bookmarkStart w:id="49" w:name="_Hlk118644699"/>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Pr="00F53E33">
        <w:rPr>
          <w:rFonts w:ascii="Arial" w:hAnsi="Arial" w:cs="Arial"/>
          <w:sz w:val="21"/>
          <w:szCs w:val="21"/>
          <w:lang w:val="fr-FR"/>
        </w:rPr>
        <w:t>d'Entrée</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Vigueur</w:t>
      </w:r>
      <w:r w:rsidR="00A63C63" w:rsidRPr="00F53E33">
        <w:rPr>
          <w:rFonts w:ascii="Arial" w:hAnsi="Arial" w:cs="Arial"/>
          <w:sz w:val="21"/>
          <w:szCs w:val="21"/>
          <w:lang w:val="fr-FR"/>
        </w:rPr>
        <w:t xml:space="preserve"> </w:t>
      </w:r>
      <w:r w:rsidRPr="00F53E33">
        <w:rPr>
          <w:rFonts w:ascii="Arial" w:hAnsi="Arial" w:cs="Arial"/>
          <w:sz w:val="21"/>
          <w:szCs w:val="21"/>
          <w:lang w:val="fr-FR"/>
        </w:rPr>
        <w:t>(telle</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définie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déterminée</w:t>
      </w:r>
      <w:r w:rsidR="00A63C63" w:rsidRPr="00F53E33">
        <w:rPr>
          <w:rFonts w:ascii="Arial" w:hAnsi="Arial" w:cs="Arial"/>
          <w:sz w:val="21"/>
          <w:szCs w:val="21"/>
          <w:lang w:val="fr-FR"/>
        </w:rPr>
        <w:t xml:space="preserve"> </w:t>
      </w:r>
      <w:r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00BE6AB7" w:rsidRPr="00F53E33">
        <w:rPr>
          <w:rFonts w:ascii="Arial" w:hAnsi="Arial" w:cs="Arial"/>
          <w:sz w:val="21"/>
          <w:szCs w:val="21"/>
          <w:lang w:val="fr-FR"/>
        </w:rPr>
        <w:t>au Contrat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Partenariat).</w:t>
      </w:r>
    </w:p>
    <w:bookmarkEnd w:id="49"/>
    <w:p w14:paraId="406D6F70" w14:textId="41781757"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Date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Butoir</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Réalisation</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des</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Conditions</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Préalables</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Pr="00F53E33">
        <w:rPr>
          <w:rFonts w:ascii="Arial" w:hAnsi="Arial" w:cs="Arial"/>
          <w:sz w:val="21"/>
          <w:szCs w:val="21"/>
          <w:lang w:val="fr-FR"/>
        </w:rPr>
        <w:t>spécifiée</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Tableau</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Clés,</w:t>
      </w:r>
      <w:r w:rsidR="00A63C63" w:rsidRPr="00F53E33">
        <w:rPr>
          <w:rFonts w:ascii="Arial" w:hAnsi="Arial" w:cs="Arial"/>
          <w:sz w:val="21"/>
          <w:szCs w:val="21"/>
          <w:lang w:val="fr-FR"/>
        </w:rPr>
        <w:t xml:space="preserve"> </w:t>
      </w:r>
      <w:r w:rsidRPr="00F53E33">
        <w:rPr>
          <w:rFonts w:ascii="Arial" w:hAnsi="Arial" w:cs="Arial"/>
          <w:sz w:val="21"/>
          <w:szCs w:val="21"/>
          <w:lang w:val="fr-FR"/>
        </w:rPr>
        <w:t>cette</w:t>
      </w:r>
      <w:r w:rsidR="00A63C63" w:rsidRPr="00F53E33">
        <w:rPr>
          <w:rFonts w:ascii="Arial" w:hAnsi="Arial" w:cs="Arial"/>
          <w:sz w:val="21"/>
          <w:szCs w:val="21"/>
          <w:lang w:val="fr-FR"/>
        </w:rPr>
        <w:t xml:space="preserve"> </w:t>
      </w:r>
      <w:r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Pr="00F53E33">
        <w:rPr>
          <w:rFonts w:ascii="Arial" w:hAnsi="Arial" w:cs="Arial"/>
          <w:sz w:val="21"/>
          <w:szCs w:val="21"/>
          <w:lang w:val="fr-FR"/>
        </w:rPr>
        <w:t>pouvant</w:t>
      </w:r>
      <w:r w:rsidR="00A63C63" w:rsidRPr="00F53E33">
        <w:rPr>
          <w:rFonts w:ascii="Arial" w:hAnsi="Arial" w:cs="Arial"/>
          <w:sz w:val="21"/>
          <w:szCs w:val="21"/>
          <w:lang w:val="fr-FR"/>
        </w:rPr>
        <w:t xml:space="preserve"> </w:t>
      </w:r>
      <w:r w:rsidRPr="00F53E33">
        <w:rPr>
          <w:rFonts w:ascii="Arial" w:hAnsi="Arial" w:cs="Arial"/>
          <w:sz w:val="21"/>
          <w:szCs w:val="21"/>
          <w:lang w:val="fr-FR"/>
        </w:rPr>
        <w:t>être</w:t>
      </w:r>
      <w:r w:rsidR="00A63C63" w:rsidRPr="00F53E33">
        <w:rPr>
          <w:rFonts w:ascii="Arial" w:hAnsi="Arial" w:cs="Arial"/>
          <w:sz w:val="21"/>
          <w:szCs w:val="21"/>
          <w:lang w:val="fr-FR"/>
        </w:rPr>
        <w:t xml:space="preserve"> </w:t>
      </w:r>
      <w:r w:rsidRPr="00F53E33">
        <w:rPr>
          <w:rFonts w:ascii="Arial" w:hAnsi="Arial" w:cs="Arial"/>
          <w:sz w:val="21"/>
          <w:szCs w:val="21"/>
          <w:lang w:val="fr-FR"/>
        </w:rPr>
        <w:t>reportée</w:t>
      </w:r>
      <w:r w:rsidR="00A63C63" w:rsidRPr="00F53E33">
        <w:rPr>
          <w:rFonts w:ascii="Arial" w:hAnsi="Arial" w:cs="Arial"/>
          <w:sz w:val="21"/>
          <w:szCs w:val="21"/>
          <w:lang w:val="fr-FR"/>
        </w:rPr>
        <w:t xml:space="preserve"> </w:t>
      </w:r>
      <w:r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r w:rsidRPr="00F53E33">
        <w:rPr>
          <w:rFonts w:ascii="Arial" w:hAnsi="Arial" w:cs="Arial"/>
          <w:sz w:val="21"/>
          <w:szCs w:val="21"/>
          <w:lang w:val="fr-FR"/>
        </w:rPr>
        <w:t>2.2(a).</w:t>
      </w:r>
    </w:p>
    <w:p w14:paraId="4158FF91" w14:textId="444CAD75" w:rsidR="006F4377" w:rsidRPr="00F53E33" w:rsidRDefault="004B414E"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Date d'Accès au Site</w:t>
      </w:r>
      <w:r w:rsidRPr="00F53E33">
        <w:rPr>
          <w:rFonts w:ascii="Arial" w:hAnsi="Arial" w:cs="Arial"/>
          <w:sz w:val="21"/>
          <w:szCs w:val="21"/>
          <w:lang w:val="fr-FR"/>
        </w:rPr>
        <w:t xml:space="preserve"> désigne la date spécifiée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Tableau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Clés.</w:t>
      </w:r>
    </w:p>
    <w:p w14:paraId="2218097E" w14:textId="01F88A0F" w:rsidR="004B414E" w:rsidRPr="00F53E33" w:rsidRDefault="004B414E" w:rsidP="009F481A">
      <w:pPr>
        <w:pStyle w:val="BauchiEPClevel1"/>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b/>
          <w:bCs/>
          <w:sz w:val="21"/>
          <w:szCs w:val="21"/>
          <w:lang w:val="fr-FR"/>
        </w:rPr>
        <w:t>Date d'Échéance</w:t>
      </w:r>
      <w:r w:rsidRPr="00F53E33">
        <w:rPr>
          <w:rFonts w:ascii="Arial" w:hAnsi="Arial" w:cs="Arial"/>
          <w:sz w:val="21"/>
          <w:szCs w:val="21"/>
          <w:lang w:val="fr-FR"/>
        </w:rPr>
        <w:t xml:space="preserve"> a la signification donnée à l'</w:t>
      </w:r>
      <w:r w:rsidR="00F91A48" w:rsidRPr="00F53E33">
        <w:rPr>
          <w:rFonts w:ascii="Arial" w:hAnsi="Arial" w:cs="Arial"/>
          <w:sz w:val="21"/>
          <w:szCs w:val="21"/>
          <w:lang w:val="fr-FR"/>
        </w:rPr>
        <w:t>Article</w:t>
      </w:r>
      <w:r w:rsidRPr="00F53E33">
        <w:rPr>
          <w:rFonts w:ascii="Arial" w:hAnsi="Arial" w:cs="Arial"/>
          <w:sz w:val="21"/>
          <w:szCs w:val="21"/>
          <w:lang w:val="fr-FR"/>
        </w:rPr>
        <w:t xml:space="preserve"> 23.1(d)</w:t>
      </w:r>
      <w:r w:rsidR="001857F7" w:rsidRPr="00F53E33">
        <w:rPr>
          <w:rFonts w:ascii="Arial" w:hAnsi="Arial" w:cs="Arial"/>
          <w:sz w:val="21"/>
          <w:szCs w:val="21"/>
          <w:lang w:val="fr-FR"/>
        </w:rPr>
        <w:t xml:space="preserve"> (</w:t>
      </w:r>
      <w:r w:rsidR="003C5494" w:rsidRPr="00F53E33">
        <w:rPr>
          <w:rFonts w:ascii="Arial" w:hAnsi="Arial" w:cs="Arial"/>
          <w:sz w:val="21"/>
          <w:szCs w:val="21"/>
          <w:lang w:val="fr-FR"/>
        </w:rPr>
        <w:t>Prix</w:t>
      </w:r>
      <w:r w:rsidR="001857F7" w:rsidRPr="00F53E33">
        <w:rPr>
          <w:rFonts w:ascii="Arial" w:hAnsi="Arial" w:cs="Arial"/>
          <w:sz w:val="21"/>
          <w:szCs w:val="21"/>
          <w:lang w:val="fr-FR"/>
        </w:rPr>
        <w:t>)</w:t>
      </w:r>
      <w:r w:rsidRPr="00F53E33">
        <w:rPr>
          <w:rFonts w:ascii="Arial" w:hAnsi="Arial" w:cs="Arial"/>
          <w:sz w:val="21"/>
          <w:szCs w:val="21"/>
          <w:lang w:val="fr-FR"/>
        </w:rPr>
        <w:t>.</w:t>
      </w:r>
    </w:p>
    <w:p w14:paraId="0E513C63" w14:textId="27DB5669" w:rsidR="006F4377" w:rsidRPr="00F53E33" w:rsidRDefault="006F4377" w:rsidP="006D4507">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Date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d'Entrée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en</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Vigueur</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432155" w:rsidRPr="00F53E33">
        <w:rPr>
          <w:rFonts w:ascii="Arial" w:hAnsi="Arial" w:cs="Arial"/>
          <w:sz w:val="21"/>
          <w:szCs w:val="21"/>
          <w:lang w:val="fr-FR"/>
        </w:rPr>
        <w:t>,</w:t>
      </w:r>
      <w:r w:rsidR="00A63C63" w:rsidRPr="00F53E33">
        <w:rPr>
          <w:rFonts w:ascii="Arial" w:hAnsi="Arial" w:cs="Arial"/>
          <w:sz w:val="21"/>
          <w:szCs w:val="21"/>
          <w:lang w:val="fr-FR"/>
        </w:rPr>
        <w:t xml:space="preserve"> </w:t>
      </w:r>
      <w:bookmarkStart w:id="50" w:name="_Hlk118644733"/>
      <w:r w:rsidR="00432155" w:rsidRPr="00F53E33">
        <w:rPr>
          <w:rFonts w:ascii="Arial" w:hAnsi="Arial" w:cs="Arial"/>
          <w:sz w:val="21"/>
          <w:szCs w:val="21"/>
          <w:lang w:val="fr-FR"/>
        </w:rPr>
        <w:t>sous</w:t>
      </w:r>
      <w:r w:rsidR="00A63C63" w:rsidRPr="00F53E33">
        <w:rPr>
          <w:rFonts w:ascii="Arial" w:hAnsi="Arial" w:cs="Arial"/>
          <w:sz w:val="21"/>
          <w:szCs w:val="21"/>
          <w:lang w:val="fr-FR"/>
        </w:rPr>
        <w:t xml:space="preserve"> </w:t>
      </w:r>
      <w:r w:rsidR="00432155" w:rsidRPr="00F53E33">
        <w:rPr>
          <w:rFonts w:ascii="Arial" w:hAnsi="Arial" w:cs="Arial"/>
          <w:sz w:val="21"/>
          <w:szCs w:val="21"/>
          <w:lang w:val="fr-FR"/>
        </w:rPr>
        <w:t>réserve</w:t>
      </w:r>
      <w:r w:rsidR="00A63C63" w:rsidRPr="00F53E33">
        <w:rPr>
          <w:rFonts w:ascii="Arial" w:hAnsi="Arial" w:cs="Arial"/>
          <w:sz w:val="21"/>
          <w:szCs w:val="21"/>
          <w:lang w:val="fr-FR"/>
        </w:rPr>
        <w:t xml:space="preserve"> </w:t>
      </w:r>
      <w:r w:rsidR="00432155"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432155"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r w:rsidR="00432155" w:rsidRPr="00F53E33">
        <w:rPr>
          <w:rFonts w:ascii="Arial" w:hAnsi="Arial" w:cs="Arial"/>
          <w:sz w:val="21"/>
          <w:szCs w:val="21"/>
          <w:lang w:val="fr-FR"/>
        </w:rPr>
        <w:t>2.1</w:t>
      </w:r>
      <w:r w:rsidR="00A63C63" w:rsidRPr="00F53E33">
        <w:rPr>
          <w:rFonts w:ascii="Arial" w:hAnsi="Arial" w:cs="Arial"/>
          <w:sz w:val="21"/>
          <w:szCs w:val="21"/>
          <w:lang w:val="fr-FR"/>
        </w:rPr>
        <w:t xml:space="preserve"> </w:t>
      </w:r>
      <w:r w:rsidR="00432155"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00432155" w:rsidRPr="00F53E33">
        <w:rPr>
          <w:rFonts w:ascii="Arial" w:hAnsi="Arial" w:cs="Arial"/>
          <w:sz w:val="21"/>
          <w:szCs w:val="21"/>
          <w:lang w:val="fr-FR"/>
        </w:rPr>
        <w:t>d’Entrée</w:t>
      </w:r>
      <w:r w:rsidR="00A63C63" w:rsidRPr="00F53E33">
        <w:rPr>
          <w:rFonts w:ascii="Arial" w:hAnsi="Arial" w:cs="Arial"/>
          <w:sz w:val="21"/>
          <w:szCs w:val="21"/>
          <w:lang w:val="fr-FR"/>
        </w:rPr>
        <w:t xml:space="preserve"> </w:t>
      </w:r>
      <w:r w:rsidR="00432155" w:rsidRPr="00F53E33">
        <w:rPr>
          <w:rFonts w:ascii="Arial" w:hAnsi="Arial" w:cs="Arial"/>
          <w:sz w:val="21"/>
          <w:szCs w:val="21"/>
          <w:lang w:val="fr-FR"/>
        </w:rPr>
        <w:t>en</w:t>
      </w:r>
      <w:r w:rsidR="00A63C63" w:rsidRPr="00F53E33">
        <w:rPr>
          <w:rFonts w:ascii="Arial" w:hAnsi="Arial" w:cs="Arial"/>
          <w:sz w:val="21"/>
          <w:szCs w:val="21"/>
          <w:lang w:val="fr-FR"/>
        </w:rPr>
        <w:t xml:space="preserve"> </w:t>
      </w:r>
      <w:r w:rsidR="00432155" w:rsidRPr="00F53E33">
        <w:rPr>
          <w:rFonts w:ascii="Arial" w:hAnsi="Arial" w:cs="Arial"/>
          <w:sz w:val="21"/>
          <w:szCs w:val="21"/>
          <w:lang w:val="fr-FR"/>
        </w:rPr>
        <w:t>Vigueur)</w:t>
      </w:r>
      <w:r w:rsidR="004312FC" w:rsidRPr="00F53E33">
        <w:rPr>
          <w:rFonts w:ascii="Arial" w:hAnsi="Arial" w:cs="Arial"/>
          <w:sz w:val="21"/>
          <w:szCs w:val="21"/>
          <w:lang w:val="fr-FR"/>
        </w:rPr>
        <w:t>,</w:t>
      </w:r>
      <w:r w:rsidR="00A63C63" w:rsidRPr="00F53E33">
        <w:rPr>
          <w:rFonts w:ascii="Arial" w:hAnsi="Arial" w:cs="Arial"/>
          <w:sz w:val="21"/>
          <w:szCs w:val="21"/>
          <w:lang w:val="fr-FR"/>
        </w:rPr>
        <w:t xml:space="preserve"> </w:t>
      </w:r>
      <w:bookmarkEnd w:id="50"/>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laquelle</w:t>
      </w:r>
      <w:r w:rsidR="00A63C63" w:rsidRPr="00F53E33">
        <w:rPr>
          <w:rFonts w:ascii="Arial" w:hAnsi="Arial" w:cs="Arial"/>
          <w:sz w:val="21"/>
          <w:szCs w:val="21"/>
          <w:lang w:val="fr-FR"/>
        </w:rPr>
        <w:t xml:space="preserve"> </w:t>
      </w:r>
      <w:r w:rsidRPr="00F53E33">
        <w:rPr>
          <w:rFonts w:ascii="Arial" w:hAnsi="Arial" w:cs="Arial"/>
          <w:sz w:val="21"/>
          <w:szCs w:val="21"/>
          <w:lang w:val="fr-FR"/>
        </w:rPr>
        <w:t>toutes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Conditions</w:t>
      </w:r>
      <w:r w:rsidR="00A63C63" w:rsidRPr="00F53E33">
        <w:rPr>
          <w:rFonts w:ascii="Arial" w:hAnsi="Arial" w:cs="Arial"/>
          <w:sz w:val="21"/>
          <w:szCs w:val="21"/>
          <w:lang w:val="fr-FR"/>
        </w:rPr>
        <w:t xml:space="preserve"> </w:t>
      </w:r>
      <w:r w:rsidRPr="00F53E33">
        <w:rPr>
          <w:rFonts w:ascii="Arial" w:hAnsi="Arial" w:cs="Arial"/>
          <w:sz w:val="21"/>
          <w:szCs w:val="21"/>
          <w:lang w:val="fr-FR"/>
        </w:rPr>
        <w:t>Préalables</w:t>
      </w:r>
      <w:r w:rsidR="00A63C63" w:rsidRPr="00F53E33">
        <w:rPr>
          <w:rFonts w:ascii="Arial" w:hAnsi="Arial" w:cs="Arial"/>
          <w:sz w:val="21"/>
          <w:szCs w:val="21"/>
          <w:lang w:val="fr-FR"/>
        </w:rPr>
        <w:t xml:space="preserve"> </w:t>
      </w:r>
      <w:r w:rsidRPr="00F53E33">
        <w:rPr>
          <w:rFonts w:ascii="Arial" w:hAnsi="Arial" w:cs="Arial"/>
          <w:sz w:val="21"/>
          <w:szCs w:val="21"/>
          <w:lang w:val="fr-FR"/>
        </w:rPr>
        <w:t>ont</w:t>
      </w:r>
      <w:r w:rsidR="00A63C63" w:rsidRPr="00F53E33">
        <w:rPr>
          <w:rFonts w:ascii="Arial" w:hAnsi="Arial" w:cs="Arial"/>
          <w:sz w:val="21"/>
          <w:szCs w:val="21"/>
          <w:lang w:val="fr-FR"/>
        </w:rPr>
        <w:t xml:space="preserve"> </w:t>
      </w:r>
      <w:r w:rsidRPr="00F53E33">
        <w:rPr>
          <w:rFonts w:ascii="Arial" w:hAnsi="Arial" w:cs="Arial"/>
          <w:sz w:val="21"/>
          <w:szCs w:val="21"/>
          <w:lang w:val="fr-FR"/>
        </w:rPr>
        <w:t>été</w:t>
      </w:r>
      <w:r w:rsidR="00A63C63" w:rsidRPr="00F53E33">
        <w:rPr>
          <w:rFonts w:ascii="Arial" w:hAnsi="Arial" w:cs="Arial"/>
          <w:sz w:val="21"/>
          <w:szCs w:val="21"/>
          <w:lang w:val="fr-FR"/>
        </w:rPr>
        <w:t xml:space="preserve"> </w:t>
      </w:r>
      <w:r w:rsidRPr="00F53E33">
        <w:rPr>
          <w:rFonts w:ascii="Arial" w:hAnsi="Arial" w:cs="Arial"/>
          <w:sz w:val="21"/>
          <w:szCs w:val="21"/>
          <w:lang w:val="fr-FR"/>
        </w:rPr>
        <w:t>soit</w:t>
      </w:r>
      <w:r w:rsidR="00A63C63" w:rsidRPr="00F53E33">
        <w:rPr>
          <w:rFonts w:ascii="Arial" w:hAnsi="Arial" w:cs="Arial"/>
          <w:sz w:val="21"/>
          <w:szCs w:val="21"/>
          <w:lang w:val="fr-FR"/>
        </w:rPr>
        <w:t xml:space="preserve"> </w:t>
      </w:r>
      <w:r w:rsidRPr="00F53E33">
        <w:rPr>
          <w:rFonts w:ascii="Arial" w:hAnsi="Arial" w:cs="Arial"/>
          <w:sz w:val="21"/>
          <w:szCs w:val="21"/>
          <w:lang w:val="fr-FR"/>
        </w:rPr>
        <w:t>remplies</w:t>
      </w:r>
      <w:r w:rsidR="00516C28" w:rsidRPr="00F53E33">
        <w:rPr>
          <w:rFonts w:ascii="Arial" w:hAnsi="Arial" w:cs="Arial"/>
          <w:sz w:val="21"/>
          <w:szCs w:val="21"/>
          <w:lang w:val="fr-FR"/>
        </w:rPr>
        <w:t>,</w:t>
      </w:r>
      <w:r w:rsidR="00A63C63" w:rsidRPr="00F53E33">
        <w:rPr>
          <w:rFonts w:ascii="Arial" w:hAnsi="Arial" w:cs="Arial"/>
          <w:sz w:val="21"/>
          <w:szCs w:val="21"/>
          <w:lang w:val="fr-FR"/>
        </w:rPr>
        <w:t xml:space="preserve"> </w:t>
      </w:r>
      <w:r w:rsidR="4F3BA463" w:rsidRPr="00F53E33">
        <w:rPr>
          <w:rFonts w:ascii="Arial" w:hAnsi="Arial" w:cs="Arial"/>
          <w:sz w:val="21"/>
          <w:szCs w:val="21"/>
          <w:lang w:val="fr-FR"/>
        </w:rPr>
        <w:t>soit</w:t>
      </w:r>
      <w:r w:rsidR="00A63C63" w:rsidRPr="00F53E33">
        <w:rPr>
          <w:rFonts w:ascii="Arial" w:hAnsi="Arial" w:cs="Arial"/>
          <w:sz w:val="21"/>
          <w:szCs w:val="21"/>
          <w:lang w:val="fr-FR"/>
        </w:rPr>
        <w:t xml:space="preserve"> </w:t>
      </w:r>
      <w:r w:rsidRPr="00F53E33">
        <w:rPr>
          <w:rFonts w:ascii="Arial" w:hAnsi="Arial" w:cs="Arial"/>
          <w:sz w:val="21"/>
          <w:szCs w:val="21"/>
          <w:lang w:val="fr-FR"/>
        </w:rPr>
        <w:t>levées</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accord</w:t>
      </w:r>
      <w:r w:rsidR="00A63C63" w:rsidRPr="00F53E33">
        <w:rPr>
          <w:rFonts w:ascii="Arial" w:hAnsi="Arial" w:cs="Arial"/>
          <w:sz w:val="21"/>
          <w:szCs w:val="21"/>
          <w:lang w:val="fr-FR"/>
        </w:rPr>
        <w:t xml:space="preserve"> </w:t>
      </w:r>
      <w:r w:rsidRPr="00F53E33">
        <w:rPr>
          <w:rFonts w:ascii="Arial" w:hAnsi="Arial" w:cs="Arial"/>
          <w:sz w:val="21"/>
          <w:szCs w:val="21"/>
          <w:lang w:val="fr-FR"/>
        </w:rPr>
        <w:t>écrit</w:t>
      </w:r>
      <w:r w:rsidR="00A63C63" w:rsidRPr="00F53E33">
        <w:rPr>
          <w:rFonts w:ascii="Arial" w:hAnsi="Arial" w:cs="Arial"/>
          <w:sz w:val="21"/>
          <w:szCs w:val="21"/>
          <w:lang w:val="fr-FR"/>
        </w:rPr>
        <w:t xml:space="preserve"> </w:t>
      </w:r>
      <w:r w:rsidRPr="00F53E33">
        <w:rPr>
          <w:rFonts w:ascii="Arial" w:hAnsi="Arial" w:cs="Arial"/>
          <w:sz w:val="21"/>
          <w:szCs w:val="21"/>
          <w:lang w:val="fr-FR"/>
        </w:rPr>
        <w:t>entre</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Parties)</w:t>
      </w:r>
      <w:r w:rsidR="00A63C63" w:rsidRPr="00F53E33">
        <w:rPr>
          <w:rFonts w:ascii="Arial" w:hAnsi="Arial" w:cs="Arial"/>
          <w:sz w:val="21"/>
          <w:szCs w:val="21"/>
          <w:lang w:val="fr-FR"/>
        </w:rPr>
        <w:t xml:space="preserve"> </w:t>
      </w:r>
      <w:r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bookmarkStart w:id="51" w:name="_Hlk119419692"/>
      <w:r w:rsidR="004312FC" w:rsidRPr="00F53E33">
        <w:rPr>
          <w:rStyle w:val="Appelnotedebasdep"/>
          <w:rFonts w:ascii="Arial" w:hAnsi="Arial" w:cs="Arial"/>
          <w:sz w:val="21"/>
          <w:szCs w:val="21"/>
          <w:lang w:val="fr-FR"/>
        </w:rPr>
        <w:footnoteReference w:id="19"/>
      </w:r>
      <w:bookmarkEnd w:id="51"/>
    </w:p>
    <w:p w14:paraId="5D866C38" w14:textId="49213174" w:rsidR="006F4377" w:rsidRPr="00F53E33" w:rsidRDefault="006F4377" w:rsidP="009F481A">
      <w:pPr>
        <w:pStyle w:val="BauchiEPClevel1"/>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b/>
          <w:bCs/>
          <w:sz w:val="21"/>
          <w:szCs w:val="21"/>
          <w:lang w:val="fr-FR"/>
        </w:rPr>
        <w:t>Date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Démarrage</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w:t>
      </w:r>
      <w:r w:rsidR="00A63C63" w:rsidRPr="00F53E33">
        <w:rPr>
          <w:rFonts w:ascii="Arial" w:hAnsi="Arial" w:cs="Arial"/>
          <w:sz w:val="21"/>
          <w:szCs w:val="21"/>
          <w:lang w:val="fr-FR"/>
        </w:rPr>
        <w:t xml:space="preserve"> </w:t>
      </w:r>
    </w:p>
    <w:p w14:paraId="08F27A69" w14:textId="2128FC34" w:rsidR="006F4377" w:rsidRPr="00F53E33" w:rsidRDefault="006F4377" w:rsidP="008E7C00">
      <w:pPr>
        <w:pStyle w:val="BauchiEPClevel1"/>
        <w:numPr>
          <w:ilvl w:val="1"/>
          <w:numId w:val="140"/>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Pr="00F53E33">
        <w:rPr>
          <w:rFonts w:ascii="Arial" w:hAnsi="Arial" w:cs="Arial"/>
          <w:sz w:val="21"/>
          <w:szCs w:val="21"/>
          <w:lang w:val="fr-FR"/>
        </w:rPr>
        <w:t>spécifiée</w:t>
      </w:r>
      <w:r w:rsidR="00A63C63" w:rsidRPr="00F53E33">
        <w:rPr>
          <w:rFonts w:ascii="Arial" w:hAnsi="Arial" w:cs="Arial"/>
          <w:sz w:val="21"/>
          <w:szCs w:val="21"/>
          <w:lang w:val="fr-FR"/>
        </w:rPr>
        <w:t xml:space="preserve"> </w:t>
      </w:r>
      <w:r w:rsidRPr="00F53E33">
        <w:rPr>
          <w:rFonts w:ascii="Arial" w:hAnsi="Arial" w:cs="Arial"/>
          <w:sz w:val="21"/>
          <w:szCs w:val="21"/>
          <w:lang w:val="fr-FR"/>
        </w:rPr>
        <w:t>comme</w:t>
      </w:r>
      <w:r w:rsidR="00A63C63" w:rsidRPr="00F53E33">
        <w:rPr>
          <w:rFonts w:ascii="Arial" w:hAnsi="Arial" w:cs="Arial"/>
          <w:sz w:val="21"/>
          <w:szCs w:val="21"/>
          <w:lang w:val="fr-FR"/>
        </w:rPr>
        <w:t xml:space="preserve"> </w:t>
      </w:r>
      <w:r w:rsidRPr="00F53E33">
        <w:rPr>
          <w:rFonts w:ascii="Arial" w:hAnsi="Arial" w:cs="Arial"/>
          <w:sz w:val="21"/>
          <w:szCs w:val="21"/>
          <w:lang w:val="fr-FR"/>
        </w:rPr>
        <w:t>telle</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Tableau</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Clés</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ou</w:t>
      </w:r>
    </w:p>
    <w:p w14:paraId="594ECE5B" w14:textId="3C602005" w:rsidR="006F4377" w:rsidRPr="00F53E33" w:rsidRDefault="006F4377" w:rsidP="008E7C00">
      <w:pPr>
        <w:pStyle w:val="BauchiEPClevel1"/>
        <w:numPr>
          <w:ilvl w:val="1"/>
          <w:numId w:val="140"/>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Pr="00F53E33">
        <w:rPr>
          <w:rFonts w:ascii="Arial" w:hAnsi="Arial" w:cs="Arial"/>
          <w:sz w:val="21"/>
          <w:szCs w:val="21"/>
          <w:lang w:val="fr-FR"/>
        </w:rPr>
        <w:t>aucune</w:t>
      </w:r>
      <w:r w:rsidR="00A63C63" w:rsidRPr="00F53E33">
        <w:rPr>
          <w:rFonts w:ascii="Arial" w:hAnsi="Arial" w:cs="Arial"/>
          <w:sz w:val="21"/>
          <w:szCs w:val="21"/>
          <w:lang w:val="fr-FR"/>
        </w:rPr>
        <w:t xml:space="preserve"> </w:t>
      </w:r>
      <w:r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Pr="00F53E33">
        <w:rPr>
          <w:rFonts w:ascii="Arial" w:hAnsi="Arial" w:cs="Arial"/>
          <w:sz w:val="21"/>
          <w:szCs w:val="21"/>
          <w:lang w:val="fr-FR"/>
        </w:rPr>
        <w:t>n'est</w:t>
      </w:r>
      <w:r w:rsidR="00A63C63" w:rsidRPr="00F53E33">
        <w:rPr>
          <w:rFonts w:ascii="Arial" w:hAnsi="Arial" w:cs="Arial"/>
          <w:sz w:val="21"/>
          <w:szCs w:val="21"/>
          <w:lang w:val="fr-FR"/>
        </w:rPr>
        <w:t xml:space="preserve"> </w:t>
      </w:r>
      <w:r w:rsidRPr="00F53E33">
        <w:rPr>
          <w:rFonts w:ascii="Arial" w:hAnsi="Arial" w:cs="Arial"/>
          <w:sz w:val="21"/>
          <w:szCs w:val="21"/>
          <w:lang w:val="fr-FR"/>
        </w:rPr>
        <w:t>spécifiée</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Tableau</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Clés,</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plus</w:t>
      </w:r>
      <w:r w:rsidR="00A63C63" w:rsidRPr="00F53E33">
        <w:rPr>
          <w:rFonts w:ascii="Arial" w:hAnsi="Arial" w:cs="Arial"/>
          <w:sz w:val="21"/>
          <w:szCs w:val="21"/>
          <w:lang w:val="fr-FR"/>
        </w:rPr>
        <w:t xml:space="preserve"> </w:t>
      </w:r>
      <w:r w:rsidRPr="00F53E33">
        <w:rPr>
          <w:rFonts w:ascii="Arial" w:hAnsi="Arial" w:cs="Arial"/>
          <w:sz w:val="21"/>
          <w:szCs w:val="21"/>
          <w:lang w:val="fr-FR"/>
        </w:rPr>
        <w:t>tardive</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deux</w:t>
      </w:r>
      <w:r w:rsidR="00A63C63" w:rsidRPr="00F53E33">
        <w:rPr>
          <w:rFonts w:ascii="Arial" w:hAnsi="Arial" w:cs="Arial"/>
          <w:sz w:val="21"/>
          <w:szCs w:val="21"/>
          <w:lang w:val="fr-FR"/>
        </w:rPr>
        <w:t xml:space="preserve"> </w:t>
      </w:r>
      <w:r w:rsidRPr="00F53E33">
        <w:rPr>
          <w:rFonts w:ascii="Arial" w:hAnsi="Arial" w:cs="Arial"/>
          <w:sz w:val="21"/>
          <w:szCs w:val="21"/>
          <w:lang w:val="fr-FR"/>
        </w:rPr>
        <w:t>dates</w:t>
      </w:r>
      <w:r w:rsidR="00A63C63" w:rsidRPr="00F53E33">
        <w:rPr>
          <w:rFonts w:ascii="Arial" w:hAnsi="Arial" w:cs="Arial"/>
          <w:sz w:val="21"/>
          <w:szCs w:val="21"/>
          <w:lang w:val="fr-FR"/>
        </w:rPr>
        <w:t xml:space="preserve"> </w:t>
      </w:r>
      <w:r w:rsidRPr="00F53E33">
        <w:rPr>
          <w:rFonts w:ascii="Arial" w:hAnsi="Arial" w:cs="Arial"/>
          <w:sz w:val="21"/>
          <w:szCs w:val="21"/>
          <w:lang w:val="fr-FR"/>
        </w:rPr>
        <w:t>suivantes</w:t>
      </w:r>
      <w:r w:rsidR="00A63C63" w:rsidRPr="00F53E33">
        <w:rPr>
          <w:rFonts w:ascii="Arial" w:hAnsi="Arial" w:cs="Arial"/>
          <w:sz w:val="21"/>
          <w:szCs w:val="21"/>
          <w:lang w:val="fr-FR"/>
        </w:rPr>
        <w:t xml:space="preserve"> </w:t>
      </w:r>
      <w:r w:rsidRPr="00F53E33">
        <w:rPr>
          <w:rFonts w:ascii="Arial" w:hAnsi="Arial" w:cs="Arial"/>
          <w:sz w:val="21"/>
          <w:szCs w:val="21"/>
          <w:lang w:val="fr-FR"/>
        </w:rPr>
        <w:t>:</w:t>
      </w:r>
    </w:p>
    <w:p w14:paraId="3F4F6C73" w14:textId="75D0BE7D" w:rsidR="006F4377" w:rsidRPr="00F53E33" w:rsidRDefault="006F4377" w:rsidP="008E7C00">
      <w:pPr>
        <w:pStyle w:val="BauchiEPClevel1"/>
        <w:numPr>
          <w:ilvl w:val="0"/>
          <w:numId w:val="141"/>
        </w:numPr>
        <w:tabs>
          <w:tab w:val="left" w:pos="709"/>
          <w:tab w:val="left" w:pos="1418"/>
          <w:tab w:val="left" w:pos="2127"/>
        </w:tabs>
        <w:snapToGrid w:val="0"/>
        <w:ind w:left="1134" w:hanging="567"/>
        <w:rPr>
          <w:rFonts w:ascii="Arial" w:hAnsi="Arial" w:cs="Arial"/>
          <w:sz w:val="21"/>
          <w:szCs w:val="21"/>
          <w:lang w:val="fr-FR"/>
        </w:rPr>
      </w:pP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Pr="00F53E33">
        <w:rPr>
          <w:rFonts w:ascii="Arial" w:hAnsi="Arial" w:cs="Arial"/>
          <w:sz w:val="21"/>
          <w:szCs w:val="21"/>
          <w:lang w:val="fr-FR"/>
        </w:rPr>
        <w:t>notifiée</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à l'Installateur</w:t>
      </w:r>
      <w:r w:rsidR="00A63C63" w:rsidRPr="00F53E33">
        <w:rPr>
          <w:rFonts w:ascii="Arial" w:hAnsi="Arial" w:cs="Arial"/>
          <w:sz w:val="21"/>
          <w:szCs w:val="21"/>
          <w:lang w:val="fr-FR"/>
        </w:rPr>
        <w:t xml:space="preserve"> </w:t>
      </w:r>
      <w:r w:rsidRPr="00F53E33">
        <w:rPr>
          <w:rFonts w:ascii="Arial" w:hAnsi="Arial" w:cs="Arial"/>
          <w:sz w:val="21"/>
          <w:szCs w:val="21"/>
          <w:lang w:val="fr-FR"/>
        </w:rPr>
        <w:t>comme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commencement</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Travaux d'Installation ; et</w:t>
      </w:r>
    </w:p>
    <w:p w14:paraId="65004720" w14:textId="7A004FCC" w:rsidR="006F4377" w:rsidRPr="00F53E33" w:rsidRDefault="006F4377" w:rsidP="008E7C00">
      <w:pPr>
        <w:pStyle w:val="BauchiEPClevel1"/>
        <w:numPr>
          <w:ilvl w:val="0"/>
          <w:numId w:val="141"/>
        </w:numPr>
        <w:tabs>
          <w:tab w:val="left" w:pos="709"/>
          <w:tab w:val="left" w:pos="1418"/>
          <w:tab w:val="left" w:pos="2127"/>
        </w:tabs>
        <w:snapToGrid w:val="0"/>
        <w:ind w:left="1134" w:hanging="567"/>
        <w:rPr>
          <w:rFonts w:ascii="Arial" w:hAnsi="Arial" w:cs="Arial"/>
          <w:sz w:val="21"/>
          <w:szCs w:val="21"/>
          <w:lang w:val="fr-FR"/>
        </w:rPr>
      </w:pP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66CC65C9" w:rsidRPr="00F53E33">
        <w:rPr>
          <w:rFonts w:ascii="Arial" w:hAnsi="Arial" w:cs="Arial"/>
          <w:sz w:val="21"/>
          <w:szCs w:val="21"/>
          <w:lang w:val="fr-FR"/>
        </w:rPr>
        <w:t>correspondant</w:t>
      </w:r>
      <w:r w:rsidR="00A63C63" w:rsidRPr="00F53E33">
        <w:rPr>
          <w:rFonts w:ascii="Arial" w:hAnsi="Arial" w:cs="Arial"/>
          <w:sz w:val="21"/>
          <w:szCs w:val="21"/>
          <w:lang w:val="fr-FR"/>
        </w:rPr>
        <w:t xml:space="preserve"> </w:t>
      </w:r>
      <w:bookmarkStart w:id="52" w:name="_Hlk118644794"/>
      <w:r w:rsidR="38CFBAD3"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cinq</w:t>
      </w:r>
      <w:r w:rsidR="088CFAAD" w:rsidRPr="00F53E33">
        <w:rPr>
          <w:rFonts w:ascii="Arial" w:hAnsi="Arial" w:cs="Arial"/>
          <w:sz w:val="21"/>
          <w:szCs w:val="21"/>
          <w:lang w:val="fr-FR"/>
        </w:rPr>
        <w:t>uième</w:t>
      </w:r>
      <w:r w:rsidR="00A63C63" w:rsidRPr="00F53E33">
        <w:rPr>
          <w:rFonts w:ascii="Arial" w:hAnsi="Arial" w:cs="Arial"/>
          <w:sz w:val="21"/>
          <w:szCs w:val="21"/>
          <w:lang w:val="fr-FR"/>
        </w:rPr>
        <w:t xml:space="preserve"> </w:t>
      </w:r>
      <w:r w:rsidRPr="00F53E33">
        <w:rPr>
          <w:rFonts w:ascii="Arial" w:hAnsi="Arial" w:cs="Arial"/>
          <w:sz w:val="21"/>
          <w:szCs w:val="21"/>
          <w:lang w:val="fr-FR"/>
        </w:rPr>
        <w:t>(5</w:t>
      </w:r>
      <w:r w:rsidR="6688AE2A" w:rsidRPr="00F53E33">
        <w:rPr>
          <w:rFonts w:ascii="Arial" w:hAnsi="Arial" w:cs="Arial"/>
          <w:sz w:val="21"/>
          <w:szCs w:val="21"/>
          <w:lang w:val="fr-FR"/>
        </w:rPr>
        <w:t>ème</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Jour</w:t>
      </w:r>
      <w:r w:rsidR="00A63C63" w:rsidRPr="00F53E33">
        <w:rPr>
          <w:rFonts w:ascii="Arial" w:hAnsi="Arial" w:cs="Arial"/>
          <w:sz w:val="21"/>
          <w:szCs w:val="21"/>
          <w:lang w:val="fr-FR"/>
        </w:rPr>
        <w:t xml:space="preserve"> </w:t>
      </w:r>
      <w:r w:rsidRPr="00F53E33">
        <w:rPr>
          <w:rFonts w:ascii="Arial" w:hAnsi="Arial" w:cs="Arial"/>
          <w:sz w:val="21"/>
          <w:szCs w:val="21"/>
          <w:lang w:val="fr-FR"/>
        </w:rPr>
        <w:t>Ouvrable</w:t>
      </w:r>
      <w:r w:rsidR="00A63C63" w:rsidRPr="00F53E33">
        <w:rPr>
          <w:rFonts w:ascii="Arial" w:hAnsi="Arial" w:cs="Arial"/>
          <w:sz w:val="21"/>
          <w:szCs w:val="21"/>
          <w:lang w:val="fr-FR"/>
        </w:rPr>
        <w:t xml:space="preserve"> </w:t>
      </w:r>
      <w:r w:rsidRPr="00F53E33">
        <w:rPr>
          <w:rFonts w:ascii="Arial" w:hAnsi="Arial" w:cs="Arial"/>
          <w:sz w:val="21"/>
          <w:szCs w:val="21"/>
          <w:lang w:val="fr-FR"/>
        </w:rPr>
        <w:t>suivant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réception</w:t>
      </w:r>
      <w:r w:rsidR="00A63C63" w:rsidRPr="00F53E33">
        <w:rPr>
          <w:rFonts w:ascii="Arial" w:hAnsi="Arial" w:cs="Arial"/>
          <w:sz w:val="21"/>
          <w:szCs w:val="21"/>
          <w:lang w:val="fr-FR"/>
        </w:rPr>
        <w:t xml:space="preserve"> </w:t>
      </w:r>
      <w:r w:rsidRPr="00F53E33">
        <w:rPr>
          <w:rFonts w:ascii="Arial" w:hAnsi="Arial" w:cs="Arial"/>
          <w:sz w:val="21"/>
          <w:szCs w:val="21"/>
          <w:lang w:val="fr-FR"/>
        </w:rPr>
        <w:t>présumée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Pr="00F53E33">
        <w:rPr>
          <w:rFonts w:ascii="Arial" w:hAnsi="Arial" w:cs="Arial"/>
          <w:sz w:val="21"/>
          <w:szCs w:val="21"/>
          <w:lang w:val="fr-FR"/>
        </w:rPr>
        <w:t>elle</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antérieure,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réception</w:t>
      </w:r>
      <w:r w:rsidR="00A63C63" w:rsidRPr="00F53E33">
        <w:rPr>
          <w:rFonts w:ascii="Arial" w:hAnsi="Arial" w:cs="Arial"/>
          <w:sz w:val="21"/>
          <w:szCs w:val="21"/>
          <w:lang w:val="fr-FR"/>
        </w:rPr>
        <w:t xml:space="preserve"> </w:t>
      </w:r>
      <w:r w:rsidRPr="00F53E33">
        <w:rPr>
          <w:rFonts w:ascii="Arial" w:hAnsi="Arial" w:cs="Arial"/>
          <w:sz w:val="21"/>
          <w:szCs w:val="21"/>
          <w:lang w:val="fr-FR"/>
        </w:rPr>
        <w:t>réelle</w:t>
      </w:r>
      <w:r w:rsidR="008D7A80" w:rsidRPr="00F53E33">
        <w:rPr>
          <w:rFonts w:ascii="Arial" w:hAnsi="Arial" w:cs="Arial"/>
          <w:sz w:val="21"/>
          <w:szCs w:val="21"/>
          <w:lang w:val="fr-FR"/>
        </w:rPr>
        <w:t>,</w:t>
      </w:r>
      <w:r w:rsidR="00A63C63" w:rsidRPr="00F53E33">
        <w:rPr>
          <w:rFonts w:ascii="Arial" w:hAnsi="Arial" w:cs="Arial"/>
          <w:sz w:val="21"/>
          <w:szCs w:val="21"/>
          <w:lang w:val="fr-FR"/>
        </w:rPr>
        <w:t xml:space="preserve"> </w:t>
      </w:r>
      <w:r w:rsidR="43E5A489"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0034F48" w:rsidRPr="00F53E33">
        <w:rPr>
          <w:rFonts w:ascii="Arial" w:hAnsi="Arial" w:cs="Arial"/>
          <w:sz w:val="21"/>
          <w:szCs w:val="21"/>
          <w:lang w:val="fr-FR"/>
        </w:rPr>
        <w:t>l’Installateur</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notification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commencement</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E704F6" w:rsidRPr="00F53E33">
        <w:rPr>
          <w:rFonts w:ascii="Arial" w:hAnsi="Arial" w:cs="Arial"/>
          <w:sz w:val="21"/>
          <w:szCs w:val="21"/>
          <w:lang w:val="fr-FR"/>
        </w:rPr>
        <w:t>Travaux d’Installation</w:t>
      </w:r>
      <w:r w:rsidR="00A63C63" w:rsidRPr="00F53E33">
        <w:rPr>
          <w:rFonts w:ascii="Arial" w:hAnsi="Arial" w:cs="Arial"/>
          <w:sz w:val="21"/>
          <w:szCs w:val="21"/>
          <w:lang w:val="fr-FR"/>
        </w:rPr>
        <w:t xml:space="preserve"> </w:t>
      </w:r>
      <w:r w:rsidR="139A66EA" w:rsidRPr="00F53E33">
        <w:rPr>
          <w:rFonts w:ascii="Arial" w:hAnsi="Arial" w:cs="Arial"/>
          <w:sz w:val="21"/>
          <w:szCs w:val="21"/>
          <w:lang w:val="fr-FR"/>
        </w:rPr>
        <w:t>qui</w:t>
      </w:r>
      <w:r w:rsidR="00A63C63" w:rsidRPr="00F53E33">
        <w:rPr>
          <w:rFonts w:ascii="Arial" w:hAnsi="Arial" w:cs="Arial"/>
          <w:sz w:val="21"/>
          <w:szCs w:val="21"/>
          <w:lang w:val="fr-FR"/>
        </w:rPr>
        <w:t xml:space="preserve"> </w:t>
      </w:r>
      <w:r w:rsidR="139A66EA" w:rsidRPr="00F53E33">
        <w:rPr>
          <w:rFonts w:ascii="Arial" w:hAnsi="Arial" w:cs="Arial"/>
          <w:sz w:val="21"/>
          <w:szCs w:val="21"/>
          <w:lang w:val="fr-FR"/>
        </w:rPr>
        <w:t>lui</w:t>
      </w:r>
      <w:r w:rsidR="00A63C63" w:rsidRPr="00F53E33">
        <w:rPr>
          <w:rFonts w:ascii="Arial" w:hAnsi="Arial" w:cs="Arial"/>
          <w:sz w:val="21"/>
          <w:szCs w:val="21"/>
          <w:lang w:val="fr-FR"/>
        </w:rPr>
        <w:t xml:space="preserve"> </w:t>
      </w:r>
      <w:r w:rsidR="139A66EA" w:rsidRPr="00F53E33">
        <w:rPr>
          <w:rFonts w:ascii="Arial" w:hAnsi="Arial" w:cs="Arial"/>
          <w:sz w:val="21"/>
          <w:szCs w:val="21"/>
          <w:lang w:val="fr-FR"/>
        </w:rPr>
        <w:t>a</w:t>
      </w:r>
      <w:r w:rsidR="00A63C63" w:rsidRPr="00F53E33">
        <w:rPr>
          <w:rFonts w:ascii="Arial" w:hAnsi="Arial" w:cs="Arial"/>
          <w:sz w:val="21"/>
          <w:szCs w:val="21"/>
          <w:lang w:val="fr-FR"/>
        </w:rPr>
        <w:t xml:space="preserve"> </w:t>
      </w:r>
      <w:r w:rsidR="139A66EA" w:rsidRPr="00F53E33">
        <w:rPr>
          <w:rFonts w:ascii="Arial" w:hAnsi="Arial" w:cs="Arial"/>
          <w:sz w:val="21"/>
          <w:szCs w:val="21"/>
          <w:lang w:val="fr-FR"/>
        </w:rPr>
        <w:t>été</w:t>
      </w:r>
      <w:r w:rsidR="00A63C63" w:rsidRPr="00F53E33">
        <w:rPr>
          <w:rFonts w:ascii="Arial" w:hAnsi="Arial" w:cs="Arial"/>
          <w:sz w:val="21"/>
          <w:szCs w:val="21"/>
          <w:lang w:val="fr-FR"/>
        </w:rPr>
        <w:t xml:space="preserve"> </w:t>
      </w:r>
      <w:r w:rsidR="139A66EA" w:rsidRPr="00F53E33">
        <w:rPr>
          <w:rFonts w:ascii="Arial" w:hAnsi="Arial" w:cs="Arial"/>
          <w:sz w:val="21"/>
          <w:szCs w:val="21"/>
          <w:lang w:val="fr-FR"/>
        </w:rPr>
        <w:t>adressée</w:t>
      </w:r>
      <w:r w:rsidR="00A63C63" w:rsidRPr="00F53E33">
        <w:rPr>
          <w:rFonts w:ascii="Arial" w:hAnsi="Arial" w:cs="Arial"/>
          <w:sz w:val="21"/>
          <w:szCs w:val="21"/>
          <w:lang w:val="fr-FR"/>
        </w:rPr>
        <w:t xml:space="preserve"> </w:t>
      </w:r>
      <w:r w:rsidR="139A66EA"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bookmarkEnd w:id="52"/>
    </w:p>
    <w:p w14:paraId="56B57E2D" w14:textId="671BC504"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Date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Démarrage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Définiti</w:t>
      </w:r>
      <w:r w:rsidR="0087673B" w:rsidRPr="00F53E33">
        <w:rPr>
          <w:rFonts w:ascii="Arial" w:hAnsi="Arial" w:cs="Arial"/>
          <w:b/>
          <w:bCs/>
          <w:sz w:val="21"/>
          <w:szCs w:val="21"/>
          <w:lang w:val="fr-FR"/>
        </w:rPr>
        <w:t>f</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définie</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Tableau</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Clés.</w:t>
      </w:r>
    </w:p>
    <w:p w14:paraId="6937BB07" w14:textId="77B2CCAA"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lastRenderedPageBreak/>
        <w:t>Date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Mise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en</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Service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Commercial</w:t>
      </w:r>
      <w:r w:rsidR="00A74C94"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laquelle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Mise</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Service</w:t>
      </w:r>
      <w:r w:rsidR="00A63C63" w:rsidRPr="00F53E33">
        <w:rPr>
          <w:rFonts w:ascii="Arial" w:hAnsi="Arial" w:cs="Arial"/>
          <w:sz w:val="21"/>
          <w:szCs w:val="21"/>
          <w:lang w:val="fr-FR"/>
        </w:rPr>
        <w:t xml:space="preserve"> </w:t>
      </w:r>
      <w:r w:rsidRPr="00F53E33">
        <w:rPr>
          <w:rFonts w:ascii="Arial" w:hAnsi="Arial" w:cs="Arial"/>
          <w:sz w:val="21"/>
          <w:szCs w:val="21"/>
          <w:lang w:val="fr-FR"/>
        </w:rPr>
        <w:t>Commercial</w:t>
      </w:r>
      <w:r w:rsidR="00A63C63" w:rsidRPr="00F53E33">
        <w:rPr>
          <w:rFonts w:ascii="Arial" w:hAnsi="Arial" w:cs="Arial"/>
          <w:sz w:val="21"/>
          <w:szCs w:val="21"/>
          <w:lang w:val="fr-FR"/>
        </w:rPr>
        <w:t xml:space="preserve"> </w:t>
      </w:r>
      <w:r w:rsidRPr="00F53E33">
        <w:rPr>
          <w:rFonts w:ascii="Arial" w:hAnsi="Arial" w:cs="Arial"/>
          <w:sz w:val="21"/>
          <w:szCs w:val="21"/>
          <w:lang w:val="fr-FR"/>
        </w:rPr>
        <w:t>(</w:t>
      </w:r>
      <w:r w:rsidR="009C175F" w:rsidRPr="00F53E33">
        <w:rPr>
          <w:rFonts w:ascii="Arial" w:hAnsi="Arial" w:cs="Arial"/>
          <w:sz w:val="21"/>
          <w:szCs w:val="21"/>
          <w:lang w:val="fr-FR"/>
        </w:rPr>
        <w:t xml:space="preserve">telle que </w:t>
      </w:r>
      <w:r w:rsidRPr="00F53E33">
        <w:rPr>
          <w:rFonts w:ascii="Arial" w:hAnsi="Arial" w:cs="Arial"/>
          <w:sz w:val="21"/>
          <w:szCs w:val="21"/>
          <w:lang w:val="fr-FR"/>
        </w:rPr>
        <w:t>définie</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d'Achat</w:t>
      </w:r>
      <w:r w:rsidR="00A63C63" w:rsidRPr="00F53E33">
        <w:rPr>
          <w:rFonts w:ascii="Arial" w:hAnsi="Arial" w:cs="Arial"/>
          <w:sz w:val="21"/>
          <w:szCs w:val="21"/>
          <w:lang w:val="fr-FR"/>
        </w:rPr>
        <w:t xml:space="preserve"> </w:t>
      </w:r>
      <w:r w:rsidRPr="00F53E33">
        <w:rPr>
          <w:rFonts w:ascii="Arial" w:hAnsi="Arial" w:cs="Arial"/>
          <w:sz w:val="21"/>
          <w:szCs w:val="21"/>
          <w:lang w:val="fr-FR"/>
        </w:rPr>
        <w:t>d'Électricité)</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certifiée</w:t>
      </w:r>
      <w:r w:rsidR="00A63C63" w:rsidRPr="00F53E33">
        <w:rPr>
          <w:rFonts w:ascii="Arial" w:hAnsi="Arial" w:cs="Arial"/>
          <w:sz w:val="21"/>
          <w:szCs w:val="21"/>
          <w:lang w:val="fr-FR"/>
        </w:rPr>
        <w:t xml:space="preserve"> </w:t>
      </w:r>
      <w:r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d'Achat</w:t>
      </w:r>
      <w:r w:rsidR="00A63C63" w:rsidRPr="00F53E33">
        <w:rPr>
          <w:rFonts w:ascii="Arial" w:hAnsi="Arial" w:cs="Arial"/>
          <w:sz w:val="21"/>
          <w:szCs w:val="21"/>
          <w:lang w:val="fr-FR"/>
        </w:rPr>
        <w:t xml:space="preserve"> </w:t>
      </w:r>
      <w:r w:rsidRPr="00F53E33">
        <w:rPr>
          <w:rFonts w:ascii="Arial" w:hAnsi="Arial" w:cs="Arial"/>
          <w:sz w:val="21"/>
          <w:szCs w:val="21"/>
          <w:lang w:val="fr-FR"/>
        </w:rPr>
        <w:t>d'Électricité</w:t>
      </w:r>
      <w:r w:rsidRPr="00F53E33">
        <w:rPr>
          <w:rStyle w:val="Appelnotedebasdep"/>
          <w:rFonts w:ascii="Arial" w:hAnsi="Arial" w:cs="Arial"/>
          <w:sz w:val="21"/>
          <w:szCs w:val="21"/>
          <w:lang w:val="fr-FR"/>
        </w:rPr>
        <w:footnoteReference w:id="20"/>
      </w:r>
      <w:r w:rsidR="009C175F" w:rsidRPr="00F53E33">
        <w:rPr>
          <w:rFonts w:ascii="Arial" w:hAnsi="Arial" w:cs="Arial"/>
          <w:sz w:val="21"/>
          <w:szCs w:val="21"/>
          <w:lang w:val="fr-FR"/>
        </w:rPr>
        <w:t>.</w:t>
      </w:r>
    </w:p>
    <w:p w14:paraId="1A0EF574" w14:textId="54EF6CEF"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Date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Mise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en</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Service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Commercial</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Planifiée</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Pr="00F53E33">
        <w:rPr>
          <w:rFonts w:ascii="Arial" w:hAnsi="Arial" w:cs="Arial"/>
          <w:sz w:val="21"/>
          <w:szCs w:val="21"/>
          <w:lang w:val="fr-FR"/>
        </w:rPr>
        <w:t>indiquée</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Tableau</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Clés,</w:t>
      </w:r>
      <w:r w:rsidR="00A63C63" w:rsidRPr="00F53E33">
        <w:rPr>
          <w:rFonts w:ascii="Arial" w:hAnsi="Arial" w:cs="Arial"/>
          <w:sz w:val="21"/>
          <w:szCs w:val="21"/>
          <w:lang w:val="fr-FR"/>
        </w:rPr>
        <w:t xml:space="preserve"> </w:t>
      </w:r>
      <w:r w:rsidRPr="00F53E33">
        <w:rPr>
          <w:rFonts w:ascii="Arial" w:hAnsi="Arial" w:cs="Arial"/>
          <w:sz w:val="21"/>
          <w:szCs w:val="21"/>
          <w:lang w:val="fr-FR"/>
        </w:rPr>
        <w:t>cette</w:t>
      </w:r>
      <w:r w:rsidR="00A63C63" w:rsidRPr="00F53E33">
        <w:rPr>
          <w:rFonts w:ascii="Arial" w:hAnsi="Arial" w:cs="Arial"/>
          <w:sz w:val="21"/>
          <w:szCs w:val="21"/>
          <w:lang w:val="fr-FR"/>
        </w:rPr>
        <w:t xml:space="preserve"> </w:t>
      </w:r>
      <w:r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Pr="00F53E33">
        <w:rPr>
          <w:rFonts w:ascii="Arial" w:hAnsi="Arial" w:cs="Arial"/>
          <w:sz w:val="21"/>
          <w:szCs w:val="21"/>
          <w:lang w:val="fr-FR"/>
        </w:rPr>
        <w:t>pouvant</w:t>
      </w:r>
      <w:r w:rsidR="00A63C63" w:rsidRPr="00F53E33">
        <w:rPr>
          <w:rFonts w:ascii="Arial" w:hAnsi="Arial" w:cs="Arial"/>
          <w:sz w:val="21"/>
          <w:szCs w:val="21"/>
          <w:lang w:val="fr-FR"/>
        </w:rPr>
        <w:t xml:space="preserve"> </w:t>
      </w:r>
      <w:r w:rsidRPr="00F53E33">
        <w:rPr>
          <w:rFonts w:ascii="Arial" w:hAnsi="Arial" w:cs="Arial"/>
          <w:sz w:val="21"/>
          <w:szCs w:val="21"/>
          <w:lang w:val="fr-FR"/>
        </w:rPr>
        <w:t>être</w:t>
      </w:r>
      <w:r w:rsidR="00A63C63" w:rsidRPr="00F53E33">
        <w:rPr>
          <w:rFonts w:ascii="Arial" w:hAnsi="Arial" w:cs="Arial"/>
          <w:sz w:val="21"/>
          <w:szCs w:val="21"/>
          <w:lang w:val="fr-FR"/>
        </w:rPr>
        <w:t xml:space="preserve"> </w:t>
      </w:r>
      <w:r w:rsidRPr="00F53E33">
        <w:rPr>
          <w:rFonts w:ascii="Arial" w:hAnsi="Arial" w:cs="Arial"/>
          <w:sz w:val="21"/>
          <w:szCs w:val="21"/>
          <w:lang w:val="fr-FR"/>
        </w:rPr>
        <w:t>reportée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modifiée</w:t>
      </w:r>
      <w:r w:rsidR="00A63C63" w:rsidRPr="00F53E33">
        <w:rPr>
          <w:rFonts w:ascii="Arial" w:hAnsi="Arial" w:cs="Arial"/>
          <w:sz w:val="21"/>
          <w:szCs w:val="21"/>
          <w:lang w:val="fr-FR"/>
        </w:rPr>
        <w:t xml:space="preserve"> </w:t>
      </w:r>
      <w:r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Pr="00F53E33">
        <w:rPr>
          <w:rFonts w:ascii="Arial" w:hAnsi="Arial" w:cs="Arial"/>
          <w:sz w:val="21"/>
          <w:szCs w:val="21"/>
          <w:lang w:val="fr-FR"/>
        </w:rPr>
        <w:t>aux</w:t>
      </w:r>
      <w:r w:rsidR="00A63C63" w:rsidRPr="00F53E33">
        <w:rPr>
          <w:rFonts w:ascii="Arial" w:hAnsi="Arial" w:cs="Arial"/>
          <w:sz w:val="21"/>
          <w:szCs w:val="21"/>
          <w:lang w:val="fr-FR"/>
        </w:rPr>
        <w:t xml:space="preserve"> </w:t>
      </w:r>
      <w:r w:rsidRPr="00F53E33">
        <w:rPr>
          <w:rFonts w:ascii="Arial" w:hAnsi="Arial" w:cs="Arial"/>
          <w:sz w:val="21"/>
          <w:szCs w:val="21"/>
          <w:lang w:val="fr-FR"/>
        </w:rPr>
        <w:t>termes</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p>
    <w:p w14:paraId="4AEB2AEC" w14:textId="11A65D6C"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Date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Signature</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laquelle</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005757D4" w:rsidRPr="00F53E33">
        <w:rPr>
          <w:rFonts w:ascii="Arial" w:hAnsi="Arial" w:cs="Arial"/>
          <w:sz w:val="21"/>
          <w:szCs w:val="21"/>
          <w:lang w:val="fr-FR"/>
        </w:rPr>
        <w:t xml:space="preserve">Contrat </w:t>
      </w:r>
      <w:r w:rsidRPr="00F53E33">
        <w:rPr>
          <w:rFonts w:ascii="Arial" w:hAnsi="Arial" w:cs="Arial"/>
          <w:sz w:val="21"/>
          <w:szCs w:val="21"/>
          <w:lang w:val="fr-FR"/>
        </w:rPr>
        <w:t>a</w:t>
      </w:r>
      <w:r w:rsidR="00A63C63" w:rsidRPr="00F53E33">
        <w:rPr>
          <w:rFonts w:ascii="Arial" w:hAnsi="Arial" w:cs="Arial"/>
          <w:sz w:val="21"/>
          <w:szCs w:val="21"/>
          <w:lang w:val="fr-FR"/>
        </w:rPr>
        <w:t xml:space="preserve"> </w:t>
      </w:r>
      <w:r w:rsidRPr="00F53E33">
        <w:rPr>
          <w:rFonts w:ascii="Arial" w:hAnsi="Arial" w:cs="Arial"/>
          <w:sz w:val="21"/>
          <w:szCs w:val="21"/>
          <w:lang w:val="fr-FR"/>
        </w:rPr>
        <w:t>été</w:t>
      </w:r>
      <w:r w:rsidR="00A63C63" w:rsidRPr="00F53E33">
        <w:rPr>
          <w:rFonts w:ascii="Arial" w:hAnsi="Arial" w:cs="Arial"/>
          <w:sz w:val="21"/>
          <w:szCs w:val="21"/>
          <w:lang w:val="fr-FR"/>
        </w:rPr>
        <w:t xml:space="preserve"> </w:t>
      </w:r>
      <w:r w:rsidRPr="00F53E33">
        <w:rPr>
          <w:rFonts w:ascii="Arial" w:hAnsi="Arial" w:cs="Arial"/>
          <w:sz w:val="21"/>
          <w:szCs w:val="21"/>
          <w:lang w:val="fr-FR"/>
        </w:rPr>
        <w:t>dûment</w:t>
      </w:r>
      <w:r w:rsidR="00A63C63" w:rsidRPr="00F53E33">
        <w:rPr>
          <w:rFonts w:ascii="Arial" w:hAnsi="Arial" w:cs="Arial"/>
          <w:sz w:val="21"/>
          <w:szCs w:val="21"/>
          <w:lang w:val="fr-FR"/>
        </w:rPr>
        <w:t xml:space="preserve"> </w:t>
      </w:r>
      <w:r w:rsidRPr="00F53E33">
        <w:rPr>
          <w:rFonts w:ascii="Arial" w:hAnsi="Arial" w:cs="Arial"/>
          <w:sz w:val="21"/>
          <w:szCs w:val="21"/>
          <w:lang w:val="fr-FR"/>
        </w:rPr>
        <w:t>signé</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chacune</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Parties.</w:t>
      </w:r>
    </w:p>
    <w:p w14:paraId="3766DDCA" w14:textId="77777777" w:rsidR="004B414E" w:rsidRPr="00F53E33" w:rsidRDefault="004B414E"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Dates Programmées de Réception de l'Équipement</w:t>
      </w:r>
      <w:r w:rsidRPr="00F53E33">
        <w:rPr>
          <w:rFonts w:ascii="Arial" w:hAnsi="Arial" w:cs="Arial"/>
          <w:sz w:val="21"/>
          <w:szCs w:val="21"/>
          <w:lang w:val="fr-FR"/>
        </w:rPr>
        <w:t xml:space="preserve"> désigne, sauf indication contraire dans le Tableau des Informations Clés, les dates prévues pour la livraison du Système Photovoltaïque (ou d'une partie de celui-ci) au Point de Livraison du Système Photovoltaïque.</w:t>
      </w:r>
    </w:p>
    <w:p w14:paraId="67EAA97C" w14:textId="558A6D6A" w:rsidR="0022007E" w:rsidRPr="00F53E33" w:rsidRDefault="0022007E" w:rsidP="0022007E">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sz w:val="21"/>
          <w:szCs w:val="21"/>
          <w:lang w:val="fr-FR"/>
        </w:rPr>
        <w:t>Déchéance d'Autorisation</w:t>
      </w:r>
      <w:r w:rsidRPr="00F53E33">
        <w:rPr>
          <w:rFonts w:ascii="Arial" w:hAnsi="Arial" w:cs="Arial"/>
          <w:sz w:val="21"/>
          <w:szCs w:val="21"/>
          <w:lang w:val="fr-FR"/>
        </w:rPr>
        <w:t xml:space="preserve"> </w:t>
      </w:r>
      <w:bookmarkStart w:id="53" w:name="_Hlk119420449"/>
      <w:bookmarkStart w:id="54" w:name="_Hlk118645236"/>
      <w:r w:rsidRPr="00F53E33">
        <w:rPr>
          <w:rFonts w:ascii="Arial" w:hAnsi="Arial" w:cs="Arial"/>
          <w:sz w:val="21"/>
          <w:szCs w:val="21"/>
          <w:lang w:val="fr-FR"/>
        </w:rPr>
        <w:t>désigne toute situation dans laquelle une Autorisation (a) cesse d’être en vigueur et de produire ses effets ; (b) n’est pas délivrée ou renouvelée, ou est devenue caduque et n’est pas délivrée à nouveau après avoir été demandée en temps utile et en bonne et due forme, et avoir fait l’objet d’un suivi diligent ; (c) est révoquée ou résiliée de toute autre manière ; (d) est soumise, après sa délivrance, au moment de son renouvellement ou de toute autre manière, à des conditions qui affectent de manière significative et négative la capacité de la Société de Projet et/ou des Entreprises à remplir leurs obligations ; ou (e) ne peut être délivrée en raison de l’absence ou de l’inadéquation de toute procédure de demande formelle et/ou de l’absence d’une Autorité appropriée ou d’une autre Autorité compétente dûment autorisée à délivrer l’Autorisation ; sauf à ce que l’Autorisation ait été annulée par une Autorité, dans l’exercice non discriminatoire des pouvoirs qu’elle détient en vertu d’une Loi, en raison d’un manquement à l’un des termes ou conditions de l’Autorisation délivrée par la Société de Projet, l</w:t>
      </w:r>
      <w:r w:rsidR="00CF0482" w:rsidRPr="00F53E33">
        <w:rPr>
          <w:rFonts w:ascii="Arial" w:hAnsi="Arial" w:cs="Arial"/>
          <w:sz w:val="21"/>
          <w:szCs w:val="21"/>
          <w:lang w:val="fr-FR"/>
        </w:rPr>
        <w:t>’Installateur</w:t>
      </w:r>
      <w:r w:rsidRPr="00F53E33">
        <w:rPr>
          <w:rFonts w:ascii="Arial" w:hAnsi="Arial" w:cs="Arial"/>
          <w:sz w:val="21"/>
          <w:szCs w:val="21"/>
          <w:lang w:val="fr-FR"/>
        </w:rPr>
        <w:t xml:space="preserve"> ou toute autre partie à qui l’Autorisation est accordée.</w:t>
      </w:r>
      <w:bookmarkEnd w:id="53"/>
    </w:p>
    <w:bookmarkEnd w:id="54"/>
    <w:p w14:paraId="6A880D4C" w14:textId="4314813D" w:rsidR="006F4377" w:rsidRPr="00F53E33" w:rsidRDefault="2B4E7D2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Défaut</w:t>
      </w:r>
      <w:r w:rsidR="00A63C63" w:rsidRPr="00F53E33">
        <w:rPr>
          <w:rFonts w:ascii="Arial" w:hAnsi="Arial" w:cs="Arial"/>
          <w:b/>
          <w:bCs/>
          <w:sz w:val="21"/>
          <w:szCs w:val="21"/>
          <w:lang w:val="fr-FR"/>
        </w:rPr>
        <w:t xml:space="preserve"> </w:t>
      </w:r>
      <w:bookmarkStart w:id="55" w:name="_Hlk118645303"/>
      <w:r w:rsidRPr="00F53E33">
        <w:rPr>
          <w:rFonts w:ascii="Arial" w:hAnsi="Arial" w:cs="Arial"/>
          <w:sz w:val="21"/>
          <w:szCs w:val="21"/>
          <w:lang w:val="fr-FR"/>
        </w:rPr>
        <w:t>désigne</w:t>
      </w:r>
      <w:r w:rsidR="4F217D58" w:rsidRPr="00F53E33">
        <w:rPr>
          <w:rFonts w:ascii="Arial" w:hAnsi="Arial" w:cs="Arial"/>
          <w:sz w:val="21"/>
          <w:szCs w:val="21"/>
          <w:lang w:val="fr-FR"/>
        </w:rPr>
        <w:t>,</w:t>
      </w:r>
      <w:r w:rsidR="00A63C63" w:rsidRPr="00F53E33">
        <w:rPr>
          <w:rFonts w:ascii="Arial" w:hAnsi="Arial" w:cs="Arial"/>
          <w:sz w:val="21"/>
          <w:szCs w:val="21"/>
          <w:lang w:val="fr-FR"/>
        </w:rPr>
        <w:t xml:space="preserve"> </w:t>
      </w:r>
      <w:r w:rsidR="4F217D58" w:rsidRPr="00F53E33">
        <w:rPr>
          <w:rFonts w:ascii="Arial" w:hAnsi="Arial" w:cs="Arial"/>
          <w:sz w:val="21"/>
          <w:szCs w:val="21"/>
          <w:lang w:val="fr-FR"/>
        </w:rPr>
        <w:t>que</w:t>
      </w:r>
      <w:r w:rsidR="00A63C63" w:rsidRPr="00F53E33">
        <w:rPr>
          <w:rFonts w:ascii="Arial" w:hAnsi="Arial" w:cs="Arial"/>
          <w:sz w:val="21"/>
          <w:szCs w:val="21"/>
          <w:lang w:val="fr-FR"/>
        </w:rPr>
        <w:t xml:space="preserve"> </w:t>
      </w:r>
      <w:r w:rsidR="4F217D58" w:rsidRPr="00F53E33">
        <w:rPr>
          <w:rFonts w:ascii="Arial" w:hAnsi="Arial" w:cs="Arial"/>
          <w:sz w:val="21"/>
          <w:szCs w:val="21"/>
          <w:lang w:val="fr-FR"/>
        </w:rPr>
        <w:t>ce</w:t>
      </w:r>
      <w:r w:rsidR="00A63C63" w:rsidRPr="00F53E33">
        <w:rPr>
          <w:rFonts w:ascii="Arial" w:hAnsi="Arial" w:cs="Arial"/>
          <w:sz w:val="21"/>
          <w:szCs w:val="21"/>
          <w:lang w:val="fr-FR"/>
        </w:rPr>
        <w:t xml:space="preserve"> </w:t>
      </w:r>
      <w:r w:rsidR="4F217D58" w:rsidRPr="00F53E33">
        <w:rPr>
          <w:rFonts w:ascii="Arial" w:hAnsi="Arial" w:cs="Arial"/>
          <w:sz w:val="21"/>
          <w:szCs w:val="21"/>
          <w:lang w:val="fr-FR"/>
        </w:rPr>
        <w:t>soit</w:t>
      </w:r>
      <w:r w:rsidR="00A63C63" w:rsidRPr="00F53E33">
        <w:rPr>
          <w:rFonts w:ascii="Arial" w:hAnsi="Arial" w:cs="Arial"/>
          <w:sz w:val="21"/>
          <w:szCs w:val="21"/>
          <w:lang w:val="fr-FR"/>
        </w:rPr>
        <w:t xml:space="preserve"> </w:t>
      </w:r>
      <w:r w:rsidR="4F217D58" w:rsidRPr="00F53E33">
        <w:rPr>
          <w:rFonts w:ascii="Arial" w:hAnsi="Arial" w:cs="Arial"/>
          <w:sz w:val="21"/>
          <w:szCs w:val="21"/>
          <w:lang w:val="fr-FR"/>
        </w:rPr>
        <w:t>avant</w:t>
      </w:r>
      <w:r w:rsidR="00A63C63" w:rsidRPr="00F53E33">
        <w:rPr>
          <w:rFonts w:ascii="Arial" w:hAnsi="Arial" w:cs="Arial"/>
          <w:sz w:val="21"/>
          <w:szCs w:val="21"/>
          <w:lang w:val="fr-FR"/>
        </w:rPr>
        <w:t xml:space="preserve"> </w:t>
      </w:r>
      <w:r w:rsidR="4F217D58" w:rsidRPr="00F53E33">
        <w:rPr>
          <w:rFonts w:ascii="Arial" w:hAnsi="Arial" w:cs="Arial"/>
          <w:sz w:val="21"/>
          <w:szCs w:val="21"/>
          <w:lang w:val="fr-FR"/>
        </w:rPr>
        <w:t>ou</w:t>
      </w:r>
      <w:r w:rsidR="00A63C63" w:rsidRPr="00F53E33">
        <w:rPr>
          <w:rFonts w:ascii="Arial" w:hAnsi="Arial" w:cs="Arial"/>
          <w:sz w:val="21"/>
          <w:szCs w:val="21"/>
          <w:lang w:val="fr-FR"/>
        </w:rPr>
        <w:t xml:space="preserve"> </w:t>
      </w:r>
      <w:r w:rsidR="4F217D58" w:rsidRPr="00F53E33">
        <w:rPr>
          <w:rFonts w:ascii="Arial" w:hAnsi="Arial" w:cs="Arial"/>
          <w:sz w:val="21"/>
          <w:szCs w:val="21"/>
          <w:lang w:val="fr-FR"/>
        </w:rPr>
        <w:t>pendant</w:t>
      </w:r>
      <w:r w:rsidR="00A63C63" w:rsidRPr="00F53E33">
        <w:rPr>
          <w:rFonts w:ascii="Arial" w:hAnsi="Arial" w:cs="Arial"/>
          <w:sz w:val="21"/>
          <w:szCs w:val="21"/>
          <w:lang w:val="fr-FR"/>
        </w:rPr>
        <w:t xml:space="preserve"> </w:t>
      </w:r>
      <w:r w:rsidR="4F217D58" w:rsidRPr="00F53E33">
        <w:rPr>
          <w:rFonts w:ascii="Arial" w:hAnsi="Arial" w:cs="Arial"/>
          <w:sz w:val="21"/>
          <w:szCs w:val="21"/>
          <w:lang w:val="fr-FR"/>
        </w:rPr>
        <w:t>la</w:t>
      </w:r>
      <w:r w:rsidR="00A63C63" w:rsidRPr="00F53E33">
        <w:rPr>
          <w:rFonts w:ascii="Arial" w:hAnsi="Arial" w:cs="Arial"/>
          <w:sz w:val="21"/>
          <w:szCs w:val="21"/>
          <w:lang w:val="fr-FR"/>
        </w:rPr>
        <w:t xml:space="preserve"> </w:t>
      </w:r>
      <w:r w:rsidR="4F217D58" w:rsidRPr="00F53E33">
        <w:rPr>
          <w:rFonts w:ascii="Arial" w:hAnsi="Arial" w:cs="Arial"/>
          <w:sz w:val="21"/>
          <w:szCs w:val="21"/>
          <w:lang w:val="fr-FR"/>
        </w:rPr>
        <w:t>Période</w:t>
      </w:r>
      <w:r w:rsidR="00A63C63" w:rsidRPr="00F53E33">
        <w:rPr>
          <w:rFonts w:ascii="Arial" w:hAnsi="Arial" w:cs="Arial"/>
          <w:sz w:val="21"/>
          <w:szCs w:val="21"/>
          <w:lang w:val="fr-FR"/>
        </w:rPr>
        <w:t xml:space="preserve"> </w:t>
      </w:r>
      <w:r w:rsidR="4F217D58" w:rsidRPr="00F53E33">
        <w:rPr>
          <w:rFonts w:ascii="Arial" w:hAnsi="Arial" w:cs="Arial"/>
          <w:sz w:val="21"/>
          <w:szCs w:val="21"/>
          <w:lang w:val="fr-FR"/>
        </w:rPr>
        <w:t>de</w:t>
      </w:r>
      <w:r w:rsidR="00A63C63" w:rsidRPr="00F53E33">
        <w:rPr>
          <w:rFonts w:ascii="Arial" w:hAnsi="Arial" w:cs="Arial"/>
          <w:sz w:val="21"/>
          <w:szCs w:val="21"/>
          <w:lang w:val="fr-FR"/>
        </w:rPr>
        <w:t xml:space="preserve"> </w:t>
      </w:r>
      <w:r w:rsidR="4F217D58"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4F217D58" w:rsidRPr="00F53E33">
        <w:rPr>
          <w:rFonts w:ascii="Arial" w:hAnsi="Arial" w:cs="Arial"/>
          <w:sz w:val="21"/>
          <w:szCs w:val="21"/>
          <w:lang w:val="fr-FR"/>
        </w:rPr>
        <w:t>des</w:t>
      </w:r>
      <w:r w:rsidR="00A63C63" w:rsidRPr="00F53E33">
        <w:rPr>
          <w:rFonts w:ascii="Arial" w:hAnsi="Arial" w:cs="Arial"/>
          <w:sz w:val="21"/>
          <w:szCs w:val="21"/>
          <w:lang w:val="fr-FR"/>
        </w:rPr>
        <w:t xml:space="preserve"> </w:t>
      </w:r>
      <w:r w:rsidR="4F217D58" w:rsidRPr="00F53E33">
        <w:rPr>
          <w:rFonts w:ascii="Arial" w:hAnsi="Arial" w:cs="Arial"/>
          <w:sz w:val="21"/>
          <w:szCs w:val="21"/>
          <w:lang w:val="fr-FR"/>
        </w:rPr>
        <w:t>Défauts:</w:t>
      </w:r>
      <w:r w:rsidR="00A63C63" w:rsidRPr="00F53E33">
        <w:rPr>
          <w:rFonts w:ascii="Arial" w:hAnsi="Arial" w:cs="Arial"/>
          <w:sz w:val="21"/>
          <w:szCs w:val="21"/>
          <w:lang w:val="fr-FR"/>
        </w:rPr>
        <w:t xml:space="preserve"> </w:t>
      </w:r>
      <w:r w:rsidR="72E4E0BC" w:rsidRPr="00F53E33">
        <w:rPr>
          <w:rFonts w:ascii="Arial" w:hAnsi="Arial" w:cs="Arial"/>
          <w:sz w:val="21"/>
          <w:szCs w:val="21"/>
          <w:lang w:val="fr-FR"/>
        </w:rPr>
        <w:t>(i)</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défaut,</w:t>
      </w:r>
      <w:r w:rsidR="00A63C63" w:rsidRPr="00F53E33">
        <w:rPr>
          <w:rFonts w:ascii="Arial" w:hAnsi="Arial" w:cs="Arial"/>
          <w:sz w:val="21"/>
          <w:szCs w:val="21"/>
          <w:lang w:val="fr-FR"/>
        </w:rPr>
        <w:t xml:space="preserve"> </w:t>
      </w:r>
      <w:r w:rsidRPr="00F53E33">
        <w:rPr>
          <w:rFonts w:ascii="Arial" w:hAnsi="Arial" w:cs="Arial"/>
          <w:sz w:val="21"/>
          <w:szCs w:val="21"/>
          <w:lang w:val="fr-FR"/>
        </w:rPr>
        <w:t>défaillance,</w:t>
      </w:r>
      <w:r w:rsidR="00A63C63" w:rsidRPr="00F53E33">
        <w:rPr>
          <w:rFonts w:ascii="Arial" w:hAnsi="Arial" w:cs="Arial"/>
          <w:sz w:val="21"/>
          <w:szCs w:val="21"/>
          <w:lang w:val="fr-FR"/>
        </w:rPr>
        <w:t xml:space="preserve"> </w:t>
      </w:r>
      <w:r w:rsidRPr="00F53E33">
        <w:rPr>
          <w:rFonts w:ascii="Arial" w:hAnsi="Arial" w:cs="Arial"/>
          <w:sz w:val="21"/>
          <w:szCs w:val="21"/>
          <w:lang w:val="fr-FR"/>
        </w:rPr>
        <w:t>imperfection</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faute</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Prestations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Fourniture</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184A3F81" w:rsidRPr="00F53E33">
        <w:rPr>
          <w:rFonts w:ascii="Arial" w:hAnsi="Arial" w:cs="Arial"/>
          <w:sz w:val="21"/>
          <w:szCs w:val="21"/>
          <w:lang w:val="fr-FR"/>
        </w:rPr>
        <w:t>(ii)</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non-conformité</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E704F6" w:rsidRPr="00F53E33">
        <w:rPr>
          <w:rFonts w:ascii="Arial" w:hAnsi="Arial" w:cs="Arial"/>
          <w:sz w:val="21"/>
          <w:szCs w:val="21"/>
          <w:lang w:val="fr-FR"/>
        </w:rPr>
        <w:t>Travaux d’Installation</w:t>
      </w:r>
      <w:r w:rsidR="00A63C63" w:rsidRPr="00F53E33">
        <w:rPr>
          <w:rFonts w:ascii="Arial" w:hAnsi="Arial" w:cs="Arial"/>
          <w:sz w:val="21"/>
          <w:szCs w:val="21"/>
          <w:lang w:val="fr-FR"/>
        </w:rPr>
        <w:t xml:space="preserve"> </w:t>
      </w:r>
      <w:r w:rsidRPr="00F53E33">
        <w:rPr>
          <w:rFonts w:ascii="Arial" w:hAnsi="Arial" w:cs="Arial"/>
          <w:sz w:val="21"/>
          <w:szCs w:val="21"/>
          <w:lang w:val="fr-FR"/>
        </w:rPr>
        <w:t>avec</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qui</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attribuable</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défauts,</w:t>
      </w:r>
      <w:r w:rsidR="00A63C63" w:rsidRPr="00F53E33">
        <w:rPr>
          <w:rFonts w:ascii="Arial" w:hAnsi="Arial" w:cs="Arial"/>
          <w:sz w:val="21"/>
          <w:szCs w:val="21"/>
          <w:lang w:val="fr-FR"/>
        </w:rPr>
        <w:t xml:space="preserve"> </w:t>
      </w:r>
      <w:r w:rsidRPr="00F53E33">
        <w:rPr>
          <w:rFonts w:ascii="Arial" w:hAnsi="Arial" w:cs="Arial"/>
          <w:sz w:val="21"/>
          <w:szCs w:val="21"/>
          <w:lang w:val="fr-FR"/>
        </w:rPr>
        <w:t>défaillances,</w:t>
      </w:r>
      <w:r w:rsidR="00A63C63" w:rsidRPr="00F53E33">
        <w:rPr>
          <w:rFonts w:ascii="Arial" w:hAnsi="Arial" w:cs="Arial"/>
          <w:sz w:val="21"/>
          <w:szCs w:val="21"/>
          <w:lang w:val="fr-FR"/>
        </w:rPr>
        <w:t xml:space="preserve"> </w:t>
      </w:r>
      <w:r w:rsidRPr="00F53E33">
        <w:rPr>
          <w:rFonts w:ascii="Arial" w:hAnsi="Arial" w:cs="Arial"/>
          <w:sz w:val="21"/>
          <w:szCs w:val="21"/>
          <w:lang w:val="fr-FR"/>
        </w:rPr>
        <w:t>imperfections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fautes</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conception,</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matériaux</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fabrication</w:t>
      </w:r>
      <w:r w:rsidR="00A63C63" w:rsidRPr="00F53E33">
        <w:rPr>
          <w:rFonts w:ascii="Arial" w:hAnsi="Arial" w:cs="Arial"/>
          <w:sz w:val="21"/>
          <w:szCs w:val="21"/>
          <w:lang w:val="fr-FR"/>
        </w:rPr>
        <w:t xml:space="preserve"> </w:t>
      </w:r>
      <w:r w:rsidR="00E704F6" w:rsidRPr="00F53E33">
        <w:rPr>
          <w:rFonts w:ascii="Arial" w:hAnsi="Arial" w:cs="Arial"/>
          <w:sz w:val="21"/>
          <w:szCs w:val="21"/>
          <w:lang w:val="fr-FR"/>
        </w:rPr>
        <w:t>de l’Installateur</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Pr="00F53E33">
        <w:rPr>
          <w:rFonts w:ascii="Arial" w:hAnsi="Arial" w:cs="Arial"/>
          <w:sz w:val="21"/>
          <w:szCs w:val="21"/>
          <w:lang w:val="fr-FR"/>
        </w:rPr>
        <w:t>personne</w:t>
      </w:r>
      <w:r w:rsidR="00A63C63" w:rsidRPr="00F53E33">
        <w:rPr>
          <w:rFonts w:ascii="Arial" w:hAnsi="Arial" w:cs="Arial"/>
          <w:sz w:val="21"/>
          <w:szCs w:val="21"/>
          <w:lang w:val="fr-FR"/>
        </w:rPr>
        <w:t xml:space="preserve"> </w:t>
      </w:r>
      <w:r w:rsidRPr="00F53E33">
        <w:rPr>
          <w:rFonts w:ascii="Arial" w:hAnsi="Arial" w:cs="Arial"/>
          <w:sz w:val="21"/>
          <w:szCs w:val="21"/>
          <w:lang w:val="fr-FR"/>
        </w:rPr>
        <w:t>dont</w:t>
      </w:r>
      <w:r w:rsidR="00A63C63" w:rsidRPr="00F53E33">
        <w:rPr>
          <w:rFonts w:ascii="Arial" w:hAnsi="Arial" w:cs="Arial"/>
          <w:sz w:val="21"/>
          <w:szCs w:val="21"/>
          <w:lang w:val="fr-FR"/>
        </w:rPr>
        <w:t xml:space="preserve"> </w:t>
      </w:r>
      <w:r w:rsidR="00E704F6" w:rsidRPr="00F53E33">
        <w:rPr>
          <w:rFonts w:ascii="Arial" w:hAnsi="Arial" w:cs="Arial"/>
          <w:sz w:val="21"/>
          <w:szCs w:val="21"/>
          <w:lang w:val="fr-FR"/>
        </w:rPr>
        <w:t>l’Installateur</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responsable</w:t>
      </w:r>
      <w:r w:rsidR="00A63C63" w:rsidRPr="00F53E33">
        <w:rPr>
          <w:rFonts w:ascii="Arial" w:hAnsi="Arial" w:cs="Arial"/>
          <w:sz w:val="21"/>
          <w:szCs w:val="21"/>
          <w:lang w:val="fr-FR"/>
        </w:rPr>
        <w:t xml:space="preserve"> </w:t>
      </w:r>
      <w:r w:rsidRPr="00F53E33">
        <w:rPr>
          <w:rFonts w:ascii="Arial" w:hAnsi="Arial" w:cs="Arial"/>
          <w:sz w:val="21"/>
          <w:szCs w:val="21"/>
          <w:lang w:val="fr-FR"/>
        </w:rPr>
        <w:t>(y</w:t>
      </w:r>
      <w:r w:rsidR="00A63C63" w:rsidRPr="00F53E33">
        <w:rPr>
          <w:rFonts w:ascii="Arial" w:hAnsi="Arial" w:cs="Arial"/>
          <w:sz w:val="21"/>
          <w:szCs w:val="21"/>
          <w:lang w:val="fr-FR"/>
        </w:rPr>
        <w:t xml:space="preserve"> </w:t>
      </w:r>
      <w:r w:rsidRPr="00F53E33">
        <w:rPr>
          <w:rFonts w:ascii="Arial" w:hAnsi="Arial" w:cs="Arial"/>
          <w:sz w:val="21"/>
          <w:szCs w:val="21"/>
          <w:lang w:val="fr-FR"/>
        </w:rPr>
        <w:t>compris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E704F6" w:rsidRPr="00F53E33">
        <w:rPr>
          <w:rFonts w:ascii="Arial" w:hAnsi="Arial" w:cs="Arial"/>
          <w:sz w:val="21"/>
          <w:szCs w:val="21"/>
          <w:lang w:val="fr-FR"/>
        </w:rPr>
        <w:t>Sous-traitants);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72754456" w:rsidRPr="00F53E33">
        <w:rPr>
          <w:rFonts w:ascii="Arial" w:hAnsi="Arial" w:cs="Arial"/>
          <w:sz w:val="21"/>
          <w:szCs w:val="21"/>
          <w:lang w:val="fr-FR"/>
        </w:rPr>
        <w:t>(iii)</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acte,</w:t>
      </w:r>
      <w:r w:rsidR="00A63C63" w:rsidRPr="00F53E33">
        <w:rPr>
          <w:rFonts w:ascii="Arial" w:hAnsi="Arial" w:cs="Arial"/>
          <w:sz w:val="21"/>
          <w:szCs w:val="21"/>
          <w:lang w:val="fr-FR"/>
        </w:rPr>
        <w:t xml:space="preserve"> </w:t>
      </w:r>
      <w:r w:rsidRPr="00F53E33">
        <w:rPr>
          <w:rFonts w:ascii="Arial" w:hAnsi="Arial" w:cs="Arial"/>
          <w:sz w:val="21"/>
          <w:szCs w:val="21"/>
          <w:lang w:val="fr-FR"/>
        </w:rPr>
        <w:t>omission</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défaut</w:t>
      </w:r>
      <w:r w:rsidR="00A63C63" w:rsidRPr="00F53E33">
        <w:rPr>
          <w:rFonts w:ascii="Arial" w:hAnsi="Arial" w:cs="Arial"/>
          <w:sz w:val="21"/>
          <w:szCs w:val="21"/>
          <w:lang w:val="fr-FR"/>
        </w:rPr>
        <w:t xml:space="preserve"> </w:t>
      </w:r>
      <w:r w:rsidR="00E704F6" w:rsidRPr="00F53E33">
        <w:rPr>
          <w:rFonts w:ascii="Arial" w:hAnsi="Arial" w:cs="Arial"/>
          <w:sz w:val="21"/>
          <w:szCs w:val="21"/>
          <w:lang w:val="fr-FR"/>
        </w:rPr>
        <w:t>de l’Installeur</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personne</w:t>
      </w:r>
      <w:r w:rsidR="00A63C63" w:rsidRPr="00F53E33">
        <w:rPr>
          <w:rFonts w:ascii="Arial" w:hAnsi="Arial" w:cs="Arial"/>
          <w:sz w:val="21"/>
          <w:szCs w:val="21"/>
          <w:lang w:val="fr-FR"/>
        </w:rPr>
        <w:t xml:space="preserve"> </w:t>
      </w:r>
      <w:r w:rsidRPr="00F53E33">
        <w:rPr>
          <w:rFonts w:ascii="Arial" w:hAnsi="Arial" w:cs="Arial"/>
          <w:sz w:val="21"/>
          <w:szCs w:val="21"/>
          <w:lang w:val="fr-FR"/>
        </w:rPr>
        <w:t>dont</w:t>
      </w:r>
      <w:r w:rsidR="00A63C63" w:rsidRPr="00F53E33">
        <w:rPr>
          <w:rFonts w:ascii="Arial" w:hAnsi="Arial" w:cs="Arial"/>
          <w:sz w:val="21"/>
          <w:szCs w:val="21"/>
          <w:lang w:val="fr-FR"/>
        </w:rPr>
        <w:t xml:space="preserve"> </w:t>
      </w:r>
      <w:r w:rsidR="00E704F6" w:rsidRPr="00F53E33">
        <w:rPr>
          <w:rFonts w:ascii="Arial" w:hAnsi="Arial" w:cs="Arial"/>
          <w:sz w:val="21"/>
          <w:szCs w:val="21"/>
          <w:lang w:val="fr-FR"/>
        </w:rPr>
        <w:t>l’Installateur</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responsable</w:t>
      </w:r>
      <w:r w:rsidR="00A63C63" w:rsidRPr="00F53E33">
        <w:rPr>
          <w:rFonts w:ascii="Arial" w:hAnsi="Arial" w:cs="Arial"/>
          <w:sz w:val="21"/>
          <w:szCs w:val="21"/>
          <w:lang w:val="fr-FR"/>
        </w:rPr>
        <w:t xml:space="preserve"> </w:t>
      </w:r>
      <w:r w:rsidRPr="00F53E33">
        <w:rPr>
          <w:rFonts w:ascii="Arial" w:hAnsi="Arial" w:cs="Arial"/>
          <w:sz w:val="21"/>
          <w:szCs w:val="21"/>
          <w:lang w:val="fr-FR"/>
        </w:rPr>
        <w:t>(y</w:t>
      </w:r>
      <w:r w:rsidR="00A63C63" w:rsidRPr="00F53E33">
        <w:rPr>
          <w:rFonts w:ascii="Arial" w:hAnsi="Arial" w:cs="Arial"/>
          <w:sz w:val="21"/>
          <w:szCs w:val="21"/>
          <w:lang w:val="fr-FR"/>
        </w:rPr>
        <w:t xml:space="preserve"> </w:t>
      </w:r>
      <w:r w:rsidRPr="00F53E33">
        <w:rPr>
          <w:rFonts w:ascii="Arial" w:hAnsi="Arial" w:cs="Arial"/>
          <w:sz w:val="21"/>
          <w:szCs w:val="21"/>
          <w:lang w:val="fr-FR"/>
        </w:rPr>
        <w:t>compris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E704F6" w:rsidRPr="00F53E33">
        <w:rPr>
          <w:rFonts w:ascii="Arial" w:hAnsi="Arial" w:cs="Arial"/>
          <w:sz w:val="21"/>
          <w:szCs w:val="21"/>
          <w:lang w:val="fr-FR"/>
        </w:rPr>
        <w:t xml:space="preserve">Sous-traitants). </w:t>
      </w:r>
      <w:r w:rsidR="00DA2AE1" w:rsidRPr="00F53E33">
        <w:rPr>
          <w:rFonts w:ascii="Arial" w:hAnsi="Arial" w:cs="Arial"/>
          <w:sz w:val="21"/>
          <w:szCs w:val="21"/>
          <w:lang w:val="fr-FR"/>
        </w:rPr>
        <w:t xml:space="preserve">« </w:t>
      </w:r>
      <w:r w:rsidRPr="00F53E33">
        <w:rPr>
          <w:rFonts w:ascii="Arial" w:hAnsi="Arial" w:cs="Arial"/>
          <w:sz w:val="21"/>
          <w:szCs w:val="21"/>
          <w:lang w:val="fr-FR"/>
        </w:rPr>
        <w:t>Défectueux</w:t>
      </w:r>
      <w:r w:rsidR="008D7A80" w:rsidRPr="00F53E33">
        <w:rPr>
          <w:rFonts w:ascii="Arial" w:hAnsi="Arial" w:cs="Arial"/>
          <w:sz w:val="21"/>
          <w:szCs w:val="21"/>
          <w:lang w:val="fr-FR"/>
        </w:rPr>
        <w:t> »</w:t>
      </w:r>
      <w:r w:rsidR="00A63C63" w:rsidRPr="00F53E33">
        <w:rPr>
          <w:rFonts w:ascii="Arial" w:hAnsi="Arial" w:cs="Arial"/>
          <w:sz w:val="21"/>
          <w:szCs w:val="21"/>
          <w:lang w:val="fr-FR"/>
        </w:rPr>
        <w:t xml:space="preserve"> </w:t>
      </w:r>
      <w:r w:rsidRPr="00F53E33">
        <w:rPr>
          <w:rFonts w:ascii="Arial" w:hAnsi="Arial" w:cs="Arial"/>
          <w:sz w:val="21"/>
          <w:szCs w:val="21"/>
          <w:lang w:val="fr-FR"/>
        </w:rPr>
        <w:t>doit</w:t>
      </w:r>
      <w:r w:rsidR="00A63C63" w:rsidRPr="00F53E33">
        <w:rPr>
          <w:rFonts w:ascii="Arial" w:hAnsi="Arial" w:cs="Arial"/>
          <w:sz w:val="21"/>
          <w:szCs w:val="21"/>
          <w:lang w:val="fr-FR"/>
        </w:rPr>
        <w:t xml:space="preserve"> </w:t>
      </w:r>
      <w:r w:rsidRPr="00F53E33">
        <w:rPr>
          <w:rFonts w:ascii="Arial" w:hAnsi="Arial" w:cs="Arial"/>
          <w:sz w:val="21"/>
          <w:szCs w:val="21"/>
          <w:lang w:val="fr-FR"/>
        </w:rPr>
        <w:t>être</w:t>
      </w:r>
      <w:r w:rsidR="00A63C63" w:rsidRPr="00F53E33">
        <w:rPr>
          <w:rFonts w:ascii="Arial" w:hAnsi="Arial" w:cs="Arial"/>
          <w:sz w:val="21"/>
          <w:szCs w:val="21"/>
          <w:lang w:val="fr-FR"/>
        </w:rPr>
        <w:t xml:space="preserve"> </w:t>
      </w:r>
      <w:r w:rsidRPr="00F53E33">
        <w:rPr>
          <w:rFonts w:ascii="Arial" w:hAnsi="Arial" w:cs="Arial"/>
          <w:sz w:val="21"/>
          <w:szCs w:val="21"/>
          <w:lang w:val="fr-FR"/>
        </w:rPr>
        <w:t>interprété</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conséquence.</w:t>
      </w:r>
      <w:r w:rsidR="00A63C63" w:rsidRPr="00F53E33">
        <w:rPr>
          <w:rFonts w:ascii="Arial" w:hAnsi="Arial" w:cs="Arial"/>
          <w:sz w:val="21"/>
          <w:szCs w:val="21"/>
          <w:lang w:val="fr-FR"/>
        </w:rPr>
        <w:t xml:space="preserve"> </w:t>
      </w:r>
      <w:bookmarkEnd w:id="55"/>
    </w:p>
    <w:p w14:paraId="575F54B0" w14:textId="24E6370B" w:rsidR="006F4377" w:rsidRPr="00F53E33" w:rsidRDefault="41794BE0"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Délégué</w:t>
      </w:r>
      <w:r w:rsidR="00A63C63" w:rsidRPr="00F53E33">
        <w:rPr>
          <w:rFonts w:ascii="Arial" w:hAnsi="Arial" w:cs="Arial"/>
          <w:b/>
          <w:bCs/>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dirigeant,</w:t>
      </w:r>
      <w:r w:rsidR="00A63C63" w:rsidRPr="00F53E33">
        <w:rPr>
          <w:rFonts w:ascii="Arial" w:hAnsi="Arial" w:cs="Arial"/>
          <w:sz w:val="21"/>
          <w:szCs w:val="21"/>
          <w:lang w:val="fr-FR"/>
        </w:rPr>
        <w:t xml:space="preserve"> </w:t>
      </w:r>
      <w:r w:rsidRPr="00F53E33">
        <w:rPr>
          <w:rFonts w:ascii="Arial" w:hAnsi="Arial" w:cs="Arial"/>
          <w:sz w:val="21"/>
          <w:szCs w:val="21"/>
          <w:lang w:val="fr-FR"/>
        </w:rPr>
        <w:t>employé,</w:t>
      </w:r>
      <w:r w:rsidR="00A63C63" w:rsidRPr="00F53E33">
        <w:rPr>
          <w:rFonts w:ascii="Arial" w:hAnsi="Arial" w:cs="Arial"/>
          <w:sz w:val="21"/>
          <w:szCs w:val="21"/>
          <w:lang w:val="fr-FR"/>
        </w:rPr>
        <w:t xml:space="preserve"> </w:t>
      </w:r>
      <w:r w:rsidRPr="00F53E33">
        <w:rPr>
          <w:rFonts w:ascii="Arial" w:hAnsi="Arial" w:cs="Arial"/>
          <w:sz w:val="21"/>
          <w:szCs w:val="21"/>
          <w:lang w:val="fr-FR"/>
        </w:rPr>
        <w:t>consultant,</w:t>
      </w:r>
      <w:r w:rsidR="00A63C63" w:rsidRPr="00F53E33">
        <w:rPr>
          <w:rFonts w:ascii="Arial" w:hAnsi="Arial" w:cs="Arial"/>
          <w:sz w:val="21"/>
          <w:szCs w:val="21"/>
          <w:lang w:val="fr-FR"/>
        </w:rPr>
        <w:t xml:space="preserve"> </w:t>
      </w:r>
      <w:r w:rsidRPr="00F53E33">
        <w:rPr>
          <w:rFonts w:ascii="Arial" w:hAnsi="Arial" w:cs="Arial"/>
          <w:sz w:val="21"/>
          <w:szCs w:val="21"/>
          <w:lang w:val="fr-FR"/>
        </w:rPr>
        <w:t>auditeur,</w:t>
      </w:r>
      <w:r w:rsidR="00A63C63" w:rsidRPr="00F53E33">
        <w:rPr>
          <w:rFonts w:ascii="Arial" w:hAnsi="Arial" w:cs="Arial"/>
          <w:sz w:val="21"/>
          <w:szCs w:val="21"/>
          <w:lang w:val="fr-FR"/>
        </w:rPr>
        <w:t xml:space="preserve"> </w:t>
      </w:r>
      <w:r w:rsidRPr="00F53E33">
        <w:rPr>
          <w:rFonts w:ascii="Arial" w:hAnsi="Arial" w:cs="Arial"/>
          <w:sz w:val="21"/>
          <w:szCs w:val="21"/>
          <w:lang w:val="fr-FR"/>
        </w:rPr>
        <w:t>assureur,</w:t>
      </w:r>
      <w:r w:rsidR="00A63C63" w:rsidRPr="00F53E33">
        <w:rPr>
          <w:rFonts w:ascii="Arial" w:hAnsi="Arial" w:cs="Arial"/>
          <w:sz w:val="21"/>
          <w:szCs w:val="21"/>
          <w:lang w:val="fr-FR"/>
        </w:rPr>
        <w:t xml:space="preserve"> </w:t>
      </w:r>
      <w:r w:rsidRPr="00F53E33">
        <w:rPr>
          <w:rFonts w:ascii="Arial" w:hAnsi="Arial" w:cs="Arial"/>
          <w:sz w:val="21"/>
          <w:szCs w:val="21"/>
          <w:lang w:val="fr-FR"/>
        </w:rPr>
        <w:t>membre,</w:t>
      </w:r>
      <w:r w:rsidR="00A63C63" w:rsidRPr="00F53E33">
        <w:rPr>
          <w:rFonts w:ascii="Arial" w:hAnsi="Arial" w:cs="Arial"/>
          <w:sz w:val="21"/>
          <w:szCs w:val="21"/>
          <w:lang w:val="fr-FR"/>
        </w:rPr>
        <w:t xml:space="preserve"> </w:t>
      </w:r>
      <w:r w:rsidRPr="00F53E33">
        <w:rPr>
          <w:rFonts w:ascii="Arial" w:hAnsi="Arial" w:cs="Arial"/>
          <w:sz w:val="21"/>
          <w:szCs w:val="21"/>
          <w:lang w:val="fr-FR"/>
        </w:rPr>
        <w:t>financeur,</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plus</w:t>
      </w:r>
      <w:r w:rsidR="00A63C63" w:rsidRPr="00F53E33">
        <w:rPr>
          <w:rFonts w:ascii="Arial" w:hAnsi="Arial" w:cs="Arial"/>
          <w:sz w:val="21"/>
          <w:szCs w:val="21"/>
          <w:lang w:val="fr-FR"/>
        </w:rPr>
        <w:t xml:space="preserve"> </w:t>
      </w:r>
      <w:r w:rsidRPr="00F53E33">
        <w:rPr>
          <w:rFonts w:ascii="Arial" w:hAnsi="Arial" w:cs="Arial"/>
          <w:sz w:val="21"/>
          <w:szCs w:val="21"/>
          <w:lang w:val="fr-FR"/>
        </w:rPr>
        <w:t>généralement</w:t>
      </w:r>
      <w:r w:rsidR="00A63C63" w:rsidRPr="00F53E33">
        <w:rPr>
          <w:rFonts w:ascii="Arial" w:hAnsi="Arial" w:cs="Arial"/>
          <w:sz w:val="21"/>
          <w:szCs w:val="21"/>
          <w:lang w:val="fr-FR"/>
        </w:rPr>
        <w:t xml:space="preserve"> </w:t>
      </w:r>
      <w:r w:rsidR="6BC096DD"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conseil</w:t>
      </w:r>
      <w:r w:rsidR="00A63C63" w:rsidRPr="00F53E33">
        <w:rPr>
          <w:rFonts w:ascii="Arial" w:hAnsi="Arial" w:cs="Arial"/>
          <w:sz w:val="21"/>
          <w:szCs w:val="21"/>
          <w:lang w:val="fr-FR"/>
        </w:rPr>
        <w:t xml:space="preserve"> </w:t>
      </w:r>
      <w:r w:rsidRPr="00F53E33">
        <w:rPr>
          <w:rFonts w:ascii="Arial" w:hAnsi="Arial" w:cs="Arial"/>
          <w:sz w:val="21"/>
          <w:szCs w:val="21"/>
          <w:lang w:val="fr-FR"/>
        </w:rPr>
        <w:t>professionnel</w:t>
      </w:r>
      <w:r w:rsidR="00A63C63" w:rsidRPr="00F53E33">
        <w:rPr>
          <w:rFonts w:ascii="Arial" w:hAnsi="Arial" w:cs="Arial"/>
          <w:sz w:val="21"/>
          <w:szCs w:val="21"/>
          <w:lang w:val="fr-FR"/>
        </w:rPr>
        <w:t xml:space="preserve"> </w:t>
      </w:r>
      <w:r w:rsidRPr="00F53E33">
        <w:rPr>
          <w:rFonts w:ascii="Arial" w:hAnsi="Arial" w:cs="Arial"/>
          <w:sz w:val="21"/>
          <w:szCs w:val="21"/>
          <w:lang w:val="fr-FR"/>
        </w:rPr>
        <w:t>ayant</w:t>
      </w:r>
      <w:r w:rsidR="00A63C63" w:rsidRPr="00F53E33">
        <w:rPr>
          <w:rFonts w:ascii="Arial" w:hAnsi="Arial" w:cs="Arial"/>
          <w:sz w:val="21"/>
          <w:szCs w:val="21"/>
          <w:lang w:val="fr-FR"/>
        </w:rPr>
        <w:t xml:space="preserve"> </w:t>
      </w:r>
      <w:r w:rsidRPr="00F53E33">
        <w:rPr>
          <w:rFonts w:ascii="Arial" w:hAnsi="Arial" w:cs="Arial"/>
          <w:sz w:val="21"/>
          <w:szCs w:val="21"/>
          <w:lang w:val="fr-FR"/>
        </w:rPr>
        <w:t>reçu</w:t>
      </w:r>
      <w:r w:rsidR="00A63C63" w:rsidRPr="00F53E33">
        <w:rPr>
          <w:rFonts w:ascii="Arial" w:hAnsi="Arial" w:cs="Arial"/>
          <w:sz w:val="21"/>
          <w:szCs w:val="21"/>
          <w:lang w:val="fr-FR"/>
        </w:rPr>
        <w:t xml:space="preserve"> </w:t>
      </w:r>
      <w:r w:rsidRPr="00F53E33">
        <w:rPr>
          <w:rFonts w:ascii="Arial" w:hAnsi="Arial" w:cs="Arial"/>
          <w:sz w:val="21"/>
          <w:szCs w:val="21"/>
          <w:lang w:val="fr-FR"/>
        </w:rPr>
        <w:t>mandat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délégation.</w:t>
      </w:r>
    </w:p>
    <w:p w14:paraId="7F40C0EC" w14:textId="153969CD"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Demande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d'Indemnisation</w:t>
      </w:r>
      <w:r w:rsidR="00A63C63" w:rsidRPr="00F53E33">
        <w:rPr>
          <w:rFonts w:ascii="Arial" w:hAnsi="Arial" w:cs="Arial"/>
          <w:sz w:val="21"/>
          <w:szCs w:val="21"/>
          <w:lang w:val="fr-FR"/>
        </w:rPr>
        <w:t xml:space="preserve"> </w:t>
      </w:r>
      <w:r w:rsidRPr="00F53E33">
        <w:rPr>
          <w:rFonts w:ascii="Arial" w:hAnsi="Arial" w:cs="Arial"/>
          <w:sz w:val="21"/>
          <w:szCs w:val="21"/>
          <w:lang w:val="fr-FR"/>
        </w:rPr>
        <w:t>a</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signification</w:t>
      </w:r>
      <w:r w:rsidR="00A63C63" w:rsidRPr="00F53E33">
        <w:rPr>
          <w:rFonts w:ascii="Arial" w:hAnsi="Arial" w:cs="Arial"/>
          <w:sz w:val="21"/>
          <w:szCs w:val="21"/>
          <w:lang w:val="fr-FR"/>
        </w:rPr>
        <w:t xml:space="preserve"> </w:t>
      </w:r>
      <w:r w:rsidRPr="00F53E33">
        <w:rPr>
          <w:rFonts w:ascii="Arial" w:hAnsi="Arial" w:cs="Arial"/>
          <w:sz w:val="21"/>
          <w:szCs w:val="21"/>
          <w:lang w:val="fr-FR"/>
        </w:rPr>
        <w:t>donnée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r w:rsidRPr="00F53E33">
        <w:rPr>
          <w:rFonts w:ascii="Arial" w:hAnsi="Arial" w:cs="Arial"/>
          <w:sz w:val="21"/>
          <w:szCs w:val="21"/>
          <w:lang w:val="fr-FR"/>
        </w:rPr>
        <w:t>10.2</w:t>
      </w:r>
      <w:r w:rsidR="00A63C63" w:rsidRPr="00F53E33">
        <w:rPr>
          <w:rFonts w:ascii="Arial" w:hAnsi="Arial" w:cs="Arial"/>
          <w:sz w:val="21"/>
          <w:szCs w:val="21"/>
          <w:lang w:val="fr-FR"/>
        </w:rPr>
        <w:t xml:space="preserve"> </w:t>
      </w:r>
      <w:r w:rsidRPr="00F53E33">
        <w:rPr>
          <w:rFonts w:ascii="Arial" w:hAnsi="Arial" w:cs="Arial"/>
          <w:sz w:val="21"/>
          <w:szCs w:val="21"/>
          <w:lang w:val="fr-FR"/>
        </w:rPr>
        <w:t>(Droits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Propriété</w:t>
      </w:r>
      <w:r w:rsidR="00A63C63" w:rsidRPr="00F53E33">
        <w:rPr>
          <w:rFonts w:ascii="Arial" w:hAnsi="Arial" w:cs="Arial"/>
          <w:sz w:val="21"/>
          <w:szCs w:val="21"/>
          <w:lang w:val="fr-FR"/>
        </w:rPr>
        <w:t xml:space="preserve"> </w:t>
      </w:r>
      <w:r w:rsidRPr="00F53E33">
        <w:rPr>
          <w:rFonts w:ascii="Arial" w:hAnsi="Arial" w:cs="Arial"/>
          <w:sz w:val="21"/>
          <w:szCs w:val="21"/>
          <w:lang w:val="fr-FR"/>
        </w:rPr>
        <w:t>Intellectuelle).</w:t>
      </w:r>
    </w:p>
    <w:p w14:paraId="723612FF" w14:textId="210CFC30" w:rsidR="006F4377" w:rsidRPr="00F53E33" w:rsidRDefault="41794BE0"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Différend</w:t>
      </w:r>
      <w:r w:rsidR="00A63C63" w:rsidRPr="00F53E33">
        <w:rPr>
          <w:rFonts w:ascii="Arial" w:hAnsi="Arial" w:cs="Arial"/>
          <w:b/>
          <w:bCs/>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différend</w:t>
      </w:r>
      <w:r w:rsidR="00A63C63" w:rsidRPr="00F53E33">
        <w:rPr>
          <w:rFonts w:ascii="Arial" w:hAnsi="Arial" w:cs="Arial"/>
          <w:sz w:val="21"/>
          <w:szCs w:val="21"/>
          <w:lang w:val="fr-FR"/>
        </w:rPr>
        <w:t xml:space="preserve"> </w:t>
      </w:r>
      <w:r w:rsidRPr="00F53E33">
        <w:rPr>
          <w:rFonts w:ascii="Arial" w:hAnsi="Arial" w:cs="Arial"/>
          <w:sz w:val="21"/>
          <w:szCs w:val="21"/>
          <w:lang w:val="fr-FR"/>
        </w:rPr>
        <w:t>découlant</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00F80C2A" w:rsidRPr="00F53E33">
        <w:rPr>
          <w:rFonts w:ascii="Arial" w:hAnsi="Arial" w:cs="Arial"/>
          <w:sz w:val="21"/>
          <w:szCs w:val="21"/>
          <w:lang w:val="fr-FR"/>
        </w:rPr>
        <w:t>Contrat</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s’y</w:t>
      </w:r>
      <w:r w:rsidR="00A63C63" w:rsidRPr="00F53E33">
        <w:rPr>
          <w:rFonts w:ascii="Arial" w:hAnsi="Arial" w:cs="Arial"/>
          <w:sz w:val="21"/>
          <w:szCs w:val="21"/>
          <w:lang w:val="fr-FR"/>
        </w:rPr>
        <w:t xml:space="preserve"> </w:t>
      </w:r>
      <w:r w:rsidRPr="00F53E33">
        <w:rPr>
          <w:rFonts w:ascii="Arial" w:hAnsi="Arial" w:cs="Arial"/>
          <w:sz w:val="21"/>
          <w:szCs w:val="21"/>
          <w:lang w:val="fr-FR"/>
        </w:rPr>
        <w:t>rapportant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s’y</w:t>
      </w:r>
      <w:r w:rsidR="00A63C63" w:rsidRPr="00F53E33">
        <w:rPr>
          <w:rFonts w:ascii="Arial" w:hAnsi="Arial" w:cs="Arial"/>
          <w:sz w:val="21"/>
          <w:szCs w:val="21"/>
          <w:lang w:val="fr-FR"/>
        </w:rPr>
        <w:t xml:space="preserve"> </w:t>
      </w:r>
      <w:r w:rsidRPr="00F53E33">
        <w:rPr>
          <w:rFonts w:ascii="Arial" w:hAnsi="Arial" w:cs="Arial"/>
          <w:sz w:val="21"/>
          <w:szCs w:val="21"/>
          <w:lang w:val="fr-FR"/>
        </w:rPr>
        <w:t>rattachant,</w:t>
      </w:r>
      <w:r w:rsidR="00A63C63" w:rsidRPr="00F53E33">
        <w:rPr>
          <w:rFonts w:ascii="Arial" w:hAnsi="Arial" w:cs="Arial"/>
          <w:sz w:val="21"/>
          <w:szCs w:val="21"/>
          <w:lang w:val="fr-FR"/>
        </w:rPr>
        <w:t xml:space="preserve"> </w:t>
      </w:r>
      <w:r w:rsidRPr="00F53E33">
        <w:rPr>
          <w:rFonts w:ascii="Arial" w:hAnsi="Arial" w:cs="Arial"/>
          <w:sz w:val="21"/>
          <w:szCs w:val="21"/>
          <w:lang w:val="fr-FR"/>
        </w:rPr>
        <w:t>y</w:t>
      </w:r>
      <w:r w:rsidR="00A63C63" w:rsidRPr="00F53E33">
        <w:rPr>
          <w:rFonts w:ascii="Arial" w:hAnsi="Arial" w:cs="Arial"/>
          <w:sz w:val="21"/>
          <w:szCs w:val="21"/>
          <w:lang w:val="fr-FR"/>
        </w:rPr>
        <w:t xml:space="preserve"> </w:t>
      </w:r>
      <w:r w:rsidRPr="00F53E33">
        <w:rPr>
          <w:rFonts w:ascii="Arial" w:hAnsi="Arial" w:cs="Arial"/>
          <w:sz w:val="21"/>
          <w:szCs w:val="21"/>
          <w:lang w:val="fr-FR"/>
        </w:rPr>
        <w:t>compris</w:t>
      </w:r>
      <w:r w:rsidR="00A63C63" w:rsidRPr="00F53E33">
        <w:rPr>
          <w:rFonts w:ascii="Arial" w:hAnsi="Arial" w:cs="Arial"/>
          <w:sz w:val="21"/>
          <w:szCs w:val="21"/>
          <w:lang w:val="fr-FR"/>
        </w:rPr>
        <w:t xml:space="preserve"> </w:t>
      </w:r>
      <w:bookmarkStart w:id="56" w:name="_Hlk118645410"/>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question</w:t>
      </w:r>
      <w:r w:rsidR="00A63C63" w:rsidRPr="00F53E33">
        <w:rPr>
          <w:rFonts w:ascii="Arial" w:hAnsi="Arial" w:cs="Arial"/>
          <w:sz w:val="21"/>
          <w:szCs w:val="21"/>
          <w:lang w:val="fr-FR"/>
        </w:rPr>
        <w:t xml:space="preserve"> </w:t>
      </w:r>
      <w:r w:rsidRPr="00F53E33">
        <w:rPr>
          <w:rFonts w:ascii="Arial" w:hAnsi="Arial" w:cs="Arial"/>
          <w:sz w:val="21"/>
          <w:szCs w:val="21"/>
          <w:lang w:val="fr-FR"/>
        </w:rPr>
        <w:t>relative</w:t>
      </w:r>
      <w:bookmarkStart w:id="57" w:name="_Hlk119420543"/>
      <w:r w:rsidR="00A63C63" w:rsidRPr="00F53E33">
        <w:rPr>
          <w:rFonts w:ascii="Arial" w:hAnsi="Arial" w:cs="Arial"/>
          <w:sz w:val="21"/>
          <w:szCs w:val="21"/>
          <w:lang w:val="fr-FR"/>
        </w:rPr>
        <w:t xml:space="preserve"> </w:t>
      </w:r>
      <w:r w:rsidR="04B3537E" w:rsidRPr="00F53E33">
        <w:rPr>
          <w:rFonts w:ascii="Arial" w:hAnsi="Arial" w:cs="Arial"/>
          <w:sz w:val="21"/>
          <w:szCs w:val="21"/>
          <w:lang w:val="fr-FR"/>
        </w:rPr>
        <w:t>(i)</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l’existence,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validité,</w:t>
      </w:r>
      <w:r w:rsidR="00A63C63" w:rsidRPr="00F53E33">
        <w:rPr>
          <w:rFonts w:ascii="Arial" w:hAnsi="Arial" w:cs="Arial"/>
          <w:sz w:val="21"/>
          <w:szCs w:val="21"/>
          <w:lang w:val="fr-FR"/>
        </w:rPr>
        <w:t xml:space="preserve"> </w:t>
      </w:r>
      <w:r w:rsidRPr="00F53E33">
        <w:rPr>
          <w:rFonts w:ascii="Arial" w:hAnsi="Arial" w:cs="Arial"/>
          <w:sz w:val="21"/>
          <w:szCs w:val="21"/>
          <w:lang w:val="fr-FR"/>
        </w:rPr>
        <w:t>l’interprétation</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7B541953"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résiliation</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00F80C2A" w:rsidRPr="00F53E33">
        <w:rPr>
          <w:rFonts w:ascii="Arial" w:hAnsi="Arial" w:cs="Arial"/>
          <w:sz w:val="21"/>
          <w:szCs w:val="21"/>
          <w:lang w:val="fr-FR"/>
        </w:rPr>
        <w:t xml:space="preserve">Contrat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7163AB90" w:rsidRPr="00F53E33">
        <w:rPr>
          <w:rFonts w:ascii="Arial" w:hAnsi="Arial" w:cs="Arial"/>
          <w:sz w:val="21"/>
          <w:szCs w:val="21"/>
          <w:lang w:val="fr-FR"/>
        </w:rPr>
        <w:t>(ii)</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obligation</w:t>
      </w:r>
      <w:r w:rsidR="00A63C63" w:rsidRPr="00F53E33">
        <w:rPr>
          <w:rFonts w:ascii="Arial" w:hAnsi="Arial" w:cs="Arial"/>
          <w:sz w:val="21"/>
          <w:szCs w:val="21"/>
          <w:lang w:val="fr-FR"/>
        </w:rPr>
        <w:t xml:space="preserve"> </w:t>
      </w:r>
      <w:r w:rsidRPr="00F53E33">
        <w:rPr>
          <w:rFonts w:ascii="Arial" w:hAnsi="Arial" w:cs="Arial"/>
          <w:sz w:val="21"/>
          <w:szCs w:val="21"/>
          <w:lang w:val="fr-FR"/>
        </w:rPr>
        <w:t>contractuelle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non</w:t>
      </w:r>
      <w:r w:rsidR="00A63C63" w:rsidRPr="00F53E33">
        <w:rPr>
          <w:rFonts w:ascii="Arial" w:hAnsi="Arial" w:cs="Arial"/>
          <w:sz w:val="21"/>
          <w:szCs w:val="21"/>
          <w:lang w:val="fr-FR"/>
        </w:rPr>
        <w:t xml:space="preserve"> </w:t>
      </w:r>
      <w:r w:rsidRPr="00F53E33">
        <w:rPr>
          <w:rFonts w:ascii="Arial" w:hAnsi="Arial" w:cs="Arial"/>
          <w:sz w:val="21"/>
          <w:szCs w:val="21"/>
          <w:lang w:val="fr-FR"/>
        </w:rPr>
        <w:t>contractuelle</w:t>
      </w:r>
      <w:r w:rsidR="00A63C63" w:rsidRPr="00F53E33">
        <w:rPr>
          <w:rFonts w:ascii="Arial" w:hAnsi="Arial" w:cs="Arial"/>
          <w:sz w:val="21"/>
          <w:szCs w:val="21"/>
          <w:lang w:val="fr-FR"/>
        </w:rPr>
        <w:t xml:space="preserve"> </w:t>
      </w:r>
      <w:r w:rsidRPr="00F53E33">
        <w:rPr>
          <w:rFonts w:ascii="Arial" w:hAnsi="Arial" w:cs="Arial"/>
          <w:sz w:val="21"/>
          <w:szCs w:val="21"/>
          <w:lang w:val="fr-FR"/>
        </w:rPr>
        <w:t>liée</w:t>
      </w:r>
      <w:r w:rsidR="00A63C63" w:rsidRPr="00F53E33">
        <w:rPr>
          <w:rFonts w:ascii="Arial" w:hAnsi="Arial" w:cs="Arial"/>
          <w:sz w:val="21"/>
          <w:szCs w:val="21"/>
          <w:lang w:val="fr-FR"/>
        </w:rPr>
        <w:t xml:space="preserve">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différend</w:t>
      </w:r>
      <w:r w:rsidR="00A63C63" w:rsidRPr="00F53E33">
        <w:rPr>
          <w:rFonts w:ascii="Arial" w:hAnsi="Arial" w:cs="Arial"/>
          <w:sz w:val="21"/>
          <w:szCs w:val="21"/>
          <w:lang w:val="fr-FR"/>
        </w:rPr>
        <w:t xml:space="preserve"> </w:t>
      </w:r>
      <w:r w:rsidRPr="00F53E33">
        <w:rPr>
          <w:rFonts w:ascii="Arial" w:hAnsi="Arial" w:cs="Arial"/>
          <w:sz w:val="21"/>
          <w:szCs w:val="21"/>
          <w:lang w:val="fr-FR"/>
        </w:rPr>
        <w:t>relatif</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l’application</w:t>
      </w:r>
      <w:r w:rsidR="00A63C63" w:rsidRPr="00F53E33">
        <w:rPr>
          <w:rFonts w:ascii="Arial" w:hAnsi="Arial" w:cs="Arial"/>
          <w:sz w:val="21"/>
          <w:szCs w:val="21"/>
          <w:lang w:val="fr-FR"/>
        </w:rPr>
        <w:t xml:space="preserve"> </w:t>
      </w:r>
      <w:r w:rsidRPr="00F53E33">
        <w:rPr>
          <w:rFonts w:ascii="Arial" w:hAnsi="Arial" w:cs="Arial"/>
          <w:sz w:val="21"/>
          <w:szCs w:val="21"/>
          <w:lang w:val="fr-FR"/>
        </w:rPr>
        <w:t>d</w:t>
      </w:r>
      <w:r w:rsidR="00F80C2A" w:rsidRPr="00F53E33">
        <w:rPr>
          <w:rFonts w:ascii="Arial" w:hAnsi="Arial" w:cs="Arial"/>
          <w:sz w:val="21"/>
          <w:szCs w:val="21"/>
          <w:lang w:val="fr-FR"/>
        </w:rPr>
        <w:t>u Contrat</w:t>
      </w:r>
      <w:r w:rsidRPr="00F53E33">
        <w:rPr>
          <w:rFonts w:ascii="Arial" w:hAnsi="Arial" w:cs="Arial"/>
          <w:sz w:val="21"/>
          <w:szCs w:val="21"/>
          <w:lang w:val="fr-FR"/>
        </w:rPr>
        <w:t>.</w:t>
      </w:r>
      <w:bookmarkEnd w:id="56"/>
      <w:bookmarkEnd w:id="57"/>
    </w:p>
    <w:p w14:paraId="042C07FE" w14:textId="358FD68C" w:rsidR="003A75ED" w:rsidRPr="00F53E33" w:rsidRDefault="3EB18973"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lastRenderedPageBreak/>
        <w:t>Document</w:t>
      </w:r>
      <w:r w:rsidR="00A5048B" w:rsidRPr="00F53E33">
        <w:rPr>
          <w:rFonts w:ascii="Arial" w:hAnsi="Arial" w:cs="Arial"/>
          <w:b/>
          <w:bCs/>
          <w:sz w:val="21"/>
          <w:szCs w:val="21"/>
          <w:lang w:val="fr-FR"/>
        </w:rPr>
        <w:t>ation</w:t>
      </w:r>
      <w:r w:rsidRPr="00F53E33">
        <w:rPr>
          <w:rFonts w:ascii="Arial" w:hAnsi="Arial" w:cs="Arial"/>
          <w:b/>
          <w:bCs/>
          <w:sz w:val="21"/>
          <w:szCs w:val="21"/>
          <w:lang w:val="fr-FR"/>
        </w:rPr>
        <w:t>s</w:t>
      </w:r>
      <w:r w:rsidR="00A63C63" w:rsidRPr="00F53E33">
        <w:rPr>
          <w:rFonts w:ascii="Arial" w:hAnsi="Arial" w:cs="Arial"/>
          <w:b/>
          <w:bCs/>
          <w:sz w:val="21"/>
          <w:szCs w:val="21"/>
          <w:lang w:val="fr-FR"/>
        </w:rPr>
        <w:t xml:space="preserve"> </w:t>
      </w:r>
      <w:r w:rsidR="004B414E" w:rsidRPr="00F53E33">
        <w:rPr>
          <w:rFonts w:ascii="Arial" w:hAnsi="Arial" w:cs="Arial"/>
          <w:sz w:val="21"/>
          <w:szCs w:val="21"/>
          <w:lang w:val="fr-FR"/>
        </w:rPr>
        <w:t>de l'Installateur</w:t>
      </w:r>
      <w:r w:rsidR="00A63C63" w:rsidRPr="00F53E33">
        <w:rPr>
          <w:rFonts w:ascii="Arial" w:hAnsi="Arial" w:cs="Arial"/>
          <w:sz w:val="21"/>
          <w:szCs w:val="21"/>
          <w:lang w:val="fr-FR"/>
        </w:rPr>
        <w:t xml:space="preserve"> </w:t>
      </w:r>
      <w:bookmarkStart w:id="58" w:name="_Hlk118645477"/>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dessins,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modèles,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graphiques,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cahiers</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charges,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plans,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données,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logiciels</w:t>
      </w:r>
      <w:r w:rsidR="00A63C63" w:rsidRPr="00F53E33">
        <w:rPr>
          <w:rFonts w:ascii="Arial" w:hAnsi="Arial" w:cs="Arial"/>
          <w:sz w:val="21"/>
          <w:szCs w:val="21"/>
          <w:lang w:val="fr-FR"/>
        </w:rPr>
        <w:t xml:space="preserve"> </w:t>
      </w:r>
      <w:r w:rsidRPr="00F53E33">
        <w:rPr>
          <w:rFonts w:ascii="Arial" w:hAnsi="Arial" w:cs="Arial"/>
          <w:sz w:val="21"/>
          <w:szCs w:val="21"/>
          <w:lang w:val="fr-FR"/>
        </w:rPr>
        <w:t>informatiques</w:t>
      </w:r>
      <w:r w:rsidR="00A63C63" w:rsidRPr="00F53E33">
        <w:rPr>
          <w:rFonts w:ascii="Arial" w:hAnsi="Arial" w:cs="Arial"/>
          <w:sz w:val="21"/>
          <w:szCs w:val="21"/>
          <w:lang w:val="fr-FR"/>
        </w:rPr>
        <w:t xml:space="preserve"> </w:t>
      </w:r>
      <w:r w:rsidR="6F65C3BE" w:rsidRPr="00F53E33">
        <w:rPr>
          <w:rFonts w:ascii="Arial" w:hAnsi="Arial" w:cs="Arial"/>
          <w:sz w:val="21"/>
          <w:szCs w:val="21"/>
          <w:lang w:val="fr-FR"/>
        </w:rPr>
        <w:t>et</w:t>
      </w:r>
      <w:r w:rsidR="00A63C63" w:rsidRPr="00F53E33">
        <w:rPr>
          <w:rFonts w:ascii="Arial" w:hAnsi="Arial" w:cs="Arial"/>
          <w:sz w:val="21"/>
          <w:szCs w:val="21"/>
          <w:lang w:val="fr-FR"/>
        </w:rPr>
        <w:t xml:space="preserve"> </w:t>
      </w:r>
      <w:r w:rsidR="6F65C3BE" w:rsidRPr="00F53E33">
        <w:rPr>
          <w:rFonts w:ascii="Arial" w:hAnsi="Arial" w:cs="Arial"/>
          <w:sz w:val="21"/>
          <w:szCs w:val="21"/>
          <w:lang w:val="fr-FR"/>
        </w:rPr>
        <w:t>tous</w:t>
      </w:r>
      <w:r w:rsidR="00A63C63" w:rsidRPr="00F53E33">
        <w:rPr>
          <w:rFonts w:ascii="Arial" w:hAnsi="Arial" w:cs="Arial"/>
          <w:sz w:val="21"/>
          <w:szCs w:val="21"/>
          <w:lang w:val="fr-FR"/>
        </w:rPr>
        <w:t xml:space="preserve"> </w:t>
      </w:r>
      <w:r w:rsidRPr="00F53E33">
        <w:rPr>
          <w:rFonts w:ascii="Arial" w:hAnsi="Arial" w:cs="Arial"/>
          <w:sz w:val="21"/>
          <w:szCs w:val="21"/>
          <w:lang w:val="fr-FR"/>
        </w:rPr>
        <w:t>autres</w:t>
      </w:r>
      <w:r w:rsidR="00A63C63" w:rsidRPr="00F53E33">
        <w:rPr>
          <w:rFonts w:ascii="Arial" w:hAnsi="Arial" w:cs="Arial"/>
          <w:sz w:val="21"/>
          <w:szCs w:val="21"/>
          <w:lang w:val="fr-FR"/>
        </w:rPr>
        <w:t xml:space="preserve"> </w:t>
      </w:r>
      <w:r w:rsidRPr="00F53E33">
        <w:rPr>
          <w:rFonts w:ascii="Arial" w:hAnsi="Arial" w:cs="Arial"/>
          <w:sz w:val="21"/>
          <w:szCs w:val="21"/>
          <w:lang w:val="fr-FR"/>
        </w:rPr>
        <w:t>documents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001467F9" w:rsidRPr="00F53E33">
        <w:rPr>
          <w:rFonts w:ascii="Arial" w:hAnsi="Arial" w:cs="Arial"/>
          <w:sz w:val="21"/>
          <w:szCs w:val="21"/>
          <w:lang w:val="fr-FR"/>
        </w:rPr>
        <w:t>l’Installateur</w:t>
      </w:r>
      <w:r w:rsidR="00A63C63" w:rsidRPr="00F53E33">
        <w:rPr>
          <w:rFonts w:ascii="Arial" w:hAnsi="Arial" w:cs="Arial"/>
          <w:sz w:val="21"/>
          <w:szCs w:val="21"/>
          <w:lang w:val="fr-FR"/>
        </w:rPr>
        <w:t xml:space="preserve"> </w:t>
      </w:r>
      <w:r w:rsidRPr="00F53E33">
        <w:rPr>
          <w:rFonts w:ascii="Arial" w:hAnsi="Arial" w:cs="Arial"/>
          <w:sz w:val="21"/>
          <w:szCs w:val="21"/>
          <w:lang w:val="fr-FR"/>
        </w:rPr>
        <w:t>doit</w:t>
      </w:r>
      <w:r w:rsidR="00A63C63" w:rsidRPr="00F53E33">
        <w:rPr>
          <w:rFonts w:ascii="Arial" w:hAnsi="Arial" w:cs="Arial"/>
          <w:sz w:val="21"/>
          <w:szCs w:val="21"/>
          <w:lang w:val="fr-FR"/>
        </w:rPr>
        <w:t xml:space="preserve"> </w:t>
      </w:r>
      <w:r w:rsidRPr="00F53E33">
        <w:rPr>
          <w:rFonts w:ascii="Arial" w:hAnsi="Arial" w:cs="Arial"/>
          <w:sz w:val="21"/>
          <w:szCs w:val="21"/>
          <w:lang w:val="fr-FR"/>
        </w:rPr>
        <w:t>fournir</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bookmarkEnd w:id="58"/>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r w:rsidRPr="00F53E33">
        <w:rPr>
          <w:rFonts w:ascii="Arial" w:hAnsi="Arial" w:cs="Arial"/>
          <w:sz w:val="21"/>
          <w:szCs w:val="21"/>
          <w:lang w:val="fr-FR"/>
        </w:rPr>
        <w:t>4.</w:t>
      </w:r>
      <w:r w:rsidR="004B414E" w:rsidRPr="00F53E33">
        <w:rPr>
          <w:rFonts w:ascii="Arial" w:hAnsi="Arial" w:cs="Arial"/>
          <w:sz w:val="21"/>
          <w:szCs w:val="21"/>
          <w:lang w:val="fr-FR"/>
        </w:rPr>
        <w:t>13</w:t>
      </w:r>
      <w:r w:rsidR="00A63C63" w:rsidRPr="00F53E33">
        <w:rPr>
          <w:rFonts w:ascii="Arial" w:hAnsi="Arial" w:cs="Arial"/>
          <w:sz w:val="21"/>
          <w:szCs w:val="21"/>
          <w:lang w:val="fr-FR"/>
        </w:rPr>
        <w:t xml:space="preserve"> </w:t>
      </w:r>
      <w:r w:rsidRPr="00F53E33">
        <w:rPr>
          <w:rFonts w:ascii="Arial" w:hAnsi="Arial" w:cs="Arial"/>
          <w:sz w:val="21"/>
          <w:szCs w:val="21"/>
          <w:lang w:val="fr-FR"/>
        </w:rPr>
        <w:t>(Documentations</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de l'Installateur</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tels</w:t>
      </w:r>
      <w:r w:rsidR="00A63C63" w:rsidRPr="00F53E33">
        <w:rPr>
          <w:rFonts w:ascii="Arial" w:hAnsi="Arial" w:cs="Arial"/>
          <w:sz w:val="21"/>
          <w:szCs w:val="21"/>
          <w:lang w:val="fr-FR"/>
        </w:rPr>
        <w:t xml:space="preserve"> </w:t>
      </w:r>
      <w:r w:rsidRPr="00F53E33">
        <w:rPr>
          <w:rFonts w:ascii="Arial" w:hAnsi="Arial" w:cs="Arial"/>
          <w:sz w:val="21"/>
          <w:szCs w:val="21"/>
          <w:lang w:val="fr-FR"/>
        </w:rPr>
        <w:t>qu'indiqués</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w:t>
      </w:r>
      <w:r w:rsidR="00F91A48" w:rsidRPr="00F53E33">
        <w:rPr>
          <w:rFonts w:ascii="Arial" w:hAnsi="Arial" w:cs="Arial"/>
          <w:sz w:val="21"/>
          <w:szCs w:val="21"/>
          <w:lang w:val="fr-FR"/>
        </w:rPr>
        <w:t>Annexe</w:t>
      </w:r>
      <w:r w:rsidR="004B414E" w:rsidRPr="00F53E33">
        <w:rPr>
          <w:rFonts w:ascii="Arial" w:hAnsi="Arial" w:cs="Arial"/>
          <w:sz w:val="21"/>
          <w:szCs w:val="21"/>
          <w:lang w:val="fr-FR"/>
        </w:rPr>
        <w:t xml:space="preserve"> </w:t>
      </w:r>
      <w:r w:rsidR="00313DA8" w:rsidRPr="00F53E33">
        <w:rPr>
          <w:rFonts w:ascii="Arial" w:hAnsi="Arial" w:cs="Arial"/>
          <w:sz w:val="21"/>
          <w:szCs w:val="21"/>
          <w:lang w:val="fr-FR"/>
        </w:rPr>
        <w:t>10</w:t>
      </w:r>
      <w:r w:rsidR="00A63C63" w:rsidRPr="00F53E33">
        <w:rPr>
          <w:rFonts w:ascii="Arial" w:hAnsi="Arial" w:cs="Arial"/>
          <w:sz w:val="21"/>
          <w:szCs w:val="21"/>
          <w:lang w:val="fr-FR"/>
        </w:rPr>
        <w:t xml:space="preserve"> </w:t>
      </w:r>
      <w:r w:rsidRPr="00F53E33">
        <w:rPr>
          <w:rFonts w:ascii="Arial" w:hAnsi="Arial" w:cs="Arial"/>
          <w:sz w:val="21"/>
          <w:szCs w:val="21"/>
          <w:lang w:val="fr-FR"/>
        </w:rPr>
        <w:t>(Documentations</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de l'Installateur).</w:t>
      </w:r>
    </w:p>
    <w:p w14:paraId="46E4EF87" w14:textId="77777777" w:rsidR="004B414E" w:rsidRPr="00F53E33" w:rsidRDefault="004B414E"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Dommages et Responsabilités Environnementales</w:t>
      </w:r>
      <w:r w:rsidRPr="00F53E33">
        <w:rPr>
          <w:rFonts w:ascii="Arial" w:hAnsi="Arial" w:cs="Arial"/>
          <w:sz w:val="21"/>
          <w:szCs w:val="21"/>
          <w:lang w:val="fr-FR"/>
        </w:rPr>
        <w:t xml:space="preserve"> désigne les actions et les procédures intenté</w:t>
      </w:r>
      <w:r w:rsidR="001467F9" w:rsidRPr="00F53E33">
        <w:rPr>
          <w:rFonts w:ascii="Arial" w:hAnsi="Arial" w:cs="Arial"/>
          <w:sz w:val="21"/>
          <w:szCs w:val="21"/>
          <w:lang w:val="fr-FR"/>
        </w:rPr>
        <w:t>e</w:t>
      </w:r>
      <w:r w:rsidRPr="00F53E33">
        <w:rPr>
          <w:rFonts w:ascii="Arial" w:hAnsi="Arial" w:cs="Arial"/>
          <w:sz w:val="21"/>
          <w:szCs w:val="21"/>
          <w:lang w:val="fr-FR"/>
        </w:rPr>
        <w:t xml:space="preserve">s à l'encontre d'une </w:t>
      </w:r>
      <w:r w:rsidR="001467F9" w:rsidRPr="00F53E33">
        <w:rPr>
          <w:rFonts w:ascii="Arial" w:hAnsi="Arial" w:cs="Arial"/>
          <w:sz w:val="21"/>
          <w:szCs w:val="21"/>
          <w:lang w:val="fr-FR"/>
        </w:rPr>
        <w:t>P</w:t>
      </w:r>
      <w:r w:rsidRPr="00F53E33">
        <w:rPr>
          <w:rFonts w:ascii="Arial" w:hAnsi="Arial" w:cs="Arial"/>
          <w:sz w:val="21"/>
          <w:szCs w:val="21"/>
          <w:lang w:val="fr-FR"/>
        </w:rPr>
        <w:t>artie ou les réclamations, les pertes, les pénalités, les amendes, les dommages et intérêts, les dépens, les avis et les ordonnances subis, signifiés ou encourus par elle, dans le cadre de l'application d'une Loi environnementale.</w:t>
      </w:r>
    </w:p>
    <w:p w14:paraId="1856BA39" w14:textId="473E4955"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Droit</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Applicable</w:t>
      </w:r>
      <w:r w:rsidR="00A63C63" w:rsidRPr="00F53E33">
        <w:rPr>
          <w:rFonts w:ascii="Arial" w:hAnsi="Arial" w:cs="Arial"/>
          <w:sz w:val="21"/>
          <w:szCs w:val="21"/>
          <w:lang w:val="fr-FR"/>
        </w:rPr>
        <w:t xml:space="preserve"> </w:t>
      </w:r>
      <w:bookmarkStart w:id="59" w:name="_Hlk118645624"/>
      <w:r w:rsidR="00A5048B" w:rsidRPr="00F53E33">
        <w:rPr>
          <w:rFonts w:ascii="Arial" w:hAnsi="Arial" w:cs="Arial"/>
          <w:sz w:val="21"/>
          <w:szCs w:val="21"/>
          <w:lang w:val="fr-FR"/>
        </w:rPr>
        <w:t>désigne le droit applicable au présent Contrat tel qu'i</w:t>
      </w:r>
      <w:r w:rsidR="003A75ED" w:rsidRPr="00F53E33">
        <w:rPr>
          <w:rFonts w:ascii="Arial" w:hAnsi="Arial" w:cs="Arial"/>
          <w:sz w:val="21"/>
          <w:szCs w:val="21"/>
          <w:lang w:val="fr-FR"/>
        </w:rPr>
        <w:t>dentifié</w:t>
      </w:r>
      <w:r w:rsidR="00A5048B" w:rsidRPr="00F53E33">
        <w:rPr>
          <w:rFonts w:ascii="Arial" w:hAnsi="Arial" w:cs="Arial"/>
          <w:sz w:val="21"/>
          <w:szCs w:val="21"/>
          <w:lang w:val="fr-FR"/>
        </w:rPr>
        <w:t xml:space="preserve"> dans </w:t>
      </w:r>
      <w:bookmarkEnd w:id="59"/>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Tableau</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Clés.</w:t>
      </w:r>
    </w:p>
    <w:p w14:paraId="154505A0" w14:textId="258EF047" w:rsidR="00442CF2"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Droits</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Propriété</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Intellectuelle</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(i)</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brevets,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inventions,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plans,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droits</w:t>
      </w:r>
      <w:r w:rsidR="00A63C63" w:rsidRPr="00F53E33">
        <w:rPr>
          <w:rFonts w:ascii="Arial" w:hAnsi="Arial" w:cs="Arial"/>
          <w:sz w:val="21"/>
          <w:szCs w:val="21"/>
          <w:lang w:val="fr-FR"/>
        </w:rPr>
        <w:t xml:space="preserve"> </w:t>
      </w:r>
      <w:r w:rsidRPr="00F53E33">
        <w:rPr>
          <w:rFonts w:ascii="Arial" w:hAnsi="Arial" w:cs="Arial"/>
          <w:sz w:val="21"/>
          <w:szCs w:val="21"/>
          <w:lang w:val="fr-FR"/>
        </w:rPr>
        <w:t>d'auteur</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droits</w:t>
      </w:r>
      <w:r w:rsidR="00A63C63" w:rsidRPr="00F53E33">
        <w:rPr>
          <w:rFonts w:ascii="Arial" w:hAnsi="Arial" w:cs="Arial"/>
          <w:sz w:val="21"/>
          <w:szCs w:val="21"/>
          <w:lang w:val="fr-FR"/>
        </w:rPr>
        <w:t xml:space="preserve"> </w:t>
      </w:r>
      <w:r w:rsidRPr="00F53E33">
        <w:rPr>
          <w:rFonts w:ascii="Arial" w:hAnsi="Arial" w:cs="Arial"/>
          <w:sz w:val="21"/>
          <w:szCs w:val="21"/>
          <w:lang w:val="fr-FR"/>
        </w:rPr>
        <w:t>connexes,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droits</w:t>
      </w:r>
      <w:r w:rsidR="00A63C63" w:rsidRPr="00F53E33">
        <w:rPr>
          <w:rFonts w:ascii="Arial" w:hAnsi="Arial" w:cs="Arial"/>
          <w:sz w:val="21"/>
          <w:szCs w:val="21"/>
          <w:lang w:val="fr-FR"/>
        </w:rPr>
        <w:t xml:space="preserve"> </w:t>
      </w:r>
      <w:r w:rsidRPr="00F53E33">
        <w:rPr>
          <w:rFonts w:ascii="Arial" w:hAnsi="Arial" w:cs="Arial"/>
          <w:sz w:val="21"/>
          <w:szCs w:val="21"/>
          <w:lang w:val="fr-FR"/>
        </w:rPr>
        <w:t>relatifs</w:t>
      </w:r>
      <w:r w:rsidR="00A63C63" w:rsidRPr="00F53E33">
        <w:rPr>
          <w:rFonts w:ascii="Arial" w:hAnsi="Arial" w:cs="Arial"/>
          <w:sz w:val="21"/>
          <w:szCs w:val="21"/>
          <w:lang w:val="fr-FR"/>
        </w:rPr>
        <w:t xml:space="preserve"> </w:t>
      </w:r>
      <w:r w:rsidRPr="00F53E33">
        <w:rPr>
          <w:rFonts w:ascii="Arial" w:hAnsi="Arial" w:cs="Arial"/>
          <w:sz w:val="21"/>
          <w:szCs w:val="21"/>
          <w:lang w:val="fr-FR"/>
        </w:rPr>
        <w:t>aux</w:t>
      </w:r>
      <w:r w:rsidR="00A63C63" w:rsidRPr="00F53E33">
        <w:rPr>
          <w:rFonts w:ascii="Arial" w:hAnsi="Arial" w:cs="Arial"/>
          <w:sz w:val="21"/>
          <w:szCs w:val="21"/>
          <w:lang w:val="fr-FR"/>
        </w:rPr>
        <w:t xml:space="preserve"> </w:t>
      </w:r>
      <w:r w:rsidRPr="00F53E33">
        <w:rPr>
          <w:rFonts w:ascii="Arial" w:hAnsi="Arial" w:cs="Arial"/>
          <w:sz w:val="21"/>
          <w:szCs w:val="21"/>
          <w:lang w:val="fr-FR"/>
        </w:rPr>
        <w:t>bases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données,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marques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autres</w:t>
      </w:r>
      <w:r w:rsidR="00A63C63" w:rsidRPr="00F53E33">
        <w:rPr>
          <w:rFonts w:ascii="Arial" w:hAnsi="Arial" w:cs="Arial"/>
          <w:sz w:val="21"/>
          <w:szCs w:val="21"/>
          <w:lang w:val="fr-FR"/>
        </w:rPr>
        <w:t xml:space="preserve"> </w:t>
      </w:r>
      <w:r w:rsidRPr="00F53E33">
        <w:rPr>
          <w:rFonts w:ascii="Arial" w:hAnsi="Arial" w:cs="Arial"/>
          <w:sz w:val="21"/>
          <w:szCs w:val="21"/>
          <w:lang w:val="fr-FR"/>
        </w:rPr>
        <w:t>droits</w:t>
      </w:r>
      <w:r w:rsidR="00A63C63" w:rsidRPr="00F53E33">
        <w:rPr>
          <w:rFonts w:ascii="Arial" w:hAnsi="Arial" w:cs="Arial"/>
          <w:sz w:val="21"/>
          <w:szCs w:val="21"/>
          <w:lang w:val="fr-FR"/>
        </w:rPr>
        <w:t xml:space="preserve"> </w:t>
      </w:r>
      <w:r w:rsidRPr="00F53E33">
        <w:rPr>
          <w:rFonts w:ascii="Arial" w:hAnsi="Arial" w:cs="Arial"/>
          <w:sz w:val="21"/>
          <w:szCs w:val="21"/>
          <w:lang w:val="fr-FR"/>
        </w:rPr>
        <w:t>incorporels</w:t>
      </w:r>
      <w:r w:rsidR="00A63C63" w:rsidRPr="00F53E33">
        <w:rPr>
          <w:rFonts w:ascii="Arial" w:hAnsi="Arial" w:cs="Arial"/>
          <w:sz w:val="21"/>
          <w:szCs w:val="21"/>
          <w:lang w:val="fr-FR"/>
        </w:rPr>
        <w:t xml:space="preserve"> </w:t>
      </w:r>
      <w:r w:rsidRPr="00F53E33">
        <w:rPr>
          <w:rFonts w:ascii="Arial" w:hAnsi="Arial" w:cs="Arial"/>
          <w:sz w:val="21"/>
          <w:szCs w:val="21"/>
          <w:lang w:val="fr-FR"/>
        </w:rPr>
        <w:t>assimilés,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dénominations</w:t>
      </w:r>
      <w:r w:rsidR="00A63C63" w:rsidRPr="00F53E33">
        <w:rPr>
          <w:rFonts w:ascii="Arial" w:hAnsi="Arial" w:cs="Arial"/>
          <w:sz w:val="21"/>
          <w:szCs w:val="21"/>
          <w:lang w:val="fr-FR"/>
        </w:rPr>
        <w:t xml:space="preserve"> </w:t>
      </w:r>
      <w:r w:rsidRPr="00F53E33">
        <w:rPr>
          <w:rFonts w:ascii="Arial" w:hAnsi="Arial" w:cs="Arial"/>
          <w:sz w:val="21"/>
          <w:szCs w:val="21"/>
          <w:lang w:val="fr-FR"/>
        </w:rPr>
        <w:t>commerciales</w:t>
      </w:r>
      <w:r w:rsidR="00A63C63" w:rsidRPr="00F53E33">
        <w:rPr>
          <w:rFonts w:ascii="Arial" w:hAnsi="Arial" w:cs="Arial"/>
          <w:sz w:val="21"/>
          <w:szCs w:val="21"/>
          <w:lang w:val="fr-FR"/>
        </w:rPr>
        <w:t xml:space="preserve"> </w:t>
      </w:r>
      <w:r w:rsidRPr="00F53E33">
        <w:rPr>
          <w:rFonts w:ascii="Arial" w:hAnsi="Arial" w:cs="Arial"/>
          <w:sz w:val="21"/>
          <w:szCs w:val="21"/>
          <w:lang w:val="fr-FR"/>
        </w:rPr>
        <w:t>(qu'elles</w:t>
      </w:r>
      <w:r w:rsidR="00A63C63" w:rsidRPr="00F53E33">
        <w:rPr>
          <w:rFonts w:ascii="Arial" w:hAnsi="Arial" w:cs="Arial"/>
          <w:sz w:val="21"/>
          <w:szCs w:val="21"/>
          <w:lang w:val="fr-FR"/>
        </w:rPr>
        <w:t xml:space="preserve"> </w:t>
      </w:r>
      <w:r w:rsidRPr="00F53E33">
        <w:rPr>
          <w:rFonts w:ascii="Arial" w:hAnsi="Arial" w:cs="Arial"/>
          <w:sz w:val="21"/>
          <w:szCs w:val="21"/>
          <w:lang w:val="fr-FR"/>
        </w:rPr>
        <w:t>soient</w:t>
      </w:r>
      <w:r w:rsidR="00A63C63" w:rsidRPr="00F53E33">
        <w:rPr>
          <w:rFonts w:ascii="Arial" w:hAnsi="Arial" w:cs="Arial"/>
          <w:sz w:val="21"/>
          <w:szCs w:val="21"/>
          <w:lang w:val="fr-FR"/>
        </w:rPr>
        <w:t xml:space="preserve"> </w:t>
      </w:r>
      <w:r w:rsidRPr="00F53E33">
        <w:rPr>
          <w:rFonts w:ascii="Arial" w:hAnsi="Arial" w:cs="Arial"/>
          <w:sz w:val="21"/>
          <w:szCs w:val="21"/>
          <w:lang w:val="fr-FR"/>
        </w:rPr>
        <w:t>enregistrées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non)</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droits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demande</w:t>
      </w:r>
      <w:r w:rsidR="00A63C63" w:rsidRPr="00F53E33">
        <w:rPr>
          <w:rFonts w:ascii="Arial" w:hAnsi="Arial" w:cs="Arial"/>
          <w:sz w:val="21"/>
          <w:szCs w:val="21"/>
          <w:lang w:val="fr-FR"/>
        </w:rPr>
        <w:t xml:space="preserve"> </w:t>
      </w:r>
      <w:r w:rsidRPr="00F53E33">
        <w:rPr>
          <w:rFonts w:ascii="Arial" w:hAnsi="Arial" w:cs="Arial"/>
          <w:sz w:val="21"/>
          <w:szCs w:val="21"/>
          <w:lang w:val="fr-FR"/>
        </w:rPr>
        <w:t>d'enregistrement</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(ii)</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droits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propriété</w:t>
      </w:r>
      <w:r w:rsidR="00A63C63" w:rsidRPr="00F53E33">
        <w:rPr>
          <w:rFonts w:ascii="Arial" w:hAnsi="Arial" w:cs="Arial"/>
          <w:sz w:val="21"/>
          <w:szCs w:val="21"/>
          <w:lang w:val="fr-FR"/>
        </w:rPr>
        <w:t xml:space="preserve"> </w:t>
      </w:r>
      <w:r w:rsidRPr="00F53E33">
        <w:rPr>
          <w:rFonts w:ascii="Arial" w:hAnsi="Arial" w:cs="Arial"/>
          <w:sz w:val="21"/>
          <w:szCs w:val="21"/>
          <w:lang w:val="fr-FR"/>
        </w:rPr>
        <w:t>sur</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noms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domaine</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(iii)</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savoir-faire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confidentielles</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(iv)</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dépôts,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extensions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renouvellements</w:t>
      </w:r>
      <w:r w:rsidR="00A63C63" w:rsidRPr="00F53E33">
        <w:rPr>
          <w:rFonts w:ascii="Arial" w:hAnsi="Arial" w:cs="Arial"/>
          <w:sz w:val="21"/>
          <w:szCs w:val="21"/>
          <w:lang w:val="fr-FR"/>
        </w:rPr>
        <w:t xml:space="preserve"> </w:t>
      </w:r>
      <w:r w:rsidRPr="00F53E33">
        <w:rPr>
          <w:rFonts w:ascii="Arial" w:hAnsi="Arial" w:cs="Arial"/>
          <w:sz w:val="21"/>
          <w:szCs w:val="21"/>
          <w:lang w:val="fr-FR"/>
        </w:rPr>
        <w:t>relatifs</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l'un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ces</w:t>
      </w:r>
      <w:r w:rsidR="00A63C63" w:rsidRPr="00F53E33">
        <w:rPr>
          <w:rFonts w:ascii="Arial" w:hAnsi="Arial" w:cs="Arial"/>
          <w:sz w:val="21"/>
          <w:szCs w:val="21"/>
          <w:lang w:val="fr-FR"/>
        </w:rPr>
        <w:t xml:space="preserve"> </w:t>
      </w:r>
      <w:r w:rsidRPr="00F53E33">
        <w:rPr>
          <w:rFonts w:ascii="Arial" w:hAnsi="Arial" w:cs="Arial"/>
          <w:sz w:val="21"/>
          <w:szCs w:val="21"/>
          <w:lang w:val="fr-FR"/>
        </w:rPr>
        <w:t>droits</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(v)</w:t>
      </w:r>
      <w:r w:rsidR="00A63C63" w:rsidRPr="00F53E33">
        <w:rPr>
          <w:rFonts w:ascii="Arial" w:hAnsi="Arial" w:cs="Arial"/>
          <w:sz w:val="21"/>
          <w:szCs w:val="21"/>
          <w:lang w:val="fr-FR"/>
        </w:rPr>
        <w:t xml:space="preserve"> </w:t>
      </w:r>
      <w:r w:rsidRPr="00F53E33">
        <w:rPr>
          <w:rFonts w:ascii="Arial" w:hAnsi="Arial" w:cs="Arial"/>
          <w:sz w:val="21"/>
          <w:szCs w:val="21"/>
          <w:lang w:val="fr-FR"/>
        </w:rPr>
        <w:t>tous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autres</w:t>
      </w:r>
      <w:r w:rsidR="00A63C63" w:rsidRPr="00F53E33">
        <w:rPr>
          <w:rFonts w:ascii="Arial" w:hAnsi="Arial" w:cs="Arial"/>
          <w:sz w:val="21"/>
          <w:szCs w:val="21"/>
          <w:lang w:val="fr-FR"/>
        </w:rPr>
        <w:t xml:space="preserve"> </w:t>
      </w:r>
      <w:r w:rsidRPr="00F53E33">
        <w:rPr>
          <w:rFonts w:ascii="Arial" w:hAnsi="Arial" w:cs="Arial"/>
          <w:sz w:val="21"/>
          <w:szCs w:val="21"/>
          <w:lang w:val="fr-FR"/>
        </w:rPr>
        <w:t>droits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nature</w:t>
      </w:r>
      <w:r w:rsidR="00A63C63" w:rsidRPr="00F53E33">
        <w:rPr>
          <w:rFonts w:ascii="Arial" w:hAnsi="Arial" w:cs="Arial"/>
          <w:sz w:val="21"/>
          <w:szCs w:val="21"/>
          <w:lang w:val="fr-FR"/>
        </w:rPr>
        <w:t xml:space="preserve"> </w:t>
      </w:r>
      <w:r w:rsidRPr="00F53E33">
        <w:rPr>
          <w:rFonts w:ascii="Arial" w:hAnsi="Arial" w:cs="Arial"/>
          <w:sz w:val="21"/>
          <w:szCs w:val="21"/>
          <w:lang w:val="fr-FR"/>
        </w:rPr>
        <w:t>similaire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ayant</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effet</w:t>
      </w:r>
      <w:r w:rsidR="00A63C63" w:rsidRPr="00F53E33">
        <w:rPr>
          <w:rFonts w:ascii="Arial" w:hAnsi="Arial" w:cs="Arial"/>
          <w:sz w:val="21"/>
          <w:szCs w:val="21"/>
          <w:lang w:val="fr-FR"/>
        </w:rPr>
        <w:t xml:space="preserve"> </w:t>
      </w:r>
      <w:r w:rsidRPr="00F53E33">
        <w:rPr>
          <w:rFonts w:ascii="Arial" w:hAnsi="Arial" w:cs="Arial"/>
          <w:sz w:val="21"/>
          <w:szCs w:val="21"/>
          <w:lang w:val="fr-FR"/>
        </w:rPr>
        <w:t>équivalent</w:t>
      </w:r>
      <w:r w:rsidR="00A63C63" w:rsidRPr="00F53E33">
        <w:rPr>
          <w:rFonts w:ascii="Arial" w:hAnsi="Arial" w:cs="Arial"/>
          <w:sz w:val="21"/>
          <w:szCs w:val="21"/>
          <w:lang w:val="fr-FR"/>
        </w:rPr>
        <w:t xml:space="preserve"> </w:t>
      </w:r>
      <w:r w:rsidRPr="00F53E33">
        <w:rPr>
          <w:rFonts w:ascii="Arial" w:hAnsi="Arial" w:cs="Arial"/>
          <w:sz w:val="21"/>
          <w:szCs w:val="21"/>
          <w:lang w:val="fr-FR"/>
        </w:rPr>
        <w:t>partout</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monde.</w:t>
      </w:r>
    </w:p>
    <w:p w14:paraId="15CD624E" w14:textId="36FE4190" w:rsidR="0087673B" w:rsidRPr="00F53E33" w:rsidRDefault="0087673B"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Durée</w:t>
      </w:r>
      <w:r w:rsidR="00A63C63" w:rsidRPr="00F53E33">
        <w:rPr>
          <w:rFonts w:ascii="Arial" w:hAnsi="Arial" w:cs="Arial"/>
          <w:sz w:val="21"/>
          <w:szCs w:val="21"/>
          <w:lang w:val="fr-FR"/>
        </w:rPr>
        <w:t xml:space="preserve"> </w:t>
      </w:r>
      <w:r w:rsidRPr="00F53E33">
        <w:rPr>
          <w:rFonts w:ascii="Arial" w:hAnsi="Arial" w:cs="Arial"/>
          <w:sz w:val="21"/>
          <w:szCs w:val="21"/>
          <w:lang w:val="fr-FR"/>
        </w:rPr>
        <w:t>d'abandon</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période</w:t>
      </w:r>
      <w:r w:rsidR="00A63C63" w:rsidRPr="00F53E33">
        <w:rPr>
          <w:rFonts w:ascii="Arial" w:hAnsi="Arial" w:cs="Arial"/>
          <w:sz w:val="21"/>
          <w:szCs w:val="21"/>
          <w:lang w:val="fr-FR"/>
        </w:rPr>
        <w:t xml:space="preserve"> </w:t>
      </w:r>
      <w:r w:rsidRPr="00F53E33">
        <w:rPr>
          <w:rFonts w:ascii="Arial" w:hAnsi="Arial" w:cs="Arial"/>
          <w:sz w:val="21"/>
          <w:szCs w:val="21"/>
          <w:lang w:val="fr-FR"/>
        </w:rPr>
        <w:t>indiquée</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Tableau</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Clés.</w:t>
      </w:r>
    </w:p>
    <w:p w14:paraId="046635DC" w14:textId="497785F4" w:rsidR="006F4377" w:rsidRPr="00F53E33" w:rsidRDefault="784DB4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Économies</w:t>
      </w:r>
      <w:r w:rsidR="00A63C63" w:rsidRPr="00F53E33">
        <w:rPr>
          <w:rFonts w:ascii="Arial" w:hAnsi="Arial" w:cs="Arial"/>
          <w:sz w:val="21"/>
          <w:szCs w:val="21"/>
          <w:lang w:val="fr-FR"/>
        </w:rPr>
        <w:t xml:space="preserve"> </w:t>
      </w:r>
      <w:bookmarkStart w:id="60" w:name="_Hlk118645695"/>
      <w:r w:rsidR="66282896"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économie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réduction</w:t>
      </w:r>
      <w:r w:rsidR="00A63C63" w:rsidRPr="00F53E33">
        <w:rPr>
          <w:rFonts w:ascii="Arial" w:hAnsi="Arial" w:cs="Arial"/>
          <w:sz w:val="21"/>
          <w:szCs w:val="21"/>
          <w:lang w:val="fr-FR"/>
        </w:rPr>
        <w:t xml:space="preserve"> </w:t>
      </w:r>
      <w:r w:rsidRPr="00F53E33">
        <w:rPr>
          <w:rFonts w:ascii="Arial" w:hAnsi="Arial" w:cs="Arial"/>
          <w:sz w:val="21"/>
          <w:szCs w:val="21"/>
          <w:lang w:val="fr-FR"/>
        </w:rPr>
        <w:t>quantifiable</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argent</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coûts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dépenses</w:t>
      </w:r>
      <w:r w:rsidR="00A63C63" w:rsidRPr="00F53E33">
        <w:rPr>
          <w:rFonts w:ascii="Arial" w:hAnsi="Arial" w:cs="Arial"/>
          <w:sz w:val="21"/>
          <w:szCs w:val="21"/>
          <w:lang w:val="fr-FR"/>
        </w:rPr>
        <w:t xml:space="preserve"> </w:t>
      </w:r>
      <w:r w:rsidRPr="00F53E33">
        <w:rPr>
          <w:rFonts w:ascii="Arial" w:hAnsi="Arial" w:cs="Arial"/>
          <w:sz w:val="21"/>
          <w:szCs w:val="21"/>
          <w:lang w:val="fr-FR"/>
        </w:rPr>
        <w:t>engagés</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01467F9" w:rsidRPr="00F53E33">
        <w:rPr>
          <w:rFonts w:ascii="Arial" w:hAnsi="Arial" w:cs="Arial"/>
          <w:sz w:val="21"/>
          <w:szCs w:val="21"/>
          <w:lang w:val="fr-FR"/>
        </w:rPr>
        <w:t>l’Installateur</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02F60636" w:rsidRPr="00F53E33">
        <w:rPr>
          <w:rFonts w:ascii="Arial" w:hAnsi="Arial" w:cs="Arial"/>
          <w:sz w:val="21"/>
          <w:szCs w:val="21"/>
          <w:lang w:val="fr-FR"/>
        </w:rPr>
        <w:t>lien</w:t>
      </w:r>
      <w:r w:rsidR="00A63C63" w:rsidRPr="00F53E33">
        <w:rPr>
          <w:rFonts w:ascii="Arial" w:hAnsi="Arial" w:cs="Arial"/>
          <w:sz w:val="21"/>
          <w:szCs w:val="21"/>
          <w:lang w:val="fr-FR"/>
        </w:rPr>
        <w:t xml:space="preserve"> </w:t>
      </w:r>
      <w:r w:rsidRPr="00F53E33">
        <w:rPr>
          <w:rFonts w:ascii="Arial" w:hAnsi="Arial" w:cs="Arial"/>
          <w:sz w:val="21"/>
          <w:szCs w:val="21"/>
          <w:lang w:val="fr-FR"/>
        </w:rPr>
        <w:t>avec</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92FB693" w:rsidRPr="00F53E33">
        <w:rPr>
          <w:rFonts w:ascii="Arial" w:hAnsi="Arial" w:cs="Arial"/>
          <w:sz w:val="21"/>
          <w:szCs w:val="21"/>
          <w:lang w:val="fr-FR"/>
        </w:rPr>
        <w:t>qui</w:t>
      </w:r>
      <w:r w:rsidR="00A63C63" w:rsidRPr="00F53E33">
        <w:rPr>
          <w:rFonts w:ascii="Arial" w:hAnsi="Arial" w:cs="Arial"/>
          <w:sz w:val="21"/>
          <w:szCs w:val="21"/>
          <w:lang w:val="fr-FR"/>
        </w:rPr>
        <w:t xml:space="preserve"> </w:t>
      </w:r>
      <w:r w:rsidRPr="00F53E33">
        <w:rPr>
          <w:rFonts w:ascii="Arial" w:hAnsi="Arial" w:cs="Arial"/>
          <w:sz w:val="21"/>
          <w:szCs w:val="21"/>
          <w:lang w:val="fr-FR"/>
        </w:rPr>
        <w:t>résult</w:t>
      </w:r>
      <w:r w:rsidR="3CCD2A0B" w:rsidRPr="00F53E33">
        <w:rPr>
          <w:rFonts w:ascii="Arial" w:hAnsi="Arial" w:cs="Arial"/>
          <w:sz w:val="21"/>
          <w:szCs w:val="21"/>
          <w:lang w:val="fr-FR"/>
        </w:rPr>
        <w:t>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Modification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Loi</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5EE98A79" w:rsidRPr="00F53E33">
        <w:rPr>
          <w:rFonts w:ascii="Arial" w:hAnsi="Arial" w:cs="Arial"/>
          <w:sz w:val="21"/>
          <w:szCs w:val="21"/>
          <w:lang w:val="fr-FR"/>
        </w:rPr>
        <w:t>qui</w:t>
      </w:r>
      <w:r w:rsidR="00A63C63" w:rsidRPr="00F53E33">
        <w:rPr>
          <w:rFonts w:ascii="Arial" w:hAnsi="Arial" w:cs="Arial"/>
          <w:sz w:val="21"/>
          <w:szCs w:val="21"/>
          <w:lang w:val="fr-FR"/>
        </w:rPr>
        <w:t xml:space="preserve"> </w:t>
      </w:r>
      <w:r w:rsidR="53E2C81F"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autrement</w:t>
      </w:r>
      <w:r w:rsidR="00A63C63" w:rsidRPr="00F53E33">
        <w:rPr>
          <w:rFonts w:ascii="Arial" w:hAnsi="Arial" w:cs="Arial"/>
          <w:sz w:val="21"/>
          <w:szCs w:val="21"/>
          <w:lang w:val="fr-FR"/>
        </w:rPr>
        <w:t xml:space="preserve"> </w:t>
      </w:r>
      <w:r w:rsidRPr="00F53E33">
        <w:rPr>
          <w:rFonts w:ascii="Arial" w:hAnsi="Arial" w:cs="Arial"/>
          <w:sz w:val="21"/>
          <w:szCs w:val="21"/>
          <w:lang w:val="fr-FR"/>
        </w:rPr>
        <w:t>imputable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celle-ci</w:t>
      </w:r>
      <w:r w:rsidR="369C6FDC" w:rsidRPr="00F53E33">
        <w:rPr>
          <w:rFonts w:ascii="Arial" w:hAnsi="Arial" w:cs="Arial"/>
          <w:sz w:val="21"/>
          <w:szCs w:val="21"/>
          <w:lang w:val="fr-FR"/>
        </w:rPr>
        <w:t>.</w:t>
      </w:r>
      <w:r w:rsidR="00A63C63" w:rsidRPr="00F53E33">
        <w:rPr>
          <w:rFonts w:ascii="Arial" w:hAnsi="Arial" w:cs="Arial"/>
          <w:sz w:val="21"/>
          <w:szCs w:val="21"/>
          <w:lang w:val="fr-FR"/>
        </w:rPr>
        <w:t xml:space="preserve"> </w:t>
      </w:r>
      <w:r w:rsidR="22B1886A" w:rsidRPr="00F53E33">
        <w:rPr>
          <w:rFonts w:ascii="Arial" w:hAnsi="Arial" w:cs="Arial"/>
          <w:sz w:val="21"/>
          <w:szCs w:val="21"/>
          <w:lang w:val="fr-FR"/>
        </w:rPr>
        <w:t>C</w:t>
      </w:r>
      <w:r w:rsidRPr="00F53E33">
        <w:rPr>
          <w:rFonts w:ascii="Arial" w:hAnsi="Arial" w:cs="Arial"/>
          <w:sz w:val="21"/>
          <w:szCs w:val="21"/>
          <w:lang w:val="fr-FR"/>
        </w:rPr>
        <w:t>es</w:t>
      </w:r>
      <w:r w:rsidR="00A63C63" w:rsidRPr="00F53E33">
        <w:rPr>
          <w:rFonts w:ascii="Arial" w:hAnsi="Arial" w:cs="Arial"/>
          <w:sz w:val="21"/>
          <w:szCs w:val="21"/>
          <w:lang w:val="fr-FR"/>
        </w:rPr>
        <w:t xml:space="preserve"> </w:t>
      </w:r>
      <w:r w:rsidRPr="00F53E33">
        <w:rPr>
          <w:rFonts w:ascii="Arial" w:hAnsi="Arial" w:cs="Arial"/>
          <w:sz w:val="21"/>
          <w:szCs w:val="21"/>
          <w:lang w:val="fr-FR"/>
        </w:rPr>
        <w:t>coûts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dépenses</w:t>
      </w:r>
      <w:r w:rsidR="00A63C63" w:rsidRPr="00F53E33">
        <w:rPr>
          <w:rFonts w:ascii="Arial" w:hAnsi="Arial" w:cs="Arial"/>
          <w:sz w:val="21"/>
          <w:szCs w:val="21"/>
          <w:lang w:val="fr-FR"/>
        </w:rPr>
        <w:t xml:space="preserve"> </w:t>
      </w:r>
      <w:r w:rsidRPr="00F53E33">
        <w:rPr>
          <w:rFonts w:ascii="Arial" w:hAnsi="Arial" w:cs="Arial"/>
          <w:sz w:val="21"/>
          <w:szCs w:val="21"/>
          <w:lang w:val="fr-FR"/>
        </w:rPr>
        <w:t>peuvent</w:t>
      </w:r>
      <w:r w:rsidR="00A63C63" w:rsidRPr="00F53E33">
        <w:rPr>
          <w:rFonts w:ascii="Arial" w:hAnsi="Arial" w:cs="Arial"/>
          <w:sz w:val="21"/>
          <w:szCs w:val="21"/>
          <w:lang w:val="fr-FR"/>
        </w:rPr>
        <w:t xml:space="preserve"> </w:t>
      </w:r>
      <w:r w:rsidRPr="00F53E33">
        <w:rPr>
          <w:rFonts w:ascii="Arial" w:hAnsi="Arial" w:cs="Arial"/>
          <w:sz w:val="21"/>
          <w:szCs w:val="21"/>
          <w:lang w:val="fr-FR"/>
        </w:rPr>
        <w:t>comprendre</w:t>
      </w:r>
      <w:r w:rsidR="00A63C63" w:rsidRPr="00F53E33">
        <w:rPr>
          <w:rFonts w:ascii="Arial" w:hAnsi="Arial" w:cs="Arial"/>
          <w:sz w:val="21"/>
          <w:szCs w:val="21"/>
          <w:lang w:val="fr-FR"/>
        </w:rPr>
        <w:t xml:space="preserve"> </w:t>
      </w:r>
      <w:r w:rsidRPr="00F53E33">
        <w:rPr>
          <w:rFonts w:ascii="Arial" w:hAnsi="Arial" w:cs="Arial"/>
          <w:sz w:val="21"/>
          <w:szCs w:val="21"/>
          <w:lang w:val="fr-FR"/>
        </w:rPr>
        <w:t>(i)</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coûts</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capital</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(ii)</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coûts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financement</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(iii)</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coûts</w:t>
      </w:r>
      <w:r w:rsidR="00A63C63" w:rsidRPr="00F53E33">
        <w:rPr>
          <w:rFonts w:ascii="Arial" w:hAnsi="Arial" w:cs="Arial"/>
          <w:sz w:val="21"/>
          <w:szCs w:val="21"/>
          <w:lang w:val="fr-FR"/>
        </w:rPr>
        <w:t xml:space="preserve"> </w:t>
      </w:r>
      <w:r w:rsidRPr="00F53E33">
        <w:rPr>
          <w:rFonts w:ascii="Arial" w:hAnsi="Arial" w:cs="Arial"/>
          <w:sz w:val="21"/>
          <w:szCs w:val="21"/>
          <w:lang w:val="fr-FR"/>
        </w:rPr>
        <w:t>d’Exploitation</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Maintenance</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(iv)</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coûts</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impôts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taxes</w:t>
      </w:r>
      <w:r w:rsidR="00A63C63" w:rsidRPr="00F53E33">
        <w:rPr>
          <w:rFonts w:ascii="Arial" w:hAnsi="Arial" w:cs="Arial"/>
          <w:sz w:val="21"/>
          <w:szCs w:val="21"/>
          <w:lang w:val="fr-FR"/>
        </w:rPr>
        <w:t xml:space="preserve"> </w:t>
      </w:r>
      <w:r w:rsidRPr="00F53E33">
        <w:rPr>
          <w:rFonts w:ascii="Arial" w:hAnsi="Arial" w:cs="Arial"/>
          <w:sz w:val="21"/>
          <w:szCs w:val="21"/>
          <w:lang w:val="fr-FR"/>
        </w:rPr>
        <w:t>imposés</w:t>
      </w:r>
      <w:r w:rsidR="00A63C63" w:rsidRPr="00F53E33">
        <w:rPr>
          <w:rFonts w:ascii="Arial" w:hAnsi="Arial" w:cs="Arial"/>
          <w:sz w:val="21"/>
          <w:szCs w:val="21"/>
          <w:lang w:val="fr-FR"/>
        </w:rPr>
        <w:t xml:space="preserve"> </w:t>
      </w:r>
      <w:r w:rsidR="001467F9" w:rsidRPr="00F53E33">
        <w:rPr>
          <w:rFonts w:ascii="Arial" w:hAnsi="Arial" w:cs="Arial"/>
          <w:sz w:val="21"/>
          <w:szCs w:val="21"/>
          <w:lang w:val="fr-FR"/>
        </w:rPr>
        <w:t>à l’Installateur</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payable</w:t>
      </w:r>
      <w:r w:rsidR="00AA1F2A" w:rsidRPr="00F53E33">
        <w:rPr>
          <w:rFonts w:ascii="Arial" w:hAnsi="Arial" w:cs="Arial"/>
          <w:sz w:val="21"/>
          <w:szCs w:val="21"/>
          <w:lang w:val="fr-FR"/>
        </w:rPr>
        <w:t>s</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lui</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(v)</w:t>
      </w:r>
      <w:r w:rsidR="00A63C63"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augmentation</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recettes</w:t>
      </w:r>
      <w:r w:rsidR="00A63C63" w:rsidRPr="00F53E33">
        <w:rPr>
          <w:rFonts w:ascii="Arial" w:hAnsi="Arial" w:cs="Arial"/>
          <w:sz w:val="21"/>
          <w:szCs w:val="21"/>
          <w:lang w:val="fr-FR"/>
        </w:rPr>
        <w:t xml:space="preserve"> </w:t>
      </w:r>
      <w:r w:rsidRPr="00F53E33">
        <w:rPr>
          <w:rFonts w:ascii="Arial" w:hAnsi="Arial" w:cs="Arial"/>
          <w:sz w:val="21"/>
          <w:szCs w:val="21"/>
          <w:lang w:val="fr-FR"/>
        </w:rPr>
        <w:t>perçues</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01467F9" w:rsidRPr="00F53E33">
        <w:rPr>
          <w:rFonts w:ascii="Arial" w:hAnsi="Arial" w:cs="Arial"/>
          <w:sz w:val="21"/>
          <w:szCs w:val="21"/>
          <w:lang w:val="fr-FR"/>
        </w:rPr>
        <w:t>l’Installateur</w:t>
      </w:r>
      <w:r w:rsidRPr="00F53E33">
        <w:rPr>
          <w:rFonts w:ascii="Arial" w:hAnsi="Arial" w:cs="Arial"/>
          <w:sz w:val="21"/>
          <w:szCs w:val="21"/>
          <w:lang w:val="fr-FR"/>
        </w:rPr>
        <w:t>.</w:t>
      </w:r>
      <w:bookmarkEnd w:id="60"/>
    </w:p>
    <w:p w14:paraId="602CEB6C" w14:textId="0B1CD0A8"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Électricité</w:t>
      </w:r>
      <w:r w:rsidR="00A63C63" w:rsidRPr="00F53E33">
        <w:rPr>
          <w:rFonts w:ascii="Arial" w:hAnsi="Arial" w:cs="Arial"/>
          <w:b/>
          <w:bCs/>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l’énergie</w:t>
      </w:r>
      <w:r w:rsidR="00A63C63" w:rsidRPr="00F53E33">
        <w:rPr>
          <w:rFonts w:ascii="Arial" w:hAnsi="Arial" w:cs="Arial"/>
          <w:sz w:val="21"/>
          <w:szCs w:val="21"/>
          <w:lang w:val="fr-FR"/>
        </w:rPr>
        <w:t xml:space="preserve"> </w:t>
      </w:r>
      <w:r w:rsidRPr="00F53E33">
        <w:rPr>
          <w:rFonts w:ascii="Arial" w:hAnsi="Arial" w:cs="Arial"/>
          <w:sz w:val="21"/>
          <w:szCs w:val="21"/>
          <w:lang w:val="fr-FR"/>
        </w:rPr>
        <w:t>électrique</w:t>
      </w:r>
      <w:r w:rsidR="00A63C63" w:rsidRPr="00F53E33">
        <w:rPr>
          <w:rFonts w:ascii="Arial" w:hAnsi="Arial" w:cs="Arial"/>
          <w:sz w:val="21"/>
          <w:szCs w:val="21"/>
          <w:lang w:val="fr-FR"/>
        </w:rPr>
        <w:t xml:space="preserve"> </w:t>
      </w:r>
      <w:r w:rsidRPr="00F53E33">
        <w:rPr>
          <w:rFonts w:ascii="Arial" w:hAnsi="Arial" w:cs="Arial"/>
          <w:sz w:val="21"/>
          <w:szCs w:val="21"/>
          <w:lang w:val="fr-FR"/>
        </w:rPr>
        <w:t>produite</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l’Installation,</w:t>
      </w:r>
      <w:r w:rsidR="00A63C63" w:rsidRPr="00F53E33">
        <w:rPr>
          <w:rFonts w:ascii="Arial" w:hAnsi="Arial" w:cs="Arial"/>
          <w:sz w:val="21"/>
          <w:szCs w:val="21"/>
          <w:lang w:val="fr-FR"/>
        </w:rPr>
        <w:t xml:space="preserve"> </w:t>
      </w:r>
      <w:r w:rsidRPr="00F53E33">
        <w:rPr>
          <w:rFonts w:ascii="Arial" w:hAnsi="Arial" w:cs="Arial"/>
          <w:sz w:val="21"/>
          <w:szCs w:val="21"/>
          <w:lang w:val="fr-FR"/>
        </w:rPr>
        <w:t>mesurée</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kWh,</w:t>
      </w:r>
      <w:r w:rsidR="00A63C63" w:rsidRPr="00F53E33">
        <w:rPr>
          <w:rFonts w:ascii="Arial" w:hAnsi="Arial" w:cs="Arial"/>
          <w:sz w:val="21"/>
          <w:szCs w:val="21"/>
          <w:lang w:val="fr-FR"/>
        </w:rPr>
        <w:t xml:space="preserve"> </w:t>
      </w:r>
      <w:r w:rsidRPr="00F53E33">
        <w:rPr>
          <w:rFonts w:ascii="Arial" w:hAnsi="Arial" w:cs="Arial"/>
          <w:sz w:val="21"/>
          <w:szCs w:val="21"/>
          <w:lang w:val="fr-FR"/>
        </w:rPr>
        <w:t>livrée</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l’Acheteur</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Point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Livraison</w:t>
      </w:r>
      <w:r w:rsidR="00A63C63" w:rsidRPr="00F53E33">
        <w:rPr>
          <w:rFonts w:ascii="Arial" w:hAnsi="Arial" w:cs="Arial"/>
          <w:sz w:val="21"/>
          <w:szCs w:val="21"/>
          <w:lang w:val="fr-FR"/>
        </w:rPr>
        <w:t xml:space="preserve"> </w:t>
      </w:r>
      <w:r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Pr="00F53E33">
        <w:rPr>
          <w:rFonts w:ascii="Arial" w:hAnsi="Arial" w:cs="Arial"/>
          <w:sz w:val="21"/>
          <w:szCs w:val="21"/>
          <w:lang w:val="fr-FR"/>
        </w:rPr>
        <w:t>aux</w:t>
      </w:r>
      <w:r w:rsidR="00A63C63" w:rsidRPr="00F53E33">
        <w:rPr>
          <w:rFonts w:ascii="Arial" w:hAnsi="Arial" w:cs="Arial"/>
          <w:sz w:val="21"/>
          <w:szCs w:val="21"/>
          <w:lang w:val="fr-FR"/>
        </w:rPr>
        <w:t xml:space="preserve"> </w:t>
      </w:r>
      <w:r w:rsidRPr="00F53E33">
        <w:rPr>
          <w:rFonts w:ascii="Arial" w:hAnsi="Arial" w:cs="Arial"/>
          <w:sz w:val="21"/>
          <w:szCs w:val="21"/>
          <w:lang w:val="fr-FR"/>
        </w:rPr>
        <w:t>termes</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d’Achat</w:t>
      </w:r>
      <w:r w:rsidR="00A63C63" w:rsidRPr="00F53E33">
        <w:rPr>
          <w:rFonts w:ascii="Arial" w:hAnsi="Arial" w:cs="Arial"/>
          <w:sz w:val="21"/>
          <w:szCs w:val="21"/>
          <w:lang w:val="fr-FR"/>
        </w:rPr>
        <w:t xml:space="preserve"> </w:t>
      </w:r>
      <w:r w:rsidRPr="00F53E33">
        <w:rPr>
          <w:rFonts w:ascii="Arial" w:hAnsi="Arial" w:cs="Arial"/>
          <w:sz w:val="21"/>
          <w:szCs w:val="21"/>
          <w:lang w:val="fr-FR"/>
        </w:rPr>
        <w:t>d’Électricité.</w:t>
      </w:r>
    </w:p>
    <w:p w14:paraId="36507869" w14:textId="4B42BA20"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Électricité</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Mesurée</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AA1F2A" w:rsidRPr="00F53E33">
        <w:rPr>
          <w:rFonts w:ascii="Arial" w:hAnsi="Arial" w:cs="Arial"/>
          <w:sz w:val="21"/>
          <w:szCs w:val="21"/>
          <w:lang w:val="fr-FR"/>
        </w:rPr>
        <w:t>’</w:t>
      </w:r>
      <w:r w:rsidRPr="00F53E33">
        <w:rPr>
          <w:rFonts w:ascii="Arial" w:hAnsi="Arial" w:cs="Arial"/>
          <w:sz w:val="21"/>
          <w:szCs w:val="21"/>
          <w:lang w:val="fr-FR"/>
        </w:rPr>
        <w:t>Électricité,</w:t>
      </w:r>
      <w:r w:rsidR="00A63C63" w:rsidRPr="00F53E33">
        <w:rPr>
          <w:rFonts w:ascii="Arial" w:hAnsi="Arial" w:cs="Arial"/>
          <w:sz w:val="21"/>
          <w:szCs w:val="21"/>
          <w:lang w:val="fr-FR"/>
        </w:rPr>
        <w:t xml:space="preserve"> </w:t>
      </w:r>
      <w:r w:rsidRPr="00F53E33">
        <w:rPr>
          <w:rFonts w:ascii="Arial" w:hAnsi="Arial" w:cs="Arial"/>
          <w:sz w:val="21"/>
          <w:szCs w:val="21"/>
          <w:lang w:val="fr-FR"/>
        </w:rPr>
        <w:t>(exprimée</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kWh),</w:t>
      </w:r>
      <w:r w:rsidR="00A63C63" w:rsidRPr="00F53E33">
        <w:rPr>
          <w:rFonts w:ascii="Arial" w:hAnsi="Arial" w:cs="Arial"/>
          <w:sz w:val="21"/>
          <w:szCs w:val="21"/>
          <w:lang w:val="fr-FR"/>
        </w:rPr>
        <w:t xml:space="preserve"> </w:t>
      </w:r>
      <w:r w:rsidRPr="00F53E33">
        <w:rPr>
          <w:rFonts w:ascii="Arial" w:hAnsi="Arial" w:cs="Arial"/>
          <w:sz w:val="21"/>
          <w:szCs w:val="21"/>
          <w:lang w:val="fr-FR"/>
        </w:rPr>
        <w:t>telle</w:t>
      </w:r>
      <w:r w:rsidR="00A63C63" w:rsidRPr="00F53E33">
        <w:rPr>
          <w:rFonts w:ascii="Arial" w:hAnsi="Arial" w:cs="Arial"/>
          <w:sz w:val="21"/>
          <w:szCs w:val="21"/>
          <w:lang w:val="fr-FR"/>
        </w:rPr>
        <w:t xml:space="preserve"> </w:t>
      </w:r>
      <w:r w:rsidRPr="00F53E33">
        <w:rPr>
          <w:rFonts w:ascii="Arial" w:hAnsi="Arial" w:cs="Arial"/>
          <w:sz w:val="21"/>
          <w:szCs w:val="21"/>
          <w:lang w:val="fr-FR"/>
        </w:rPr>
        <w:t>qu</w:t>
      </w:r>
      <w:r w:rsidR="00AA1F2A" w:rsidRPr="00F53E33">
        <w:rPr>
          <w:rFonts w:ascii="Arial" w:hAnsi="Arial" w:cs="Arial"/>
          <w:sz w:val="21"/>
          <w:szCs w:val="21"/>
          <w:lang w:val="fr-FR"/>
        </w:rPr>
        <w:t>’</w:t>
      </w:r>
      <w:r w:rsidRPr="00F53E33">
        <w:rPr>
          <w:rFonts w:ascii="Arial" w:hAnsi="Arial" w:cs="Arial"/>
          <w:sz w:val="21"/>
          <w:szCs w:val="21"/>
          <w:lang w:val="fr-FR"/>
        </w:rPr>
        <w:t>enregistrée</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Compteur</w:t>
      </w:r>
      <w:r w:rsidR="00A63C63" w:rsidRPr="00F53E33">
        <w:rPr>
          <w:rFonts w:ascii="Arial" w:hAnsi="Arial" w:cs="Arial"/>
          <w:sz w:val="21"/>
          <w:szCs w:val="21"/>
          <w:lang w:val="fr-FR"/>
        </w:rPr>
        <w:t xml:space="preserve"> </w:t>
      </w:r>
      <w:r w:rsidRPr="00F53E33">
        <w:rPr>
          <w:rFonts w:ascii="Arial" w:hAnsi="Arial" w:cs="Arial"/>
          <w:sz w:val="21"/>
          <w:szCs w:val="21"/>
          <w:lang w:val="fr-FR"/>
        </w:rPr>
        <w:t>Principal</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Compteur</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Contrôle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estimée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calculée</w:t>
      </w:r>
      <w:r w:rsidR="00A63C63" w:rsidRPr="00F53E33">
        <w:rPr>
          <w:rFonts w:ascii="Arial" w:hAnsi="Arial" w:cs="Arial"/>
          <w:sz w:val="21"/>
          <w:szCs w:val="21"/>
          <w:lang w:val="fr-FR"/>
        </w:rPr>
        <w:t xml:space="preserve"> </w:t>
      </w:r>
      <w:r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AA1F2A" w:rsidRPr="00F53E33">
        <w:rPr>
          <w:rFonts w:ascii="Arial" w:hAnsi="Arial" w:cs="Arial"/>
          <w:sz w:val="21"/>
          <w:szCs w:val="21"/>
          <w:lang w:val="fr-FR"/>
        </w:rPr>
        <w:t>’</w:t>
      </w:r>
      <w:r w:rsidR="00F91A48" w:rsidRPr="00F53E33">
        <w:rPr>
          <w:rFonts w:ascii="Arial" w:hAnsi="Arial" w:cs="Arial"/>
          <w:sz w:val="21"/>
          <w:szCs w:val="21"/>
          <w:lang w:val="fr-FR"/>
        </w:rPr>
        <w:t>Annexe</w:t>
      </w:r>
      <w:r w:rsidR="00A63C63" w:rsidRPr="00F53E33">
        <w:rPr>
          <w:rFonts w:ascii="Arial" w:hAnsi="Arial" w:cs="Arial"/>
          <w:sz w:val="21"/>
          <w:szCs w:val="21"/>
          <w:lang w:val="fr-FR"/>
        </w:rPr>
        <w:t xml:space="preserve"> </w:t>
      </w:r>
      <w:r w:rsidR="006055CD" w:rsidRPr="00F53E33">
        <w:rPr>
          <w:rFonts w:ascii="Arial" w:hAnsi="Arial" w:cs="Arial"/>
          <w:sz w:val="21"/>
          <w:szCs w:val="21"/>
          <w:lang w:val="fr-FR"/>
        </w:rPr>
        <w:t>4</w:t>
      </w:r>
      <w:r w:rsidR="00A63C63" w:rsidRPr="00F53E33">
        <w:rPr>
          <w:rFonts w:ascii="Arial" w:hAnsi="Arial" w:cs="Arial"/>
          <w:sz w:val="21"/>
          <w:szCs w:val="21"/>
          <w:lang w:val="fr-FR"/>
        </w:rPr>
        <w:t xml:space="preserve"> </w:t>
      </w:r>
      <w:r w:rsidRPr="00F53E33">
        <w:rPr>
          <w:rFonts w:ascii="Arial" w:hAnsi="Arial" w:cs="Arial"/>
          <w:sz w:val="21"/>
          <w:szCs w:val="21"/>
          <w:lang w:val="fr-FR"/>
        </w:rPr>
        <w:t>(</w:t>
      </w:r>
      <w:r w:rsidR="006055CD" w:rsidRPr="00F53E33">
        <w:rPr>
          <w:rFonts w:ascii="Arial" w:hAnsi="Arial" w:cs="Arial"/>
          <w:sz w:val="21"/>
          <w:szCs w:val="21"/>
          <w:lang w:val="fr-FR"/>
        </w:rPr>
        <w:t>Détermination</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Quantités</w:t>
      </w:r>
      <w:r w:rsidR="00A63C63" w:rsidRPr="00F53E33">
        <w:rPr>
          <w:rFonts w:ascii="Arial" w:hAnsi="Arial" w:cs="Arial"/>
          <w:sz w:val="21"/>
          <w:szCs w:val="21"/>
          <w:lang w:val="fr-FR"/>
        </w:rPr>
        <w:t xml:space="preserve"> </w:t>
      </w:r>
      <w:r w:rsidRPr="00F53E33">
        <w:rPr>
          <w:rFonts w:ascii="Arial" w:hAnsi="Arial" w:cs="Arial"/>
          <w:sz w:val="21"/>
          <w:szCs w:val="21"/>
          <w:lang w:val="fr-FR"/>
        </w:rPr>
        <w:t>Mesurées)</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d</w:t>
      </w:r>
      <w:r w:rsidR="00AA1F2A" w:rsidRPr="00F53E33">
        <w:rPr>
          <w:rFonts w:ascii="Arial" w:hAnsi="Arial" w:cs="Arial"/>
          <w:sz w:val="21"/>
          <w:szCs w:val="21"/>
          <w:lang w:val="fr-FR"/>
        </w:rPr>
        <w:t>’</w:t>
      </w:r>
      <w:r w:rsidRPr="00F53E33">
        <w:rPr>
          <w:rFonts w:ascii="Arial" w:hAnsi="Arial" w:cs="Arial"/>
          <w:sz w:val="21"/>
          <w:szCs w:val="21"/>
          <w:lang w:val="fr-FR"/>
        </w:rPr>
        <w:t>Achat</w:t>
      </w:r>
      <w:r w:rsidR="00A63C63" w:rsidRPr="00F53E33">
        <w:rPr>
          <w:rFonts w:ascii="Arial" w:hAnsi="Arial" w:cs="Arial"/>
          <w:sz w:val="21"/>
          <w:szCs w:val="21"/>
          <w:lang w:val="fr-FR"/>
        </w:rPr>
        <w:t xml:space="preserve"> </w:t>
      </w:r>
      <w:r w:rsidRPr="00F53E33">
        <w:rPr>
          <w:rFonts w:ascii="Arial" w:hAnsi="Arial" w:cs="Arial"/>
          <w:sz w:val="21"/>
          <w:szCs w:val="21"/>
          <w:lang w:val="fr-FR"/>
        </w:rPr>
        <w:t>d</w:t>
      </w:r>
      <w:r w:rsidR="00AA1F2A" w:rsidRPr="00F53E33">
        <w:rPr>
          <w:rFonts w:ascii="Arial" w:hAnsi="Arial" w:cs="Arial"/>
          <w:sz w:val="21"/>
          <w:szCs w:val="21"/>
          <w:lang w:val="fr-FR"/>
        </w:rPr>
        <w:t>’</w:t>
      </w:r>
      <w:r w:rsidRPr="00F53E33">
        <w:rPr>
          <w:rFonts w:ascii="Arial" w:hAnsi="Arial" w:cs="Arial"/>
          <w:sz w:val="21"/>
          <w:szCs w:val="21"/>
          <w:lang w:val="fr-FR"/>
        </w:rPr>
        <w:t>Électricité.</w:t>
      </w:r>
    </w:p>
    <w:p w14:paraId="48281662" w14:textId="3AD5975D"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Émetteur</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Éligible</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banque</w:t>
      </w:r>
      <w:r w:rsidR="00A63C63" w:rsidRPr="00F53E33">
        <w:rPr>
          <w:rFonts w:ascii="Arial" w:hAnsi="Arial" w:cs="Arial"/>
          <w:sz w:val="21"/>
          <w:szCs w:val="21"/>
          <w:lang w:val="fr-FR"/>
        </w:rPr>
        <w:t xml:space="preserve"> </w:t>
      </w:r>
      <w:r w:rsidRPr="00F53E33">
        <w:rPr>
          <w:rFonts w:ascii="Arial" w:hAnsi="Arial" w:cs="Arial"/>
          <w:sz w:val="21"/>
          <w:szCs w:val="21"/>
          <w:lang w:val="fr-FR"/>
        </w:rPr>
        <w:t>internationale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institution</w:t>
      </w:r>
      <w:r w:rsidR="00A63C63" w:rsidRPr="00F53E33">
        <w:rPr>
          <w:rFonts w:ascii="Arial" w:hAnsi="Arial" w:cs="Arial"/>
          <w:sz w:val="21"/>
          <w:szCs w:val="21"/>
          <w:lang w:val="fr-FR"/>
        </w:rPr>
        <w:t xml:space="preserve"> </w:t>
      </w:r>
      <w:r w:rsidRPr="00F53E33">
        <w:rPr>
          <w:rFonts w:ascii="Arial" w:hAnsi="Arial" w:cs="Arial"/>
          <w:sz w:val="21"/>
          <w:szCs w:val="21"/>
          <w:lang w:val="fr-FR"/>
        </w:rPr>
        <w:t>financière</w:t>
      </w:r>
      <w:r w:rsidR="00AA1F2A" w:rsidRPr="00F53E33">
        <w:rPr>
          <w:rFonts w:ascii="Arial" w:hAnsi="Arial" w:cs="Arial"/>
          <w:sz w:val="21"/>
          <w:szCs w:val="21"/>
          <w:lang w:val="fr-FR"/>
        </w:rPr>
        <w:t> </w:t>
      </w:r>
      <w:r w:rsidRPr="00F53E33">
        <w:rPr>
          <w:rFonts w:ascii="Arial" w:hAnsi="Arial" w:cs="Arial"/>
          <w:sz w:val="21"/>
          <w:szCs w:val="21"/>
          <w:lang w:val="fr-FR"/>
        </w:rPr>
        <w:t>:</w:t>
      </w:r>
      <w:r w:rsidR="00A63C63" w:rsidRPr="00F53E33">
        <w:rPr>
          <w:rFonts w:ascii="Arial" w:hAnsi="Arial" w:cs="Arial"/>
          <w:sz w:val="21"/>
          <w:szCs w:val="21"/>
          <w:lang w:val="fr-FR"/>
        </w:rPr>
        <w:t xml:space="preserve"> </w:t>
      </w:r>
    </w:p>
    <w:p w14:paraId="44EF76F5" w14:textId="2F1C9318" w:rsidR="006F4377" w:rsidRPr="00F53E33" w:rsidRDefault="006F4377" w:rsidP="008E7C00">
      <w:pPr>
        <w:pStyle w:val="BauchiEPClevel1"/>
        <w:numPr>
          <w:ilvl w:val="0"/>
          <w:numId w:val="143"/>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raisonnablement</w:t>
      </w:r>
      <w:r w:rsidR="00A63C63" w:rsidRPr="00F53E33">
        <w:rPr>
          <w:rFonts w:ascii="Arial" w:hAnsi="Arial" w:cs="Arial"/>
          <w:sz w:val="21"/>
          <w:szCs w:val="21"/>
          <w:lang w:val="fr-FR"/>
        </w:rPr>
        <w:t xml:space="preserve"> </w:t>
      </w:r>
      <w:r w:rsidRPr="00F53E33">
        <w:rPr>
          <w:rFonts w:ascii="Arial" w:hAnsi="Arial" w:cs="Arial"/>
          <w:sz w:val="21"/>
          <w:szCs w:val="21"/>
          <w:lang w:val="fr-FR"/>
        </w:rPr>
        <w:t>acceptable</w:t>
      </w:r>
      <w:r w:rsidR="00A63C63" w:rsidRPr="00F53E33">
        <w:rPr>
          <w:rFonts w:ascii="Arial" w:hAnsi="Arial" w:cs="Arial"/>
          <w:sz w:val="21"/>
          <w:szCs w:val="21"/>
          <w:lang w:val="fr-FR"/>
        </w:rPr>
        <w:t xml:space="preserve">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p>
    <w:p w14:paraId="31B3682D" w14:textId="7643BE0E" w:rsidR="006F4377" w:rsidRPr="00F53E33" w:rsidRDefault="4E3F381B" w:rsidP="008E7C00">
      <w:pPr>
        <w:pStyle w:val="BauchiEPClevel1"/>
        <w:numPr>
          <w:ilvl w:val="0"/>
          <w:numId w:val="143"/>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bénéficiant</w:t>
      </w:r>
      <w:r w:rsidR="00A63C63" w:rsidRPr="00F53E33">
        <w:rPr>
          <w:rFonts w:ascii="Arial" w:hAnsi="Arial" w:cs="Arial"/>
          <w:sz w:val="21"/>
          <w:szCs w:val="21"/>
          <w:lang w:val="fr-FR"/>
        </w:rPr>
        <w:t xml:space="preserve"> </w:t>
      </w:r>
      <w:r w:rsidRPr="00F53E33">
        <w:rPr>
          <w:rFonts w:ascii="Arial" w:hAnsi="Arial" w:cs="Arial"/>
          <w:sz w:val="21"/>
          <w:szCs w:val="21"/>
          <w:lang w:val="fr-FR"/>
        </w:rPr>
        <w:t>d’</w:t>
      </w:r>
      <w:r w:rsidR="41794BE0" w:rsidRPr="00F53E33">
        <w:rPr>
          <w:rFonts w:ascii="Arial" w:hAnsi="Arial" w:cs="Arial"/>
          <w:sz w:val="21"/>
          <w:szCs w:val="21"/>
          <w:lang w:val="fr-FR"/>
        </w:rPr>
        <w:t>une</w:t>
      </w:r>
      <w:r w:rsidR="00A63C63" w:rsidRPr="00F53E33">
        <w:rPr>
          <w:rFonts w:ascii="Arial" w:hAnsi="Arial" w:cs="Arial"/>
          <w:sz w:val="21"/>
          <w:szCs w:val="21"/>
          <w:lang w:val="fr-FR"/>
        </w:rPr>
        <w:t xml:space="preserve"> </w:t>
      </w:r>
      <w:r w:rsidR="41794BE0" w:rsidRPr="00F53E33">
        <w:rPr>
          <w:rFonts w:ascii="Arial" w:hAnsi="Arial" w:cs="Arial"/>
          <w:sz w:val="21"/>
          <w:szCs w:val="21"/>
          <w:lang w:val="fr-FR"/>
        </w:rPr>
        <w:t>notation</w:t>
      </w:r>
      <w:r w:rsidR="00A63C63" w:rsidRPr="00F53E33">
        <w:rPr>
          <w:rFonts w:ascii="Arial" w:hAnsi="Arial" w:cs="Arial"/>
          <w:sz w:val="21"/>
          <w:szCs w:val="21"/>
          <w:lang w:val="fr-FR"/>
        </w:rPr>
        <w:t xml:space="preserve"> </w:t>
      </w:r>
      <w:r w:rsidR="41794BE0" w:rsidRPr="00F53E33">
        <w:rPr>
          <w:rFonts w:ascii="Arial" w:hAnsi="Arial" w:cs="Arial"/>
          <w:sz w:val="21"/>
          <w:szCs w:val="21"/>
          <w:lang w:val="fr-FR"/>
        </w:rPr>
        <w:t>financière</w:t>
      </w:r>
      <w:r w:rsidR="00A63C63" w:rsidRPr="00F53E33">
        <w:rPr>
          <w:rFonts w:ascii="Arial" w:hAnsi="Arial" w:cs="Arial"/>
          <w:sz w:val="21"/>
          <w:szCs w:val="21"/>
          <w:lang w:val="fr-FR"/>
        </w:rPr>
        <w:t xml:space="preserve"> </w:t>
      </w:r>
      <w:r w:rsidR="41794BE0" w:rsidRPr="00F53E33">
        <w:rPr>
          <w:rFonts w:ascii="Arial" w:hAnsi="Arial" w:cs="Arial"/>
          <w:sz w:val="21"/>
          <w:szCs w:val="21"/>
          <w:lang w:val="fr-FR"/>
        </w:rPr>
        <w:t>supérieure</w:t>
      </w:r>
      <w:r w:rsidR="00A63C63" w:rsidRPr="00F53E33">
        <w:rPr>
          <w:rFonts w:ascii="Arial" w:hAnsi="Arial" w:cs="Arial"/>
          <w:sz w:val="21"/>
          <w:szCs w:val="21"/>
          <w:lang w:val="fr-FR"/>
        </w:rPr>
        <w:t xml:space="preserve"> </w:t>
      </w:r>
      <w:r w:rsidR="41794BE0" w:rsidRPr="00F53E33">
        <w:rPr>
          <w:rFonts w:ascii="Arial" w:hAnsi="Arial" w:cs="Arial"/>
          <w:sz w:val="21"/>
          <w:szCs w:val="21"/>
          <w:lang w:val="fr-FR"/>
        </w:rPr>
        <w:t>ou</w:t>
      </w:r>
      <w:r w:rsidR="00A63C63" w:rsidRPr="00F53E33">
        <w:rPr>
          <w:rFonts w:ascii="Arial" w:hAnsi="Arial" w:cs="Arial"/>
          <w:sz w:val="21"/>
          <w:szCs w:val="21"/>
          <w:lang w:val="fr-FR"/>
        </w:rPr>
        <w:t xml:space="preserve"> </w:t>
      </w:r>
      <w:r w:rsidR="41794BE0" w:rsidRPr="00F53E33">
        <w:rPr>
          <w:rFonts w:ascii="Arial" w:hAnsi="Arial" w:cs="Arial"/>
          <w:sz w:val="21"/>
          <w:szCs w:val="21"/>
          <w:lang w:val="fr-FR"/>
        </w:rPr>
        <w:t>égale</w:t>
      </w:r>
      <w:r w:rsidR="00A63C63" w:rsidRPr="00F53E33">
        <w:rPr>
          <w:rFonts w:ascii="Arial" w:hAnsi="Arial" w:cs="Arial"/>
          <w:sz w:val="21"/>
          <w:szCs w:val="21"/>
          <w:lang w:val="fr-FR"/>
        </w:rPr>
        <w:t xml:space="preserve"> </w:t>
      </w:r>
      <w:r w:rsidR="41794BE0" w:rsidRPr="00F53E33">
        <w:rPr>
          <w:rFonts w:ascii="Arial" w:hAnsi="Arial" w:cs="Arial"/>
          <w:sz w:val="21"/>
          <w:szCs w:val="21"/>
          <w:lang w:val="fr-FR"/>
        </w:rPr>
        <w:t>à</w:t>
      </w:r>
      <w:r w:rsidR="00A63C63" w:rsidRPr="00F53E33">
        <w:rPr>
          <w:rFonts w:ascii="Arial" w:hAnsi="Arial" w:cs="Arial"/>
          <w:sz w:val="21"/>
          <w:szCs w:val="21"/>
          <w:lang w:val="fr-FR"/>
        </w:rPr>
        <w:t xml:space="preserve"> </w:t>
      </w:r>
      <w:r w:rsidR="41794BE0" w:rsidRPr="00F53E33">
        <w:rPr>
          <w:rFonts w:ascii="Arial" w:hAnsi="Arial" w:cs="Arial"/>
          <w:sz w:val="21"/>
          <w:szCs w:val="21"/>
          <w:lang w:val="fr-FR"/>
        </w:rPr>
        <w:t>la</w:t>
      </w:r>
      <w:r w:rsidR="00A63C63" w:rsidRPr="00F53E33">
        <w:rPr>
          <w:rFonts w:ascii="Arial" w:hAnsi="Arial" w:cs="Arial"/>
          <w:sz w:val="21"/>
          <w:szCs w:val="21"/>
          <w:lang w:val="fr-FR"/>
        </w:rPr>
        <w:t xml:space="preserve"> </w:t>
      </w:r>
      <w:r w:rsidR="41794BE0" w:rsidRPr="00F53E33">
        <w:rPr>
          <w:rFonts w:ascii="Arial" w:hAnsi="Arial" w:cs="Arial"/>
          <w:sz w:val="21"/>
          <w:szCs w:val="21"/>
          <w:lang w:val="fr-FR"/>
        </w:rPr>
        <w:t>notation</w:t>
      </w:r>
      <w:r w:rsidR="00A63C63" w:rsidRPr="00F53E33">
        <w:rPr>
          <w:rFonts w:ascii="Arial" w:hAnsi="Arial" w:cs="Arial"/>
          <w:sz w:val="21"/>
          <w:szCs w:val="21"/>
          <w:lang w:val="fr-FR"/>
        </w:rPr>
        <w:t xml:space="preserve"> </w:t>
      </w:r>
      <w:r w:rsidR="41794BE0" w:rsidRPr="00F53E33">
        <w:rPr>
          <w:rFonts w:ascii="Arial" w:hAnsi="Arial" w:cs="Arial"/>
          <w:sz w:val="21"/>
          <w:szCs w:val="21"/>
          <w:lang w:val="fr-FR"/>
        </w:rPr>
        <w:t>définie</w:t>
      </w:r>
      <w:r w:rsidR="00A63C63" w:rsidRPr="00F53E33">
        <w:rPr>
          <w:rFonts w:ascii="Arial" w:hAnsi="Arial" w:cs="Arial"/>
          <w:sz w:val="21"/>
          <w:szCs w:val="21"/>
          <w:lang w:val="fr-FR"/>
        </w:rPr>
        <w:t xml:space="preserve"> </w:t>
      </w:r>
      <w:r w:rsidR="41794BE0"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41794BE0" w:rsidRPr="00F53E33">
        <w:rPr>
          <w:rFonts w:ascii="Arial" w:hAnsi="Arial" w:cs="Arial"/>
          <w:sz w:val="21"/>
          <w:szCs w:val="21"/>
          <w:lang w:val="fr-FR"/>
        </w:rPr>
        <w:t>le</w:t>
      </w:r>
      <w:r w:rsidR="00A63C63" w:rsidRPr="00F53E33">
        <w:rPr>
          <w:rFonts w:ascii="Arial" w:hAnsi="Arial" w:cs="Arial"/>
          <w:sz w:val="21"/>
          <w:szCs w:val="21"/>
          <w:lang w:val="fr-FR"/>
        </w:rPr>
        <w:t xml:space="preserve"> </w:t>
      </w:r>
      <w:r w:rsidR="41794BE0" w:rsidRPr="00F53E33">
        <w:rPr>
          <w:rFonts w:ascii="Arial" w:hAnsi="Arial" w:cs="Arial"/>
          <w:sz w:val="21"/>
          <w:szCs w:val="21"/>
          <w:lang w:val="fr-FR"/>
        </w:rPr>
        <w:t>Tableau</w:t>
      </w:r>
      <w:r w:rsidR="00A63C63" w:rsidRPr="00F53E33">
        <w:rPr>
          <w:rFonts w:ascii="Arial" w:hAnsi="Arial" w:cs="Arial"/>
          <w:sz w:val="21"/>
          <w:szCs w:val="21"/>
          <w:lang w:val="fr-FR"/>
        </w:rPr>
        <w:t xml:space="preserve"> </w:t>
      </w:r>
      <w:r w:rsidR="41794BE0" w:rsidRPr="00F53E33">
        <w:rPr>
          <w:rFonts w:ascii="Arial" w:hAnsi="Arial" w:cs="Arial"/>
          <w:sz w:val="21"/>
          <w:szCs w:val="21"/>
          <w:lang w:val="fr-FR"/>
        </w:rPr>
        <w:t>des</w:t>
      </w:r>
      <w:r w:rsidR="00A63C63" w:rsidRPr="00F53E33">
        <w:rPr>
          <w:rFonts w:ascii="Arial" w:hAnsi="Arial" w:cs="Arial"/>
          <w:sz w:val="21"/>
          <w:szCs w:val="21"/>
          <w:lang w:val="fr-FR"/>
        </w:rPr>
        <w:t xml:space="preserve"> </w:t>
      </w:r>
      <w:r w:rsidR="41794BE0"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41794BE0" w:rsidRPr="00F53E33">
        <w:rPr>
          <w:rFonts w:ascii="Arial" w:hAnsi="Arial" w:cs="Arial"/>
          <w:sz w:val="21"/>
          <w:szCs w:val="21"/>
          <w:lang w:val="fr-FR"/>
        </w:rPr>
        <w:t>Clés.</w:t>
      </w:r>
      <w:r w:rsidR="00A63C63" w:rsidRPr="00F53E33">
        <w:rPr>
          <w:rFonts w:ascii="Arial" w:hAnsi="Arial" w:cs="Arial"/>
          <w:sz w:val="21"/>
          <w:szCs w:val="21"/>
          <w:lang w:val="fr-FR"/>
        </w:rPr>
        <w:t xml:space="preserve"> </w:t>
      </w:r>
    </w:p>
    <w:p w14:paraId="5F0E2F77" w14:textId="77777777" w:rsidR="00707E7C" w:rsidRPr="00F53E33" w:rsidRDefault="00707E7C"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Entreprise</w:t>
      </w:r>
      <w:r w:rsidRPr="00F53E33">
        <w:rPr>
          <w:rFonts w:ascii="Arial" w:hAnsi="Arial" w:cs="Arial"/>
          <w:sz w:val="21"/>
          <w:szCs w:val="21"/>
          <w:lang w:val="fr-FR"/>
        </w:rPr>
        <w:t xml:space="preserve"> désigne toute entreprise engagée par la Société de Projet pour entreprendre tout ou partie de la Construction, de l’Exploitation et de la Maintenance ou du déclassement de l’Installation.</w:t>
      </w:r>
    </w:p>
    <w:p w14:paraId="4AB051A6" w14:textId="4D252694"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lastRenderedPageBreak/>
        <w:t>Environnement</w:t>
      </w:r>
      <w:r w:rsidR="00A63C63" w:rsidRPr="00F53E33">
        <w:rPr>
          <w:rFonts w:ascii="Arial" w:hAnsi="Arial" w:cs="Arial"/>
          <w:sz w:val="21"/>
          <w:szCs w:val="21"/>
          <w:lang w:val="fr-FR"/>
        </w:rPr>
        <w:t xml:space="preserve"> </w:t>
      </w:r>
      <w:bookmarkStart w:id="61" w:name="_Hlk118645802"/>
      <w:r w:rsidRPr="00F53E33">
        <w:rPr>
          <w:rFonts w:ascii="Arial" w:hAnsi="Arial" w:cs="Arial"/>
          <w:sz w:val="21"/>
          <w:szCs w:val="21"/>
          <w:lang w:val="fr-FR"/>
        </w:rPr>
        <w:t>désigne</w:t>
      </w:r>
      <w:r w:rsidR="00A63C63" w:rsidRPr="00F53E33">
        <w:rPr>
          <w:rFonts w:ascii="Arial" w:hAnsi="Arial" w:cs="Arial"/>
          <w:sz w:val="21"/>
          <w:szCs w:val="21"/>
          <w:lang w:val="fr-FR"/>
        </w:rPr>
        <w:t xml:space="preserve"> </w:t>
      </w:r>
      <w:bookmarkStart w:id="62" w:name="_Hlk119420914"/>
      <w:r w:rsidRPr="00F53E33">
        <w:rPr>
          <w:rFonts w:ascii="Arial" w:hAnsi="Arial" w:cs="Arial"/>
          <w:sz w:val="21"/>
          <w:szCs w:val="21"/>
          <w:lang w:val="fr-FR"/>
        </w:rPr>
        <w:t>tous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organismes</w:t>
      </w:r>
      <w:r w:rsidR="00A63C63" w:rsidRPr="00F53E33">
        <w:rPr>
          <w:rFonts w:ascii="Arial" w:hAnsi="Arial" w:cs="Arial"/>
          <w:sz w:val="21"/>
          <w:szCs w:val="21"/>
          <w:lang w:val="fr-FR"/>
        </w:rPr>
        <w:t xml:space="preserve"> </w:t>
      </w:r>
      <w:r w:rsidRPr="00F53E33">
        <w:rPr>
          <w:rFonts w:ascii="Arial" w:hAnsi="Arial" w:cs="Arial"/>
          <w:sz w:val="21"/>
          <w:szCs w:val="21"/>
          <w:lang w:val="fr-FR"/>
        </w:rPr>
        <w:t>vivants</w:t>
      </w:r>
      <w:r w:rsidR="00A63C63" w:rsidRPr="00F53E33">
        <w:rPr>
          <w:rFonts w:ascii="Arial" w:hAnsi="Arial" w:cs="Arial"/>
          <w:sz w:val="21"/>
          <w:szCs w:val="21"/>
          <w:lang w:val="fr-FR"/>
        </w:rPr>
        <w:t xml:space="preserve"> </w:t>
      </w:r>
      <w:r w:rsidRPr="00F53E33">
        <w:rPr>
          <w:rFonts w:ascii="Arial" w:hAnsi="Arial" w:cs="Arial"/>
          <w:sz w:val="21"/>
          <w:szCs w:val="21"/>
          <w:lang w:val="fr-FR"/>
        </w:rPr>
        <w:t>(y</w:t>
      </w:r>
      <w:r w:rsidR="00A63C63" w:rsidRPr="00F53E33">
        <w:rPr>
          <w:rFonts w:ascii="Arial" w:hAnsi="Arial" w:cs="Arial"/>
          <w:sz w:val="21"/>
          <w:szCs w:val="21"/>
          <w:lang w:val="fr-FR"/>
        </w:rPr>
        <w:t xml:space="preserve"> </w:t>
      </w:r>
      <w:r w:rsidRPr="00F53E33">
        <w:rPr>
          <w:rFonts w:ascii="Arial" w:hAnsi="Arial" w:cs="Arial"/>
          <w:sz w:val="21"/>
          <w:szCs w:val="21"/>
          <w:lang w:val="fr-FR"/>
        </w:rPr>
        <w:t>compris</w:t>
      </w:r>
      <w:r w:rsidR="00A63C63" w:rsidRPr="00F53E33">
        <w:rPr>
          <w:rFonts w:ascii="Arial" w:hAnsi="Arial" w:cs="Arial"/>
          <w:sz w:val="21"/>
          <w:szCs w:val="21"/>
          <w:lang w:val="fr-FR"/>
        </w:rPr>
        <w:t xml:space="preserve"> </w:t>
      </w:r>
      <w:r w:rsidR="1B289274" w:rsidRPr="00F53E33">
        <w:rPr>
          <w:rFonts w:ascii="Arial" w:hAnsi="Arial" w:cs="Arial"/>
          <w:sz w:val="21"/>
          <w:szCs w:val="21"/>
          <w:lang w:val="fr-FR"/>
        </w:rPr>
        <w:t>l</w:t>
      </w:r>
      <w:r w:rsidR="08E75485" w:rsidRPr="00F53E33">
        <w:rPr>
          <w:rFonts w:ascii="Arial" w:hAnsi="Arial" w:cs="Arial"/>
          <w:sz w:val="21"/>
          <w:szCs w:val="21"/>
          <w:lang w:val="fr-FR"/>
        </w:rPr>
        <w:t>es</w:t>
      </w:r>
      <w:r w:rsidR="00A63C63" w:rsidRPr="00F53E33">
        <w:rPr>
          <w:rFonts w:ascii="Arial" w:hAnsi="Arial" w:cs="Arial"/>
          <w:sz w:val="21"/>
          <w:szCs w:val="21"/>
          <w:lang w:val="fr-FR"/>
        </w:rPr>
        <w:t xml:space="preserve"> </w:t>
      </w:r>
      <w:r w:rsidR="1B289274" w:rsidRPr="00F53E33">
        <w:rPr>
          <w:rFonts w:ascii="Arial" w:hAnsi="Arial" w:cs="Arial"/>
          <w:sz w:val="21"/>
          <w:szCs w:val="21"/>
          <w:lang w:val="fr-FR"/>
        </w:rPr>
        <w:t>être</w:t>
      </w:r>
      <w:r w:rsidR="7F131686" w:rsidRPr="00F53E33">
        <w:rPr>
          <w:rFonts w:ascii="Arial" w:hAnsi="Arial" w:cs="Arial"/>
          <w:sz w:val="21"/>
          <w:szCs w:val="21"/>
          <w:lang w:val="fr-FR"/>
        </w:rPr>
        <w:t>s</w:t>
      </w:r>
      <w:r w:rsidR="00A63C63" w:rsidRPr="00F53E33">
        <w:rPr>
          <w:rFonts w:ascii="Arial" w:hAnsi="Arial" w:cs="Arial"/>
          <w:sz w:val="21"/>
          <w:szCs w:val="21"/>
          <w:lang w:val="fr-FR"/>
        </w:rPr>
        <w:t xml:space="preserve"> </w:t>
      </w:r>
      <w:r w:rsidR="1B289274" w:rsidRPr="00F53E33">
        <w:rPr>
          <w:rFonts w:ascii="Arial" w:hAnsi="Arial" w:cs="Arial"/>
          <w:sz w:val="21"/>
          <w:szCs w:val="21"/>
          <w:lang w:val="fr-FR"/>
        </w:rPr>
        <w:t>humain</w:t>
      </w:r>
      <w:r w:rsidR="6F904DE9" w:rsidRPr="00F53E33">
        <w:rPr>
          <w:rFonts w:ascii="Arial" w:hAnsi="Arial" w:cs="Arial"/>
          <w:sz w:val="21"/>
          <w:szCs w:val="21"/>
          <w:lang w:val="fr-FR"/>
        </w:rPr>
        <w:t>s</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flore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faune),</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écosystèmes,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2994E1EC" w:rsidRPr="00F53E33">
        <w:rPr>
          <w:rFonts w:ascii="Arial" w:hAnsi="Arial" w:cs="Arial"/>
          <w:sz w:val="21"/>
          <w:szCs w:val="21"/>
          <w:lang w:val="fr-FR"/>
        </w:rPr>
        <w:t>composantes</w:t>
      </w:r>
      <w:r w:rsidR="00A63C63" w:rsidRPr="00F53E33">
        <w:rPr>
          <w:rFonts w:ascii="Arial" w:hAnsi="Arial" w:cs="Arial"/>
          <w:sz w:val="21"/>
          <w:szCs w:val="21"/>
          <w:lang w:val="fr-FR"/>
        </w:rPr>
        <w:t xml:space="preserve"> </w:t>
      </w:r>
      <w:r w:rsidR="2994E1EC" w:rsidRPr="00F53E33">
        <w:rPr>
          <w:rFonts w:ascii="Arial" w:hAnsi="Arial" w:cs="Arial"/>
          <w:sz w:val="21"/>
          <w:szCs w:val="21"/>
          <w:lang w:val="fr-FR"/>
        </w:rPr>
        <w:t>et</w:t>
      </w:r>
      <w:r w:rsidR="00A63C63" w:rsidRPr="00F53E33">
        <w:rPr>
          <w:rFonts w:ascii="Arial" w:hAnsi="Arial" w:cs="Arial"/>
          <w:sz w:val="21"/>
          <w:szCs w:val="21"/>
          <w:lang w:val="fr-FR"/>
        </w:rPr>
        <w:t xml:space="preserve"> </w:t>
      </w:r>
      <w:r w:rsidR="2994E1EC" w:rsidRPr="00F53E33">
        <w:rPr>
          <w:rFonts w:ascii="Arial" w:hAnsi="Arial" w:cs="Arial"/>
          <w:sz w:val="21"/>
          <w:szCs w:val="21"/>
          <w:lang w:val="fr-FR"/>
        </w:rPr>
        <w:t>qualités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58C49DD2" w:rsidRPr="00F53E33">
        <w:rPr>
          <w:rFonts w:ascii="Arial" w:hAnsi="Arial" w:cs="Arial"/>
          <w:sz w:val="21"/>
          <w:szCs w:val="21"/>
          <w:lang w:val="fr-FR"/>
        </w:rPr>
        <w:t>l’atmosphère,</w:t>
      </w:r>
      <w:r w:rsidR="00A63C63" w:rsidRPr="00F53E33">
        <w:rPr>
          <w:rFonts w:ascii="Arial" w:hAnsi="Arial" w:cs="Arial"/>
          <w:sz w:val="21"/>
          <w:szCs w:val="21"/>
          <w:lang w:val="fr-FR"/>
        </w:rPr>
        <w:t xml:space="preserve"> </w:t>
      </w:r>
      <w:r w:rsidR="58C49DD2"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l’air</w:t>
      </w:r>
      <w:r w:rsidR="00A63C63" w:rsidRPr="00F53E33">
        <w:rPr>
          <w:rFonts w:ascii="Arial" w:hAnsi="Arial" w:cs="Arial"/>
          <w:sz w:val="21"/>
          <w:szCs w:val="21"/>
          <w:lang w:val="fr-FR"/>
        </w:rPr>
        <w:t xml:space="preserve"> </w:t>
      </w:r>
      <w:r w:rsidRPr="00F53E33">
        <w:rPr>
          <w:rFonts w:ascii="Arial" w:hAnsi="Arial" w:cs="Arial"/>
          <w:sz w:val="21"/>
          <w:szCs w:val="21"/>
          <w:lang w:val="fr-FR"/>
        </w:rPr>
        <w:t>(</w:t>
      </w:r>
      <w:r w:rsidR="3C903589" w:rsidRPr="00F53E33">
        <w:rPr>
          <w:rFonts w:ascii="Arial" w:hAnsi="Arial" w:cs="Arial"/>
          <w:sz w:val="21"/>
          <w:szCs w:val="21"/>
          <w:lang w:val="fr-FR"/>
        </w:rPr>
        <w:t>incluant</w:t>
      </w:r>
      <w:r w:rsidR="00A63C63" w:rsidRPr="00F53E33">
        <w:rPr>
          <w:rFonts w:ascii="Arial" w:hAnsi="Arial" w:cs="Arial"/>
          <w:sz w:val="21"/>
          <w:szCs w:val="21"/>
          <w:lang w:val="fr-FR"/>
        </w:rPr>
        <w:t xml:space="preserve"> </w:t>
      </w:r>
      <w:r w:rsidRPr="00F53E33">
        <w:rPr>
          <w:rFonts w:ascii="Arial" w:hAnsi="Arial" w:cs="Arial"/>
          <w:sz w:val="21"/>
          <w:szCs w:val="21"/>
          <w:lang w:val="fr-FR"/>
        </w:rPr>
        <w:t>l’air</w:t>
      </w:r>
      <w:r w:rsidR="00A63C63" w:rsidRPr="00F53E33">
        <w:rPr>
          <w:rFonts w:ascii="Arial" w:hAnsi="Arial" w:cs="Arial"/>
          <w:sz w:val="21"/>
          <w:szCs w:val="21"/>
          <w:lang w:val="fr-FR"/>
        </w:rPr>
        <w:t xml:space="preserve"> </w:t>
      </w:r>
      <w:r w:rsidR="375B2129" w:rsidRPr="00F53E33">
        <w:rPr>
          <w:rFonts w:ascii="Arial" w:hAnsi="Arial" w:cs="Arial"/>
          <w:sz w:val="21"/>
          <w:szCs w:val="21"/>
          <w:lang w:val="fr-FR"/>
        </w:rPr>
        <w:t>intérieur</w:t>
      </w:r>
      <w:r w:rsidR="00A63C63" w:rsidRPr="00F53E33">
        <w:rPr>
          <w:rFonts w:ascii="Arial" w:hAnsi="Arial" w:cs="Arial"/>
          <w:sz w:val="21"/>
          <w:szCs w:val="21"/>
          <w:lang w:val="fr-FR"/>
        </w:rPr>
        <w:t xml:space="preserve"> </w:t>
      </w:r>
      <w:r w:rsidR="64F0B5DB"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bâtiments</w:t>
      </w:r>
      <w:r w:rsidR="00A63C63" w:rsidRPr="00F53E33">
        <w:rPr>
          <w:rFonts w:ascii="Arial" w:hAnsi="Arial" w:cs="Arial"/>
          <w:sz w:val="21"/>
          <w:szCs w:val="21"/>
          <w:lang w:val="fr-FR"/>
        </w:rPr>
        <w:t xml:space="preserve"> </w:t>
      </w:r>
      <w:r w:rsidR="5EA70214" w:rsidRPr="00F53E33">
        <w:rPr>
          <w:rFonts w:ascii="Arial" w:hAnsi="Arial" w:cs="Arial"/>
          <w:sz w:val="21"/>
          <w:szCs w:val="21"/>
          <w:lang w:val="fr-FR"/>
        </w:rPr>
        <w:t>et</w:t>
      </w:r>
      <w:r w:rsidR="00A63C63" w:rsidRPr="00F53E33">
        <w:rPr>
          <w:rFonts w:ascii="Arial" w:hAnsi="Arial" w:cs="Arial"/>
          <w:sz w:val="21"/>
          <w:szCs w:val="21"/>
          <w:lang w:val="fr-FR"/>
        </w:rPr>
        <w:t xml:space="preserve"> </w:t>
      </w:r>
      <w:r w:rsidR="61F4DBE3" w:rsidRPr="00F53E33">
        <w:rPr>
          <w:rFonts w:ascii="Arial" w:hAnsi="Arial" w:cs="Arial"/>
          <w:sz w:val="21"/>
          <w:szCs w:val="21"/>
          <w:lang w:val="fr-FR"/>
        </w:rPr>
        <w:t>d</w:t>
      </w:r>
      <w:r w:rsidRPr="00F53E33">
        <w:rPr>
          <w:rFonts w:ascii="Arial" w:hAnsi="Arial" w:cs="Arial"/>
          <w:sz w:val="21"/>
          <w:szCs w:val="21"/>
          <w:lang w:val="fr-FR"/>
        </w:rPr>
        <w:t>es</w:t>
      </w:r>
      <w:r w:rsidR="00A63C63" w:rsidRPr="00F53E33">
        <w:rPr>
          <w:rFonts w:ascii="Arial" w:hAnsi="Arial" w:cs="Arial"/>
          <w:sz w:val="21"/>
          <w:szCs w:val="21"/>
          <w:lang w:val="fr-FR"/>
        </w:rPr>
        <w:t xml:space="preserve"> </w:t>
      </w:r>
      <w:r w:rsidRPr="00F53E33">
        <w:rPr>
          <w:rFonts w:ascii="Arial" w:hAnsi="Arial" w:cs="Arial"/>
          <w:sz w:val="21"/>
          <w:szCs w:val="21"/>
          <w:lang w:val="fr-FR"/>
        </w:rPr>
        <w:t>structures</w:t>
      </w:r>
      <w:r w:rsidR="00A63C63" w:rsidRPr="00F53E33">
        <w:rPr>
          <w:rFonts w:ascii="Arial" w:hAnsi="Arial" w:cs="Arial"/>
          <w:sz w:val="21"/>
          <w:szCs w:val="21"/>
          <w:lang w:val="fr-FR"/>
        </w:rPr>
        <w:t xml:space="preserve"> </w:t>
      </w:r>
      <w:r w:rsidRPr="00F53E33">
        <w:rPr>
          <w:rFonts w:ascii="Arial" w:hAnsi="Arial" w:cs="Arial"/>
          <w:sz w:val="21"/>
          <w:szCs w:val="21"/>
          <w:lang w:val="fr-FR"/>
        </w:rPr>
        <w:t>naturelles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artificielles,</w:t>
      </w:r>
      <w:r w:rsidR="00A63C63" w:rsidRPr="00F53E33">
        <w:rPr>
          <w:rFonts w:ascii="Arial" w:hAnsi="Arial" w:cs="Arial"/>
          <w:sz w:val="21"/>
          <w:szCs w:val="21"/>
          <w:lang w:val="fr-FR"/>
        </w:rPr>
        <w:t xml:space="preserve"> </w:t>
      </w:r>
      <w:r w:rsidRPr="00F53E33">
        <w:rPr>
          <w:rFonts w:ascii="Arial" w:hAnsi="Arial" w:cs="Arial"/>
          <w:sz w:val="21"/>
          <w:szCs w:val="21"/>
          <w:lang w:val="fr-FR"/>
        </w:rPr>
        <w:t>souterraines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surface),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l’eau</w:t>
      </w:r>
      <w:r w:rsidR="00A63C63" w:rsidRPr="00F53E33">
        <w:rPr>
          <w:rFonts w:ascii="Arial" w:hAnsi="Arial" w:cs="Arial"/>
          <w:sz w:val="21"/>
          <w:szCs w:val="21"/>
          <w:lang w:val="fr-FR"/>
        </w:rPr>
        <w:t xml:space="preserve"> </w:t>
      </w:r>
      <w:r w:rsidRPr="00F53E33">
        <w:rPr>
          <w:rFonts w:ascii="Arial" w:hAnsi="Arial" w:cs="Arial"/>
          <w:sz w:val="21"/>
          <w:szCs w:val="21"/>
          <w:lang w:val="fr-FR"/>
        </w:rPr>
        <w:t>(</w:t>
      </w:r>
      <w:r w:rsidR="0D355649" w:rsidRPr="00F53E33">
        <w:rPr>
          <w:rFonts w:ascii="Arial" w:hAnsi="Arial" w:cs="Arial"/>
          <w:sz w:val="21"/>
          <w:szCs w:val="21"/>
          <w:lang w:val="fr-FR"/>
        </w:rPr>
        <w:t>incluant</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eaux</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surface,</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eaux</w:t>
      </w:r>
      <w:r w:rsidR="00A63C63" w:rsidRPr="00F53E33">
        <w:rPr>
          <w:rFonts w:ascii="Arial" w:hAnsi="Arial" w:cs="Arial"/>
          <w:sz w:val="21"/>
          <w:szCs w:val="21"/>
          <w:lang w:val="fr-FR"/>
        </w:rPr>
        <w:t xml:space="preserve"> </w:t>
      </w:r>
      <w:r w:rsidRPr="00F53E33">
        <w:rPr>
          <w:rFonts w:ascii="Arial" w:hAnsi="Arial" w:cs="Arial"/>
          <w:sz w:val="21"/>
          <w:szCs w:val="21"/>
          <w:lang w:val="fr-FR"/>
        </w:rPr>
        <w:t>souterraines,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nappes</w:t>
      </w:r>
      <w:r w:rsidR="00A63C63" w:rsidRPr="00F53E33">
        <w:rPr>
          <w:rFonts w:ascii="Arial" w:hAnsi="Arial" w:cs="Arial"/>
          <w:sz w:val="21"/>
          <w:szCs w:val="21"/>
          <w:lang w:val="fr-FR"/>
        </w:rPr>
        <w:t xml:space="preserve"> </w:t>
      </w:r>
      <w:r w:rsidRPr="00F53E33">
        <w:rPr>
          <w:rFonts w:ascii="Arial" w:hAnsi="Arial" w:cs="Arial"/>
          <w:sz w:val="21"/>
          <w:szCs w:val="21"/>
          <w:lang w:val="fr-FR"/>
        </w:rPr>
        <w:t>phréatiques,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eaux</w:t>
      </w:r>
      <w:r w:rsidR="00A63C63" w:rsidRPr="00F53E33">
        <w:rPr>
          <w:rFonts w:ascii="Arial" w:hAnsi="Arial" w:cs="Arial"/>
          <w:sz w:val="21"/>
          <w:szCs w:val="21"/>
          <w:lang w:val="fr-FR"/>
        </w:rPr>
        <w:t xml:space="preserve"> </w:t>
      </w:r>
      <w:r w:rsidRPr="00F53E33">
        <w:rPr>
          <w:rFonts w:ascii="Arial" w:hAnsi="Arial" w:cs="Arial"/>
          <w:sz w:val="21"/>
          <w:szCs w:val="21"/>
          <w:lang w:val="fr-FR"/>
        </w:rPr>
        <w:t>côtières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intérieures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l’eau</w:t>
      </w:r>
      <w:r w:rsidR="00A63C63" w:rsidRPr="00F53E33">
        <w:rPr>
          <w:rFonts w:ascii="Arial" w:hAnsi="Arial" w:cs="Arial"/>
          <w:sz w:val="21"/>
          <w:szCs w:val="21"/>
          <w:lang w:val="fr-FR"/>
        </w:rPr>
        <w:t xml:space="preserve"> </w:t>
      </w:r>
      <w:r w:rsidR="28A1E720"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structure</w:t>
      </w:r>
      <w:r w:rsidR="00A63C63" w:rsidRPr="00F53E33">
        <w:rPr>
          <w:rFonts w:ascii="Arial" w:hAnsi="Arial" w:cs="Arial"/>
          <w:sz w:val="21"/>
          <w:szCs w:val="21"/>
          <w:lang w:val="fr-FR"/>
        </w:rPr>
        <w:t xml:space="preserve"> </w:t>
      </w:r>
      <w:r w:rsidRPr="00F53E33">
        <w:rPr>
          <w:rFonts w:ascii="Arial" w:hAnsi="Arial" w:cs="Arial"/>
          <w:sz w:val="21"/>
          <w:szCs w:val="21"/>
          <w:lang w:val="fr-FR"/>
        </w:rPr>
        <w:t>naturelle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artificielle)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sol</w:t>
      </w:r>
      <w:r w:rsidR="00A63C63" w:rsidRPr="00F53E33">
        <w:rPr>
          <w:rFonts w:ascii="Arial" w:hAnsi="Arial" w:cs="Arial"/>
          <w:sz w:val="21"/>
          <w:szCs w:val="21"/>
          <w:lang w:val="fr-FR"/>
        </w:rPr>
        <w:t xml:space="preserve"> </w:t>
      </w:r>
      <w:r w:rsidRPr="00F53E33">
        <w:rPr>
          <w:rFonts w:ascii="Arial" w:hAnsi="Arial" w:cs="Arial"/>
          <w:sz w:val="21"/>
          <w:szCs w:val="21"/>
          <w:lang w:val="fr-FR"/>
        </w:rPr>
        <w:t>(y</w:t>
      </w:r>
      <w:r w:rsidR="00A63C63" w:rsidRPr="00F53E33">
        <w:rPr>
          <w:rFonts w:ascii="Arial" w:hAnsi="Arial" w:cs="Arial"/>
          <w:sz w:val="21"/>
          <w:szCs w:val="21"/>
          <w:lang w:val="fr-FR"/>
        </w:rPr>
        <w:t xml:space="preserve"> </w:t>
      </w:r>
      <w:r w:rsidRPr="00F53E33">
        <w:rPr>
          <w:rFonts w:ascii="Arial" w:hAnsi="Arial" w:cs="Arial"/>
          <w:sz w:val="21"/>
          <w:szCs w:val="21"/>
          <w:lang w:val="fr-FR"/>
        </w:rPr>
        <w:t>compris</w:t>
      </w:r>
      <w:r w:rsidR="00A63C63" w:rsidRPr="00F53E33">
        <w:rPr>
          <w:rFonts w:ascii="Arial" w:hAnsi="Arial" w:cs="Arial"/>
          <w:sz w:val="21"/>
          <w:szCs w:val="21"/>
          <w:lang w:val="fr-FR"/>
        </w:rPr>
        <w:t xml:space="preserve"> </w:t>
      </w:r>
      <w:r w:rsidRPr="00F53E33">
        <w:rPr>
          <w:rFonts w:ascii="Arial" w:hAnsi="Arial" w:cs="Arial"/>
          <w:sz w:val="21"/>
          <w:szCs w:val="21"/>
          <w:lang w:val="fr-FR"/>
        </w:rPr>
        <w:t>toutes</w:t>
      </w:r>
      <w:r w:rsidR="00A63C63" w:rsidRPr="00F53E33">
        <w:rPr>
          <w:rFonts w:ascii="Arial" w:hAnsi="Arial" w:cs="Arial"/>
          <w:sz w:val="21"/>
          <w:szCs w:val="21"/>
          <w:lang w:val="fr-FR"/>
        </w:rPr>
        <w:t xml:space="preserve"> </w:t>
      </w:r>
      <w:r w:rsidRPr="00F53E33">
        <w:rPr>
          <w:rFonts w:ascii="Arial" w:hAnsi="Arial" w:cs="Arial"/>
          <w:sz w:val="21"/>
          <w:szCs w:val="21"/>
          <w:lang w:val="fr-FR"/>
        </w:rPr>
        <w:t>eaux</w:t>
      </w:r>
      <w:r w:rsidR="00A63C63" w:rsidRPr="00F53E33">
        <w:rPr>
          <w:rFonts w:ascii="Arial" w:hAnsi="Arial" w:cs="Arial"/>
          <w:sz w:val="21"/>
          <w:szCs w:val="21"/>
          <w:lang w:val="fr-FR"/>
        </w:rPr>
        <w:t xml:space="preserve"> </w:t>
      </w:r>
      <w:r w:rsidRPr="00F53E33">
        <w:rPr>
          <w:rFonts w:ascii="Arial" w:hAnsi="Arial" w:cs="Arial"/>
          <w:sz w:val="21"/>
          <w:szCs w:val="21"/>
          <w:lang w:val="fr-FR"/>
        </w:rPr>
        <w:t>décrites</w:t>
      </w:r>
      <w:r w:rsidR="00A63C63" w:rsidRPr="00F53E33">
        <w:rPr>
          <w:rFonts w:ascii="Arial" w:hAnsi="Arial" w:cs="Arial"/>
          <w:sz w:val="21"/>
          <w:szCs w:val="21"/>
          <w:lang w:val="fr-FR"/>
        </w:rPr>
        <w:t xml:space="preserve"> </w:t>
      </w:r>
      <w:r w:rsidRPr="00F53E33">
        <w:rPr>
          <w:rFonts w:ascii="Arial" w:hAnsi="Arial" w:cs="Arial"/>
          <w:sz w:val="21"/>
          <w:szCs w:val="21"/>
          <w:lang w:val="fr-FR"/>
        </w:rPr>
        <w:t>ci-dessus,</w:t>
      </w:r>
      <w:r w:rsidR="00A63C63" w:rsidRPr="00F53E33">
        <w:rPr>
          <w:rFonts w:ascii="Arial" w:hAnsi="Arial" w:cs="Arial"/>
          <w:sz w:val="21"/>
          <w:szCs w:val="21"/>
          <w:lang w:val="fr-FR"/>
        </w:rPr>
        <w:t xml:space="preserve"> </w:t>
      </w:r>
      <w:r w:rsidRPr="00F53E33">
        <w:rPr>
          <w:rFonts w:ascii="Arial" w:hAnsi="Arial" w:cs="Arial"/>
          <w:sz w:val="21"/>
          <w:szCs w:val="21"/>
          <w:lang w:val="fr-FR"/>
        </w:rPr>
        <w:t>qu’elles</w:t>
      </w:r>
      <w:r w:rsidR="00A63C63" w:rsidRPr="00F53E33">
        <w:rPr>
          <w:rFonts w:ascii="Arial" w:hAnsi="Arial" w:cs="Arial"/>
          <w:sz w:val="21"/>
          <w:szCs w:val="21"/>
          <w:lang w:val="fr-FR"/>
        </w:rPr>
        <w:t xml:space="preserve"> </w:t>
      </w:r>
      <w:r w:rsidRPr="00F53E33">
        <w:rPr>
          <w:rFonts w:ascii="Arial" w:hAnsi="Arial" w:cs="Arial"/>
          <w:sz w:val="21"/>
          <w:szCs w:val="21"/>
          <w:lang w:val="fr-FR"/>
        </w:rPr>
        <w:t>soient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surface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souterraines).</w:t>
      </w:r>
      <w:bookmarkEnd w:id="61"/>
    </w:p>
    <w:bookmarkEnd w:id="62"/>
    <w:p w14:paraId="69393C32" w14:textId="4A987AB7"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Équipements</w:t>
      </w:r>
      <w:r w:rsidR="00A63C63" w:rsidRPr="00F53E33">
        <w:rPr>
          <w:rFonts w:ascii="Arial" w:hAnsi="Arial" w:cs="Arial"/>
          <w:b/>
          <w:bCs/>
          <w:sz w:val="21"/>
          <w:szCs w:val="21"/>
          <w:lang w:val="fr-FR"/>
        </w:rPr>
        <w:t xml:space="preserve"> </w:t>
      </w:r>
      <w:r w:rsidR="004B414E" w:rsidRPr="00F53E33">
        <w:rPr>
          <w:rFonts w:ascii="Arial" w:hAnsi="Arial" w:cs="Arial"/>
          <w:b/>
          <w:bCs/>
          <w:sz w:val="21"/>
          <w:szCs w:val="21"/>
          <w:lang w:val="fr-FR"/>
        </w:rPr>
        <w:t>de l'Installateur</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toutes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installations,</w:t>
      </w:r>
      <w:r w:rsidR="00A63C63" w:rsidRPr="00F53E33">
        <w:rPr>
          <w:rFonts w:ascii="Arial" w:hAnsi="Arial" w:cs="Arial"/>
          <w:sz w:val="21"/>
          <w:szCs w:val="21"/>
          <w:lang w:val="fr-FR"/>
        </w:rPr>
        <w:t xml:space="preserve"> </w:t>
      </w:r>
      <w:r w:rsidRPr="00F53E33">
        <w:rPr>
          <w:rFonts w:ascii="Arial" w:hAnsi="Arial" w:cs="Arial"/>
          <w:sz w:val="21"/>
          <w:szCs w:val="21"/>
          <w:lang w:val="fr-FR"/>
        </w:rPr>
        <w:t>équipements,</w:t>
      </w:r>
      <w:r w:rsidR="00A63C63" w:rsidRPr="00F53E33">
        <w:rPr>
          <w:rFonts w:ascii="Arial" w:hAnsi="Arial" w:cs="Arial"/>
          <w:sz w:val="21"/>
          <w:szCs w:val="21"/>
          <w:lang w:val="fr-FR"/>
        </w:rPr>
        <w:t xml:space="preserve"> </w:t>
      </w:r>
      <w:r w:rsidRPr="00F53E33">
        <w:rPr>
          <w:rFonts w:ascii="Arial" w:hAnsi="Arial" w:cs="Arial"/>
          <w:sz w:val="21"/>
          <w:szCs w:val="21"/>
          <w:lang w:val="fr-FR"/>
        </w:rPr>
        <w:t>machines,</w:t>
      </w:r>
      <w:r w:rsidR="00A63C63" w:rsidRPr="00F53E33">
        <w:rPr>
          <w:rFonts w:ascii="Arial" w:hAnsi="Arial" w:cs="Arial"/>
          <w:sz w:val="21"/>
          <w:szCs w:val="21"/>
          <w:lang w:val="fr-FR"/>
        </w:rPr>
        <w:t xml:space="preserve"> </w:t>
      </w:r>
      <w:r w:rsidRPr="00F53E33">
        <w:rPr>
          <w:rFonts w:ascii="Arial" w:hAnsi="Arial" w:cs="Arial"/>
          <w:sz w:val="21"/>
          <w:szCs w:val="21"/>
          <w:lang w:val="fr-FR"/>
        </w:rPr>
        <w:t>outils,</w:t>
      </w:r>
      <w:r w:rsidR="00A63C63" w:rsidRPr="00F53E33">
        <w:rPr>
          <w:rFonts w:ascii="Arial" w:hAnsi="Arial" w:cs="Arial"/>
          <w:sz w:val="21"/>
          <w:szCs w:val="21"/>
          <w:lang w:val="fr-FR"/>
        </w:rPr>
        <w:t xml:space="preserve"> </w:t>
      </w:r>
      <w:r w:rsidRPr="00F53E33">
        <w:rPr>
          <w:rFonts w:ascii="Arial" w:hAnsi="Arial" w:cs="Arial"/>
          <w:sz w:val="21"/>
          <w:szCs w:val="21"/>
          <w:lang w:val="fr-FR"/>
        </w:rPr>
        <w:t>appareils,</w:t>
      </w:r>
      <w:r w:rsidR="00A63C63" w:rsidRPr="00F53E33">
        <w:rPr>
          <w:rFonts w:ascii="Arial" w:hAnsi="Arial" w:cs="Arial"/>
          <w:sz w:val="21"/>
          <w:szCs w:val="21"/>
          <w:lang w:val="fr-FR"/>
        </w:rPr>
        <w:t xml:space="preserve"> </w:t>
      </w:r>
      <w:r w:rsidRPr="00F53E33">
        <w:rPr>
          <w:rFonts w:ascii="Arial" w:hAnsi="Arial" w:cs="Arial"/>
          <w:sz w:val="21"/>
          <w:szCs w:val="21"/>
          <w:lang w:val="fr-FR"/>
        </w:rPr>
        <w:t>dispositifs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choses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nature</w:t>
      </w:r>
      <w:r w:rsidR="00A63C63" w:rsidRPr="00F53E33">
        <w:rPr>
          <w:rFonts w:ascii="Arial" w:hAnsi="Arial" w:cs="Arial"/>
          <w:sz w:val="21"/>
          <w:szCs w:val="21"/>
          <w:lang w:val="fr-FR"/>
        </w:rPr>
        <w:t xml:space="preserve"> </w:t>
      </w:r>
      <w:r w:rsidRPr="00F53E33">
        <w:rPr>
          <w:rFonts w:ascii="Arial" w:hAnsi="Arial" w:cs="Arial"/>
          <w:sz w:val="21"/>
          <w:szCs w:val="21"/>
          <w:lang w:val="fr-FR"/>
        </w:rPr>
        <w:t>requis</w:t>
      </w:r>
      <w:r w:rsidR="00A63C63" w:rsidRPr="00F53E33">
        <w:rPr>
          <w:rFonts w:ascii="Arial" w:hAnsi="Arial" w:cs="Arial"/>
          <w:sz w:val="21"/>
          <w:szCs w:val="21"/>
          <w:lang w:val="fr-FR"/>
        </w:rPr>
        <w:t xml:space="preserve">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AA1F2A" w:rsidRPr="00F53E33">
        <w:rPr>
          <w:rFonts w:ascii="Arial" w:hAnsi="Arial" w:cs="Arial"/>
          <w:sz w:val="21"/>
          <w:szCs w:val="21"/>
          <w:lang w:val="fr-FR"/>
        </w:rPr>
        <w:t>’</w:t>
      </w:r>
      <w:r w:rsidRPr="00F53E33">
        <w:rPr>
          <w:rFonts w:ascii="Arial" w:hAnsi="Arial" w:cs="Arial"/>
          <w:sz w:val="21"/>
          <w:szCs w:val="21"/>
          <w:lang w:val="fr-FR"/>
        </w:rPr>
        <w:t>exécution</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Travaux d'installation</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devant</w:t>
      </w:r>
      <w:r w:rsidR="00A63C63" w:rsidRPr="00F53E33">
        <w:rPr>
          <w:rFonts w:ascii="Arial" w:hAnsi="Arial" w:cs="Arial"/>
          <w:sz w:val="21"/>
          <w:szCs w:val="21"/>
          <w:lang w:val="fr-FR"/>
        </w:rPr>
        <w:t xml:space="preserve"> </w:t>
      </w:r>
      <w:r w:rsidRPr="00F53E33">
        <w:rPr>
          <w:rFonts w:ascii="Arial" w:hAnsi="Arial" w:cs="Arial"/>
          <w:sz w:val="21"/>
          <w:szCs w:val="21"/>
          <w:lang w:val="fr-FR"/>
        </w:rPr>
        <w:t>être</w:t>
      </w:r>
      <w:r w:rsidR="00A63C63" w:rsidRPr="00F53E33">
        <w:rPr>
          <w:rFonts w:ascii="Arial" w:hAnsi="Arial" w:cs="Arial"/>
          <w:sz w:val="21"/>
          <w:szCs w:val="21"/>
          <w:lang w:val="fr-FR"/>
        </w:rPr>
        <w:t xml:space="preserve"> </w:t>
      </w:r>
      <w:r w:rsidRPr="00F53E33">
        <w:rPr>
          <w:rFonts w:ascii="Arial" w:hAnsi="Arial" w:cs="Arial"/>
          <w:sz w:val="21"/>
          <w:szCs w:val="21"/>
          <w:lang w:val="fr-FR"/>
        </w:rPr>
        <w:t>fournis</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l'Installateur</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00A5048B" w:rsidRPr="00F53E33">
        <w:rPr>
          <w:rFonts w:ascii="Arial" w:hAnsi="Arial" w:cs="Arial"/>
          <w:sz w:val="21"/>
          <w:szCs w:val="21"/>
          <w:lang w:val="fr-FR"/>
        </w:rPr>
        <w:t>à l’exclusion des</w:t>
      </w:r>
      <w:r w:rsidR="00A63C63" w:rsidRPr="00F53E33">
        <w:rPr>
          <w:rFonts w:ascii="Arial" w:hAnsi="Arial" w:cs="Arial"/>
          <w:sz w:val="21"/>
          <w:szCs w:val="21"/>
          <w:lang w:val="fr-FR"/>
        </w:rPr>
        <w:t xml:space="preserve"> </w:t>
      </w:r>
      <w:r w:rsidR="00884B1B" w:rsidRPr="00F53E33">
        <w:rPr>
          <w:rFonts w:ascii="Arial" w:hAnsi="Arial" w:cs="Arial"/>
          <w:sz w:val="21"/>
          <w:szCs w:val="21"/>
          <w:lang w:val="fr-FR"/>
        </w:rPr>
        <w:t>éléments</w:t>
      </w:r>
      <w:r w:rsidR="00A63C63" w:rsidRPr="00F53E33">
        <w:rPr>
          <w:rFonts w:ascii="Arial" w:hAnsi="Arial" w:cs="Arial"/>
          <w:sz w:val="21"/>
          <w:szCs w:val="21"/>
          <w:lang w:val="fr-FR"/>
        </w:rPr>
        <w:t xml:space="preserve"> </w:t>
      </w:r>
      <w:r w:rsidR="00A5048B" w:rsidRPr="00F53E33">
        <w:rPr>
          <w:rFonts w:ascii="Arial" w:hAnsi="Arial" w:cs="Arial"/>
          <w:sz w:val="21"/>
          <w:szCs w:val="21"/>
          <w:lang w:val="fr-FR"/>
        </w:rPr>
        <w:t xml:space="preserve">faisant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destinés</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faire</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AA1F2A" w:rsidRPr="00F53E33">
        <w:rPr>
          <w:rFonts w:ascii="Arial" w:hAnsi="Arial" w:cs="Arial"/>
          <w:sz w:val="21"/>
          <w:szCs w:val="21"/>
          <w:lang w:val="fr-FR"/>
        </w:rPr>
        <w:t>’</w:t>
      </w:r>
      <w:r w:rsidRPr="00F53E33">
        <w:rPr>
          <w:rFonts w:ascii="Arial" w:hAnsi="Arial" w:cs="Arial"/>
          <w:sz w:val="21"/>
          <w:szCs w:val="21"/>
          <w:lang w:val="fr-FR"/>
        </w:rPr>
        <w:t>Installation.</w:t>
      </w:r>
    </w:p>
    <w:p w14:paraId="53C743C6" w14:textId="56A8A98D"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Essais</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Initiaux</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essais</w:t>
      </w:r>
      <w:r w:rsidR="00A63C63" w:rsidRPr="00F53E33">
        <w:rPr>
          <w:rFonts w:ascii="Arial" w:hAnsi="Arial" w:cs="Arial"/>
          <w:sz w:val="21"/>
          <w:szCs w:val="21"/>
          <w:lang w:val="fr-FR"/>
        </w:rPr>
        <w:t xml:space="preserve"> </w:t>
      </w:r>
      <w:r w:rsidRPr="00F53E33">
        <w:rPr>
          <w:rFonts w:ascii="Arial" w:hAnsi="Arial" w:cs="Arial"/>
          <w:sz w:val="21"/>
          <w:szCs w:val="21"/>
          <w:lang w:val="fr-FR"/>
        </w:rPr>
        <w:t>relatifs</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Puissance</w:t>
      </w:r>
      <w:r w:rsidR="00A63C63" w:rsidRPr="00F53E33">
        <w:rPr>
          <w:rFonts w:ascii="Arial" w:hAnsi="Arial" w:cs="Arial"/>
          <w:sz w:val="21"/>
          <w:szCs w:val="21"/>
          <w:lang w:val="fr-FR"/>
        </w:rPr>
        <w:t xml:space="preserve"> </w:t>
      </w:r>
      <w:r w:rsidRPr="00F53E33">
        <w:rPr>
          <w:rFonts w:ascii="Arial" w:hAnsi="Arial" w:cs="Arial"/>
          <w:sz w:val="21"/>
          <w:szCs w:val="21"/>
          <w:lang w:val="fr-FR"/>
        </w:rPr>
        <w:t>Installée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AA1F2A" w:rsidRPr="00F53E33">
        <w:rPr>
          <w:rFonts w:ascii="Arial" w:hAnsi="Arial" w:cs="Arial"/>
          <w:sz w:val="21"/>
          <w:szCs w:val="21"/>
          <w:lang w:val="fr-FR"/>
        </w:rPr>
        <w:t>’</w:t>
      </w:r>
      <w:r w:rsidRPr="00F53E33">
        <w:rPr>
          <w:rFonts w:ascii="Arial" w:hAnsi="Arial" w:cs="Arial"/>
          <w:sz w:val="21"/>
          <w:szCs w:val="21"/>
          <w:lang w:val="fr-FR"/>
        </w:rPr>
        <w:t>Installation</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effectuer</w:t>
      </w:r>
      <w:r w:rsidR="00A63C63" w:rsidRPr="00F53E33">
        <w:rPr>
          <w:rFonts w:ascii="Arial" w:hAnsi="Arial" w:cs="Arial"/>
          <w:sz w:val="21"/>
          <w:szCs w:val="21"/>
          <w:lang w:val="fr-FR"/>
        </w:rPr>
        <w:t xml:space="preserve"> </w:t>
      </w:r>
      <w:r w:rsidRPr="00F53E33">
        <w:rPr>
          <w:rFonts w:ascii="Arial" w:hAnsi="Arial" w:cs="Arial"/>
          <w:sz w:val="21"/>
          <w:szCs w:val="21"/>
          <w:lang w:val="fr-FR"/>
        </w:rPr>
        <w:t>afin</w:t>
      </w:r>
      <w:r w:rsidR="00A63C63" w:rsidRPr="00F53E33">
        <w:rPr>
          <w:rFonts w:ascii="Arial" w:hAnsi="Arial" w:cs="Arial"/>
          <w:sz w:val="21"/>
          <w:szCs w:val="21"/>
          <w:lang w:val="fr-FR"/>
        </w:rPr>
        <w:t xml:space="preserve"> </w:t>
      </w:r>
      <w:r w:rsidR="00A5048B" w:rsidRPr="00F53E33">
        <w:rPr>
          <w:rFonts w:ascii="Arial" w:hAnsi="Arial" w:cs="Arial"/>
          <w:sz w:val="21"/>
          <w:szCs w:val="21"/>
          <w:lang w:val="fr-FR"/>
        </w:rPr>
        <w:t xml:space="preserve">de respecter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Mise</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Service</w:t>
      </w:r>
      <w:r w:rsidR="00A63C63" w:rsidRPr="00F53E33">
        <w:rPr>
          <w:rFonts w:ascii="Arial" w:hAnsi="Arial" w:cs="Arial"/>
          <w:sz w:val="21"/>
          <w:szCs w:val="21"/>
          <w:lang w:val="fr-FR"/>
        </w:rPr>
        <w:t xml:space="preserve"> </w:t>
      </w:r>
      <w:r w:rsidRPr="00F53E33">
        <w:rPr>
          <w:rFonts w:ascii="Arial" w:hAnsi="Arial" w:cs="Arial"/>
          <w:sz w:val="21"/>
          <w:szCs w:val="21"/>
          <w:lang w:val="fr-FR"/>
        </w:rPr>
        <w:t>Commercial.</w:t>
      </w:r>
    </w:p>
    <w:p w14:paraId="1E7FD534" w14:textId="31F74048"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Événement</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Réseau</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(i)</w:t>
      </w:r>
      <w:r w:rsidR="00A63C63"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contrainte,</w:t>
      </w:r>
      <w:r w:rsidR="00A63C63" w:rsidRPr="00F53E33">
        <w:rPr>
          <w:rFonts w:ascii="Arial" w:hAnsi="Arial" w:cs="Arial"/>
          <w:sz w:val="21"/>
          <w:szCs w:val="21"/>
          <w:lang w:val="fr-FR"/>
        </w:rPr>
        <w:t xml:space="preserve"> </w:t>
      </w:r>
      <w:r w:rsidRPr="00F53E33">
        <w:rPr>
          <w:rFonts w:ascii="Arial" w:hAnsi="Arial" w:cs="Arial"/>
          <w:sz w:val="21"/>
          <w:szCs w:val="21"/>
          <w:lang w:val="fr-FR"/>
        </w:rPr>
        <w:t>indisponibilité,</w:t>
      </w:r>
      <w:r w:rsidR="00A63C63" w:rsidRPr="00F53E33">
        <w:rPr>
          <w:rFonts w:ascii="Arial" w:hAnsi="Arial" w:cs="Arial"/>
          <w:sz w:val="21"/>
          <w:szCs w:val="21"/>
          <w:lang w:val="fr-FR"/>
        </w:rPr>
        <w:t xml:space="preserve"> </w:t>
      </w:r>
      <w:r w:rsidRPr="00F53E33">
        <w:rPr>
          <w:rFonts w:ascii="Arial" w:hAnsi="Arial" w:cs="Arial"/>
          <w:sz w:val="21"/>
          <w:szCs w:val="21"/>
          <w:lang w:val="fr-FR"/>
        </w:rPr>
        <w:t>interruption,</w:t>
      </w:r>
      <w:r w:rsidR="00A63C63" w:rsidRPr="00F53E33">
        <w:rPr>
          <w:rFonts w:ascii="Arial" w:hAnsi="Arial" w:cs="Arial"/>
          <w:sz w:val="21"/>
          <w:szCs w:val="21"/>
          <w:lang w:val="fr-FR"/>
        </w:rPr>
        <w:t xml:space="preserve"> </w:t>
      </w:r>
      <w:r w:rsidRPr="00F53E33">
        <w:rPr>
          <w:rFonts w:ascii="Arial" w:hAnsi="Arial" w:cs="Arial"/>
          <w:sz w:val="21"/>
          <w:szCs w:val="21"/>
          <w:lang w:val="fr-FR"/>
        </w:rPr>
        <w:t>panne,</w:t>
      </w:r>
      <w:r w:rsidR="00A63C63" w:rsidRPr="00F53E33">
        <w:rPr>
          <w:rFonts w:ascii="Arial" w:hAnsi="Arial" w:cs="Arial"/>
          <w:sz w:val="21"/>
          <w:szCs w:val="21"/>
          <w:lang w:val="fr-FR"/>
        </w:rPr>
        <w:t xml:space="preserve"> </w:t>
      </w:r>
      <w:r w:rsidRPr="00F53E33">
        <w:rPr>
          <w:rFonts w:ascii="Arial" w:hAnsi="Arial" w:cs="Arial"/>
          <w:sz w:val="21"/>
          <w:szCs w:val="21"/>
          <w:lang w:val="fr-FR"/>
        </w:rPr>
        <w:t>inopérabilité,</w:t>
      </w:r>
      <w:r w:rsidR="00A63C63" w:rsidRPr="00F53E33">
        <w:rPr>
          <w:rFonts w:ascii="Arial" w:hAnsi="Arial" w:cs="Arial"/>
          <w:sz w:val="21"/>
          <w:szCs w:val="21"/>
          <w:lang w:val="fr-FR"/>
        </w:rPr>
        <w:t xml:space="preserve"> </w:t>
      </w:r>
      <w:r w:rsidRPr="00F53E33">
        <w:rPr>
          <w:rFonts w:ascii="Arial" w:hAnsi="Arial" w:cs="Arial"/>
          <w:sz w:val="21"/>
          <w:szCs w:val="21"/>
          <w:lang w:val="fr-FR"/>
        </w:rPr>
        <w:t>défaillance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déconnexion</w:t>
      </w:r>
      <w:r w:rsidR="00A63C63" w:rsidRPr="00F53E33">
        <w:rPr>
          <w:rFonts w:ascii="Arial" w:hAnsi="Arial" w:cs="Arial"/>
          <w:sz w:val="21"/>
          <w:szCs w:val="21"/>
          <w:lang w:val="fr-FR"/>
        </w:rPr>
        <w:t xml:space="preserve"> </w:t>
      </w:r>
      <w:r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Pr="00F53E33">
        <w:rPr>
          <w:rFonts w:ascii="Arial" w:hAnsi="Arial" w:cs="Arial"/>
          <w:sz w:val="21"/>
          <w:szCs w:val="21"/>
          <w:lang w:val="fr-FR"/>
        </w:rPr>
        <w:t>Unité</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l’Installation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Réseau</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(ii)</w:t>
      </w:r>
      <w:r w:rsidR="00A63C63"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défaillance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retard</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6CA4FE71" w:rsidRPr="00F53E33">
        <w:rPr>
          <w:rFonts w:ascii="Arial" w:hAnsi="Arial" w:cs="Arial"/>
          <w:sz w:val="21"/>
          <w:szCs w:val="21"/>
          <w:lang w:val="fr-FR"/>
        </w:rPr>
        <w:t>e</w:t>
      </w:r>
      <w:r w:rsidR="00A63C63" w:rsidRPr="00F53E33">
        <w:rPr>
          <w:rFonts w:ascii="Arial" w:hAnsi="Arial" w:cs="Arial"/>
          <w:sz w:val="21"/>
          <w:szCs w:val="21"/>
          <w:lang w:val="fr-FR"/>
        </w:rPr>
        <w:t xml:space="preserve"> </w:t>
      </w:r>
      <w:r w:rsidR="6CA4FE71" w:rsidRPr="00F53E33">
        <w:rPr>
          <w:rFonts w:ascii="Arial" w:hAnsi="Arial" w:cs="Arial"/>
          <w:sz w:val="21"/>
          <w:szCs w:val="21"/>
          <w:lang w:val="fr-FR"/>
        </w:rPr>
        <w:t>raccordement</w:t>
      </w:r>
      <w:r w:rsidR="00A5048B"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reconnexion</w:t>
      </w:r>
      <w:r w:rsidR="00A63C63" w:rsidRPr="00F53E33">
        <w:rPr>
          <w:rFonts w:ascii="Arial" w:hAnsi="Arial" w:cs="Arial"/>
          <w:sz w:val="21"/>
          <w:szCs w:val="21"/>
          <w:lang w:val="fr-FR"/>
        </w:rPr>
        <w:t xml:space="preserve"> </w:t>
      </w:r>
      <w:r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Pr="00F53E33">
        <w:rPr>
          <w:rFonts w:ascii="Arial" w:hAnsi="Arial" w:cs="Arial"/>
          <w:sz w:val="21"/>
          <w:szCs w:val="21"/>
          <w:lang w:val="fr-FR"/>
        </w:rPr>
        <w:t>Unité</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l’Installation</w:t>
      </w:r>
      <w:r w:rsidR="00A5048B" w:rsidRPr="00F53E33">
        <w:rPr>
          <w:rFonts w:ascii="Arial" w:hAnsi="Arial" w:cs="Arial"/>
          <w:sz w:val="21"/>
          <w:szCs w:val="21"/>
          <w:lang w:val="fr-FR"/>
        </w:rPr>
        <w:t xml:space="preserve"> au Réseau</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chaque</w:t>
      </w:r>
      <w:r w:rsidR="00A63C63" w:rsidRPr="00F53E33">
        <w:rPr>
          <w:rFonts w:ascii="Arial" w:hAnsi="Arial" w:cs="Arial"/>
          <w:sz w:val="21"/>
          <w:szCs w:val="21"/>
          <w:lang w:val="fr-FR"/>
        </w:rPr>
        <w:t xml:space="preserve"> </w:t>
      </w:r>
      <w:r w:rsidRPr="00F53E33">
        <w:rPr>
          <w:rFonts w:ascii="Arial" w:hAnsi="Arial" w:cs="Arial"/>
          <w:sz w:val="21"/>
          <w:szCs w:val="21"/>
          <w:lang w:val="fr-FR"/>
        </w:rPr>
        <w:t>cas</w:t>
      </w:r>
      <w:r w:rsidR="00A63C63" w:rsidRPr="00F53E33">
        <w:rPr>
          <w:rFonts w:ascii="Arial" w:hAnsi="Arial" w:cs="Arial"/>
          <w:sz w:val="21"/>
          <w:szCs w:val="21"/>
          <w:lang w:val="fr-FR"/>
        </w:rPr>
        <w:t xml:space="preserve"> </w:t>
      </w:r>
      <w:r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celui</w:t>
      </w:r>
      <w:r w:rsidR="00A63C63" w:rsidRPr="00F53E33">
        <w:rPr>
          <w:rFonts w:ascii="Arial" w:hAnsi="Arial" w:cs="Arial"/>
          <w:sz w:val="21"/>
          <w:szCs w:val="21"/>
          <w:lang w:val="fr-FR"/>
        </w:rPr>
        <w:t xml:space="preserve"> </w:t>
      </w:r>
      <w:r w:rsidRPr="00F53E33">
        <w:rPr>
          <w:rFonts w:ascii="Arial" w:hAnsi="Arial" w:cs="Arial"/>
          <w:sz w:val="21"/>
          <w:szCs w:val="21"/>
          <w:lang w:val="fr-FR"/>
        </w:rPr>
        <w:t>où</w:t>
      </w:r>
      <w:r w:rsidR="00A63C63" w:rsidRPr="00F53E33">
        <w:rPr>
          <w:rFonts w:ascii="Arial" w:hAnsi="Arial" w:cs="Arial"/>
          <w:sz w:val="21"/>
          <w:szCs w:val="21"/>
          <w:lang w:val="fr-FR"/>
        </w:rPr>
        <w:t xml:space="preserve"> </w:t>
      </w:r>
      <w:r w:rsidRPr="00F53E33">
        <w:rPr>
          <w:rFonts w:ascii="Arial" w:hAnsi="Arial" w:cs="Arial"/>
          <w:sz w:val="21"/>
          <w:szCs w:val="21"/>
          <w:lang w:val="fr-FR"/>
        </w:rPr>
        <w:t>cet</w:t>
      </w:r>
      <w:r w:rsidR="00A63C63" w:rsidRPr="00F53E33">
        <w:rPr>
          <w:rFonts w:ascii="Arial" w:hAnsi="Arial" w:cs="Arial"/>
          <w:sz w:val="21"/>
          <w:szCs w:val="21"/>
          <w:lang w:val="fr-FR"/>
        </w:rPr>
        <w:t xml:space="preserve"> </w:t>
      </w:r>
      <w:r w:rsidRPr="00F53E33">
        <w:rPr>
          <w:rFonts w:ascii="Arial" w:hAnsi="Arial" w:cs="Arial"/>
          <w:sz w:val="21"/>
          <w:szCs w:val="21"/>
          <w:lang w:val="fr-FR"/>
        </w:rPr>
        <w:t>événement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cette</w:t>
      </w:r>
      <w:r w:rsidR="00A63C63" w:rsidRPr="00F53E33">
        <w:rPr>
          <w:rFonts w:ascii="Arial" w:hAnsi="Arial" w:cs="Arial"/>
          <w:sz w:val="21"/>
          <w:szCs w:val="21"/>
          <w:lang w:val="fr-FR"/>
        </w:rPr>
        <w:t xml:space="preserve"> </w:t>
      </w:r>
      <w:r w:rsidRPr="00F53E33">
        <w:rPr>
          <w:rFonts w:ascii="Arial" w:hAnsi="Arial" w:cs="Arial"/>
          <w:sz w:val="21"/>
          <w:szCs w:val="21"/>
          <w:lang w:val="fr-FR"/>
        </w:rPr>
        <w:t>circonstance,</w:t>
      </w:r>
      <w:r w:rsidR="00A63C63" w:rsidRPr="00F53E33">
        <w:rPr>
          <w:rFonts w:ascii="Arial" w:hAnsi="Arial" w:cs="Arial"/>
          <w:sz w:val="21"/>
          <w:szCs w:val="21"/>
          <w:lang w:val="fr-FR"/>
        </w:rPr>
        <w:t xml:space="preserve"> </w:t>
      </w:r>
      <w:r w:rsidRPr="00F53E33">
        <w:rPr>
          <w:rFonts w:ascii="Arial" w:hAnsi="Arial" w:cs="Arial"/>
          <w:sz w:val="21"/>
          <w:szCs w:val="21"/>
          <w:lang w:val="fr-FR"/>
        </w:rPr>
        <w:t>malgré</w:t>
      </w:r>
      <w:r w:rsidR="00A63C63" w:rsidRPr="00F53E33">
        <w:rPr>
          <w:rFonts w:ascii="Arial" w:hAnsi="Arial" w:cs="Arial"/>
          <w:sz w:val="21"/>
          <w:szCs w:val="21"/>
          <w:lang w:val="fr-FR"/>
        </w:rPr>
        <w:t xml:space="preserve"> </w:t>
      </w:r>
      <w:r w:rsidRPr="00F53E33">
        <w:rPr>
          <w:rFonts w:ascii="Arial" w:hAnsi="Arial" w:cs="Arial"/>
          <w:sz w:val="21"/>
          <w:szCs w:val="21"/>
          <w:lang w:val="fr-FR"/>
        </w:rPr>
        <w:t>l’exercice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Pratique</w:t>
      </w:r>
      <w:r w:rsidR="00A63C63" w:rsidRPr="00F53E33">
        <w:rPr>
          <w:rFonts w:ascii="Arial" w:hAnsi="Arial" w:cs="Arial"/>
          <w:sz w:val="21"/>
          <w:szCs w:val="21"/>
          <w:lang w:val="fr-FR"/>
        </w:rPr>
        <w:t xml:space="preserve"> </w:t>
      </w:r>
      <w:r w:rsidRPr="00F53E33">
        <w:rPr>
          <w:rFonts w:ascii="Arial" w:hAnsi="Arial" w:cs="Arial"/>
          <w:sz w:val="21"/>
          <w:szCs w:val="21"/>
          <w:lang w:val="fr-FR"/>
        </w:rPr>
        <w:t>Professionnelle</w:t>
      </w:r>
      <w:r w:rsidR="00A63C63" w:rsidRPr="00F53E33">
        <w:rPr>
          <w:rFonts w:ascii="Arial" w:hAnsi="Arial" w:cs="Arial"/>
          <w:sz w:val="21"/>
          <w:szCs w:val="21"/>
          <w:lang w:val="fr-FR"/>
        </w:rPr>
        <w:t xml:space="preserve"> </w:t>
      </w:r>
      <w:r w:rsidR="00730BED" w:rsidRPr="00F53E33">
        <w:rPr>
          <w:rFonts w:ascii="Arial" w:hAnsi="Arial" w:cs="Arial"/>
          <w:sz w:val="21"/>
          <w:szCs w:val="21"/>
          <w:lang w:val="fr-FR"/>
        </w:rPr>
        <w:t>Raisonnable et Prudent</w:t>
      </w:r>
      <w:r w:rsidRPr="00F53E33">
        <w:rPr>
          <w:rFonts w:ascii="Arial" w:hAnsi="Arial" w:cs="Arial"/>
          <w:sz w:val="21"/>
          <w:szCs w:val="21"/>
          <w:lang w:val="fr-FR"/>
        </w:rPr>
        <w:t>e,</w:t>
      </w:r>
      <w:r w:rsidR="00A63C63" w:rsidRPr="00F53E33">
        <w:rPr>
          <w:rFonts w:ascii="Arial" w:hAnsi="Arial" w:cs="Arial"/>
          <w:sz w:val="21"/>
          <w:szCs w:val="21"/>
          <w:lang w:val="fr-FR"/>
        </w:rPr>
        <w:t xml:space="preserve"> </w:t>
      </w:r>
      <w:r w:rsidRPr="00F53E33">
        <w:rPr>
          <w:rFonts w:ascii="Arial" w:hAnsi="Arial" w:cs="Arial"/>
          <w:sz w:val="21"/>
          <w:szCs w:val="21"/>
          <w:lang w:val="fr-FR"/>
        </w:rPr>
        <w:t>ne</w:t>
      </w:r>
      <w:r w:rsidR="00A63C63" w:rsidRPr="00F53E33">
        <w:rPr>
          <w:rFonts w:ascii="Arial" w:hAnsi="Arial" w:cs="Arial"/>
          <w:sz w:val="21"/>
          <w:szCs w:val="21"/>
          <w:lang w:val="fr-FR"/>
        </w:rPr>
        <w:t xml:space="preserve"> </w:t>
      </w:r>
      <w:r w:rsidRPr="00F53E33">
        <w:rPr>
          <w:rFonts w:ascii="Arial" w:hAnsi="Arial" w:cs="Arial"/>
          <w:sz w:val="21"/>
          <w:szCs w:val="21"/>
          <w:lang w:val="fr-FR"/>
        </w:rPr>
        <w:t>peut</w:t>
      </w:r>
      <w:r w:rsidR="00A63C63" w:rsidRPr="00F53E33">
        <w:rPr>
          <w:rFonts w:ascii="Arial" w:hAnsi="Arial" w:cs="Arial"/>
          <w:sz w:val="21"/>
          <w:szCs w:val="21"/>
          <w:lang w:val="fr-FR"/>
        </w:rPr>
        <w:t xml:space="preserve"> </w:t>
      </w:r>
      <w:r w:rsidRPr="00F53E33">
        <w:rPr>
          <w:rFonts w:ascii="Arial" w:hAnsi="Arial" w:cs="Arial"/>
          <w:sz w:val="21"/>
          <w:szCs w:val="21"/>
          <w:lang w:val="fr-FR"/>
        </w:rPr>
        <w:t>être</w:t>
      </w:r>
      <w:r w:rsidR="00A63C63" w:rsidRPr="00F53E33">
        <w:rPr>
          <w:rFonts w:ascii="Arial" w:hAnsi="Arial" w:cs="Arial"/>
          <w:sz w:val="21"/>
          <w:szCs w:val="21"/>
          <w:lang w:val="fr-FR"/>
        </w:rPr>
        <w:t xml:space="preserve"> </w:t>
      </w:r>
      <w:r w:rsidRPr="00F53E33">
        <w:rPr>
          <w:rFonts w:ascii="Arial" w:hAnsi="Arial" w:cs="Arial"/>
          <w:sz w:val="21"/>
          <w:szCs w:val="21"/>
          <w:lang w:val="fr-FR"/>
        </w:rPr>
        <w:t>empêché,</w:t>
      </w:r>
      <w:r w:rsidR="00A63C63" w:rsidRPr="00F53E33">
        <w:rPr>
          <w:rFonts w:ascii="Arial" w:hAnsi="Arial" w:cs="Arial"/>
          <w:sz w:val="21"/>
          <w:szCs w:val="21"/>
          <w:lang w:val="fr-FR"/>
        </w:rPr>
        <w:t xml:space="preserve"> </w:t>
      </w:r>
      <w:r w:rsidRPr="00F53E33">
        <w:rPr>
          <w:rFonts w:ascii="Arial" w:hAnsi="Arial" w:cs="Arial"/>
          <w:sz w:val="21"/>
          <w:szCs w:val="21"/>
          <w:lang w:val="fr-FR"/>
        </w:rPr>
        <w:t>évité</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supprimé</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01467F9" w:rsidRPr="00F53E33">
        <w:rPr>
          <w:rFonts w:ascii="Arial" w:hAnsi="Arial" w:cs="Arial"/>
          <w:sz w:val="21"/>
          <w:szCs w:val="21"/>
          <w:lang w:val="fr-FR"/>
        </w:rPr>
        <w:t>l’Installateur</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son</w:t>
      </w:r>
      <w:r w:rsidR="00A63C63" w:rsidRPr="00F53E33">
        <w:rPr>
          <w:rFonts w:ascii="Arial" w:hAnsi="Arial" w:cs="Arial"/>
          <w:sz w:val="21"/>
          <w:szCs w:val="21"/>
          <w:lang w:val="fr-FR"/>
        </w:rPr>
        <w:t xml:space="preserve"> </w:t>
      </w:r>
      <w:r w:rsidR="001467F9" w:rsidRPr="00F53E33">
        <w:rPr>
          <w:rFonts w:ascii="Arial" w:hAnsi="Arial" w:cs="Arial"/>
          <w:sz w:val="21"/>
          <w:szCs w:val="21"/>
          <w:lang w:val="fr-FR"/>
        </w:rPr>
        <w:t>S</w:t>
      </w:r>
      <w:r w:rsidR="004B414E" w:rsidRPr="00F53E33">
        <w:rPr>
          <w:rFonts w:ascii="Arial" w:hAnsi="Arial" w:cs="Arial"/>
          <w:sz w:val="21"/>
          <w:szCs w:val="21"/>
          <w:lang w:val="fr-FR"/>
        </w:rPr>
        <w:t>ous-traitant</w:t>
      </w:r>
      <w:r w:rsidRPr="00F53E33">
        <w:rPr>
          <w:rFonts w:ascii="Arial" w:hAnsi="Arial" w:cs="Arial"/>
          <w:sz w:val="21"/>
          <w:szCs w:val="21"/>
          <w:lang w:val="fr-FR"/>
        </w:rPr>
        <w:t>.</w:t>
      </w:r>
    </w:p>
    <w:p w14:paraId="2922F04D" w14:textId="2C81DBCA"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Expert</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Indépendant</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A1F2A" w:rsidRPr="00F53E33">
        <w:rPr>
          <w:rFonts w:ascii="Arial" w:hAnsi="Arial" w:cs="Arial"/>
          <w:sz w:val="21"/>
          <w:szCs w:val="21"/>
          <w:lang w:val="fr-FR"/>
        </w:rPr>
        <w:t> </w:t>
      </w:r>
      <w:r w:rsidRPr="00F53E33">
        <w:rPr>
          <w:rFonts w:ascii="Arial" w:hAnsi="Arial" w:cs="Arial"/>
          <w:sz w:val="21"/>
          <w:szCs w:val="21"/>
          <w:lang w:val="fr-FR"/>
        </w:rPr>
        <w:t>:</w:t>
      </w:r>
    </w:p>
    <w:p w14:paraId="18FEADEB" w14:textId="608E3BC1" w:rsidR="000B1117" w:rsidRPr="00F53E33" w:rsidRDefault="000B1117" w:rsidP="008E7C00">
      <w:pPr>
        <w:pStyle w:val="BauchiEPClevel1"/>
        <w:numPr>
          <w:ilvl w:val="0"/>
          <w:numId w:val="144"/>
        </w:numPr>
        <w:tabs>
          <w:tab w:val="left" w:pos="709"/>
          <w:tab w:val="left" w:pos="1418"/>
          <w:tab w:val="left" w:pos="2127"/>
        </w:tabs>
        <w:snapToGrid w:val="0"/>
        <w:ind w:left="567" w:hanging="567"/>
        <w:rPr>
          <w:rFonts w:ascii="Arial" w:hAnsi="Arial" w:cs="Arial"/>
          <w:sz w:val="21"/>
          <w:szCs w:val="21"/>
          <w:lang w:val="fr-FR"/>
        </w:rPr>
      </w:pPr>
      <w:bookmarkStart w:id="63" w:name="_Hlk119420967"/>
      <w:bookmarkStart w:id="64" w:name="_Hlk118646082"/>
      <w:r w:rsidRPr="00F53E33">
        <w:rPr>
          <w:rFonts w:ascii="Arial" w:hAnsi="Arial" w:cs="Arial"/>
          <w:sz w:val="21"/>
          <w:szCs w:val="21"/>
          <w:lang w:val="fr-FR"/>
        </w:rPr>
        <w:t>si l’affaire concerne principalement une question de gestion financière ou de gestion des finances, un expert-comptable ayant au moins dix (10) ans d’expérience professionnelle, nommé par les Parties d’un commun accord ou, à défaut, à la demande de l’une des Parties par l’Autorité de Nomination des Experts</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Pr="00F53E33">
        <w:rPr>
          <w:rFonts w:ascii="Arial" w:hAnsi="Arial" w:cs="Arial"/>
          <w:sz w:val="21"/>
          <w:szCs w:val="21"/>
          <w:lang w:val="fr-FR"/>
        </w:rPr>
        <w:t xml:space="preserve"> ou</w:t>
      </w:r>
    </w:p>
    <w:p w14:paraId="7D62CC9C" w14:textId="027B4A74" w:rsidR="000B1117" w:rsidRPr="00F53E33" w:rsidRDefault="000B1117" w:rsidP="008E7C00">
      <w:pPr>
        <w:pStyle w:val="BauchiEPClevel1"/>
        <w:numPr>
          <w:ilvl w:val="0"/>
          <w:numId w:val="144"/>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si l’affaire concerne principalement une question juridique, un avocat ou un conseil ayant une expérience professionnelle d’au moins dix (10) ans, nommé par les Parties d’un commun accord ou, à défaut, à la demande de l’une des Parties par l’Autorité de Nomination des Experts</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52507E5F" w14:textId="4D3AB961" w:rsidR="000B1117" w:rsidRPr="00F53E33" w:rsidRDefault="000B1117" w:rsidP="008E7C00">
      <w:pPr>
        <w:pStyle w:val="BauchiEPClevel1"/>
        <w:numPr>
          <w:ilvl w:val="0"/>
          <w:numId w:val="144"/>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si l’affaire concerne principalement une question d’ingénierie, un ingénieur électricien ou électricien de puissance ayant une expérience professionnelle d’au moins dix (10) ans, nommé par les Parties d’un commun accord ou, à défaut, à la demande de l’une des Parties par l’Autorité de Nomination des Experts.</w:t>
      </w:r>
    </w:p>
    <w:bookmarkEnd w:id="63"/>
    <w:bookmarkEnd w:id="64"/>
    <w:p w14:paraId="02699DD6" w14:textId="7899D41F"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Expertise</w:t>
      </w:r>
      <w:r w:rsidR="00A63C63" w:rsidRPr="00F53E33">
        <w:rPr>
          <w:rFonts w:ascii="Arial" w:hAnsi="Arial" w:cs="Arial"/>
          <w:sz w:val="21"/>
          <w:szCs w:val="21"/>
          <w:lang w:val="fr-FR"/>
        </w:rPr>
        <w:t xml:space="preserve"> </w:t>
      </w:r>
      <w:bookmarkStart w:id="65" w:name="_Hlk119420990"/>
      <w:r w:rsidRPr="00F53E33">
        <w:rPr>
          <w:rFonts w:ascii="Arial" w:hAnsi="Arial" w:cs="Arial"/>
          <w:sz w:val="21"/>
          <w:szCs w:val="21"/>
          <w:lang w:val="fr-FR"/>
        </w:rPr>
        <w:t>a</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signification</w:t>
      </w:r>
      <w:r w:rsidR="00A63C63" w:rsidRPr="00F53E33">
        <w:rPr>
          <w:rFonts w:ascii="Arial" w:hAnsi="Arial" w:cs="Arial"/>
          <w:sz w:val="21"/>
          <w:szCs w:val="21"/>
          <w:lang w:val="fr-FR"/>
        </w:rPr>
        <w:t xml:space="preserve"> </w:t>
      </w:r>
      <w:r w:rsidRPr="00F53E33">
        <w:rPr>
          <w:rFonts w:ascii="Arial" w:hAnsi="Arial" w:cs="Arial"/>
          <w:sz w:val="21"/>
          <w:szCs w:val="21"/>
          <w:lang w:val="fr-FR"/>
        </w:rPr>
        <w:t>donnée</w:t>
      </w:r>
      <w:r w:rsidR="00A63C63" w:rsidRPr="00F53E33">
        <w:rPr>
          <w:rFonts w:ascii="Arial" w:hAnsi="Arial" w:cs="Arial"/>
          <w:sz w:val="21"/>
          <w:szCs w:val="21"/>
          <w:lang w:val="fr-FR"/>
        </w:rPr>
        <w:t xml:space="preserve"> </w:t>
      </w:r>
      <w:bookmarkEnd w:id="65"/>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w:t>
      </w:r>
      <w:r w:rsidR="00F91A48" w:rsidRPr="00F53E33">
        <w:rPr>
          <w:rFonts w:ascii="Arial" w:hAnsi="Arial" w:cs="Arial"/>
          <w:sz w:val="21"/>
          <w:szCs w:val="21"/>
          <w:lang w:val="fr-FR"/>
        </w:rPr>
        <w:t>Article</w:t>
      </w:r>
      <w:r w:rsidR="004B414E" w:rsidRPr="00F53E33">
        <w:rPr>
          <w:rFonts w:ascii="Arial" w:hAnsi="Arial" w:cs="Arial"/>
          <w:sz w:val="21"/>
          <w:szCs w:val="21"/>
          <w:lang w:val="fr-FR"/>
        </w:rPr>
        <w:t xml:space="preserve"> 38.3</w:t>
      </w:r>
      <w:r w:rsidR="00A63C63" w:rsidRPr="00F53E33">
        <w:rPr>
          <w:rFonts w:ascii="Arial" w:hAnsi="Arial" w:cs="Arial"/>
          <w:sz w:val="21"/>
          <w:szCs w:val="21"/>
          <w:lang w:val="fr-FR"/>
        </w:rPr>
        <w:t xml:space="preserve"> </w:t>
      </w:r>
      <w:r w:rsidRPr="00F53E33">
        <w:rPr>
          <w:rFonts w:ascii="Arial" w:hAnsi="Arial" w:cs="Arial"/>
          <w:sz w:val="21"/>
          <w:szCs w:val="21"/>
          <w:lang w:val="fr-FR"/>
        </w:rPr>
        <w:t>(Expertise).</w:t>
      </w:r>
    </w:p>
    <w:p w14:paraId="28D8D7E3" w14:textId="0012B780"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Exploitant</w:t>
      </w:r>
      <w:r w:rsidR="00A63C63" w:rsidRPr="00F53E33">
        <w:rPr>
          <w:rFonts w:ascii="Arial" w:hAnsi="Arial" w:cs="Arial"/>
          <w:sz w:val="21"/>
          <w:szCs w:val="21"/>
          <w:lang w:val="fr-FR"/>
        </w:rPr>
        <w:t xml:space="preserve"> </w:t>
      </w:r>
      <w:bookmarkStart w:id="66" w:name="_Hlk118646165"/>
      <w:r w:rsidR="000B1117" w:rsidRPr="00F53E33">
        <w:rPr>
          <w:rFonts w:ascii="Arial" w:hAnsi="Arial" w:cs="Arial"/>
          <w:sz w:val="21"/>
          <w:szCs w:val="21"/>
          <w:lang w:val="fr-FR"/>
        </w:rPr>
        <w:t xml:space="preserve">désigne l’entité identifiée dans le Tableau des Informations Clés (y compris ses successeurs et ayants droits autorisés) ou toute autre </w:t>
      </w:r>
      <w:r w:rsidR="00380C7D" w:rsidRPr="00F53E33">
        <w:rPr>
          <w:rFonts w:ascii="Arial" w:hAnsi="Arial" w:cs="Arial"/>
          <w:sz w:val="21"/>
          <w:szCs w:val="21"/>
          <w:lang w:val="fr-FR"/>
        </w:rPr>
        <w:t>Entreprise</w:t>
      </w:r>
      <w:r w:rsidR="000B1117" w:rsidRPr="00F53E33">
        <w:rPr>
          <w:rFonts w:ascii="Arial" w:hAnsi="Arial" w:cs="Arial"/>
          <w:sz w:val="21"/>
          <w:szCs w:val="21"/>
          <w:lang w:val="fr-FR"/>
        </w:rPr>
        <w:t xml:space="preserve"> désignée à tout moment par la Société de Projet pour assurer l'exploitation et la maintenance de l'Installation à partir de la Date de Mise en Service Commercial.</w:t>
      </w:r>
      <w:bookmarkEnd w:id="66"/>
    </w:p>
    <w:p w14:paraId="21DEDB56" w14:textId="32976DE5"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Exploiter</w:t>
      </w:r>
      <w:r w:rsidR="00A63C63" w:rsidRPr="00F53E33">
        <w:rPr>
          <w:rFonts w:ascii="Arial" w:hAnsi="Arial" w:cs="Arial"/>
          <w:b/>
          <w:bCs/>
          <w:sz w:val="21"/>
          <w:szCs w:val="21"/>
          <w:lang w:val="fr-FR"/>
        </w:rPr>
        <w:t xml:space="preserve"> </w:t>
      </w:r>
      <w:bookmarkStart w:id="67" w:name="_Hlk118646179"/>
      <w:r w:rsidRPr="00F53E33">
        <w:rPr>
          <w:rFonts w:ascii="Arial" w:hAnsi="Arial" w:cs="Arial"/>
          <w:sz w:val="21"/>
          <w:szCs w:val="21"/>
          <w:lang w:val="fr-FR"/>
        </w:rPr>
        <w:t>signifie</w:t>
      </w:r>
      <w:r w:rsidR="00A63C63" w:rsidRPr="00F53E33">
        <w:rPr>
          <w:rFonts w:ascii="Arial" w:hAnsi="Arial" w:cs="Arial"/>
          <w:sz w:val="21"/>
          <w:szCs w:val="21"/>
          <w:lang w:val="fr-FR"/>
        </w:rPr>
        <w:t xml:space="preserve"> </w:t>
      </w:r>
      <w:r w:rsidRPr="00F53E33">
        <w:rPr>
          <w:rFonts w:ascii="Arial" w:hAnsi="Arial" w:cs="Arial"/>
          <w:sz w:val="21"/>
          <w:szCs w:val="21"/>
          <w:lang w:val="fr-FR"/>
        </w:rPr>
        <w:t>exploiter</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plusieurs</w:t>
      </w:r>
      <w:r w:rsidR="00A63C63" w:rsidRPr="00F53E33">
        <w:rPr>
          <w:rFonts w:ascii="Arial" w:hAnsi="Arial" w:cs="Arial"/>
          <w:sz w:val="21"/>
          <w:szCs w:val="21"/>
          <w:lang w:val="fr-FR"/>
        </w:rPr>
        <w:t xml:space="preserve"> </w:t>
      </w:r>
      <w:r w:rsidRPr="00F53E33">
        <w:rPr>
          <w:rFonts w:ascii="Arial" w:hAnsi="Arial" w:cs="Arial"/>
          <w:sz w:val="21"/>
          <w:szCs w:val="21"/>
          <w:lang w:val="fr-FR"/>
        </w:rPr>
        <w:t>Unités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l’Installation</w:t>
      </w:r>
      <w:r w:rsidR="10C72989" w:rsidRPr="00F53E33">
        <w:rPr>
          <w:rFonts w:ascii="Arial" w:hAnsi="Arial" w:cs="Arial"/>
          <w:sz w:val="21"/>
          <w:szCs w:val="21"/>
          <w:lang w:val="fr-FR"/>
        </w:rPr>
        <w:t>.</w:t>
      </w:r>
      <w:r w:rsidR="00A63C63" w:rsidRPr="00F53E33">
        <w:rPr>
          <w:rFonts w:ascii="Arial" w:hAnsi="Arial" w:cs="Arial"/>
          <w:sz w:val="21"/>
          <w:szCs w:val="21"/>
          <w:lang w:val="fr-FR"/>
        </w:rPr>
        <w:t xml:space="preserve"> </w:t>
      </w:r>
      <w:r w:rsidR="342CE85C" w:rsidRPr="00F53E33">
        <w:rPr>
          <w:rFonts w:ascii="Arial" w:hAnsi="Arial" w:cs="Arial"/>
          <w:sz w:val="21"/>
          <w:szCs w:val="21"/>
          <w:lang w:val="fr-FR"/>
        </w:rPr>
        <w:t>L</w:t>
      </w:r>
      <w:r w:rsidRPr="00F53E33">
        <w:rPr>
          <w:rFonts w:ascii="Arial" w:hAnsi="Arial" w:cs="Arial"/>
          <w:sz w:val="21"/>
          <w:szCs w:val="21"/>
          <w:lang w:val="fr-FR"/>
        </w:rPr>
        <w:t>e</w:t>
      </w:r>
      <w:r w:rsidR="00A63C63" w:rsidRPr="00F53E33">
        <w:rPr>
          <w:rFonts w:ascii="Arial" w:hAnsi="Arial" w:cs="Arial"/>
          <w:sz w:val="21"/>
          <w:szCs w:val="21"/>
          <w:lang w:val="fr-FR"/>
        </w:rPr>
        <w:t xml:space="preserve"> </w:t>
      </w:r>
      <w:r w:rsidRPr="00F53E33">
        <w:rPr>
          <w:rFonts w:ascii="Arial" w:hAnsi="Arial" w:cs="Arial"/>
          <w:sz w:val="21"/>
          <w:szCs w:val="21"/>
          <w:lang w:val="fr-FR"/>
        </w:rPr>
        <w:t>terme</w:t>
      </w:r>
      <w:r w:rsidR="00A63C63" w:rsidRPr="00F53E33">
        <w:rPr>
          <w:rFonts w:ascii="Arial" w:hAnsi="Arial" w:cs="Arial"/>
          <w:sz w:val="21"/>
          <w:szCs w:val="21"/>
          <w:lang w:val="fr-FR"/>
        </w:rPr>
        <w:t xml:space="preserve"> </w:t>
      </w:r>
      <w:r w:rsidRPr="00F53E33">
        <w:rPr>
          <w:rFonts w:ascii="Arial" w:hAnsi="Arial" w:cs="Arial"/>
          <w:sz w:val="21"/>
          <w:szCs w:val="21"/>
          <w:lang w:val="fr-FR"/>
        </w:rPr>
        <w:t>Exploitation</w:t>
      </w:r>
      <w:r w:rsidR="00A63C63" w:rsidRPr="00F53E33">
        <w:rPr>
          <w:rFonts w:ascii="Arial" w:hAnsi="Arial" w:cs="Arial"/>
          <w:sz w:val="21"/>
          <w:szCs w:val="21"/>
          <w:lang w:val="fr-FR"/>
        </w:rPr>
        <w:t xml:space="preserve"> </w:t>
      </w:r>
      <w:r w:rsidRPr="00F53E33">
        <w:rPr>
          <w:rFonts w:ascii="Arial" w:hAnsi="Arial" w:cs="Arial"/>
          <w:sz w:val="21"/>
          <w:szCs w:val="21"/>
          <w:lang w:val="fr-FR"/>
        </w:rPr>
        <w:t>doit</w:t>
      </w:r>
      <w:r w:rsidR="00A63C63" w:rsidRPr="00F53E33">
        <w:rPr>
          <w:rFonts w:ascii="Arial" w:hAnsi="Arial" w:cs="Arial"/>
          <w:sz w:val="21"/>
          <w:szCs w:val="21"/>
          <w:lang w:val="fr-FR"/>
        </w:rPr>
        <w:t xml:space="preserve"> </w:t>
      </w:r>
      <w:r w:rsidRPr="00F53E33">
        <w:rPr>
          <w:rFonts w:ascii="Arial" w:hAnsi="Arial" w:cs="Arial"/>
          <w:sz w:val="21"/>
          <w:szCs w:val="21"/>
          <w:lang w:val="fr-FR"/>
        </w:rPr>
        <w:t>être</w:t>
      </w:r>
      <w:r w:rsidR="00A63C63" w:rsidRPr="00F53E33">
        <w:rPr>
          <w:rFonts w:ascii="Arial" w:hAnsi="Arial" w:cs="Arial"/>
          <w:sz w:val="21"/>
          <w:szCs w:val="21"/>
          <w:lang w:val="fr-FR"/>
        </w:rPr>
        <w:t xml:space="preserve"> </w:t>
      </w:r>
      <w:r w:rsidRPr="00F53E33">
        <w:rPr>
          <w:rFonts w:ascii="Arial" w:hAnsi="Arial" w:cs="Arial"/>
          <w:sz w:val="21"/>
          <w:szCs w:val="21"/>
          <w:lang w:val="fr-FR"/>
        </w:rPr>
        <w:t>interprété</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conséquence.</w:t>
      </w:r>
      <w:bookmarkEnd w:id="67"/>
    </w:p>
    <w:p w14:paraId="7D9141BD" w14:textId="7E351F2D"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lastRenderedPageBreak/>
        <w:t>Expropriation</w:t>
      </w:r>
      <w:r w:rsidR="00A63C63" w:rsidRPr="00F53E33">
        <w:rPr>
          <w:rFonts w:ascii="Arial" w:hAnsi="Arial" w:cs="Arial"/>
          <w:sz w:val="21"/>
          <w:szCs w:val="21"/>
          <w:lang w:val="fr-FR"/>
        </w:rPr>
        <w:t xml:space="preserve"> </w:t>
      </w:r>
      <w:r w:rsidRPr="00F53E33">
        <w:rPr>
          <w:rFonts w:ascii="Arial" w:hAnsi="Arial" w:cs="Arial"/>
          <w:sz w:val="21"/>
          <w:szCs w:val="21"/>
          <w:lang w:val="fr-FR"/>
        </w:rPr>
        <w:t>a</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signification</w:t>
      </w:r>
      <w:r w:rsidR="00A63C63" w:rsidRPr="00F53E33">
        <w:rPr>
          <w:rFonts w:ascii="Arial" w:hAnsi="Arial" w:cs="Arial"/>
          <w:sz w:val="21"/>
          <w:szCs w:val="21"/>
          <w:lang w:val="fr-FR"/>
        </w:rPr>
        <w:t xml:space="preserve"> </w:t>
      </w:r>
      <w:r w:rsidRPr="00F53E33">
        <w:rPr>
          <w:rFonts w:ascii="Arial" w:hAnsi="Arial" w:cs="Arial"/>
          <w:sz w:val="21"/>
          <w:szCs w:val="21"/>
          <w:lang w:val="fr-FR"/>
        </w:rPr>
        <w:t>donnée</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d’Achat</w:t>
      </w:r>
      <w:r w:rsidR="00A63C63" w:rsidRPr="00F53E33">
        <w:rPr>
          <w:rFonts w:ascii="Arial" w:hAnsi="Arial" w:cs="Arial"/>
          <w:sz w:val="21"/>
          <w:szCs w:val="21"/>
          <w:lang w:val="fr-FR"/>
        </w:rPr>
        <w:t xml:space="preserve"> </w:t>
      </w:r>
      <w:r w:rsidRPr="00F53E33">
        <w:rPr>
          <w:rFonts w:ascii="Arial" w:hAnsi="Arial" w:cs="Arial"/>
          <w:sz w:val="21"/>
          <w:szCs w:val="21"/>
          <w:lang w:val="fr-FR"/>
        </w:rPr>
        <w:t>d’Électricité.</w:t>
      </w:r>
      <w:r w:rsidRPr="00F53E33">
        <w:rPr>
          <w:rStyle w:val="Appelnotedebasdep"/>
          <w:rFonts w:ascii="Arial" w:hAnsi="Arial" w:cs="Arial"/>
          <w:sz w:val="21"/>
          <w:szCs w:val="21"/>
          <w:lang w:val="fr-FR"/>
        </w:rPr>
        <w:footnoteReference w:id="21"/>
      </w:r>
    </w:p>
    <w:p w14:paraId="4893E526" w14:textId="3E9AB5AA"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Faute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Grave</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acte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défaillance</w:t>
      </w:r>
      <w:r w:rsidR="00A63C63" w:rsidRPr="00F53E33">
        <w:rPr>
          <w:rFonts w:ascii="Arial" w:hAnsi="Arial" w:cs="Arial"/>
          <w:sz w:val="21"/>
          <w:szCs w:val="21"/>
          <w:lang w:val="fr-FR"/>
        </w:rPr>
        <w:t xml:space="preserve"> </w:t>
      </w:r>
      <w:r w:rsidRPr="00F53E33">
        <w:rPr>
          <w:rFonts w:ascii="Arial" w:hAnsi="Arial" w:cs="Arial"/>
          <w:sz w:val="21"/>
          <w:szCs w:val="21"/>
          <w:lang w:val="fr-FR"/>
        </w:rPr>
        <w:t>impliquant</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degré</w:t>
      </w:r>
      <w:r w:rsidR="00A63C63" w:rsidRPr="00F53E33">
        <w:rPr>
          <w:rFonts w:ascii="Arial" w:hAnsi="Arial" w:cs="Arial"/>
          <w:sz w:val="21"/>
          <w:szCs w:val="21"/>
          <w:lang w:val="fr-FR"/>
        </w:rPr>
        <w:t xml:space="preserve"> </w:t>
      </w:r>
      <w:r w:rsidRPr="00F53E33">
        <w:rPr>
          <w:rFonts w:ascii="Arial" w:hAnsi="Arial" w:cs="Arial"/>
          <w:sz w:val="21"/>
          <w:szCs w:val="21"/>
          <w:lang w:val="fr-FR"/>
        </w:rPr>
        <w:t>élevé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risque</w:t>
      </w:r>
      <w:r w:rsidR="00A63C63" w:rsidRPr="00F53E33">
        <w:rPr>
          <w:rFonts w:ascii="Arial" w:hAnsi="Arial" w:cs="Arial"/>
          <w:sz w:val="21"/>
          <w:szCs w:val="21"/>
          <w:lang w:val="fr-FR"/>
        </w:rPr>
        <w:t xml:space="preserve"> </w:t>
      </w:r>
      <w:r w:rsidRPr="00F53E33">
        <w:rPr>
          <w:rFonts w:ascii="Arial" w:hAnsi="Arial" w:cs="Arial"/>
          <w:sz w:val="21"/>
          <w:szCs w:val="21"/>
          <w:lang w:val="fr-FR"/>
        </w:rPr>
        <w:t>(qu</w:t>
      </w:r>
      <w:r w:rsidR="00AA1F2A" w:rsidRPr="00F53E33">
        <w:rPr>
          <w:rFonts w:ascii="Arial" w:hAnsi="Arial" w:cs="Arial"/>
          <w:sz w:val="21"/>
          <w:szCs w:val="21"/>
          <w:lang w:val="fr-FR"/>
        </w:rPr>
        <w:t>’</w:t>
      </w:r>
      <w:r w:rsidRPr="00F53E33">
        <w:rPr>
          <w:rFonts w:ascii="Arial" w:hAnsi="Arial" w:cs="Arial"/>
          <w:sz w:val="21"/>
          <w:szCs w:val="21"/>
          <w:lang w:val="fr-FR"/>
        </w:rPr>
        <w:t>il</w:t>
      </w:r>
      <w:r w:rsidR="00A63C63" w:rsidRPr="00F53E33">
        <w:rPr>
          <w:rFonts w:ascii="Arial" w:hAnsi="Arial" w:cs="Arial"/>
          <w:sz w:val="21"/>
          <w:szCs w:val="21"/>
          <w:lang w:val="fr-FR"/>
        </w:rPr>
        <w:t xml:space="preserve"> </w:t>
      </w:r>
      <w:r w:rsidRPr="00F53E33">
        <w:rPr>
          <w:rFonts w:ascii="Arial" w:hAnsi="Arial" w:cs="Arial"/>
          <w:sz w:val="21"/>
          <w:szCs w:val="21"/>
          <w:lang w:val="fr-FR"/>
        </w:rPr>
        <w:t>soit</w:t>
      </w:r>
      <w:r w:rsidR="00A63C63" w:rsidRPr="00F53E33">
        <w:rPr>
          <w:rFonts w:ascii="Arial" w:hAnsi="Arial" w:cs="Arial"/>
          <w:sz w:val="21"/>
          <w:szCs w:val="21"/>
          <w:lang w:val="fr-FR"/>
        </w:rPr>
        <w:t xml:space="preserve"> </w:t>
      </w:r>
      <w:r w:rsidRPr="00F53E33">
        <w:rPr>
          <w:rFonts w:ascii="Arial" w:hAnsi="Arial" w:cs="Arial"/>
          <w:sz w:val="21"/>
          <w:szCs w:val="21"/>
          <w:lang w:val="fr-FR"/>
        </w:rPr>
        <w:t>unique,</w:t>
      </w:r>
      <w:r w:rsidR="00A63C63" w:rsidRPr="00F53E33">
        <w:rPr>
          <w:rFonts w:ascii="Arial" w:hAnsi="Arial" w:cs="Arial"/>
          <w:sz w:val="21"/>
          <w:szCs w:val="21"/>
          <w:lang w:val="fr-FR"/>
        </w:rPr>
        <w:t xml:space="preserve"> </w:t>
      </w:r>
      <w:r w:rsidRPr="00F53E33">
        <w:rPr>
          <w:rFonts w:ascii="Arial" w:hAnsi="Arial" w:cs="Arial"/>
          <w:sz w:val="21"/>
          <w:szCs w:val="21"/>
          <w:lang w:val="fr-FR"/>
        </w:rPr>
        <w:t>contributif,</w:t>
      </w:r>
      <w:r w:rsidR="00A63C63" w:rsidRPr="00F53E33">
        <w:rPr>
          <w:rFonts w:ascii="Arial" w:hAnsi="Arial" w:cs="Arial"/>
          <w:sz w:val="21"/>
          <w:szCs w:val="21"/>
          <w:lang w:val="fr-FR"/>
        </w:rPr>
        <w:t xml:space="preserve"> </w:t>
      </w:r>
      <w:r w:rsidRPr="00F53E33">
        <w:rPr>
          <w:rFonts w:ascii="Arial" w:hAnsi="Arial" w:cs="Arial"/>
          <w:sz w:val="21"/>
          <w:szCs w:val="21"/>
          <w:lang w:val="fr-FR"/>
        </w:rPr>
        <w:t>conjoint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concomitant)</w:t>
      </w:r>
      <w:r w:rsidR="00A63C63" w:rsidRPr="00F53E33">
        <w:rPr>
          <w:rFonts w:ascii="Arial" w:hAnsi="Arial" w:cs="Arial"/>
          <w:sz w:val="21"/>
          <w:szCs w:val="21"/>
          <w:lang w:val="fr-FR"/>
        </w:rPr>
        <w:t xml:space="preserve"> </w:t>
      </w:r>
      <w:r w:rsidRPr="00F53E33">
        <w:rPr>
          <w:rFonts w:ascii="Arial" w:hAnsi="Arial" w:cs="Arial"/>
          <w:sz w:val="21"/>
          <w:szCs w:val="21"/>
          <w:lang w:val="fr-FR"/>
        </w:rPr>
        <w:t>qui</w:t>
      </w:r>
      <w:r w:rsidR="00A63C63" w:rsidRPr="00F53E33">
        <w:rPr>
          <w:rFonts w:ascii="Arial" w:hAnsi="Arial" w:cs="Arial"/>
          <w:sz w:val="21"/>
          <w:szCs w:val="21"/>
          <w:lang w:val="fr-FR"/>
        </w:rPr>
        <w:t xml:space="preserve"> </w:t>
      </w:r>
      <w:r w:rsidRPr="00F53E33">
        <w:rPr>
          <w:rFonts w:ascii="Arial" w:hAnsi="Arial" w:cs="Arial"/>
          <w:sz w:val="21"/>
          <w:szCs w:val="21"/>
          <w:lang w:val="fr-FR"/>
        </w:rPr>
        <w:t>s</w:t>
      </w:r>
      <w:r w:rsidR="00AA1F2A" w:rsidRPr="00F53E33">
        <w:rPr>
          <w:rFonts w:ascii="Arial" w:hAnsi="Arial" w:cs="Arial"/>
          <w:sz w:val="21"/>
          <w:szCs w:val="21"/>
          <w:lang w:val="fr-FR"/>
        </w:rPr>
        <w:t>’</w:t>
      </w:r>
      <w:r w:rsidRPr="00F53E33">
        <w:rPr>
          <w:rFonts w:ascii="Arial" w:hAnsi="Arial" w:cs="Arial"/>
          <w:sz w:val="21"/>
          <w:szCs w:val="21"/>
          <w:lang w:val="fr-FR"/>
        </w:rPr>
        <w:t>écarte</w:t>
      </w:r>
      <w:r w:rsidR="00A63C63" w:rsidRPr="00F53E33">
        <w:rPr>
          <w:rFonts w:ascii="Arial" w:hAnsi="Arial" w:cs="Arial"/>
          <w:sz w:val="21"/>
          <w:szCs w:val="21"/>
          <w:lang w:val="fr-FR"/>
        </w:rPr>
        <w:t xml:space="preserve"> </w:t>
      </w:r>
      <w:r w:rsidRPr="00F53E33">
        <w:rPr>
          <w:rFonts w:ascii="Arial" w:hAnsi="Arial" w:cs="Arial"/>
          <w:sz w:val="21"/>
          <w:szCs w:val="21"/>
          <w:lang w:val="fr-FR"/>
        </w:rPr>
        <w:t>sérieusement</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substantiellement</w:t>
      </w:r>
      <w:r w:rsidR="00A63C63" w:rsidRPr="00F53E33">
        <w:rPr>
          <w:rFonts w:ascii="Arial" w:hAnsi="Arial" w:cs="Arial"/>
          <w:sz w:val="21"/>
          <w:szCs w:val="21"/>
          <w:lang w:val="fr-FR"/>
        </w:rPr>
        <w:t xml:space="preserve"> </w:t>
      </w:r>
      <w:r w:rsidRPr="00F53E33">
        <w:rPr>
          <w:rFonts w:ascii="Arial" w:hAnsi="Arial" w:cs="Arial"/>
          <w:sz w:val="21"/>
          <w:szCs w:val="21"/>
          <w:lang w:val="fr-FR"/>
        </w:rPr>
        <w:t>d</w:t>
      </w:r>
      <w:r w:rsidR="00AA1F2A" w:rsidRPr="00F53E33">
        <w:rPr>
          <w:rFonts w:ascii="Arial" w:hAnsi="Arial" w:cs="Arial"/>
          <w:sz w:val="21"/>
          <w:szCs w:val="21"/>
          <w:lang w:val="fr-FR"/>
        </w:rPr>
        <w:t>’</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ligne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conduite</w:t>
      </w:r>
      <w:r w:rsidR="00A63C63" w:rsidRPr="00F53E33">
        <w:rPr>
          <w:rFonts w:ascii="Arial" w:hAnsi="Arial" w:cs="Arial"/>
          <w:sz w:val="21"/>
          <w:szCs w:val="21"/>
          <w:lang w:val="fr-FR"/>
        </w:rPr>
        <w:t xml:space="preserve"> </w:t>
      </w:r>
      <w:r w:rsidRPr="00F53E33">
        <w:rPr>
          <w:rFonts w:ascii="Arial" w:hAnsi="Arial" w:cs="Arial"/>
          <w:sz w:val="21"/>
          <w:szCs w:val="21"/>
          <w:lang w:val="fr-FR"/>
        </w:rPr>
        <w:t>raisonnable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qui</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accompli</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mépris</w:t>
      </w:r>
      <w:r w:rsidR="00A63C63" w:rsidRPr="00F53E33">
        <w:rPr>
          <w:rFonts w:ascii="Arial" w:hAnsi="Arial" w:cs="Arial"/>
          <w:sz w:val="21"/>
          <w:szCs w:val="21"/>
          <w:lang w:val="fr-FR"/>
        </w:rPr>
        <w:t xml:space="preserve"> </w:t>
      </w:r>
      <w:r w:rsidRPr="00F53E33">
        <w:rPr>
          <w:rFonts w:ascii="Arial" w:hAnsi="Arial" w:cs="Arial"/>
          <w:sz w:val="21"/>
          <w:szCs w:val="21"/>
          <w:lang w:val="fr-FR"/>
        </w:rPr>
        <w:t>total</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indifférence</w:t>
      </w:r>
      <w:r w:rsidR="00A63C63" w:rsidRPr="00F53E33">
        <w:rPr>
          <w:rFonts w:ascii="Arial" w:hAnsi="Arial" w:cs="Arial"/>
          <w:sz w:val="21"/>
          <w:szCs w:val="21"/>
          <w:lang w:val="fr-FR"/>
        </w:rPr>
        <w:t xml:space="preserve"> </w:t>
      </w:r>
      <w:r w:rsidRPr="00F53E33">
        <w:rPr>
          <w:rFonts w:ascii="Arial" w:hAnsi="Arial" w:cs="Arial"/>
          <w:sz w:val="21"/>
          <w:szCs w:val="21"/>
          <w:lang w:val="fr-FR"/>
        </w:rPr>
        <w:t>démesurée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AA1F2A" w:rsidRPr="00F53E33">
        <w:rPr>
          <w:rFonts w:ascii="Arial" w:hAnsi="Arial" w:cs="Arial"/>
          <w:sz w:val="21"/>
          <w:szCs w:val="21"/>
          <w:lang w:val="fr-FR"/>
        </w:rPr>
        <w:t>’</w:t>
      </w:r>
      <w:r w:rsidRPr="00F53E33">
        <w:rPr>
          <w:rFonts w:ascii="Arial" w:hAnsi="Arial" w:cs="Arial"/>
          <w:sz w:val="21"/>
          <w:szCs w:val="21"/>
          <w:lang w:val="fr-FR"/>
        </w:rPr>
        <w:t>égard</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conséquences</w:t>
      </w:r>
      <w:r w:rsidR="00A63C63" w:rsidRPr="00F53E33">
        <w:rPr>
          <w:rFonts w:ascii="Arial" w:hAnsi="Arial" w:cs="Arial"/>
          <w:sz w:val="21"/>
          <w:szCs w:val="21"/>
          <w:lang w:val="fr-FR"/>
        </w:rPr>
        <w:t xml:space="preserve"> </w:t>
      </w:r>
      <w:r w:rsidRPr="00F53E33">
        <w:rPr>
          <w:rFonts w:ascii="Arial" w:hAnsi="Arial" w:cs="Arial"/>
          <w:sz w:val="21"/>
          <w:szCs w:val="21"/>
          <w:lang w:val="fr-FR"/>
        </w:rPr>
        <w:t>dommageables</w:t>
      </w:r>
      <w:r w:rsidR="00A63C63" w:rsidRPr="00F53E33">
        <w:rPr>
          <w:rFonts w:ascii="Arial" w:hAnsi="Arial" w:cs="Arial"/>
          <w:sz w:val="21"/>
          <w:szCs w:val="21"/>
          <w:lang w:val="fr-FR"/>
        </w:rPr>
        <w:t xml:space="preserve"> </w:t>
      </w:r>
      <w:r w:rsidRPr="00F53E33">
        <w:rPr>
          <w:rFonts w:ascii="Arial" w:hAnsi="Arial" w:cs="Arial"/>
          <w:sz w:val="21"/>
          <w:szCs w:val="21"/>
          <w:lang w:val="fr-FR"/>
        </w:rPr>
        <w:t>prévisibles.</w:t>
      </w:r>
    </w:p>
    <w:p w14:paraId="6CCAB573" w14:textId="44326CEC"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Faute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Intentionnelle</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bookmarkStart w:id="68" w:name="_Hlk118646288"/>
      <w:r w:rsidR="03F9FCC1"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act</w:t>
      </w:r>
      <w:r w:rsidR="5E352E69" w:rsidRPr="00F53E33">
        <w:rPr>
          <w:rFonts w:ascii="Arial" w:hAnsi="Arial" w:cs="Arial"/>
          <w:sz w:val="21"/>
          <w:szCs w:val="21"/>
          <w:lang w:val="fr-FR"/>
        </w:rPr>
        <w:t>ion</w:t>
      </w:r>
      <w:r w:rsidR="00A63C63" w:rsidRPr="00F53E33">
        <w:rPr>
          <w:rFonts w:ascii="Arial" w:hAnsi="Arial" w:cs="Arial"/>
          <w:sz w:val="21"/>
          <w:szCs w:val="21"/>
          <w:lang w:val="fr-FR"/>
        </w:rPr>
        <w:t xml:space="preserve"> </w:t>
      </w:r>
      <w:r w:rsidR="5E352E69" w:rsidRPr="00F53E33">
        <w:rPr>
          <w:rFonts w:ascii="Arial" w:hAnsi="Arial" w:cs="Arial"/>
          <w:sz w:val="21"/>
          <w:szCs w:val="21"/>
          <w:lang w:val="fr-FR"/>
        </w:rPr>
        <w:t>ou</w:t>
      </w:r>
      <w:r w:rsidR="00A63C63" w:rsidRPr="00F53E33">
        <w:rPr>
          <w:rFonts w:ascii="Arial" w:hAnsi="Arial" w:cs="Arial"/>
          <w:sz w:val="21"/>
          <w:szCs w:val="21"/>
          <w:lang w:val="fr-FR"/>
        </w:rPr>
        <w:t xml:space="preserve"> </w:t>
      </w:r>
      <w:r w:rsidR="5E352E69" w:rsidRPr="00F53E33">
        <w:rPr>
          <w:rFonts w:ascii="Arial" w:hAnsi="Arial" w:cs="Arial"/>
          <w:sz w:val="21"/>
          <w:szCs w:val="21"/>
          <w:lang w:val="fr-FR"/>
        </w:rPr>
        <w:t>omission</w:t>
      </w:r>
      <w:r w:rsidR="00A63C63" w:rsidRPr="00F53E33">
        <w:rPr>
          <w:rFonts w:ascii="Arial" w:hAnsi="Arial" w:cs="Arial"/>
          <w:sz w:val="21"/>
          <w:szCs w:val="21"/>
          <w:lang w:val="fr-FR"/>
        </w:rPr>
        <w:t xml:space="preserve"> </w:t>
      </w:r>
      <w:r w:rsidR="0A609325"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9B5082"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ses</w:t>
      </w:r>
      <w:r w:rsidR="00A63C63" w:rsidRPr="00F53E33">
        <w:rPr>
          <w:rFonts w:ascii="Arial" w:hAnsi="Arial" w:cs="Arial"/>
          <w:sz w:val="21"/>
          <w:szCs w:val="21"/>
          <w:lang w:val="fr-FR"/>
        </w:rPr>
        <w:t xml:space="preserve"> </w:t>
      </w:r>
      <w:r w:rsidRPr="00F53E33">
        <w:rPr>
          <w:rFonts w:ascii="Arial" w:hAnsi="Arial" w:cs="Arial"/>
          <w:sz w:val="21"/>
          <w:szCs w:val="21"/>
          <w:lang w:val="fr-FR"/>
        </w:rPr>
        <w:t>administrateurs,</w:t>
      </w:r>
      <w:r w:rsidR="00A63C63" w:rsidRPr="00F53E33">
        <w:rPr>
          <w:rFonts w:ascii="Arial" w:hAnsi="Arial" w:cs="Arial"/>
          <w:sz w:val="21"/>
          <w:szCs w:val="21"/>
          <w:lang w:val="fr-FR"/>
        </w:rPr>
        <w:t xml:space="preserve"> </w:t>
      </w:r>
      <w:r w:rsidRPr="00F53E33">
        <w:rPr>
          <w:rFonts w:ascii="Arial" w:hAnsi="Arial" w:cs="Arial"/>
          <w:sz w:val="21"/>
          <w:szCs w:val="21"/>
          <w:lang w:val="fr-FR"/>
        </w:rPr>
        <w:t>cadres</w:t>
      </w:r>
      <w:r w:rsidR="00A63C63" w:rsidRPr="00F53E33">
        <w:rPr>
          <w:rFonts w:ascii="Arial" w:hAnsi="Arial" w:cs="Arial"/>
          <w:sz w:val="21"/>
          <w:szCs w:val="21"/>
          <w:lang w:val="fr-FR"/>
        </w:rPr>
        <w:t xml:space="preserve"> </w:t>
      </w:r>
      <w:r w:rsidRPr="00F53E33">
        <w:rPr>
          <w:rFonts w:ascii="Arial" w:hAnsi="Arial" w:cs="Arial"/>
          <w:sz w:val="21"/>
          <w:szCs w:val="21"/>
          <w:lang w:val="fr-FR"/>
        </w:rPr>
        <w:t>dirigeants,</w:t>
      </w:r>
      <w:r w:rsidR="00A63C63" w:rsidRPr="00F53E33">
        <w:rPr>
          <w:rFonts w:ascii="Arial" w:hAnsi="Arial" w:cs="Arial"/>
          <w:sz w:val="21"/>
          <w:szCs w:val="21"/>
          <w:lang w:val="fr-FR"/>
        </w:rPr>
        <w:t xml:space="preserve"> </w:t>
      </w:r>
      <w:r w:rsidRPr="00F53E33">
        <w:rPr>
          <w:rFonts w:ascii="Arial" w:hAnsi="Arial" w:cs="Arial"/>
          <w:sz w:val="21"/>
          <w:szCs w:val="21"/>
          <w:lang w:val="fr-FR"/>
        </w:rPr>
        <w:t>employés,</w:t>
      </w:r>
      <w:r w:rsidR="00A63C63" w:rsidRPr="00F53E33">
        <w:rPr>
          <w:rFonts w:ascii="Arial" w:hAnsi="Arial" w:cs="Arial"/>
          <w:sz w:val="21"/>
          <w:szCs w:val="21"/>
          <w:lang w:val="fr-FR"/>
        </w:rPr>
        <w:t xml:space="preserve"> </w:t>
      </w:r>
      <w:r w:rsidRPr="00F53E33">
        <w:rPr>
          <w:rFonts w:ascii="Arial" w:hAnsi="Arial" w:cs="Arial"/>
          <w:sz w:val="21"/>
          <w:szCs w:val="21"/>
          <w:lang w:val="fr-FR"/>
        </w:rPr>
        <w:t>agents,</w:t>
      </w:r>
      <w:r w:rsidR="00A63C63" w:rsidRPr="00F53E33">
        <w:rPr>
          <w:rFonts w:ascii="Arial" w:hAnsi="Arial" w:cs="Arial"/>
          <w:sz w:val="21"/>
          <w:szCs w:val="21"/>
          <w:lang w:val="fr-FR"/>
        </w:rPr>
        <w:t xml:space="preserve"> </w:t>
      </w:r>
      <w:r w:rsidRPr="00F53E33">
        <w:rPr>
          <w:rFonts w:ascii="Arial" w:hAnsi="Arial" w:cs="Arial"/>
          <w:sz w:val="21"/>
          <w:szCs w:val="21"/>
          <w:lang w:val="fr-FR"/>
        </w:rPr>
        <w:t>co-contractants,</w:t>
      </w:r>
      <w:r w:rsidR="00A63C63" w:rsidRPr="00F53E33">
        <w:rPr>
          <w:rFonts w:ascii="Arial" w:hAnsi="Arial" w:cs="Arial"/>
          <w:sz w:val="21"/>
          <w:szCs w:val="21"/>
          <w:lang w:val="fr-FR"/>
        </w:rPr>
        <w:t xml:space="preserve"> </w:t>
      </w:r>
      <w:r w:rsidRPr="00F53E33">
        <w:rPr>
          <w:rFonts w:ascii="Arial" w:hAnsi="Arial" w:cs="Arial"/>
          <w:sz w:val="21"/>
          <w:szCs w:val="21"/>
          <w:lang w:val="fr-FR"/>
        </w:rPr>
        <w:t>consultants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représentants</w:t>
      </w:r>
      <w:r w:rsidR="128CF272" w:rsidRPr="00F53E33">
        <w:rPr>
          <w:rFonts w:ascii="Arial" w:hAnsi="Arial" w:cs="Arial"/>
          <w:sz w:val="21"/>
          <w:szCs w:val="21"/>
          <w:lang w:val="fr-FR"/>
        </w:rPr>
        <w:t>)</w:t>
      </w:r>
      <w:r w:rsidR="6783FA68" w:rsidRPr="00F53E33">
        <w:rPr>
          <w:rFonts w:ascii="Arial" w:hAnsi="Arial" w:cs="Arial"/>
          <w:sz w:val="21"/>
          <w:szCs w:val="21"/>
          <w:lang w:val="fr-FR"/>
        </w:rPr>
        <w:t>,</w:t>
      </w:r>
      <w:r w:rsidR="00A63C63" w:rsidRPr="00F53E33">
        <w:rPr>
          <w:rFonts w:ascii="Arial" w:hAnsi="Arial" w:cs="Arial"/>
          <w:sz w:val="21"/>
          <w:szCs w:val="21"/>
          <w:lang w:val="fr-FR"/>
        </w:rPr>
        <w:t xml:space="preserve"> </w:t>
      </w:r>
      <w:r w:rsidR="1B98F741" w:rsidRPr="00F53E33">
        <w:rPr>
          <w:rFonts w:ascii="Arial" w:hAnsi="Arial" w:cs="Arial"/>
          <w:sz w:val="21"/>
          <w:szCs w:val="21"/>
          <w:lang w:val="fr-FR"/>
        </w:rPr>
        <w:t>réalisée</w:t>
      </w:r>
      <w:r w:rsidR="00A63C63" w:rsidRPr="00F53E33">
        <w:rPr>
          <w:rFonts w:ascii="Arial" w:hAnsi="Arial" w:cs="Arial"/>
          <w:sz w:val="21"/>
          <w:szCs w:val="21"/>
          <w:lang w:val="fr-FR"/>
        </w:rPr>
        <w:t xml:space="preserve"> </w:t>
      </w:r>
      <w:r w:rsidR="1BA7305B" w:rsidRPr="00F53E33">
        <w:rPr>
          <w:rFonts w:ascii="Arial" w:hAnsi="Arial" w:cs="Arial"/>
          <w:sz w:val="21"/>
          <w:szCs w:val="21"/>
          <w:lang w:val="fr-FR"/>
        </w:rPr>
        <w:t>de</w:t>
      </w:r>
      <w:r w:rsidR="00A63C63" w:rsidRPr="00F53E33">
        <w:rPr>
          <w:rFonts w:ascii="Arial" w:hAnsi="Arial" w:cs="Arial"/>
          <w:sz w:val="21"/>
          <w:szCs w:val="21"/>
          <w:lang w:val="fr-FR"/>
        </w:rPr>
        <w:t xml:space="preserve"> </w:t>
      </w:r>
      <w:r w:rsidR="1BA7305B" w:rsidRPr="00F53E33">
        <w:rPr>
          <w:rFonts w:ascii="Arial" w:hAnsi="Arial" w:cs="Arial"/>
          <w:sz w:val="21"/>
          <w:szCs w:val="21"/>
          <w:lang w:val="fr-FR"/>
        </w:rPr>
        <w:t>façon</w:t>
      </w:r>
      <w:r w:rsidR="00A63C63" w:rsidRPr="00F53E33">
        <w:rPr>
          <w:rFonts w:ascii="Arial" w:hAnsi="Arial" w:cs="Arial"/>
          <w:sz w:val="21"/>
          <w:szCs w:val="21"/>
          <w:lang w:val="fr-FR"/>
        </w:rPr>
        <w:t xml:space="preserve"> </w:t>
      </w:r>
      <w:r w:rsidR="1BA7305B" w:rsidRPr="00F53E33">
        <w:rPr>
          <w:rFonts w:ascii="Arial" w:hAnsi="Arial" w:cs="Arial"/>
          <w:sz w:val="21"/>
          <w:szCs w:val="21"/>
          <w:lang w:val="fr-FR"/>
        </w:rPr>
        <w:t>délibérée</w:t>
      </w:r>
      <w:r w:rsidR="00A63C63" w:rsidRPr="00F53E33">
        <w:rPr>
          <w:rFonts w:ascii="Arial" w:hAnsi="Arial" w:cs="Arial"/>
          <w:sz w:val="21"/>
          <w:szCs w:val="21"/>
          <w:lang w:val="fr-FR"/>
        </w:rPr>
        <w:t xml:space="preserve"> </w:t>
      </w:r>
      <w:r w:rsidR="1BA7305B" w:rsidRPr="00F53E33">
        <w:rPr>
          <w:rFonts w:ascii="Arial" w:hAnsi="Arial" w:cs="Arial"/>
          <w:sz w:val="21"/>
          <w:szCs w:val="21"/>
          <w:lang w:val="fr-FR"/>
        </w:rPr>
        <w:t>et</w:t>
      </w:r>
      <w:r w:rsidR="00A63C63" w:rsidRPr="00F53E33">
        <w:rPr>
          <w:rFonts w:ascii="Arial" w:hAnsi="Arial" w:cs="Arial"/>
          <w:sz w:val="21"/>
          <w:szCs w:val="21"/>
          <w:lang w:val="fr-FR"/>
        </w:rPr>
        <w:t xml:space="preserve"> </w:t>
      </w:r>
      <w:r w:rsidR="1B98F741" w:rsidRPr="00F53E33">
        <w:rPr>
          <w:rFonts w:ascii="Arial" w:hAnsi="Arial" w:cs="Arial"/>
          <w:sz w:val="21"/>
          <w:szCs w:val="21"/>
          <w:lang w:val="fr-FR"/>
        </w:rPr>
        <w:t>en</w:t>
      </w:r>
      <w:r w:rsidR="00A63C63" w:rsidRPr="00F53E33">
        <w:rPr>
          <w:rFonts w:ascii="Arial" w:hAnsi="Arial" w:cs="Arial"/>
          <w:sz w:val="21"/>
          <w:szCs w:val="21"/>
          <w:lang w:val="fr-FR"/>
        </w:rPr>
        <w:t xml:space="preserve"> </w:t>
      </w:r>
      <w:r w:rsidR="1B98F741" w:rsidRPr="00F53E33">
        <w:rPr>
          <w:rFonts w:ascii="Arial" w:hAnsi="Arial" w:cs="Arial"/>
          <w:sz w:val="21"/>
          <w:szCs w:val="21"/>
          <w:lang w:val="fr-FR"/>
        </w:rPr>
        <w:t>pleine</w:t>
      </w:r>
      <w:r w:rsidR="00A63C63" w:rsidRPr="00F53E33">
        <w:rPr>
          <w:rFonts w:ascii="Arial" w:hAnsi="Arial" w:cs="Arial"/>
          <w:sz w:val="21"/>
          <w:szCs w:val="21"/>
          <w:lang w:val="fr-FR"/>
        </w:rPr>
        <w:t xml:space="preserve"> </w:t>
      </w:r>
      <w:r w:rsidR="1B98F741" w:rsidRPr="00F53E33">
        <w:rPr>
          <w:rFonts w:ascii="Arial" w:hAnsi="Arial" w:cs="Arial"/>
          <w:sz w:val="21"/>
          <w:szCs w:val="21"/>
          <w:lang w:val="fr-FR"/>
        </w:rPr>
        <w:t>connaissance</w:t>
      </w:r>
      <w:r w:rsidR="00A63C63" w:rsidRPr="00F53E33">
        <w:rPr>
          <w:rFonts w:ascii="Arial" w:hAnsi="Arial" w:cs="Arial"/>
          <w:sz w:val="21"/>
          <w:szCs w:val="21"/>
          <w:lang w:val="fr-FR"/>
        </w:rPr>
        <w:t xml:space="preserve"> </w:t>
      </w:r>
      <w:r w:rsidR="1B98F741" w:rsidRPr="00F53E33">
        <w:rPr>
          <w:rFonts w:ascii="Arial" w:hAnsi="Arial" w:cs="Arial"/>
          <w:sz w:val="21"/>
          <w:szCs w:val="21"/>
          <w:lang w:val="fr-FR"/>
        </w:rPr>
        <w:t>des</w:t>
      </w:r>
      <w:r w:rsidR="00A63C63" w:rsidRPr="00F53E33">
        <w:rPr>
          <w:rFonts w:ascii="Arial" w:hAnsi="Arial" w:cs="Arial"/>
          <w:sz w:val="21"/>
          <w:szCs w:val="21"/>
          <w:lang w:val="fr-FR"/>
        </w:rPr>
        <w:t xml:space="preserve"> </w:t>
      </w:r>
      <w:r w:rsidR="1B98F741" w:rsidRPr="00F53E33">
        <w:rPr>
          <w:rFonts w:ascii="Arial" w:hAnsi="Arial" w:cs="Arial"/>
          <w:sz w:val="21"/>
          <w:szCs w:val="21"/>
          <w:lang w:val="fr-FR"/>
        </w:rPr>
        <w:t>pertes</w:t>
      </w:r>
      <w:r w:rsidR="00A63C63" w:rsidRPr="00F53E33">
        <w:rPr>
          <w:rFonts w:ascii="Arial" w:hAnsi="Arial" w:cs="Arial"/>
          <w:sz w:val="21"/>
          <w:szCs w:val="21"/>
          <w:lang w:val="fr-FR"/>
        </w:rPr>
        <w:t xml:space="preserve"> </w:t>
      </w:r>
      <w:r w:rsidR="1B98F741" w:rsidRPr="00F53E33">
        <w:rPr>
          <w:rFonts w:ascii="Arial" w:hAnsi="Arial" w:cs="Arial"/>
          <w:sz w:val="21"/>
          <w:szCs w:val="21"/>
          <w:lang w:val="fr-FR"/>
        </w:rPr>
        <w:t>ou</w:t>
      </w:r>
      <w:r w:rsidR="00A63C63" w:rsidRPr="00F53E33">
        <w:rPr>
          <w:rFonts w:ascii="Arial" w:hAnsi="Arial" w:cs="Arial"/>
          <w:sz w:val="21"/>
          <w:szCs w:val="21"/>
          <w:lang w:val="fr-FR"/>
        </w:rPr>
        <w:t xml:space="preserve"> </w:t>
      </w:r>
      <w:r w:rsidR="1B98F741" w:rsidRPr="00F53E33">
        <w:rPr>
          <w:rFonts w:ascii="Arial" w:hAnsi="Arial" w:cs="Arial"/>
          <w:sz w:val="21"/>
          <w:szCs w:val="21"/>
          <w:lang w:val="fr-FR"/>
        </w:rPr>
        <w:t>dommages</w:t>
      </w:r>
      <w:r w:rsidR="00A63C63" w:rsidRPr="00F53E33">
        <w:rPr>
          <w:rFonts w:ascii="Arial" w:hAnsi="Arial" w:cs="Arial"/>
          <w:sz w:val="21"/>
          <w:szCs w:val="21"/>
          <w:lang w:val="fr-FR"/>
        </w:rPr>
        <w:t xml:space="preserve"> </w:t>
      </w:r>
      <w:r w:rsidR="1B98F741" w:rsidRPr="00F53E33">
        <w:rPr>
          <w:rFonts w:ascii="Arial" w:hAnsi="Arial" w:cs="Arial"/>
          <w:sz w:val="21"/>
          <w:szCs w:val="21"/>
          <w:lang w:val="fr-FR"/>
        </w:rPr>
        <w:t>que</w:t>
      </w:r>
      <w:r w:rsidR="00A63C63" w:rsidRPr="00F53E33">
        <w:rPr>
          <w:rFonts w:ascii="Arial" w:hAnsi="Arial" w:cs="Arial"/>
          <w:sz w:val="21"/>
          <w:szCs w:val="21"/>
          <w:lang w:val="fr-FR"/>
        </w:rPr>
        <w:t xml:space="preserve"> </w:t>
      </w:r>
      <w:r w:rsidR="1B98F741" w:rsidRPr="00F53E33">
        <w:rPr>
          <w:rFonts w:ascii="Arial" w:hAnsi="Arial" w:cs="Arial"/>
          <w:sz w:val="21"/>
          <w:szCs w:val="21"/>
          <w:lang w:val="fr-FR"/>
        </w:rPr>
        <w:t>cette</w:t>
      </w:r>
      <w:r w:rsidR="00A63C63" w:rsidRPr="00F53E33">
        <w:rPr>
          <w:rFonts w:ascii="Arial" w:hAnsi="Arial" w:cs="Arial"/>
          <w:sz w:val="21"/>
          <w:szCs w:val="21"/>
          <w:lang w:val="fr-FR"/>
        </w:rPr>
        <w:t xml:space="preserve"> </w:t>
      </w:r>
      <w:r w:rsidR="1B98F741" w:rsidRPr="00F53E33">
        <w:rPr>
          <w:rFonts w:ascii="Arial" w:hAnsi="Arial" w:cs="Arial"/>
          <w:sz w:val="21"/>
          <w:szCs w:val="21"/>
          <w:lang w:val="fr-FR"/>
        </w:rPr>
        <w:t>action</w:t>
      </w:r>
      <w:r w:rsidR="00A63C63" w:rsidRPr="00F53E33">
        <w:rPr>
          <w:rFonts w:ascii="Arial" w:hAnsi="Arial" w:cs="Arial"/>
          <w:sz w:val="21"/>
          <w:szCs w:val="21"/>
          <w:lang w:val="fr-FR"/>
        </w:rPr>
        <w:t xml:space="preserve"> </w:t>
      </w:r>
      <w:r w:rsidR="1B98F741" w:rsidRPr="00F53E33">
        <w:rPr>
          <w:rFonts w:ascii="Arial" w:hAnsi="Arial" w:cs="Arial"/>
          <w:sz w:val="21"/>
          <w:szCs w:val="21"/>
          <w:lang w:val="fr-FR"/>
        </w:rPr>
        <w:t>ou</w:t>
      </w:r>
      <w:r w:rsidR="00A63C63" w:rsidRPr="00F53E33">
        <w:rPr>
          <w:rFonts w:ascii="Arial" w:hAnsi="Arial" w:cs="Arial"/>
          <w:sz w:val="21"/>
          <w:szCs w:val="21"/>
          <w:lang w:val="fr-FR"/>
        </w:rPr>
        <w:t xml:space="preserve"> </w:t>
      </w:r>
      <w:r w:rsidR="1B98F741" w:rsidRPr="00F53E33">
        <w:rPr>
          <w:rFonts w:ascii="Arial" w:hAnsi="Arial" w:cs="Arial"/>
          <w:sz w:val="21"/>
          <w:szCs w:val="21"/>
          <w:lang w:val="fr-FR"/>
        </w:rPr>
        <w:t>omission</w:t>
      </w:r>
      <w:r w:rsidR="00A63C63" w:rsidRPr="00F53E33">
        <w:rPr>
          <w:rFonts w:ascii="Arial" w:hAnsi="Arial" w:cs="Arial"/>
          <w:sz w:val="21"/>
          <w:szCs w:val="21"/>
          <w:lang w:val="fr-FR"/>
        </w:rPr>
        <w:t xml:space="preserve"> </w:t>
      </w:r>
      <w:r w:rsidR="693D0CB5" w:rsidRPr="00F53E33">
        <w:rPr>
          <w:rFonts w:ascii="Arial" w:hAnsi="Arial" w:cs="Arial"/>
          <w:sz w:val="21"/>
          <w:szCs w:val="21"/>
          <w:lang w:val="fr-FR"/>
        </w:rPr>
        <w:t>était</w:t>
      </w:r>
      <w:r w:rsidR="00A63C63" w:rsidRPr="00F53E33">
        <w:rPr>
          <w:rFonts w:ascii="Arial" w:hAnsi="Arial" w:cs="Arial"/>
          <w:sz w:val="21"/>
          <w:szCs w:val="21"/>
          <w:lang w:val="fr-FR"/>
        </w:rPr>
        <w:t xml:space="preserve"> </w:t>
      </w:r>
      <w:r w:rsidR="44DF1E87" w:rsidRPr="00F53E33">
        <w:rPr>
          <w:rFonts w:ascii="Arial" w:hAnsi="Arial" w:cs="Arial"/>
          <w:sz w:val="21"/>
          <w:szCs w:val="21"/>
          <w:lang w:val="fr-FR"/>
        </w:rPr>
        <w:t>raisonnablement</w:t>
      </w:r>
      <w:r w:rsidR="00A63C63" w:rsidRPr="00F53E33">
        <w:rPr>
          <w:rFonts w:ascii="Arial" w:hAnsi="Arial" w:cs="Arial"/>
          <w:sz w:val="21"/>
          <w:szCs w:val="21"/>
          <w:lang w:val="fr-FR"/>
        </w:rPr>
        <w:t xml:space="preserve"> </w:t>
      </w:r>
      <w:r w:rsidR="44DF1E87" w:rsidRPr="00F53E33">
        <w:rPr>
          <w:rFonts w:ascii="Arial" w:hAnsi="Arial" w:cs="Arial"/>
          <w:sz w:val="21"/>
          <w:szCs w:val="21"/>
          <w:lang w:val="fr-FR"/>
        </w:rPr>
        <w:t>d</w:t>
      </w:r>
      <w:r w:rsidR="693D0CB5" w:rsidRPr="00F53E33">
        <w:rPr>
          <w:rFonts w:ascii="Arial" w:hAnsi="Arial" w:cs="Arial"/>
          <w:sz w:val="21"/>
          <w:szCs w:val="21"/>
          <w:lang w:val="fr-FR"/>
        </w:rPr>
        <w:t>e</w:t>
      </w:r>
      <w:r w:rsidR="00A63C63" w:rsidRPr="00F53E33">
        <w:rPr>
          <w:rFonts w:ascii="Arial" w:hAnsi="Arial" w:cs="Arial"/>
          <w:sz w:val="21"/>
          <w:szCs w:val="21"/>
          <w:lang w:val="fr-FR"/>
        </w:rPr>
        <w:t xml:space="preserve"> </w:t>
      </w:r>
      <w:r w:rsidR="693D0CB5" w:rsidRPr="00F53E33">
        <w:rPr>
          <w:rFonts w:ascii="Arial" w:hAnsi="Arial" w:cs="Arial"/>
          <w:sz w:val="21"/>
          <w:szCs w:val="21"/>
          <w:lang w:val="fr-FR"/>
        </w:rPr>
        <w:t>nature</w:t>
      </w:r>
      <w:r w:rsidR="00A63C63" w:rsidRPr="00F53E33">
        <w:rPr>
          <w:rFonts w:ascii="Arial" w:hAnsi="Arial" w:cs="Arial"/>
          <w:sz w:val="21"/>
          <w:szCs w:val="21"/>
          <w:lang w:val="fr-FR"/>
        </w:rPr>
        <w:t xml:space="preserve"> </w:t>
      </w:r>
      <w:r w:rsidR="693D0CB5" w:rsidRPr="00F53E33">
        <w:rPr>
          <w:rFonts w:ascii="Arial" w:hAnsi="Arial" w:cs="Arial"/>
          <w:sz w:val="21"/>
          <w:szCs w:val="21"/>
          <w:lang w:val="fr-FR"/>
        </w:rPr>
        <w:t>à</w:t>
      </w:r>
      <w:r w:rsidR="00A63C63" w:rsidRPr="00F53E33">
        <w:rPr>
          <w:rFonts w:ascii="Arial" w:hAnsi="Arial" w:cs="Arial"/>
          <w:sz w:val="21"/>
          <w:szCs w:val="21"/>
          <w:lang w:val="fr-FR"/>
        </w:rPr>
        <w:t xml:space="preserve"> </w:t>
      </w:r>
      <w:r w:rsidR="693D0CB5" w:rsidRPr="00F53E33">
        <w:rPr>
          <w:rFonts w:ascii="Arial" w:hAnsi="Arial" w:cs="Arial"/>
          <w:sz w:val="21"/>
          <w:szCs w:val="21"/>
          <w:lang w:val="fr-FR"/>
        </w:rPr>
        <w:t>occasionner</w:t>
      </w:r>
      <w:r w:rsidR="00A63C63" w:rsidRPr="00F53E33">
        <w:rPr>
          <w:rFonts w:ascii="Arial" w:hAnsi="Arial" w:cs="Arial"/>
          <w:sz w:val="21"/>
          <w:szCs w:val="21"/>
          <w:lang w:val="fr-FR"/>
        </w:rPr>
        <w:t xml:space="preserve"> </w:t>
      </w:r>
      <w:r w:rsidR="21BB8285"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AA1F2A" w:rsidRPr="00F53E33">
        <w:rPr>
          <w:rFonts w:ascii="Arial" w:hAnsi="Arial" w:cs="Arial"/>
          <w:sz w:val="21"/>
          <w:szCs w:val="21"/>
          <w:lang w:val="fr-FR"/>
        </w:rPr>
        <w:t>’</w:t>
      </w:r>
      <w:r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ses</w:t>
      </w:r>
      <w:r w:rsidR="00A63C63" w:rsidRPr="00F53E33">
        <w:rPr>
          <w:rFonts w:ascii="Arial" w:hAnsi="Arial" w:cs="Arial"/>
          <w:sz w:val="21"/>
          <w:szCs w:val="21"/>
          <w:lang w:val="fr-FR"/>
        </w:rPr>
        <w:t xml:space="preserve"> </w:t>
      </w:r>
      <w:r w:rsidRPr="00F53E33">
        <w:rPr>
          <w:rFonts w:ascii="Arial" w:hAnsi="Arial" w:cs="Arial"/>
          <w:sz w:val="21"/>
          <w:szCs w:val="21"/>
          <w:lang w:val="fr-FR"/>
        </w:rPr>
        <w:t>administrateurs,</w:t>
      </w:r>
      <w:r w:rsidR="00A63C63" w:rsidRPr="00F53E33">
        <w:rPr>
          <w:rFonts w:ascii="Arial" w:hAnsi="Arial" w:cs="Arial"/>
          <w:sz w:val="21"/>
          <w:szCs w:val="21"/>
          <w:lang w:val="fr-FR"/>
        </w:rPr>
        <w:t xml:space="preserve"> </w:t>
      </w:r>
      <w:r w:rsidRPr="00F53E33">
        <w:rPr>
          <w:rFonts w:ascii="Arial" w:hAnsi="Arial" w:cs="Arial"/>
          <w:sz w:val="21"/>
          <w:szCs w:val="21"/>
          <w:lang w:val="fr-FR"/>
        </w:rPr>
        <w:t>cadres</w:t>
      </w:r>
      <w:r w:rsidR="00A63C63" w:rsidRPr="00F53E33">
        <w:rPr>
          <w:rFonts w:ascii="Arial" w:hAnsi="Arial" w:cs="Arial"/>
          <w:sz w:val="21"/>
          <w:szCs w:val="21"/>
          <w:lang w:val="fr-FR"/>
        </w:rPr>
        <w:t xml:space="preserve"> </w:t>
      </w:r>
      <w:r w:rsidRPr="00F53E33">
        <w:rPr>
          <w:rFonts w:ascii="Arial" w:hAnsi="Arial" w:cs="Arial"/>
          <w:sz w:val="21"/>
          <w:szCs w:val="21"/>
          <w:lang w:val="fr-FR"/>
        </w:rPr>
        <w:t>dirigeants,</w:t>
      </w:r>
      <w:r w:rsidR="00A63C63" w:rsidRPr="00F53E33">
        <w:rPr>
          <w:rFonts w:ascii="Arial" w:hAnsi="Arial" w:cs="Arial"/>
          <w:sz w:val="21"/>
          <w:szCs w:val="21"/>
          <w:lang w:val="fr-FR"/>
        </w:rPr>
        <w:t xml:space="preserve"> </w:t>
      </w:r>
      <w:r w:rsidRPr="00F53E33">
        <w:rPr>
          <w:rFonts w:ascii="Arial" w:hAnsi="Arial" w:cs="Arial"/>
          <w:sz w:val="21"/>
          <w:szCs w:val="21"/>
          <w:lang w:val="fr-FR"/>
        </w:rPr>
        <w:t>employés,</w:t>
      </w:r>
      <w:r w:rsidR="00A63C63" w:rsidRPr="00F53E33">
        <w:rPr>
          <w:rFonts w:ascii="Arial" w:hAnsi="Arial" w:cs="Arial"/>
          <w:sz w:val="21"/>
          <w:szCs w:val="21"/>
          <w:lang w:val="fr-FR"/>
        </w:rPr>
        <w:t xml:space="preserve"> </w:t>
      </w:r>
      <w:r w:rsidRPr="00F53E33">
        <w:rPr>
          <w:rFonts w:ascii="Arial" w:hAnsi="Arial" w:cs="Arial"/>
          <w:sz w:val="21"/>
          <w:szCs w:val="21"/>
          <w:lang w:val="fr-FR"/>
        </w:rPr>
        <w:t>agents,</w:t>
      </w:r>
      <w:r w:rsidR="00A63C63" w:rsidRPr="00F53E33">
        <w:rPr>
          <w:rFonts w:ascii="Arial" w:hAnsi="Arial" w:cs="Arial"/>
          <w:sz w:val="21"/>
          <w:szCs w:val="21"/>
          <w:lang w:val="fr-FR"/>
        </w:rPr>
        <w:t xml:space="preserve"> </w:t>
      </w:r>
      <w:r w:rsidRPr="00F53E33">
        <w:rPr>
          <w:rFonts w:ascii="Arial" w:hAnsi="Arial" w:cs="Arial"/>
          <w:sz w:val="21"/>
          <w:szCs w:val="21"/>
          <w:lang w:val="fr-FR"/>
        </w:rPr>
        <w:t>prestataires,</w:t>
      </w:r>
      <w:r w:rsidR="00A63C63" w:rsidRPr="00F53E33">
        <w:rPr>
          <w:rFonts w:ascii="Arial" w:hAnsi="Arial" w:cs="Arial"/>
          <w:sz w:val="21"/>
          <w:szCs w:val="21"/>
          <w:lang w:val="fr-FR"/>
        </w:rPr>
        <w:t xml:space="preserve"> </w:t>
      </w:r>
      <w:r w:rsidRPr="00F53E33">
        <w:rPr>
          <w:rFonts w:ascii="Arial" w:hAnsi="Arial" w:cs="Arial"/>
          <w:sz w:val="21"/>
          <w:szCs w:val="21"/>
          <w:lang w:val="fr-FR"/>
        </w:rPr>
        <w:t>consultants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représentants)</w:t>
      </w:r>
      <w:r w:rsidR="545447D2" w:rsidRPr="00F53E33">
        <w:rPr>
          <w:rFonts w:ascii="Arial" w:hAnsi="Arial" w:cs="Arial"/>
          <w:sz w:val="21"/>
          <w:szCs w:val="21"/>
          <w:lang w:val="fr-FR"/>
        </w:rPr>
        <w:t>.</w:t>
      </w:r>
      <w:bookmarkEnd w:id="68"/>
    </w:p>
    <w:p w14:paraId="797E0938" w14:textId="77777777" w:rsidR="004B414E" w:rsidRPr="00F53E33" w:rsidRDefault="004B414E"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 xml:space="preserve">Fournisseur </w:t>
      </w:r>
      <w:r w:rsidRPr="00F53E33">
        <w:rPr>
          <w:rFonts w:ascii="Arial" w:hAnsi="Arial" w:cs="Arial"/>
          <w:sz w:val="21"/>
          <w:szCs w:val="21"/>
          <w:lang w:val="fr-FR"/>
        </w:rPr>
        <w:t xml:space="preserve">désigne le Fournisseur tel qu'identifié dans le Tableau des Informations Clés (y compris ses successeurs ou ayants droits) ou toute autre </w:t>
      </w:r>
      <w:r w:rsidR="00193329" w:rsidRPr="00F53E33">
        <w:rPr>
          <w:rFonts w:ascii="Arial" w:hAnsi="Arial" w:cs="Arial"/>
          <w:sz w:val="21"/>
          <w:szCs w:val="21"/>
          <w:lang w:val="fr-FR"/>
        </w:rPr>
        <w:t>e</w:t>
      </w:r>
      <w:r w:rsidRPr="00F53E33">
        <w:rPr>
          <w:rFonts w:ascii="Arial" w:hAnsi="Arial" w:cs="Arial"/>
          <w:sz w:val="21"/>
          <w:szCs w:val="21"/>
          <w:lang w:val="fr-FR"/>
        </w:rPr>
        <w:t xml:space="preserve">ntreprise nommée à tout moment par la Société de Projet </w:t>
      </w:r>
      <w:r w:rsidR="003E73FC" w:rsidRPr="00F53E33">
        <w:rPr>
          <w:rFonts w:ascii="Arial" w:hAnsi="Arial" w:cs="Arial"/>
          <w:sz w:val="21"/>
          <w:szCs w:val="21"/>
          <w:lang w:val="fr-FR"/>
        </w:rPr>
        <w:t>pour exécuter</w:t>
      </w:r>
      <w:r w:rsidRPr="00F53E33">
        <w:rPr>
          <w:rFonts w:ascii="Arial" w:hAnsi="Arial" w:cs="Arial"/>
          <w:sz w:val="21"/>
          <w:szCs w:val="21"/>
          <w:lang w:val="fr-FR"/>
        </w:rPr>
        <w:t xml:space="preserve"> les Prestations de Fourniture. </w:t>
      </w:r>
    </w:p>
    <w:p w14:paraId="0BFBC613" w14:textId="39973F36"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Frais</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Résiliation</w:t>
      </w:r>
      <w:r w:rsidR="00A63C63" w:rsidRPr="00F53E33">
        <w:rPr>
          <w:rFonts w:ascii="Arial" w:hAnsi="Arial" w:cs="Arial"/>
          <w:sz w:val="21"/>
          <w:szCs w:val="21"/>
          <w:lang w:val="fr-FR"/>
        </w:rPr>
        <w:t xml:space="preserve"> </w:t>
      </w:r>
      <w:bookmarkStart w:id="69" w:name="_Hlk118646345"/>
      <w:r w:rsidR="000B1117" w:rsidRPr="00F53E33">
        <w:rPr>
          <w:rFonts w:ascii="Arial" w:hAnsi="Arial" w:cs="Arial"/>
          <w:sz w:val="21"/>
          <w:szCs w:val="21"/>
          <w:lang w:val="fr-FR"/>
        </w:rPr>
        <w:t xml:space="preserve">désigne le montant spécifié </w:t>
      </w:r>
      <w:bookmarkEnd w:id="69"/>
      <w:r w:rsidR="000B1117" w:rsidRPr="00F53E33">
        <w:rPr>
          <w:rFonts w:ascii="Arial" w:hAnsi="Arial" w:cs="Arial"/>
          <w:sz w:val="21"/>
          <w:szCs w:val="21"/>
          <w:lang w:val="fr-FR"/>
        </w:rPr>
        <w:t xml:space="preserve">dans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Tableau</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Clés.</w:t>
      </w:r>
    </w:p>
    <w:p w14:paraId="54EA7F19" w14:textId="345A65C0"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Garant</w:t>
      </w:r>
      <w:r w:rsidR="00A63C63" w:rsidRPr="00F53E33">
        <w:rPr>
          <w:rFonts w:ascii="Arial" w:hAnsi="Arial" w:cs="Arial"/>
          <w:b/>
          <w:bCs/>
          <w:sz w:val="21"/>
          <w:szCs w:val="21"/>
          <w:lang w:val="fr-FR"/>
        </w:rPr>
        <w:t xml:space="preserve"> </w:t>
      </w:r>
      <w:r w:rsidR="004B414E" w:rsidRPr="00F53E33">
        <w:rPr>
          <w:rFonts w:ascii="Arial" w:hAnsi="Arial" w:cs="Arial"/>
          <w:b/>
          <w:bCs/>
          <w:sz w:val="21"/>
          <w:szCs w:val="21"/>
          <w:lang w:val="fr-FR"/>
        </w:rPr>
        <w:t>de l'Installateur</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mère</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de l'Installateur</w:t>
      </w:r>
      <w:r w:rsidR="00A63C63" w:rsidRPr="00F53E33">
        <w:rPr>
          <w:rFonts w:ascii="Arial" w:hAnsi="Arial" w:cs="Arial"/>
          <w:sz w:val="21"/>
          <w:szCs w:val="21"/>
          <w:lang w:val="fr-FR"/>
        </w:rPr>
        <w:t xml:space="preserve"> </w:t>
      </w:r>
      <w:r w:rsidR="5CF3E916" w:rsidRPr="00F53E33">
        <w:rPr>
          <w:rFonts w:ascii="Arial" w:hAnsi="Arial" w:cs="Arial"/>
          <w:sz w:val="21"/>
          <w:szCs w:val="21"/>
          <w:lang w:val="fr-FR"/>
        </w:rPr>
        <w:t>i</w:t>
      </w:r>
      <w:r w:rsidRPr="00F53E33">
        <w:rPr>
          <w:rFonts w:ascii="Arial" w:hAnsi="Arial" w:cs="Arial"/>
          <w:sz w:val="21"/>
          <w:szCs w:val="21"/>
          <w:lang w:val="fr-FR"/>
        </w:rPr>
        <w:t>dentifiée</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Tableau</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Clés.</w:t>
      </w:r>
      <w:r w:rsidR="00A63C63" w:rsidRPr="00F53E33">
        <w:rPr>
          <w:rFonts w:ascii="Arial" w:hAnsi="Arial" w:cs="Arial"/>
          <w:sz w:val="21"/>
          <w:szCs w:val="21"/>
          <w:lang w:val="fr-FR"/>
        </w:rPr>
        <w:t xml:space="preserve"> </w:t>
      </w:r>
    </w:p>
    <w:p w14:paraId="431AC4C3" w14:textId="63751E9B"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Garantie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la</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Société</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Mère</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243899DC" w:rsidRPr="00F53E33">
        <w:rPr>
          <w:rFonts w:ascii="Arial" w:hAnsi="Arial" w:cs="Arial"/>
          <w:sz w:val="21"/>
          <w:szCs w:val="21"/>
          <w:lang w:val="fr-FR"/>
        </w:rPr>
        <w:t>signée</w:t>
      </w:r>
      <w:r w:rsidR="00A63C63" w:rsidRPr="00F53E33">
        <w:rPr>
          <w:rFonts w:ascii="Arial" w:hAnsi="Arial" w:cs="Arial"/>
          <w:sz w:val="21"/>
          <w:szCs w:val="21"/>
          <w:lang w:val="fr-FR"/>
        </w:rPr>
        <w:t xml:space="preserve"> </w:t>
      </w:r>
      <w:r w:rsidR="243899DC"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mère</w:t>
      </w:r>
      <w:r w:rsidR="00A63C63" w:rsidRPr="00F53E33">
        <w:rPr>
          <w:rFonts w:ascii="Arial" w:hAnsi="Arial" w:cs="Arial"/>
          <w:sz w:val="21"/>
          <w:szCs w:val="21"/>
          <w:lang w:val="fr-FR"/>
        </w:rPr>
        <w:t xml:space="preserve"> </w:t>
      </w:r>
      <w:r w:rsidR="003E73FC" w:rsidRPr="00F53E33">
        <w:rPr>
          <w:rFonts w:ascii="Arial" w:hAnsi="Arial" w:cs="Arial"/>
          <w:sz w:val="21"/>
          <w:szCs w:val="21"/>
          <w:lang w:val="fr-FR"/>
        </w:rPr>
        <w:t>de l’Installateur</w:t>
      </w:r>
      <w:r w:rsidR="00A63C63" w:rsidRPr="00F53E33">
        <w:rPr>
          <w:rFonts w:ascii="Arial" w:hAnsi="Arial" w:cs="Arial"/>
          <w:sz w:val="21"/>
          <w:szCs w:val="21"/>
          <w:lang w:val="fr-FR"/>
        </w:rPr>
        <w:t xml:space="preserve"> </w:t>
      </w:r>
      <w:r w:rsidR="48CF3C49" w:rsidRPr="00F53E33">
        <w:rPr>
          <w:rFonts w:ascii="Arial" w:hAnsi="Arial" w:cs="Arial"/>
          <w:sz w:val="21"/>
          <w:szCs w:val="21"/>
          <w:lang w:val="fr-FR"/>
        </w:rPr>
        <w:t>par</w:t>
      </w:r>
      <w:r w:rsidR="00A63C63" w:rsidRPr="00F53E33">
        <w:rPr>
          <w:rFonts w:ascii="Arial" w:hAnsi="Arial" w:cs="Arial"/>
          <w:sz w:val="21"/>
          <w:szCs w:val="21"/>
          <w:lang w:val="fr-FR"/>
        </w:rPr>
        <w:t xml:space="preserve"> </w:t>
      </w:r>
      <w:r w:rsidR="48CF3C49" w:rsidRPr="00F53E33">
        <w:rPr>
          <w:rFonts w:ascii="Arial" w:hAnsi="Arial" w:cs="Arial"/>
          <w:sz w:val="21"/>
          <w:szCs w:val="21"/>
          <w:lang w:val="fr-FR"/>
        </w:rPr>
        <w:t>laquelle</w:t>
      </w:r>
      <w:r w:rsidR="00A63C63" w:rsidRPr="00F53E33">
        <w:rPr>
          <w:rFonts w:ascii="Arial" w:hAnsi="Arial" w:cs="Arial"/>
          <w:sz w:val="21"/>
          <w:szCs w:val="21"/>
          <w:lang w:val="fr-FR"/>
        </w:rPr>
        <w:t xml:space="preserve"> </w:t>
      </w:r>
      <w:r w:rsidR="000B1117" w:rsidRPr="00F53E33">
        <w:rPr>
          <w:rFonts w:ascii="Arial" w:hAnsi="Arial" w:cs="Arial"/>
          <w:sz w:val="21"/>
          <w:szCs w:val="21"/>
          <w:lang w:val="fr-FR"/>
        </w:rPr>
        <w:t>elle</w:t>
      </w:r>
      <w:r w:rsidR="00A63C63" w:rsidRPr="00F53E33">
        <w:rPr>
          <w:rFonts w:ascii="Arial" w:hAnsi="Arial" w:cs="Arial"/>
          <w:sz w:val="21"/>
          <w:szCs w:val="21"/>
          <w:lang w:val="fr-FR"/>
        </w:rPr>
        <w:t xml:space="preserve"> </w:t>
      </w:r>
      <w:r w:rsidR="48CF3C49" w:rsidRPr="00F53E33">
        <w:rPr>
          <w:rFonts w:ascii="Arial" w:hAnsi="Arial" w:cs="Arial"/>
          <w:sz w:val="21"/>
          <w:szCs w:val="21"/>
          <w:lang w:val="fr-FR"/>
        </w:rPr>
        <w:t>se</w:t>
      </w:r>
      <w:r w:rsidR="00A63C63" w:rsidRPr="00F53E33">
        <w:rPr>
          <w:rFonts w:ascii="Arial" w:hAnsi="Arial" w:cs="Arial"/>
          <w:sz w:val="21"/>
          <w:szCs w:val="21"/>
          <w:lang w:val="fr-FR"/>
        </w:rPr>
        <w:t xml:space="preserve"> </w:t>
      </w:r>
      <w:r w:rsidR="130889E5" w:rsidRPr="00F53E33">
        <w:rPr>
          <w:rFonts w:ascii="Arial" w:hAnsi="Arial" w:cs="Arial"/>
          <w:sz w:val="21"/>
          <w:szCs w:val="21"/>
          <w:lang w:val="fr-FR"/>
        </w:rPr>
        <w:t>porte</w:t>
      </w:r>
      <w:r w:rsidR="00A63C63" w:rsidRPr="00F53E33">
        <w:rPr>
          <w:rFonts w:ascii="Arial" w:hAnsi="Arial" w:cs="Arial"/>
          <w:sz w:val="21"/>
          <w:szCs w:val="21"/>
          <w:lang w:val="fr-FR"/>
        </w:rPr>
        <w:t xml:space="preserve"> </w:t>
      </w:r>
      <w:r w:rsidRPr="00F53E33">
        <w:rPr>
          <w:rFonts w:ascii="Arial" w:hAnsi="Arial" w:cs="Arial"/>
          <w:sz w:val="21"/>
          <w:szCs w:val="21"/>
          <w:lang w:val="fr-FR"/>
        </w:rPr>
        <w:t>Garant</w:t>
      </w:r>
      <w:r w:rsidR="00A63C63" w:rsidRPr="00F53E33">
        <w:rPr>
          <w:rFonts w:ascii="Arial" w:hAnsi="Arial" w:cs="Arial"/>
          <w:sz w:val="21"/>
          <w:szCs w:val="21"/>
          <w:lang w:val="fr-FR"/>
        </w:rPr>
        <w:t xml:space="preserve"> </w:t>
      </w:r>
      <w:r w:rsidR="003E73FC" w:rsidRPr="00F53E33">
        <w:rPr>
          <w:rFonts w:ascii="Arial" w:hAnsi="Arial" w:cs="Arial"/>
          <w:sz w:val="21"/>
          <w:szCs w:val="21"/>
          <w:lang w:val="fr-FR"/>
        </w:rPr>
        <w:t>de l’Installateur.</w:t>
      </w:r>
      <w:r w:rsidR="00A63C63" w:rsidRPr="00F53E33">
        <w:rPr>
          <w:rFonts w:ascii="Arial" w:hAnsi="Arial" w:cs="Arial"/>
          <w:sz w:val="21"/>
          <w:szCs w:val="21"/>
          <w:lang w:val="fr-FR"/>
        </w:rPr>
        <w:t xml:space="preserve"> </w:t>
      </w:r>
      <w:r w:rsidR="5FB15068" w:rsidRPr="00F53E33">
        <w:rPr>
          <w:rFonts w:ascii="Arial" w:hAnsi="Arial" w:cs="Arial"/>
          <w:sz w:val="21"/>
          <w:szCs w:val="21"/>
          <w:lang w:val="fr-FR"/>
        </w:rPr>
        <w:t>Elle</w:t>
      </w:r>
      <w:r w:rsidR="00A63C63" w:rsidRPr="00F53E33">
        <w:rPr>
          <w:rFonts w:ascii="Arial" w:hAnsi="Arial" w:cs="Arial"/>
          <w:sz w:val="21"/>
          <w:szCs w:val="21"/>
          <w:lang w:val="fr-FR"/>
        </w:rPr>
        <w:t xml:space="preserve"> </w:t>
      </w:r>
      <w:r w:rsidR="5FB15068" w:rsidRPr="00F53E33">
        <w:rPr>
          <w:rFonts w:ascii="Arial" w:hAnsi="Arial" w:cs="Arial"/>
          <w:sz w:val="21"/>
          <w:szCs w:val="21"/>
          <w:lang w:val="fr-FR"/>
        </w:rPr>
        <w:t>doit</w:t>
      </w:r>
      <w:r w:rsidR="00A63C63" w:rsidRPr="00F53E33">
        <w:rPr>
          <w:rFonts w:ascii="Arial" w:hAnsi="Arial" w:cs="Arial"/>
          <w:sz w:val="21"/>
          <w:szCs w:val="21"/>
          <w:lang w:val="fr-FR"/>
        </w:rPr>
        <w:t xml:space="preserve"> </w:t>
      </w:r>
      <w:r w:rsidR="7CED9316" w:rsidRPr="00F53E33">
        <w:rPr>
          <w:rFonts w:ascii="Arial" w:hAnsi="Arial" w:cs="Arial"/>
          <w:sz w:val="21"/>
          <w:szCs w:val="21"/>
          <w:lang w:val="fr-FR"/>
        </w:rPr>
        <w:t>être</w:t>
      </w:r>
      <w:r w:rsidR="00A63C63" w:rsidRPr="00F53E33">
        <w:rPr>
          <w:rFonts w:ascii="Arial" w:hAnsi="Arial" w:cs="Arial"/>
          <w:sz w:val="21"/>
          <w:szCs w:val="21"/>
          <w:lang w:val="fr-FR"/>
        </w:rPr>
        <w:t xml:space="preserve"> </w:t>
      </w:r>
      <w:r w:rsidRPr="00F53E33">
        <w:rPr>
          <w:rFonts w:ascii="Arial" w:hAnsi="Arial" w:cs="Arial"/>
          <w:sz w:val="21"/>
          <w:szCs w:val="21"/>
          <w:lang w:val="fr-FR"/>
        </w:rPr>
        <w:t>fournie</w:t>
      </w:r>
      <w:r w:rsidR="00A63C63" w:rsidRPr="00F53E33">
        <w:rPr>
          <w:rFonts w:ascii="Arial" w:hAnsi="Arial" w:cs="Arial"/>
          <w:sz w:val="21"/>
          <w:szCs w:val="21"/>
          <w:lang w:val="fr-FR"/>
        </w:rPr>
        <w:t xml:space="preserve"> </w:t>
      </w:r>
      <w:r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AA1F2A" w:rsidRPr="00F53E33">
        <w:rPr>
          <w:rFonts w:ascii="Arial" w:hAnsi="Arial" w:cs="Arial"/>
          <w:sz w:val="21"/>
          <w:szCs w:val="21"/>
          <w:lang w:val="fr-FR"/>
        </w:rPr>
        <w:t>’</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r w:rsidRPr="00F53E33">
        <w:rPr>
          <w:rFonts w:ascii="Arial" w:hAnsi="Arial" w:cs="Arial"/>
          <w:sz w:val="21"/>
          <w:szCs w:val="21"/>
          <w:lang w:val="fr-FR"/>
        </w:rPr>
        <w:t>4.1</w:t>
      </w:r>
      <w:r w:rsidR="00A63C63" w:rsidRPr="00F53E33">
        <w:rPr>
          <w:rFonts w:ascii="Arial" w:hAnsi="Arial" w:cs="Arial"/>
          <w:sz w:val="21"/>
          <w:szCs w:val="21"/>
          <w:lang w:val="fr-FR"/>
        </w:rPr>
        <w:t xml:space="preserve"> </w:t>
      </w:r>
      <w:r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Mère)</w:t>
      </w:r>
      <w:r w:rsidR="00A63C63" w:rsidRPr="00F53E33">
        <w:rPr>
          <w:rFonts w:ascii="Arial" w:hAnsi="Arial" w:cs="Arial"/>
          <w:sz w:val="21"/>
          <w:szCs w:val="21"/>
          <w:lang w:val="fr-FR"/>
        </w:rPr>
        <w:t xml:space="preserve"> </w:t>
      </w:r>
      <w:r w:rsidRPr="00F53E33">
        <w:rPr>
          <w:rFonts w:ascii="Arial" w:hAnsi="Arial" w:cs="Arial"/>
          <w:sz w:val="21"/>
          <w:szCs w:val="21"/>
          <w:lang w:val="fr-FR"/>
        </w:rPr>
        <w:t>essentiellement</w:t>
      </w:r>
      <w:r w:rsidR="00A63C63" w:rsidRPr="00F53E33">
        <w:rPr>
          <w:rFonts w:ascii="Arial" w:hAnsi="Arial" w:cs="Arial"/>
          <w:sz w:val="21"/>
          <w:szCs w:val="21"/>
          <w:lang w:val="fr-FR"/>
        </w:rPr>
        <w:t xml:space="preserve"> </w:t>
      </w:r>
      <w:r w:rsidRPr="00F53E33">
        <w:rPr>
          <w:rFonts w:ascii="Arial" w:hAnsi="Arial" w:cs="Arial"/>
          <w:sz w:val="21"/>
          <w:szCs w:val="21"/>
          <w:lang w:val="fr-FR"/>
        </w:rPr>
        <w:t>sous</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forme</w:t>
      </w:r>
      <w:r w:rsidR="00A63C63" w:rsidRPr="00F53E33">
        <w:rPr>
          <w:rFonts w:ascii="Arial" w:hAnsi="Arial" w:cs="Arial"/>
          <w:sz w:val="21"/>
          <w:szCs w:val="21"/>
          <w:lang w:val="fr-FR"/>
        </w:rPr>
        <w:t xml:space="preserve"> </w:t>
      </w:r>
      <w:r w:rsidRPr="00F53E33">
        <w:rPr>
          <w:rFonts w:ascii="Arial" w:hAnsi="Arial" w:cs="Arial"/>
          <w:sz w:val="21"/>
          <w:szCs w:val="21"/>
          <w:lang w:val="fr-FR"/>
        </w:rPr>
        <w:t>indiquée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w:t>
      </w:r>
      <w:r w:rsidR="00F91A48" w:rsidRPr="00F53E33">
        <w:rPr>
          <w:rFonts w:ascii="Arial" w:hAnsi="Arial" w:cs="Arial"/>
          <w:sz w:val="21"/>
          <w:szCs w:val="21"/>
          <w:lang w:val="fr-FR"/>
        </w:rPr>
        <w:t>Annexe</w:t>
      </w:r>
      <w:r w:rsidR="004B414E" w:rsidRPr="00F53E33">
        <w:rPr>
          <w:rFonts w:ascii="Arial" w:hAnsi="Arial" w:cs="Arial"/>
          <w:sz w:val="21"/>
          <w:szCs w:val="21"/>
          <w:lang w:val="fr-FR"/>
        </w:rPr>
        <w:t xml:space="preserve"> </w:t>
      </w:r>
      <w:r w:rsidR="00313DA8" w:rsidRPr="00F53E33">
        <w:rPr>
          <w:rFonts w:ascii="Arial" w:hAnsi="Arial" w:cs="Arial"/>
          <w:sz w:val="21"/>
          <w:szCs w:val="21"/>
          <w:lang w:val="fr-FR"/>
        </w:rPr>
        <w:t>7</w:t>
      </w:r>
      <w:r w:rsidR="004B414E" w:rsidRPr="00F53E33">
        <w:rPr>
          <w:rFonts w:ascii="Arial" w:hAnsi="Arial" w:cs="Arial"/>
          <w:sz w:val="21"/>
          <w:szCs w:val="21"/>
          <w:lang w:val="fr-FR"/>
        </w:rPr>
        <w:t xml:space="preserve"> (</w:t>
      </w:r>
      <w:r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Mère).</w:t>
      </w:r>
    </w:p>
    <w:p w14:paraId="74FB4F25" w14:textId="19AB9864"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Garantie</w:t>
      </w:r>
      <w:r w:rsidR="00A63C63" w:rsidRPr="00F53E33">
        <w:rPr>
          <w:rFonts w:ascii="Arial" w:hAnsi="Arial" w:cs="Arial"/>
          <w:b/>
          <w:bCs/>
          <w:sz w:val="21"/>
          <w:szCs w:val="21"/>
          <w:lang w:val="fr-FR"/>
        </w:rPr>
        <w:t xml:space="preserve"> </w:t>
      </w:r>
      <w:r w:rsidR="00AA6F01" w:rsidRPr="00F53E33">
        <w:rPr>
          <w:rFonts w:ascii="Arial" w:hAnsi="Arial" w:cs="Arial"/>
          <w:b/>
          <w:bCs/>
          <w:sz w:val="21"/>
          <w:szCs w:val="21"/>
          <w:lang w:val="fr-FR"/>
        </w:rPr>
        <w:t>d’Achèvement</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première</w:t>
      </w:r>
      <w:r w:rsidR="00A63C63" w:rsidRPr="00F53E33">
        <w:rPr>
          <w:rFonts w:ascii="Arial" w:hAnsi="Arial" w:cs="Arial"/>
          <w:sz w:val="21"/>
          <w:szCs w:val="21"/>
          <w:lang w:val="fr-FR"/>
        </w:rPr>
        <w:t xml:space="preserve"> </w:t>
      </w:r>
      <w:r w:rsidRPr="00F53E33">
        <w:rPr>
          <w:rFonts w:ascii="Arial" w:hAnsi="Arial" w:cs="Arial"/>
          <w:sz w:val="21"/>
          <w:szCs w:val="21"/>
          <w:lang w:val="fr-FR"/>
        </w:rPr>
        <w:t>demande</w:t>
      </w:r>
      <w:r w:rsidR="00A63C63" w:rsidRPr="00F53E33">
        <w:rPr>
          <w:rFonts w:ascii="Arial" w:hAnsi="Arial" w:cs="Arial"/>
          <w:sz w:val="21"/>
          <w:szCs w:val="21"/>
          <w:lang w:val="fr-FR"/>
        </w:rPr>
        <w:t xml:space="preserve"> </w:t>
      </w:r>
      <w:r w:rsidRPr="00F53E33">
        <w:rPr>
          <w:rFonts w:ascii="Arial" w:hAnsi="Arial" w:cs="Arial"/>
          <w:sz w:val="21"/>
          <w:szCs w:val="21"/>
          <w:lang w:val="fr-FR"/>
        </w:rPr>
        <w:t>émise</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00B1145D" w:rsidRPr="00F53E33">
        <w:rPr>
          <w:rFonts w:ascii="Arial" w:hAnsi="Arial" w:cs="Arial"/>
          <w:sz w:val="21"/>
          <w:szCs w:val="21"/>
          <w:lang w:val="fr-FR"/>
        </w:rPr>
        <w:t>Émetteur Éligible</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faveur</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B1145D"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sous</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forme</w:t>
      </w:r>
      <w:r w:rsidR="00A63C63" w:rsidRPr="00F53E33">
        <w:rPr>
          <w:rFonts w:ascii="Arial" w:hAnsi="Arial" w:cs="Arial"/>
          <w:sz w:val="21"/>
          <w:szCs w:val="21"/>
          <w:lang w:val="fr-FR"/>
        </w:rPr>
        <w:t xml:space="preserve"> </w:t>
      </w:r>
      <w:r w:rsidRPr="00F53E33">
        <w:rPr>
          <w:rFonts w:ascii="Arial" w:hAnsi="Arial" w:cs="Arial"/>
          <w:sz w:val="21"/>
          <w:szCs w:val="21"/>
          <w:lang w:val="fr-FR"/>
        </w:rPr>
        <w:t>acceptable</w:t>
      </w:r>
      <w:r w:rsidR="00A63C63" w:rsidRPr="00F53E33">
        <w:rPr>
          <w:rFonts w:ascii="Arial" w:hAnsi="Arial" w:cs="Arial"/>
          <w:sz w:val="21"/>
          <w:szCs w:val="21"/>
          <w:lang w:val="fr-FR"/>
        </w:rPr>
        <w:t xml:space="preserve">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00B1145D" w:rsidRPr="00F53E33">
        <w:rPr>
          <w:rFonts w:ascii="Arial" w:hAnsi="Arial" w:cs="Arial"/>
          <w:sz w:val="21"/>
          <w:szCs w:val="21"/>
          <w:lang w:val="fr-FR"/>
        </w:rPr>
        <w:t>celle-ci</w:t>
      </w:r>
      <w:r w:rsidR="00A63C63" w:rsidRPr="00F53E33">
        <w:rPr>
          <w:rFonts w:ascii="Arial" w:hAnsi="Arial" w:cs="Arial"/>
          <w:sz w:val="21"/>
          <w:szCs w:val="21"/>
          <w:lang w:val="fr-FR"/>
        </w:rPr>
        <w:t xml:space="preserve"> </w:t>
      </w:r>
      <w:r w:rsidR="00B1145D" w:rsidRPr="00F53E33">
        <w:rPr>
          <w:rFonts w:ascii="Arial" w:hAnsi="Arial" w:cs="Arial"/>
          <w:sz w:val="21"/>
          <w:szCs w:val="21"/>
          <w:lang w:val="fr-FR"/>
        </w:rPr>
        <w:t>,</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tant</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AA1F2A" w:rsidRPr="00F53E33">
        <w:rPr>
          <w:rFonts w:ascii="Arial" w:hAnsi="Arial" w:cs="Arial"/>
          <w:sz w:val="21"/>
          <w:szCs w:val="21"/>
          <w:lang w:val="fr-FR"/>
        </w:rPr>
        <w:t>’</w:t>
      </w:r>
      <w:r w:rsidRPr="00F53E33">
        <w:rPr>
          <w:rFonts w:ascii="Arial" w:hAnsi="Arial" w:cs="Arial"/>
          <w:sz w:val="21"/>
          <w:szCs w:val="21"/>
          <w:lang w:val="fr-FR"/>
        </w:rPr>
        <w:t>exécution</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obligations</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de l</w:t>
      </w:r>
      <w:r w:rsidR="004F07FC" w:rsidRPr="00F53E33">
        <w:rPr>
          <w:rFonts w:ascii="Arial" w:hAnsi="Arial" w:cs="Arial"/>
          <w:sz w:val="21"/>
          <w:szCs w:val="21"/>
          <w:lang w:val="fr-FR"/>
        </w:rPr>
        <w:t>’</w:t>
      </w:r>
      <w:r w:rsidR="004B414E" w:rsidRPr="00F53E33">
        <w:rPr>
          <w:rFonts w:ascii="Arial" w:hAnsi="Arial" w:cs="Arial"/>
          <w:sz w:val="21"/>
          <w:szCs w:val="21"/>
          <w:lang w:val="fr-FR"/>
        </w:rPr>
        <w:t>Installateur</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vertu</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p>
    <w:p w14:paraId="68182444" w14:textId="36FDB0BE"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Garantie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Restitution</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w:t>
      </w:r>
      <w:r w:rsidR="00AA1F2A" w:rsidRPr="00F53E33">
        <w:rPr>
          <w:rFonts w:ascii="Arial" w:hAnsi="Arial" w:cs="Arial"/>
          <w:b/>
          <w:bCs/>
          <w:sz w:val="21"/>
          <w:szCs w:val="21"/>
          <w:lang w:val="fr-FR"/>
        </w:rPr>
        <w:t>’</w:t>
      </w:r>
      <w:r w:rsidRPr="00F53E33">
        <w:rPr>
          <w:rFonts w:ascii="Arial" w:hAnsi="Arial" w:cs="Arial"/>
          <w:b/>
          <w:bCs/>
          <w:sz w:val="21"/>
          <w:szCs w:val="21"/>
          <w:lang w:val="fr-FR"/>
        </w:rPr>
        <w:t>Acompte</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première</w:t>
      </w:r>
      <w:r w:rsidR="00A63C63" w:rsidRPr="00F53E33">
        <w:rPr>
          <w:rFonts w:ascii="Arial" w:hAnsi="Arial" w:cs="Arial"/>
          <w:sz w:val="21"/>
          <w:szCs w:val="21"/>
          <w:lang w:val="fr-FR"/>
        </w:rPr>
        <w:t xml:space="preserve"> </w:t>
      </w:r>
      <w:r w:rsidRPr="00F53E33">
        <w:rPr>
          <w:rFonts w:ascii="Arial" w:hAnsi="Arial" w:cs="Arial"/>
          <w:sz w:val="21"/>
          <w:szCs w:val="21"/>
          <w:lang w:val="fr-FR"/>
        </w:rPr>
        <w:t>demande</w:t>
      </w:r>
      <w:r w:rsidR="00A63C63" w:rsidRPr="00F53E33">
        <w:rPr>
          <w:rFonts w:ascii="Arial" w:hAnsi="Arial" w:cs="Arial"/>
          <w:sz w:val="21"/>
          <w:szCs w:val="21"/>
          <w:lang w:val="fr-FR"/>
        </w:rPr>
        <w:t xml:space="preserve"> </w:t>
      </w:r>
      <w:r w:rsidRPr="00F53E33">
        <w:rPr>
          <w:rFonts w:ascii="Arial" w:hAnsi="Arial" w:cs="Arial"/>
          <w:sz w:val="21"/>
          <w:szCs w:val="21"/>
          <w:lang w:val="fr-FR"/>
        </w:rPr>
        <w:t>émise</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bookmarkStart w:id="70" w:name="_Hlk118661481"/>
      <w:r w:rsidRPr="00F53E33">
        <w:rPr>
          <w:rFonts w:ascii="Arial" w:hAnsi="Arial" w:cs="Arial"/>
          <w:sz w:val="21"/>
          <w:szCs w:val="21"/>
          <w:lang w:val="fr-FR"/>
        </w:rPr>
        <w:t>Émetteur</w:t>
      </w:r>
      <w:r w:rsidR="00A63C63" w:rsidRPr="00F53E33">
        <w:rPr>
          <w:rFonts w:ascii="Arial" w:hAnsi="Arial" w:cs="Arial"/>
          <w:sz w:val="21"/>
          <w:szCs w:val="21"/>
          <w:lang w:val="fr-FR"/>
        </w:rPr>
        <w:t xml:space="preserve"> </w:t>
      </w:r>
      <w:r w:rsidRPr="00F53E33">
        <w:rPr>
          <w:rFonts w:ascii="Arial" w:hAnsi="Arial" w:cs="Arial"/>
          <w:sz w:val="21"/>
          <w:szCs w:val="21"/>
          <w:lang w:val="fr-FR"/>
        </w:rPr>
        <w:t>Éligible</w:t>
      </w:r>
      <w:bookmarkEnd w:id="70"/>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faveur</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B1145D"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sous</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forme</w:t>
      </w:r>
      <w:r w:rsidR="00A63C63" w:rsidRPr="00F53E33">
        <w:rPr>
          <w:rFonts w:ascii="Arial" w:hAnsi="Arial" w:cs="Arial"/>
          <w:sz w:val="21"/>
          <w:szCs w:val="21"/>
          <w:lang w:val="fr-FR"/>
        </w:rPr>
        <w:t xml:space="preserve"> </w:t>
      </w:r>
      <w:r w:rsidRPr="00F53E33">
        <w:rPr>
          <w:rFonts w:ascii="Arial" w:hAnsi="Arial" w:cs="Arial"/>
          <w:sz w:val="21"/>
          <w:szCs w:val="21"/>
          <w:lang w:val="fr-FR"/>
        </w:rPr>
        <w:t>acceptable</w:t>
      </w:r>
      <w:r w:rsidR="00A63C63" w:rsidRPr="00F53E33">
        <w:rPr>
          <w:rFonts w:ascii="Arial" w:hAnsi="Arial" w:cs="Arial"/>
          <w:sz w:val="21"/>
          <w:szCs w:val="21"/>
          <w:lang w:val="fr-FR"/>
        </w:rPr>
        <w:t xml:space="preserve">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00B1145D" w:rsidRPr="00F53E33">
        <w:rPr>
          <w:rFonts w:ascii="Arial" w:hAnsi="Arial" w:cs="Arial"/>
          <w:sz w:val="21"/>
          <w:szCs w:val="21"/>
          <w:lang w:val="fr-FR"/>
        </w:rPr>
        <w:t>celle-ci,</w:t>
      </w:r>
      <w:r w:rsidR="00A63C63" w:rsidRPr="00F53E33">
        <w:rPr>
          <w:rFonts w:ascii="Arial" w:hAnsi="Arial" w:cs="Arial"/>
          <w:sz w:val="21"/>
          <w:szCs w:val="21"/>
          <w:lang w:val="fr-FR"/>
        </w:rPr>
        <w:t xml:space="preserve"> </w:t>
      </w:r>
      <w:r w:rsidRPr="00F53E33">
        <w:rPr>
          <w:rFonts w:ascii="Arial" w:hAnsi="Arial" w:cs="Arial"/>
          <w:sz w:val="21"/>
          <w:szCs w:val="21"/>
          <w:lang w:val="fr-FR"/>
        </w:rPr>
        <w:t>comme</w:t>
      </w:r>
      <w:r w:rsidR="00A63C63" w:rsidRPr="00F53E33">
        <w:rPr>
          <w:rFonts w:ascii="Arial" w:hAnsi="Arial" w:cs="Arial"/>
          <w:sz w:val="21"/>
          <w:szCs w:val="21"/>
          <w:lang w:val="fr-FR"/>
        </w:rPr>
        <w:t xml:space="preserve"> </w:t>
      </w:r>
      <w:r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AA1F2A" w:rsidRPr="00F53E33">
        <w:rPr>
          <w:rFonts w:ascii="Arial" w:hAnsi="Arial" w:cs="Arial"/>
          <w:sz w:val="21"/>
          <w:szCs w:val="21"/>
          <w:lang w:val="fr-FR"/>
        </w:rPr>
        <w:t>’</w:t>
      </w:r>
      <w:r w:rsidRPr="00F53E33">
        <w:rPr>
          <w:rFonts w:ascii="Arial" w:hAnsi="Arial" w:cs="Arial"/>
          <w:sz w:val="21"/>
          <w:szCs w:val="21"/>
          <w:lang w:val="fr-FR"/>
        </w:rPr>
        <w:t>exécution</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obligations</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de l'Installateur</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vertu</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p>
    <w:p w14:paraId="01343F37" w14:textId="01F33581"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Garanties</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Paiement</w:t>
      </w:r>
      <w:r w:rsidR="00A63C63" w:rsidRPr="00F53E33">
        <w:rPr>
          <w:rFonts w:ascii="Arial" w:hAnsi="Arial" w:cs="Arial"/>
          <w:sz w:val="21"/>
          <w:szCs w:val="21"/>
          <w:lang w:val="fr-FR"/>
        </w:rPr>
        <w:t xml:space="preserve"> </w:t>
      </w:r>
      <w:r w:rsidRPr="00F53E33">
        <w:rPr>
          <w:rFonts w:ascii="Arial" w:hAnsi="Arial" w:cs="Arial"/>
          <w:sz w:val="21"/>
          <w:szCs w:val="21"/>
          <w:lang w:val="fr-FR"/>
        </w:rPr>
        <w:t>Anticipé</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00AA6F01" w:rsidRPr="00F53E33">
        <w:rPr>
          <w:rFonts w:ascii="Arial" w:hAnsi="Arial" w:cs="Arial"/>
          <w:sz w:val="21"/>
          <w:szCs w:val="21"/>
          <w:lang w:val="fr-FR"/>
        </w:rPr>
        <w:t>d’Achèvement</w:t>
      </w:r>
      <w:r w:rsidRPr="00F53E33">
        <w:rPr>
          <w:rFonts w:ascii="Arial" w:hAnsi="Arial" w:cs="Arial"/>
          <w:sz w:val="21"/>
          <w:szCs w:val="21"/>
          <w:lang w:val="fr-FR"/>
        </w:rPr>
        <w:t>.</w:t>
      </w:r>
    </w:p>
    <w:p w14:paraId="12EE7F58" w14:textId="073056B6"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Gestionnaire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Réseau</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gestionnaire</w:t>
      </w:r>
      <w:r w:rsidR="00A63C63" w:rsidRPr="00F53E33">
        <w:rPr>
          <w:rFonts w:ascii="Arial" w:hAnsi="Arial" w:cs="Arial"/>
          <w:sz w:val="21"/>
          <w:szCs w:val="21"/>
          <w:lang w:val="fr-FR"/>
        </w:rPr>
        <w:t xml:space="preserve"> </w:t>
      </w:r>
      <w:r w:rsidRPr="00F53E33">
        <w:rPr>
          <w:rFonts w:ascii="Arial" w:hAnsi="Arial" w:cs="Arial"/>
          <w:sz w:val="21"/>
          <w:szCs w:val="21"/>
          <w:lang w:val="fr-FR"/>
        </w:rPr>
        <w:t>d</w:t>
      </w:r>
      <w:r w:rsidR="00B1145D" w:rsidRPr="00F53E33">
        <w:rPr>
          <w:rFonts w:ascii="Arial" w:hAnsi="Arial" w:cs="Arial"/>
          <w:sz w:val="21"/>
          <w:szCs w:val="21"/>
          <w:lang w:val="fr-FR"/>
        </w:rPr>
        <w:t>u</w:t>
      </w:r>
      <w:r w:rsidR="00A63C63" w:rsidRPr="00F53E33">
        <w:rPr>
          <w:rFonts w:ascii="Arial" w:hAnsi="Arial" w:cs="Arial"/>
          <w:sz w:val="21"/>
          <w:szCs w:val="21"/>
          <w:lang w:val="fr-FR"/>
        </w:rPr>
        <w:t xml:space="preserve"> </w:t>
      </w:r>
      <w:r w:rsidRPr="00F53E33">
        <w:rPr>
          <w:rFonts w:ascii="Arial" w:hAnsi="Arial" w:cs="Arial"/>
          <w:sz w:val="21"/>
          <w:szCs w:val="21"/>
          <w:lang w:val="fr-FR"/>
        </w:rPr>
        <w:t>réseau</w:t>
      </w:r>
      <w:r w:rsidR="00A63C63" w:rsidRPr="00F53E33">
        <w:rPr>
          <w:rFonts w:ascii="Arial" w:hAnsi="Arial" w:cs="Arial"/>
          <w:sz w:val="21"/>
          <w:szCs w:val="21"/>
          <w:lang w:val="fr-FR"/>
        </w:rPr>
        <w:t xml:space="preserve"> </w:t>
      </w:r>
      <w:r w:rsidR="00B1145D" w:rsidRPr="00F53E33">
        <w:rPr>
          <w:rFonts w:ascii="Arial" w:hAnsi="Arial" w:cs="Arial"/>
          <w:sz w:val="21"/>
          <w:szCs w:val="21"/>
          <w:lang w:val="fr-FR"/>
        </w:rPr>
        <w:t>d’</w:t>
      </w:r>
      <w:r w:rsidRPr="00F53E33">
        <w:rPr>
          <w:rFonts w:ascii="Arial" w:hAnsi="Arial" w:cs="Arial"/>
          <w:sz w:val="21"/>
          <w:szCs w:val="21"/>
          <w:lang w:val="fr-FR"/>
        </w:rPr>
        <w:t>électri</w:t>
      </w:r>
      <w:r w:rsidR="00B1145D" w:rsidRPr="00F53E33">
        <w:rPr>
          <w:rFonts w:ascii="Arial" w:hAnsi="Arial" w:cs="Arial"/>
          <w:sz w:val="21"/>
          <w:szCs w:val="21"/>
          <w:lang w:val="fr-FR"/>
        </w:rPr>
        <w:t>cité</w:t>
      </w:r>
      <w:r w:rsidR="00A63C63" w:rsidRPr="00F53E33">
        <w:rPr>
          <w:rFonts w:ascii="Arial" w:hAnsi="Arial" w:cs="Arial"/>
          <w:sz w:val="21"/>
          <w:szCs w:val="21"/>
          <w:lang w:val="fr-FR"/>
        </w:rPr>
        <w:t xml:space="preserve"> </w:t>
      </w:r>
      <w:r w:rsidRPr="00F53E33">
        <w:rPr>
          <w:rFonts w:ascii="Arial" w:hAnsi="Arial" w:cs="Arial"/>
          <w:sz w:val="21"/>
          <w:szCs w:val="21"/>
          <w:lang w:val="fr-FR"/>
        </w:rPr>
        <w:t>dont</w:t>
      </w:r>
      <w:r w:rsidR="00A63C63" w:rsidRPr="00F53E33">
        <w:rPr>
          <w:rFonts w:ascii="Arial" w:hAnsi="Arial" w:cs="Arial"/>
          <w:sz w:val="21"/>
          <w:szCs w:val="21"/>
          <w:lang w:val="fr-FR"/>
        </w:rPr>
        <w:t xml:space="preserve"> </w:t>
      </w:r>
      <w:r w:rsidRPr="00F53E33">
        <w:rPr>
          <w:rFonts w:ascii="Arial" w:hAnsi="Arial" w:cs="Arial"/>
          <w:sz w:val="21"/>
          <w:szCs w:val="21"/>
          <w:lang w:val="fr-FR"/>
        </w:rPr>
        <w:t>relève</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Site,</w:t>
      </w:r>
      <w:r w:rsidR="00A63C63" w:rsidRPr="00F53E33">
        <w:rPr>
          <w:rFonts w:ascii="Arial" w:hAnsi="Arial" w:cs="Arial"/>
          <w:sz w:val="21"/>
          <w:szCs w:val="21"/>
          <w:lang w:val="fr-FR"/>
        </w:rPr>
        <w:t xml:space="preserve"> </w:t>
      </w:r>
      <w:r w:rsidRPr="00F53E33">
        <w:rPr>
          <w:rFonts w:ascii="Arial" w:hAnsi="Arial" w:cs="Arial"/>
          <w:sz w:val="21"/>
          <w:szCs w:val="21"/>
          <w:lang w:val="fr-FR"/>
        </w:rPr>
        <w:t>identifié</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Tableau</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Clés</w:t>
      </w:r>
      <w:r w:rsidR="00D72FDC" w:rsidRPr="00F53E33">
        <w:rPr>
          <w:rFonts w:ascii="Arial" w:hAnsi="Arial" w:cs="Arial"/>
          <w:sz w:val="21"/>
          <w:szCs w:val="21"/>
          <w:lang w:val="fr-FR"/>
        </w:rPr>
        <w:t xml:space="preserve"> (ou ses successeurs ou cessionnaires autorisés)</w:t>
      </w:r>
      <w:r w:rsidRPr="00F53E33">
        <w:rPr>
          <w:rFonts w:ascii="Arial" w:hAnsi="Arial" w:cs="Arial"/>
          <w:sz w:val="21"/>
          <w:szCs w:val="21"/>
          <w:lang w:val="fr-FR"/>
        </w:rPr>
        <w:t>.</w:t>
      </w:r>
    </w:p>
    <w:p w14:paraId="6298102F" w14:textId="647B3E8F"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Gouvernement</w:t>
      </w:r>
      <w:r w:rsidR="00A63C63" w:rsidRPr="00F53E33">
        <w:rPr>
          <w:rFonts w:ascii="Arial" w:hAnsi="Arial" w:cs="Arial"/>
          <w:b/>
          <w:bCs/>
          <w:sz w:val="21"/>
          <w:szCs w:val="21"/>
          <w:lang w:val="fr-FR"/>
        </w:rPr>
        <w:t xml:space="preserve"> </w:t>
      </w:r>
      <w:r w:rsidR="00B1145D" w:rsidRPr="00F53E33">
        <w:rPr>
          <w:rFonts w:ascii="Arial" w:hAnsi="Arial" w:cs="Arial"/>
          <w:sz w:val="21"/>
          <w:szCs w:val="21"/>
          <w:lang w:val="fr-FR"/>
        </w:rPr>
        <w:t xml:space="preserve">désigne l’entité </w:t>
      </w:r>
      <w:r w:rsidR="004B414E" w:rsidRPr="00F53E33">
        <w:rPr>
          <w:rFonts w:ascii="Arial" w:hAnsi="Arial" w:cs="Arial"/>
          <w:sz w:val="21"/>
          <w:szCs w:val="21"/>
          <w:lang w:val="fr-FR"/>
        </w:rPr>
        <w:t>identifiée</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Tableau</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Clés.</w:t>
      </w:r>
    </w:p>
    <w:p w14:paraId="7EB1C445" w14:textId="2F62D877"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Groupe</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AA1F2A" w:rsidRPr="00F53E33">
        <w:rPr>
          <w:rFonts w:ascii="Arial" w:hAnsi="Arial" w:cs="Arial"/>
          <w:sz w:val="21"/>
          <w:szCs w:val="21"/>
          <w:lang w:val="fr-FR"/>
        </w:rPr>
        <w:t>’</w:t>
      </w:r>
      <w:r w:rsidRPr="00F53E33">
        <w:rPr>
          <w:rFonts w:ascii="Arial" w:hAnsi="Arial" w:cs="Arial"/>
          <w:sz w:val="21"/>
          <w:szCs w:val="21"/>
          <w:lang w:val="fr-FR"/>
        </w:rPr>
        <w:t>égard</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cette</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tous</w:t>
      </w:r>
      <w:r w:rsidR="00A63C63" w:rsidRPr="00F53E33">
        <w:rPr>
          <w:rFonts w:ascii="Arial" w:hAnsi="Arial" w:cs="Arial"/>
          <w:sz w:val="21"/>
          <w:szCs w:val="21"/>
          <w:lang w:val="fr-FR"/>
        </w:rPr>
        <w:t xml:space="preserve"> </w:t>
      </w:r>
      <w:r w:rsidRPr="00F53E33">
        <w:rPr>
          <w:rFonts w:ascii="Arial" w:hAnsi="Arial" w:cs="Arial"/>
          <w:sz w:val="21"/>
          <w:szCs w:val="21"/>
          <w:lang w:val="fr-FR"/>
        </w:rPr>
        <w:t>ses</w:t>
      </w:r>
      <w:r w:rsidR="00A63C63" w:rsidRPr="00F53E33">
        <w:rPr>
          <w:rFonts w:ascii="Arial" w:hAnsi="Arial" w:cs="Arial"/>
          <w:sz w:val="21"/>
          <w:szCs w:val="21"/>
          <w:lang w:val="fr-FR"/>
        </w:rPr>
        <w:t xml:space="preserve"> </w:t>
      </w:r>
      <w:r w:rsidRPr="00F53E33">
        <w:rPr>
          <w:rFonts w:ascii="Arial" w:hAnsi="Arial" w:cs="Arial"/>
          <w:sz w:val="21"/>
          <w:szCs w:val="21"/>
          <w:lang w:val="fr-FR"/>
        </w:rPr>
        <w:t>Affiliés.</w:t>
      </w:r>
    </w:p>
    <w:p w14:paraId="04C38C2C" w14:textId="556698F4"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Groupe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Divulgateur</w:t>
      </w:r>
      <w:r w:rsidR="00A63C63" w:rsidRPr="00F53E33">
        <w:rPr>
          <w:rFonts w:ascii="Arial" w:hAnsi="Arial" w:cs="Arial"/>
          <w:sz w:val="21"/>
          <w:szCs w:val="21"/>
          <w:lang w:val="fr-FR"/>
        </w:rPr>
        <w:t xml:space="preserve"> </w:t>
      </w:r>
      <w:bookmarkStart w:id="71" w:name="_Hlk119421323"/>
      <w:r w:rsidRPr="00F53E33">
        <w:rPr>
          <w:rFonts w:ascii="Arial" w:hAnsi="Arial" w:cs="Arial"/>
          <w:sz w:val="21"/>
          <w:szCs w:val="21"/>
          <w:lang w:val="fr-FR"/>
        </w:rPr>
        <w:t>a</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signification</w:t>
      </w:r>
      <w:r w:rsidR="00A63C63" w:rsidRPr="00F53E33">
        <w:rPr>
          <w:rFonts w:ascii="Arial" w:hAnsi="Arial" w:cs="Arial"/>
          <w:sz w:val="21"/>
          <w:szCs w:val="21"/>
          <w:lang w:val="fr-FR"/>
        </w:rPr>
        <w:t xml:space="preserve"> </w:t>
      </w:r>
      <w:r w:rsidRPr="00F53E33">
        <w:rPr>
          <w:rFonts w:ascii="Arial" w:hAnsi="Arial" w:cs="Arial"/>
          <w:sz w:val="21"/>
          <w:szCs w:val="21"/>
          <w:lang w:val="fr-FR"/>
        </w:rPr>
        <w:t>donnée</w:t>
      </w:r>
      <w:r w:rsidR="00A63C63" w:rsidRPr="00F53E33">
        <w:rPr>
          <w:rFonts w:ascii="Arial" w:hAnsi="Arial" w:cs="Arial"/>
          <w:sz w:val="21"/>
          <w:szCs w:val="21"/>
          <w:lang w:val="fr-FR"/>
        </w:rPr>
        <w:t xml:space="preserve"> </w:t>
      </w:r>
      <w:bookmarkEnd w:id="71"/>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w:t>
      </w:r>
      <w:r w:rsidR="00F91A48" w:rsidRPr="00F53E33">
        <w:rPr>
          <w:rFonts w:ascii="Arial" w:hAnsi="Arial" w:cs="Arial"/>
          <w:sz w:val="21"/>
          <w:szCs w:val="21"/>
          <w:lang w:val="fr-FR"/>
        </w:rPr>
        <w:t>Article</w:t>
      </w:r>
      <w:r w:rsidR="004B414E" w:rsidRPr="00F53E33">
        <w:rPr>
          <w:rFonts w:ascii="Arial" w:hAnsi="Arial" w:cs="Arial"/>
          <w:sz w:val="21"/>
          <w:szCs w:val="21"/>
          <w:lang w:val="fr-FR"/>
        </w:rPr>
        <w:t xml:space="preserve"> 35</w:t>
      </w:r>
      <w:r w:rsidRPr="00F53E33">
        <w:rPr>
          <w:rFonts w:ascii="Arial" w:hAnsi="Arial" w:cs="Arial"/>
          <w:sz w:val="21"/>
          <w:szCs w:val="21"/>
          <w:lang w:val="fr-FR"/>
        </w:rPr>
        <w:t>.1</w:t>
      </w:r>
      <w:r w:rsidR="00A63C63" w:rsidRPr="00F53E33">
        <w:rPr>
          <w:rFonts w:ascii="Arial" w:hAnsi="Arial" w:cs="Arial"/>
          <w:sz w:val="21"/>
          <w:szCs w:val="21"/>
          <w:lang w:val="fr-FR"/>
        </w:rPr>
        <w:t xml:space="preserve"> </w:t>
      </w:r>
      <w:r w:rsidRPr="00F53E33">
        <w:rPr>
          <w:rFonts w:ascii="Arial" w:hAnsi="Arial" w:cs="Arial"/>
          <w:sz w:val="21"/>
          <w:szCs w:val="21"/>
          <w:lang w:val="fr-FR"/>
        </w:rPr>
        <w:t>(Non-divulgation</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d'Informations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Confidentielles).</w:t>
      </w:r>
    </w:p>
    <w:p w14:paraId="5CE52643" w14:textId="077FA43F"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lastRenderedPageBreak/>
        <w:t>Groupe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Récepteur</w:t>
      </w:r>
      <w:r w:rsidR="00A63C63" w:rsidRPr="00F53E33">
        <w:rPr>
          <w:rFonts w:ascii="Arial" w:hAnsi="Arial" w:cs="Arial"/>
          <w:sz w:val="21"/>
          <w:szCs w:val="21"/>
          <w:lang w:val="fr-FR"/>
        </w:rPr>
        <w:t xml:space="preserve"> </w:t>
      </w:r>
      <w:r w:rsidRPr="00F53E33">
        <w:rPr>
          <w:rFonts w:ascii="Arial" w:hAnsi="Arial" w:cs="Arial"/>
          <w:sz w:val="21"/>
          <w:szCs w:val="21"/>
          <w:lang w:val="fr-FR"/>
        </w:rPr>
        <w:t>a</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signification</w:t>
      </w:r>
      <w:r w:rsidR="00A63C63" w:rsidRPr="00F53E33">
        <w:rPr>
          <w:rFonts w:ascii="Arial" w:hAnsi="Arial" w:cs="Arial"/>
          <w:sz w:val="21"/>
          <w:szCs w:val="21"/>
          <w:lang w:val="fr-FR"/>
        </w:rPr>
        <w:t xml:space="preserve"> </w:t>
      </w:r>
      <w:r w:rsidRPr="00F53E33">
        <w:rPr>
          <w:rFonts w:ascii="Arial" w:hAnsi="Arial" w:cs="Arial"/>
          <w:sz w:val="21"/>
          <w:szCs w:val="21"/>
          <w:lang w:val="fr-FR"/>
        </w:rPr>
        <w:t>donnée</w:t>
      </w:r>
      <w:r w:rsidR="00A63C63" w:rsidRPr="00F53E33">
        <w:rPr>
          <w:rFonts w:ascii="Arial" w:hAnsi="Arial" w:cs="Arial"/>
          <w:sz w:val="21"/>
          <w:szCs w:val="21"/>
          <w:lang w:val="fr-FR"/>
        </w:rPr>
        <w:t xml:space="preserve"> </w:t>
      </w:r>
      <w:r w:rsidRPr="00F53E33">
        <w:rPr>
          <w:rFonts w:ascii="Arial" w:hAnsi="Arial" w:cs="Arial"/>
          <w:sz w:val="21"/>
          <w:szCs w:val="21"/>
          <w:lang w:val="fr-FR"/>
        </w:rPr>
        <w:t>ce</w:t>
      </w:r>
      <w:r w:rsidR="00A63C63" w:rsidRPr="00F53E33">
        <w:rPr>
          <w:rFonts w:ascii="Arial" w:hAnsi="Arial" w:cs="Arial"/>
          <w:sz w:val="21"/>
          <w:szCs w:val="21"/>
          <w:lang w:val="fr-FR"/>
        </w:rPr>
        <w:t xml:space="preserve"> </w:t>
      </w:r>
      <w:r w:rsidRPr="00F53E33">
        <w:rPr>
          <w:rFonts w:ascii="Arial" w:hAnsi="Arial" w:cs="Arial"/>
          <w:sz w:val="21"/>
          <w:szCs w:val="21"/>
          <w:lang w:val="fr-FR"/>
        </w:rPr>
        <w:t>terme</w:t>
      </w:r>
      <w:r w:rsidR="00A63C63" w:rsidRPr="00F53E33">
        <w:rPr>
          <w:rFonts w:ascii="Arial" w:hAnsi="Arial" w:cs="Arial"/>
          <w:sz w:val="21"/>
          <w:szCs w:val="21"/>
          <w:lang w:val="fr-FR"/>
        </w:rPr>
        <w:t xml:space="preserve"> </w:t>
      </w:r>
      <w:r w:rsidR="008F4FCC" w:rsidRPr="00F53E33">
        <w:rPr>
          <w:rFonts w:ascii="Arial" w:hAnsi="Arial" w:cs="Arial"/>
          <w:sz w:val="21"/>
          <w:szCs w:val="21"/>
          <w:lang w:val="fr-FR"/>
        </w:rPr>
        <w:t>à l'</w:t>
      </w:r>
      <w:r w:rsidR="00F91A48" w:rsidRPr="00F53E33">
        <w:rPr>
          <w:rFonts w:ascii="Arial" w:hAnsi="Arial" w:cs="Arial"/>
          <w:sz w:val="21"/>
          <w:szCs w:val="21"/>
          <w:lang w:val="fr-FR"/>
        </w:rPr>
        <w:t>Article</w:t>
      </w:r>
      <w:r w:rsidR="008F4FCC" w:rsidRPr="00F53E33">
        <w:rPr>
          <w:rFonts w:ascii="Arial" w:hAnsi="Arial" w:cs="Arial"/>
          <w:sz w:val="21"/>
          <w:szCs w:val="21"/>
          <w:lang w:val="fr-FR"/>
        </w:rPr>
        <w:t xml:space="preserve"> 35</w:t>
      </w:r>
      <w:r w:rsidRPr="00F53E33">
        <w:rPr>
          <w:rFonts w:ascii="Arial" w:hAnsi="Arial" w:cs="Arial"/>
          <w:sz w:val="21"/>
          <w:szCs w:val="21"/>
          <w:lang w:val="fr-FR"/>
        </w:rPr>
        <w:t>.1</w:t>
      </w:r>
      <w:r w:rsidR="00A63C63" w:rsidRPr="00F53E33">
        <w:rPr>
          <w:rFonts w:ascii="Arial" w:hAnsi="Arial" w:cs="Arial"/>
          <w:sz w:val="21"/>
          <w:szCs w:val="21"/>
          <w:lang w:val="fr-FR"/>
        </w:rPr>
        <w:t xml:space="preserve"> </w:t>
      </w:r>
      <w:r w:rsidRPr="00F53E33">
        <w:rPr>
          <w:rFonts w:ascii="Arial" w:hAnsi="Arial" w:cs="Arial"/>
          <w:sz w:val="21"/>
          <w:szCs w:val="21"/>
          <w:lang w:val="fr-FR"/>
        </w:rPr>
        <w:t>(Non-divulgation</w:t>
      </w:r>
      <w:r w:rsidR="00A63C63" w:rsidRPr="00F53E33">
        <w:rPr>
          <w:rFonts w:ascii="Arial" w:hAnsi="Arial" w:cs="Arial"/>
          <w:sz w:val="21"/>
          <w:szCs w:val="21"/>
          <w:lang w:val="fr-FR"/>
        </w:rPr>
        <w:t xml:space="preserve"> </w:t>
      </w:r>
      <w:r w:rsidRPr="00F53E33">
        <w:rPr>
          <w:rFonts w:ascii="Arial" w:hAnsi="Arial" w:cs="Arial"/>
          <w:sz w:val="21"/>
          <w:szCs w:val="21"/>
          <w:lang w:val="fr-FR"/>
        </w:rPr>
        <w:t>d</w:t>
      </w:r>
      <w:r w:rsidR="00AA1F2A" w:rsidRPr="00F53E33">
        <w:rPr>
          <w:rFonts w:ascii="Arial" w:hAnsi="Arial" w:cs="Arial"/>
          <w:sz w:val="21"/>
          <w:szCs w:val="21"/>
          <w:lang w:val="fr-FR"/>
        </w:rPr>
        <w:t>’</w:t>
      </w:r>
      <w:r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Confidentielles).</w:t>
      </w:r>
    </w:p>
    <w:p w14:paraId="5DF9AD9B" w14:textId="2BF57948"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Impôt</w:t>
      </w:r>
      <w:r w:rsidR="00A63C63" w:rsidRPr="00F53E33">
        <w:rPr>
          <w:rFonts w:ascii="Arial" w:hAnsi="Arial" w:cs="Arial"/>
          <w:b/>
          <w:bCs/>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forme</w:t>
      </w:r>
      <w:r w:rsidR="00A63C63" w:rsidRPr="00F53E33">
        <w:rPr>
          <w:rFonts w:ascii="Arial" w:hAnsi="Arial" w:cs="Arial"/>
          <w:sz w:val="21"/>
          <w:szCs w:val="21"/>
          <w:lang w:val="fr-FR"/>
        </w:rPr>
        <w:t xml:space="preserve"> </w:t>
      </w:r>
      <w:r w:rsidRPr="00F53E33">
        <w:rPr>
          <w:rFonts w:ascii="Arial" w:hAnsi="Arial" w:cs="Arial"/>
          <w:sz w:val="21"/>
          <w:szCs w:val="21"/>
          <w:lang w:val="fr-FR"/>
        </w:rPr>
        <w:t>d’imposition,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prélèvement,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droit,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charge,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retenue,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contribution</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d’imposition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quelque</w:t>
      </w:r>
      <w:r w:rsidR="00A63C63" w:rsidRPr="00F53E33">
        <w:rPr>
          <w:rFonts w:ascii="Arial" w:hAnsi="Arial" w:cs="Arial"/>
          <w:sz w:val="21"/>
          <w:szCs w:val="21"/>
          <w:lang w:val="fr-FR"/>
        </w:rPr>
        <w:t xml:space="preserve"> </w:t>
      </w:r>
      <w:r w:rsidRPr="00F53E33">
        <w:rPr>
          <w:rFonts w:ascii="Arial" w:hAnsi="Arial" w:cs="Arial"/>
          <w:sz w:val="21"/>
          <w:szCs w:val="21"/>
          <w:lang w:val="fr-FR"/>
        </w:rPr>
        <w:t>nature</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ce</w:t>
      </w:r>
      <w:r w:rsidR="00A63C63" w:rsidRPr="00F53E33">
        <w:rPr>
          <w:rFonts w:ascii="Arial" w:hAnsi="Arial" w:cs="Arial"/>
          <w:sz w:val="21"/>
          <w:szCs w:val="21"/>
          <w:lang w:val="fr-FR"/>
        </w:rPr>
        <w:t xml:space="preserve"> </w:t>
      </w:r>
      <w:r w:rsidRPr="00F53E33">
        <w:rPr>
          <w:rFonts w:ascii="Arial" w:hAnsi="Arial" w:cs="Arial"/>
          <w:sz w:val="21"/>
          <w:szCs w:val="21"/>
          <w:lang w:val="fr-FR"/>
        </w:rPr>
        <w:t>soit</w:t>
      </w:r>
      <w:r w:rsidR="00A63C63" w:rsidRPr="00F53E33">
        <w:rPr>
          <w:rFonts w:ascii="Arial" w:hAnsi="Arial" w:cs="Arial"/>
          <w:sz w:val="21"/>
          <w:szCs w:val="21"/>
          <w:lang w:val="fr-FR"/>
        </w:rPr>
        <w:t xml:space="preserve"> </w:t>
      </w:r>
      <w:r w:rsidRPr="00F53E33">
        <w:rPr>
          <w:rFonts w:ascii="Arial" w:hAnsi="Arial" w:cs="Arial"/>
          <w:sz w:val="21"/>
          <w:szCs w:val="21"/>
          <w:lang w:val="fr-FR"/>
        </w:rPr>
        <w:t>(y</w:t>
      </w:r>
      <w:r w:rsidR="00A63C63" w:rsidRPr="00F53E33">
        <w:rPr>
          <w:rFonts w:ascii="Arial" w:hAnsi="Arial" w:cs="Arial"/>
          <w:sz w:val="21"/>
          <w:szCs w:val="21"/>
          <w:lang w:val="fr-FR"/>
        </w:rPr>
        <w:t xml:space="preserve"> </w:t>
      </w:r>
      <w:r w:rsidRPr="00F53E33">
        <w:rPr>
          <w:rFonts w:ascii="Arial" w:hAnsi="Arial" w:cs="Arial"/>
          <w:sz w:val="21"/>
          <w:szCs w:val="21"/>
          <w:lang w:val="fr-FR"/>
        </w:rPr>
        <w:t>compris</w:t>
      </w:r>
      <w:r w:rsidR="00A63C63"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amende,</w:t>
      </w:r>
      <w:r w:rsidR="00A63C63" w:rsidRPr="00F53E33">
        <w:rPr>
          <w:rFonts w:ascii="Arial" w:hAnsi="Arial" w:cs="Arial"/>
          <w:sz w:val="21"/>
          <w:szCs w:val="21"/>
          <w:lang w:val="fr-FR"/>
        </w:rPr>
        <w:t xml:space="preserve"> </w:t>
      </w:r>
      <w:r w:rsidRPr="00F53E33">
        <w:rPr>
          <w:rFonts w:ascii="Arial" w:hAnsi="Arial" w:cs="Arial"/>
          <w:sz w:val="21"/>
          <w:szCs w:val="21"/>
          <w:lang w:val="fr-FR"/>
        </w:rPr>
        <w:t>pénalité,</w:t>
      </w:r>
      <w:r w:rsidR="00A63C63" w:rsidRPr="00F53E33">
        <w:rPr>
          <w:rFonts w:ascii="Arial" w:hAnsi="Arial" w:cs="Arial"/>
          <w:sz w:val="21"/>
          <w:szCs w:val="21"/>
          <w:lang w:val="fr-FR"/>
        </w:rPr>
        <w:t xml:space="preserve"> </w:t>
      </w:r>
      <w:r w:rsidRPr="00F53E33">
        <w:rPr>
          <w:rFonts w:ascii="Arial" w:hAnsi="Arial" w:cs="Arial"/>
          <w:sz w:val="21"/>
          <w:szCs w:val="21"/>
          <w:lang w:val="fr-FR"/>
        </w:rPr>
        <w:t>surcharge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intérêt</w:t>
      </w:r>
      <w:r w:rsidR="00A63C63" w:rsidRPr="00F53E33">
        <w:rPr>
          <w:rFonts w:ascii="Arial" w:hAnsi="Arial" w:cs="Arial"/>
          <w:sz w:val="21"/>
          <w:szCs w:val="21"/>
          <w:lang w:val="fr-FR"/>
        </w:rPr>
        <w:t xml:space="preserve"> </w:t>
      </w:r>
      <w:r w:rsidRPr="00F53E33">
        <w:rPr>
          <w:rFonts w:ascii="Arial" w:hAnsi="Arial" w:cs="Arial"/>
          <w:sz w:val="21"/>
          <w:szCs w:val="21"/>
          <w:lang w:val="fr-FR"/>
        </w:rPr>
        <w:t>y</w:t>
      </w:r>
      <w:r w:rsidR="00A63C63" w:rsidRPr="00F53E33">
        <w:rPr>
          <w:rFonts w:ascii="Arial" w:hAnsi="Arial" w:cs="Arial"/>
          <w:sz w:val="21"/>
          <w:szCs w:val="21"/>
          <w:lang w:val="fr-FR"/>
        </w:rPr>
        <w:t xml:space="preserve"> </w:t>
      </w:r>
      <w:r w:rsidRPr="00F53E33">
        <w:rPr>
          <w:rFonts w:ascii="Arial" w:hAnsi="Arial" w:cs="Arial"/>
          <w:sz w:val="21"/>
          <w:szCs w:val="21"/>
          <w:lang w:val="fr-FR"/>
        </w:rPr>
        <w:t>afférent)</w:t>
      </w:r>
      <w:r w:rsidR="00A63C63" w:rsidRPr="00F53E33">
        <w:rPr>
          <w:rFonts w:ascii="Arial" w:hAnsi="Arial" w:cs="Arial"/>
          <w:sz w:val="21"/>
          <w:szCs w:val="21"/>
          <w:lang w:val="fr-FR"/>
        </w:rPr>
        <w:t xml:space="preserve"> </w:t>
      </w:r>
      <w:r w:rsidRPr="00F53E33">
        <w:rPr>
          <w:rFonts w:ascii="Arial" w:hAnsi="Arial" w:cs="Arial"/>
          <w:sz w:val="21"/>
          <w:szCs w:val="21"/>
          <w:lang w:val="fr-FR"/>
        </w:rPr>
        <w:t>imposée,</w:t>
      </w:r>
      <w:r w:rsidR="00A63C63" w:rsidRPr="00F53E33">
        <w:rPr>
          <w:rFonts w:ascii="Arial" w:hAnsi="Arial" w:cs="Arial"/>
          <w:sz w:val="21"/>
          <w:szCs w:val="21"/>
          <w:lang w:val="fr-FR"/>
        </w:rPr>
        <w:t xml:space="preserve"> </w:t>
      </w:r>
      <w:r w:rsidRPr="00F53E33">
        <w:rPr>
          <w:rFonts w:ascii="Arial" w:hAnsi="Arial" w:cs="Arial"/>
          <w:sz w:val="21"/>
          <w:szCs w:val="21"/>
          <w:lang w:val="fr-FR"/>
        </w:rPr>
        <w:t>perçue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évaluée</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Autorité</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B1145D" w:rsidRPr="00F53E33">
        <w:rPr>
          <w:rFonts w:ascii="Arial" w:hAnsi="Arial" w:cs="Arial"/>
          <w:sz w:val="21"/>
          <w:szCs w:val="21"/>
          <w:lang w:val="fr-FR"/>
        </w:rPr>
        <w:t xml:space="preserve">due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celle-ci.</w:t>
      </w:r>
    </w:p>
    <w:p w14:paraId="79FC8A20" w14:textId="349912AD"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Indemnité</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Forfaitaire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Retard</w:t>
      </w:r>
      <w:r w:rsidR="00A63C63" w:rsidRPr="00F53E33">
        <w:rPr>
          <w:rFonts w:ascii="Arial" w:hAnsi="Arial" w:cs="Arial"/>
          <w:b/>
          <w:bCs/>
          <w:sz w:val="21"/>
          <w:szCs w:val="21"/>
          <w:lang w:val="fr-FR"/>
        </w:rPr>
        <w:t xml:space="preserve"> </w:t>
      </w:r>
      <w:bookmarkStart w:id="72" w:name="_Hlk118661883"/>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indemnités</w:t>
      </w:r>
      <w:r w:rsidR="00A63C63" w:rsidRPr="00F53E33">
        <w:rPr>
          <w:rFonts w:ascii="Arial" w:hAnsi="Arial" w:cs="Arial"/>
          <w:sz w:val="21"/>
          <w:szCs w:val="21"/>
          <w:lang w:val="fr-FR"/>
        </w:rPr>
        <w:t xml:space="preserve"> </w:t>
      </w:r>
      <w:r w:rsidR="00B1145D" w:rsidRPr="00F53E33">
        <w:rPr>
          <w:rFonts w:ascii="Arial" w:hAnsi="Arial" w:cs="Arial"/>
          <w:sz w:val="21"/>
          <w:szCs w:val="21"/>
          <w:lang w:val="fr-FR"/>
        </w:rPr>
        <w:t xml:space="preserve">dues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Fournisseur</w:t>
      </w:r>
      <w:r w:rsidR="00A63C63" w:rsidRPr="00F53E33">
        <w:rPr>
          <w:rFonts w:ascii="Arial" w:hAnsi="Arial" w:cs="Arial"/>
          <w:sz w:val="21"/>
          <w:szCs w:val="21"/>
          <w:lang w:val="fr-FR"/>
        </w:rPr>
        <w:t xml:space="preserve"> </w:t>
      </w:r>
      <w:r w:rsidR="00B1145D" w:rsidRPr="00F53E33">
        <w:rPr>
          <w:rFonts w:ascii="Arial" w:hAnsi="Arial" w:cs="Arial"/>
          <w:sz w:val="21"/>
          <w:szCs w:val="21"/>
          <w:lang w:val="fr-FR"/>
        </w:rPr>
        <w:t>en application de</w:t>
      </w:r>
      <w:bookmarkEnd w:id="72"/>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AA1F2A" w:rsidRPr="00F53E33">
        <w:rPr>
          <w:rFonts w:ascii="Arial" w:hAnsi="Arial" w:cs="Arial"/>
          <w:sz w:val="21"/>
          <w:szCs w:val="21"/>
          <w:lang w:val="fr-FR"/>
        </w:rPr>
        <w:t>’</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r w:rsidRPr="00F53E33">
        <w:rPr>
          <w:rFonts w:ascii="Arial" w:hAnsi="Arial" w:cs="Arial"/>
          <w:sz w:val="21"/>
          <w:szCs w:val="21"/>
          <w:lang w:val="fr-FR"/>
        </w:rPr>
        <w:t>12.</w:t>
      </w:r>
      <w:r w:rsidR="004B414E" w:rsidRPr="00F53E33">
        <w:rPr>
          <w:rFonts w:ascii="Arial" w:hAnsi="Arial" w:cs="Arial"/>
          <w:sz w:val="21"/>
          <w:szCs w:val="21"/>
          <w:lang w:val="fr-FR"/>
        </w:rPr>
        <w:t>3</w:t>
      </w:r>
      <w:r w:rsidR="00A63C63" w:rsidRPr="00F53E33">
        <w:rPr>
          <w:rFonts w:ascii="Arial" w:hAnsi="Arial" w:cs="Arial"/>
          <w:sz w:val="21"/>
          <w:szCs w:val="21"/>
          <w:lang w:val="fr-FR"/>
        </w:rPr>
        <w:t xml:space="preserve"> </w:t>
      </w:r>
      <w:r w:rsidRPr="00F53E33">
        <w:rPr>
          <w:rFonts w:ascii="Arial" w:hAnsi="Arial" w:cs="Arial"/>
          <w:sz w:val="21"/>
          <w:szCs w:val="21"/>
          <w:lang w:val="fr-FR"/>
        </w:rPr>
        <w:t>(Démarrage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Achèvement).</w:t>
      </w:r>
    </w:p>
    <w:p w14:paraId="4545C073" w14:textId="3CC39F15"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Informations</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Confidentielles</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nature</w:t>
      </w:r>
      <w:r w:rsidR="00A63C63" w:rsidRPr="00F53E33">
        <w:rPr>
          <w:rFonts w:ascii="Arial" w:hAnsi="Arial" w:cs="Arial"/>
          <w:sz w:val="21"/>
          <w:szCs w:val="21"/>
          <w:lang w:val="fr-FR"/>
        </w:rPr>
        <w:t xml:space="preserve"> </w:t>
      </w:r>
      <w:r w:rsidRPr="00F53E33">
        <w:rPr>
          <w:rFonts w:ascii="Arial" w:hAnsi="Arial" w:cs="Arial"/>
          <w:sz w:val="21"/>
          <w:szCs w:val="21"/>
          <w:lang w:val="fr-FR"/>
        </w:rPr>
        <w:t>confidentielle</w:t>
      </w:r>
      <w:r w:rsidR="00A63C63" w:rsidRPr="00F53E33">
        <w:rPr>
          <w:rFonts w:ascii="Arial" w:hAnsi="Arial" w:cs="Arial"/>
          <w:sz w:val="21"/>
          <w:szCs w:val="21"/>
          <w:lang w:val="fr-FR"/>
        </w:rPr>
        <w:t xml:space="preserve"> </w:t>
      </w:r>
      <w:r w:rsidRPr="00F53E33">
        <w:rPr>
          <w:rFonts w:ascii="Arial" w:hAnsi="Arial" w:cs="Arial"/>
          <w:sz w:val="21"/>
          <w:szCs w:val="21"/>
          <w:lang w:val="fr-FR"/>
        </w:rPr>
        <w:t>(qu’elles</w:t>
      </w:r>
      <w:r w:rsidR="00A63C63" w:rsidRPr="00F53E33">
        <w:rPr>
          <w:rFonts w:ascii="Arial" w:hAnsi="Arial" w:cs="Arial"/>
          <w:sz w:val="21"/>
          <w:szCs w:val="21"/>
          <w:lang w:val="fr-FR"/>
        </w:rPr>
        <w:t xml:space="preserve"> </w:t>
      </w:r>
      <w:r w:rsidRPr="00F53E33">
        <w:rPr>
          <w:rFonts w:ascii="Arial" w:hAnsi="Arial" w:cs="Arial"/>
          <w:sz w:val="21"/>
          <w:szCs w:val="21"/>
          <w:lang w:val="fr-FR"/>
        </w:rPr>
        <w:t>soient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non</w:t>
      </w:r>
      <w:r w:rsidR="00A63C63" w:rsidRPr="00F53E33">
        <w:rPr>
          <w:rFonts w:ascii="Arial" w:hAnsi="Arial" w:cs="Arial"/>
          <w:sz w:val="21"/>
          <w:szCs w:val="21"/>
          <w:lang w:val="fr-FR"/>
        </w:rPr>
        <w:t xml:space="preserve"> </w:t>
      </w:r>
      <w:r w:rsidRPr="00F53E33">
        <w:rPr>
          <w:rFonts w:ascii="Arial" w:hAnsi="Arial" w:cs="Arial"/>
          <w:sz w:val="21"/>
          <w:szCs w:val="21"/>
          <w:lang w:val="fr-FR"/>
        </w:rPr>
        <w:t>enregistrées</w:t>
      </w:r>
      <w:r w:rsidR="00A63C63" w:rsidRPr="00F53E33">
        <w:rPr>
          <w:rFonts w:ascii="Arial" w:hAnsi="Arial" w:cs="Arial"/>
          <w:sz w:val="21"/>
          <w:szCs w:val="21"/>
          <w:lang w:val="fr-FR"/>
        </w:rPr>
        <w:t xml:space="preserve"> </w:t>
      </w:r>
      <w:r w:rsidRPr="00F53E33">
        <w:rPr>
          <w:rFonts w:ascii="Arial" w:hAnsi="Arial" w:cs="Arial"/>
          <w:sz w:val="21"/>
          <w:szCs w:val="21"/>
          <w:lang w:val="fr-FR"/>
        </w:rPr>
        <w:t>sur</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support</w:t>
      </w:r>
      <w:r w:rsidR="00A63C63" w:rsidRPr="00F53E33">
        <w:rPr>
          <w:rFonts w:ascii="Arial" w:hAnsi="Arial" w:cs="Arial"/>
          <w:sz w:val="21"/>
          <w:szCs w:val="21"/>
          <w:lang w:val="fr-FR"/>
        </w:rPr>
        <w:t xml:space="preserve"> </w:t>
      </w:r>
      <w:r w:rsidRPr="00F53E33">
        <w:rPr>
          <w:rFonts w:ascii="Arial" w:hAnsi="Arial" w:cs="Arial"/>
          <w:sz w:val="21"/>
          <w:szCs w:val="21"/>
          <w:lang w:val="fr-FR"/>
        </w:rPr>
        <w:t>physique,</w:t>
      </w:r>
      <w:r w:rsidR="00A63C63" w:rsidRPr="00F53E33">
        <w:rPr>
          <w:rFonts w:ascii="Arial" w:hAnsi="Arial" w:cs="Arial"/>
          <w:sz w:val="21"/>
          <w:szCs w:val="21"/>
          <w:lang w:val="fr-FR"/>
        </w:rPr>
        <w:t xml:space="preserve"> </w:t>
      </w:r>
      <w:r w:rsidRPr="00F53E33">
        <w:rPr>
          <w:rFonts w:ascii="Arial" w:hAnsi="Arial" w:cs="Arial"/>
          <w:sz w:val="21"/>
          <w:szCs w:val="21"/>
          <w:lang w:val="fr-FR"/>
        </w:rPr>
        <w:t>électronique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Pr="00F53E33">
        <w:rPr>
          <w:rFonts w:ascii="Arial" w:hAnsi="Arial" w:cs="Arial"/>
          <w:sz w:val="21"/>
          <w:szCs w:val="21"/>
          <w:lang w:val="fr-FR"/>
        </w:rPr>
        <w:t>y</w:t>
      </w:r>
      <w:r w:rsidR="00A63C63" w:rsidRPr="00F53E33">
        <w:rPr>
          <w:rFonts w:ascii="Arial" w:hAnsi="Arial" w:cs="Arial"/>
          <w:sz w:val="21"/>
          <w:szCs w:val="21"/>
          <w:lang w:val="fr-FR"/>
        </w:rPr>
        <w:t xml:space="preserve"> </w:t>
      </w:r>
      <w:r w:rsidRPr="00F53E33">
        <w:rPr>
          <w:rFonts w:ascii="Arial" w:hAnsi="Arial" w:cs="Arial"/>
          <w:sz w:val="21"/>
          <w:szCs w:val="21"/>
          <w:lang w:val="fr-FR"/>
        </w:rPr>
        <w:t>compris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données</w:t>
      </w:r>
      <w:r w:rsidR="00A63C63" w:rsidRPr="00F53E33">
        <w:rPr>
          <w:rFonts w:ascii="Arial" w:hAnsi="Arial" w:cs="Arial"/>
          <w:sz w:val="21"/>
          <w:szCs w:val="21"/>
          <w:lang w:val="fr-FR"/>
        </w:rPr>
        <w:t xml:space="preserve"> </w:t>
      </w:r>
      <w:r w:rsidRPr="00F53E33">
        <w:rPr>
          <w:rFonts w:ascii="Arial" w:hAnsi="Arial" w:cs="Arial"/>
          <w:sz w:val="21"/>
          <w:szCs w:val="21"/>
          <w:lang w:val="fr-FR"/>
        </w:rPr>
        <w:t>techniques,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savoir-faire,</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conceptions,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plans,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spécifications,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méthodes,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processus,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contrôles,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systèmes,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secrets</w:t>
      </w:r>
      <w:r w:rsidR="00A63C63" w:rsidRPr="00F53E33">
        <w:rPr>
          <w:rFonts w:ascii="Arial" w:hAnsi="Arial" w:cs="Arial"/>
          <w:sz w:val="21"/>
          <w:szCs w:val="21"/>
          <w:lang w:val="fr-FR"/>
        </w:rPr>
        <w:t xml:space="preserve"> </w:t>
      </w:r>
      <w:r w:rsidRPr="00F53E33">
        <w:rPr>
          <w:rFonts w:ascii="Arial" w:hAnsi="Arial" w:cs="Arial"/>
          <w:sz w:val="21"/>
          <w:szCs w:val="21"/>
          <w:lang w:val="fr-FR"/>
        </w:rPr>
        <w:t>commerciaux,</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recettes,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formules,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données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recherche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développement,</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plaintes</w:t>
      </w:r>
      <w:r w:rsidR="00A63C63" w:rsidRPr="00F53E33">
        <w:rPr>
          <w:rFonts w:ascii="Arial" w:hAnsi="Arial" w:cs="Arial"/>
          <w:sz w:val="21"/>
          <w:szCs w:val="21"/>
          <w:lang w:val="fr-FR"/>
        </w:rPr>
        <w:t xml:space="preserve"> </w:t>
      </w:r>
      <w:r w:rsidRPr="00F53E33">
        <w:rPr>
          <w:rFonts w:ascii="Arial" w:hAnsi="Arial" w:cs="Arial"/>
          <w:sz w:val="21"/>
          <w:szCs w:val="21"/>
          <w:lang w:val="fr-FR"/>
        </w:rPr>
        <w:t>concernant</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produits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sur</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essais,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listes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clients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fournisseurs,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relatives</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développement,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l’ingénierie,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fabrication,</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marketing,</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distribution,</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vente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l’achat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biens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services,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comptes,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états</w:t>
      </w:r>
      <w:r w:rsidR="00A63C63" w:rsidRPr="00F53E33">
        <w:rPr>
          <w:rFonts w:ascii="Arial" w:hAnsi="Arial" w:cs="Arial"/>
          <w:sz w:val="21"/>
          <w:szCs w:val="21"/>
          <w:lang w:val="fr-FR"/>
        </w:rPr>
        <w:t xml:space="preserve"> </w:t>
      </w:r>
      <w:r w:rsidRPr="00F53E33">
        <w:rPr>
          <w:rFonts w:ascii="Arial" w:hAnsi="Arial" w:cs="Arial"/>
          <w:sz w:val="21"/>
          <w:szCs w:val="21"/>
          <w:lang w:val="fr-FR"/>
        </w:rPr>
        <w:t>financiers,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prévisions</w:t>
      </w:r>
      <w:r w:rsidR="00A63C63" w:rsidRPr="00F53E33">
        <w:rPr>
          <w:rFonts w:ascii="Arial" w:hAnsi="Arial" w:cs="Arial"/>
          <w:sz w:val="21"/>
          <w:szCs w:val="21"/>
          <w:lang w:val="fr-FR"/>
        </w:rPr>
        <w:t xml:space="preserve"> </w:t>
      </w:r>
      <w:r w:rsidRPr="00F53E33">
        <w:rPr>
          <w:rFonts w:ascii="Arial" w:hAnsi="Arial" w:cs="Arial"/>
          <w:sz w:val="21"/>
          <w:szCs w:val="21"/>
          <w:lang w:val="fr-FR"/>
        </w:rPr>
        <w:t>financières,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plans</w:t>
      </w:r>
      <w:r w:rsidR="00A63C63" w:rsidRPr="00F53E33">
        <w:rPr>
          <w:rFonts w:ascii="Arial" w:hAnsi="Arial" w:cs="Arial"/>
          <w:sz w:val="21"/>
          <w:szCs w:val="21"/>
          <w:lang w:val="fr-FR"/>
        </w:rPr>
        <w:t xml:space="preserve"> </w:t>
      </w:r>
      <w:r w:rsidRPr="00F53E33">
        <w:rPr>
          <w:rFonts w:ascii="Arial" w:hAnsi="Arial" w:cs="Arial"/>
          <w:sz w:val="21"/>
          <w:szCs w:val="21"/>
          <w:lang w:val="fr-FR"/>
        </w:rPr>
        <w:t>d’affaires,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budgets,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estimations,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relatives</w:t>
      </w:r>
      <w:r w:rsidR="00A63C63" w:rsidRPr="00F53E33">
        <w:rPr>
          <w:rFonts w:ascii="Arial" w:hAnsi="Arial" w:cs="Arial"/>
          <w:sz w:val="21"/>
          <w:szCs w:val="21"/>
          <w:lang w:val="fr-FR"/>
        </w:rPr>
        <w:t xml:space="preserve"> </w:t>
      </w:r>
      <w:r w:rsidRPr="00F53E33">
        <w:rPr>
          <w:rFonts w:ascii="Arial" w:hAnsi="Arial" w:cs="Arial"/>
          <w:sz w:val="21"/>
          <w:szCs w:val="21"/>
          <w:lang w:val="fr-FR"/>
        </w:rPr>
        <w:t>aux</w:t>
      </w:r>
      <w:r w:rsidR="00A63C63" w:rsidRPr="00F53E33">
        <w:rPr>
          <w:rFonts w:ascii="Arial" w:hAnsi="Arial" w:cs="Arial"/>
          <w:sz w:val="21"/>
          <w:szCs w:val="21"/>
          <w:lang w:val="fr-FR"/>
        </w:rPr>
        <w:t xml:space="preserve"> </w:t>
      </w:r>
      <w:r w:rsidRPr="00F53E33">
        <w:rPr>
          <w:rFonts w:ascii="Arial" w:hAnsi="Arial" w:cs="Arial"/>
          <w:sz w:val="21"/>
          <w:szCs w:val="21"/>
          <w:lang w:val="fr-FR"/>
        </w:rPr>
        <w:t>ventes,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autres</w:t>
      </w:r>
      <w:r w:rsidR="00A63C63" w:rsidRPr="00F53E33">
        <w:rPr>
          <w:rFonts w:ascii="Arial" w:hAnsi="Arial" w:cs="Arial"/>
          <w:sz w:val="21"/>
          <w:szCs w:val="21"/>
          <w:lang w:val="fr-FR"/>
        </w:rPr>
        <w:t xml:space="preserve"> </w:t>
      </w:r>
      <w:r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financières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Pr="00F53E33">
        <w:rPr>
          <w:rFonts w:ascii="Arial" w:hAnsi="Arial" w:cs="Arial"/>
          <w:sz w:val="21"/>
          <w:szCs w:val="21"/>
          <w:lang w:val="fr-FR"/>
        </w:rPr>
        <w:t>information</w:t>
      </w:r>
      <w:r w:rsidR="00A63C63" w:rsidRPr="00F53E33">
        <w:rPr>
          <w:rFonts w:ascii="Arial" w:hAnsi="Arial" w:cs="Arial"/>
          <w:sz w:val="21"/>
          <w:szCs w:val="21"/>
          <w:lang w:val="fr-FR"/>
        </w:rPr>
        <w:t xml:space="preserve"> </w:t>
      </w:r>
      <w:r w:rsidRPr="00F53E33">
        <w:rPr>
          <w:rFonts w:ascii="Arial" w:hAnsi="Arial" w:cs="Arial"/>
          <w:sz w:val="21"/>
          <w:szCs w:val="21"/>
          <w:lang w:val="fr-FR"/>
        </w:rPr>
        <w:t>marquée</w:t>
      </w:r>
      <w:r w:rsidR="00A63C63" w:rsidRPr="00F53E33">
        <w:rPr>
          <w:rFonts w:ascii="Arial" w:hAnsi="Arial" w:cs="Arial"/>
          <w:sz w:val="21"/>
          <w:szCs w:val="21"/>
          <w:lang w:val="fr-FR"/>
        </w:rPr>
        <w:t xml:space="preserve"> </w:t>
      </w:r>
      <w:r w:rsidRPr="00F53E33">
        <w:rPr>
          <w:rFonts w:ascii="Arial" w:hAnsi="Arial" w:cs="Arial"/>
          <w:sz w:val="21"/>
          <w:szCs w:val="21"/>
          <w:lang w:val="fr-FR"/>
        </w:rPr>
        <w:t>comme</w:t>
      </w:r>
      <w:r w:rsidR="00A63C63" w:rsidRPr="00F53E33">
        <w:rPr>
          <w:rFonts w:ascii="Arial" w:hAnsi="Arial" w:cs="Arial"/>
          <w:sz w:val="21"/>
          <w:szCs w:val="21"/>
          <w:lang w:val="fr-FR"/>
        </w:rPr>
        <w:t xml:space="preserve"> </w:t>
      </w:r>
      <w:r w:rsidRPr="00F53E33">
        <w:rPr>
          <w:rFonts w:ascii="Arial" w:hAnsi="Arial" w:cs="Arial"/>
          <w:sz w:val="21"/>
          <w:szCs w:val="21"/>
          <w:lang w:val="fr-FR"/>
        </w:rPr>
        <w:t>étant</w:t>
      </w:r>
      <w:r w:rsidR="00A63C63" w:rsidRPr="00F53E33">
        <w:rPr>
          <w:rFonts w:ascii="Arial" w:hAnsi="Arial" w:cs="Arial"/>
          <w:sz w:val="21"/>
          <w:szCs w:val="21"/>
          <w:lang w:val="fr-FR"/>
        </w:rPr>
        <w:t xml:space="preserve"> </w:t>
      </w:r>
      <w:r w:rsidRPr="00F53E33">
        <w:rPr>
          <w:rFonts w:ascii="Arial" w:hAnsi="Arial" w:cs="Arial"/>
          <w:sz w:val="21"/>
          <w:szCs w:val="21"/>
          <w:lang w:val="fr-FR"/>
        </w:rPr>
        <w:t>confidentielle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dont</w:t>
      </w:r>
      <w:r w:rsidR="00A63C63" w:rsidRPr="00F53E33">
        <w:rPr>
          <w:rFonts w:ascii="Arial" w:hAnsi="Arial" w:cs="Arial"/>
          <w:sz w:val="21"/>
          <w:szCs w:val="21"/>
          <w:lang w:val="fr-FR"/>
        </w:rPr>
        <w:t xml:space="preserve"> </w:t>
      </w:r>
      <w:r w:rsidRPr="00F53E33">
        <w:rPr>
          <w:rFonts w:ascii="Arial" w:hAnsi="Arial" w:cs="Arial"/>
          <w:sz w:val="21"/>
          <w:szCs w:val="21"/>
          <w:lang w:val="fr-FR"/>
        </w:rPr>
        <w:t>on</w:t>
      </w:r>
      <w:r w:rsidR="00A63C63" w:rsidRPr="00F53E33">
        <w:rPr>
          <w:rFonts w:ascii="Arial" w:hAnsi="Arial" w:cs="Arial"/>
          <w:sz w:val="21"/>
          <w:szCs w:val="21"/>
          <w:lang w:val="fr-FR"/>
        </w:rPr>
        <w:t xml:space="preserve"> </w:t>
      </w:r>
      <w:r w:rsidRPr="00F53E33">
        <w:rPr>
          <w:rFonts w:ascii="Arial" w:hAnsi="Arial" w:cs="Arial"/>
          <w:sz w:val="21"/>
          <w:szCs w:val="21"/>
          <w:lang w:val="fr-FR"/>
        </w:rPr>
        <w:t>pourrait</w:t>
      </w:r>
      <w:r w:rsidR="00A63C63" w:rsidRPr="00F53E33">
        <w:rPr>
          <w:rFonts w:ascii="Arial" w:hAnsi="Arial" w:cs="Arial"/>
          <w:sz w:val="21"/>
          <w:szCs w:val="21"/>
          <w:lang w:val="fr-FR"/>
        </w:rPr>
        <w:t xml:space="preserve"> </w:t>
      </w:r>
      <w:r w:rsidRPr="00F53E33">
        <w:rPr>
          <w:rFonts w:ascii="Arial" w:hAnsi="Arial" w:cs="Arial"/>
          <w:sz w:val="21"/>
          <w:szCs w:val="21"/>
          <w:lang w:val="fr-FR"/>
        </w:rPr>
        <w:t>raisonnablement</w:t>
      </w:r>
      <w:r w:rsidR="00A63C63" w:rsidRPr="00F53E33">
        <w:rPr>
          <w:rFonts w:ascii="Arial" w:hAnsi="Arial" w:cs="Arial"/>
          <w:sz w:val="21"/>
          <w:szCs w:val="21"/>
          <w:lang w:val="fr-FR"/>
        </w:rPr>
        <w:t xml:space="preserve"> </w:t>
      </w:r>
      <w:r w:rsidRPr="00F53E33">
        <w:rPr>
          <w:rFonts w:ascii="Arial" w:hAnsi="Arial" w:cs="Arial"/>
          <w:sz w:val="21"/>
          <w:szCs w:val="21"/>
          <w:lang w:val="fr-FR"/>
        </w:rPr>
        <w:t>s’attendre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ce</w:t>
      </w:r>
      <w:r w:rsidR="00A63C63" w:rsidRPr="00F53E33">
        <w:rPr>
          <w:rFonts w:ascii="Arial" w:hAnsi="Arial" w:cs="Arial"/>
          <w:sz w:val="21"/>
          <w:szCs w:val="21"/>
          <w:lang w:val="fr-FR"/>
        </w:rPr>
        <w:t xml:space="preserve"> </w:t>
      </w:r>
      <w:r w:rsidRPr="00F53E33">
        <w:rPr>
          <w:rFonts w:ascii="Arial" w:hAnsi="Arial" w:cs="Arial"/>
          <w:sz w:val="21"/>
          <w:szCs w:val="21"/>
          <w:lang w:val="fr-FR"/>
        </w:rPr>
        <w:t>qu’elle</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000E2FAF" w:rsidRPr="00F53E33">
        <w:rPr>
          <w:rFonts w:ascii="Arial" w:hAnsi="Arial" w:cs="Arial"/>
          <w:sz w:val="21"/>
          <w:szCs w:val="21"/>
          <w:lang w:val="fr-FR"/>
        </w:rPr>
        <w:t>soit</w:t>
      </w:r>
      <w:r w:rsidRPr="00F53E33">
        <w:rPr>
          <w:rFonts w:ascii="Arial" w:hAnsi="Arial" w:cs="Arial"/>
          <w:sz w:val="21"/>
          <w:szCs w:val="21"/>
          <w:lang w:val="fr-FR"/>
        </w:rPr>
        <w:t>.</w:t>
      </w:r>
    </w:p>
    <w:p w14:paraId="1FF4C50F" w14:textId="57A08FF9"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Ingénieur</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ingénieur-conseil</w:t>
      </w:r>
      <w:r w:rsidR="00A63C63" w:rsidRPr="00F53E33">
        <w:rPr>
          <w:rFonts w:ascii="Arial" w:hAnsi="Arial" w:cs="Arial"/>
          <w:sz w:val="21"/>
          <w:szCs w:val="21"/>
          <w:lang w:val="fr-FR"/>
        </w:rPr>
        <w:t xml:space="preserve"> </w:t>
      </w:r>
      <w:r w:rsidRPr="00F53E33">
        <w:rPr>
          <w:rFonts w:ascii="Arial" w:hAnsi="Arial" w:cs="Arial"/>
          <w:sz w:val="21"/>
          <w:szCs w:val="21"/>
          <w:lang w:val="fr-FR"/>
        </w:rPr>
        <w:t>indépendant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00444A9C" w:rsidRPr="00F53E33">
        <w:rPr>
          <w:rFonts w:ascii="Arial" w:hAnsi="Arial" w:cs="Arial"/>
          <w:sz w:val="21"/>
          <w:szCs w:val="21"/>
          <w:lang w:val="fr-FR"/>
        </w:rPr>
        <w:t>entreprise</w:t>
      </w:r>
      <w:r w:rsidR="00A63C63" w:rsidRPr="00F53E33">
        <w:rPr>
          <w:rFonts w:ascii="Arial" w:hAnsi="Arial" w:cs="Arial"/>
          <w:sz w:val="21"/>
          <w:szCs w:val="21"/>
          <w:lang w:val="fr-FR"/>
        </w:rPr>
        <w:t xml:space="preserve"> </w:t>
      </w:r>
      <w:r w:rsidRPr="00F53E33">
        <w:rPr>
          <w:rFonts w:ascii="Arial" w:hAnsi="Arial" w:cs="Arial"/>
          <w:sz w:val="21"/>
          <w:szCs w:val="21"/>
          <w:lang w:val="fr-FR"/>
        </w:rPr>
        <w:t>d</w:t>
      </w:r>
      <w:r w:rsidR="00AA1F2A" w:rsidRPr="00F53E33">
        <w:rPr>
          <w:rFonts w:ascii="Arial" w:hAnsi="Arial" w:cs="Arial"/>
          <w:sz w:val="21"/>
          <w:szCs w:val="21"/>
          <w:lang w:val="fr-FR"/>
        </w:rPr>
        <w:t>’</w:t>
      </w:r>
      <w:r w:rsidRPr="00F53E33">
        <w:rPr>
          <w:rFonts w:ascii="Arial" w:hAnsi="Arial" w:cs="Arial"/>
          <w:sz w:val="21"/>
          <w:szCs w:val="21"/>
          <w:lang w:val="fr-FR"/>
        </w:rPr>
        <w:t>ingénierie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réputation</w:t>
      </w:r>
      <w:r w:rsidR="00A63C63" w:rsidRPr="00F53E33">
        <w:rPr>
          <w:rFonts w:ascii="Arial" w:hAnsi="Arial" w:cs="Arial"/>
          <w:sz w:val="21"/>
          <w:szCs w:val="21"/>
          <w:lang w:val="fr-FR"/>
        </w:rPr>
        <w:t xml:space="preserve"> </w:t>
      </w:r>
      <w:r w:rsidRPr="00F53E33">
        <w:rPr>
          <w:rFonts w:ascii="Arial" w:hAnsi="Arial" w:cs="Arial"/>
          <w:sz w:val="21"/>
          <w:szCs w:val="21"/>
          <w:lang w:val="fr-FR"/>
        </w:rPr>
        <w:t>internationale</w:t>
      </w:r>
      <w:r w:rsidR="00A63C63" w:rsidRPr="00F53E33">
        <w:rPr>
          <w:rFonts w:ascii="Arial" w:hAnsi="Arial" w:cs="Arial"/>
          <w:sz w:val="21"/>
          <w:szCs w:val="21"/>
          <w:lang w:val="fr-FR"/>
        </w:rPr>
        <w:t xml:space="preserve"> </w:t>
      </w:r>
      <w:r w:rsidRPr="00F53E33">
        <w:rPr>
          <w:rFonts w:ascii="Arial" w:hAnsi="Arial" w:cs="Arial"/>
          <w:sz w:val="21"/>
          <w:szCs w:val="21"/>
          <w:lang w:val="fr-FR"/>
        </w:rPr>
        <w:t>nommé</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d</w:t>
      </w:r>
      <w:r w:rsidR="00AA1F2A" w:rsidRPr="00F53E33">
        <w:rPr>
          <w:rFonts w:ascii="Arial" w:hAnsi="Arial" w:cs="Arial"/>
          <w:sz w:val="21"/>
          <w:szCs w:val="21"/>
          <w:lang w:val="fr-FR"/>
        </w:rPr>
        <w:t>’</w:t>
      </w:r>
      <w:r w:rsidRPr="00F53E33">
        <w:rPr>
          <w:rFonts w:ascii="Arial" w:hAnsi="Arial" w:cs="Arial"/>
          <w:sz w:val="21"/>
          <w:szCs w:val="21"/>
          <w:lang w:val="fr-FR"/>
        </w:rPr>
        <w:t>Achat</w:t>
      </w:r>
      <w:r w:rsidR="00A63C63" w:rsidRPr="00F53E33">
        <w:rPr>
          <w:rFonts w:ascii="Arial" w:hAnsi="Arial" w:cs="Arial"/>
          <w:sz w:val="21"/>
          <w:szCs w:val="21"/>
          <w:lang w:val="fr-FR"/>
        </w:rPr>
        <w:t xml:space="preserve"> </w:t>
      </w:r>
      <w:r w:rsidRPr="00F53E33">
        <w:rPr>
          <w:rFonts w:ascii="Arial" w:hAnsi="Arial" w:cs="Arial"/>
          <w:sz w:val="21"/>
          <w:szCs w:val="21"/>
          <w:lang w:val="fr-FR"/>
        </w:rPr>
        <w:t>d</w:t>
      </w:r>
      <w:r w:rsidR="00AA1F2A" w:rsidRPr="00F53E33">
        <w:rPr>
          <w:rFonts w:ascii="Arial" w:hAnsi="Arial" w:cs="Arial"/>
          <w:sz w:val="21"/>
          <w:szCs w:val="21"/>
          <w:lang w:val="fr-FR"/>
        </w:rPr>
        <w:t>’</w:t>
      </w:r>
      <w:r w:rsidRPr="00F53E33">
        <w:rPr>
          <w:rFonts w:ascii="Arial" w:hAnsi="Arial" w:cs="Arial"/>
          <w:sz w:val="21"/>
          <w:szCs w:val="21"/>
          <w:lang w:val="fr-FR"/>
        </w:rPr>
        <w:t>Électricité.</w:t>
      </w:r>
    </w:p>
    <w:p w14:paraId="72DE8217" w14:textId="30B47171"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Installation</w:t>
      </w:r>
      <w:r w:rsidR="00A63C63" w:rsidRPr="00F53E33">
        <w:rPr>
          <w:rFonts w:ascii="Arial" w:hAnsi="Arial" w:cs="Arial"/>
          <w:b/>
          <w:bCs/>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centrale</w:t>
      </w:r>
      <w:r w:rsidR="00A63C63" w:rsidRPr="00F53E33">
        <w:rPr>
          <w:rFonts w:ascii="Arial" w:hAnsi="Arial" w:cs="Arial"/>
          <w:sz w:val="21"/>
          <w:szCs w:val="21"/>
          <w:lang w:val="fr-FR"/>
        </w:rPr>
        <w:t xml:space="preserve"> </w:t>
      </w:r>
      <w:r w:rsidRPr="00F53E33">
        <w:rPr>
          <w:rFonts w:ascii="Arial" w:hAnsi="Arial" w:cs="Arial"/>
          <w:sz w:val="21"/>
          <w:szCs w:val="21"/>
          <w:lang w:val="fr-FR"/>
        </w:rPr>
        <w:t>électrique</w:t>
      </w:r>
      <w:r w:rsidR="00A63C63" w:rsidRPr="00F53E33">
        <w:rPr>
          <w:rFonts w:ascii="Arial" w:hAnsi="Arial" w:cs="Arial"/>
          <w:sz w:val="21"/>
          <w:szCs w:val="21"/>
          <w:lang w:val="fr-FR"/>
        </w:rPr>
        <w:t xml:space="preserve"> </w:t>
      </w:r>
      <w:r w:rsidRPr="00F53E33">
        <w:rPr>
          <w:rFonts w:ascii="Arial" w:hAnsi="Arial" w:cs="Arial"/>
          <w:sz w:val="21"/>
          <w:szCs w:val="21"/>
          <w:lang w:val="fr-FR"/>
        </w:rPr>
        <w:t>située</w:t>
      </w:r>
      <w:r w:rsidR="00A63C63" w:rsidRPr="00F53E33">
        <w:rPr>
          <w:rFonts w:ascii="Arial" w:hAnsi="Arial" w:cs="Arial"/>
          <w:sz w:val="21"/>
          <w:szCs w:val="21"/>
          <w:lang w:val="fr-FR"/>
        </w:rPr>
        <w:t xml:space="preserve"> </w:t>
      </w:r>
      <w:r w:rsidRPr="00F53E33">
        <w:rPr>
          <w:rFonts w:ascii="Arial" w:hAnsi="Arial" w:cs="Arial"/>
          <w:sz w:val="21"/>
          <w:szCs w:val="21"/>
          <w:lang w:val="fr-FR"/>
        </w:rPr>
        <w:t>sur</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Site</w:t>
      </w:r>
      <w:r w:rsidR="00A63C63" w:rsidRPr="00F53E33">
        <w:rPr>
          <w:rFonts w:ascii="Arial" w:hAnsi="Arial" w:cs="Arial"/>
          <w:sz w:val="21"/>
          <w:szCs w:val="21"/>
          <w:lang w:val="fr-FR"/>
        </w:rPr>
        <w:t xml:space="preserve"> </w:t>
      </w:r>
      <w:r w:rsidRPr="00F53E33">
        <w:rPr>
          <w:rFonts w:ascii="Arial" w:hAnsi="Arial" w:cs="Arial"/>
          <w:sz w:val="21"/>
          <w:szCs w:val="21"/>
          <w:lang w:val="fr-FR"/>
        </w:rPr>
        <w:t>dont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Puissance</w:t>
      </w:r>
      <w:r w:rsidR="00A63C63" w:rsidRPr="00F53E33">
        <w:rPr>
          <w:rFonts w:ascii="Arial" w:hAnsi="Arial" w:cs="Arial"/>
          <w:sz w:val="21"/>
          <w:szCs w:val="21"/>
          <w:lang w:val="fr-FR"/>
        </w:rPr>
        <w:t xml:space="preserve"> </w:t>
      </w:r>
      <w:r w:rsidRPr="00F53E33">
        <w:rPr>
          <w:rFonts w:ascii="Arial" w:hAnsi="Arial" w:cs="Arial"/>
          <w:sz w:val="21"/>
          <w:szCs w:val="21"/>
          <w:lang w:val="fr-FR"/>
        </w:rPr>
        <w:t>Installée</w:t>
      </w:r>
      <w:r w:rsidR="00A63C63" w:rsidRPr="00F53E33">
        <w:rPr>
          <w:rFonts w:ascii="Arial" w:hAnsi="Arial" w:cs="Arial"/>
          <w:sz w:val="21"/>
          <w:szCs w:val="21"/>
          <w:lang w:val="fr-FR"/>
        </w:rPr>
        <w:t xml:space="preserve"> </w:t>
      </w:r>
      <w:r w:rsidR="66C9D160" w:rsidRPr="00F53E33">
        <w:rPr>
          <w:rFonts w:ascii="Arial" w:hAnsi="Arial" w:cs="Arial"/>
          <w:sz w:val="21"/>
          <w:szCs w:val="21"/>
          <w:lang w:val="fr-FR"/>
        </w:rPr>
        <w:t>ne</w:t>
      </w:r>
      <w:r w:rsidR="00A63C63" w:rsidRPr="00F53E33">
        <w:rPr>
          <w:rFonts w:ascii="Arial" w:hAnsi="Arial" w:cs="Arial"/>
          <w:sz w:val="21"/>
          <w:szCs w:val="21"/>
          <w:lang w:val="fr-FR"/>
        </w:rPr>
        <w:t xml:space="preserve"> </w:t>
      </w:r>
      <w:r w:rsidR="66C9D160" w:rsidRPr="00F53E33">
        <w:rPr>
          <w:rFonts w:ascii="Arial" w:hAnsi="Arial" w:cs="Arial"/>
          <w:sz w:val="21"/>
          <w:szCs w:val="21"/>
          <w:lang w:val="fr-FR"/>
        </w:rPr>
        <w:t>dépasse</w:t>
      </w:r>
      <w:r w:rsidR="00A63C63" w:rsidRPr="00F53E33">
        <w:rPr>
          <w:rFonts w:ascii="Arial" w:hAnsi="Arial" w:cs="Arial"/>
          <w:sz w:val="21"/>
          <w:szCs w:val="21"/>
          <w:lang w:val="fr-FR"/>
        </w:rPr>
        <w:t xml:space="preserve"> </w:t>
      </w:r>
      <w:r w:rsidR="66C9D160"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Puissance</w:t>
      </w:r>
      <w:r w:rsidR="00A63C63" w:rsidRPr="00F53E33">
        <w:rPr>
          <w:rFonts w:ascii="Arial" w:hAnsi="Arial" w:cs="Arial"/>
          <w:sz w:val="21"/>
          <w:szCs w:val="21"/>
          <w:lang w:val="fr-FR"/>
        </w:rPr>
        <w:t xml:space="preserve"> </w:t>
      </w:r>
      <w:r w:rsidRPr="00F53E33">
        <w:rPr>
          <w:rFonts w:ascii="Arial" w:hAnsi="Arial" w:cs="Arial"/>
          <w:sz w:val="21"/>
          <w:szCs w:val="21"/>
          <w:lang w:val="fr-FR"/>
        </w:rPr>
        <w:t>Contractuelle,</w:t>
      </w:r>
      <w:r w:rsidR="00A63C63" w:rsidRPr="00F53E33">
        <w:rPr>
          <w:rFonts w:ascii="Arial" w:hAnsi="Arial" w:cs="Arial"/>
          <w:sz w:val="21"/>
          <w:szCs w:val="21"/>
          <w:lang w:val="fr-FR"/>
        </w:rPr>
        <w:t xml:space="preserve"> </w:t>
      </w:r>
      <w:r w:rsidR="530CCD1C" w:rsidRPr="00F53E33">
        <w:rPr>
          <w:rFonts w:ascii="Arial" w:hAnsi="Arial" w:cs="Arial"/>
          <w:sz w:val="21"/>
          <w:szCs w:val="21"/>
          <w:lang w:val="fr-FR"/>
        </w:rPr>
        <w:t>incluant</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Compteur</w:t>
      </w:r>
      <w:r w:rsidR="00A63C63" w:rsidRPr="00F53E33">
        <w:rPr>
          <w:rFonts w:ascii="Arial" w:hAnsi="Arial" w:cs="Arial"/>
          <w:sz w:val="21"/>
          <w:szCs w:val="21"/>
          <w:lang w:val="fr-FR"/>
        </w:rPr>
        <w:t xml:space="preserve"> </w:t>
      </w:r>
      <w:r w:rsidRPr="00F53E33">
        <w:rPr>
          <w:rFonts w:ascii="Arial" w:hAnsi="Arial" w:cs="Arial"/>
          <w:sz w:val="21"/>
          <w:szCs w:val="21"/>
          <w:lang w:val="fr-FR"/>
        </w:rPr>
        <w:t>Principal</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installations</w:t>
      </w:r>
      <w:r w:rsidR="00A63C63" w:rsidRPr="00F53E33">
        <w:rPr>
          <w:rFonts w:ascii="Arial" w:hAnsi="Arial" w:cs="Arial"/>
          <w:sz w:val="21"/>
          <w:szCs w:val="21"/>
          <w:lang w:val="fr-FR"/>
        </w:rPr>
        <w:t xml:space="preserve"> </w:t>
      </w:r>
      <w:r w:rsidRPr="00F53E33">
        <w:rPr>
          <w:rFonts w:ascii="Arial" w:hAnsi="Arial" w:cs="Arial"/>
          <w:sz w:val="21"/>
          <w:szCs w:val="21"/>
          <w:lang w:val="fr-FR"/>
        </w:rPr>
        <w:t>connexes</w:t>
      </w:r>
      <w:r w:rsidR="00A63C63" w:rsidRPr="00F53E33">
        <w:rPr>
          <w:rFonts w:ascii="Arial" w:hAnsi="Arial" w:cs="Arial"/>
          <w:sz w:val="21"/>
          <w:szCs w:val="21"/>
          <w:lang w:val="fr-FR"/>
        </w:rPr>
        <w:t xml:space="preserve"> </w:t>
      </w:r>
      <w:r w:rsidRPr="00F53E33">
        <w:rPr>
          <w:rFonts w:ascii="Arial" w:hAnsi="Arial" w:cs="Arial"/>
          <w:sz w:val="21"/>
          <w:szCs w:val="21"/>
          <w:lang w:val="fr-FR"/>
        </w:rPr>
        <w:t>situées</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côté</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Point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Livraison,</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tel</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plus</w:t>
      </w:r>
      <w:r w:rsidR="00A63C63" w:rsidRPr="00F53E33">
        <w:rPr>
          <w:rFonts w:ascii="Arial" w:hAnsi="Arial" w:cs="Arial"/>
          <w:sz w:val="21"/>
          <w:szCs w:val="21"/>
          <w:lang w:val="fr-FR"/>
        </w:rPr>
        <w:t xml:space="preserve"> </w:t>
      </w:r>
      <w:r w:rsidRPr="00F53E33">
        <w:rPr>
          <w:rFonts w:ascii="Arial" w:hAnsi="Arial" w:cs="Arial"/>
          <w:sz w:val="21"/>
          <w:szCs w:val="21"/>
          <w:lang w:val="fr-FR"/>
        </w:rPr>
        <w:t>particulièrement</w:t>
      </w:r>
      <w:r w:rsidR="00A63C63" w:rsidRPr="00F53E33">
        <w:rPr>
          <w:rFonts w:ascii="Arial" w:hAnsi="Arial" w:cs="Arial"/>
          <w:sz w:val="21"/>
          <w:szCs w:val="21"/>
          <w:lang w:val="fr-FR"/>
        </w:rPr>
        <w:t xml:space="preserve"> </w:t>
      </w:r>
      <w:r w:rsidRPr="00F53E33">
        <w:rPr>
          <w:rFonts w:ascii="Arial" w:hAnsi="Arial" w:cs="Arial"/>
          <w:sz w:val="21"/>
          <w:szCs w:val="21"/>
          <w:lang w:val="fr-FR"/>
        </w:rPr>
        <w:t>décrit</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F91A48" w:rsidRPr="00F53E33">
        <w:rPr>
          <w:rFonts w:ascii="Arial" w:hAnsi="Arial" w:cs="Arial"/>
          <w:sz w:val="21"/>
          <w:szCs w:val="21"/>
          <w:lang w:val="fr-FR"/>
        </w:rPr>
        <w:t>Annexe</w:t>
      </w:r>
      <w:r w:rsidR="00A63C63" w:rsidRPr="00F53E33">
        <w:rPr>
          <w:rFonts w:ascii="Arial" w:hAnsi="Arial" w:cs="Arial"/>
          <w:sz w:val="21"/>
          <w:szCs w:val="21"/>
          <w:lang w:val="fr-FR"/>
        </w:rPr>
        <w:t xml:space="preserve"> </w:t>
      </w:r>
      <w:r w:rsidR="00C92A0D" w:rsidRPr="00F53E33">
        <w:rPr>
          <w:rFonts w:ascii="Arial" w:hAnsi="Arial" w:cs="Arial"/>
          <w:sz w:val="21"/>
          <w:szCs w:val="21"/>
          <w:lang w:val="fr-FR"/>
        </w:rPr>
        <w:t>2</w:t>
      </w:r>
      <w:r w:rsidR="00A63C63" w:rsidRPr="00F53E33">
        <w:rPr>
          <w:rFonts w:ascii="Arial" w:hAnsi="Arial" w:cs="Arial"/>
          <w:sz w:val="21"/>
          <w:szCs w:val="21"/>
          <w:lang w:val="fr-FR"/>
        </w:rPr>
        <w:t xml:space="preserve"> </w:t>
      </w:r>
      <w:r w:rsidRPr="00F53E33">
        <w:rPr>
          <w:rFonts w:ascii="Arial" w:hAnsi="Arial" w:cs="Arial"/>
          <w:sz w:val="21"/>
          <w:szCs w:val="21"/>
          <w:lang w:val="fr-FR"/>
        </w:rPr>
        <w:t>(Spécifications</w:t>
      </w:r>
      <w:r w:rsidR="00A63C63" w:rsidRPr="00F53E33">
        <w:rPr>
          <w:rFonts w:ascii="Arial" w:hAnsi="Arial" w:cs="Arial"/>
          <w:sz w:val="21"/>
          <w:szCs w:val="21"/>
          <w:lang w:val="fr-FR"/>
        </w:rPr>
        <w:t xml:space="preserve"> </w:t>
      </w:r>
      <w:r w:rsidRPr="00F53E33">
        <w:rPr>
          <w:rFonts w:ascii="Arial" w:hAnsi="Arial" w:cs="Arial"/>
          <w:sz w:val="21"/>
          <w:szCs w:val="21"/>
          <w:lang w:val="fr-FR"/>
        </w:rPr>
        <w:t>Fonctionnelles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AA1F2A" w:rsidRPr="00F53E33">
        <w:rPr>
          <w:rFonts w:ascii="Arial" w:hAnsi="Arial" w:cs="Arial"/>
          <w:sz w:val="21"/>
          <w:szCs w:val="21"/>
          <w:lang w:val="fr-FR"/>
        </w:rPr>
        <w:t>’</w:t>
      </w:r>
      <w:r w:rsidRPr="00F53E33">
        <w:rPr>
          <w:rFonts w:ascii="Arial" w:hAnsi="Arial" w:cs="Arial"/>
          <w:sz w:val="21"/>
          <w:szCs w:val="21"/>
          <w:lang w:val="fr-FR"/>
        </w:rPr>
        <w:t>Installation)</w:t>
      </w:r>
      <w:r w:rsidR="00A63C63" w:rsidRPr="00F53E33">
        <w:rPr>
          <w:rFonts w:ascii="Arial" w:hAnsi="Arial" w:cs="Arial"/>
          <w:sz w:val="21"/>
          <w:szCs w:val="21"/>
          <w:lang w:val="fr-FR"/>
        </w:rPr>
        <w:t xml:space="preserve"> </w:t>
      </w:r>
      <w:r w:rsidR="00E4335D" w:rsidRPr="00F53E33">
        <w:rPr>
          <w:rFonts w:ascii="Arial" w:hAnsi="Arial" w:cs="Arial"/>
          <w:sz w:val="21"/>
          <w:szCs w:val="21"/>
          <w:lang w:val="fr-FR"/>
        </w:rPr>
        <w:t>du</w:t>
      </w:r>
      <w:r w:rsidR="00A63C63" w:rsidRPr="00F53E33">
        <w:rPr>
          <w:rFonts w:ascii="Arial" w:hAnsi="Arial" w:cs="Arial"/>
          <w:sz w:val="21"/>
          <w:szCs w:val="21"/>
          <w:lang w:val="fr-FR"/>
        </w:rPr>
        <w:t xml:space="preserve"> </w:t>
      </w:r>
      <w:r w:rsidR="00E4335D"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00E4335D" w:rsidRPr="00F53E33">
        <w:rPr>
          <w:rFonts w:ascii="Arial" w:hAnsi="Arial" w:cs="Arial"/>
          <w:sz w:val="21"/>
          <w:szCs w:val="21"/>
          <w:lang w:val="fr-FR"/>
        </w:rPr>
        <w:t>d’Achat</w:t>
      </w:r>
      <w:r w:rsidR="00A63C63" w:rsidRPr="00F53E33">
        <w:rPr>
          <w:rFonts w:ascii="Arial" w:hAnsi="Arial" w:cs="Arial"/>
          <w:sz w:val="21"/>
          <w:szCs w:val="21"/>
          <w:lang w:val="fr-FR"/>
        </w:rPr>
        <w:t xml:space="preserve"> </w:t>
      </w:r>
      <w:r w:rsidR="00E4335D" w:rsidRPr="00F53E33">
        <w:rPr>
          <w:rFonts w:ascii="Arial" w:hAnsi="Arial" w:cs="Arial"/>
          <w:sz w:val="21"/>
          <w:szCs w:val="21"/>
          <w:lang w:val="fr-FR"/>
        </w:rPr>
        <w:t>d’Électricité</w:t>
      </w:r>
      <w:r w:rsidRPr="00F53E33">
        <w:rPr>
          <w:rFonts w:ascii="Arial" w:hAnsi="Arial" w:cs="Arial"/>
          <w:sz w:val="21"/>
          <w:szCs w:val="21"/>
          <w:lang w:val="fr-FR"/>
        </w:rPr>
        <w:t>.</w:t>
      </w:r>
    </w:p>
    <w:p w14:paraId="5D319AE0" w14:textId="0C736D9A"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Installations</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Associées</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tous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matériaux</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équipements</w:t>
      </w:r>
      <w:r w:rsidR="00A63C63" w:rsidRPr="00F53E33">
        <w:rPr>
          <w:rFonts w:ascii="Arial" w:hAnsi="Arial" w:cs="Arial"/>
          <w:sz w:val="21"/>
          <w:szCs w:val="21"/>
          <w:lang w:val="fr-FR"/>
        </w:rPr>
        <w:t xml:space="preserve"> </w:t>
      </w:r>
      <w:r w:rsidRPr="00F53E33">
        <w:rPr>
          <w:rFonts w:ascii="Arial" w:hAnsi="Arial" w:cs="Arial"/>
          <w:sz w:val="21"/>
          <w:szCs w:val="21"/>
          <w:lang w:val="fr-FR"/>
        </w:rPr>
        <w:t>(y</w:t>
      </w:r>
      <w:r w:rsidR="00A63C63" w:rsidRPr="00F53E33">
        <w:rPr>
          <w:rFonts w:ascii="Arial" w:hAnsi="Arial" w:cs="Arial"/>
          <w:sz w:val="21"/>
          <w:szCs w:val="21"/>
          <w:lang w:val="fr-FR"/>
        </w:rPr>
        <w:t xml:space="preserve"> </w:t>
      </w:r>
      <w:r w:rsidRPr="00F53E33">
        <w:rPr>
          <w:rFonts w:ascii="Arial" w:hAnsi="Arial" w:cs="Arial"/>
          <w:sz w:val="21"/>
          <w:szCs w:val="21"/>
          <w:lang w:val="fr-FR"/>
        </w:rPr>
        <w:t>compris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pièces</w:t>
      </w:r>
      <w:r w:rsidR="00A63C63" w:rsidRPr="00F53E33">
        <w:rPr>
          <w:rFonts w:ascii="Arial" w:hAnsi="Arial" w:cs="Arial"/>
          <w:sz w:val="21"/>
          <w:szCs w:val="21"/>
          <w:lang w:val="fr-FR"/>
        </w:rPr>
        <w:t xml:space="preserve"> </w:t>
      </w:r>
      <w:r w:rsidRPr="00F53E33">
        <w:rPr>
          <w:rFonts w:ascii="Arial" w:hAnsi="Arial" w:cs="Arial"/>
          <w:sz w:val="21"/>
          <w:szCs w:val="21"/>
          <w:lang w:val="fr-FR"/>
        </w:rPr>
        <w:t>détachées)</w:t>
      </w:r>
      <w:r w:rsidR="00A63C63" w:rsidRPr="00F53E33">
        <w:rPr>
          <w:rFonts w:ascii="Arial" w:hAnsi="Arial" w:cs="Arial"/>
          <w:sz w:val="21"/>
          <w:szCs w:val="21"/>
          <w:lang w:val="fr-FR"/>
        </w:rPr>
        <w:t xml:space="preserve"> </w:t>
      </w:r>
      <w:r w:rsidRPr="00F53E33">
        <w:rPr>
          <w:rFonts w:ascii="Arial" w:hAnsi="Arial" w:cs="Arial"/>
          <w:sz w:val="21"/>
          <w:szCs w:val="21"/>
          <w:lang w:val="fr-FR"/>
        </w:rPr>
        <w:t>faisant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devant</w:t>
      </w:r>
      <w:r w:rsidR="00A63C63" w:rsidRPr="00F53E33">
        <w:rPr>
          <w:rFonts w:ascii="Arial" w:hAnsi="Arial" w:cs="Arial"/>
          <w:sz w:val="21"/>
          <w:szCs w:val="21"/>
          <w:lang w:val="fr-FR"/>
        </w:rPr>
        <w:t xml:space="preserve"> </w:t>
      </w:r>
      <w:r w:rsidRPr="00F53E33">
        <w:rPr>
          <w:rFonts w:ascii="Arial" w:hAnsi="Arial" w:cs="Arial"/>
          <w:sz w:val="21"/>
          <w:szCs w:val="21"/>
          <w:lang w:val="fr-FR"/>
        </w:rPr>
        <w:t>faire</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Travaux</w:t>
      </w:r>
      <w:r w:rsidR="00A63C63" w:rsidRPr="00F53E33">
        <w:rPr>
          <w:rFonts w:ascii="Arial" w:hAnsi="Arial" w:cs="Arial"/>
          <w:sz w:val="21"/>
          <w:szCs w:val="21"/>
          <w:lang w:val="fr-FR"/>
        </w:rPr>
        <w:t xml:space="preserve"> </w:t>
      </w:r>
      <w:r w:rsidRPr="00F53E33">
        <w:rPr>
          <w:rFonts w:ascii="Arial" w:hAnsi="Arial" w:cs="Arial"/>
          <w:sz w:val="21"/>
          <w:szCs w:val="21"/>
          <w:lang w:val="fr-FR"/>
        </w:rPr>
        <w:t>d</w:t>
      </w:r>
      <w:r w:rsidR="00AA1F2A" w:rsidRPr="00F53E33">
        <w:rPr>
          <w:rFonts w:ascii="Arial" w:hAnsi="Arial" w:cs="Arial"/>
          <w:sz w:val="21"/>
          <w:szCs w:val="21"/>
          <w:lang w:val="fr-FR"/>
        </w:rPr>
        <w:t>’</w:t>
      </w:r>
      <w:r w:rsidRPr="00F53E33">
        <w:rPr>
          <w:rFonts w:ascii="Arial" w:hAnsi="Arial" w:cs="Arial"/>
          <w:sz w:val="21"/>
          <w:szCs w:val="21"/>
          <w:lang w:val="fr-FR"/>
        </w:rPr>
        <w:t>Installation</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nécessaires</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AA1F2A" w:rsidRPr="00F53E33">
        <w:rPr>
          <w:rFonts w:ascii="Arial" w:hAnsi="Arial" w:cs="Arial"/>
          <w:sz w:val="21"/>
          <w:szCs w:val="21"/>
          <w:lang w:val="fr-FR"/>
        </w:rPr>
        <w:t>’</w:t>
      </w:r>
      <w:r w:rsidRPr="00F53E33">
        <w:rPr>
          <w:rFonts w:ascii="Arial" w:hAnsi="Arial" w:cs="Arial"/>
          <w:sz w:val="21"/>
          <w:szCs w:val="21"/>
          <w:lang w:val="fr-FR"/>
        </w:rPr>
        <w:t>achèvement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AA1F2A" w:rsidRPr="00F53E33">
        <w:rPr>
          <w:rFonts w:ascii="Arial" w:hAnsi="Arial" w:cs="Arial"/>
          <w:sz w:val="21"/>
          <w:szCs w:val="21"/>
          <w:lang w:val="fr-FR"/>
        </w:rPr>
        <w:t>’</w:t>
      </w:r>
      <w:r w:rsidRPr="00F53E33">
        <w:rPr>
          <w:rFonts w:ascii="Arial" w:hAnsi="Arial" w:cs="Arial"/>
          <w:sz w:val="21"/>
          <w:szCs w:val="21"/>
          <w:lang w:val="fr-FR"/>
        </w:rPr>
        <w:t>Installation,</w:t>
      </w:r>
      <w:r w:rsidR="00A63C63" w:rsidRPr="00F53E33">
        <w:rPr>
          <w:rFonts w:ascii="Arial" w:hAnsi="Arial" w:cs="Arial"/>
          <w:sz w:val="21"/>
          <w:szCs w:val="21"/>
          <w:lang w:val="fr-FR"/>
        </w:rPr>
        <w:t xml:space="preserve"> </w:t>
      </w:r>
      <w:r w:rsidRPr="00F53E33">
        <w:rPr>
          <w:rFonts w:ascii="Arial" w:hAnsi="Arial" w:cs="Arial"/>
          <w:sz w:val="21"/>
          <w:szCs w:val="21"/>
          <w:lang w:val="fr-FR"/>
        </w:rPr>
        <w:t>autres</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Prestations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Fourniture</w:t>
      </w:r>
      <w:r w:rsidR="00A63C63" w:rsidRPr="00F53E33">
        <w:rPr>
          <w:rFonts w:ascii="Arial" w:hAnsi="Arial" w:cs="Arial"/>
          <w:sz w:val="21"/>
          <w:szCs w:val="21"/>
          <w:lang w:val="fr-FR"/>
        </w:rPr>
        <w:t xml:space="preserve"> </w:t>
      </w:r>
      <w:r w:rsidR="000E2FAF" w:rsidRPr="00F53E33">
        <w:rPr>
          <w:rFonts w:ascii="Arial" w:hAnsi="Arial" w:cs="Arial"/>
          <w:sz w:val="21"/>
          <w:szCs w:val="21"/>
          <w:lang w:val="fr-FR"/>
        </w:rPr>
        <w:t xml:space="preserve">et incluant, </w:t>
      </w:r>
      <w:r w:rsidRPr="00F53E33">
        <w:rPr>
          <w:rFonts w:ascii="Arial" w:hAnsi="Arial" w:cs="Arial"/>
          <w:sz w:val="21"/>
          <w:szCs w:val="21"/>
          <w:lang w:val="fr-FR"/>
        </w:rPr>
        <w:t>sans</w:t>
      </w:r>
      <w:r w:rsidR="00A63C63" w:rsidRPr="00F53E33">
        <w:rPr>
          <w:rFonts w:ascii="Arial" w:hAnsi="Arial" w:cs="Arial"/>
          <w:sz w:val="21"/>
          <w:szCs w:val="21"/>
          <w:lang w:val="fr-FR"/>
        </w:rPr>
        <w:t xml:space="preserve"> </w:t>
      </w:r>
      <w:r w:rsidRPr="00F53E33">
        <w:rPr>
          <w:rFonts w:ascii="Arial" w:hAnsi="Arial" w:cs="Arial"/>
          <w:sz w:val="21"/>
          <w:szCs w:val="21"/>
          <w:lang w:val="fr-FR"/>
        </w:rPr>
        <w:t>s</w:t>
      </w:r>
      <w:r w:rsidR="000E2FAF" w:rsidRPr="00F53E33">
        <w:rPr>
          <w:rFonts w:ascii="Arial" w:hAnsi="Arial" w:cs="Arial"/>
          <w:sz w:val="21"/>
          <w:szCs w:val="21"/>
          <w:lang w:val="fr-FR"/>
        </w:rPr>
        <w:t>’y</w:t>
      </w:r>
      <w:r w:rsidR="00A63C63" w:rsidRPr="00F53E33">
        <w:rPr>
          <w:rFonts w:ascii="Arial" w:hAnsi="Arial" w:cs="Arial"/>
          <w:sz w:val="21"/>
          <w:szCs w:val="21"/>
          <w:lang w:val="fr-FR"/>
        </w:rPr>
        <w:t xml:space="preserve"> </w:t>
      </w:r>
      <w:r w:rsidRPr="00F53E33">
        <w:rPr>
          <w:rFonts w:ascii="Arial" w:hAnsi="Arial" w:cs="Arial"/>
          <w:sz w:val="21"/>
          <w:szCs w:val="21"/>
          <w:lang w:val="fr-FR"/>
        </w:rPr>
        <w:t>limiter</w:t>
      </w:r>
      <w:r w:rsidR="000E2FAF" w:rsidRPr="00F53E33">
        <w:rPr>
          <w:rFonts w:ascii="Arial" w:hAnsi="Arial" w:cs="Arial"/>
          <w:sz w:val="21"/>
          <w:szCs w:val="21"/>
          <w:lang w:val="fr-FR"/>
        </w:rPr>
        <w:t>,</w:t>
      </w:r>
      <w:r w:rsidR="00A63C63" w:rsidRPr="00F53E33">
        <w:rPr>
          <w:rFonts w:ascii="Arial" w:hAnsi="Arial" w:cs="Arial"/>
          <w:sz w:val="21"/>
          <w:szCs w:val="21"/>
          <w:lang w:val="fr-FR"/>
        </w:rPr>
        <w:t xml:space="preserve"> </w:t>
      </w:r>
      <w:r w:rsidR="000E2FAF"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matériaux</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équipements</w:t>
      </w:r>
      <w:r w:rsidR="00A63C63" w:rsidRPr="00F53E33">
        <w:rPr>
          <w:rFonts w:ascii="Arial" w:hAnsi="Arial" w:cs="Arial"/>
          <w:sz w:val="21"/>
          <w:szCs w:val="21"/>
          <w:lang w:val="fr-FR"/>
        </w:rPr>
        <w:t xml:space="preserve"> </w:t>
      </w:r>
      <w:r w:rsidRPr="00F53E33">
        <w:rPr>
          <w:rFonts w:ascii="Arial" w:hAnsi="Arial" w:cs="Arial"/>
          <w:sz w:val="21"/>
          <w:szCs w:val="21"/>
          <w:lang w:val="fr-FR"/>
        </w:rPr>
        <w:t>décrits</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BA3F35" w:rsidRPr="00F53E33">
        <w:rPr>
          <w:rFonts w:ascii="Arial" w:hAnsi="Arial" w:cs="Arial"/>
          <w:sz w:val="21"/>
          <w:szCs w:val="21"/>
          <w:lang w:val="fr-FR"/>
        </w:rPr>
        <w:t>e</w:t>
      </w:r>
      <w:r w:rsidR="00A63C63" w:rsidRPr="00F53E33">
        <w:rPr>
          <w:rFonts w:ascii="Arial" w:hAnsi="Arial" w:cs="Arial"/>
          <w:sz w:val="21"/>
          <w:szCs w:val="21"/>
          <w:lang w:val="fr-FR"/>
        </w:rPr>
        <w:t xml:space="preserve"> </w:t>
      </w:r>
      <w:r w:rsidRPr="00F53E33">
        <w:rPr>
          <w:rFonts w:ascii="Arial" w:hAnsi="Arial" w:cs="Arial"/>
          <w:sz w:val="21"/>
          <w:szCs w:val="21"/>
          <w:lang w:val="fr-FR"/>
        </w:rPr>
        <w:t>Cahier</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Charges.</w:t>
      </w:r>
    </w:p>
    <w:p w14:paraId="530F5A37" w14:textId="4340691D"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Installations</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Raccordement</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équipements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connexion</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installations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transmission,</w:t>
      </w:r>
      <w:r w:rsidR="00A63C63" w:rsidRPr="00F53E33">
        <w:rPr>
          <w:rFonts w:ascii="Arial" w:hAnsi="Arial" w:cs="Arial"/>
          <w:sz w:val="21"/>
          <w:szCs w:val="21"/>
          <w:lang w:val="fr-FR"/>
        </w:rPr>
        <w:t xml:space="preserve"> </w:t>
      </w:r>
      <w:r w:rsidRPr="00F53E33">
        <w:rPr>
          <w:rFonts w:ascii="Arial" w:hAnsi="Arial" w:cs="Arial"/>
          <w:sz w:val="21"/>
          <w:szCs w:val="21"/>
          <w:lang w:val="fr-FR"/>
        </w:rPr>
        <w:t>y</w:t>
      </w:r>
      <w:r w:rsidR="00A63C63" w:rsidRPr="00F53E33">
        <w:rPr>
          <w:rFonts w:ascii="Arial" w:hAnsi="Arial" w:cs="Arial"/>
          <w:sz w:val="21"/>
          <w:szCs w:val="21"/>
          <w:lang w:val="fr-FR"/>
        </w:rPr>
        <w:t xml:space="preserve"> </w:t>
      </w:r>
      <w:r w:rsidRPr="00F53E33">
        <w:rPr>
          <w:rFonts w:ascii="Arial" w:hAnsi="Arial" w:cs="Arial"/>
          <w:sz w:val="21"/>
          <w:szCs w:val="21"/>
          <w:lang w:val="fr-FR"/>
        </w:rPr>
        <w:t>compris</w:t>
      </w:r>
      <w:r w:rsidR="00A63C63"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sous-station</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ligne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transmission</w:t>
      </w:r>
      <w:r w:rsidR="00A63C63" w:rsidRPr="00F53E33">
        <w:rPr>
          <w:rFonts w:ascii="Arial" w:hAnsi="Arial" w:cs="Arial"/>
          <w:sz w:val="21"/>
          <w:szCs w:val="21"/>
          <w:lang w:val="fr-FR"/>
        </w:rPr>
        <w:t xml:space="preserve"> </w:t>
      </w:r>
      <w:r w:rsidRPr="00F53E33">
        <w:rPr>
          <w:rFonts w:ascii="Arial" w:hAnsi="Arial" w:cs="Arial"/>
          <w:sz w:val="21"/>
          <w:szCs w:val="21"/>
          <w:lang w:val="fr-FR"/>
        </w:rPr>
        <w:t>qui</w:t>
      </w:r>
      <w:r w:rsidR="00A63C63" w:rsidRPr="00F53E33">
        <w:rPr>
          <w:rFonts w:ascii="Arial" w:hAnsi="Arial" w:cs="Arial"/>
          <w:sz w:val="21"/>
          <w:szCs w:val="21"/>
          <w:lang w:val="fr-FR"/>
        </w:rPr>
        <w:t xml:space="preserve"> </w:t>
      </w:r>
      <w:r w:rsidRPr="00F53E33">
        <w:rPr>
          <w:rFonts w:ascii="Arial" w:hAnsi="Arial" w:cs="Arial"/>
          <w:sz w:val="21"/>
          <w:szCs w:val="21"/>
          <w:lang w:val="fr-FR"/>
        </w:rPr>
        <w:t>relie</w:t>
      </w:r>
      <w:r w:rsidR="00A63C63" w:rsidRPr="00F53E33">
        <w:rPr>
          <w:rFonts w:ascii="Arial" w:hAnsi="Arial" w:cs="Arial"/>
          <w:sz w:val="21"/>
          <w:szCs w:val="21"/>
          <w:lang w:val="fr-FR"/>
        </w:rPr>
        <w:t xml:space="preserve"> </w:t>
      </w:r>
      <w:r w:rsidRPr="00F53E33">
        <w:rPr>
          <w:rFonts w:ascii="Arial" w:hAnsi="Arial" w:cs="Arial"/>
          <w:sz w:val="21"/>
          <w:szCs w:val="21"/>
          <w:lang w:val="fr-FR"/>
        </w:rPr>
        <w:t>l’Installation</w:t>
      </w:r>
      <w:r w:rsidR="00A63C63" w:rsidRPr="00F53E33">
        <w:rPr>
          <w:rFonts w:ascii="Arial" w:hAnsi="Arial" w:cs="Arial"/>
          <w:sz w:val="21"/>
          <w:szCs w:val="21"/>
          <w:lang w:val="fr-FR"/>
        </w:rPr>
        <w:t xml:space="preserve"> </w:t>
      </w:r>
      <w:r w:rsidR="005A6649" w:rsidRPr="00F53E33">
        <w:rPr>
          <w:rFonts w:ascii="Arial" w:hAnsi="Arial" w:cs="Arial"/>
          <w:sz w:val="21"/>
          <w:szCs w:val="21"/>
          <w:lang w:val="fr-FR"/>
        </w:rPr>
        <w:t xml:space="preserve">du </w:t>
      </w:r>
      <w:r w:rsidRPr="00F53E33">
        <w:rPr>
          <w:rFonts w:ascii="Arial" w:hAnsi="Arial" w:cs="Arial"/>
          <w:sz w:val="21"/>
          <w:szCs w:val="21"/>
          <w:lang w:val="fr-FR"/>
        </w:rPr>
        <w:t>Point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Livraison</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Réseau</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ouvrage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renforcement</w:t>
      </w:r>
      <w:r w:rsidR="00A63C63" w:rsidRPr="00F53E33">
        <w:rPr>
          <w:rFonts w:ascii="Arial" w:hAnsi="Arial" w:cs="Arial"/>
          <w:sz w:val="21"/>
          <w:szCs w:val="21"/>
          <w:lang w:val="fr-FR"/>
        </w:rPr>
        <w:t xml:space="preserve"> </w:t>
      </w:r>
      <w:r w:rsidRPr="00F53E33">
        <w:rPr>
          <w:rFonts w:ascii="Arial" w:hAnsi="Arial" w:cs="Arial"/>
          <w:sz w:val="21"/>
          <w:szCs w:val="21"/>
          <w:lang w:val="fr-FR"/>
        </w:rPr>
        <w:t>nécessaire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celui-ci.</w:t>
      </w:r>
    </w:p>
    <w:p w14:paraId="0F04DDD4" w14:textId="43686828"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Jalon</w:t>
      </w:r>
      <w:r w:rsidR="00A63C63" w:rsidRPr="00F53E33">
        <w:rPr>
          <w:rFonts w:ascii="Arial" w:hAnsi="Arial" w:cs="Arial"/>
          <w:b/>
          <w:bCs/>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chaque</w:t>
      </w:r>
      <w:r w:rsidR="00A63C63" w:rsidRPr="00F53E33">
        <w:rPr>
          <w:rFonts w:ascii="Arial" w:hAnsi="Arial" w:cs="Arial"/>
          <w:sz w:val="21"/>
          <w:szCs w:val="21"/>
          <w:lang w:val="fr-FR"/>
        </w:rPr>
        <w:t xml:space="preserve"> </w:t>
      </w:r>
      <w:r w:rsidRPr="00F53E33">
        <w:rPr>
          <w:rFonts w:ascii="Arial" w:hAnsi="Arial" w:cs="Arial"/>
          <w:sz w:val="21"/>
          <w:szCs w:val="21"/>
          <w:lang w:val="fr-FR"/>
        </w:rPr>
        <w:t>jalon</w:t>
      </w:r>
      <w:r w:rsidR="00A63C63" w:rsidRPr="00F53E33">
        <w:rPr>
          <w:rFonts w:ascii="Arial" w:hAnsi="Arial" w:cs="Arial"/>
          <w:sz w:val="21"/>
          <w:szCs w:val="21"/>
          <w:lang w:val="fr-FR"/>
        </w:rPr>
        <w:t xml:space="preserve"> </w:t>
      </w:r>
      <w:r w:rsidRPr="00F53E33">
        <w:rPr>
          <w:rFonts w:ascii="Arial" w:hAnsi="Arial" w:cs="Arial"/>
          <w:sz w:val="21"/>
          <w:szCs w:val="21"/>
          <w:lang w:val="fr-FR"/>
        </w:rPr>
        <w:t>indiqué</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w:t>
      </w:r>
      <w:r w:rsidR="00F91A48" w:rsidRPr="00F53E33">
        <w:rPr>
          <w:rFonts w:ascii="Arial" w:hAnsi="Arial" w:cs="Arial"/>
          <w:sz w:val="21"/>
          <w:szCs w:val="21"/>
          <w:lang w:val="fr-FR"/>
        </w:rPr>
        <w:t>Annexe</w:t>
      </w:r>
      <w:r w:rsidR="004B414E" w:rsidRPr="00F53E33">
        <w:rPr>
          <w:rFonts w:ascii="Arial" w:hAnsi="Arial" w:cs="Arial"/>
          <w:sz w:val="21"/>
          <w:szCs w:val="21"/>
          <w:lang w:val="fr-FR"/>
        </w:rPr>
        <w:t xml:space="preserve"> </w:t>
      </w:r>
      <w:r w:rsidR="00313DA8" w:rsidRPr="00F53E33">
        <w:rPr>
          <w:rFonts w:ascii="Arial" w:hAnsi="Arial" w:cs="Arial"/>
          <w:sz w:val="21"/>
          <w:szCs w:val="21"/>
          <w:lang w:val="fr-FR"/>
        </w:rPr>
        <w:t>4</w:t>
      </w:r>
      <w:r w:rsidR="00A63C63" w:rsidRPr="00F53E33">
        <w:rPr>
          <w:rFonts w:ascii="Arial" w:hAnsi="Arial" w:cs="Arial"/>
          <w:sz w:val="21"/>
          <w:szCs w:val="21"/>
          <w:lang w:val="fr-FR"/>
        </w:rPr>
        <w:t xml:space="preserve"> </w:t>
      </w:r>
      <w:r w:rsidRPr="00F53E33">
        <w:rPr>
          <w:rFonts w:ascii="Arial" w:hAnsi="Arial" w:cs="Arial"/>
          <w:sz w:val="21"/>
          <w:szCs w:val="21"/>
          <w:lang w:val="fr-FR"/>
        </w:rPr>
        <w:t>(</w:t>
      </w:r>
      <w:r w:rsidR="00DF72A2" w:rsidRPr="00F53E33">
        <w:rPr>
          <w:rFonts w:ascii="Arial" w:hAnsi="Arial" w:cs="Arial"/>
          <w:sz w:val="21"/>
          <w:szCs w:val="21"/>
          <w:lang w:val="fr-FR"/>
        </w:rPr>
        <w:t>Prix</w:t>
      </w:r>
      <w:r w:rsidR="00A63C63" w:rsidRPr="00F53E33">
        <w:rPr>
          <w:rFonts w:ascii="Arial" w:hAnsi="Arial" w:cs="Arial"/>
          <w:sz w:val="21"/>
          <w:szCs w:val="21"/>
          <w:lang w:val="fr-FR"/>
        </w:rPr>
        <w:t xml:space="preserve"> </w:t>
      </w:r>
      <w:r w:rsidR="00DF72A2"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DF72A2" w:rsidRPr="00F53E33">
        <w:rPr>
          <w:rFonts w:ascii="Arial" w:hAnsi="Arial" w:cs="Arial"/>
          <w:sz w:val="21"/>
          <w:szCs w:val="21"/>
          <w:lang w:val="fr-FR"/>
        </w:rPr>
        <w:t>Échéancier</w:t>
      </w:r>
      <w:r w:rsidR="00A63C63" w:rsidRPr="00F53E33">
        <w:rPr>
          <w:rFonts w:ascii="Arial" w:hAnsi="Arial" w:cs="Arial"/>
          <w:sz w:val="21"/>
          <w:szCs w:val="21"/>
          <w:lang w:val="fr-FR"/>
        </w:rPr>
        <w:t xml:space="preserve"> </w:t>
      </w:r>
      <w:r w:rsidR="00DF72A2"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DF72A2" w:rsidRPr="00F53E33">
        <w:rPr>
          <w:rFonts w:ascii="Arial" w:hAnsi="Arial" w:cs="Arial"/>
          <w:sz w:val="21"/>
          <w:szCs w:val="21"/>
          <w:lang w:val="fr-FR"/>
        </w:rPr>
        <w:t>Paiement</w:t>
      </w:r>
      <w:r w:rsidRPr="00F53E33">
        <w:rPr>
          <w:rFonts w:ascii="Arial" w:hAnsi="Arial" w:cs="Arial"/>
          <w:sz w:val="21"/>
          <w:szCs w:val="21"/>
          <w:lang w:val="fr-FR"/>
        </w:rPr>
        <w:t>).</w:t>
      </w:r>
    </w:p>
    <w:p w14:paraId="48BECC6E" w14:textId="78FA2494"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Jour</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Ouvrable</w:t>
      </w:r>
      <w:r w:rsidR="0085150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jours</w:t>
      </w:r>
      <w:r w:rsidR="00A63C63" w:rsidRPr="00F53E33">
        <w:rPr>
          <w:rFonts w:ascii="Arial" w:hAnsi="Arial" w:cs="Arial"/>
          <w:sz w:val="21"/>
          <w:szCs w:val="21"/>
          <w:lang w:val="fr-FR"/>
        </w:rPr>
        <w:t xml:space="preserve"> </w:t>
      </w:r>
      <w:r w:rsidRPr="00F53E33">
        <w:rPr>
          <w:rFonts w:ascii="Arial" w:hAnsi="Arial" w:cs="Arial"/>
          <w:sz w:val="21"/>
          <w:szCs w:val="21"/>
          <w:lang w:val="fr-FR"/>
        </w:rPr>
        <w:t>indiqués</w:t>
      </w:r>
      <w:r w:rsidR="00A63C63" w:rsidRPr="00F53E33">
        <w:rPr>
          <w:rFonts w:ascii="Arial" w:hAnsi="Arial" w:cs="Arial"/>
          <w:sz w:val="21"/>
          <w:szCs w:val="21"/>
          <w:lang w:val="fr-FR"/>
        </w:rPr>
        <w:t xml:space="preserve"> </w:t>
      </w:r>
      <w:r w:rsidRPr="00F53E33">
        <w:rPr>
          <w:rFonts w:ascii="Arial" w:hAnsi="Arial" w:cs="Arial"/>
          <w:sz w:val="21"/>
          <w:szCs w:val="21"/>
          <w:lang w:val="fr-FR"/>
        </w:rPr>
        <w:t>comme</w:t>
      </w:r>
      <w:r w:rsidR="00A63C63" w:rsidRPr="00F53E33">
        <w:rPr>
          <w:rFonts w:ascii="Arial" w:hAnsi="Arial" w:cs="Arial"/>
          <w:sz w:val="21"/>
          <w:szCs w:val="21"/>
          <w:lang w:val="fr-FR"/>
        </w:rPr>
        <w:t xml:space="preserve"> </w:t>
      </w:r>
      <w:r w:rsidRPr="00F53E33">
        <w:rPr>
          <w:rFonts w:ascii="Arial" w:hAnsi="Arial" w:cs="Arial"/>
          <w:sz w:val="21"/>
          <w:szCs w:val="21"/>
          <w:lang w:val="fr-FR"/>
        </w:rPr>
        <w:t>ouvrable</w:t>
      </w:r>
      <w:r w:rsidR="000631CF" w:rsidRPr="00F53E33">
        <w:rPr>
          <w:rFonts w:ascii="Arial" w:hAnsi="Arial" w:cs="Arial"/>
          <w:sz w:val="21"/>
          <w:szCs w:val="21"/>
          <w:lang w:val="fr-FR"/>
        </w:rPr>
        <w:t>s</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Tableau</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Clés.</w:t>
      </w:r>
    </w:p>
    <w:p w14:paraId="5AB57D90" w14:textId="5941DB04"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kV</w:t>
      </w:r>
      <w:r w:rsidR="00A63C63" w:rsidRPr="00F53E33">
        <w:rPr>
          <w:rFonts w:ascii="Arial" w:hAnsi="Arial" w:cs="Arial"/>
          <w:sz w:val="21"/>
          <w:szCs w:val="21"/>
          <w:lang w:val="fr-FR"/>
        </w:rPr>
        <w:t xml:space="preserve"> </w:t>
      </w:r>
      <w:r w:rsidRPr="00F53E33">
        <w:rPr>
          <w:rFonts w:ascii="Arial" w:hAnsi="Arial" w:cs="Arial"/>
          <w:sz w:val="21"/>
          <w:szCs w:val="21"/>
          <w:lang w:val="fr-FR"/>
        </w:rPr>
        <w:t>signifie</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kilovolt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mille</w:t>
      </w:r>
      <w:r w:rsidR="00A63C63" w:rsidRPr="00F53E33">
        <w:rPr>
          <w:rFonts w:ascii="Arial" w:hAnsi="Arial" w:cs="Arial"/>
          <w:sz w:val="21"/>
          <w:szCs w:val="21"/>
          <w:lang w:val="fr-FR"/>
        </w:rPr>
        <w:t xml:space="preserve"> </w:t>
      </w:r>
      <w:r w:rsidRPr="00F53E33">
        <w:rPr>
          <w:rFonts w:ascii="Arial" w:hAnsi="Arial" w:cs="Arial"/>
          <w:sz w:val="21"/>
          <w:szCs w:val="21"/>
          <w:lang w:val="fr-FR"/>
        </w:rPr>
        <w:t>(1000)</w:t>
      </w:r>
      <w:r w:rsidR="00A63C63" w:rsidRPr="00F53E33">
        <w:rPr>
          <w:rFonts w:ascii="Arial" w:hAnsi="Arial" w:cs="Arial"/>
          <w:sz w:val="21"/>
          <w:szCs w:val="21"/>
          <w:lang w:val="fr-FR"/>
        </w:rPr>
        <w:t xml:space="preserve"> </w:t>
      </w:r>
      <w:r w:rsidRPr="00F53E33">
        <w:rPr>
          <w:rFonts w:ascii="Arial" w:hAnsi="Arial" w:cs="Arial"/>
          <w:sz w:val="21"/>
          <w:szCs w:val="21"/>
          <w:lang w:val="fr-FR"/>
        </w:rPr>
        <w:t>volts.</w:t>
      </w:r>
    </w:p>
    <w:p w14:paraId="7F9EE2D6" w14:textId="3BAE91B1"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kVArh</w:t>
      </w:r>
      <w:r w:rsidR="005108CE" w:rsidRPr="00F53E33">
        <w:rPr>
          <w:rFonts w:ascii="Arial" w:hAnsi="Arial" w:cs="Arial"/>
          <w:sz w:val="21"/>
          <w:szCs w:val="21"/>
          <w:lang w:val="fr-FR"/>
        </w:rPr>
        <w:t xml:space="preserve"> </w:t>
      </w:r>
      <w:r w:rsidRPr="00F53E33">
        <w:rPr>
          <w:rFonts w:ascii="Arial" w:hAnsi="Arial" w:cs="Arial"/>
          <w:sz w:val="21"/>
          <w:szCs w:val="21"/>
          <w:lang w:val="fr-FR"/>
        </w:rPr>
        <w:t>signifie</w:t>
      </w:r>
      <w:r w:rsidR="00A63C63" w:rsidRPr="00F53E33">
        <w:rPr>
          <w:rFonts w:ascii="Arial" w:hAnsi="Arial" w:cs="Arial"/>
          <w:sz w:val="21"/>
          <w:szCs w:val="21"/>
          <w:lang w:val="fr-FR"/>
        </w:rPr>
        <w:t xml:space="preserve"> </w:t>
      </w:r>
      <w:r w:rsidRPr="00F53E33">
        <w:rPr>
          <w:rFonts w:ascii="Arial" w:hAnsi="Arial" w:cs="Arial"/>
          <w:sz w:val="21"/>
          <w:szCs w:val="21"/>
          <w:lang w:val="fr-FR"/>
        </w:rPr>
        <w:t>kilovolts</w:t>
      </w:r>
      <w:r w:rsidR="00A63C63" w:rsidRPr="00F53E33">
        <w:rPr>
          <w:rFonts w:ascii="Arial" w:hAnsi="Arial" w:cs="Arial"/>
          <w:sz w:val="21"/>
          <w:szCs w:val="21"/>
          <w:lang w:val="fr-FR"/>
        </w:rPr>
        <w:t xml:space="preserve"> </w:t>
      </w:r>
      <w:r w:rsidRPr="00F53E33">
        <w:rPr>
          <w:rFonts w:ascii="Arial" w:hAnsi="Arial" w:cs="Arial"/>
          <w:sz w:val="21"/>
          <w:szCs w:val="21"/>
          <w:lang w:val="fr-FR"/>
        </w:rPr>
        <w:t>Ampère</w:t>
      </w:r>
      <w:r w:rsidR="00A63C63" w:rsidRPr="00F53E33">
        <w:rPr>
          <w:rFonts w:ascii="Arial" w:hAnsi="Arial" w:cs="Arial"/>
          <w:sz w:val="21"/>
          <w:szCs w:val="21"/>
          <w:lang w:val="fr-FR"/>
        </w:rPr>
        <w:t xml:space="preserve"> </w:t>
      </w:r>
      <w:r w:rsidRPr="00F53E33">
        <w:rPr>
          <w:rFonts w:ascii="Arial" w:hAnsi="Arial" w:cs="Arial"/>
          <w:sz w:val="21"/>
          <w:szCs w:val="21"/>
          <w:lang w:val="fr-FR"/>
        </w:rPr>
        <w:t>réactif</w:t>
      </w:r>
      <w:r w:rsidR="00A63C63" w:rsidRPr="00F53E33">
        <w:rPr>
          <w:rFonts w:ascii="Arial" w:hAnsi="Arial" w:cs="Arial"/>
          <w:sz w:val="21"/>
          <w:szCs w:val="21"/>
          <w:lang w:val="fr-FR"/>
        </w:rPr>
        <w:t xml:space="preserve"> </w:t>
      </w:r>
      <w:r w:rsidRPr="00F53E33">
        <w:rPr>
          <w:rFonts w:ascii="Arial" w:hAnsi="Arial" w:cs="Arial"/>
          <w:sz w:val="21"/>
          <w:szCs w:val="21"/>
          <w:lang w:val="fr-FR"/>
        </w:rPr>
        <w:t>heures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mille</w:t>
      </w:r>
      <w:r w:rsidR="00A63C63" w:rsidRPr="00F53E33">
        <w:rPr>
          <w:rFonts w:ascii="Arial" w:hAnsi="Arial" w:cs="Arial"/>
          <w:sz w:val="21"/>
          <w:szCs w:val="21"/>
          <w:lang w:val="fr-FR"/>
        </w:rPr>
        <w:t xml:space="preserve"> </w:t>
      </w:r>
      <w:r w:rsidRPr="00F53E33">
        <w:rPr>
          <w:rFonts w:ascii="Arial" w:hAnsi="Arial" w:cs="Arial"/>
          <w:sz w:val="21"/>
          <w:szCs w:val="21"/>
          <w:lang w:val="fr-FR"/>
        </w:rPr>
        <w:t>var</w:t>
      </w:r>
      <w:r w:rsidR="00A63C63" w:rsidRPr="00F53E33">
        <w:rPr>
          <w:rFonts w:ascii="Arial" w:hAnsi="Arial" w:cs="Arial"/>
          <w:sz w:val="21"/>
          <w:szCs w:val="21"/>
          <w:lang w:val="fr-FR"/>
        </w:rPr>
        <w:t xml:space="preserve"> </w:t>
      </w:r>
      <w:r w:rsidRPr="00F53E33">
        <w:rPr>
          <w:rFonts w:ascii="Arial" w:hAnsi="Arial" w:cs="Arial"/>
          <w:sz w:val="21"/>
          <w:szCs w:val="21"/>
          <w:lang w:val="fr-FR"/>
        </w:rPr>
        <w:t>heures.</w:t>
      </w:r>
    </w:p>
    <w:p w14:paraId="0D7130AB" w14:textId="23AE0609"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kW</w:t>
      </w:r>
      <w:r w:rsidR="00A63C63" w:rsidRPr="00F53E33">
        <w:rPr>
          <w:rFonts w:ascii="Arial" w:hAnsi="Arial" w:cs="Arial"/>
          <w:sz w:val="21"/>
          <w:szCs w:val="21"/>
          <w:lang w:val="fr-FR"/>
        </w:rPr>
        <w:t xml:space="preserve"> </w:t>
      </w:r>
      <w:r w:rsidRPr="00F53E33">
        <w:rPr>
          <w:rFonts w:ascii="Arial" w:hAnsi="Arial" w:cs="Arial"/>
          <w:sz w:val="21"/>
          <w:szCs w:val="21"/>
          <w:lang w:val="fr-FR"/>
        </w:rPr>
        <w:t>signifie</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kilowatt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1</w:t>
      </w:r>
      <w:r w:rsidR="00A63C63" w:rsidRPr="00F53E33">
        <w:rPr>
          <w:rFonts w:ascii="Arial" w:hAnsi="Arial" w:cs="Arial"/>
          <w:sz w:val="21"/>
          <w:szCs w:val="21"/>
          <w:lang w:val="fr-FR"/>
        </w:rPr>
        <w:t xml:space="preserve"> </w:t>
      </w:r>
      <w:r w:rsidRPr="00F53E33">
        <w:rPr>
          <w:rFonts w:ascii="Arial" w:hAnsi="Arial" w:cs="Arial"/>
          <w:sz w:val="21"/>
          <w:szCs w:val="21"/>
          <w:lang w:val="fr-FR"/>
        </w:rPr>
        <w:t>000</w:t>
      </w:r>
      <w:r w:rsidR="00A63C63" w:rsidRPr="00F53E33">
        <w:rPr>
          <w:rFonts w:ascii="Arial" w:hAnsi="Arial" w:cs="Arial"/>
          <w:sz w:val="21"/>
          <w:szCs w:val="21"/>
          <w:lang w:val="fr-FR"/>
        </w:rPr>
        <w:t xml:space="preserve"> </w:t>
      </w:r>
      <w:r w:rsidRPr="00F53E33">
        <w:rPr>
          <w:rFonts w:ascii="Arial" w:hAnsi="Arial" w:cs="Arial"/>
          <w:sz w:val="21"/>
          <w:szCs w:val="21"/>
          <w:lang w:val="fr-FR"/>
        </w:rPr>
        <w:t>watts.</w:t>
      </w:r>
    </w:p>
    <w:p w14:paraId="4A64CC97" w14:textId="72129E3A"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kWh</w:t>
      </w:r>
      <w:r w:rsidR="00A63C63" w:rsidRPr="00F53E33">
        <w:rPr>
          <w:rFonts w:ascii="Arial" w:hAnsi="Arial" w:cs="Arial"/>
          <w:sz w:val="21"/>
          <w:szCs w:val="21"/>
          <w:lang w:val="fr-FR"/>
        </w:rPr>
        <w:t xml:space="preserve"> </w:t>
      </w:r>
      <w:r w:rsidRPr="00F53E33">
        <w:rPr>
          <w:rFonts w:ascii="Arial" w:hAnsi="Arial" w:cs="Arial"/>
          <w:sz w:val="21"/>
          <w:szCs w:val="21"/>
          <w:lang w:val="fr-FR"/>
        </w:rPr>
        <w:t>signifie</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kilowatt</w:t>
      </w:r>
      <w:r w:rsidR="00A63C63" w:rsidRPr="00F53E33">
        <w:rPr>
          <w:rFonts w:ascii="Arial" w:hAnsi="Arial" w:cs="Arial"/>
          <w:sz w:val="21"/>
          <w:szCs w:val="21"/>
          <w:lang w:val="fr-FR"/>
        </w:rPr>
        <w:t xml:space="preserve"> </w:t>
      </w:r>
      <w:r w:rsidRPr="00F53E33">
        <w:rPr>
          <w:rFonts w:ascii="Arial" w:hAnsi="Arial" w:cs="Arial"/>
          <w:sz w:val="21"/>
          <w:szCs w:val="21"/>
          <w:lang w:val="fr-FR"/>
        </w:rPr>
        <w:t>heure.</w:t>
      </w:r>
    </w:p>
    <w:p w14:paraId="180986BD" w14:textId="616BF9A9"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lastRenderedPageBreak/>
        <w:t>Langue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l</w:t>
      </w:r>
      <w:r w:rsidR="00AA1F2A" w:rsidRPr="00F53E33">
        <w:rPr>
          <w:rFonts w:ascii="Arial" w:hAnsi="Arial" w:cs="Arial"/>
          <w:b/>
          <w:bCs/>
          <w:sz w:val="21"/>
          <w:szCs w:val="21"/>
          <w:lang w:val="fr-FR"/>
        </w:rPr>
        <w:t>’</w:t>
      </w:r>
      <w:r w:rsidRPr="00F53E33">
        <w:rPr>
          <w:rFonts w:ascii="Arial" w:hAnsi="Arial" w:cs="Arial"/>
          <w:b/>
          <w:bCs/>
          <w:sz w:val="21"/>
          <w:szCs w:val="21"/>
          <w:lang w:val="fr-FR"/>
        </w:rPr>
        <w:t>Arbitrage</w:t>
      </w:r>
      <w:r w:rsidR="000631CF" w:rsidRPr="00F53E33">
        <w:rPr>
          <w:rFonts w:ascii="Arial" w:hAnsi="Arial" w:cs="Arial"/>
          <w:sz w:val="21"/>
          <w:szCs w:val="21"/>
          <w:lang w:val="fr-FR"/>
        </w:rPr>
        <w:t xml:space="preserve"> désigne la langue </w:t>
      </w:r>
      <w:r w:rsidR="005A6649" w:rsidRPr="00F53E33">
        <w:rPr>
          <w:rFonts w:ascii="Arial" w:hAnsi="Arial" w:cs="Arial"/>
          <w:sz w:val="21"/>
          <w:szCs w:val="21"/>
          <w:lang w:val="fr-FR"/>
        </w:rPr>
        <w:t>identifiée</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Tableau</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Clés.</w:t>
      </w:r>
    </w:p>
    <w:p w14:paraId="4082B7E2" w14:textId="7F71B1CA"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Législation</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en</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Matière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Santé</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et</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Sécurité</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Loi</w:t>
      </w:r>
      <w:r w:rsidR="00A63C63" w:rsidRPr="00F53E33">
        <w:rPr>
          <w:rFonts w:ascii="Arial" w:hAnsi="Arial" w:cs="Arial"/>
          <w:sz w:val="21"/>
          <w:szCs w:val="21"/>
          <w:lang w:val="fr-FR"/>
        </w:rPr>
        <w:t xml:space="preserve"> </w:t>
      </w:r>
      <w:r w:rsidRPr="00F53E33">
        <w:rPr>
          <w:rFonts w:ascii="Arial" w:hAnsi="Arial" w:cs="Arial"/>
          <w:sz w:val="21"/>
          <w:szCs w:val="21"/>
          <w:lang w:val="fr-FR"/>
        </w:rPr>
        <w:t>relative</w:t>
      </w:r>
      <w:r w:rsidR="00A63C63" w:rsidRPr="00F53E33">
        <w:rPr>
          <w:rFonts w:ascii="Arial" w:hAnsi="Arial" w:cs="Arial"/>
          <w:sz w:val="21"/>
          <w:szCs w:val="21"/>
          <w:lang w:val="fr-FR"/>
        </w:rPr>
        <w:t xml:space="preserve"> </w:t>
      </w:r>
      <w:r w:rsidRPr="00F53E33">
        <w:rPr>
          <w:rFonts w:ascii="Arial" w:hAnsi="Arial" w:cs="Arial"/>
          <w:sz w:val="21"/>
          <w:szCs w:val="21"/>
          <w:lang w:val="fr-FR"/>
        </w:rPr>
        <w:t>aux</w:t>
      </w:r>
      <w:r w:rsidR="00A63C63" w:rsidRPr="00F53E33">
        <w:rPr>
          <w:rFonts w:ascii="Arial" w:hAnsi="Arial" w:cs="Arial"/>
          <w:sz w:val="21"/>
          <w:szCs w:val="21"/>
          <w:lang w:val="fr-FR"/>
        </w:rPr>
        <w:t xml:space="preserve"> </w:t>
      </w:r>
      <w:r w:rsidRPr="00F53E33">
        <w:rPr>
          <w:rFonts w:ascii="Arial" w:hAnsi="Arial" w:cs="Arial"/>
          <w:sz w:val="21"/>
          <w:szCs w:val="21"/>
          <w:lang w:val="fr-FR"/>
        </w:rPr>
        <w:t>questions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santé</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sécurité</w:t>
      </w:r>
      <w:r w:rsidR="00A63C63" w:rsidRPr="00F53E33">
        <w:rPr>
          <w:rFonts w:ascii="Arial" w:hAnsi="Arial" w:cs="Arial"/>
          <w:sz w:val="21"/>
          <w:szCs w:val="21"/>
          <w:lang w:val="fr-FR"/>
        </w:rPr>
        <w:t xml:space="preserve"> </w:t>
      </w:r>
      <w:r w:rsidRPr="00F53E33">
        <w:rPr>
          <w:rFonts w:ascii="Arial" w:hAnsi="Arial" w:cs="Arial"/>
          <w:sz w:val="21"/>
          <w:szCs w:val="21"/>
          <w:lang w:val="fr-FR"/>
        </w:rPr>
        <w:t>qui</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applicable</w:t>
      </w:r>
      <w:r w:rsidR="00A63C63" w:rsidRPr="00F53E33">
        <w:rPr>
          <w:rFonts w:ascii="Arial" w:hAnsi="Arial" w:cs="Arial"/>
          <w:sz w:val="21"/>
          <w:szCs w:val="21"/>
          <w:lang w:val="fr-FR"/>
        </w:rPr>
        <w:t xml:space="preserve"> </w:t>
      </w:r>
      <w:r w:rsidRPr="00F53E33">
        <w:rPr>
          <w:rFonts w:ascii="Arial" w:hAnsi="Arial" w:cs="Arial"/>
          <w:sz w:val="21"/>
          <w:szCs w:val="21"/>
          <w:lang w:val="fr-FR"/>
        </w:rPr>
        <w:t>aux</w:t>
      </w:r>
      <w:r w:rsidR="00A63C63" w:rsidRPr="00F53E33">
        <w:rPr>
          <w:rFonts w:ascii="Arial" w:hAnsi="Arial" w:cs="Arial"/>
          <w:sz w:val="21"/>
          <w:szCs w:val="21"/>
          <w:lang w:val="fr-FR"/>
        </w:rPr>
        <w:t xml:space="preserve"> </w:t>
      </w:r>
      <w:r w:rsidRPr="00F53E33">
        <w:rPr>
          <w:rFonts w:ascii="Arial" w:hAnsi="Arial" w:cs="Arial"/>
          <w:sz w:val="21"/>
          <w:szCs w:val="21"/>
          <w:lang w:val="fr-FR"/>
        </w:rPr>
        <w:t>Travaux</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p>
    <w:p w14:paraId="71D52DEB" w14:textId="4C85AD52"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Litige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Technique</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différend</w:t>
      </w:r>
      <w:r w:rsidR="00A63C63" w:rsidRPr="00F53E33">
        <w:rPr>
          <w:rFonts w:ascii="Arial" w:hAnsi="Arial" w:cs="Arial"/>
          <w:sz w:val="21"/>
          <w:szCs w:val="21"/>
          <w:lang w:val="fr-FR"/>
        </w:rPr>
        <w:t xml:space="preserve"> </w:t>
      </w:r>
      <w:r w:rsidRPr="00F53E33">
        <w:rPr>
          <w:rFonts w:ascii="Arial" w:hAnsi="Arial" w:cs="Arial"/>
          <w:sz w:val="21"/>
          <w:szCs w:val="21"/>
          <w:lang w:val="fr-FR"/>
        </w:rPr>
        <w:t>relatif</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question</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problème</w:t>
      </w:r>
      <w:r w:rsidR="00A63C63" w:rsidRPr="00F53E33">
        <w:rPr>
          <w:rFonts w:ascii="Arial" w:hAnsi="Arial" w:cs="Arial"/>
          <w:sz w:val="21"/>
          <w:szCs w:val="21"/>
          <w:lang w:val="fr-FR"/>
        </w:rPr>
        <w:t xml:space="preserve"> </w:t>
      </w:r>
      <w:r w:rsidRPr="00F53E33">
        <w:rPr>
          <w:rFonts w:ascii="Arial" w:hAnsi="Arial" w:cs="Arial"/>
          <w:sz w:val="21"/>
          <w:szCs w:val="21"/>
          <w:lang w:val="fr-FR"/>
        </w:rPr>
        <w:t>technique,</w:t>
      </w:r>
      <w:r w:rsidR="00A63C63" w:rsidRPr="00F53E33">
        <w:rPr>
          <w:rFonts w:ascii="Arial" w:hAnsi="Arial" w:cs="Arial"/>
          <w:sz w:val="21"/>
          <w:szCs w:val="21"/>
          <w:lang w:val="fr-FR"/>
        </w:rPr>
        <w:t xml:space="preserve"> </w:t>
      </w:r>
      <w:r w:rsidRPr="00F53E33">
        <w:rPr>
          <w:rFonts w:ascii="Arial" w:hAnsi="Arial" w:cs="Arial"/>
          <w:sz w:val="21"/>
          <w:szCs w:val="21"/>
          <w:lang w:val="fr-FR"/>
        </w:rPr>
        <w:t>d’ingénierie,</w:t>
      </w:r>
      <w:r w:rsidR="00A63C63" w:rsidRPr="00F53E33">
        <w:rPr>
          <w:rFonts w:ascii="Arial" w:hAnsi="Arial" w:cs="Arial"/>
          <w:sz w:val="21"/>
          <w:szCs w:val="21"/>
          <w:lang w:val="fr-FR"/>
        </w:rPr>
        <w:t xml:space="preserve"> </w:t>
      </w:r>
      <w:r w:rsidRPr="00F53E33">
        <w:rPr>
          <w:rFonts w:ascii="Arial" w:hAnsi="Arial" w:cs="Arial"/>
          <w:sz w:val="21"/>
          <w:szCs w:val="21"/>
          <w:lang w:val="fr-FR"/>
        </w:rPr>
        <w:t>opérationnel</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comptable</w:t>
      </w:r>
      <w:r w:rsidR="00A63C63" w:rsidRPr="00F53E33">
        <w:rPr>
          <w:rFonts w:ascii="Arial" w:hAnsi="Arial" w:cs="Arial"/>
          <w:sz w:val="21"/>
          <w:szCs w:val="21"/>
          <w:lang w:val="fr-FR"/>
        </w:rPr>
        <w:t xml:space="preserve"> </w:t>
      </w:r>
      <w:r w:rsidRPr="00F53E33">
        <w:rPr>
          <w:rFonts w:ascii="Arial" w:hAnsi="Arial" w:cs="Arial"/>
          <w:sz w:val="21"/>
          <w:szCs w:val="21"/>
          <w:lang w:val="fr-FR"/>
        </w:rPr>
        <w:t>découlant</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lié</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celui-ci,</w:t>
      </w:r>
      <w:r w:rsidR="00A63C63" w:rsidRPr="00F53E33">
        <w:rPr>
          <w:rFonts w:ascii="Arial" w:hAnsi="Arial" w:cs="Arial"/>
          <w:sz w:val="21"/>
          <w:szCs w:val="21"/>
          <w:lang w:val="fr-FR"/>
        </w:rPr>
        <w:t xml:space="preserve"> </w:t>
      </w:r>
      <w:r w:rsidRPr="00F53E33">
        <w:rPr>
          <w:rFonts w:ascii="Arial" w:hAnsi="Arial" w:cs="Arial"/>
          <w:sz w:val="21"/>
          <w:szCs w:val="21"/>
          <w:lang w:val="fr-FR"/>
        </w:rPr>
        <w:t>qui,</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tous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cas,</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type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question</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problème</w:t>
      </w:r>
      <w:r w:rsidR="00A63C63" w:rsidRPr="00F53E33">
        <w:rPr>
          <w:rFonts w:ascii="Arial" w:hAnsi="Arial" w:cs="Arial"/>
          <w:sz w:val="21"/>
          <w:szCs w:val="21"/>
          <w:lang w:val="fr-FR"/>
        </w:rPr>
        <w:t xml:space="preserve"> </w:t>
      </w:r>
      <w:r w:rsidRPr="00F53E33">
        <w:rPr>
          <w:rFonts w:ascii="Arial" w:hAnsi="Arial" w:cs="Arial"/>
          <w:sz w:val="21"/>
          <w:szCs w:val="21"/>
          <w:lang w:val="fr-FR"/>
        </w:rPr>
        <w:t>qui</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raisonnablement</w:t>
      </w:r>
      <w:r w:rsidR="00A63C63" w:rsidRPr="00F53E33">
        <w:rPr>
          <w:rFonts w:ascii="Arial" w:hAnsi="Arial" w:cs="Arial"/>
          <w:sz w:val="21"/>
          <w:szCs w:val="21"/>
          <w:lang w:val="fr-FR"/>
        </w:rPr>
        <w:t xml:space="preserve"> </w:t>
      </w:r>
      <w:r w:rsidRPr="00F53E33">
        <w:rPr>
          <w:rFonts w:ascii="Arial" w:hAnsi="Arial" w:cs="Arial"/>
          <w:sz w:val="21"/>
          <w:szCs w:val="21"/>
          <w:lang w:val="fr-FR"/>
        </w:rPr>
        <w:t>susceptible</w:t>
      </w:r>
      <w:r w:rsidR="00A63C63" w:rsidRPr="00F53E33">
        <w:rPr>
          <w:rFonts w:ascii="Arial" w:hAnsi="Arial" w:cs="Arial"/>
          <w:sz w:val="21"/>
          <w:szCs w:val="21"/>
          <w:lang w:val="fr-FR"/>
        </w:rPr>
        <w:t xml:space="preserve"> </w:t>
      </w:r>
      <w:r w:rsidRPr="00F53E33">
        <w:rPr>
          <w:rFonts w:ascii="Arial" w:hAnsi="Arial" w:cs="Arial"/>
          <w:sz w:val="21"/>
          <w:szCs w:val="21"/>
          <w:lang w:val="fr-FR"/>
        </w:rPr>
        <w:t>d’être</w:t>
      </w:r>
      <w:r w:rsidR="00A63C63" w:rsidRPr="00F53E33">
        <w:rPr>
          <w:rFonts w:ascii="Arial" w:hAnsi="Arial" w:cs="Arial"/>
          <w:sz w:val="21"/>
          <w:szCs w:val="21"/>
          <w:lang w:val="fr-FR"/>
        </w:rPr>
        <w:t xml:space="preserve"> </w:t>
      </w:r>
      <w:r w:rsidRPr="00F53E33">
        <w:rPr>
          <w:rFonts w:ascii="Arial" w:hAnsi="Arial" w:cs="Arial"/>
          <w:sz w:val="21"/>
          <w:szCs w:val="21"/>
          <w:lang w:val="fr-FR"/>
        </w:rPr>
        <w:t>examiné</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expert</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domaines</w:t>
      </w:r>
      <w:r w:rsidR="00A63C63" w:rsidRPr="00F53E33">
        <w:rPr>
          <w:rFonts w:ascii="Arial" w:hAnsi="Arial" w:cs="Arial"/>
          <w:sz w:val="21"/>
          <w:szCs w:val="21"/>
          <w:lang w:val="fr-FR"/>
        </w:rPr>
        <w:t xml:space="preserve"> </w:t>
      </w:r>
      <w:r w:rsidRPr="00F53E33">
        <w:rPr>
          <w:rFonts w:ascii="Arial" w:hAnsi="Arial" w:cs="Arial"/>
          <w:sz w:val="21"/>
          <w:szCs w:val="21"/>
          <w:lang w:val="fr-FR"/>
        </w:rPr>
        <w:t>concernés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qui</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raisonnablement</w:t>
      </w:r>
      <w:r w:rsidR="00A63C63" w:rsidRPr="00F53E33">
        <w:rPr>
          <w:rFonts w:ascii="Arial" w:hAnsi="Arial" w:cs="Arial"/>
          <w:sz w:val="21"/>
          <w:szCs w:val="21"/>
          <w:lang w:val="fr-FR"/>
        </w:rPr>
        <w:t xml:space="preserve"> </w:t>
      </w:r>
      <w:r w:rsidRPr="00F53E33">
        <w:rPr>
          <w:rFonts w:ascii="Arial" w:hAnsi="Arial" w:cs="Arial"/>
          <w:sz w:val="21"/>
          <w:szCs w:val="21"/>
          <w:lang w:val="fr-FR"/>
        </w:rPr>
        <w:t>susceptible</w:t>
      </w:r>
      <w:r w:rsidR="00A63C63" w:rsidRPr="00F53E33">
        <w:rPr>
          <w:rFonts w:ascii="Arial" w:hAnsi="Arial" w:cs="Arial"/>
          <w:sz w:val="21"/>
          <w:szCs w:val="21"/>
          <w:lang w:val="fr-FR"/>
        </w:rPr>
        <w:t xml:space="preserve"> </w:t>
      </w:r>
      <w:r w:rsidRPr="00F53E33">
        <w:rPr>
          <w:rFonts w:ascii="Arial" w:hAnsi="Arial" w:cs="Arial"/>
          <w:sz w:val="21"/>
          <w:szCs w:val="21"/>
          <w:lang w:val="fr-FR"/>
        </w:rPr>
        <w:t>d’être</w:t>
      </w:r>
      <w:r w:rsidR="00A63C63" w:rsidRPr="00F53E33">
        <w:rPr>
          <w:rFonts w:ascii="Arial" w:hAnsi="Arial" w:cs="Arial"/>
          <w:sz w:val="21"/>
          <w:szCs w:val="21"/>
          <w:lang w:val="fr-FR"/>
        </w:rPr>
        <w:t xml:space="preserve"> </w:t>
      </w:r>
      <w:r w:rsidRPr="00F53E33">
        <w:rPr>
          <w:rFonts w:ascii="Arial" w:hAnsi="Arial" w:cs="Arial"/>
          <w:sz w:val="21"/>
          <w:szCs w:val="21"/>
          <w:lang w:val="fr-FR"/>
        </w:rPr>
        <w:t>résolu</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00631CF" w:rsidRPr="00F53E33">
        <w:rPr>
          <w:rFonts w:ascii="Arial" w:hAnsi="Arial" w:cs="Arial"/>
          <w:sz w:val="21"/>
          <w:szCs w:val="21"/>
          <w:lang w:val="fr-FR"/>
        </w:rPr>
        <w:t>celui-ci</w:t>
      </w:r>
      <w:r w:rsidRPr="00F53E33">
        <w:rPr>
          <w:rFonts w:ascii="Arial" w:hAnsi="Arial" w:cs="Arial"/>
          <w:sz w:val="21"/>
          <w:szCs w:val="21"/>
          <w:lang w:val="fr-FR"/>
        </w:rPr>
        <w:t>.</w:t>
      </w:r>
    </w:p>
    <w:p w14:paraId="1A4F81E4" w14:textId="280553CE"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Loi</w:t>
      </w:r>
      <w:r w:rsidR="00A63C63" w:rsidRPr="00F53E33">
        <w:rPr>
          <w:rFonts w:ascii="Arial" w:hAnsi="Arial" w:cs="Arial"/>
          <w:b/>
          <w:bCs/>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bookmarkStart w:id="73" w:name="_Hlk118662933"/>
      <w:r w:rsidRPr="00F53E33">
        <w:rPr>
          <w:rFonts w:ascii="Arial" w:hAnsi="Arial" w:cs="Arial"/>
          <w:sz w:val="21"/>
          <w:szCs w:val="21"/>
          <w:lang w:val="fr-FR"/>
        </w:rPr>
        <w:t>tous</w:t>
      </w:r>
      <w:bookmarkStart w:id="74" w:name="_Hlk119421873"/>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codes</w:t>
      </w:r>
      <w:r w:rsidR="00A63C63" w:rsidRPr="00F53E33">
        <w:rPr>
          <w:rFonts w:ascii="Arial" w:hAnsi="Arial" w:cs="Arial"/>
          <w:sz w:val="21"/>
          <w:szCs w:val="21"/>
          <w:lang w:val="fr-FR"/>
        </w:rPr>
        <w:t xml:space="preserve">, </w:t>
      </w:r>
      <w:r w:rsidR="30FA0F8E" w:rsidRPr="00F53E33">
        <w:rPr>
          <w:rFonts w:ascii="Arial" w:hAnsi="Arial" w:cs="Arial"/>
          <w:sz w:val="21"/>
          <w:szCs w:val="21"/>
          <w:lang w:val="fr-FR"/>
        </w:rPr>
        <w:t>textes</w:t>
      </w:r>
      <w:r w:rsidR="00A63C63" w:rsidRPr="00F53E33">
        <w:rPr>
          <w:rFonts w:ascii="Arial" w:hAnsi="Arial" w:cs="Arial"/>
          <w:sz w:val="21"/>
          <w:szCs w:val="21"/>
          <w:lang w:val="fr-FR"/>
        </w:rPr>
        <w:t xml:space="preserve"> </w:t>
      </w:r>
      <w:r w:rsidR="30FA0F8E"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loi,</w:t>
      </w:r>
      <w:r w:rsidR="00A63C63" w:rsidRPr="00F53E33">
        <w:rPr>
          <w:rFonts w:ascii="Arial" w:hAnsi="Arial" w:cs="Arial"/>
          <w:sz w:val="21"/>
          <w:szCs w:val="21"/>
          <w:lang w:val="fr-FR"/>
        </w:rPr>
        <w:t xml:space="preserve"> </w:t>
      </w:r>
      <w:r w:rsidR="34A1B867" w:rsidRPr="00F53E33">
        <w:rPr>
          <w:rFonts w:ascii="Arial" w:hAnsi="Arial" w:cs="Arial"/>
          <w:sz w:val="21"/>
          <w:szCs w:val="21"/>
          <w:lang w:val="fr-FR"/>
        </w:rPr>
        <w:t>ordonnances</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00224B31" w:rsidRPr="00F53E33">
        <w:rPr>
          <w:rFonts w:ascii="Arial" w:hAnsi="Arial" w:cs="Arial"/>
          <w:sz w:val="21"/>
          <w:szCs w:val="21"/>
          <w:lang w:val="fr-FR"/>
        </w:rPr>
        <w:t>décr</w:t>
      </w:r>
      <w:r w:rsidR="47CCF8D8" w:rsidRPr="00F53E33">
        <w:rPr>
          <w:rFonts w:ascii="Arial" w:hAnsi="Arial" w:cs="Arial"/>
          <w:sz w:val="21"/>
          <w:szCs w:val="21"/>
          <w:lang w:val="fr-FR"/>
        </w:rPr>
        <w:t>e</w:t>
      </w:r>
      <w:r w:rsidR="00224B31" w:rsidRPr="00F53E33">
        <w:rPr>
          <w:rFonts w:ascii="Arial" w:hAnsi="Arial" w:cs="Arial"/>
          <w:sz w:val="21"/>
          <w:szCs w:val="21"/>
          <w:lang w:val="fr-FR"/>
        </w:rPr>
        <w:t>t</w:t>
      </w:r>
      <w:r w:rsidR="54EB9985" w:rsidRPr="00F53E33">
        <w:rPr>
          <w:rFonts w:ascii="Arial" w:hAnsi="Arial" w:cs="Arial"/>
          <w:sz w:val="21"/>
          <w:szCs w:val="21"/>
          <w:lang w:val="fr-FR"/>
        </w:rPr>
        <w:t>s,</w:t>
      </w:r>
      <w:r w:rsidR="00A63C63" w:rsidRPr="00F53E33">
        <w:rPr>
          <w:rFonts w:ascii="Arial" w:hAnsi="Arial" w:cs="Arial"/>
          <w:sz w:val="21"/>
          <w:szCs w:val="21"/>
          <w:lang w:val="fr-FR"/>
        </w:rPr>
        <w:t xml:space="preserve"> </w:t>
      </w:r>
      <w:r w:rsidRPr="00F53E33">
        <w:rPr>
          <w:rFonts w:ascii="Arial" w:hAnsi="Arial" w:cs="Arial"/>
          <w:sz w:val="21"/>
          <w:szCs w:val="21"/>
          <w:lang w:val="fr-FR"/>
        </w:rPr>
        <w:t>règlements,</w:t>
      </w:r>
      <w:r w:rsidR="00A63C63" w:rsidRPr="00F53E33">
        <w:rPr>
          <w:rFonts w:ascii="Arial" w:hAnsi="Arial" w:cs="Arial"/>
          <w:sz w:val="21"/>
          <w:szCs w:val="21"/>
          <w:lang w:val="fr-FR"/>
        </w:rPr>
        <w:t xml:space="preserve"> </w:t>
      </w:r>
      <w:r w:rsidRPr="00F53E33">
        <w:rPr>
          <w:rFonts w:ascii="Arial" w:hAnsi="Arial" w:cs="Arial"/>
          <w:sz w:val="21"/>
          <w:szCs w:val="21"/>
          <w:lang w:val="fr-FR"/>
        </w:rPr>
        <w:t>règles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Common</w:t>
      </w:r>
      <w:r w:rsidR="00A63C63" w:rsidRPr="00F53E33">
        <w:rPr>
          <w:rFonts w:ascii="Arial" w:hAnsi="Arial" w:cs="Arial"/>
          <w:sz w:val="21"/>
          <w:szCs w:val="21"/>
          <w:lang w:val="fr-FR"/>
        </w:rPr>
        <w:t xml:space="preserve"> </w:t>
      </w:r>
      <w:r w:rsidRPr="00F53E33">
        <w:rPr>
          <w:rFonts w:ascii="Arial" w:hAnsi="Arial" w:cs="Arial"/>
          <w:sz w:val="21"/>
          <w:szCs w:val="21"/>
          <w:lang w:val="fr-FR"/>
        </w:rPr>
        <w:t>Law,</w:t>
      </w:r>
      <w:r w:rsidR="00A63C63" w:rsidRPr="00F53E33">
        <w:rPr>
          <w:rFonts w:ascii="Arial" w:hAnsi="Arial" w:cs="Arial"/>
          <w:sz w:val="21"/>
          <w:szCs w:val="21"/>
          <w:lang w:val="fr-FR"/>
        </w:rPr>
        <w:t xml:space="preserve"> </w:t>
      </w:r>
      <w:r w:rsidRPr="00F53E33">
        <w:rPr>
          <w:rFonts w:ascii="Arial" w:hAnsi="Arial" w:cs="Arial"/>
          <w:sz w:val="21"/>
          <w:szCs w:val="21"/>
          <w:lang w:val="fr-FR"/>
        </w:rPr>
        <w:t>jugements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Autorité</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5C24A4DC" w:rsidRPr="00F53E33">
        <w:rPr>
          <w:rFonts w:ascii="Arial" w:hAnsi="Arial" w:cs="Arial"/>
          <w:sz w:val="21"/>
          <w:szCs w:val="21"/>
          <w:lang w:val="fr-FR"/>
        </w:rPr>
        <w:t>toutes</w:t>
      </w:r>
      <w:r w:rsidR="00A63C63" w:rsidRPr="00F53E33">
        <w:rPr>
          <w:rFonts w:ascii="Arial" w:hAnsi="Arial" w:cs="Arial"/>
          <w:sz w:val="21"/>
          <w:szCs w:val="21"/>
          <w:lang w:val="fr-FR"/>
        </w:rPr>
        <w:t xml:space="preserve"> </w:t>
      </w:r>
      <w:r w:rsidR="03E7E834" w:rsidRPr="00F53E33">
        <w:rPr>
          <w:rFonts w:ascii="Arial" w:hAnsi="Arial" w:cs="Arial"/>
          <w:sz w:val="21"/>
          <w:szCs w:val="21"/>
          <w:lang w:val="fr-FR"/>
        </w:rPr>
        <w:t>autres</w:t>
      </w:r>
      <w:r w:rsidR="00A63C63" w:rsidRPr="00F53E33">
        <w:rPr>
          <w:rFonts w:ascii="Arial" w:hAnsi="Arial" w:cs="Arial"/>
          <w:sz w:val="21"/>
          <w:szCs w:val="21"/>
          <w:lang w:val="fr-FR"/>
        </w:rPr>
        <w:t xml:space="preserve"> </w:t>
      </w:r>
      <w:r w:rsidRPr="00F53E33">
        <w:rPr>
          <w:rFonts w:ascii="Arial" w:hAnsi="Arial" w:cs="Arial"/>
          <w:sz w:val="21"/>
          <w:szCs w:val="21"/>
          <w:lang w:val="fr-FR"/>
        </w:rPr>
        <w:t>mesures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décisions</w:t>
      </w:r>
      <w:r w:rsidR="00A63C63" w:rsidRPr="00F53E33">
        <w:rPr>
          <w:rFonts w:ascii="Arial" w:hAnsi="Arial" w:cs="Arial"/>
          <w:sz w:val="21"/>
          <w:szCs w:val="21"/>
          <w:lang w:val="fr-FR"/>
        </w:rPr>
        <w:t xml:space="preserve"> </w:t>
      </w:r>
      <w:r w:rsidRPr="00F53E33">
        <w:rPr>
          <w:rFonts w:ascii="Arial" w:hAnsi="Arial" w:cs="Arial"/>
          <w:sz w:val="21"/>
          <w:szCs w:val="21"/>
          <w:lang w:val="fr-FR"/>
        </w:rPr>
        <w:t>ayant</w:t>
      </w:r>
      <w:r w:rsidR="00A63C63" w:rsidRPr="00F53E33">
        <w:rPr>
          <w:rFonts w:ascii="Arial" w:hAnsi="Arial" w:cs="Arial"/>
          <w:sz w:val="21"/>
          <w:szCs w:val="21"/>
          <w:lang w:val="fr-FR"/>
        </w:rPr>
        <w:t xml:space="preserve"> </w:t>
      </w:r>
      <w:r w:rsidRPr="00F53E33">
        <w:rPr>
          <w:rFonts w:ascii="Arial" w:hAnsi="Arial" w:cs="Arial"/>
          <w:sz w:val="21"/>
          <w:szCs w:val="21"/>
          <w:lang w:val="fr-FR"/>
        </w:rPr>
        <w:t>force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loi</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294BB88D"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juridiction</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16784214" w:rsidRPr="00F53E33">
        <w:rPr>
          <w:rFonts w:ascii="Arial" w:hAnsi="Arial" w:cs="Arial"/>
          <w:sz w:val="21"/>
          <w:szCs w:val="21"/>
          <w:lang w:val="fr-FR"/>
        </w:rPr>
        <w:t>moment</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ce</w:t>
      </w:r>
      <w:r w:rsidR="00A63C63" w:rsidRPr="00F53E33">
        <w:rPr>
          <w:rFonts w:ascii="Arial" w:hAnsi="Arial" w:cs="Arial"/>
          <w:sz w:val="21"/>
          <w:szCs w:val="21"/>
          <w:lang w:val="fr-FR"/>
        </w:rPr>
        <w:t xml:space="preserve"> </w:t>
      </w:r>
      <w:r w:rsidRPr="00F53E33">
        <w:rPr>
          <w:rFonts w:ascii="Arial" w:hAnsi="Arial" w:cs="Arial"/>
          <w:sz w:val="21"/>
          <w:szCs w:val="21"/>
          <w:lang w:val="fr-FR"/>
        </w:rPr>
        <w:t>soit</w:t>
      </w:r>
      <w:r w:rsidR="00A63C63" w:rsidRPr="00F53E33">
        <w:rPr>
          <w:rFonts w:ascii="Arial" w:hAnsi="Arial" w:cs="Arial"/>
          <w:sz w:val="21"/>
          <w:szCs w:val="21"/>
          <w:lang w:val="fr-FR"/>
        </w:rPr>
        <w:t xml:space="preserve"> </w:t>
      </w:r>
      <w:r w:rsidRPr="00F53E33">
        <w:rPr>
          <w:rFonts w:ascii="Arial" w:hAnsi="Arial" w:cs="Arial"/>
          <w:sz w:val="21"/>
          <w:szCs w:val="21"/>
          <w:lang w:val="fr-FR"/>
        </w:rPr>
        <w:t>avant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après</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0A8C73EB" w:rsidRPr="00F53E33">
        <w:rPr>
          <w:rFonts w:ascii="Arial" w:hAnsi="Arial" w:cs="Arial"/>
          <w:sz w:val="21"/>
          <w:szCs w:val="21"/>
          <w:lang w:val="fr-FR"/>
        </w:rPr>
        <w:t>de</w:t>
      </w:r>
      <w:r w:rsidR="00A63C63" w:rsidRPr="00F53E33">
        <w:rPr>
          <w:rFonts w:ascii="Arial" w:hAnsi="Arial" w:cs="Arial"/>
          <w:sz w:val="21"/>
          <w:szCs w:val="21"/>
          <w:lang w:val="fr-FR"/>
        </w:rPr>
        <w:t xml:space="preserve"> </w:t>
      </w:r>
      <w:r w:rsidR="0A8C73EB" w:rsidRPr="00F53E33">
        <w:rPr>
          <w:rFonts w:ascii="Arial" w:hAnsi="Arial" w:cs="Arial"/>
          <w:sz w:val="21"/>
          <w:szCs w:val="21"/>
          <w:lang w:val="fr-FR"/>
        </w:rPr>
        <w:t>conclusion</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y</w:t>
      </w:r>
      <w:r w:rsidR="00A63C63" w:rsidRPr="00F53E33">
        <w:rPr>
          <w:rFonts w:ascii="Arial" w:hAnsi="Arial" w:cs="Arial"/>
          <w:sz w:val="21"/>
          <w:szCs w:val="21"/>
          <w:lang w:val="fr-FR"/>
        </w:rPr>
        <w:t xml:space="preserve"> </w:t>
      </w:r>
      <w:r w:rsidRPr="00F53E33">
        <w:rPr>
          <w:rFonts w:ascii="Arial" w:hAnsi="Arial" w:cs="Arial"/>
          <w:sz w:val="21"/>
          <w:szCs w:val="21"/>
          <w:lang w:val="fr-FR"/>
        </w:rPr>
        <w:t>compris,</w:t>
      </w:r>
      <w:r w:rsidR="00A63C63" w:rsidRPr="00F53E33">
        <w:rPr>
          <w:rFonts w:ascii="Arial" w:hAnsi="Arial" w:cs="Arial"/>
          <w:sz w:val="21"/>
          <w:szCs w:val="21"/>
          <w:lang w:val="fr-FR"/>
        </w:rPr>
        <w:t xml:space="preserve"> </w:t>
      </w:r>
      <w:r w:rsidRPr="00F53E33">
        <w:rPr>
          <w:rFonts w:ascii="Arial" w:hAnsi="Arial" w:cs="Arial"/>
          <w:sz w:val="21"/>
          <w:szCs w:val="21"/>
          <w:lang w:val="fr-FR"/>
        </w:rPr>
        <w:t>sans</w:t>
      </w:r>
      <w:r w:rsidR="00A63C63" w:rsidRPr="00F53E33">
        <w:rPr>
          <w:rFonts w:ascii="Arial" w:hAnsi="Arial" w:cs="Arial"/>
          <w:sz w:val="21"/>
          <w:szCs w:val="21"/>
          <w:lang w:val="fr-FR"/>
        </w:rPr>
        <w:t xml:space="preserve"> </w:t>
      </w:r>
      <w:r w:rsidRPr="00F53E33">
        <w:rPr>
          <w:rFonts w:ascii="Arial" w:hAnsi="Arial" w:cs="Arial"/>
          <w:sz w:val="21"/>
          <w:szCs w:val="21"/>
          <w:lang w:val="fr-FR"/>
        </w:rPr>
        <w:t>limitation,</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Codes</w:t>
      </w:r>
      <w:r w:rsidR="00A63C63" w:rsidRPr="00F53E33">
        <w:rPr>
          <w:rFonts w:ascii="Arial" w:hAnsi="Arial" w:cs="Arial"/>
          <w:sz w:val="21"/>
          <w:szCs w:val="21"/>
          <w:lang w:val="fr-FR"/>
        </w:rPr>
        <w:t xml:space="preserve"> </w:t>
      </w:r>
      <w:r w:rsidRPr="00F53E33">
        <w:rPr>
          <w:rFonts w:ascii="Arial" w:hAnsi="Arial" w:cs="Arial"/>
          <w:sz w:val="21"/>
          <w:szCs w:val="21"/>
          <w:lang w:val="fr-FR"/>
        </w:rPr>
        <w:t>Réseaux.</w:t>
      </w:r>
      <w:bookmarkEnd w:id="74"/>
    </w:p>
    <w:bookmarkEnd w:id="73"/>
    <w:p w14:paraId="7736C27E" w14:textId="1EBD08D0"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Lois</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Environnementales</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droit</w:t>
      </w:r>
      <w:r w:rsidR="00A63C63" w:rsidRPr="00F53E33">
        <w:rPr>
          <w:rFonts w:ascii="Arial" w:hAnsi="Arial" w:cs="Arial"/>
          <w:sz w:val="21"/>
          <w:szCs w:val="21"/>
          <w:lang w:val="fr-FR"/>
        </w:rPr>
        <w:t xml:space="preserve"> </w:t>
      </w:r>
      <w:r w:rsidRPr="00F53E33">
        <w:rPr>
          <w:rFonts w:ascii="Arial" w:hAnsi="Arial" w:cs="Arial"/>
          <w:sz w:val="21"/>
          <w:szCs w:val="21"/>
          <w:lang w:val="fr-FR"/>
        </w:rPr>
        <w:t>relatif</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protection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l’Environnement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protection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vie</w:t>
      </w:r>
      <w:r w:rsidR="00A63C63" w:rsidRPr="00F53E33">
        <w:rPr>
          <w:rFonts w:ascii="Arial" w:hAnsi="Arial" w:cs="Arial"/>
          <w:sz w:val="21"/>
          <w:szCs w:val="21"/>
          <w:lang w:val="fr-FR"/>
        </w:rPr>
        <w:t xml:space="preserve"> </w:t>
      </w:r>
      <w:r w:rsidRPr="00F53E33">
        <w:rPr>
          <w:rFonts w:ascii="Arial" w:hAnsi="Arial" w:cs="Arial"/>
          <w:sz w:val="21"/>
          <w:szCs w:val="21"/>
          <w:lang w:val="fr-FR"/>
        </w:rPr>
        <w:t>humaine,</w:t>
      </w:r>
      <w:r w:rsidR="00A63C63" w:rsidRPr="00F53E33">
        <w:rPr>
          <w:rFonts w:ascii="Arial" w:hAnsi="Arial" w:cs="Arial"/>
          <w:sz w:val="21"/>
          <w:szCs w:val="21"/>
          <w:lang w:val="fr-FR"/>
        </w:rPr>
        <w:t xml:space="preserve"> </w:t>
      </w:r>
      <w:r w:rsidRPr="00F53E33">
        <w:rPr>
          <w:rFonts w:ascii="Arial" w:hAnsi="Arial" w:cs="Arial"/>
          <w:sz w:val="21"/>
          <w:szCs w:val="21"/>
          <w:lang w:val="fr-FR"/>
        </w:rPr>
        <w:t>animale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végétale,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l’air</w:t>
      </w:r>
      <w:r w:rsidR="21BE55CB" w:rsidRPr="00F53E33">
        <w:rPr>
          <w:rFonts w:ascii="Arial" w:hAnsi="Arial" w:cs="Arial"/>
          <w:sz w:val="21"/>
          <w:szCs w:val="21"/>
          <w:lang w:val="fr-FR"/>
        </w:rPr>
        <w:t>,</w:t>
      </w:r>
      <w:r w:rsidR="00A63C63" w:rsidRPr="00F53E33">
        <w:rPr>
          <w:rFonts w:ascii="Arial" w:hAnsi="Arial" w:cs="Arial"/>
          <w:sz w:val="21"/>
          <w:szCs w:val="21"/>
          <w:lang w:val="fr-FR"/>
        </w:rPr>
        <w:t xml:space="preserve"> </w:t>
      </w:r>
      <w:r w:rsidR="21BE55CB" w:rsidRPr="00F53E33">
        <w:rPr>
          <w:rFonts w:ascii="Arial" w:hAnsi="Arial" w:cs="Arial"/>
          <w:sz w:val="21"/>
          <w:szCs w:val="21"/>
          <w:lang w:val="fr-FR"/>
        </w:rPr>
        <w:t>du</w:t>
      </w:r>
      <w:r w:rsidR="00A63C63" w:rsidRPr="00F53E33">
        <w:rPr>
          <w:rFonts w:ascii="Arial" w:hAnsi="Arial" w:cs="Arial"/>
          <w:sz w:val="21"/>
          <w:szCs w:val="21"/>
          <w:lang w:val="fr-FR"/>
        </w:rPr>
        <w:t xml:space="preserve"> </w:t>
      </w:r>
      <w:r w:rsidR="21BE55CB" w:rsidRPr="00F53E33">
        <w:rPr>
          <w:rFonts w:ascii="Arial" w:hAnsi="Arial" w:cs="Arial"/>
          <w:sz w:val="21"/>
          <w:szCs w:val="21"/>
          <w:lang w:val="fr-FR"/>
        </w:rPr>
        <w:t>sol</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masse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système</w:t>
      </w:r>
      <w:r w:rsidR="00A63C63" w:rsidRPr="00F53E33">
        <w:rPr>
          <w:rFonts w:ascii="Arial" w:hAnsi="Arial" w:cs="Arial"/>
          <w:sz w:val="21"/>
          <w:szCs w:val="21"/>
          <w:lang w:val="fr-FR"/>
        </w:rPr>
        <w:t xml:space="preserve"> </w:t>
      </w:r>
      <w:r w:rsidRPr="00F53E33">
        <w:rPr>
          <w:rFonts w:ascii="Arial" w:hAnsi="Arial" w:cs="Arial"/>
          <w:sz w:val="21"/>
          <w:szCs w:val="21"/>
          <w:lang w:val="fr-FR"/>
        </w:rPr>
        <w:t>hydrologique.</w:t>
      </w:r>
    </w:p>
    <w:p w14:paraId="0AD06499" w14:textId="0AA38842"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Lois</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sur</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l</w:t>
      </w:r>
      <w:r w:rsidR="00AA1F2A" w:rsidRPr="00F53E33">
        <w:rPr>
          <w:rFonts w:ascii="Arial" w:hAnsi="Arial" w:cs="Arial"/>
          <w:b/>
          <w:bCs/>
          <w:sz w:val="21"/>
          <w:szCs w:val="21"/>
          <w:lang w:val="fr-FR"/>
        </w:rPr>
        <w:t>’</w:t>
      </w:r>
      <w:r w:rsidRPr="00F53E33">
        <w:rPr>
          <w:rFonts w:ascii="Arial" w:hAnsi="Arial" w:cs="Arial"/>
          <w:b/>
          <w:bCs/>
          <w:sz w:val="21"/>
          <w:szCs w:val="21"/>
          <w:lang w:val="fr-FR"/>
        </w:rPr>
        <w:t>Exportation</w:t>
      </w:r>
      <w:r w:rsidR="00560956"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toutes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lois</w:t>
      </w:r>
      <w:r w:rsidR="00A63C63" w:rsidRPr="00F53E33">
        <w:rPr>
          <w:rFonts w:ascii="Arial" w:hAnsi="Arial" w:cs="Arial"/>
          <w:sz w:val="21"/>
          <w:szCs w:val="21"/>
          <w:lang w:val="fr-FR"/>
        </w:rPr>
        <w:t xml:space="preserve"> </w:t>
      </w:r>
      <w:r w:rsidRPr="00F53E33">
        <w:rPr>
          <w:rFonts w:ascii="Arial" w:hAnsi="Arial" w:cs="Arial"/>
          <w:sz w:val="21"/>
          <w:szCs w:val="21"/>
          <w:lang w:val="fr-FR"/>
        </w:rPr>
        <w:t>identifiées</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Tableau</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Clés.</w:t>
      </w:r>
      <w:r w:rsidR="00A63C63" w:rsidRPr="00F53E33">
        <w:rPr>
          <w:rFonts w:ascii="Arial" w:hAnsi="Arial" w:cs="Arial"/>
          <w:sz w:val="21"/>
          <w:szCs w:val="21"/>
          <w:lang w:val="fr-FR"/>
        </w:rPr>
        <w:t xml:space="preserve"> </w:t>
      </w:r>
    </w:p>
    <w:p w14:paraId="32FD32BC" w14:textId="3EAF07FF"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Maintenir</w:t>
      </w:r>
      <w:r w:rsidR="00A63C63" w:rsidRPr="00F53E33">
        <w:rPr>
          <w:rFonts w:ascii="Arial" w:hAnsi="Arial" w:cs="Arial"/>
          <w:b/>
          <w:bCs/>
          <w:sz w:val="21"/>
          <w:szCs w:val="21"/>
          <w:lang w:val="fr-FR"/>
        </w:rPr>
        <w:t xml:space="preserve"> </w:t>
      </w:r>
      <w:r w:rsidRPr="00F53E33">
        <w:rPr>
          <w:rFonts w:ascii="Arial" w:hAnsi="Arial" w:cs="Arial"/>
          <w:sz w:val="21"/>
          <w:szCs w:val="21"/>
          <w:lang w:val="fr-FR"/>
        </w:rPr>
        <w:t>signifie</w:t>
      </w:r>
      <w:r w:rsidR="00A63C63" w:rsidRPr="00F53E33">
        <w:rPr>
          <w:rFonts w:ascii="Arial" w:hAnsi="Arial" w:cs="Arial"/>
          <w:sz w:val="21"/>
          <w:szCs w:val="21"/>
          <w:lang w:val="fr-FR"/>
        </w:rPr>
        <w:t xml:space="preserve"> </w:t>
      </w:r>
      <w:r w:rsidRPr="00F53E33">
        <w:rPr>
          <w:rFonts w:ascii="Arial" w:hAnsi="Arial" w:cs="Arial"/>
          <w:sz w:val="21"/>
          <w:szCs w:val="21"/>
          <w:lang w:val="fr-FR"/>
        </w:rPr>
        <w:t>maintenir</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bon</w:t>
      </w:r>
      <w:r w:rsidR="00A63C63" w:rsidRPr="00F53E33">
        <w:rPr>
          <w:rFonts w:ascii="Arial" w:hAnsi="Arial" w:cs="Arial"/>
          <w:sz w:val="21"/>
          <w:szCs w:val="21"/>
          <w:lang w:val="fr-FR"/>
        </w:rPr>
        <w:t xml:space="preserve"> </w:t>
      </w:r>
      <w:r w:rsidRPr="00F53E33">
        <w:rPr>
          <w:rFonts w:ascii="Arial" w:hAnsi="Arial" w:cs="Arial"/>
          <w:sz w:val="21"/>
          <w:szCs w:val="21"/>
          <w:lang w:val="fr-FR"/>
        </w:rPr>
        <w:t>état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fonctionnement</w:t>
      </w:r>
      <w:r w:rsidR="00A63C63" w:rsidRPr="00F53E33">
        <w:rPr>
          <w:rFonts w:ascii="Arial" w:hAnsi="Arial" w:cs="Arial"/>
          <w:sz w:val="21"/>
          <w:szCs w:val="21"/>
          <w:lang w:val="fr-FR"/>
        </w:rPr>
        <w:t xml:space="preserve"> </w:t>
      </w:r>
      <w:r w:rsidRPr="00F53E33">
        <w:rPr>
          <w:rFonts w:ascii="Arial" w:hAnsi="Arial" w:cs="Arial"/>
          <w:sz w:val="21"/>
          <w:szCs w:val="21"/>
          <w:lang w:val="fr-FR"/>
        </w:rPr>
        <w:t>général</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Pr="00F53E33">
        <w:rPr>
          <w:rFonts w:ascii="Arial" w:hAnsi="Arial" w:cs="Arial"/>
          <w:sz w:val="21"/>
          <w:szCs w:val="21"/>
          <w:lang w:val="fr-FR"/>
        </w:rPr>
        <w:t>nécessaire,</w:t>
      </w:r>
      <w:r w:rsidR="00A63C63" w:rsidRPr="00F53E33">
        <w:rPr>
          <w:rFonts w:ascii="Arial" w:hAnsi="Arial" w:cs="Arial"/>
          <w:sz w:val="21"/>
          <w:szCs w:val="21"/>
          <w:lang w:val="fr-FR"/>
        </w:rPr>
        <w:t xml:space="preserve"> </w:t>
      </w:r>
      <w:r w:rsidRPr="00F53E33">
        <w:rPr>
          <w:rFonts w:ascii="Arial" w:hAnsi="Arial" w:cs="Arial"/>
          <w:sz w:val="21"/>
          <w:szCs w:val="21"/>
          <w:lang w:val="fr-FR"/>
        </w:rPr>
        <w:t>inspecter,</w:t>
      </w:r>
      <w:r w:rsidR="00A63C63" w:rsidRPr="00F53E33">
        <w:rPr>
          <w:rFonts w:ascii="Arial" w:hAnsi="Arial" w:cs="Arial"/>
          <w:sz w:val="21"/>
          <w:szCs w:val="21"/>
          <w:lang w:val="fr-FR"/>
        </w:rPr>
        <w:t xml:space="preserve"> </w:t>
      </w:r>
      <w:r w:rsidRPr="00F53E33">
        <w:rPr>
          <w:rFonts w:ascii="Arial" w:hAnsi="Arial" w:cs="Arial"/>
          <w:sz w:val="21"/>
          <w:szCs w:val="21"/>
          <w:lang w:val="fr-FR"/>
        </w:rPr>
        <w:t>remettre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neuf,</w:t>
      </w:r>
      <w:r w:rsidR="00A63C63" w:rsidRPr="00F53E33">
        <w:rPr>
          <w:rFonts w:ascii="Arial" w:hAnsi="Arial" w:cs="Arial"/>
          <w:sz w:val="21"/>
          <w:szCs w:val="21"/>
          <w:lang w:val="fr-FR"/>
        </w:rPr>
        <w:t xml:space="preserve"> </w:t>
      </w:r>
      <w:r w:rsidRPr="00F53E33">
        <w:rPr>
          <w:rFonts w:ascii="Arial" w:hAnsi="Arial" w:cs="Arial"/>
          <w:sz w:val="21"/>
          <w:szCs w:val="21"/>
          <w:lang w:val="fr-FR"/>
        </w:rPr>
        <w:t>réparer,</w:t>
      </w:r>
      <w:r w:rsidR="00A63C63" w:rsidRPr="00F53E33">
        <w:rPr>
          <w:rFonts w:ascii="Arial" w:hAnsi="Arial" w:cs="Arial"/>
          <w:sz w:val="21"/>
          <w:szCs w:val="21"/>
          <w:lang w:val="fr-FR"/>
        </w:rPr>
        <w:t xml:space="preserve"> </w:t>
      </w:r>
      <w:r w:rsidRPr="00F53E33">
        <w:rPr>
          <w:rFonts w:ascii="Arial" w:hAnsi="Arial" w:cs="Arial"/>
          <w:sz w:val="21"/>
          <w:szCs w:val="21"/>
          <w:lang w:val="fr-FR"/>
        </w:rPr>
        <w:t>remplacer,</w:t>
      </w:r>
      <w:r w:rsidR="00A63C63" w:rsidRPr="00F53E33">
        <w:rPr>
          <w:rFonts w:ascii="Arial" w:hAnsi="Arial" w:cs="Arial"/>
          <w:sz w:val="21"/>
          <w:szCs w:val="21"/>
          <w:lang w:val="fr-FR"/>
        </w:rPr>
        <w:t xml:space="preserve"> </w:t>
      </w:r>
      <w:r w:rsidRPr="00F53E33">
        <w:rPr>
          <w:rFonts w:ascii="Arial" w:hAnsi="Arial" w:cs="Arial"/>
          <w:sz w:val="21"/>
          <w:szCs w:val="21"/>
          <w:lang w:val="fr-FR"/>
        </w:rPr>
        <w:t>modifier,</w:t>
      </w:r>
      <w:r w:rsidR="00A63C63" w:rsidRPr="00F53E33">
        <w:rPr>
          <w:rFonts w:ascii="Arial" w:hAnsi="Arial" w:cs="Arial"/>
          <w:sz w:val="21"/>
          <w:szCs w:val="21"/>
          <w:lang w:val="fr-FR"/>
        </w:rPr>
        <w:t xml:space="preserve"> </w:t>
      </w:r>
      <w:r w:rsidRPr="00F53E33">
        <w:rPr>
          <w:rFonts w:ascii="Arial" w:hAnsi="Arial" w:cs="Arial"/>
          <w:sz w:val="21"/>
          <w:szCs w:val="21"/>
          <w:lang w:val="fr-FR"/>
        </w:rPr>
        <w:t>remettre</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état,</w:t>
      </w:r>
      <w:r w:rsidR="00A63C63" w:rsidRPr="00F53E33">
        <w:rPr>
          <w:rFonts w:ascii="Arial" w:hAnsi="Arial" w:cs="Arial"/>
          <w:sz w:val="21"/>
          <w:szCs w:val="21"/>
          <w:lang w:val="fr-FR"/>
        </w:rPr>
        <w:t xml:space="preserve"> </w:t>
      </w:r>
      <w:r w:rsidRPr="00F53E33">
        <w:rPr>
          <w:rFonts w:ascii="Arial" w:hAnsi="Arial" w:cs="Arial"/>
          <w:sz w:val="21"/>
          <w:szCs w:val="21"/>
          <w:lang w:val="fr-FR"/>
        </w:rPr>
        <w:t>réviser</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tester</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sorte</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l’usine,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machine,</w:t>
      </w:r>
      <w:r w:rsidR="00A63C63" w:rsidRPr="00F53E33">
        <w:rPr>
          <w:rFonts w:ascii="Arial" w:hAnsi="Arial" w:cs="Arial"/>
          <w:sz w:val="21"/>
          <w:szCs w:val="21"/>
          <w:lang w:val="fr-FR"/>
        </w:rPr>
        <w:t xml:space="preserve"> </w:t>
      </w:r>
      <w:r w:rsidRPr="00F53E33">
        <w:rPr>
          <w:rFonts w:ascii="Arial" w:hAnsi="Arial" w:cs="Arial"/>
          <w:sz w:val="21"/>
          <w:szCs w:val="21"/>
          <w:lang w:val="fr-FR"/>
        </w:rPr>
        <w:t>l’équipement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l’installation</w:t>
      </w:r>
      <w:r w:rsidR="00A63C63" w:rsidRPr="00F53E33">
        <w:rPr>
          <w:rFonts w:ascii="Arial" w:hAnsi="Arial" w:cs="Arial"/>
          <w:sz w:val="21"/>
          <w:szCs w:val="21"/>
          <w:lang w:val="fr-FR"/>
        </w:rPr>
        <w:t xml:space="preserve"> </w:t>
      </w:r>
      <w:r w:rsidRPr="00F53E33">
        <w:rPr>
          <w:rFonts w:ascii="Arial" w:hAnsi="Arial" w:cs="Arial"/>
          <w:sz w:val="21"/>
          <w:szCs w:val="21"/>
          <w:lang w:val="fr-FR"/>
        </w:rPr>
        <w:t>concernés</w:t>
      </w:r>
      <w:r w:rsidR="00A63C63" w:rsidRPr="00F53E33">
        <w:rPr>
          <w:rFonts w:ascii="Arial" w:hAnsi="Arial" w:cs="Arial"/>
          <w:sz w:val="21"/>
          <w:szCs w:val="21"/>
          <w:lang w:val="fr-FR"/>
        </w:rPr>
        <w:t xml:space="preserve"> </w:t>
      </w:r>
      <w:r w:rsidRPr="00F53E33">
        <w:rPr>
          <w:rFonts w:ascii="Arial" w:hAnsi="Arial" w:cs="Arial"/>
          <w:sz w:val="21"/>
          <w:szCs w:val="21"/>
          <w:lang w:val="fr-FR"/>
        </w:rPr>
        <w:t>puissent</w:t>
      </w:r>
      <w:r w:rsidR="00A63C63" w:rsidRPr="00F53E33">
        <w:rPr>
          <w:rFonts w:ascii="Arial" w:hAnsi="Arial" w:cs="Arial"/>
          <w:sz w:val="21"/>
          <w:szCs w:val="21"/>
          <w:lang w:val="fr-FR"/>
        </w:rPr>
        <w:t xml:space="preserve"> </w:t>
      </w:r>
      <w:r w:rsidRPr="00F53E33">
        <w:rPr>
          <w:rFonts w:ascii="Arial" w:hAnsi="Arial" w:cs="Arial"/>
          <w:sz w:val="21"/>
          <w:szCs w:val="21"/>
          <w:lang w:val="fr-FR"/>
        </w:rPr>
        <w:t>être</w:t>
      </w:r>
      <w:r w:rsidR="00A63C63" w:rsidRPr="00F53E33">
        <w:rPr>
          <w:rFonts w:ascii="Arial" w:hAnsi="Arial" w:cs="Arial"/>
          <w:sz w:val="21"/>
          <w:szCs w:val="21"/>
          <w:lang w:val="fr-FR"/>
        </w:rPr>
        <w:t xml:space="preserve"> </w:t>
      </w:r>
      <w:r w:rsidRPr="00F53E33">
        <w:rPr>
          <w:rFonts w:ascii="Arial" w:hAnsi="Arial" w:cs="Arial"/>
          <w:sz w:val="21"/>
          <w:szCs w:val="21"/>
          <w:lang w:val="fr-FR"/>
        </w:rPr>
        <w:t>exploités</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moment</w:t>
      </w:r>
      <w:r w:rsidR="00A63C63" w:rsidRPr="00F53E33">
        <w:rPr>
          <w:rFonts w:ascii="Arial" w:hAnsi="Arial" w:cs="Arial"/>
          <w:sz w:val="21"/>
          <w:szCs w:val="21"/>
          <w:lang w:val="fr-FR"/>
        </w:rPr>
        <w:t xml:space="preserve"> </w:t>
      </w:r>
      <w:r w:rsidRPr="00F53E33">
        <w:rPr>
          <w:rFonts w:ascii="Arial" w:hAnsi="Arial" w:cs="Arial"/>
          <w:sz w:val="21"/>
          <w:szCs w:val="21"/>
          <w:lang w:val="fr-FR"/>
        </w:rPr>
        <w:t>selon</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besoins</w:t>
      </w:r>
      <w:r w:rsidR="416A7906" w:rsidRPr="00F53E33">
        <w:rPr>
          <w:rFonts w:ascii="Arial" w:hAnsi="Arial" w:cs="Arial"/>
          <w:sz w:val="21"/>
          <w:szCs w:val="21"/>
          <w:lang w:val="fr-FR"/>
        </w:rPr>
        <w:t>.</w:t>
      </w:r>
      <w:r w:rsidR="00A63C63" w:rsidRPr="00F53E33">
        <w:rPr>
          <w:rFonts w:ascii="Arial" w:hAnsi="Arial" w:cs="Arial"/>
          <w:sz w:val="21"/>
          <w:szCs w:val="21"/>
          <w:lang w:val="fr-FR"/>
        </w:rPr>
        <w:t xml:space="preserve"> </w:t>
      </w:r>
      <w:r w:rsidR="299E492B" w:rsidRPr="00F53E33">
        <w:rPr>
          <w:rFonts w:ascii="Arial" w:hAnsi="Arial" w:cs="Arial"/>
          <w:sz w:val="21"/>
          <w:szCs w:val="21"/>
          <w:lang w:val="fr-FR"/>
        </w:rPr>
        <w:t>L</w:t>
      </w:r>
      <w:r w:rsidRPr="00F53E33">
        <w:rPr>
          <w:rFonts w:ascii="Arial" w:hAnsi="Arial" w:cs="Arial"/>
          <w:sz w:val="21"/>
          <w:szCs w:val="21"/>
          <w:lang w:val="fr-FR"/>
        </w:rPr>
        <w:t>e</w:t>
      </w:r>
      <w:r w:rsidR="00A63C63" w:rsidRPr="00F53E33">
        <w:rPr>
          <w:rFonts w:ascii="Arial" w:hAnsi="Arial" w:cs="Arial"/>
          <w:sz w:val="21"/>
          <w:szCs w:val="21"/>
          <w:lang w:val="fr-FR"/>
        </w:rPr>
        <w:t xml:space="preserve"> </w:t>
      </w:r>
      <w:r w:rsidRPr="00F53E33">
        <w:rPr>
          <w:rFonts w:ascii="Arial" w:hAnsi="Arial" w:cs="Arial"/>
          <w:sz w:val="21"/>
          <w:szCs w:val="21"/>
          <w:lang w:val="fr-FR"/>
        </w:rPr>
        <w:t>terme</w:t>
      </w:r>
      <w:r w:rsidR="00A63C63" w:rsidRPr="00F53E33">
        <w:rPr>
          <w:rFonts w:ascii="Arial" w:hAnsi="Arial" w:cs="Arial"/>
          <w:sz w:val="21"/>
          <w:szCs w:val="21"/>
          <w:lang w:val="fr-FR"/>
        </w:rPr>
        <w:t xml:space="preserve"> </w:t>
      </w:r>
      <w:r w:rsidR="00D318CC" w:rsidRPr="00F53E33">
        <w:rPr>
          <w:rFonts w:ascii="Arial" w:hAnsi="Arial" w:cs="Arial"/>
          <w:sz w:val="21"/>
          <w:szCs w:val="21"/>
          <w:lang w:val="fr-FR"/>
        </w:rPr>
        <w:t>« </w:t>
      </w:r>
      <w:r w:rsidRPr="00F53E33">
        <w:rPr>
          <w:rFonts w:ascii="Arial" w:hAnsi="Arial" w:cs="Arial"/>
          <w:sz w:val="21"/>
          <w:szCs w:val="21"/>
          <w:lang w:val="fr-FR"/>
        </w:rPr>
        <w:t>Maintenance</w:t>
      </w:r>
      <w:r w:rsidR="00D318CC" w:rsidRPr="00F53E33">
        <w:rPr>
          <w:rFonts w:ascii="Arial" w:hAnsi="Arial" w:cs="Arial"/>
          <w:sz w:val="21"/>
          <w:szCs w:val="21"/>
          <w:lang w:val="fr-FR"/>
        </w:rPr>
        <w:t> »</w:t>
      </w:r>
      <w:r w:rsidR="00A63C63" w:rsidRPr="00F53E33">
        <w:rPr>
          <w:rFonts w:ascii="Arial" w:hAnsi="Arial" w:cs="Arial"/>
          <w:sz w:val="21"/>
          <w:szCs w:val="21"/>
          <w:lang w:val="fr-FR"/>
        </w:rPr>
        <w:t xml:space="preserve"> </w:t>
      </w:r>
      <w:r w:rsidRPr="00F53E33">
        <w:rPr>
          <w:rFonts w:ascii="Arial" w:hAnsi="Arial" w:cs="Arial"/>
          <w:sz w:val="21"/>
          <w:szCs w:val="21"/>
          <w:lang w:val="fr-FR"/>
        </w:rPr>
        <w:t>doit</w:t>
      </w:r>
      <w:r w:rsidR="00A63C63" w:rsidRPr="00F53E33">
        <w:rPr>
          <w:rFonts w:ascii="Arial" w:hAnsi="Arial" w:cs="Arial"/>
          <w:sz w:val="21"/>
          <w:szCs w:val="21"/>
          <w:lang w:val="fr-FR"/>
        </w:rPr>
        <w:t xml:space="preserve"> </w:t>
      </w:r>
      <w:r w:rsidRPr="00F53E33">
        <w:rPr>
          <w:rFonts w:ascii="Arial" w:hAnsi="Arial" w:cs="Arial"/>
          <w:sz w:val="21"/>
          <w:szCs w:val="21"/>
          <w:lang w:val="fr-FR"/>
        </w:rPr>
        <w:t>être</w:t>
      </w:r>
      <w:r w:rsidR="00A63C63" w:rsidRPr="00F53E33">
        <w:rPr>
          <w:rFonts w:ascii="Arial" w:hAnsi="Arial" w:cs="Arial"/>
          <w:sz w:val="21"/>
          <w:szCs w:val="21"/>
          <w:lang w:val="fr-FR"/>
        </w:rPr>
        <w:t xml:space="preserve"> </w:t>
      </w:r>
      <w:r w:rsidRPr="00F53E33">
        <w:rPr>
          <w:rFonts w:ascii="Arial" w:hAnsi="Arial" w:cs="Arial"/>
          <w:sz w:val="21"/>
          <w:szCs w:val="21"/>
          <w:lang w:val="fr-FR"/>
        </w:rPr>
        <w:t>interprété</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conséquence.</w:t>
      </w:r>
    </w:p>
    <w:p w14:paraId="36901B62" w14:textId="70F9CC2E"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Manuels</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w:t>
      </w:r>
      <w:r w:rsidR="00AA1F2A" w:rsidRPr="00F53E33">
        <w:rPr>
          <w:rFonts w:ascii="Arial" w:hAnsi="Arial" w:cs="Arial"/>
          <w:b/>
          <w:bCs/>
          <w:sz w:val="21"/>
          <w:szCs w:val="21"/>
          <w:lang w:val="fr-FR"/>
        </w:rPr>
        <w:t>’</w:t>
      </w:r>
      <w:r w:rsidRPr="00F53E33">
        <w:rPr>
          <w:rFonts w:ascii="Arial" w:hAnsi="Arial" w:cs="Arial"/>
          <w:b/>
          <w:bCs/>
          <w:sz w:val="21"/>
          <w:szCs w:val="21"/>
          <w:lang w:val="fr-FR"/>
        </w:rPr>
        <w:t>Exploitation-Maintenance</w:t>
      </w:r>
      <w:r w:rsidR="00560956"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manuels</w:t>
      </w:r>
      <w:r w:rsidR="00A63C63" w:rsidRPr="00F53E33">
        <w:rPr>
          <w:rFonts w:ascii="Arial" w:hAnsi="Arial" w:cs="Arial"/>
          <w:sz w:val="21"/>
          <w:szCs w:val="21"/>
          <w:lang w:val="fr-FR"/>
        </w:rPr>
        <w:t xml:space="preserve"> </w:t>
      </w:r>
      <w:r w:rsidRPr="00F53E33">
        <w:rPr>
          <w:rFonts w:ascii="Arial" w:hAnsi="Arial" w:cs="Arial"/>
          <w:sz w:val="21"/>
          <w:szCs w:val="21"/>
          <w:lang w:val="fr-FR"/>
        </w:rPr>
        <w:t>d</w:t>
      </w:r>
      <w:r w:rsidR="00AA1F2A" w:rsidRPr="00F53E33">
        <w:rPr>
          <w:rFonts w:ascii="Arial" w:hAnsi="Arial" w:cs="Arial"/>
          <w:sz w:val="21"/>
          <w:szCs w:val="21"/>
          <w:lang w:val="fr-FR"/>
        </w:rPr>
        <w:t>’</w:t>
      </w:r>
      <w:r w:rsidRPr="00F53E33">
        <w:rPr>
          <w:rFonts w:ascii="Arial" w:hAnsi="Arial" w:cs="Arial"/>
          <w:sz w:val="21"/>
          <w:szCs w:val="21"/>
          <w:lang w:val="fr-FR"/>
        </w:rPr>
        <w:t>exploitation</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maintenance</w:t>
      </w:r>
      <w:r w:rsidR="000631CF" w:rsidRPr="00F53E33">
        <w:rPr>
          <w:rFonts w:ascii="Arial" w:hAnsi="Arial" w:cs="Arial"/>
          <w:sz w:val="21"/>
          <w:szCs w:val="21"/>
          <w:lang w:val="fr-FR"/>
        </w:rPr>
        <w:t> :</w:t>
      </w:r>
    </w:p>
    <w:p w14:paraId="5B70FF82" w14:textId="3CE1E8B0" w:rsidR="00AE10D4" w:rsidRPr="00F53E33" w:rsidRDefault="00AE10D4" w:rsidP="008E7C00">
      <w:pPr>
        <w:pStyle w:val="BauchiEPClevel1"/>
        <w:numPr>
          <w:ilvl w:val="0"/>
          <w:numId w:val="152"/>
        </w:numPr>
        <w:tabs>
          <w:tab w:val="left" w:pos="709"/>
          <w:tab w:val="left" w:pos="1418"/>
          <w:tab w:val="left" w:pos="2127"/>
        </w:tabs>
        <w:snapToGrid w:val="0"/>
        <w:ind w:left="567" w:hanging="567"/>
        <w:rPr>
          <w:rFonts w:ascii="Arial" w:hAnsi="Arial" w:cs="Arial"/>
          <w:sz w:val="21"/>
          <w:szCs w:val="21"/>
          <w:lang w:val="fr-FR"/>
        </w:rPr>
      </w:pPr>
      <w:bookmarkStart w:id="75" w:name="_Hlk118663217"/>
      <w:r w:rsidRPr="00F53E33">
        <w:rPr>
          <w:rFonts w:ascii="Arial" w:hAnsi="Arial" w:cs="Arial"/>
          <w:sz w:val="21"/>
          <w:szCs w:val="21"/>
          <w:lang w:val="fr-FR"/>
        </w:rPr>
        <w:t>fournis par l'Installateur en ce qu’ils concernent les Travaux d'Installation</w:t>
      </w:r>
      <w:r w:rsidR="00324147" w:rsidRPr="00F53E33">
        <w:rPr>
          <w:rFonts w:ascii="Arial" w:hAnsi="Arial" w:cs="Arial"/>
          <w:sz w:val="21"/>
          <w:szCs w:val="21"/>
          <w:lang w:val="fr-FR"/>
        </w:rPr>
        <w:t xml:space="preserve"> réalisés</w:t>
      </w:r>
      <w:r w:rsidRPr="00F53E33">
        <w:rPr>
          <w:rFonts w:ascii="Arial" w:hAnsi="Arial" w:cs="Arial"/>
          <w:sz w:val="21"/>
          <w:szCs w:val="21"/>
          <w:lang w:val="fr-FR"/>
        </w:rPr>
        <w:t xml:space="preserve"> conformément au présent Contrat</w:t>
      </w:r>
      <w:r w:rsidR="004B414E" w:rsidRPr="00F53E33">
        <w:rPr>
          <w:rFonts w:ascii="Arial" w:hAnsi="Arial" w:cs="Arial"/>
          <w:sz w:val="21"/>
          <w:szCs w:val="21"/>
          <w:lang w:val="fr-FR"/>
        </w:rPr>
        <w:t xml:space="preserve"> </w:t>
      </w:r>
      <w:r w:rsidR="0067086C" w:rsidRPr="00F53E33">
        <w:rPr>
          <w:rFonts w:ascii="Arial" w:hAnsi="Arial" w:cs="Arial"/>
          <w:sz w:val="21"/>
          <w:szCs w:val="21"/>
          <w:lang w:val="fr-FR"/>
        </w:rPr>
        <w:t>;</w:t>
      </w:r>
      <w:r w:rsidRPr="00F53E33">
        <w:rPr>
          <w:rFonts w:ascii="Arial" w:hAnsi="Arial" w:cs="Arial"/>
          <w:sz w:val="21"/>
          <w:szCs w:val="21"/>
          <w:lang w:val="fr-FR"/>
        </w:rPr>
        <w:t xml:space="preserve"> et </w:t>
      </w:r>
    </w:p>
    <w:p w14:paraId="397C7CB9" w14:textId="24CB164C" w:rsidR="000631CF" w:rsidRPr="00F53E33" w:rsidRDefault="00AE10D4" w:rsidP="008E7C00">
      <w:pPr>
        <w:pStyle w:val="BauchiEPClevel1"/>
        <w:numPr>
          <w:ilvl w:val="0"/>
          <w:numId w:val="152"/>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fournis par le Fournisseur en ce qu’ils concernent le Système Photovoltaïque.</w:t>
      </w:r>
    </w:p>
    <w:bookmarkEnd w:id="75"/>
    <w:p w14:paraId="51774436" w14:textId="75BB65E0"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Modification</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Contractuelle</w:t>
      </w:r>
      <w:r w:rsidR="00A63C63" w:rsidRPr="00F53E33">
        <w:rPr>
          <w:rFonts w:ascii="Arial" w:hAnsi="Arial" w:cs="Arial"/>
          <w:sz w:val="21"/>
          <w:szCs w:val="21"/>
          <w:lang w:val="fr-FR"/>
        </w:rPr>
        <w:t xml:space="preserve"> </w:t>
      </w:r>
      <w:r w:rsidRPr="00F53E33">
        <w:rPr>
          <w:rFonts w:ascii="Arial" w:hAnsi="Arial" w:cs="Arial"/>
          <w:sz w:val="21"/>
          <w:szCs w:val="21"/>
          <w:lang w:val="fr-FR"/>
        </w:rPr>
        <w:t>a</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signification</w:t>
      </w:r>
      <w:r w:rsidR="00A63C63" w:rsidRPr="00F53E33">
        <w:rPr>
          <w:rFonts w:ascii="Arial" w:hAnsi="Arial" w:cs="Arial"/>
          <w:sz w:val="21"/>
          <w:szCs w:val="21"/>
          <w:lang w:val="fr-FR"/>
        </w:rPr>
        <w:t xml:space="preserve"> </w:t>
      </w:r>
      <w:r w:rsidRPr="00F53E33">
        <w:rPr>
          <w:rFonts w:ascii="Arial" w:hAnsi="Arial" w:cs="Arial"/>
          <w:sz w:val="21"/>
          <w:szCs w:val="21"/>
          <w:lang w:val="fr-FR"/>
        </w:rPr>
        <w:t>donnée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7045A4" w:rsidRPr="00F53E33">
        <w:rPr>
          <w:rFonts w:ascii="Arial" w:hAnsi="Arial" w:cs="Arial"/>
          <w:sz w:val="21"/>
          <w:szCs w:val="21"/>
          <w:lang w:val="fr-FR"/>
        </w:rPr>
        <w:t>l'</w:t>
      </w:r>
      <w:r w:rsidR="00F91A48" w:rsidRPr="00F53E33">
        <w:rPr>
          <w:rFonts w:ascii="Arial" w:hAnsi="Arial" w:cs="Arial"/>
          <w:sz w:val="21"/>
          <w:szCs w:val="21"/>
          <w:lang w:val="fr-FR"/>
        </w:rPr>
        <w:t>Article</w:t>
      </w:r>
      <w:r w:rsidR="007045A4" w:rsidRPr="00F53E33">
        <w:rPr>
          <w:rFonts w:ascii="Arial" w:hAnsi="Arial" w:cs="Arial"/>
          <w:sz w:val="21"/>
          <w:szCs w:val="21"/>
          <w:lang w:val="fr-FR"/>
        </w:rPr>
        <w:t xml:space="preserve"> 22</w:t>
      </w:r>
      <w:r w:rsidR="00A63C63" w:rsidRPr="00F53E33">
        <w:rPr>
          <w:rFonts w:ascii="Arial" w:hAnsi="Arial" w:cs="Arial"/>
          <w:sz w:val="21"/>
          <w:szCs w:val="21"/>
          <w:lang w:val="fr-FR"/>
        </w:rPr>
        <w:t xml:space="preserve"> </w:t>
      </w:r>
      <w:r w:rsidRPr="00F53E33">
        <w:rPr>
          <w:rFonts w:ascii="Arial" w:hAnsi="Arial" w:cs="Arial"/>
          <w:sz w:val="21"/>
          <w:szCs w:val="21"/>
          <w:lang w:val="fr-FR"/>
        </w:rPr>
        <w:t>(Modifications</w:t>
      </w:r>
      <w:r w:rsidR="00A63C63" w:rsidRPr="00F53E33">
        <w:rPr>
          <w:rFonts w:ascii="Arial" w:hAnsi="Arial" w:cs="Arial"/>
          <w:sz w:val="21"/>
          <w:szCs w:val="21"/>
          <w:lang w:val="fr-FR"/>
        </w:rPr>
        <w:t xml:space="preserve"> </w:t>
      </w:r>
      <w:r w:rsidRPr="00F53E33">
        <w:rPr>
          <w:rFonts w:ascii="Arial" w:hAnsi="Arial" w:cs="Arial"/>
          <w:sz w:val="21"/>
          <w:szCs w:val="21"/>
          <w:lang w:val="fr-FR"/>
        </w:rPr>
        <w:t>Contractuelles).</w:t>
      </w:r>
      <w:r w:rsidR="00A63C63" w:rsidRPr="00F53E33">
        <w:rPr>
          <w:rFonts w:ascii="Arial" w:hAnsi="Arial" w:cs="Arial"/>
          <w:sz w:val="21"/>
          <w:szCs w:val="21"/>
          <w:lang w:val="fr-FR"/>
        </w:rPr>
        <w:t xml:space="preserve"> </w:t>
      </w:r>
    </w:p>
    <w:p w14:paraId="67809BA3" w14:textId="112144BA"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Modification</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00DC44E9" w:rsidRPr="00F53E33">
        <w:rPr>
          <w:rFonts w:ascii="Arial" w:hAnsi="Arial" w:cs="Arial"/>
          <w:b/>
          <w:bCs/>
          <w:sz w:val="21"/>
          <w:szCs w:val="21"/>
          <w:lang w:val="fr-FR"/>
        </w:rPr>
        <w:t>l</w:t>
      </w:r>
      <w:r w:rsidRPr="00F53E33">
        <w:rPr>
          <w:rFonts w:ascii="Arial" w:hAnsi="Arial" w:cs="Arial"/>
          <w:b/>
          <w:bCs/>
          <w:sz w:val="21"/>
          <w:szCs w:val="21"/>
          <w:lang w:val="fr-FR"/>
        </w:rPr>
        <w:t>a</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Loi</w:t>
      </w:r>
      <w:r w:rsidR="00A63C63" w:rsidRPr="00F53E33">
        <w:rPr>
          <w:rFonts w:ascii="Arial" w:hAnsi="Arial" w:cs="Arial"/>
          <w:b/>
          <w:bCs/>
          <w:sz w:val="21"/>
          <w:szCs w:val="21"/>
          <w:lang w:val="fr-FR"/>
        </w:rPr>
        <w:t xml:space="preserve"> </w:t>
      </w:r>
      <w:r w:rsidRPr="00F53E33">
        <w:rPr>
          <w:rFonts w:ascii="Arial" w:hAnsi="Arial" w:cs="Arial"/>
          <w:sz w:val="21"/>
          <w:szCs w:val="21"/>
          <w:lang w:val="fr-FR"/>
        </w:rPr>
        <w:t>désigne</w:t>
      </w:r>
      <w:r w:rsidR="00AA1F2A" w:rsidRPr="00F53E33">
        <w:rPr>
          <w:rFonts w:ascii="Arial" w:hAnsi="Arial" w:cs="Arial"/>
          <w:sz w:val="21"/>
          <w:szCs w:val="21"/>
          <w:lang w:val="fr-FR"/>
        </w:rPr>
        <w:t> </w:t>
      </w:r>
      <w:r w:rsidRPr="00F53E33">
        <w:rPr>
          <w:rFonts w:ascii="Arial" w:hAnsi="Arial" w:cs="Arial"/>
          <w:sz w:val="21"/>
          <w:szCs w:val="21"/>
          <w:lang w:val="fr-FR"/>
        </w:rPr>
        <w:t>:</w:t>
      </w:r>
    </w:p>
    <w:p w14:paraId="4BDFBC1E" w14:textId="541C49B6" w:rsidR="006F4377" w:rsidRPr="00F53E33" w:rsidRDefault="006F4377" w:rsidP="008E7C00">
      <w:pPr>
        <w:pStyle w:val="BauchiEPClevel1"/>
        <w:numPr>
          <w:ilvl w:val="0"/>
          <w:numId w:val="145"/>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l’introduction,</w:t>
      </w:r>
      <w:r w:rsidR="00A63C63" w:rsidRPr="00F53E33">
        <w:rPr>
          <w:rFonts w:ascii="Arial" w:hAnsi="Arial" w:cs="Arial"/>
          <w:sz w:val="21"/>
          <w:szCs w:val="21"/>
          <w:lang w:val="fr-FR"/>
        </w:rPr>
        <w:t xml:space="preserve"> </w:t>
      </w:r>
      <w:r w:rsidRPr="00F53E33">
        <w:rPr>
          <w:rFonts w:ascii="Arial" w:hAnsi="Arial" w:cs="Arial"/>
          <w:sz w:val="21"/>
          <w:szCs w:val="21"/>
          <w:lang w:val="fr-FR"/>
        </w:rPr>
        <w:t>l’adoption,</w:t>
      </w:r>
      <w:r w:rsidR="00A63C63" w:rsidRPr="00F53E33">
        <w:rPr>
          <w:rFonts w:ascii="Arial" w:hAnsi="Arial" w:cs="Arial"/>
          <w:sz w:val="21"/>
          <w:szCs w:val="21"/>
          <w:lang w:val="fr-FR"/>
        </w:rPr>
        <w:t xml:space="preserve"> </w:t>
      </w:r>
      <w:r w:rsidRPr="00F53E33">
        <w:rPr>
          <w:rFonts w:ascii="Arial" w:hAnsi="Arial" w:cs="Arial"/>
          <w:sz w:val="21"/>
          <w:szCs w:val="21"/>
          <w:lang w:val="fr-FR"/>
        </w:rPr>
        <w:t>l’édiction</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promulgation</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Autorité</w:t>
      </w:r>
      <w:r w:rsidR="00A63C63" w:rsidRPr="00F53E33">
        <w:rPr>
          <w:rFonts w:ascii="Arial" w:hAnsi="Arial" w:cs="Arial"/>
          <w:sz w:val="21"/>
          <w:szCs w:val="21"/>
          <w:lang w:val="fr-FR"/>
        </w:rPr>
        <w:t xml:space="preserve"> </w:t>
      </w:r>
      <w:r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Pr="00F53E33">
        <w:rPr>
          <w:rFonts w:ascii="Arial" w:hAnsi="Arial" w:cs="Arial"/>
          <w:sz w:val="21"/>
          <w:szCs w:val="21"/>
          <w:lang w:val="fr-FR"/>
        </w:rPr>
        <w:t>nouvelle</w:t>
      </w:r>
      <w:r w:rsidR="00A63C63" w:rsidRPr="00F53E33">
        <w:rPr>
          <w:rFonts w:ascii="Arial" w:hAnsi="Arial" w:cs="Arial"/>
          <w:sz w:val="21"/>
          <w:szCs w:val="21"/>
          <w:lang w:val="fr-FR"/>
        </w:rPr>
        <w:t xml:space="preserve"> </w:t>
      </w:r>
      <w:r w:rsidRPr="00F53E33">
        <w:rPr>
          <w:rFonts w:ascii="Arial" w:hAnsi="Arial" w:cs="Arial"/>
          <w:sz w:val="21"/>
          <w:szCs w:val="21"/>
          <w:lang w:val="fr-FR"/>
        </w:rPr>
        <w:t>Loi</w:t>
      </w:r>
      <w:r w:rsidR="00A63C63" w:rsidRPr="00F53E33">
        <w:rPr>
          <w:rFonts w:ascii="Arial" w:hAnsi="Arial" w:cs="Arial"/>
          <w:sz w:val="21"/>
          <w:szCs w:val="21"/>
          <w:lang w:val="fr-FR"/>
        </w:rPr>
        <w:t xml:space="preserve"> </w:t>
      </w:r>
      <w:r w:rsidRPr="00F53E33">
        <w:rPr>
          <w:rFonts w:ascii="Arial" w:hAnsi="Arial" w:cs="Arial"/>
          <w:sz w:val="21"/>
          <w:szCs w:val="21"/>
          <w:lang w:val="fr-FR"/>
        </w:rPr>
        <w:t>représentant</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ajout,</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modification</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abrogation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Loi</w:t>
      </w:r>
      <w:r w:rsidR="00A63C63" w:rsidRPr="00F53E33">
        <w:rPr>
          <w:rFonts w:ascii="Arial" w:hAnsi="Arial" w:cs="Arial"/>
          <w:sz w:val="21"/>
          <w:szCs w:val="21"/>
          <w:lang w:val="fr-FR"/>
        </w:rPr>
        <w:t xml:space="preserve"> </w:t>
      </w:r>
      <w:r w:rsidRPr="00F53E33">
        <w:rPr>
          <w:rFonts w:ascii="Arial" w:hAnsi="Arial" w:cs="Arial"/>
          <w:sz w:val="21"/>
          <w:szCs w:val="21"/>
          <w:lang w:val="fr-FR"/>
        </w:rPr>
        <w:t>existante</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6140A70F" w14:textId="5C44BEF4" w:rsidR="006F4377" w:rsidRPr="00F53E33" w:rsidRDefault="006F4377" w:rsidP="008E7C00">
      <w:pPr>
        <w:pStyle w:val="BauchiEPClevel1"/>
        <w:numPr>
          <w:ilvl w:val="0"/>
          <w:numId w:val="145"/>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changement</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manière</w:t>
      </w:r>
      <w:r w:rsidR="00A63C63" w:rsidRPr="00F53E33">
        <w:rPr>
          <w:rFonts w:ascii="Arial" w:hAnsi="Arial" w:cs="Arial"/>
          <w:sz w:val="21"/>
          <w:szCs w:val="21"/>
          <w:lang w:val="fr-FR"/>
        </w:rPr>
        <w:t xml:space="preserve"> </w:t>
      </w:r>
      <w:r w:rsidRPr="00F53E33">
        <w:rPr>
          <w:rFonts w:ascii="Arial" w:hAnsi="Arial" w:cs="Arial"/>
          <w:sz w:val="21"/>
          <w:szCs w:val="21"/>
          <w:lang w:val="fr-FR"/>
        </w:rPr>
        <w:t>dont</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Loi</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appliquée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interprétée</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Autorité</w:t>
      </w:r>
      <w:r w:rsidR="00A63C63" w:rsidRPr="00F53E33">
        <w:rPr>
          <w:rFonts w:ascii="Arial" w:hAnsi="Arial" w:cs="Arial"/>
          <w:sz w:val="21"/>
          <w:szCs w:val="21"/>
          <w:lang w:val="fr-FR"/>
        </w:rPr>
        <w:t xml:space="preserve"> </w:t>
      </w:r>
      <w:r w:rsidR="00AE10D4" w:rsidRPr="00F53E33">
        <w:rPr>
          <w:rFonts w:ascii="Arial" w:hAnsi="Arial" w:cs="Arial"/>
          <w:sz w:val="21"/>
          <w:szCs w:val="21"/>
          <w:lang w:val="fr-FR"/>
        </w:rPr>
        <w:t>légalement compétente</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p>
    <w:p w14:paraId="0855D454" w14:textId="1FE17AC3" w:rsidR="006F4377" w:rsidRPr="00F53E33" w:rsidRDefault="006F4377" w:rsidP="008E7C00">
      <w:pPr>
        <w:pStyle w:val="BauchiEPClevel1"/>
        <w:numPr>
          <w:ilvl w:val="0"/>
          <w:numId w:val="145"/>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l’introduction,</w:t>
      </w:r>
      <w:r w:rsidR="00A63C63" w:rsidRPr="00F53E33">
        <w:rPr>
          <w:rFonts w:ascii="Arial" w:hAnsi="Arial" w:cs="Arial"/>
          <w:sz w:val="21"/>
          <w:szCs w:val="21"/>
          <w:lang w:val="fr-FR"/>
        </w:rPr>
        <w:t xml:space="preserve"> </w:t>
      </w:r>
      <w:r w:rsidRPr="00F53E33">
        <w:rPr>
          <w:rFonts w:ascii="Arial" w:hAnsi="Arial" w:cs="Arial"/>
          <w:sz w:val="21"/>
          <w:szCs w:val="21"/>
          <w:lang w:val="fr-FR"/>
        </w:rPr>
        <w:t>l’adoption,</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modification</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l’abrogation</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Autorité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condition</w:t>
      </w:r>
      <w:r w:rsidR="00A63C63" w:rsidRPr="00F53E33">
        <w:rPr>
          <w:rFonts w:ascii="Arial" w:hAnsi="Arial" w:cs="Arial"/>
          <w:sz w:val="21"/>
          <w:szCs w:val="21"/>
          <w:lang w:val="fr-FR"/>
        </w:rPr>
        <w:t xml:space="preserve"> </w:t>
      </w:r>
      <w:r w:rsidRPr="00F53E33">
        <w:rPr>
          <w:rFonts w:ascii="Arial" w:hAnsi="Arial" w:cs="Arial"/>
          <w:sz w:val="21"/>
          <w:szCs w:val="21"/>
          <w:lang w:val="fr-FR"/>
        </w:rPr>
        <w:t>matérielle</w:t>
      </w:r>
      <w:r w:rsidR="00A63C63" w:rsidRPr="00F53E33">
        <w:rPr>
          <w:rFonts w:ascii="Arial" w:hAnsi="Arial" w:cs="Arial"/>
          <w:sz w:val="21"/>
          <w:szCs w:val="21"/>
          <w:lang w:val="fr-FR"/>
        </w:rPr>
        <w:t xml:space="preserve"> </w:t>
      </w:r>
      <w:r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Pr="00F53E33">
        <w:rPr>
          <w:rFonts w:ascii="Arial" w:hAnsi="Arial" w:cs="Arial"/>
          <w:sz w:val="21"/>
          <w:szCs w:val="21"/>
          <w:lang w:val="fr-FR"/>
        </w:rPr>
        <w:t>Autorisation</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relation</w:t>
      </w:r>
      <w:r w:rsidR="00A63C63" w:rsidRPr="00F53E33">
        <w:rPr>
          <w:rFonts w:ascii="Arial" w:hAnsi="Arial" w:cs="Arial"/>
          <w:sz w:val="21"/>
          <w:szCs w:val="21"/>
          <w:lang w:val="fr-FR"/>
        </w:rPr>
        <w:t xml:space="preserve"> </w:t>
      </w:r>
      <w:r w:rsidRPr="00F53E33">
        <w:rPr>
          <w:rFonts w:ascii="Arial" w:hAnsi="Arial" w:cs="Arial"/>
          <w:sz w:val="21"/>
          <w:szCs w:val="21"/>
          <w:lang w:val="fr-FR"/>
        </w:rPr>
        <w:t>avec</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délivrance,</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renouvellement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modification</w:t>
      </w:r>
      <w:r w:rsidR="00A63C63" w:rsidRPr="00F53E33">
        <w:rPr>
          <w:rFonts w:ascii="Arial" w:hAnsi="Arial" w:cs="Arial"/>
          <w:sz w:val="21"/>
          <w:szCs w:val="21"/>
          <w:lang w:val="fr-FR"/>
        </w:rPr>
        <w:t xml:space="preserve"> </w:t>
      </w:r>
      <w:r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Pr="00F53E33">
        <w:rPr>
          <w:rFonts w:ascii="Arial" w:hAnsi="Arial" w:cs="Arial"/>
          <w:sz w:val="21"/>
          <w:szCs w:val="21"/>
          <w:lang w:val="fr-FR"/>
        </w:rPr>
        <w:t>Autorisation</w:t>
      </w:r>
      <w:r w:rsidR="00A63C63" w:rsidRPr="00F53E33">
        <w:rPr>
          <w:rFonts w:ascii="Arial" w:hAnsi="Arial" w:cs="Arial"/>
          <w:sz w:val="21"/>
          <w:szCs w:val="21"/>
          <w:lang w:val="fr-FR"/>
        </w:rPr>
        <w:t xml:space="preserve"> </w:t>
      </w:r>
      <w:r w:rsidRPr="00F53E33">
        <w:rPr>
          <w:rFonts w:ascii="Arial" w:hAnsi="Arial" w:cs="Arial"/>
          <w:sz w:val="21"/>
          <w:szCs w:val="21"/>
          <w:lang w:val="fr-FR"/>
        </w:rPr>
        <w:t>(sauf</w:t>
      </w:r>
      <w:r w:rsidR="00A63C63" w:rsidRPr="00F53E33">
        <w:rPr>
          <w:rFonts w:ascii="Arial" w:hAnsi="Arial" w:cs="Arial"/>
          <w:sz w:val="21"/>
          <w:szCs w:val="21"/>
          <w:lang w:val="fr-FR"/>
        </w:rPr>
        <w:t xml:space="preserve"> </w:t>
      </w:r>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Pr="00F53E33">
        <w:rPr>
          <w:rFonts w:ascii="Arial" w:hAnsi="Arial" w:cs="Arial"/>
          <w:sz w:val="21"/>
          <w:szCs w:val="21"/>
          <w:lang w:val="fr-FR"/>
        </w:rPr>
        <w:t>elle</w:t>
      </w:r>
      <w:r w:rsidR="00A63C63" w:rsidRPr="00F53E33">
        <w:rPr>
          <w:rFonts w:ascii="Arial" w:hAnsi="Arial" w:cs="Arial"/>
          <w:sz w:val="21"/>
          <w:szCs w:val="21"/>
          <w:lang w:val="fr-FR"/>
        </w:rPr>
        <w:t xml:space="preserve"> </w:t>
      </w:r>
      <w:r w:rsidRPr="00F53E33">
        <w:rPr>
          <w:rFonts w:ascii="Arial" w:hAnsi="Arial" w:cs="Arial"/>
          <w:sz w:val="21"/>
          <w:szCs w:val="21"/>
          <w:lang w:val="fr-FR"/>
        </w:rPr>
        <w:t>résulte</w:t>
      </w:r>
      <w:r w:rsidR="00A63C63" w:rsidRPr="00F53E33">
        <w:rPr>
          <w:rFonts w:ascii="Arial" w:hAnsi="Arial" w:cs="Arial"/>
          <w:sz w:val="21"/>
          <w:szCs w:val="21"/>
          <w:lang w:val="fr-FR"/>
        </w:rPr>
        <w:t xml:space="preserve"> </w:t>
      </w:r>
      <w:r w:rsidR="00AE10D4" w:rsidRPr="00F53E33">
        <w:rPr>
          <w:rFonts w:ascii="Arial" w:hAnsi="Arial" w:cs="Arial"/>
          <w:sz w:val="21"/>
          <w:szCs w:val="21"/>
          <w:lang w:val="fr-FR"/>
        </w:rPr>
        <w:t xml:space="preserve">de la violation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concernée</w:t>
      </w:r>
      <w:r w:rsidR="00A63C63" w:rsidRPr="00F53E33">
        <w:rPr>
          <w:rFonts w:ascii="Arial" w:hAnsi="Arial" w:cs="Arial"/>
          <w:sz w:val="21"/>
          <w:szCs w:val="21"/>
          <w:lang w:val="fr-FR"/>
        </w:rPr>
        <w:t xml:space="preserve"> </w:t>
      </w:r>
      <w:r w:rsidR="005A6649"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Pr="00F53E33">
        <w:rPr>
          <w:rFonts w:ascii="Arial" w:hAnsi="Arial" w:cs="Arial"/>
          <w:sz w:val="21"/>
          <w:szCs w:val="21"/>
          <w:lang w:val="fr-FR"/>
        </w:rPr>
        <w:t>Loi</w:t>
      </w:r>
      <w:r w:rsidR="00A63C63" w:rsidRPr="00F53E33">
        <w:rPr>
          <w:rFonts w:ascii="Arial" w:hAnsi="Arial" w:cs="Arial"/>
          <w:sz w:val="21"/>
          <w:szCs w:val="21"/>
          <w:lang w:val="fr-FR"/>
        </w:rPr>
        <w:t xml:space="preserve"> </w:t>
      </w:r>
      <w:r w:rsidR="005A6649" w:rsidRPr="00F53E33">
        <w:rPr>
          <w:rFonts w:ascii="Arial" w:hAnsi="Arial" w:cs="Arial"/>
          <w:sz w:val="21"/>
          <w:szCs w:val="21"/>
          <w:lang w:val="fr-FR"/>
        </w:rPr>
        <w:t>applicable</w:t>
      </w:r>
      <w:r w:rsidRPr="00F53E33">
        <w:rPr>
          <w:rFonts w:ascii="Arial" w:hAnsi="Arial" w:cs="Arial"/>
          <w:sz w:val="21"/>
          <w:szCs w:val="21"/>
          <w:lang w:val="fr-FR"/>
        </w:rPr>
        <w:t>)</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ou</w:t>
      </w:r>
    </w:p>
    <w:p w14:paraId="5FBF40E1" w14:textId="5D46CE12" w:rsidR="006F4377" w:rsidRPr="00F53E33" w:rsidRDefault="006F4377" w:rsidP="008E7C00">
      <w:pPr>
        <w:pStyle w:val="BauchiEPClevel1"/>
        <w:numPr>
          <w:ilvl w:val="0"/>
          <w:numId w:val="145"/>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modification</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impôts,</w:t>
      </w:r>
      <w:r w:rsidR="00A63C63" w:rsidRPr="00F53E33">
        <w:rPr>
          <w:rFonts w:ascii="Arial" w:hAnsi="Arial" w:cs="Arial"/>
          <w:sz w:val="21"/>
          <w:szCs w:val="21"/>
          <w:lang w:val="fr-FR"/>
        </w:rPr>
        <w:t xml:space="preserve"> </w:t>
      </w:r>
      <w:r w:rsidRPr="00F53E33">
        <w:rPr>
          <w:rFonts w:ascii="Arial" w:hAnsi="Arial" w:cs="Arial"/>
          <w:sz w:val="21"/>
          <w:szCs w:val="21"/>
          <w:lang w:val="fr-FR"/>
        </w:rPr>
        <w:t>taxes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droits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introduction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impôt,</w:t>
      </w:r>
      <w:r w:rsidR="00A63C63" w:rsidRPr="00F53E33">
        <w:rPr>
          <w:rFonts w:ascii="Arial" w:hAnsi="Arial" w:cs="Arial"/>
          <w:sz w:val="21"/>
          <w:szCs w:val="21"/>
          <w:lang w:val="fr-FR"/>
        </w:rPr>
        <w:t xml:space="preserve"> </w:t>
      </w:r>
      <w:r w:rsidRPr="00F53E33">
        <w:rPr>
          <w:rFonts w:ascii="Arial" w:hAnsi="Arial" w:cs="Arial"/>
          <w:sz w:val="21"/>
          <w:szCs w:val="21"/>
          <w:lang w:val="fr-FR"/>
        </w:rPr>
        <w:t>taxe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droit,</w:t>
      </w:r>
    </w:p>
    <w:p w14:paraId="4728D194" w14:textId="4325479C"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bookmarkStart w:id="76" w:name="_Hlk118663930"/>
      <w:r w:rsidRPr="00F53E33">
        <w:rPr>
          <w:rFonts w:ascii="Arial" w:hAnsi="Arial" w:cs="Arial"/>
          <w:sz w:val="21"/>
          <w:szCs w:val="21"/>
          <w:lang w:val="fr-FR"/>
        </w:rPr>
        <w:lastRenderedPageBreak/>
        <w:t>qui</w:t>
      </w:r>
      <w:r w:rsidR="00144B78" w:rsidRPr="00F53E33">
        <w:rPr>
          <w:rFonts w:ascii="Arial" w:hAnsi="Arial" w:cs="Arial"/>
          <w:sz w:val="21"/>
          <w:szCs w:val="21"/>
          <w:lang w:val="fr-FR"/>
        </w:rPr>
        <w:t xml:space="preserve"> </w:t>
      </w:r>
      <w:r w:rsidR="00C16D60" w:rsidRPr="00F53E33">
        <w:rPr>
          <w:rFonts w:ascii="Arial" w:hAnsi="Arial" w:cs="Arial"/>
          <w:sz w:val="21"/>
          <w:szCs w:val="21"/>
          <w:lang w:val="fr-FR"/>
        </w:rPr>
        <w:t>intervient</w:t>
      </w:r>
      <w:r w:rsidR="00A63C63" w:rsidRPr="00F53E33">
        <w:rPr>
          <w:rFonts w:ascii="Arial" w:hAnsi="Arial" w:cs="Arial"/>
          <w:sz w:val="21"/>
          <w:szCs w:val="21"/>
          <w:lang w:val="fr-FR"/>
        </w:rPr>
        <w:t xml:space="preserve"> </w:t>
      </w:r>
      <w:r w:rsidRPr="00F53E33">
        <w:rPr>
          <w:rFonts w:ascii="Arial" w:hAnsi="Arial" w:cs="Arial"/>
          <w:sz w:val="21"/>
          <w:szCs w:val="21"/>
          <w:lang w:val="fr-FR"/>
        </w:rPr>
        <w:t>après</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Pr="00F53E33">
        <w:rPr>
          <w:rFonts w:ascii="Arial" w:hAnsi="Arial" w:cs="Arial"/>
          <w:sz w:val="21"/>
          <w:szCs w:val="21"/>
          <w:lang w:val="fr-FR"/>
        </w:rPr>
        <w:t>d</w:t>
      </w:r>
      <w:r w:rsidR="00AA1F2A" w:rsidRPr="00F53E33">
        <w:rPr>
          <w:rFonts w:ascii="Arial" w:hAnsi="Arial" w:cs="Arial"/>
          <w:sz w:val="21"/>
          <w:szCs w:val="21"/>
          <w:lang w:val="fr-FR"/>
        </w:rPr>
        <w:t>’</w:t>
      </w:r>
      <w:r w:rsidRPr="00F53E33">
        <w:rPr>
          <w:rFonts w:ascii="Arial" w:hAnsi="Arial" w:cs="Arial"/>
          <w:sz w:val="21"/>
          <w:szCs w:val="21"/>
          <w:lang w:val="fr-FR"/>
        </w:rPr>
        <w:t>exécution</w:t>
      </w:r>
      <w:r w:rsidR="00A63C63" w:rsidRPr="00F53E33">
        <w:rPr>
          <w:rFonts w:ascii="Arial" w:hAnsi="Arial" w:cs="Arial"/>
          <w:sz w:val="21"/>
          <w:szCs w:val="21"/>
          <w:lang w:val="fr-FR"/>
        </w:rPr>
        <w:t xml:space="preserve"> </w:t>
      </w:r>
      <w:r w:rsidRPr="00F53E33">
        <w:rPr>
          <w:rFonts w:ascii="Arial" w:hAnsi="Arial" w:cs="Arial"/>
          <w:sz w:val="21"/>
          <w:szCs w:val="21"/>
          <w:lang w:val="fr-FR"/>
        </w:rPr>
        <w:t>d</w:t>
      </w:r>
      <w:r w:rsidR="00033958" w:rsidRPr="00F53E33">
        <w:rPr>
          <w:rFonts w:ascii="Arial" w:hAnsi="Arial" w:cs="Arial"/>
          <w:sz w:val="21"/>
          <w:szCs w:val="21"/>
          <w:lang w:val="fr-FR"/>
        </w:rPr>
        <w:t>u Contrat</w:t>
      </w:r>
      <w:r w:rsidR="00C16D60"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Partenariat</w:t>
      </w:r>
      <w:r w:rsidR="00A63C63" w:rsidRPr="00F53E33">
        <w:rPr>
          <w:rFonts w:ascii="Arial" w:hAnsi="Arial" w:cs="Arial"/>
          <w:sz w:val="21"/>
          <w:szCs w:val="21"/>
          <w:lang w:val="fr-FR"/>
        </w:rPr>
        <w:t xml:space="preserve"> </w:t>
      </w:r>
      <w:r w:rsidR="00C16D60" w:rsidRPr="00F53E33">
        <w:rPr>
          <w:rFonts w:ascii="Arial" w:hAnsi="Arial" w:cs="Arial"/>
          <w:sz w:val="21"/>
          <w:szCs w:val="21"/>
          <w:lang w:val="fr-FR"/>
        </w:rPr>
        <w:t>ou qui</w:t>
      </w:r>
      <w:r w:rsidR="00A63C63" w:rsidRPr="00F53E33">
        <w:rPr>
          <w:rFonts w:ascii="Arial" w:hAnsi="Arial" w:cs="Arial"/>
          <w:sz w:val="21"/>
          <w:szCs w:val="21"/>
          <w:lang w:val="fr-FR"/>
        </w:rPr>
        <w:t xml:space="preserve"> </w:t>
      </w:r>
      <w:r w:rsidRPr="00F53E33">
        <w:rPr>
          <w:rFonts w:ascii="Arial" w:hAnsi="Arial" w:cs="Arial"/>
          <w:sz w:val="21"/>
          <w:szCs w:val="21"/>
          <w:lang w:val="fr-FR"/>
        </w:rPr>
        <w:t>a</w:t>
      </w:r>
      <w:r w:rsidR="00A63C63" w:rsidRPr="00F53E33">
        <w:rPr>
          <w:rFonts w:ascii="Arial" w:hAnsi="Arial" w:cs="Arial"/>
          <w:sz w:val="21"/>
          <w:szCs w:val="21"/>
          <w:lang w:val="fr-FR"/>
        </w:rPr>
        <w:t xml:space="preserve"> </w:t>
      </w:r>
      <w:r w:rsidRPr="00F53E33">
        <w:rPr>
          <w:rFonts w:ascii="Arial" w:hAnsi="Arial" w:cs="Arial"/>
          <w:sz w:val="21"/>
          <w:szCs w:val="21"/>
          <w:lang w:val="fr-FR"/>
        </w:rPr>
        <w:t>été</w:t>
      </w:r>
      <w:r w:rsidR="00A63C63" w:rsidRPr="00F53E33">
        <w:rPr>
          <w:rFonts w:ascii="Arial" w:hAnsi="Arial" w:cs="Arial"/>
          <w:sz w:val="21"/>
          <w:szCs w:val="21"/>
          <w:lang w:val="fr-FR"/>
        </w:rPr>
        <w:t xml:space="preserve"> </w:t>
      </w:r>
      <w:r w:rsidRPr="00F53E33">
        <w:rPr>
          <w:rFonts w:ascii="Arial" w:hAnsi="Arial" w:cs="Arial"/>
          <w:sz w:val="21"/>
          <w:szCs w:val="21"/>
          <w:lang w:val="fr-FR"/>
        </w:rPr>
        <w:t>publiée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mise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disposition</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Fournisseur</w:t>
      </w:r>
      <w:r w:rsidR="00A63C63" w:rsidRPr="00F53E33">
        <w:rPr>
          <w:rFonts w:ascii="Arial" w:hAnsi="Arial" w:cs="Arial"/>
          <w:sz w:val="21"/>
          <w:szCs w:val="21"/>
          <w:lang w:val="fr-FR"/>
        </w:rPr>
        <w:t xml:space="preserve">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Pr="00F53E33">
        <w:rPr>
          <w:rFonts w:ascii="Arial" w:hAnsi="Arial" w:cs="Arial"/>
          <w:sz w:val="21"/>
          <w:szCs w:val="21"/>
          <w:lang w:val="fr-FR"/>
        </w:rPr>
        <w:t>examen</w:t>
      </w:r>
      <w:r w:rsidR="00C16D60"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tant</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00C16D60" w:rsidRPr="00F53E33">
        <w:rPr>
          <w:rFonts w:ascii="Arial" w:hAnsi="Arial" w:cs="Arial"/>
          <w:sz w:val="21"/>
          <w:szCs w:val="21"/>
          <w:lang w:val="fr-FR"/>
        </w:rPr>
        <w:t>m</w:t>
      </w:r>
      <w:r w:rsidRPr="00F53E33">
        <w:rPr>
          <w:rFonts w:ascii="Arial" w:hAnsi="Arial" w:cs="Arial"/>
          <w:sz w:val="21"/>
          <w:szCs w:val="21"/>
          <w:lang w:val="fr-FR"/>
        </w:rPr>
        <w:t>odification</w:t>
      </w:r>
      <w:r w:rsidR="00A63C63" w:rsidRPr="00F53E33">
        <w:rPr>
          <w:rFonts w:ascii="Arial" w:hAnsi="Arial" w:cs="Arial"/>
          <w:sz w:val="21"/>
          <w:szCs w:val="21"/>
          <w:lang w:val="fr-FR"/>
        </w:rPr>
        <w:t xml:space="preserve"> </w:t>
      </w:r>
      <w:r w:rsidR="00C16D60" w:rsidRPr="00F53E33">
        <w:rPr>
          <w:rFonts w:ascii="Arial" w:hAnsi="Arial" w:cs="Arial"/>
          <w:sz w:val="21"/>
          <w:szCs w:val="21"/>
          <w:lang w:val="fr-FR"/>
        </w:rPr>
        <w:t>p</w:t>
      </w:r>
      <w:r w:rsidRPr="00F53E33">
        <w:rPr>
          <w:rFonts w:ascii="Arial" w:hAnsi="Arial" w:cs="Arial"/>
          <w:sz w:val="21"/>
          <w:szCs w:val="21"/>
          <w:lang w:val="fr-FR"/>
        </w:rPr>
        <w:t>otentielle</w:t>
      </w:r>
      <w:r w:rsidR="00C16D60" w:rsidRPr="00F53E33">
        <w:rPr>
          <w:rFonts w:ascii="Arial" w:hAnsi="Arial" w:cs="Arial"/>
          <w:sz w:val="21"/>
          <w:szCs w:val="21"/>
          <w:lang w:val="fr-FR"/>
        </w:rPr>
        <w:t xml:space="preserve"> (« Modification Potentielle »),</w:t>
      </w:r>
      <w:r w:rsidR="00A63C63" w:rsidRPr="00F53E33">
        <w:rPr>
          <w:rFonts w:ascii="Arial" w:hAnsi="Arial" w:cs="Arial"/>
          <w:sz w:val="21"/>
          <w:szCs w:val="21"/>
          <w:lang w:val="fr-FR"/>
        </w:rPr>
        <w:t xml:space="preserve"> </w:t>
      </w:r>
      <w:r w:rsidRPr="00F53E33">
        <w:rPr>
          <w:rFonts w:ascii="Arial" w:hAnsi="Arial" w:cs="Arial"/>
          <w:sz w:val="21"/>
          <w:szCs w:val="21"/>
          <w:lang w:val="fr-FR"/>
        </w:rPr>
        <w:t>avant</w:t>
      </w:r>
      <w:r w:rsidR="00A63C63" w:rsidRPr="00F53E33">
        <w:rPr>
          <w:rFonts w:ascii="Arial" w:hAnsi="Arial" w:cs="Arial"/>
          <w:sz w:val="21"/>
          <w:szCs w:val="21"/>
          <w:lang w:val="fr-FR"/>
        </w:rPr>
        <w:t xml:space="preserve"> </w:t>
      </w:r>
      <w:r w:rsidR="00C16D60" w:rsidRPr="00F53E33">
        <w:rPr>
          <w:rFonts w:ascii="Arial" w:hAnsi="Arial" w:cs="Arial"/>
          <w:sz w:val="21"/>
          <w:szCs w:val="21"/>
          <w:lang w:val="fr-FR"/>
        </w:rPr>
        <w:t>cette date.</w:t>
      </w:r>
    </w:p>
    <w:bookmarkEnd w:id="76"/>
    <w:p w14:paraId="03FCEC71" w14:textId="540382DA"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Modification</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Préjudiciable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la</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Loi</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A1F2A" w:rsidRPr="00F53E33">
        <w:rPr>
          <w:rFonts w:ascii="Arial" w:hAnsi="Arial" w:cs="Arial"/>
          <w:sz w:val="21"/>
          <w:szCs w:val="21"/>
          <w:lang w:val="fr-FR"/>
        </w:rPr>
        <w:t> </w:t>
      </w:r>
      <w:r w:rsidRPr="00F53E33">
        <w:rPr>
          <w:rFonts w:ascii="Arial" w:hAnsi="Arial" w:cs="Arial"/>
          <w:sz w:val="21"/>
          <w:szCs w:val="21"/>
          <w:lang w:val="fr-FR"/>
        </w:rPr>
        <w:t>:</w:t>
      </w:r>
    </w:p>
    <w:p w14:paraId="19075E14" w14:textId="25BFCCC0" w:rsidR="006F4377" w:rsidRPr="00F53E33" w:rsidRDefault="006F4377" w:rsidP="008E7C00">
      <w:pPr>
        <w:pStyle w:val="BauchiEPClevel1"/>
        <w:numPr>
          <w:ilvl w:val="0"/>
          <w:numId w:val="146"/>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Modification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Loi</w:t>
      </w:r>
      <w:r w:rsidR="00A63C63" w:rsidRPr="00F53E33">
        <w:rPr>
          <w:rFonts w:ascii="Arial" w:hAnsi="Arial" w:cs="Arial"/>
          <w:sz w:val="21"/>
          <w:szCs w:val="21"/>
          <w:lang w:val="fr-FR"/>
        </w:rPr>
        <w:t xml:space="preserve"> </w:t>
      </w:r>
      <w:r w:rsidRPr="00F53E33">
        <w:rPr>
          <w:rFonts w:ascii="Arial" w:hAnsi="Arial" w:cs="Arial"/>
          <w:sz w:val="21"/>
          <w:szCs w:val="21"/>
          <w:lang w:val="fr-FR"/>
        </w:rPr>
        <w:t>qui</w:t>
      </w:r>
      <w:r w:rsidR="00A63C63" w:rsidRPr="00F53E33">
        <w:rPr>
          <w:rFonts w:ascii="Arial" w:hAnsi="Arial" w:cs="Arial"/>
          <w:sz w:val="21"/>
          <w:szCs w:val="21"/>
          <w:lang w:val="fr-FR"/>
        </w:rPr>
        <w:t xml:space="preserve"> </w:t>
      </w:r>
      <w:r w:rsidRPr="00F53E33">
        <w:rPr>
          <w:rFonts w:ascii="Arial" w:hAnsi="Arial" w:cs="Arial"/>
          <w:sz w:val="21"/>
          <w:szCs w:val="21"/>
          <w:lang w:val="fr-FR"/>
        </w:rPr>
        <w:t>rend</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mise</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œuvre</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C16D60" w:rsidRPr="00F53E33">
        <w:rPr>
          <w:rFonts w:ascii="Arial" w:hAnsi="Arial" w:cs="Arial"/>
          <w:sz w:val="21"/>
          <w:szCs w:val="21"/>
          <w:lang w:val="fr-FR"/>
        </w:rPr>
        <w:t xml:space="preserve">de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illégale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inapplicable</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B834F9" w:rsidRPr="00F53E33">
        <w:rPr>
          <w:rFonts w:ascii="Arial" w:hAnsi="Arial" w:cs="Arial"/>
          <w:sz w:val="21"/>
          <w:szCs w:val="21"/>
          <w:lang w:val="fr-FR"/>
        </w:rPr>
        <w:t>une</w:t>
      </w:r>
      <w:r w:rsidR="00A63C63" w:rsidRPr="00F53E33">
        <w:rPr>
          <w:rFonts w:ascii="Arial" w:hAnsi="Arial" w:cs="Arial"/>
          <w:sz w:val="21"/>
          <w:szCs w:val="21"/>
          <w:lang w:val="fr-FR"/>
        </w:rPr>
        <w:t xml:space="preserve"> </w:t>
      </w:r>
      <w:r w:rsidR="00B834F9" w:rsidRPr="00F53E33">
        <w:rPr>
          <w:rFonts w:ascii="Arial" w:hAnsi="Arial" w:cs="Arial"/>
          <w:sz w:val="21"/>
          <w:szCs w:val="21"/>
          <w:lang w:val="fr-FR"/>
        </w:rPr>
        <w:t>Modification</w:t>
      </w:r>
      <w:r w:rsidR="00A63C63" w:rsidRPr="00F53E33">
        <w:rPr>
          <w:rFonts w:ascii="Arial" w:hAnsi="Arial" w:cs="Arial"/>
          <w:sz w:val="21"/>
          <w:szCs w:val="21"/>
          <w:lang w:val="fr-FR"/>
        </w:rPr>
        <w:t xml:space="preserve"> </w:t>
      </w:r>
      <w:r w:rsidR="00B834F9"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B834F9"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B834F9" w:rsidRPr="00F53E33">
        <w:rPr>
          <w:rFonts w:ascii="Arial" w:hAnsi="Arial" w:cs="Arial"/>
          <w:sz w:val="21"/>
          <w:szCs w:val="21"/>
          <w:lang w:val="fr-FR"/>
        </w:rPr>
        <w:t>Loi</w:t>
      </w:r>
      <w:r w:rsidR="00A63C63" w:rsidRPr="00F53E33">
        <w:rPr>
          <w:rFonts w:ascii="Arial" w:hAnsi="Arial" w:cs="Arial"/>
          <w:sz w:val="21"/>
          <w:szCs w:val="21"/>
          <w:lang w:val="fr-FR"/>
        </w:rPr>
        <w:t xml:space="preserve"> </w:t>
      </w:r>
      <w:r w:rsidR="00B834F9" w:rsidRPr="00F53E33">
        <w:rPr>
          <w:rFonts w:ascii="Arial" w:hAnsi="Arial" w:cs="Arial"/>
          <w:sz w:val="21"/>
          <w:szCs w:val="21"/>
          <w:lang w:val="fr-FR"/>
        </w:rPr>
        <w:t>qui</w:t>
      </w:r>
      <w:r w:rsidR="00A63C63" w:rsidRPr="00F53E33">
        <w:rPr>
          <w:rFonts w:ascii="Arial" w:hAnsi="Arial" w:cs="Arial"/>
          <w:sz w:val="21"/>
          <w:szCs w:val="21"/>
          <w:lang w:val="fr-FR"/>
        </w:rPr>
        <w:t xml:space="preserve"> </w:t>
      </w:r>
      <w:r w:rsidR="00B834F9" w:rsidRPr="00F53E33">
        <w:rPr>
          <w:rFonts w:ascii="Arial" w:hAnsi="Arial" w:cs="Arial"/>
          <w:sz w:val="21"/>
          <w:szCs w:val="21"/>
          <w:lang w:val="fr-FR"/>
        </w:rPr>
        <w:t>impose</w:t>
      </w:r>
      <w:r w:rsidR="00A63C63" w:rsidRPr="00F53E33">
        <w:rPr>
          <w:rFonts w:ascii="Arial" w:hAnsi="Arial" w:cs="Arial"/>
          <w:sz w:val="21"/>
          <w:szCs w:val="21"/>
          <w:lang w:val="fr-FR"/>
        </w:rPr>
        <w:t xml:space="preserve"> </w:t>
      </w:r>
      <w:r w:rsidR="00B834F9"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B834F9" w:rsidRPr="00F53E33">
        <w:rPr>
          <w:rFonts w:ascii="Arial" w:hAnsi="Arial" w:cs="Arial"/>
          <w:sz w:val="21"/>
          <w:szCs w:val="21"/>
          <w:lang w:val="fr-FR"/>
        </w:rPr>
        <w:t>restrictions</w:t>
      </w:r>
      <w:r w:rsidR="00A63C63" w:rsidRPr="00F53E33">
        <w:rPr>
          <w:rFonts w:ascii="Arial" w:hAnsi="Arial" w:cs="Arial"/>
          <w:sz w:val="21"/>
          <w:szCs w:val="21"/>
          <w:lang w:val="fr-FR"/>
        </w:rPr>
        <w:t xml:space="preserve"> </w:t>
      </w:r>
      <w:r w:rsidR="00B834F9"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B834F9"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B834F9" w:rsidRPr="00F53E33">
        <w:rPr>
          <w:rFonts w:ascii="Arial" w:hAnsi="Arial" w:cs="Arial"/>
          <w:sz w:val="21"/>
          <w:szCs w:val="21"/>
          <w:lang w:val="fr-FR"/>
        </w:rPr>
        <w:t>limitations</w:t>
      </w:r>
      <w:r w:rsidR="00A63C63" w:rsidRPr="00F53E33">
        <w:rPr>
          <w:rFonts w:ascii="Arial" w:hAnsi="Arial" w:cs="Arial"/>
          <w:sz w:val="21"/>
          <w:szCs w:val="21"/>
          <w:lang w:val="fr-FR"/>
        </w:rPr>
        <w:t xml:space="preserve"> </w:t>
      </w:r>
      <w:r w:rsidR="00B834F9" w:rsidRPr="00F53E33">
        <w:rPr>
          <w:rFonts w:ascii="Arial" w:hAnsi="Arial" w:cs="Arial"/>
          <w:sz w:val="21"/>
          <w:szCs w:val="21"/>
          <w:lang w:val="fr-FR"/>
        </w:rPr>
        <w:t>substantielles</w:t>
      </w:r>
      <w:r w:rsidR="00A63C63" w:rsidRPr="00F53E33">
        <w:rPr>
          <w:rFonts w:ascii="Arial" w:hAnsi="Arial" w:cs="Arial"/>
          <w:sz w:val="21"/>
          <w:szCs w:val="21"/>
          <w:lang w:val="fr-FR"/>
        </w:rPr>
        <w:t xml:space="preserve"> </w:t>
      </w:r>
      <w:r w:rsidR="00B834F9" w:rsidRPr="00F53E33">
        <w:rPr>
          <w:rFonts w:ascii="Arial" w:hAnsi="Arial" w:cs="Arial"/>
          <w:sz w:val="21"/>
          <w:szCs w:val="21"/>
          <w:lang w:val="fr-FR"/>
        </w:rPr>
        <w:t>sur</w:t>
      </w:r>
      <w:r w:rsidR="00A63C63" w:rsidRPr="00F53E33">
        <w:rPr>
          <w:rFonts w:ascii="Arial" w:hAnsi="Arial" w:cs="Arial"/>
          <w:sz w:val="21"/>
          <w:szCs w:val="21"/>
          <w:lang w:val="fr-FR"/>
        </w:rPr>
        <w:t xml:space="preserve"> </w:t>
      </w:r>
      <w:r w:rsidR="00B834F9"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B834F9" w:rsidRPr="00F53E33">
        <w:rPr>
          <w:rFonts w:ascii="Arial" w:hAnsi="Arial" w:cs="Arial"/>
          <w:sz w:val="21"/>
          <w:szCs w:val="21"/>
          <w:lang w:val="fr-FR"/>
        </w:rPr>
        <w:t>capacité</w:t>
      </w:r>
      <w:r w:rsidR="00A63C63" w:rsidRPr="00F53E33">
        <w:rPr>
          <w:rFonts w:ascii="Arial" w:hAnsi="Arial" w:cs="Arial"/>
          <w:sz w:val="21"/>
          <w:szCs w:val="21"/>
          <w:lang w:val="fr-FR"/>
        </w:rPr>
        <w:t xml:space="preserve"> </w:t>
      </w:r>
      <w:r w:rsidR="00B834F9"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B834F9"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B834F9"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0B834F9"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B834F9"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0B834F9" w:rsidRPr="00F53E33">
        <w:rPr>
          <w:rFonts w:ascii="Arial" w:hAnsi="Arial" w:cs="Arial"/>
          <w:sz w:val="21"/>
          <w:szCs w:val="21"/>
          <w:lang w:val="fr-FR"/>
        </w:rPr>
        <w:t>à</w:t>
      </w:r>
      <w:r w:rsidR="00AA1F2A" w:rsidRPr="00F53E33">
        <w:rPr>
          <w:rFonts w:ascii="Arial" w:hAnsi="Arial" w:cs="Arial"/>
          <w:sz w:val="21"/>
          <w:szCs w:val="21"/>
          <w:lang w:val="fr-FR"/>
        </w:rPr>
        <w:t> </w:t>
      </w:r>
      <w:r w:rsidR="00B834F9" w:rsidRPr="00F53E33">
        <w:rPr>
          <w:rFonts w:ascii="Arial" w:hAnsi="Arial" w:cs="Arial"/>
          <w:sz w:val="21"/>
          <w:szCs w:val="21"/>
          <w:lang w:val="fr-FR"/>
        </w:rPr>
        <w:t>:</w:t>
      </w:r>
    </w:p>
    <w:p w14:paraId="61571001" w14:textId="1277E1EF" w:rsidR="00B834F9" w:rsidRPr="00F53E33" w:rsidRDefault="00F07E1B" w:rsidP="008E7C00">
      <w:pPr>
        <w:pStyle w:val="BauchiEPClevel1"/>
        <w:numPr>
          <w:ilvl w:val="0"/>
          <w:numId w:val="147"/>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 xml:space="preserve">rapatrier les </w:t>
      </w:r>
      <w:r w:rsidR="00B834F9" w:rsidRPr="00F53E33">
        <w:rPr>
          <w:rFonts w:ascii="Arial" w:hAnsi="Arial" w:cs="Arial"/>
          <w:sz w:val="21"/>
          <w:szCs w:val="21"/>
          <w:lang w:val="fr-FR"/>
        </w:rPr>
        <w:t>dividende</w:t>
      </w:r>
      <w:r w:rsidRPr="00F53E33">
        <w:rPr>
          <w:rFonts w:ascii="Arial" w:hAnsi="Arial" w:cs="Arial"/>
          <w:sz w:val="21"/>
          <w:szCs w:val="21"/>
          <w:lang w:val="fr-FR"/>
        </w:rPr>
        <w:t>s</w:t>
      </w:r>
      <w:r w:rsidR="00A63C63" w:rsidRPr="00F53E33">
        <w:rPr>
          <w:rFonts w:ascii="Arial" w:hAnsi="Arial" w:cs="Arial"/>
          <w:sz w:val="21"/>
          <w:szCs w:val="21"/>
          <w:lang w:val="fr-FR"/>
        </w:rPr>
        <w:t xml:space="preserve"> </w:t>
      </w:r>
      <w:r w:rsidR="00B834F9"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 xml:space="preserve">les </w:t>
      </w:r>
      <w:r w:rsidR="00B834F9" w:rsidRPr="00F53E33">
        <w:rPr>
          <w:rFonts w:ascii="Arial" w:hAnsi="Arial" w:cs="Arial"/>
          <w:sz w:val="21"/>
          <w:szCs w:val="21"/>
          <w:lang w:val="fr-FR"/>
        </w:rPr>
        <w:t>distribution</w:t>
      </w:r>
      <w:r w:rsidRPr="00F53E33">
        <w:rPr>
          <w:rFonts w:ascii="Arial" w:hAnsi="Arial" w:cs="Arial"/>
          <w:sz w:val="21"/>
          <w:szCs w:val="21"/>
          <w:lang w:val="fr-FR"/>
        </w:rPr>
        <w:t>s</w:t>
      </w:r>
      <w:r w:rsidR="00A63C63" w:rsidRPr="00F53E33">
        <w:rPr>
          <w:rFonts w:ascii="Arial" w:hAnsi="Arial" w:cs="Arial"/>
          <w:sz w:val="21"/>
          <w:szCs w:val="21"/>
          <w:lang w:val="fr-FR"/>
        </w:rPr>
        <w:t xml:space="preserve"> </w:t>
      </w:r>
      <w:r w:rsidR="00B834F9"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B834F9" w:rsidRPr="00F53E33">
        <w:rPr>
          <w:rFonts w:ascii="Arial" w:hAnsi="Arial" w:cs="Arial"/>
          <w:sz w:val="21"/>
          <w:szCs w:val="21"/>
          <w:lang w:val="fr-FR"/>
        </w:rPr>
        <w:t>capital)</w:t>
      </w:r>
      <w:r w:rsidR="00A63C63" w:rsidRPr="00F53E33">
        <w:rPr>
          <w:rFonts w:ascii="Arial" w:hAnsi="Arial" w:cs="Arial"/>
          <w:sz w:val="21"/>
          <w:szCs w:val="21"/>
          <w:lang w:val="fr-FR"/>
        </w:rPr>
        <w:t xml:space="preserve"> </w:t>
      </w:r>
      <w:r w:rsidR="00B834F9"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B834F9" w:rsidRPr="00F53E33">
        <w:rPr>
          <w:rFonts w:ascii="Arial" w:hAnsi="Arial" w:cs="Arial"/>
          <w:sz w:val="21"/>
          <w:szCs w:val="21"/>
          <w:lang w:val="fr-FR"/>
        </w:rPr>
        <w:t>ses</w:t>
      </w:r>
      <w:r w:rsidR="00A63C63" w:rsidRPr="00F53E33">
        <w:rPr>
          <w:rFonts w:ascii="Arial" w:hAnsi="Arial" w:cs="Arial"/>
          <w:sz w:val="21"/>
          <w:szCs w:val="21"/>
          <w:lang w:val="fr-FR"/>
        </w:rPr>
        <w:t xml:space="preserve"> </w:t>
      </w:r>
      <w:r w:rsidR="00B834F9" w:rsidRPr="00F53E33">
        <w:rPr>
          <w:rFonts w:ascii="Arial" w:hAnsi="Arial" w:cs="Arial"/>
          <w:sz w:val="21"/>
          <w:szCs w:val="21"/>
          <w:lang w:val="fr-FR"/>
        </w:rPr>
        <w:t>Actionnaires</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00B834F9" w:rsidRPr="00F53E33">
        <w:rPr>
          <w:rFonts w:ascii="Arial" w:hAnsi="Arial" w:cs="Arial"/>
          <w:sz w:val="21"/>
          <w:szCs w:val="21"/>
          <w:lang w:val="fr-FR"/>
        </w:rPr>
        <w:t>ou</w:t>
      </w:r>
      <w:r w:rsidR="00A63C63" w:rsidRPr="00F53E33">
        <w:rPr>
          <w:rFonts w:ascii="Arial" w:hAnsi="Arial" w:cs="Arial"/>
          <w:sz w:val="21"/>
          <w:szCs w:val="21"/>
          <w:lang w:val="fr-FR"/>
        </w:rPr>
        <w:t xml:space="preserve"> </w:t>
      </w:r>
    </w:p>
    <w:p w14:paraId="36EBE402" w14:textId="605ADD17" w:rsidR="00B834F9" w:rsidRPr="00F53E33" w:rsidRDefault="00037904" w:rsidP="008E7C00">
      <w:pPr>
        <w:pStyle w:val="BauchiEPClevel1"/>
        <w:numPr>
          <w:ilvl w:val="0"/>
          <w:numId w:val="147"/>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transférer</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fonds</w:t>
      </w:r>
      <w:r w:rsidR="00A63C63" w:rsidRPr="00F53E33">
        <w:rPr>
          <w:rFonts w:ascii="Arial" w:hAnsi="Arial" w:cs="Arial"/>
          <w:sz w:val="21"/>
          <w:szCs w:val="21"/>
          <w:lang w:val="fr-FR"/>
        </w:rPr>
        <w:t xml:space="preserve"> </w:t>
      </w:r>
      <w:r w:rsidRPr="00F53E33">
        <w:rPr>
          <w:rFonts w:ascii="Arial" w:hAnsi="Arial" w:cs="Arial"/>
          <w:sz w:val="21"/>
          <w:szCs w:val="21"/>
          <w:lang w:val="fr-FR"/>
        </w:rPr>
        <w:t>(autres</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ceux</w:t>
      </w:r>
      <w:r w:rsidR="00A63C63" w:rsidRPr="00F53E33">
        <w:rPr>
          <w:rFonts w:ascii="Arial" w:hAnsi="Arial" w:cs="Arial"/>
          <w:sz w:val="21"/>
          <w:szCs w:val="21"/>
          <w:lang w:val="fr-FR"/>
        </w:rPr>
        <w:t xml:space="preserve"> </w:t>
      </w:r>
      <w:r w:rsidRPr="00F53E33">
        <w:rPr>
          <w:rFonts w:ascii="Arial" w:hAnsi="Arial" w:cs="Arial"/>
          <w:sz w:val="21"/>
          <w:szCs w:val="21"/>
          <w:lang w:val="fr-FR"/>
        </w:rPr>
        <w:t>décrits</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point</w:t>
      </w:r>
      <w:r w:rsidR="00A63C63" w:rsidRPr="00F53E33">
        <w:rPr>
          <w:rFonts w:ascii="Arial" w:hAnsi="Arial" w:cs="Arial"/>
          <w:sz w:val="21"/>
          <w:szCs w:val="21"/>
          <w:lang w:val="fr-FR"/>
        </w:rPr>
        <w:t xml:space="preserve"> </w:t>
      </w:r>
      <w:r w:rsidRPr="00F53E33">
        <w:rPr>
          <w:rFonts w:ascii="Arial" w:hAnsi="Arial" w:cs="Arial"/>
          <w:sz w:val="21"/>
          <w:szCs w:val="21"/>
          <w:lang w:val="fr-FR"/>
        </w:rPr>
        <w:t>(i)</w:t>
      </w:r>
      <w:r w:rsidR="00A63C63" w:rsidRPr="00F53E33">
        <w:rPr>
          <w:rFonts w:ascii="Arial" w:hAnsi="Arial" w:cs="Arial"/>
          <w:sz w:val="21"/>
          <w:szCs w:val="21"/>
          <w:lang w:val="fr-FR"/>
        </w:rPr>
        <w:t xml:space="preserve"> </w:t>
      </w:r>
      <w:r w:rsidRPr="00F53E33">
        <w:rPr>
          <w:rFonts w:ascii="Arial" w:hAnsi="Arial" w:cs="Arial"/>
          <w:sz w:val="21"/>
          <w:szCs w:val="21"/>
          <w:lang w:val="fr-FR"/>
        </w:rPr>
        <w:t>ci-dessus</w:t>
      </w:r>
      <w:r w:rsidR="178E2684"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dehors</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Territoire</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mesure</w:t>
      </w:r>
      <w:r w:rsidR="00A63C63" w:rsidRPr="00F53E33">
        <w:rPr>
          <w:rFonts w:ascii="Arial" w:hAnsi="Arial" w:cs="Arial"/>
          <w:sz w:val="21"/>
          <w:szCs w:val="21"/>
          <w:lang w:val="fr-FR"/>
        </w:rPr>
        <w:t xml:space="preserve"> </w:t>
      </w:r>
      <w:r w:rsidRPr="00F53E33">
        <w:rPr>
          <w:rFonts w:ascii="Arial" w:hAnsi="Arial" w:cs="Arial"/>
          <w:sz w:val="21"/>
          <w:szCs w:val="21"/>
          <w:lang w:val="fr-FR"/>
        </w:rPr>
        <w:t>nécessaire</w:t>
      </w:r>
      <w:r w:rsidR="00A63C63" w:rsidRPr="00F53E33">
        <w:rPr>
          <w:rFonts w:ascii="Arial" w:hAnsi="Arial" w:cs="Arial"/>
          <w:sz w:val="21"/>
          <w:szCs w:val="21"/>
          <w:lang w:val="fr-FR"/>
        </w:rPr>
        <w:t xml:space="preserve">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00F07E1B" w:rsidRPr="00F53E33">
        <w:rPr>
          <w:rFonts w:ascii="Arial" w:hAnsi="Arial" w:cs="Arial"/>
          <w:sz w:val="21"/>
          <w:szCs w:val="21"/>
          <w:lang w:val="fr-FR"/>
        </w:rPr>
        <w:t xml:space="preserve">la mise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œuvre</w:t>
      </w:r>
      <w:r w:rsidR="00A63C63" w:rsidRPr="00F53E33">
        <w:rPr>
          <w:rFonts w:ascii="Arial" w:hAnsi="Arial" w:cs="Arial"/>
          <w:sz w:val="21"/>
          <w:szCs w:val="21"/>
          <w:lang w:val="fr-FR"/>
        </w:rPr>
        <w:t xml:space="preserve"> </w:t>
      </w:r>
      <w:r w:rsidR="00F07E1B" w:rsidRPr="00F53E33">
        <w:rPr>
          <w:rFonts w:ascii="Arial" w:hAnsi="Arial" w:cs="Arial"/>
          <w:sz w:val="21"/>
          <w:szCs w:val="21"/>
          <w:lang w:val="fr-FR"/>
        </w:rPr>
        <w:t xml:space="preserve">du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F07E1B" w:rsidRPr="00F53E33">
        <w:rPr>
          <w:rFonts w:ascii="Arial" w:hAnsi="Arial" w:cs="Arial"/>
          <w:sz w:val="21"/>
          <w:szCs w:val="21"/>
          <w:lang w:val="fr-FR"/>
        </w:rPr>
        <w:t xml:space="preserve">du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Pr="00F53E33">
        <w:rPr>
          <w:rFonts w:ascii="Arial" w:hAnsi="Arial" w:cs="Arial"/>
          <w:sz w:val="21"/>
          <w:szCs w:val="21"/>
          <w:lang w:val="fr-FR"/>
        </w:rPr>
        <w:t>se</w:t>
      </w:r>
      <w:r w:rsidR="00A63C63" w:rsidRPr="00F53E33">
        <w:rPr>
          <w:rFonts w:ascii="Arial" w:hAnsi="Arial" w:cs="Arial"/>
          <w:sz w:val="21"/>
          <w:szCs w:val="21"/>
          <w:lang w:val="fr-FR"/>
        </w:rPr>
        <w:t xml:space="preserve"> </w:t>
      </w:r>
      <w:r w:rsidRPr="00F53E33">
        <w:rPr>
          <w:rFonts w:ascii="Arial" w:hAnsi="Arial" w:cs="Arial"/>
          <w:sz w:val="21"/>
          <w:szCs w:val="21"/>
          <w:lang w:val="fr-FR"/>
        </w:rPr>
        <w:t>conformer</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00B33440" w:rsidRPr="00F53E33">
        <w:rPr>
          <w:rFonts w:ascii="Arial" w:hAnsi="Arial" w:cs="Arial"/>
          <w:sz w:val="21"/>
          <w:szCs w:val="21"/>
          <w:lang w:val="fr-FR"/>
        </w:rPr>
        <w:t xml:space="preserve">Contrat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B33440" w:rsidRPr="00F53E33">
        <w:rPr>
          <w:rFonts w:ascii="Arial" w:hAnsi="Arial" w:cs="Arial"/>
          <w:sz w:val="21"/>
          <w:szCs w:val="21"/>
          <w:lang w:val="fr-FR"/>
        </w:rPr>
        <w:t>P</w:t>
      </w:r>
      <w:r w:rsidRPr="00F53E33">
        <w:rPr>
          <w:rFonts w:ascii="Arial" w:hAnsi="Arial" w:cs="Arial"/>
          <w:sz w:val="21"/>
          <w:szCs w:val="21"/>
          <w:lang w:val="fr-FR"/>
        </w:rPr>
        <w:t>rojet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AA1F2A" w:rsidRPr="00F53E33">
        <w:rPr>
          <w:rFonts w:ascii="Arial" w:hAnsi="Arial" w:cs="Arial"/>
          <w:sz w:val="21"/>
          <w:szCs w:val="21"/>
          <w:lang w:val="fr-FR"/>
        </w:rPr>
        <w:t>’</w:t>
      </w:r>
      <w:r w:rsidRPr="00F53E33">
        <w:rPr>
          <w:rFonts w:ascii="Arial" w:hAnsi="Arial" w:cs="Arial"/>
          <w:sz w:val="21"/>
          <w:szCs w:val="21"/>
          <w:lang w:val="fr-FR"/>
        </w:rPr>
        <w:t>Accord</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Financement</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12CE3" w:rsidRPr="00F53E33">
        <w:rPr>
          <w:rFonts w:ascii="Arial" w:hAnsi="Arial" w:cs="Arial"/>
          <w:sz w:val="21"/>
          <w:szCs w:val="21"/>
          <w:lang w:val="fr-FR"/>
        </w:rPr>
        <w:t xml:space="preserve"> ou,</w:t>
      </w:r>
    </w:p>
    <w:p w14:paraId="4AB0F37E" w14:textId="63AC5C8D" w:rsidR="006F4377" w:rsidRPr="00F53E33" w:rsidRDefault="00F07E1B" w:rsidP="008E7C00">
      <w:pPr>
        <w:pStyle w:val="BauchiEPClevel1"/>
        <w:numPr>
          <w:ilvl w:val="0"/>
          <w:numId w:val="146"/>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 xml:space="preserve">une </w:t>
      </w:r>
      <w:r w:rsidR="006F4377" w:rsidRPr="00F53E33">
        <w:rPr>
          <w:rFonts w:ascii="Arial" w:hAnsi="Arial" w:cs="Arial"/>
          <w:sz w:val="21"/>
          <w:szCs w:val="21"/>
          <w:lang w:val="fr-FR"/>
        </w:rPr>
        <w:t>Autorisation</w:t>
      </w:r>
      <w:r w:rsidR="00A63C63" w:rsidRPr="00F53E33">
        <w:rPr>
          <w:rFonts w:ascii="Arial" w:hAnsi="Arial" w:cs="Arial"/>
          <w:sz w:val="21"/>
          <w:szCs w:val="21"/>
          <w:lang w:val="fr-FR"/>
        </w:rPr>
        <w:t xml:space="preserve"> </w:t>
      </w:r>
      <w:r w:rsidRPr="00F53E33">
        <w:rPr>
          <w:rFonts w:ascii="Arial" w:hAnsi="Arial" w:cs="Arial"/>
          <w:sz w:val="21"/>
          <w:szCs w:val="21"/>
          <w:lang w:val="fr-FR"/>
        </w:rPr>
        <w:t>qui, par l’effet de la Loi,</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est</w:t>
      </w:r>
      <w:r w:rsidR="00AA1F2A" w:rsidRPr="00F53E33">
        <w:rPr>
          <w:rFonts w:ascii="Arial" w:hAnsi="Arial" w:cs="Arial"/>
          <w:sz w:val="21"/>
          <w:szCs w:val="21"/>
          <w:lang w:val="fr-FR"/>
        </w:rPr>
        <w:t> </w:t>
      </w:r>
      <w:r w:rsidR="00037904" w:rsidRPr="00F53E33">
        <w:rPr>
          <w:rFonts w:ascii="Arial" w:hAnsi="Arial" w:cs="Arial"/>
          <w:sz w:val="21"/>
          <w:szCs w:val="21"/>
          <w:lang w:val="fr-FR"/>
        </w:rPr>
        <w:t>:</w:t>
      </w:r>
    </w:p>
    <w:p w14:paraId="0179F488" w14:textId="5B20354C" w:rsidR="006F4377" w:rsidRPr="00F53E33" w:rsidRDefault="006F4377" w:rsidP="008E7C00">
      <w:pPr>
        <w:pStyle w:val="BauchiEPClevel1"/>
        <w:numPr>
          <w:ilvl w:val="0"/>
          <w:numId w:val="148"/>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résiliée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retirée</w:t>
      </w:r>
      <w:r w:rsidR="00A63C63" w:rsidRPr="00F53E33">
        <w:rPr>
          <w:rFonts w:ascii="Arial" w:hAnsi="Arial" w:cs="Arial"/>
          <w:sz w:val="21"/>
          <w:szCs w:val="21"/>
          <w:lang w:val="fr-FR"/>
        </w:rPr>
        <w:t xml:space="preserve"> </w:t>
      </w:r>
      <w:r w:rsidRPr="00F53E33">
        <w:rPr>
          <w:rFonts w:ascii="Arial" w:hAnsi="Arial" w:cs="Arial"/>
          <w:sz w:val="21"/>
          <w:szCs w:val="21"/>
          <w:lang w:val="fr-FR"/>
        </w:rPr>
        <w:t>autrement</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ses</w:t>
      </w:r>
      <w:r w:rsidR="00A63C63" w:rsidRPr="00F53E33">
        <w:rPr>
          <w:rFonts w:ascii="Arial" w:hAnsi="Arial" w:cs="Arial"/>
          <w:sz w:val="21"/>
          <w:szCs w:val="21"/>
          <w:lang w:val="fr-FR"/>
        </w:rPr>
        <w:t xml:space="preserve"> </w:t>
      </w:r>
      <w:r w:rsidRPr="00F53E33">
        <w:rPr>
          <w:rFonts w:ascii="Arial" w:hAnsi="Arial" w:cs="Arial"/>
          <w:sz w:val="21"/>
          <w:szCs w:val="21"/>
          <w:lang w:val="fr-FR"/>
        </w:rPr>
        <w:t>termes</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p>
    <w:p w14:paraId="3EA6AB05" w14:textId="26A53489" w:rsidR="006F4377" w:rsidRPr="00F53E33" w:rsidRDefault="006F4377" w:rsidP="008E7C00">
      <w:pPr>
        <w:pStyle w:val="BauchiEPClevel1"/>
        <w:numPr>
          <w:ilvl w:val="0"/>
          <w:numId w:val="148"/>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Pr="00F53E33">
        <w:rPr>
          <w:rFonts w:ascii="Arial" w:hAnsi="Arial" w:cs="Arial"/>
          <w:sz w:val="21"/>
          <w:szCs w:val="21"/>
          <w:lang w:val="fr-FR"/>
        </w:rPr>
        <w:t>elle</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accordée</w:t>
      </w:r>
      <w:r w:rsidR="00A63C63" w:rsidRPr="00F53E33">
        <w:rPr>
          <w:rFonts w:ascii="Arial" w:hAnsi="Arial" w:cs="Arial"/>
          <w:sz w:val="21"/>
          <w:szCs w:val="21"/>
          <w:lang w:val="fr-FR"/>
        </w:rPr>
        <w:t xml:space="preserve">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durée</w:t>
      </w:r>
      <w:r w:rsidR="00A63C63" w:rsidRPr="00F53E33">
        <w:rPr>
          <w:rFonts w:ascii="Arial" w:hAnsi="Arial" w:cs="Arial"/>
          <w:sz w:val="21"/>
          <w:szCs w:val="21"/>
          <w:lang w:val="fr-FR"/>
        </w:rPr>
        <w:t xml:space="preserve"> </w:t>
      </w:r>
      <w:r w:rsidRPr="00F53E33">
        <w:rPr>
          <w:rFonts w:ascii="Arial" w:hAnsi="Arial" w:cs="Arial"/>
          <w:sz w:val="21"/>
          <w:szCs w:val="21"/>
          <w:lang w:val="fr-FR"/>
        </w:rPr>
        <w:t>limitée,</w:t>
      </w:r>
      <w:r w:rsidR="00A63C63" w:rsidRPr="00F53E33">
        <w:rPr>
          <w:rFonts w:ascii="Arial" w:hAnsi="Arial" w:cs="Arial"/>
          <w:sz w:val="21"/>
          <w:szCs w:val="21"/>
          <w:lang w:val="fr-FR"/>
        </w:rPr>
        <w:t xml:space="preserve"> </w:t>
      </w:r>
      <w:r w:rsidRPr="00F53E33">
        <w:rPr>
          <w:rFonts w:ascii="Arial" w:hAnsi="Arial" w:cs="Arial"/>
          <w:sz w:val="21"/>
          <w:szCs w:val="21"/>
          <w:lang w:val="fr-FR"/>
        </w:rPr>
        <w:t>non</w:t>
      </w:r>
      <w:r w:rsidR="00A63C63" w:rsidRPr="00F53E33">
        <w:rPr>
          <w:rFonts w:ascii="Arial" w:hAnsi="Arial" w:cs="Arial"/>
          <w:sz w:val="21"/>
          <w:szCs w:val="21"/>
          <w:lang w:val="fr-FR"/>
        </w:rPr>
        <w:t xml:space="preserve"> </w:t>
      </w:r>
      <w:r w:rsidRPr="00F53E33">
        <w:rPr>
          <w:rFonts w:ascii="Arial" w:hAnsi="Arial" w:cs="Arial"/>
          <w:sz w:val="21"/>
          <w:szCs w:val="21"/>
          <w:lang w:val="fr-FR"/>
        </w:rPr>
        <w:t>renouvelée</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délai</w:t>
      </w:r>
      <w:r w:rsidR="00A63C63" w:rsidRPr="00F53E33">
        <w:rPr>
          <w:rFonts w:ascii="Arial" w:hAnsi="Arial" w:cs="Arial"/>
          <w:sz w:val="21"/>
          <w:szCs w:val="21"/>
          <w:lang w:val="fr-FR"/>
        </w:rPr>
        <w:t xml:space="preserve"> </w:t>
      </w:r>
      <w:r w:rsidRPr="00F53E33">
        <w:rPr>
          <w:rFonts w:ascii="Arial" w:hAnsi="Arial" w:cs="Arial"/>
          <w:sz w:val="21"/>
          <w:szCs w:val="21"/>
          <w:lang w:val="fr-FR"/>
        </w:rPr>
        <w:t>requis</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Loi</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vigueur</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C16D60"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délai</w:t>
      </w:r>
      <w:r w:rsidR="00A63C63" w:rsidRPr="00F53E33">
        <w:rPr>
          <w:rFonts w:ascii="Arial" w:hAnsi="Arial" w:cs="Arial"/>
          <w:sz w:val="21"/>
          <w:szCs w:val="21"/>
          <w:lang w:val="fr-FR"/>
        </w:rPr>
        <w:t xml:space="preserve"> </w:t>
      </w:r>
      <w:r w:rsidRPr="00F53E33">
        <w:rPr>
          <w:rFonts w:ascii="Arial" w:hAnsi="Arial" w:cs="Arial"/>
          <w:sz w:val="21"/>
          <w:szCs w:val="21"/>
          <w:lang w:val="fr-FR"/>
        </w:rPr>
        <w:t>raisonnable</w:t>
      </w:r>
      <w:r w:rsidR="00A63C63" w:rsidRPr="00F53E33">
        <w:rPr>
          <w:rFonts w:ascii="Arial" w:hAnsi="Arial" w:cs="Arial"/>
          <w:sz w:val="21"/>
          <w:szCs w:val="21"/>
          <w:lang w:val="fr-FR"/>
        </w:rPr>
        <w:t xml:space="preserve"> </w:t>
      </w:r>
      <w:r w:rsidRPr="00F53E33">
        <w:rPr>
          <w:rFonts w:ascii="Arial" w:hAnsi="Arial" w:cs="Arial"/>
          <w:sz w:val="21"/>
          <w:szCs w:val="21"/>
          <w:lang w:val="fr-FR"/>
        </w:rPr>
        <w:t>après</w:t>
      </w:r>
      <w:r w:rsidR="00A63C63" w:rsidRPr="00F53E33">
        <w:rPr>
          <w:rFonts w:ascii="Arial" w:hAnsi="Arial" w:cs="Arial"/>
          <w:sz w:val="21"/>
          <w:szCs w:val="21"/>
          <w:lang w:val="fr-FR"/>
        </w:rPr>
        <w:t xml:space="preserve"> </w:t>
      </w:r>
      <w:r w:rsidRPr="00F53E33">
        <w:rPr>
          <w:rFonts w:ascii="Arial" w:hAnsi="Arial" w:cs="Arial"/>
          <w:sz w:val="21"/>
          <w:szCs w:val="21"/>
          <w:lang w:val="fr-FR"/>
        </w:rPr>
        <w:t>qu’une</w:t>
      </w:r>
      <w:r w:rsidR="00A63C63" w:rsidRPr="00F53E33">
        <w:rPr>
          <w:rFonts w:ascii="Arial" w:hAnsi="Arial" w:cs="Arial"/>
          <w:sz w:val="21"/>
          <w:szCs w:val="21"/>
          <w:lang w:val="fr-FR"/>
        </w:rPr>
        <w:t xml:space="preserve"> </w:t>
      </w:r>
      <w:r w:rsidRPr="00F53E33">
        <w:rPr>
          <w:rFonts w:ascii="Arial" w:hAnsi="Arial" w:cs="Arial"/>
          <w:sz w:val="21"/>
          <w:szCs w:val="21"/>
          <w:lang w:val="fr-FR"/>
        </w:rPr>
        <w:t>demande</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ce</w:t>
      </w:r>
      <w:r w:rsidR="00A63C63" w:rsidRPr="00F53E33">
        <w:rPr>
          <w:rFonts w:ascii="Arial" w:hAnsi="Arial" w:cs="Arial"/>
          <w:sz w:val="21"/>
          <w:szCs w:val="21"/>
          <w:lang w:val="fr-FR"/>
        </w:rPr>
        <w:t xml:space="preserve"> </w:t>
      </w:r>
      <w:r w:rsidRPr="00F53E33">
        <w:rPr>
          <w:rFonts w:ascii="Arial" w:hAnsi="Arial" w:cs="Arial"/>
          <w:sz w:val="21"/>
          <w:szCs w:val="21"/>
          <w:lang w:val="fr-FR"/>
        </w:rPr>
        <w:t>sens</w:t>
      </w:r>
      <w:r w:rsidR="00A63C63" w:rsidRPr="00F53E33">
        <w:rPr>
          <w:rFonts w:ascii="Arial" w:hAnsi="Arial" w:cs="Arial"/>
          <w:sz w:val="21"/>
          <w:szCs w:val="21"/>
          <w:lang w:val="fr-FR"/>
        </w:rPr>
        <w:t xml:space="preserve"> </w:t>
      </w:r>
      <w:r w:rsidRPr="00F53E33">
        <w:rPr>
          <w:rFonts w:ascii="Arial" w:hAnsi="Arial" w:cs="Arial"/>
          <w:sz w:val="21"/>
          <w:szCs w:val="21"/>
          <w:lang w:val="fr-FR"/>
        </w:rPr>
        <w:t>a</w:t>
      </w:r>
      <w:r w:rsidR="00A63C63" w:rsidRPr="00F53E33">
        <w:rPr>
          <w:rFonts w:ascii="Arial" w:hAnsi="Arial" w:cs="Arial"/>
          <w:sz w:val="21"/>
          <w:szCs w:val="21"/>
          <w:lang w:val="fr-FR"/>
        </w:rPr>
        <w:t xml:space="preserve"> </w:t>
      </w:r>
      <w:r w:rsidRPr="00F53E33">
        <w:rPr>
          <w:rFonts w:ascii="Arial" w:hAnsi="Arial" w:cs="Arial"/>
          <w:sz w:val="21"/>
          <w:szCs w:val="21"/>
          <w:lang w:val="fr-FR"/>
        </w:rPr>
        <w:t>été</w:t>
      </w:r>
      <w:r w:rsidR="00A63C63" w:rsidRPr="00F53E33">
        <w:rPr>
          <w:rFonts w:ascii="Arial" w:hAnsi="Arial" w:cs="Arial"/>
          <w:sz w:val="21"/>
          <w:szCs w:val="21"/>
          <w:lang w:val="fr-FR"/>
        </w:rPr>
        <w:t xml:space="preserve"> </w:t>
      </w:r>
      <w:r w:rsidRPr="00F53E33">
        <w:rPr>
          <w:rFonts w:ascii="Arial" w:hAnsi="Arial" w:cs="Arial"/>
          <w:sz w:val="21"/>
          <w:szCs w:val="21"/>
          <w:lang w:val="fr-FR"/>
        </w:rPr>
        <w:t>dûment</w:t>
      </w:r>
      <w:r w:rsidR="00A63C63" w:rsidRPr="00F53E33">
        <w:rPr>
          <w:rFonts w:ascii="Arial" w:hAnsi="Arial" w:cs="Arial"/>
          <w:sz w:val="21"/>
          <w:szCs w:val="21"/>
          <w:lang w:val="fr-FR"/>
        </w:rPr>
        <w:t xml:space="preserve"> </w:t>
      </w:r>
      <w:r w:rsidRPr="00F53E33">
        <w:rPr>
          <w:rFonts w:ascii="Arial" w:hAnsi="Arial" w:cs="Arial"/>
          <w:sz w:val="21"/>
          <w:szCs w:val="21"/>
          <w:lang w:val="fr-FR"/>
        </w:rPr>
        <w:t>présentée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poursuivie</w:t>
      </w:r>
      <w:r w:rsidR="00A63C63" w:rsidRPr="00F53E33">
        <w:rPr>
          <w:rFonts w:ascii="Arial" w:hAnsi="Arial" w:cs="Arial"/>
          <w:sz w:val="21"/>
          <w:szCs w:val="21"/>
          <w:lang w:val="fr-FR"/>
        </w:rPr>
        <w:t xml:space="preserve"> </w:t>
      </w:r>
      <w:r w:rsidRPr="00F53E33">
        <w:rPr>
          <w:rFonts w:ascii="Arial" w:hAnsi="Arial" w:cs="Arial"/>
          <w:sz w:val="21"/>
          <w:szCs w:val="21"/>
          <w:lang w:val="fr-FR"/>
        </w:rPr>
        <w:t>avec</w:t>
      </w:r>
      <w:r w:rsidR="00A63C63" w:rsidRPr="00F53E33">
        <w:rPr>
          <w:rFonts w:ascii="Arial" w:hAnsi="Arial" w:cs="Arial"/>
          <w:sz w:val="21"/>
          <w:szCs w:val="21"/>
          <w:lang w:val="fr-FR"/>
        </w:rPr>
        <w:t xml:space="preserve"> </w:t>
      </w:r>
      <w:r w:rsidRPr="00F53E33">
        <w:rPr>
          <w:rFonts w:ascii="Arial" w:hAnsi="Arial" w:cs="Arial"/>
          <w:sz w:val="21"/>
          <w:szCs w:val="21"/>
          <w:lang w:val="fr-FR"/>
        </w:rPr>
        <w:t>diligence</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1AFBBFB4" w14:textId="6760B424" w:rsidR="006F4377" w:rsidRPr="00F53E33" w:rsidRDefault="00C16D60"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sz w:val="21"/>
          <w:szCs w:val="21"/>
          <w:lang w:val="fr-FR"/>
        </w:rPr>
        <w:t>dont il résulte que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n’est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mesure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jouir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droits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et/ou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remplir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obligations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vertu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 xml:space="preserve">Contrat </w:t>
      </w:r>
      <w:r w:rsidR="006F4377" w:rsidRPr="00F53E33">
        <w:rPr>
          <w:rFonts w:ascii="Arial" w:hAnsi="Arial" w:cs="Arial"/>
          <w:sz w:val="21"/>
          <w:szCs w:val="21"/>
          <w:lang w:val="fr-FR"/>
        </w:rPr>
        <w:t>et/ou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Projet</w:t>
      </w:r>
      <w:r w:rsidR="00585DC8" w:rsidRPr="00F53E33">
        <w:rPr>
          <w:rFonts w:ascii="Arial" w:hAnsi="Arial" w:cs="Arial"/>
          <w:sz w:val="21"/>
          <w:szCs w:val="21"/>
          <w:lang w:val="fr-FR"/>
        </w:rPr>
        <w:t>.</w:t>
      </w:r>
    </w:p>
    <w:p w14:paraId="46F61603" w14:textId="02F5A3AE"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Montant</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la</w:t>
      </w:r>
      <w:r w:rsidR="00A63C63" w:rsidRPr="00F53E33">
        <w:rPr>
          <w:rFonts w:ascii="Arial" w:hAnsi="Arial" w:cs="Arial"/>
          <w:b/>
          <w:bCs/>
          <w:sz w:val="21"/>
          <w:szCs w:val="21"/>
          <w:lang w:val="fr-FR"/>
        </w:rPr>
        <w:t xml:space="preserve"> </w:t>
      </w:r>
      <w:r w:rsidR="00181309" w:rsidRPr="00F53E33">
        <w:rPr>
          <w:rFonts w:ascii="Arial" w:hAnsi="Arial" w:cs="Arial"/>
          <w:b/>
          <w:bCs/>
          <w:sz w:val="21"/>
          <w:szCs w:val="21"/>
          <w:lang w:val="fr-FR"/>
        </w:rPr>
        <w:t>Retenue</w:t>
      </w:r>
      <w:r w:rsidR="00A63C63" w:rsidRPr="00F53E33">
        <w:rPr>
          <w:rFonts w:ascii="Arial" w:hAnsi="Arial" w:cs="Arial"/>
          <w:b/>
          <w:bCs/>
          <w:sz w:val="21"/>
          <w:szCs w:val="21"/>
          <w:lang w:val="fr-FR"/>
        </w:rPr>
        <w:t xml:space="preserve"> </w:t>
      </w:r>
      <w:r w:rsidR="005F6189" w:rsidRPr="00F53E33">
        <w:rPr>
          <w:rFonts w:ascii="Arial" w:hAnsi="Arial" w:cs="Arial"/>
          <w:b/>
          <w:bCs/>
          <w:sz w:val="21"/>
          <w:szCs w:val="21"/>
          <w:lang w:val="fr-FR"/>
        </w:rPr>
        <w:t>d’Achèvement</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montant</w:t>
      </w:r>
      <w:r w:rsidR="00A63C63" w:rsidRPr="00F53E33">
        <w:rPr>
          <w:rFonts w:ascii="Arial" w:hAnsi="Arial" w:cs="Arial"/>
          <w:sz w:val="21"/>
          <w:szCs w:val="21"/>
          <w:lang w:val="fr-FR"/>
        </w:rPr>
        <w:t xml:space="preserve"> </w:t>
      </w:r>
      <w:r w:rsidRPr="00F53E33">
        <w:rPr>
          <w:rFonts w:ascii="Arial" w:hAnsi="Arial" w:cs="Arial"/>
          <w:sz w:val="21"/>
          <w:szCs w:val="21"/>
          <w:lang w:val="fr-FR"/>
        </w:rPr>
        <w:t>calculé</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multiplication</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Taux</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A71E6" w:rsidRPr="00F53E33">
        <w:rPr>
          <w:rFonts w:ascii="Arial" w:hAnsi="Arial" w:cs="Arial"/>
          <w:sz w:val="21"/>
          <w:szCs w:val="21"/>
          <w:lang w:val="fr-FR"/>
        </w:rPr>
        <w:t xml:space="preserve">la </w:t>
      </w:r>
      <w:r w:rsidR="00181309" w:rsidRPr="00F53E33">
        <w:rPr>
          <w:rFonts w:ascii="Arial" w:hAnsi="Arial" w:cs="Arial"/>
          <w:sz w:val="21"/>
          <w:szCs w:val="21"/>
          <w:lang w:val="fr-FR"/>
        </w:rPr>
        <w:t>Retenue</w:t>
      </w:r>
      <w:r w:rsidR="00A63C63" w:rsidRPr="00F53E33">
        <w:rPr>
          <w:rFonts w:ascii="Arial" w:hAnsi="Arial" w:cs="Arial"/>
          <w:sz w:val="21"/>
          <w:szCs w:val="21"/>
          <w:lang w:val="fr-FR"/>
        </w:rPr>
        <w:t xml:space="preserve"> </w:t>
      </w:r>
      <w:r w:rsidR="002D21AD" w:rsidRPr="00F53E33">
        <w:rPr>
          <w:rFonts w:ascii="Arial" w:hAnsi="Arial" w:cs="Arial"/>
          <w:sz w:val="21"/>
          <w:szCs w:val="21"/>
          <w:lang w:val="fr-FR"/>
        </w:rPr>
        <w:t>d’Achèvement</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Prix</w:t>
      </w:r>
      <w:r w:rsidR="00A63C63" w:rsidRPr="00F53E33">
        <w:rPr>
          <w:rFonts w:ascii="Arial" w:hAnsi="Arial" w:cs="Arial"/>
          <w:sz w:val="21"/>
          <w:szCs w:val="21"/>
          <w:lang w:val="fr-FR"/>
        </w:rPr>
        <w:t xml:space="preserve"> </w:t>
      </w:r>
      <w:r w:rsidRPr="00F53E33">
        <w:rPr>
          <w:rFonts w:ascii="Arial" w:hAnsi="Arial" w:cs="Arial"/>
          <w:sz w:val="21"/>
          <w:szCs w:val="21"/>
          <w:lang w:val="fr-FR"/>
        </w:rPr>
        <w:t>payée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payable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ce</w:t>
      </w:r>
      <w:r w:rsidR="00A63C63" w:rsidRPr="00F53E33">
        <w:rPr>
          <w:rFonts w:ascii="Arial" w:hAnsi="Arial" w:cs="Arial"/>
          <w:sz w:val="21"/>
          <w:szCs w:val="21"/>
          <w:lang w:val="fr-FR"/>
        </w:rPr>
        <w:t xml:space="preserve"> </w:t>
      </w:r>
      <w:r w:rsidRPr="00F53E33">
        <w:rPr>
          <w:rFonts w:ascii="Arial" w:hAnsi="Arial" w:cs="Arial"/>
          <w:sz w:val="21"/>
          <w:szCs w:val="21"/>
          <w:lang w:val="fr-FR"/>
        </w:rPr>
        <w:t>moment-là.</w:t>
      </w:r>
    </w:p>
    <w:p w14:paraId="69B73EB7" w14:textId="01EF24F6"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Montant</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la</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Retenue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Garantie</w:t>
      </w:r>
      <w:r w:rsidR="00A63C63" w:rsidRPr="00F53E33">
        <w:rPr>
          <w:rFonts w:ascii="Arial" w:hAnsi="Arial" w:cs="Arial"/>
          <w:sz w:val="21"/>
          <w:szCs w:val="21"/>
          <w:lang w:val="fr-FR"/>
        </w:rPr>
        <w:t xml:space="preserve"> </w:t>
      </w:r>
      <w:r w:rsidRPr="00F53E33">
        <w:rPr>
          <w:rFonts w:ascii="Arial" w:hAnsi="Arial" w:cs="Arial"/>
          <w:sz w:val="21"/>
          <w:szCs w:val="21"/>
          <w:lang w:val="fr-FR"/>
        </w:rPr>
        <w:t>signifie</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montant</w:t>
      </w:r>
      <w:r w:rsidR="00A63C63" w:rsidRPr="00F53E33">
        <w:rPr>
          <w:rFonts w:ascii="Arial" w:hAnsi="Arial" w:cs="Arial"/>
          <w:sz w:val="21"/>
          <w:szCs w:val="21"/>
          <w:lang w:val="fr-FR"/>
        </w:rPr>
        <w:t xml:space="preserve"> </w:t>
      </w:r>
      <w:r w:rsidRPr="00F53E33">
        <w:rPr>
          <w:rFonts w:ascii="Arial" w:hAnsi="Arial" w:cs="Arial"/>
          <w:sz w:val="21"/>
          <w:szCs w:val="21"/>
          <w:lang w:val="fr-FR"/>
        </w:rPr>
        <w:t>égal</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différence</w:t>
      </w:r>
      <w:r w:rsidR="00A63C63" w:rsidRPr="00F53E33">
        <w:rPr>
          <w:rFonts w:ascii="Arial" w:hAnsi="Arial" w:cs="Arial"/>
          <w:sz w:val="21"/>
          <w:szCs w:val="21"/>
          <w:lang w:val="fr-FR"/>
        </w:rPr>
        <w:t xml:space="preserve"> </w:t>
      </w:r>
      <w:r w:rsidRPr="00F53E33">
        <w:rPr>
          <w:rFonts w:ascii="Arial" w:hAnsi="Arial" w:cs="Arial"/>
          <w:sz w:val="21"/>
          <w:szCs w:val="21"/>
          <w:lang w:val="fr-FR"/>
        </w:rPr>
        <w:t>entre</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Montant</w:t>
      </w:r>
      <w:r w:rsidR="00A63C63" w:rsidRPr="00F53E33">
        <w:rPr>
          <w:rFonts w:ascii="Arial" w:hAnsi="Arial" w:cs="Arial"/>
          <w:sz w:val="21"/>
          <w:szCs w:val="21"/>
          <w:lang w:val="fr-FR"/>
        </w:rPr>
        <w:t xml:space="preserve"> </w:t>
      </w:r>
      <w:r w:rsidRPr="00F53E33">
        <w:rPr>
          <w:rFonts w:ascii="Arial" w:hAnsi="Arial" w:cs="Arial"/>
          <w:sz w:val="21"/>
          <w:szCs w:val="21"/>
          <w:lang w:val="fr-FR"/>
        </w:rPr>
        <w:t>total</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181309" w:rsidRPr="00F53E33">
        <w:rPr>
          <w:rFonts w:ascii="Arial" w:hAnsi="Arial" w:cs="Arial"/>
          <w:sz w:val="21"/>
          <w:szCs w:val="21"/>
          <w:lang w:val="fr-FR"/>
        </w:rPr>
        <w:t>Retenue</w:t>
      </w:r>
      <w:r w:rsidR="00A63C63" w:rsidRPr="00F53E33">
        <w:rPr>
          <w:rFonts w:ascii="Arial" w:hAnsi="Arial" w:cs="Arial"/>
          <w:sz w:val="21"/>
          <w:szCs w:val="21"/>
          <w:lang w:val="fr-FR"/>
        </w:rPr>
        <w:t xml:space="preserve"> </w:t>
      </w:r>
      <w:r w:rsidR="00541985" w:rsidRPr="00F53E33">
        <w:rPr>
          <w:rFonts w:ascii="Arial" w:hAnsi="Arial" w:cs="Arial"/>
          <w:sz w:val="21"/>
          <w:szCs w:val="21"/>
          <w:lang w:val="fr-FR"/>
        </w:rPr>
        <w:t>d’Achèvement</w:t>
      </w:r>
      <w:r w:rsidR="00A63C63" w:rsidRPr="00F53E33">
        <w:rPr>
          <w:rFonts w:ascii="Arial" w:hAnsi="Arial" w:cs="Arial"/>
          <w:sz w:val="21"/>
          <w:szCs w:val="21"/>
          <w:lang w:val="fr-FR"/>
        </w:rPr>
        <w:t xml:space="preserve"> </w:t>
      </w:r>
      <w:r w:rsidRPr="00F53E33">
        <w:rPr>
          <w:rFonts w:ascii="Arial" w:hAnsi="Arial" w:cs="Arial"/>
          <w:sz w:val="21"/>
          <w:szCs w:val="21"/>
          <w:lang w:val="fr-FR"/>
        </w:rPr>
        <w:t>détenu</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mise</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Service</w:t>
      </w:r>
      <w:r w:rsidR="00A63C63" w:rsidRPr="00F53E33">
        <w:rPr>
          <w:rFonts w:ascii="Arial" w:hAnsi="Arial" w:cs="Arial"/>
          <w:sz w:val="21"/>
          <w:szCs w:val="21"/>
          <w:lang w:val="fr-FR"/>
        </w:rPr>
        <w:t xml:space="preserve"> </w:t>
      </w:r>
      <w:r w:rsidRPr="00F53E33">
        <w:rPr>
          <w:rFonts w:ascii="Arial" w:hAnsi="Arial" w:cs="Arial"/>
          <w:sz w:val="21"/>
          <w:szCs w:val="21"/>
          <w:lang w:val="fr-FR"/>
        </w:rPr>
        <w:t>Commercial,</w:t>
      </w:r>
      <w:r w:rsidR="00A63C63" w:rsidRPr="00F53E33">
        <w:rPr>
          <w:rFonts w:ascii="Arial" w:hAnsi="Arial" w:cs="Arial"/>
          <w:sz w:val="21"/>
          <w:szCs w:val="21"/>
          <w:lang w:val="fr-FR"/>
        </w:rPr>
        <w:t xml:space="preserve"> </w:t>
      </w:r>
      <w:r w:rsidR="00FA5A07" w:rsidRPr="00F53E33">
        <w:rPr>
          <w:rFonts w:ascii="Arial" w:hAnsi="Arial" w:cs="Arial"/>
          <w:sz w:val="21"/>
          <w:szCs w:val="21"/>
          <w:lang w:val="fr-FR"/>
        </w:rPr>
        <w:t xml:space="preserve">et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Plafond</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181309" w:rsidRPr="00F53E33">
        <w:rPr>
          <w:rFonts w:ascii="Arial" w:hAnsi="Arial" w:cs="Arial"/>
          <w:sz w:val="21"/>
          <w:szCs w:val="21"/>
          <w:lang w:val="fr-FR"/>
        </w:rPr>
        <w:t>Retenue</w:t>
      </w:r>
      <w:r w:rsidR="00A63C63" w:rsidRPr="00F53E33">
        <w:rPr>
          <w:rFonts w:ascii="Arial" w:hAnsi="Arial" w:cs="Arial"/>
          <w:sz w:val="21"/>
          <w:szCs w:val="21"/>
          <w:lang w:val="fr-FR"/>
        </w:rPr>
        <w:t xml:space="preserve"> </w:t>
      </w:r>
      <w:r w:rsidR="00541985" w:rsidRPr="00F53E33">
        <w:rPr>
          <w:rFonts w:ascii="Arial" w:hAnsi="Arial" w:cs="Arial"/>
          <w:sz w:val="21"/>
          <w:szCs w:val="21"/>
          <w:lang w:val="fr-FR"/>
        </w:rPr>
        <w:t>d’Achèvement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Mise</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Service</w:t>
      </w:r>
      <w:r w:rsidR="00A63C63" w:rsidRPr="00F53E33">
        <w:rPr>
          <w:rFonts w:ascii="Arial" w:hAnsi="Arial" w:cs="Arial"/>
          <w:sz w:val="21"/>
          <w:szCs w:val="21"/>
          <w:lang w:val="fr-FR"/>
        </w:rPr>
        <w:t xml:space="preserve"> </w:t>
      </w:r>
      <w:r w:rsidRPr="00F53E33">
        <w:rPr>
          <w:rFonts w:ascii="Arial" w:hAnsi="Arial" w:cs="Arial"/>
          <w:sz w:val="21"/>
          <w:szCs w:val="21"/>
          <w:lang w:val="fr-FR"/>
        </w:rPr>
        <w:t>Commercial.</w:t>
      </w:r>
    </w:p>
    <w:p w14:paraId="7FCCAB8F" w14:textId="0A2AF4AD"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Montant</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Maximum</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Responsabilité</w:t>
      </w:r>
      <w:r w:rsidR="00A63C63" w:rsidRPr="00F53E33">
        <w:rPr>
          <w:rFonts w:ascii="Arial" w:hAnsi="Arial" w:cs="Arial"/>
          <w:sz w:val="21"/>
          <w:szCs w:val="21"/>
          <w:lang w:val="fr-FR"/>
        </w:rPr>
        <w:t xml:space="preserve"> </w:t>
      </w:r>
      <w:bookmarkStart w:id="77" w:name="_Hlk118665188"/>
      <w:r w:rsidR="006A71E6" w:rsidRPr="00F53E33">
        <w:rPr>
          <w:rFonts w:ascii="Arial" w:hAnsi="Arial" w:cs="Arial"/>
          <w:sz w:val="21"/>
          <w:szCs w:val="21"/>
          <w:lang w:val="fr-FR"/>
        </w:rPr>
        <w:t>désigne le montant indiqué dans le Tableau des Informations Clés, ou si aucun montant n'est spécifié, un montant égal au Prix.</w:t>
      </w:r>
      <w:bookmarkEnd w:id="77"/>
    </w:p>
    <w:p w14:paraId="69DE9132" w14:textId="18C4A967"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MW</w:t>
      </w:r>
      <w:r w:rsidR="00A63C63" w:rsidRPr="00F53E33">
        <w:rPr>
          <w:rFonts w:ascii="Arial" w:hAnsi="Arial" w:cs="Arial"/>
          <w:sz w:val="21"/>
          <w:szCs w:val="21"/>
          <w:lang w:val="fr-FR"/>
        </w:rPr>
        <w:t xml:space="preserve"> </w:t>
      </w:r>
      <w:r w:rsidRPr="00F53E33">
        <w:rPr>
          <w:rFonts w:ascii="Arial" w:hAnsi="Arial" w:cs="Arial"/>
          <w:sz w:val="21"/>
          <w:szCs w:val="21"/>
          <w:lang w:val="fr-FR"/>
        </w:rPr>
        <w:t>signifie</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mégawatt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1.000</w:t>
      </w:r>
      <w:r w:rsidR="00A63C63" w:rsidRPr="00F53E33">
        <w:rPr>
          <w:rFonts w:ascii="Arial" w:hAnsi="Arial" w:cs="Arial"/>
          <w:sz w:val="21"/>
          <w:szCs w:val="21"/>
          <w:lang w:val="fr-FR"/>
        </w:rPr>
        <w:t xml:space="preserve"> </w:t>
      </w:r>
      <w:r w:rsidRPr="00F53E33">
        <w:rPr>
          <w:rFonts w:ascii="Arial" w:hAnsi="Arial" w:cs="Arial"/>
          <w:sz w:val="21"/>
          <w:szCs w:val="21"/>
          <w:lang w:val="fr-FR"/>
        </w:rPr>
        <w:t>kW</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1.000.000</w:t>
      </w:r>
      <w:r w:rsidR="00A63C63" w:rsidRPr="00F53E33">
        <w:rPr>
          <w:rFonts w:ascii="Arial" w:hAnsi="Arial" w:cs="Arial"/>
          <w:sz w:val="21"/>
          <w:szCs w:val="21"/>
          <w:lang w:val="fr-FR"/>
        </w:rPr>
        <w:t xml:space="preserve"> </w:t>
      </w:r>
      <w:r w:rsidRPr="00F53E33">
        <w:rPr>
          <w:rFonts w:ascii="Arial" w:hAnsi="Arial" w:cs="Arial"/>
          <w:sz w:val="21"/>
          <w:szCs w:val="21"/>
          <w:lang w:val="fr-FR"/>
        </w:rPr>
        <w:t>watts</w:t>
      </w:r>
      <w:bookmarkStart w:id="78" w:name="_Hlk118665227"/>
      <w:r w:rsidR="006A71E6" w:rsidRPr="00F53E33">
        <w:rPr>
          <w:rStyle w:val="Appelnotedebasdep"/>
          <w:rFonts w:ascii="Arial" w:hAnsi="Arial" w:cs="Arial"/>
          <w:sz w:val="21"/>
          <w:szCs w:val="21"/>
          <w:lang w:val="fr-FR"/>
        </w:rPr>
        <w:footnoteReference w:id="22"/>
      </w:r>
      <w:bookmarkEnd w:id="78"/>
      <w:r w:rsidRPr="00F53E33">
        <w:rPr>
          <w:rFonts w:ascii="Arial" w:hAnsi="Arial" w:cs="Arial"/>
          <w:sz w:val="21"/>
          <w:szCs w:val="21"/>
          <w:lang w:val="fr-FR"/>
        </w:rPr>
        <w:t>.</w:t>
      </w:r>
    </w:p>
    <w:p w14:paraId="1A751BEF" w14:textId="13A94B1E"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MWh</w:t>
      </w:r>
      <w:r w:rsidR="00A63C63" w:rsidRPr="00F53E33">
        <w:rPr>
          <w:rFonts w:ascii="Arial" w:hAnsi="Arial" w:cs="Arial"/>
          <w:sz w:val="21"/>
          <w:szCs w:val="21"/>
          <w:lang w:val="fr-FR"/>
        </w:rPr>
        <w:t xml:space="preserve"> </w:t>
      </w:r>
      <w:r w:rsidRPr="00F53E33">
        <w:rPr>
          <w:rFonts w:ascii="Arial" w:hAnsi="Arial" w:cs="Arial"/>
          <w:sz w:val="21"/>
          <w:szCs w:val="21"/>
          <w:lang w:val="fr-FR"/>
        </w:rPr>
        <w:t>signifie</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mégawattheure.</w:t>
      </w:r>
    </w:p>
    <w:p w14:paraId="19BD6177" w14:textId="154AFF71"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Normes</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l</w:t>
      </w:r>
      <w:r w:rsidR="00AA1F2A" w:rsidRPr="00F53E33">
        <w:rPr>
          <w:rFonts w:ascii="Arial" w:hAnsi="Arial" w:cs="Arial"/>
          <w:b/>
          <w:bCs/>
          <w:sz w:val="21"/>
          <w:szCs w:val="21"/>
          <w:lang w:val="fr-FR"/>
        </w:rPr>
        <w:t>’</w:t>
      </w:r>
      <w:r w:rsidRPr="00F53E33">
        <w:rPr>
          <w:rFonts w:ascii="Arial" w:hAnsi="Arial" w:cs="Arial"/>
          <w:b/>
          <w:bCs/>
          <w:sz w:val="21"/>
          <w:szCs w:val="21"/>
          <w:lang w:val="fr-FR"/>
        </w:rPr>
        <w:t>Industrie</w:t>
      </w:r>
      <w:r w:rsidR="00717DBC"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défini</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Tableau</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Clés.</w:t>
      </w:r>
    </w:p>
    <w:p w14:paraId="1150CA35" w14:textId="1705FEF0"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Normes</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Performance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du</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Prêteur</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bookmarkStart w:id="79" w:name="_Hlk118665265"/>
      <w:r w:rsidRPr="00F53E33">
        <w:rPr>
          <w:rFonts w:ascii="Arial" w:hAnsi="Arial" w:cs="Arial"/>
          <w:sz w:val="21"/>
          <w:szCs w:val="21"/>
          <w:lang w:val="fr-FR"/>
        </w:rPr>
        <w:t>normes</w:t>
      </w:r>
      <w:r w:rsidR="00A63C63" w:rsidRPr="00F53E33">
        <w:rPr>
          <w:rFonts w:ascii="Arial" w:hAnsi="Arial" w:cs="Arial"/>
          <w:sz w:val="21"/>
          <w:szCs w:val="21"/>
          <w:lang w:val="fr-FR"/>
        </w:rPr>
        <w:t xml:space="preserve"> </w:t>
      </w:r>
      <w:r w:rsidRPr="00F53E33">
        <w:rPr>
          <w:rFonts w:ascii="Arial" w:hAnsi="Arial" w:cs="Arial"/>
          <w:sz w:val="21"/>
          <w:szCs w:val="21"/>
          <w:lang w:val="fr-FR"/>
        </w:rPr>
        <w:t>environnementales,</w:t>
      </w:r>
      <w:r w:rsidR="00A63C63" w:rsidRPr="00F53E33">
        <w:rPr>
          <w:rFonts w:ascii="Arial" w:hAnsi="Arial" w:cs="Arial"/>
          <w:sz w:val="21"/>
          <w:szCs w:val="21"/>
          <w:lang w:val="fr-FR"/>
        </w:rPr>
        <w:t xml:space="preserve"> </w:t>
      </w:r>
      <w:r w:rsidRPr="00F53E33">
        <w:rPr>
          <w:rFonts w:ascii="Arial" w:hAnsi="Arial" w:cs="Arial"/>
          <w:sz w:val="21"/>
          <w:szCs w:val="21"/>
          <w:lang w:val="fr-FR"/>
        </w:rPr>
        <w:t>sociales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économiques</w:t>
      </w:r>
      <w:r w:rsidR="00A63C63" w:rsidRPr="00F53E33">
        <w:rPr>
          <w:rFonts w:ascii="Arial" w:hAnsi="Arial" w:cs="Arial"/>
          <w:sz w:val="21"/>
          <w:szCs w:val="21"/>
          <w:lang w:val="fr-FR"/>
        </w:rPr>
        <w:t xml:space="preserve"> </w:t>
      </w:r>
      <w:r w:rsidRPr="00F53E33">
        <w:rPr>
          <w:rFonts w:ascii="Arial" w:hAnsi="Arial" w:cs="Arial"/>
          <w:sz w:val="21"/>
          <w:szCs w:val="21"/>
          <w:lang w:val="fr-FR"/>
        </w:rPr>
        <w:t>identifiées</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Tableau</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Clés.</w:t>
      </w:r>
      <w:bookmarkEnd w:id="79"/>
    </w:p>
    <w:p w14:paraId="0CF97435" w14:textId="6562519F" w:rsidR="008923F6" w:rsidRPr="00F53E33" w:rsidRDefault="008923F6"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Notation Financière Acceptable</w:t>
      </w:r>
      <w:r w:rsidRPr="00F53E33">
        <w:rPr>
          <w:rFonts w:ascii="Arial" w:hAnsi="Arial" w:cs="Arial"/>
          <w:sz w:val="21"/>
          <w:szCs w:val="21"/>
          <w:lang w:val="fr-FR"/>
        </w:rPr>
        <w:t xml:space="preserve"> désigne la notation financière identifiée dans le Tableau des Informations Clés.</w:t>
      </w:r>
    </w:p>
    <w:p w14:paraId="386740F0" w14:textId="069AD84C" w:rsidR="006A71E6" w:rsidRPr="00F53E33" w:rsidRDefault="006A71E6"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lastRenderedPageBreak/>
        <w:t>Notification de Cas de Force Majeure</w:t>
      </w:r>
      <w:r w:rsidRPr="00F53E33">
        <w:rPr>
          <w:rFonts w:ascii="Arial" w:hAnsi="Arial" w:cs="Arial"/>
          <w:sz w:val="21"/>
          <w:szCs w:val="21"/>
          <w:lang w:val="fr-FR"/>
        </w:rPr>
        <w:t xml:space="preserve"> a la signification donnée à </w:t>
      </w:r>
      <w:r w:rsidR="004B414E" w:rsidRPr="00F53E33">
        <w:rPr>
          <w:rFonts w:ascii="Arial" w:hAnsi="Arial" w:cs="Arial"/>
          <w:sz w:val="21"/>
          <w:szCs w:val="21"/>
          <w:lang w:val="fr-FR"/>
        </w:rPr>
        <w:t>l'</w:t>
      </w:r>
      <w:r w:rsidR="00F91A48" w:rsidRPr="00F53E33">
        <w:rPr>
          <w:rFonts w:ascii="Arial" w:hAnsi="Arial" w:cs="Arial"/>
          <w:sz w:val="21"/>
          <w:szCs w:val="21"/>
          <w:lang w:val="fr-FR"/>
        </w:rPr>
        <w:t>Article</w:t>
      </w:r>
      <w:r w:rsidR="004B414E" w:rsidRPr="00F53E33">
        <w:rPr>
          <w:rFonts w:ascii="Arial" w:hAnsi="Arial" w:cs="Arial"/>
          <w:sz w:val="21"/>
          <w:szCs w:val="21"/>
          <w:lang w:val="fr-FR"/>
        </w:rPr>
        <w:t xml:space="preserve"> 31 </w:t>
      </w:r>
      <w:r w:rsidRPr="00F53E33">
        <w:rPr>
          <w:rFonts w:ascii="Arial" w:hAnsi="Arial" w:cs="Arial"/>
          <w:sz w:val="21"/>
          <w:szCs w:val="21"/>
          <w:lang w:val="fr-FR"/>
        </w:rPr>
        <w:t>(a) (Responsabilités des Parties lors d’un Cas de Force Majeure).</w:t>
      </w:r>
    </w:p>
    <w:p w14:paraId="6369FAAA" w14:textId="32E7CB87"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bookmarkStart w:id="80" w:name="_Hlk118665305"/>
      <w:r w:rsidRPr="00F53E33">
        <w:rPr>
          <w:rFonts w:ascii="Arial" w:hAnsi="Arial" w:cs="Arial"/>
          <w:b/>
          <w:bCs/>
          <w:sz w:val="21"/>
          <w:szCs w:val="21"/>
          <w:lang w:val="fr-FR"/>
        </w:rPr>
        <w:t>Notification</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Résiliation</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notification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résiliation</w:t>
      </w:r>
      <w:r w:rsidR="00A63C63" w:rsidRPr="00F53E33">
        <w:rPr>
          <w:rFonts w:ascii="Arial" w:hAnsi="Arial" w:cs="Arial"/>
          <w:sz w:val="21"/>
          <w:szCs w:val="21"/>
          <w:lang w:val="fr-FR"/>
        </w:rPr>
        <w:t xml:space="preserve"> </w:t>
      </w:r>
      <w:r w:rsidRPr="00F53E33">
        <w:rPr>
          <w:rFonts w:ascii="Arial" w:hAnsi="Arial" w:cs="Arial"/>
          <w:sz w:val="21"/>
          <w:szCs w:val="21"/>
          <w:lang w:val="fr-FR"/>
        </w:rPr>
        <w:t>émise</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l'Installateur</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vertu</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w:t>
      </w:r>
      <w:r w:rsidR="00F91A48" w:rsidRPr="00F53E33">
        <w:rPr>
          <w:rFonts w:ascii="Arial" w:hAnsi="Arial" w:cs="Arial"/>
          <w:sz w:val="21"/>
          <w:szCs w:val="21"/>
          <w:lang w:val="fr-FR"/>
        </w:rPr>
        <w:t>Article</w:t>
      </w:r>
      <w:r w:rsidR="004B414E" w:rsidRPr="00F53E33">
        <w:rPr>
          <w:rFonts w:ascii="Arial" w:hAnsi="Arial" w:cs="Arial"/>
          <w:sz w:val="21"/>
          <w:szCs w:val="21"/>
          <w:lang w:val="fr-FR"/>
        </w:rPr>
        <w:t xml:space="preserve"> 2</w:t>
      </w:r>
      <w:r w:rsidR="004E3223" w:rsidRPr="00F53E33">
        <w:rPr>
          <w:rFonts w:ascii="Arial" w:hAnsi="Arial" w:cs="Arial"/>
          <w:sz w:val="21"/>
          <w:szCs w:val="21"/>
          <w:lang w:val="fr-FR"/>
        </w:rPr>
        <w:t>4</w:t>
      </w:r>
      <w:r w:rsidRPr="00F53E33">
        <w:rPr>
          <w:rFonts w:ascii="Arial" w:hAnsi="Arial" w:cs="Arial"/>
          <w:sz w:val="21"/>
          <w:szCs w:val="21"/>
          <w:lang w:val="fr-FR"/>
        </w:rPr>
        <w:t>.1</w:t>
      </w:r>
      <w:r w:rsidR="00A63C63" w:rsidRPr="00F53E33">
        <w:rPr>
          <w:rFonts w:ascii="Arial" w:hAnsi="Arial" w:cs="Arial"/>
          <w:sz w:val="21"/>
          <w:szCs w:val="21"/>
          <w:lang w:val="fr-FR"/>
        </w:rPr>
        <w:t xml:space="preserve"> </w:t>
      </w:r>
      <w:r w:rsidRPr="00F53E33">
        <w:rPr>
          <w:rFonts w:ascii="Arial" w:hAnsi="Arial" w:cs="Arial"/>
          <w:sz w:val="21"/>
          <w:szCs w:val="21"/>
          <w:lang w:val="fr-FR"/>
        </w:rPr>
        <w:t>(</w:t>
      </w:r>
      <w:r w:rsidR="00525FA9" w:rsidRPr="00F53E33">
        <w:rPr>
          <w:rFonts w:ascii="Arial" w:hAnsi="Arial" w:cs="Arial"/>
          <w:sz w:val="21"/>
          <w:szCs w:val="21"/>
          <w:lang w:val="fr-FR"/>
        </w:rPr>
        <w:t>b</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w:t>
      </w:r>
      <w:r w:rsidR="00525FA9" w:rsidRPr="00F53E33">
        <w:rPr>
          <w:rFonts w:ascii="Arial" w:hAnsi="Arial" w:cs="Arial"/>
          <w:sz w:val="21"/>
          <w:szCs w:val="21"/>
          <w:lang w:val="fr-FR"/>
        </w:rPr>
        <w:t>Cas</w:t>
      </w:r>
      <w:r w:rsidR="00A63C63" w:rsidRPr="00F53E33">
        <w:rPr>
          <w:rFonts w:ascii="Arial" w:hAnsi="Arial" w:cs="Arial"/>
          <w:sz w:val="21"/>
          <w:szCs w:val="21"/>
          <w:lang w:val="fr-FR"/>
        </w:rPr>
        <w:t xml:space="preserve"> </w:t>
      </w:r>
      <w:r w:rsidR="00525FA9"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525FA9" w:rsidRPr="00F53E33">
        <w:rPr>
          <w:rFonts w:ascii="Arial" w:hAnsi="Arial" w:cs="Arial"/>
          <w:sz w:val="21"/>
          <w:szCs w:val="21"/>
          <w:lang w:val="fr-FR"/>
        </w:rPr>
        <w:t>Résiliation</w:t>
      </w:r>
      <w:r w:rsidR="00A63C63" w:rsidRPr="00F53E33">
        <w:rPr>
          <w:rFonts w:ascii="Arial" w:hAnsi="Arial" w:cs="Arial"/>
          <w:sz w:val="21"/>
          <w:szCs w:val="21"/>
          <w:lang w:val="fr-FR"/>
        </w:rPr>
        <w:t xml:space="preserve"> </w:t>
      </w:r>
      <w:r w:rsidR="00474808" w:rsidRPr="00F53E33">
        <w:rPr>
          <w:rFonts w:ascii="Arial" w:hAnsi="Arial" w:cs="Arial"/>
          <w:sz w:val="21"/>
          <w:szCs w:val="21"/>
          <w:lang w:val="fr-FR"/>
        </w:rPr>
        <w:t>imputable</w:t>
      </w:r>
      <w:r w:rsidR="00401432" w:rsidRPr="00F53E33">
        <w:rPr>
          <w:rFonts w:ascii="Arial" w:hAnsi="Arial" w:cs="Arial"/>
          <w:sz w:val="21"/>
          <w:szCs w:val="21"/>
          <w:lang w:val="fr-FR"/>
        </w:rPr>
        <w:t>s</w:t>
      </w:r>
      <w:r w:rsidR="00A63C63" w:rsidRPr="00F53E33">
        <w:rPr>
          <w:rFonts w:ascii="Arial" w:hAnsi="Arial" w:cs="Arial"/>
          <w:sz w:val="21"/>
          <w:szCs w:val="21"/>
          <w:lang w:val="fr-FR"/>
        </w:rPr>
        <w:t xml:space="preserve"> </w:t>
      </w:r>
      <w:r w:rsidR="00622CC6" w:rsidRPr="00F53E33">
        <w:rPr>
          <w:rFonts w:ascii="Arial" w:hAnsi="Arial" w:cs="Arial"/>
          <w:sz w:val="21"/>
          <w:szCs w:val="21"/>
          <w:lang w:val="fr-FR"/>
        </w:rPr>
        <w:t>à l’Installateur</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notification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résiliation</w:t>
      </w:r>
      <w:r w:rsidR="00A63C63" w:rsidRPr="00F53E33">
        <w:rPr>
          <w:rFonts w:ascii="Arial" w:hAnsi="Arial" w:cs="Arial"/>
          <w:sz w:val="21"/>
          <w:szCs w:val="21"/>
          <w:lang w:val="fr-FR"/>
        </w:rPr>
        <w:t xml:space="preserve"> </w:t>
      </w:r>
      <w:r w:rsidRPr="00F53E33">
        <w:rPr>
          <w:rFonts w:ascii="Arial" w:hAnsi="Arial" w:cs="Arial"/>
          <w:sz w:val="21"/>
          <w:szCs w:val="21"/>
          <w:lang w:val="fr-FR"/>
        </w:rPr>
        <w:t>émise</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vertu</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w:t>
      </w:r>
      <w:r w:rsidR="00F91A48" w:rsidRPr="00F53E33">
        <w:rPr>
          <w:rFonts w:ascii="Arial" w:hAnsi="Arial" w:cs="Arial"/>
          <w:sz w:val="21"/>
          <w:szCs w:val="21"/>
          <w:lang w:val="fr-FR"/>
        </w:rPr>
        <w:t>Article</w:t>
      </w:r>
      <w:r w:rsidR="004B414E" w:rsidRPr="00F53E33">
        <w:rPr>
          <w:rFonts w:ascii="Arial" w:hAnsi="Arial" w:cs="Arial"/>
          <w:sz w:val="21"/>
          <w:szCs w:val="21"/>
          <w:lang w:val="fr-FR"/>
        </w:rPr>
        <w:t xml:space="preserve"> 2</w:t>
      </w:r>
      <w:r w:rsidR="004E3223" w:rsidRPr="00F53E33">
        <w:rPr>
          <w:rFonts w:ascii="Arial" w:hAnsi="Arial" w:cs="Arial"/>
          <w:sz w:val="21"/>
          <w:szCs w:val="21"/>
          <w:lang w:val="fr-FR"/>
        </w:rPr>
        <w:t>5</w:t>
      </w:r>
      <w:r w:rsidRPr="00F53E33">
        <w:rPr>
          <w:rFonts w:ascii="Arial" w:hAnsi="Arial" w:cs="Arial"/>
          <w:sz w:val="21"/>
          <w:szCs w:val="21"/>
          <w:lang w:val="fr-FR"/>
        </w:rPr>
        <w:t>.</w:t>
      </w:r>
      <w:r w:rsidR="0026250C" w:rsidRPr="00F53E33">
        <w:rPr>
          <w:rFonts w:ascii="Arial" w:hAnsi="Arial" w:cs="Arial"/>
          <w:sz w:val="21"/>
          <w:szCs w:val="21"/>
          <w:lang w:val="fr-FR"/>
        </w:rPr>
        <w:t>1</w:t>
      </w:r>
      <w:r w:rsidR="00A63C63" w:rsidRPr="00F53E33">
        <w:rPr>
          <w:rFonts w:ascii="Arial" w:hAnsi="Arial" w:cs="Arial"/>
          <w:sz w:val="21"/>
          <w:szCs w:val="21"/>
          <w:lang w:val="fr-FR"/>
        </w:rPr>
        <w:t xml:space="preserve"> </w:t>
      </w:r>
      <w:r w:rsidRPr="00F53E33">
        <w:rPr>
          <w:rFonts w:ascii="Arial" w:hAnsi="Arial" w:cs="Arial"/>
          <w:sz w:val="21"/>
          <w:szCs w:val="21"/>
          <w:lang w:val="fr-FR"/>
        </w:rPr>
        <w:t>(b)</w:t>
      </w:r>
      <w:r w:rsidR="00A63C63" w:rsidRPr="00F53E33">
        <w:rPr>
          <w:rFonts w:ascii="Arial" w:hAnsi="Arial" w:cs="Arial"/>
          <w:sz w:val="21"/>
          <w:szCs w:val="21"/>
          <w:lang w:val="fr-FR"/>
        </w:rPr>
        <w:t xml:space="preserve"> </w:t>
      </w:r>
      <w:r w:rsidRPr="00F53E33">
        <w:rPr>
          <w:rFonts w:ascii="Arial" w:hAnsi="Arial" w:cs="Arial"/>
          <w:sz w:val="21"/>
          <w:szCs w:val="21"/>
          <w:lang w:val="fr-FR"/>
        </w:rPr>
        <w:t>(</w:t>
      </w:r>
      <w:r w:rsidR="00401432" w:rsidRPr="00F53E33">
        <w:rPr>
          <w:rFonts w:ascii="Arial" w:hAnsi="Arial" w:cs="Arial"/>
          <w:sz w:val="21"/>
          <w:szCs w:val="21"/>
          <w:lang w:val="fr-FR"/>
        </w:rPr>
        <w:t>Cas</w:t>
      </w:r>
      <w:r w:rsidR="00A63C63" w:rsidRPr="00F53E33">
        <w:rPr>
          <w:rFonts w:ascii="Arial" w:hAnsi="Arial" w:cs="Arial"/>
          <w:sz w:val="21"/>
          <w:szCs w:val="21"/>
          <w:lang w:val="fr-FR"/>
        </w:rPr>
        <w:t xml:space="preserve"> </w:t>
      </w:r>
      <w:r w:rsidR="00401432"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Résiliation</w:t>
      </w:r>
      <w:r w:rsidR="00A63C63" w:rsidRPr="00F53E33">
        <w:rPr>
          <w:rFonts w:ascii="Arial" w:hAnsi="Arial" w:cs="Arial"/>
          <w:sz w:val="21"/>
          <w:szCs w:val="21"/>
          <w:lang w:val="fr-FR"/>
        </w:rPr>
        <w:t xml:space="preserve"> </w:t>
      </w:r>
      <w:r w:rsidR="00401432" w:rsidRPr="00F53E33">
        <w:rPr>
          <w:rFonts w:ascii="Arial" w:hAnsi="Arial" w:cs="Arial"/>
          <w:sz w:val="21"/>
          <w:szCs w:val="21"/>
          <w:lang w:val="fr-FR"/>
        </w:rPr>
        <w:t>imputables</w:t>
      </w:r>
      <w:r w:rsidR="00A63C63" w:rsidRPr="00F53E33">
        <w:rPr>
          <w:rFonts w:ascii="Arial" w:hAnsi="Arial" w:cs="Arial"/>
          <w:sz w:val="21"/>
          <w:szCs w:val="21"/>
          <w:lang w:val="fr-FR"/>
        </w:rPr>
        <w:t xml:space="preserve"> </w:t>
      </w:r>
      <w:r w:rsidR="0026250C" w:rsidRPr="00F53E33">
        <w:rPr>
          <w:rFonts w:ascii="Arial" w:hAnsi="Arial" w:cs="Arial"/>
          <w:sz w:val="21"/>
          <w:szCs w:val="21"/>
          <w:lang w:val="fr-FR"/>
        </w:rPr>
        <w:t>à la Société de Projet</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selon</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cas.</w:t>
      </w:r>
    </w:p>
    <w:p w14:paraId="6A9FAABD" w14:textId="6C8F9C34" w:rsidR="0087430D" w:rsidRPr="00F53E33" w:rsidRDefault="0087430D" w:rsidP="009F481A">
      <w:pPr>
        <w:pStyle w:val="BauchiEPClevel1"/>
        <w:tabs>
          <w:tab w:val="left" w:pos="709"/>
          <w:tab w:val="left" w:pos="1418"/>
          <w:tab w:val="left" w:pos="2127"/>
        </w:tabs>
        <w:snapToGrid w:val="0"/>
        <w:rPr>
          <w:rFonts w:ascii="Arial" w:hAnsi="Arial" w:cs="Arial"/>
          <w:sz w:val="21"/>
          <w:szCs w:val="21"/>
          <w:lang w:val="fr-FR"/>
        </w:rPr>
      </w:pPr>
      <w:bookmarkStart w:id="81" w:name="_Hlk118721032"/>
      <w:r w:rsidRPr="00F53E33">
        <w:rPr>
          <w:rFonts w:ascii="Arial" w:hAnsi="Arial" w:cs="Arial"/>
          <w:b/>
          <w:bCs/>
          <w:sz w:val="21"/>
          <w:szCs w:val="21"/>
          <w:lang w:val="fr-FR"/>
        </w:rPr>
        <w:t xml:space="preserve">Offre </w:t>
      </w:r>
      <w:r w:rsidRPr="00F53E33">
        <w:rPr>
          <w:rFonts w:ascii="Arial" w:hAnsi="Arial" w:cs="Arial"/>
          <w:sz w:val="21"/>
          <w:szCs w:val="21"/>
          <w:lang w:val="fr-FR"/>
        </w:rPr>
        <w:t>a la signification donnée à l'</w:t>
      </w:r>
      <w:r w:rsidR="00F91A48" w:rsidRPr="00F53E33">
        <w:rPr>
          <w:rFonts w:ascii="Arial" w:hAnsi="Arial" w:cs="Arial"/>
          <w:sz w:val="21"/>
          <w:szCs w:val="21"/>
          <w:lang w:val="fr-FR"/>
        </w:rPr>
        <w:t>Article</w:t>
      </w:r>
      <w:r w:rsidRPr="00F53E33">
        <w:rPr>
          <w:rFonts w:ascii="Arial" w:hAnsi="Arial" w:cs="Arial"/>
          <w:sz w:val="21"/>
          <w:szCs w:val="21"/>
          <w:lang w:val="fr-FR"/>
        </w:rPr>
        <w:t xml:space="preserve"> </w:t>
      </w:r>
      <w:r w:rsidR="006E2F05" w:rsidRPr="00F53E33">
        <w:rPr>
          <w:rFonts w:ascii="Arial" w:hAnsi="Arial" w:cs="Arial"/>
          <w:sz w:val="21"/>
          <w:szCs w:val="21"/>
          <w:lang w:val="fr-FR"/>
        </w:rPr>
        <w:t>22.3 (c) (</w:t>
      </w:r>
      <w:r w:rsidRPr="00F53E33">
        <w:rPr>
          <w:rFonts w:ascii="Arial" w:hAnsi="Arial" w:cs="Arial"/>
          <w:sz w:val="21"/>
          <w:szCs w:val="21"/>
          <w:lang w:val="fr-FR"/>
        </w:rPr>
        <w:t>Modifications Contractuelles).</w:t>
      </w:r>
      <w:bookmarkEnd w:id="81"/>
    </w:p>
    <w:bookmarkEnd w:id="80"/>
    <w:p w14:paraId="73C23A6D" w14:textId="660F0E2C"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Option</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Résolution</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des</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Litiges</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Techniques</w:t>
      </w:r>
      <w:r w:rsidR="00A63C63" w:rsidRPr="00F53E33">
        <w:rPr>
          <w:rFonts w:ascii="Arial" w:hAnsi="Arial" w:cs="Arial"/>
          <w:sz w:val="21"/>
          <w:szCs w:val="21"/>
          <w:lang w:val="fr-FR"/>
        </w:rPr>
        <w:t xml:space="preserve"> </w:t>
      </w:r>
      <w:r w:rsidR="00007B77"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méthode</w:t>
      </w:r>
      <w:r w:rsidR="00A63C63" w:rsidRPr="00F53E33">
        <w:rPr>
          <w:rFonts w:ascii="Arial" w:hAnsi="Arial" w:cs="Arial"/>
          <w:sz w:val="21"/>
          <w:szCs w:val="21"/>
          <w:lang w:val="fr-FR"/>
        </w:rPr>
        <w:t xml:space="preserve"> </w:t>
      </w:r>
      <w:r w:rsidRPr="00F53E33">
        <w:rPr>
          <w:rFonts w:ascii="Arial" w:hAnsi="Arial" w:cs="Arial"/>
          <w:sz w:val="21"/>
          <w:szCs w:val="21"/>
          <w:lang w:val="fr-FR"/>
        </w:rPr>
        <w:t>permettant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trancher</w:t>
      </w:r>
      <w:r w:rsidR="00A63C63" w:rsidRPr="00F53E33">
        <w:rPr>
          <w:rFonts w:ascii="Arial" w:hAnsi="Arial" w:cs="Arial"/>
          <w:sz w:val="21"/>
          <w:szCs w:val="21"/>
          <w:lang w:val="fr-FR"/>
        </w:rPr>
        <w:t xml:space="preserve"> </w:t>
      </w:r>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Différend</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non</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Litige</w:t>
      </w:r>
      <w:r w:rsidR="00A63C63" w:rsidRPr="00F53E33">
        <w:rPr>
          <w:rFonts w:ascii="Arial" w:hAnsi="Arial" w:cs="Arial"/>
          <w:sz w:val="21"/>
          <w:szCs w:val="21"/>
          <w:lang w:val="fr-FR"/>
        </w:rPr>
        <w:t xml:space="preserve"> </w:t>
      </w:r>
      <w:r w:rsidRPr="00F53E33">
        <w:rPr>
          <w:rFonts w:ascii="Arial" w:hAnsi="Arial" w:cs="Arial"/>
          <w:sz w:val="21"/>
          <w:szCs w:val="21"/>
          <w:lang w:val="fr-FR"/>
        </w:rPr>
        <w:t>Technique</w:t>
      </w:r>
      <w:r w:rsidR="00A63C63" w:rsidRPr="00F53E33">
        <w:rPr>
          <w:rFonts w:ascii="Arial" w:hAnsi="Arial" w:cs="Arial"/>
          <w:sz w:val="21"/>
          <w:szCs w:val="21"/>
          <w:lang w:val="fr-FR"/>
        </w:rPr>
        <w:t xml:space="preserve"> </w:t>
      </w:r>
      <w:r w:rsidRPr="00F53E33">
        <w:rPr>
          <w:rFonts w:ascii="Arial" w:hAnsi="Arial" w:cs="Arial"/>
          <w:sz w:val="21"/>
          <w:szCs w:val="21"/>
          <w:lang w:val="fr-FR"/>
        </w:rPr>
        <w:t>tel</w:t>
      </w:r>
      <w:r w:rsidR="00A63C63" w:rsidRPr="00F53E33">
        <w:rPr>
          <w:rFonts w:ascii="Arial" w:hAnsi="Arial" w:cs="Arial"/>
          <w:sz w:val="21"/>
          <w:szCs w:val="21"/>
          <w:lang w:val="fr-FR"/>
        </w:rPr>
        <w:t xml:space="preserve"> </w:t>
      </w:r>
      <w:r w:rsidRPr="00F53E33">
        <w:rPr>
          <w:rFonts w:ascii="Arial" w:hAnsi="Arial" w:cs="Arial"/>
          <w:sz w:val="21"/>
          <w:szCs w:val="21"/>
          <w:lang w:val="fr-FR"/>
        </w:rPr>
        <w:t>qu’identifié</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Tableau</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Clés.</w:t>
      </w:r>
    </w:p>
    <w:p w14:paraId="7D484C4C" w14:textId="73429713"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Panneaux</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Solaires</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8C3498" w:rsidRPr="00F53E33">
        <w:rPr>
          <w:rFonts w:ascii="Arial" w:hAnsi="Arial" w:cs="Arial"/>
          <w:sz w:val="21"/>
          <w:szCs w:val="21"/>
          <w:lang w:val="fr-FR"/>
        </w:rPr>
        <w:t>p</w:t>
      </w:r>
      <w:r w:rsidRPr="00F53E33">
        <w:rPr>
          <w:rFonts w:ascii="Arial" w:hAnsi="Arial" w:cs="Arial"/>
          <w:sz w:val="21"/>
          <w:szCs w:val="21"/>
          <w:lang w:val="fr-FR"/>
        </w:rPr>
        <w:t>anneaux</w:t>
      </w:r>
      <w:r w:rsidR="00A63C63" w:rsidRPr="00F53E33">
        <w:rPr>
          <w:rFonts w:ascii="Arial" w:hAnsi="Arial" w:cs="Arial"/>
          <w:sz w:val="21"/>
          <w:szCs w:val="21"/>
          <w:lang w:val="fr-FR"/>
        </w:rPr>
        <w:t xml:space="preserve"> </w:t>
      </w:r>
      <w:r w:rsidR="008C3498" w:rsidRPr="00F53E33">
        <w:rPr>
          <w:rFonts w:ascii="Arial" w:hAnsi="Arial" w:cs="Arial"/>
          <w:sz w:val="21"/>
          <w:szCs w:val="21"/>
          <w:lang w:val="fr-FR"/>
        </w:rPr>
        <w:t>s</w:t>
      </w:r>
      <w:r w:rsidRPr="00F53E33">
        <w:rPr>
          <w:rFonts w:ascii="Arial" w:hAnsi="Arial" w:cs="Arial"/>
          <w:sz w:val="21"/>
          <w:szCs w:val="21"/>
          <w:lang w:val="fr-FR"/>
        </w:rPr>
        <w:t>olaires</w:t>
      </w:r>
      <w:r w:rsidR="00A63C63" w:rsidRPr="00F53E33">
        <w:rPr>
          <w:rFonts w:ascii="Arial" w:hAnsi="Arial" w:cs="Arial"/>
          <w:sz w:val="21"/>
          <w:szCs w:val="21"/>
          <w:lang w:val="fr-FR"/>
        </w:rPr>
        <w:t xml:space="preserve"> </w:t>
      </w:r>
      <w:r w:rsidRPr="00F53E33">
        <w:rPr>
          <w:rFonts w:ascii="Arial" w:hAnsi="Arial" w:cs="Arial"/>
          <w:sz w:val="21"/>
          <w:szCs w:val="21"/>
          <w:lang w:val="fr-FR"/>
        </w:rPr>
        <w:t>plus</w:t>
      </w:r>
      <w:r w:rsidR="00A63C63" w:rsidRPr="00F53E33">
        <w:rPr>
          <w:rFonts w:ascii="Arial" w:hAnsi="Arial" w:cs="Arial"/>
          <w:sz w:val="21"/>
          <w:szCs w:val="21"/>
          <w:lang w:val="fr-FR"/>
        </w:rPr>
        <w:t xml:space="preserve"> </w:t>
      </w:r>
      <w:r w:rsidRPr="00F53E33">
        <w:rPr>
          <w:rFonts w:ascii="Arial" w:hAnsi="Arial" w:cs="Arial"/>
          <w:sz w:val="21"/>
          <w:szCs w:val="21"/>
          <w:lang w:val="fr-FR"/>
        </w:rPr>
        <w:t>spécifiquement</w:t>
      </w:r>
      <w:r w:rsidR="00A63C63" w:rsidRPr="00F53E33">
        <w:rPr>
          <w:rFonts w:ascii="Arial" w:hAnsi="Arial" w:cs="Arial"/>
          <w:sz w:val="21"/>
          <w:szCs w:val="21"/>
          <w:lang w:val="fr-FR"/>
        </w:rPr>
        <w:t xml:space="preserve"> </w:t>
      </w:r>
      <w:r w:rsidRPr="00F53E33">
        <w:rPr>
          <w:rFonts w:ascii="Arial" w:hAnsi="Arial" w:cs="Arial"/>
          <w:sz w:val="21"/>
          <w:szCs w:val="21"/>
          <w:lang w:val="fr-FR"/>
        </w:rPr>
        <w:t>décrits</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Cahier</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Charges.</w:t>
      </w:r>
    </w:p>
    <w:p w14:paraId="59A4049B" w14:textId="6ACFF02E"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Partie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Affectée</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définie</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définition</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Cas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Force</w:t>
      </w:r>
      <w:r w:rsidR="00A63C63" w:rsidRPr="00F53E33">
        <w:rPr>
          <w:rFonts w:ascii="Arial" w:hAnsi="Arial" w:cs="Arial"/>
          <w:sz w:val="21"/>
          <w:szCs w:val="21"/>
          <w:lang w:val="fr-FR"/>
        </w:rPr>
        <w:t xml:space="preserve"> </w:t>
      </w:r>
      <w:r w:rsidRPr="00F53E33">
        <w:rPr>
          <w:rFonts w:ascii="Arial" w:hAnsi="Arial" w:cs="Arial"/>
          <w:sz w:val="21"/>
          <w:szCs w:val="21"/>
          <w:lang w:val="fr-FR"/>
        </w:rPr>
        <w:t>Majeure.</w:t>
      </w:r>
    </w:p>
    <w:p w14:paraId="04519809" w14:textId="2BCDD21D"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Partie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Divulgatrice</w:t>
      </w:r>
      <w:r w:rsidR="00A63C63" w:rsidRPr="00F53E33">
        <w:rPr>
          <w:rFonts w:ascii="Arial" w:hAnsi="Arial" w:cs="Arial"/>
          <w:sz w:val="21"/>
          <w:szCs w:val="21"/>
          <w:lang w:val="fr-FR"/>
        </w:rPr>
        <w:t xml:space="preserve"> </w:t>
      </w:r>
      <w:r w:rsidRPr="00F53E33">
        <w:rPr>
          <w:rFonts w:ascii="Arial" w:hAnsi="Arial" w:cs="Arial"/>
          <w:sz w:val="21"/>
          <w:szCs w:val="21"/>
          <w:lang w:val="fr-FR"/>
        </w:rPr>
        <w:t>a</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signification</w:t>
      </w:r>
      <w:r w:rsidR="00A63C63" w:rsidRPr="00F53E33">
        <w:rPr>
          <w:rFonts w:ascii="Arial" w:hAnsi="Arial" w:cs="Arial"/>
          <w:sz w:val="21"/>
          <w:szCs w:val="21"/>
          <w:lang w:val="fr-FR"/>
        </w:rPr>
        <w:t xml:space="preserve"> </w:t>
      </w:r>
      <w:r w:rsidRPr="00F53E33">
        <w:rPr>
          <w:rFonts w:ascii="Arial" w:hAnsi="Arial" w:cs="Arial"/>
          <w:sz w:val="21"/>
          <w:szCs w:val="21"/>
          <w:lang w:val="fr-FR"/>
        </w:rPr>
        <w:t>donnée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w:t>
      </w:r>
      <w:r w:rsidR="00F91A48" w:rsidRPr="00F53E33">
        <w:rPr>
          <w:rFonts w:ascii="Arial" w:hAnsi="Arial" w:cs="Arial"/>
          <w:sz w:val="21"/>
          <w:szCs w:val="21"/>
          <w:lang w:val="fr-FR"/>
        </w:rPr>
        <w:t>Article</w:t>
      </w:r>
      <w:r w:rsidR="004B414E" w:rsidRPr="00F53E33">
        <w:rPr>
          <w:rFonts w:ascii="Arial" w:hAnsi="Arial" w:cs="Arial"/>
          <w:sz w:val="21"/>
          <w:szCs w:val="21"/>
          <w:lang w:val="fr-FR"/>
        </w:rPr>
        <w:t xml:space="preserve"> 35</w:t>
      </w:r>
      <w:r w:rsidRPr="00F53E33">
        <w:rPr>
          <w:rFonts w:ascii="Arial" w:hAnsi="Arial" w:cs="Arial"/>
          <w:sz w:val="21"/>
          <w:szCs w:val="21"/>
          <w:lang w:val="fr-FR"/>
        </w:rPr>
        <w:t>.1</w:t>
      </w:r>
      <w:r w:rsidR="00A63C63" w:rsidRPr="00F53E33">
        <w:rPr>
          <w:rFonts w:ascii="Arial" w:hAnsi="Arial" w:cs="Arial"/>
          <w:sz w:val="21"/>
          <w:szCs w:val="21"/>
          <w:lang w:val="fr-FR"/>
        </w:rPr>
        <w:t xml:space="preserve"> </w:t>
      </w:r>
      <w:r w:rsidRPr="00F53E33">
        <w:rPr>
          <w:rFonts w:ascii="Arial" w:hAnsi="Arial" w:cs="Arial"/>
          <w:sz w:val="21"/>
          <w:szCs w:val="21"/>
          <w:lang w:val="fr-FR"/>
        </w:rPr>
        <w:t>(Non-divulgation</w:t>
      </w:r>
      <w:r w:rsidR="00A63C63" w:rsidRPr="00F53E33">
        <w:rPr>
          <w:rFonts w:ascii="Arial" w:hAnsi="Arial" w:cs="Arial"/>
          <w:sz w:val="21"/>
          <w:szCs w:val="21"/>
          <w:lang w:val="fr-FR"/>
        </w:rPr>
        <w:t xml:space="preserve"> </w:t>
      </w:r>
      <w:r w:rsidRPr="00F53E33">
        <w:rPr>
          <w:rFonts w:ascii="Arial" w:hAnsi="Arial" w:cs="Arial"/>
          <w:sz w:val="21"/>
          <w:szCs w:val="21"/>
          <w:lang w:val="fr-FR"/>
        </w:rPr>
        <w:t>d</w:t>
      </w:r>
      <w:r w:rsidR="00AA1F2A" w:rsidRPr="00F53E33">
        <w:rPr>
          <w:rFonts w:ascii="Arial" w:hAnsi="Arial" w:cs="Arial"/>
          <w:sz w:val="21"/>
          <w:szCs w:val="21"/>
          <w:lang w:val="fr-FR"/>
        </w:rPr>
        <w:t>’</w:t>
      </w:r>
      <w:r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Confidentielles).</w:t>
      </w:r>
    </w:p>
    <w:p w14:paraId="1B3BEF57" w14:textId="025C3838" w:rsidR="0026250C" w:rsidRPr="00F53E33" w:rsidRDefault="0026250C" w:rsidP="009F481A">
      <w:pPr>
        <w:pStyle w:val="BauchiEPClevel1"/>
        <w:tabs>
          <w:tab w:val="left" w:pos="709"/>
          <w:tab w:val="left" w:pos="1418"/>
          <w:tab w:val="left" w:pos="2127"/>
        </w:tabs>
        <w:snapToGrid w:val="0"/>
        <w:rPr>
          <w:rFonts w:ascii="Arial" w:hAnsi="Arial" w:cs="Arial"/>
          <w:sz w:val="21"/>
          <w:szCs w:val="21"/>
          <w:lang w:val="fr-FR"/>
        </w:rPr>
      </w:pPr>
      <w:bookmarkStart w:id="82" w:name="_Hlk118666242"/>
      <w:r w:rsidRPr="00F53E33">
        <w:rPr>
          <w:rFonts w:ascii="Arial" w:hAnsi="Arial" w:cs="Arial"/>
          <w:b/>
          <w:bCs/>
          <w:sz w:val="21"/>
          <w:szCs w:val="21"/>
          <w:lang w:val="fr-FR"/>
        </w:rPr>
        <w:t>Partie Indemnisante</w:t>
      </w:r>
      <w:r w:rsidRPr="00F53E33">
        <w:rPr>
          <w:rFonts w:ascii="Arial" w:hAnsi="Arial" w:cs="Arial"/>
          <w:sz w:val="21"/>
          <w:szCs w:val="21"/>
          <w:lang w:val="fr-FR"/>
        </w:rPr>
        <w:t xml:space="preserve"> a la signification donnée à l’</w:t>
      </w:r>
      <w:r w:rsidR="00F91A48" w:rsidRPr="00F53E33">
        <w:rPr>
          <w:rFonts w:ascii="Arial" w:hAnsi="Arial" w:cs="Arial"/>
          <w:sz w:val="21"/>
          <w:szCs w:val="21"/>
          <w:lang w:val="fr-FR"/>
        </w:rPr>
        <w:t>Article</w:t>
      </w:r>
      <w:r w:rsidRPr="00F53E33">
        <w:rPr>
          <w:rFonts w:ascii="Arial" w:hAnsi="Arial" w:cs="Arial"/>
          <w:sz w:val="21"/>
          <w:szCs w:val="21"/>
          <w:lang w:val="fr-FR"/>
        </w:rPr>
        <w:t xml:space="preserve"> </w:t>
      </w:r>
      <w:r w:rsidR="00BA17A5" w:rsidRPr="00F53E33">
        <w:rPr>
          <w:rFonts w:ascii="Arial" w:hAnsi="Arial" w:cs="Arial"/>
          <w:sz w:val="21"/>
          <w:szCs w:val="21"/>
          <w:lang w:val="fr-FR"/>
        </w:rPr>
        <w:t>28.4 (</w:t>
      </w:r>
      <w:r w:rsidRPr="00F53E33">
        <w:rPr>
          <w:rFonts w:ascii="Arial" w:hAnsi="Arial" w:cs="Arial"/>
          <w:sz w:val="21"/>
          <w:szCs w:val="21"/>
          <w:lang w:val="fr-FR"/>
        </w:rPr>
        <w:t>Indemnités).</w:t>
      </w:r>
    </w:p>
    <w:p w14:paraId="74FD8EAD" w14:textId="48F7545F" w:rsidR="0026250C" w:rsidRPr="00F53E33" w:rsidRDefault="0026250C"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Partie Indemnisée</w:t>
      </w:r>
      <w:r w:rsidRPr="00F53E33">
        <w:rPr>
          <w:rFonts w:ascii="Arial" w:hAnsi="Arial" w:cs="Arial"/>
          <w:sz w:val="21"/>
          <w:szCs w:val="21"/>
          <w:lang w:val="fr-FR"/>
        </w:rPr>
        <w:t xml:space="preserve"> a la signification donnée à l’</w:t>
      </w:r>
      <w:r w:rsidR="00F91A48" w:rsidRPr="00F53E33">
        <w:rPr>
          <w:rFonts w:ascii="Arial" w:hAnsi="Arial" w:cs="Arial"/>
          <w:sz w:val="21"/>
          <w:szCs w:val="21"/>
          <w:lang w:val="fr-FR"/>
        </w:rPr>
        <w:t>Article</w:t>
      </w:r>
      <w:r w:rsidRPr="00F53E33">
        <w:rPr>
          <w:rFonts w:ascii="Arial" w:hAnsi="Arial" w:cs="Arial"/>
          <w:sz w:val="21"/>
          <w:szCs w:val="21"/>
          <w:lang w:val="fr-FR"/>
        </w:rPr>
        <w:t xml:space="preserve"> </w:t>
      </w:r>
      <w:r w:rsidR="00BA17A5" w:rsidRPr="00F53E33">
        <w:rPr>
          <w:rFonts w:ascii="Arial" w:hAnsi="Arial" w:cs="Arial"/>
          <w:sz w:val="21"/>
          <w:szCs w:val="21"/>
          <w:lang w:val="fr-FR"/>
        </w:rPr>
        <w:t>28.4</w:t>
      </w:r>
      <w:r w:rsidR="00D318CC" w:rsidRPr="00F53E33">
        <w:rPr>
          <w:rFonts w:ascii="Arial" w:hAnsi="Arial" w:cs="Arial"/>
          <w:sz w:val="21"/>
          <w:szCs w:val="21"/>
          <w:lang w:val="fr-FR"/>
        </w:rPr>
        <w:t xml:space="preserve"> </w:t>
      </w:r>
      <w:r w:rsidRPr="00F53E33">
        <w:rPr>
          <w:rFonts w:ascii="Arial" w:hAnsi="Arial" w:cs="Arial"/>
          <w:sz w:val="21"/>
          <w:szCs w:val="21"/>
          <w:lang w:val="fr-FR"/>
        </w:rPr>
        <w:t>(Indemnités).</w:t>
      </w:r>
    </w:p>
    <w:bookmarkEnd w:id="82"/>
    <w:p w14:paraId="4942500F" w14:textId="47CBEADA"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Partie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Non</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Affectée</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définie</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définition</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Cas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Force</w:t>
      </w:r>
      <w:r w:rsidR="00A63C63" w:rsidRPr="00F53E33">
        <w:rPr>
          <w:rFonts w:ascii="Arial" w:hAnsi="Arial" w:cs="Arial"/>
          <w:sz w:val="21"/>
          <w:szCs w:val="21"/>
          <w:lang w:val="fr-FR"/>
        </w:rPr>
        <w:t xml:space="preserve"> </w:t>
      </w:r>
      <w:r w:rsidRPr="00F53E33">
        <w:rPr>
          <w:rFonts w:ascii="Arial" w:hAnsi="Arial" w:cs="Arial"/>
          <w:sz w:val="21"/>
          <w:szCs w:val="21"/>
          <w:lang w:val="fr-FR"/>
        </w:rPr>
        <w:t>Majeure.</w:t>
      </w:r>
    </w:p>
    <w:p w14:paraId="10063189" w14:textId="08983E4D"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Partie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Réceptrice</w:t>
      </w:r>
      <w:r w:rsidR="00A63C63" w:rsidRPr="00F53E33">
        <w:rPr>
          <w:rFonts w:ascii="Arial" w:hAnsi="Arial" w:cs="Arial"/>
          <w:sz w:val="21"/>
          <w:szCs w:val="21"/>
          <w:lang w:val="fr-FR"/>
        </w:rPr>
        <w:t xml:space="preserve"> </w:t>
      </w:r>
      <w:r w:rsidRPr="00F53E33">
        <w:rPr>
          <w:rFonts w:ascii="Arial" w:hAnsi="Arial" w:cs="Arial"/>
          <w:sz w:val="21"/>
          <w:szCs w:val="21"/>
          <w:lang w:val="fr-FR"/>
        </w:rPr>
        <w:t>a</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signification</w:t>
      </w:r>
      <w:r w:rsidR="00A63C63" w:rsidRPr="00F53E33">
        <w:rPr>
          <w:rFonts w:ascii="Arial" w:hAnsi="Arial" w:cs="Arial"/>
          <w:sz w:val="21"/>
          <w:szCs w:val="21"/>
          <w:lang w:val="fr-FR"/>
        </w:rPr>
        <w:t xml:space="preserve"> </w:t>
      </w:r>
      <w:r w:rsidR="00D665D2" w:rsidRPr="00F53E33">
        <w:rPr>
          <w:rFonts w:ascii="Arial" w:hAnsi="Arial" w:cs="Arial"/>
          <w:sz w:val="21"/>
          <w:szCs w:val="21"/>
          <w:lang w:val="fr-FR"/>
        </w:rPr>
        <w:t xml:space="preserve">donnée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w:t>
      </w:r>
      <w:r w:rsidR="00F91A48" w:rsidRPr="00F53E33">
        <w:rPr>
          <w:rFonts w:ascii="Arial" w:hAnsi="Arial" w:cs="Arial"/>
          <w:sz w:val="21"/>
          <w:szCs w:val="21"/>
          <w:lang w:val="fr-FR"/>
        </w:rPr>
        <w:t>Article</w:t>
      </w:r>
      <w:r w:rsidR="004B414E" w:rsidRPr="00F53E33">
        <w:rPr>
          <w:rFonts w:ascii="Arial" w:hAnsi="Arial" w:cs="Arial"/>
          <w:sz w:val="21"/>
          <w:szCs w:val="21"/>
          <w:lang w:val="fr-FR"/>
        </w:rPr>
        <w:t xml:space="preserve"> 35.1</w:t>
      </w:r>
      <w:r w:rsidR="00A63C63" w:rsidRPr="00F53E33">
        <w:rPr>
          <w:rFonts w:ascii="Arial" w:hAnsi="Arial" w:cs="Arial"/>
          <w:sz w:val="21"/>
          <w:szCs w:val="21"/>
          <w:lang w:val="fr-FR"/>
        </w:rPr>
        <w:t xml:space="preserve"> </w:t>
      </w:r>
      <w:r w:rsidRPr="00F53E33">
        <w:rPr>
          <w:rFonts w:ascii="Arial" w:hAnsi="Arial" w:cs="Arial"/>
          <w:sz w:val="21"/>
          <w:szCs w:val="21"/>
          <w:lang w:val="fr-FR"/>
        </w:rPr>
        <w:t>(Non-divulgation</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d'Informations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Confidentielles).</w:t>
      </w:r>
    </w:p>
    <w:p w14:paraId="58A6FF54" w14:textId="42CFB4A0"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Parties</w:t>
      </w:r>
      <w:r w:rsidR="00D318CC"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l'Installateur</w:t>
      </w:r>
      <w:r w:rsidRPr="00F53E33">
        <w:rPr>
          <w:rFonts w:ascii="Arial" w:hAnsi="Arial" w:cs="Arial"/>
          <w:sz w:val="21"/>
          <w:szCs w:val="21"/>
          <w:lang w:val="fr-FR"/>
        </w:rPr>
        <w:t>.</w:t>
      </w:r>
    </w:p>
    <w:p w14:paraId="199E19F3" w14:textId="185D3FCE"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Parties</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Liées</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Sous-traitants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administrateurs,</w:t>
      </w:r>
      <w:r w:rsidR="00A63C63" w:rsidRPr="00F53E33">
        <w:rPr>
          <w:rFonts w:ascii="Arial" w:hAnsi="Arial" w:cs="Arial"/>
          <w:sz w:val="21"/>
          <w:szCs w:val="21"/>
          <w:lang w:val="fr-FR"/>
        </w:rPr>
        <w:t xml:space="preserve"> </w:t>
      </w:r>
      <w:r w:rsidRPr="00F53E33">
        <w:rPr>
          <w:rFonts w:ascii="Arial" w:hAnsi="Arial" w:cs="Arial"/>
          <w:sz w:val="21"/>
          <w:szCs w:val="21"/>
          <w:lang w:val="fr-FR"/>
        </w:rPr>
        <w:t>cadres</w:t>
      </w:r>
      <w:r w:rsidR="00A63C63" w:rsidRPr="00F53E33">
        <w:rPr>
          <w:rFonts w:ascii="Arial" w:hAnsi="Arial" w:cs="Arial"/>
          <w:sz w:val="21"/>
          <w:szCs w:val="21"/>
          <w:lang w:val="fr-FR"/>
        </w:rPr>
        <w:t xml:space="preserve"> </w:t>
      </w:r>
      <w:r w:rsidRPr="00F53E33">
        <w:rPr>
          <w:rFonts w:ascii="Arial" w:hAnsi="Arial" w:cs="Arial"/>
          <w:sz w:val="21"/>
          <w:szCs w:val="21"/>
          <w:lang w:val="fr-FR"/>
        </w:rPr>
        <w:t>dirigeants,</w:t>
      </w:r>
      <w:r w:rsidR="00A63C63" w:rsidRPr="00F53E33">
        <w:rPr>
          <w:rFonts w:ascii="Arial" w:hAnsi="Arial" w:cs="Arial"/>
          <w:sz w:val="21"/>
          <w:szCs w:val="21"/>
          <w:lang w:val="fr-FR"/>
        </w:rPr>
        <w:t xml:space="preserve"> </w:t>
      </w:r>
      <w:r w:rsidRPr="00F53E33">
        <w:rPr>
          <w:rFonts w:ascii="Arial" w:hAnsi="Arial" w:cs="Arial"/>
          <w:sz w:val="21"/>
          <w:szCs w:val="21"/>
          <w:lang w:val="fr-FR"/>
        </w:rPr>
        <w:t>employés,</w:t>
      </w:r>
      <w:r w:rsidR="00A63C63" w:rsidRPr="00F53E33">
        <w:rPr>
          <w:rFonts w:ascii="Arial" w:hAnsi="Arial" w:cs="Arial"/>
          <w:sz w:val="21"/>
          <w:szCs w:val="21"/>
          <w:lang w:val="fr-FR"/>
        </w:rPr>
        <w:t xml:space="preserve"> </w:t>
      </w:r>
      <w:r w:rsidRPr="00F53E33">
        <w:rPr>
          <w:rFonts w:ascii="Arial" w:hAnsi="Arial" w:cs="Arial"/>
          <w:sz w:val="21"/>
          <w:szCs w:val="21"/>
          <w:lang w:val="fr-FR"/>
        </w:rPr>
        <w:t>agents,</w:t>
      </w:r>
      <w:r w:rsidR="00A63C63" w:rsidRPr="00F53E33">
        <w:rPr>
          <w:rFonts w:ascii="Arial" w:hAnsi="Arial" w:cs="Arial"/>
          <w:sz w:val="21"/>
          <w:szCs w:val="21"/>
          <w:lang w:val="fr-FR"/>
        </w:rPr>
        <w:t xml:space="preserve"> </w:t>
      </w:r>
      <w:r w:rsidRPr="00F53E33">
        <w:rPr>
          <w:rFonts w:ascii="Arial" w:hAnsi="Arial" w:cs="Arial"/>
          <w:sz w:val="21"/>
          <w:szCs w:val="21"/>
          <w:lang w:val="fr-FR"/>
        </w:rPr>
        <w:t>co-contractants,</w:t>
      </w:r>
      <w:r w:rsidR="00A63C63" w:rsidRPr="00F53E33">
        <w:rPr>
          <w:rFonts w:ascii="Arial" w:hAnsi="Arial" w:cs="Arial"/>
          <w:sz w:val="21"/>
          <w:szCs w:val="21"/>
          <w:lang w:val="fr-FR"/>
        </w:rPr>
        <w:t xml:space="preserve"> </w:t>
      </w:r>
      <w:r w:rsidRPr="00F53E33">
        <w:rPr>
          <w:rFonts w:ascii="Arial" w:hAnsi="Arial" w:cs="Arial"/>
          <w:sz w:val="21"/>
          <w:szCs w:val="21"/>
          <w:lang w:val="fr-FR"/>
        </w:rPr>
        <w:t>consultants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représentants</w:t>
      </w:r>
      <w:r w:rsidR="00A63C63" w:rsidRPr="00F53E33">
        <w:rPr>
          <w:rFonts w:ascii="Arial" w:hAnsi="Arial" w:cs="Arial"/>
          <w:sz w:val="21"/>
          <w:szCs w:val="21"/>
          <w:lang w:val="fr-FR"/>
        </w:rPr>
        <w:t xml:space="preserve"> </w:t>
      </w:r>
      <w:r w:rsidRPr="00F53E33">
        <w:rPr>
          <w:rFonts w:ascii="Arial" w:hAnsi="Arial" w:cs="Arial"/>
          <w:sz w:val="21"/>
          <w:szCs w:val="21"/>
          <w:lang w:val="fr-FR"/>
        </w:rPr>
        <w:t>respectifs</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de l'Installateur</w:t>
      </w:r>
      <w:r w:rsidR="00A63C63" w:rsidRPr="00F53E33">
        <w:rPr>
          <w:rFonts w:ascii="Arial" w:hAnsi="Arial" w:cs="Arial"/>
          <w:sz w:val="21"/>
          <w:szCs w:val="21"/>
          <w:lang w:val="fr-FR"/>
        </w:rPr>
        <w:t xml:space="preserve"> </w:t>
      </w:r>
      <w:r w:rsidR="00D665D2" w:rsidRPr="00F53E33">
        <w:rPr>
          <w:rFonts w:ascii="Arial" w:hAnsi="Arial" w:cs="Arial"/>
          <w:sz w:val="21"/>
          <w:szCs w:val="21"/>
          <w:lang w:val="fr-FR"/>
        </w:rPr>
        <w:t xml:space="preserve">et </w:t>
      </w:r>
      <w:r w:rsidRPr="00F53E33">
        <w:rPr>
          <w:rFonts w:ascii="Arial" w:hAnsi="Arial" w:cs="Arial"/>
          <w:sz w:val="21"/>
          <w:szCs w:val="21"/>
          <w:lang w:val="fr-FR"/>
        </w:rPr>
        <w:t>d</w:t>
      </w:r>
      <w:r w:rsidR="00D665D2" w:rsidRPr="00F53E33">
        <w:rPr>
          <w:rFonts w:ascii="Arial" w:hAnsi="Arial" w:cs="Arial"/>
          <w:sz w:val="21"/>
          <w:szCs w:val="21"/>
          <w:lang w:val="fr-FR"/>
        </w:rPr>
        <w:t>es</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 xml:space="preserve">Sous-traitants. </w:t>
      </w:r>
    </w:p>
    <w:p w14:paraId="1366B396" w14:textId="77777777" w:rsidR="004B414E" w:rsidRPr="00F53E33" w:rsidRDefault="004B414E"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Parties Prenantes</w:t>
      </w:r>
      <w:r w:rsidRPr="00F53E33">
        <w:rPr>
          <w:rFonts w:ascii="Arial" w:hAnsi="Arial" w:cs="Arial"/>
          <w:sz w:val="21"/>
          <w:szCs w:val="21"/>
          <w:lang w:val="fr-FR"/>
        </w:rPr>
        <w:t xml:space="preserve"> désigne les personnes identifiées comme "Parties Prenantes" dans le Tableau des Informations Clés.</w:t>
      </w:r>
    </w:p>
    <w:p w14:paraId="61565059" w14:textId="6AC788E6"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Période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Garantie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des</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Défauts</w:t>
      </w:r>
      <w:r w:rsidRPr="00F53E33">
        <w:rPr>
          <w:rStyle w:val="Appelnotedebasdep"/>
          <w:rFonts w:ascii="Arial" w:hAnsi="Arial" w:cs="Arial"/>
          <w:sz w:val="21"/>
          <w:szCs w:val="21"/>
          <w:lang w:val="fr-FR"/>
        </w:rPr>
        <w:footnoteReference w:id="23"/>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période</w:t>
      </w:r>
      <w:r w:rsidR="00A63C63" w:rsidRPr="00F53E33">
        <w:rPr>
          <w:rFonts w:ascii="Arial" w:hAnsi="Arial" w:cs="Arial"/>
          <w:sz w:val="21"/>
          <w:szCs w:val="21"/>
          <w:lang w:val="fr-FR"/>
        </w:rPr>
        <w:t xml:space="preserve"> </w:t>
      </w:r>
      <w:r w:rsidRPr="00F53E33">
        <w:rPr>
          <w:rFonts w:ascii="Arial" w:hAnsi="Arial" w:cs="Arial"/>
          <w:sz w:val="21"/>
          <w:szCs w:val="21"/>
          <w:lang w:val="fr-FR"/>
        </w:rPr>
        <w:t>identifiée</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Tableau</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Clés</w:t>
      </w:r>
      <w:r w:rsidR="00E94A6F"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commençant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Mise</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Service</w:t>
      </w:r>
      <w:r w:rsidR="00A63C63" w:rsidRPr="00F53E33">
        <w:rPr>
          <w:rFonts w:ascii="Arial" w:hAnsi="Arial" w:cs="Arial"/>
          <w:sz w:val="21"/>
          <w:szCs w:val="21"/>
          <w:lang w:val="fr-FR"/>
        </w:rPr>
        <w:t xml:space="preserve"> </w:t>
      </w:r>
      <w:r w:rsidRPr="00F53E33">
        <w:rPr>
          <w:rFonts w:ascii="Arial" w:hAnsi="Arial" w:cs="Arial"/>
          <w:sz w:val="21"/>
          <w:szCs w:val="21"/>
          <w:lang w:val="fr-FR"/>
        </w:rPr>
        <w:t>Commercial</w:t>
      </w:r>
      <w:r w:rsidR="00E94A6F" w:rsidRPr="00F53E33">
        <w:rPr>
          <w:rFonts w:ascii="Arial" w:hAnsi="Arial" w:cs="Arial"/>
          <w:sz w:val="21"/>
          <w:szCs w:val="21"/>
          <w:lang w:val="fr-FR"/>
        </w:rPr>
        <w:t xml:space="preserve"> et susceptibles d’être</w:t>
      </w:r>
      <w:r w:rsidR="00A63C63" w:rsidRPr="00F53E33">
        <w:rPr>
          <w:rFonts w:ascii="Arial" w:hAnsi="Arial" w:cs="Arial"/>
          <w:sz w:val="21"/>
          <w:szCs w:val="21"/>
          <w:lang w:val="fr-FR"/>
        </w:rPr>
        <w:t xml:space="preserve"> </w:t>
      </w:r>
      <w:r w:rsidR="00D318CC" w:rsidRPr="00F53E33">
        <w:rPr>
          <w:rFonts w:ascii="Arial" w:hAnsi="Arial" w:cs="Arial"/>
          <w:sz w:val="21"/>
          <w:szCs w:val="21"/>
          <w:lang w:val="fr-FR"/>
        </w:rPr>
        <w:t xml:space="preserve">prolongée </w:t>
      </w:r>
      <w:r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p>
    <w:p w14:paraId="0C55C177" w14:textId="781B78C2"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Périodicité</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des</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Rapports</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w:t>
      </w:r>
      <w:r w:rsidR="00AA1F2A" w:rsidRPr="00F53E33">
        <w:rPr>
          <w:rFonts w:ascii="Arial" w:hAnsi="Arial" w:cs="Arial"/>
          <w:b/>
          <w:bCs/>
          <w:sz w:val="21"/>
          <w:szCs w:val="21"/>
          <w:lang w:val="fr-FR"/>
        </w:rPr>
        <w:t>’</w:t>
      </w:r>
      <w:r w:rsidRPr="00F53E33">
        <w:rPr>
          <w:rFonts w:ascii="Arial" w:hAnsi="Arial" w:cs="Arial"/>
          <w:b/>
          <w:bCs/>
          <w:sz w:val="21"/>
          <w:szCs w:val="21"/>
          <w:lang w:val="fr-FR"/>
        </w:rPr>
        <w:t>Avancement</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période</w:t>
      </w:r>
      <w:r w:rsidR="00A63C63" w:rsidRPr="00F53E33">
        <w:rPr>
          <w:rFonts w:ascii="Arial" w:hAnsi="Arial" w:cs="Arial"/>
          <w:sz w:val="21"/>
          <w:szCs w:val="21"/>
          <w:lang w:val="fr-FR"/>
        </w:rPr>
        <w:t xml:space="preserve"> </w:t>
      </w:r>
      <w:r w:rsidRPr="00F53E33">
        <w:rPr>
          <w:rFonts w:ascii="Arial" w:hAnsi="Arial" w:cs="Arial"/>
          <w:sz w:val="21"/>
          <w:szCs w:val="21"/>
          <w:lang w:val="fr-FR"/>
        </w:rPr>
        <w:t>identifiée</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Tableau</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Clés.</w:t>
      </w:r>
    </w:p>
    <w:p w14:paraId="50EBB404" w14:textId="02B39F2D"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bookmarkStart w:id="84" w:name="_Hlk118719027"/>
      <w:r w:rsidRPr="00F53E33">
        <w:rPr>
          <w:rFonts w:ascii="Arial" w:hAnsi="Arial" w:cs="Arial"/>
          <w:b/>
          <w:bCs/>
          <w:sz w:val="21"/>
          <w:szCs w:val="21"/>
          <w:lang w:val="fr-FR"/>
        </w:rPr>
        <w:lastRenderedPageBreak/>
        <w:t>Personne</w:t>
      </w:r>
      <w:r w:rsidR="00883170"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personne,</w:t>
      </w:r>
      <w:r w:rsidR="00A63C63" w:rsidRPr="00F53E33">
        <w:rPr>
          <w:rFonts w:ascii="Arial" w:hAnsi="Arial" w:cs="Arial"/>
          <w:sz w:val="21"/>
          <w:szCs w:val="21"/>
          <w:lang w:val="fr-FR"/>
        </w:rPr>
        <w:t xml:space="preserve"> </w:t>
      </w:r>
      <w:r w:rsidRPr="00F53E33">
        <w:rPr>
          <w:rFonts w:ascii="Arial" w:hAnsi="Arial" w:cs="Arial"/>
          <w:sz w:val="21"/>
          <w:szCs w:val="21"/>
          <w:lang w:val="fr-FR"/>
        </w:rPr>
        <w:t>entreprise,</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corporation,</w:t>
      </w:r>
      <w:r w:rsidR="00A63C63" w:rsidRPr="00F53E33">
        <w:rPr>
          <w:rFonts w:ascii="Arial" w:hAnsi="Arial" w:cs="Arial"/>
          <w:sz w:val="21"/>
          <w:szCs w:val="21"/>
          <w:lang w:val="fr-FR"/>
        </w:rPr>
        <w:t xml:space="preserve"> </w:t>
      </w:r>
      <w:r w:rsidRPr="00F53E33">
        <w:rPr>
          <w:rFonts w:ascii="Arial" w:hAnsi="Arial" w:cs="Arial"/>
          <w:sz w:val="21"/>
          <w:szCs w:val="21"/>
          <w:lang w:val="fr-FR"/>
        </w:rPr>
        <w:t>trust,</w:t>
      </w:r>
      <w:r w:rsidR="00A63C63" w:rsidRPr="00F53E33">
        <w:rPr>
          <w:rFonts w:ascii="Arial" w:hAnsi="Arial" w:cs="Arial"/>
          <w:sz w:val="21"/>
          <w:szCs w:val="21"/>
          <w:lang w:val="fr-FR"/>
        </w:rPr>
        <w:t xml:space="preserve"> </w:t>
      </w:r>
      <w:r w:rsidRPr="00F53E33">
        <w:rPr>
          <w:rFonts w:ascii="Arial" w:hAnsi="Arial" w:cs="Arial"/>
          <w:sz w:val="21"/>
          <w:szCs w:val="21"/>
          <w:lang w:val="fr-FR"/>
        </w:rPr>
        <w:t>gouvernement,</w:t>
      </w:r>
      <w:r w:rsidR="00A63C63" w:rsidRPr="00F53E33">
        <w:rPr>
          <w:rFonts w:ascii="Arial" w:hAnsi="Arial" w:cs="Arial"/>
          <w:sz w:val="21"/>
          <w:szCs w:val="21"/>
          <w:lang w:val="fr-FR"/>
        </w:rPr>
        <w:t xml:space="preserve"> </w:t>
      </w:r>
      <w:r w:rsidRPr="00F53E33">
        <w:rPr>
          <w:rFonts w:ascii="Arial" w:hAnsi="Arial" w:cs="Arial"/>
          <w:sz w:val="21"/>
          <w:szCs w:val="21"/>
          <w:lang w:val="fr-FR"/>
        </w:rPr>
        <w:t>état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organisme</w:t>
      </w:r>
      <w:r w:rsidR="00A63C63" w:rsidRPr="00F53E33">
        <w:rPr>
          <w:rFonts w:ascii="Arial" w:hAnsi="Arial" w:cs="Arial"/>
          <w:sz w:val="21"/>
          <w:szCs w:val="21"/>
          <w:lang w:val="fr-FR"/>
        </w:rPr>
        <w:t xml:space="preserve"> </w:t>
      </w:r>
      <w:r w:rsidRPr="00F53E33">
        <w:rPr>
          <w:rFonts w:ascii="Arial" w:hAnsi="Arial" w:cs="Arial"/>
          <w:sz w:val="21"/>
          <w:szCs w:val="21"/>
          <w:lang w:val="fr-FR"/>
        </w:rPr>
        <w:t>d</w:t>
      </w:r>
      <w:r w:rsidR="00AA1F2A" w:rsidRPr="00F53E33">
        <w:rPr>
          <w:rFonts w:ascii="Arial" w:hAnsi="Arial" w:cs="Arial"/>
          <w:sz w:val="21"/>
          <w:szCs w:val="21"/>
          <w:lang w:val="fr-FR"/>
        </w:rPr>
        <w:t>’</w:t>
      </w:r>
      <w:r w:rsidRPr="00F53E33">
        <w:rPr>
          <w:rFonts w:ascii="Arial" w:hAnsi="Arial" w:cs="Arial"/>
          <w:sz w:val="21"/>
          <w:szCs w:val="21"/>
          <w:lang w:val="fr-FR"/>
        </w:rPr>
        <w:t>état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88484A" w:rsidRPr="00F53E33">
        <w:rPr>
          <w:rFonts w:ascii="Arial" w:hAnsi="Arial" w:cs="Arial"/>
          <w:sz w:val="21"/>
          <w:szCs w:val="21"/>
          <w:lang w:val="fr-FR"/>
        </w:rPr>
        <w:t>e</w:t>
      </w:r>
      <w:r w:rsidR="00A63C63" w:rsidRPr="00F53E33">
        <w:rPr>
          <w:rFonts w:ascii="Arial" w:hAnsi="Arial" w:cs="Arial"/>
          <w:sz w:val="21"/>
          <w:szCs w:val="21"/>
          <w:lang w:val="fr-FR"/>
        </w:rPr>
        <w:t xml:space="preserve"> </w:t>
      </w:r>
      <w:r w:rsidRPr="00F53E33">
        <w:rPr>
          <w:rFonts w:ascii="Arial" w:hAnsi="Arial" w:cs="Arial"/>
          <w:sz w:val="21"/>
          <w:szCs w:val="21"/>
          <w:lang w:val="fr-FR"/>
        </w:rPr>
        <w:t>association</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partenariat</w:t>
      </w:r>
      <w:r w:rsidR="00A63C63" w:rsidRPr="00F53E33">
        <w:rPr>
          <w:rFonts w:ascii="Arial" w:hAnsi="Arial" w:cs="Arial"/>
          <w:sz w:val="21"/>
          <w:szCs w:val="21"/>
          <w:lang w:val="fr-FR"/>
        </w:rPr>
        <w:t xml:space="preserve"> </w:t>
      </w:r>
      <w:r w:rsidRPr="00F53E33">
        <w:rPr>
          <w:rFonts w:ascii="Arial" w:hAnsi="Arial" w:cs="Arial"/>
          <w:sz w:val="21"/>
          <w:szCs w:val="21"/>
          <w:lang w:val="fr-FR"/>
        </w:rPr>
        <w:t>(ayant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non</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personnalité</w:t>
      </w:r>
      <w:r w:rsidR="00A63C63" w:rsidRPr="00F53E33">
        <w:rPr>
          <w:rFonts w:ascii="Arial" w:hAnsi="Arial" w:cs="Arial"/>
          <w:sz w:val="21"/>
          <w:szCs w:val="21"/>
          <w:lang w:val="fr-FR"/>
        </w:rPr>
        <w:t xml:space="preserve"> </w:t>
      </w:r>
      <w:r w:rsidRPr="00F53E33">
        <w:rPr>
          <w:rFonts w:ascii="Arial" w:hAnsi="Arial" w:cs="Arial"/>
          <w:sz w:val="21"/>
          <w:szCs w:val="21"/>
          <w:lang w:val="fr-FR"/>
        </w:rPr>
        <w:t>juridique</w:t>
      </w:r>
      <w:r w:rsidR="00A63C63" w:rsidRPr="00F53E33">
        <w:rPr>
          <w:rFonts w:ascii="Arial" w:hAnsi="Arial" w:cs="Arial"/>
          <w:sz w:val="21"/>
          <w:szCs w:val="21"/>
          <w:lang w:val="fr-FR"/>
        </w:rPr>
        <w:t xml:space="preserve"> </w:t>
      </w:r>
      <w:r w:rsidRPr="00F53E33">
        <w:rPr>
          <w:rFonts w:ascii="Arial" w:hAnsi="Arial" w:cs="Arial"/>
          <w:sz w:val="21"/>
          <w:szCs w:val="21"/>
          <w:lang w:val="fr-FR"/>
        </w:rPr>
        <w:t>distincte).</w:t>
      </w:r>
    </w:p>
    <w:bookmarkEnd w:id="84"/>
    <w:p w14:paraId="51C263A7" w14:textId="77777777" w:rsidR="004B414E" w:rsidRPr="00F53E33" w:rsidRDefault="004B414E"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Personnel de l'Installateur</w:t>
      </w:r>
      <w:r w:rsidRPr="00F53E33">
        <w:rPr>
          <w:rFonts w:ascii="Arial" w:hAnsi="Arial" w:cs="Arial"/>
          <w:sz w:val="21"/>
          <w:szCs w:val="21"/>
          <w:lang w:val="fr-FR"/>
        </w:rPr>
        <w:t xml:space="preserve"> désigne le Représentant de l'Installateur et tout le personnel que l'Installateur utilise </w:t>
      </w:r>
      <w:r w:rsidR="00134C00" w:rsidRPr="00F53E33">
        <w:rPr>
          <w:rFonts w:ascii="Arial" w:hAnsi="Arial" w:cs="Arial"/>
          <w:sz w:val="21"/>
          <w:szCs w:val="21"/>
          <w:lang w:val="fr-FR"/>
        </w:rPr>
        <w:t>pour</w:t>
      </w:r>
      <w:r w:rsidRPr="00F53E33">
        <w:rPr>
          <w:rFonts w:ascii="Arial" w:hAnsi="Arial" w:cs="Arial"/>
          <w:sz w:val="21"/>
          <w:szCs w:val="21"/>
          <w:lang w:val="fr-FR"/>
        </w:rPr>
        <w:t xml:space="preserve"> l</w:t>
      </w:r>
      <w:r w:rsidR="00134C00" w:rsidRPr="00F53E33">
        <w:rPr>
          <w:rFonts w:ascii="Arial" w:hAnsi="Arial" w:cs="Arial"/>
          <w:sz w:val="21"/>
          <w:szCs w:val="21"/>
          <w:lang w:val="fr-FR"/>
        </w:rPr>
        <w:t>’</w:t>
      </w:r>
      <w:r w:rsidRPr="00F53E33">
        <w:rPr>
          <w:rFonts w:ascii="Arial" w:hAnsi="Arial" w:cs="Arial"/>
          <w:sz w:val="21"/>
          <w:szCs w:val="21"/>
          <w:lang w:val="fr-FR"/>
        </w:rPr>
        <w:t xml:space="preserve">exécution des Travaux d'Installation (qui peut inclure les salariés, la main d'œuvre et les autres employés de l'Installateur et de chaque Sous-traitant assistant l'Installateur dans l'exécution des Travaux d'Installation). </w:t>
      </w:r>
    </w:p>
    <w:p w14:paraId="7D65E9B9" w14:textId="6427F476"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Personnel</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la</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Société</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Représentant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personnel</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utilise</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AA1F2A" w:rsidRPr="00F53E33">
        <w:rPr>
          <w:rFonts w:ascii="Arial" w:hAnsi="Arial" w:cs="Arial"/>
          <w:sz w:val="21"/>
          <w:szCs w:val="21"/>
          <w:lang w:val="fr-FR"/>
        </w:rPr>
        <w:t>’</w:t>
      </w:r>
      <w:r w:rsidRPr="00F53E33">
        <w:rPr>
          <w:rFonts w:ascii="Arial" w:hAnsi="Arial" w:cs="Arial"/>
          <w:sz w:val="21"/>
          <w:szCs w:val="21"/>
          <w:lang w:val="fr-FR"/>
        </w:rPr>
        <w:t>exécution</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p>
    <w:p w14:paraId="0A5BB6DE" w14:textId="71233704"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Perte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Directe</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D318CC"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perte</w:t>
      </w:r>
      <w:r w:rsidR="00A63C63" w:rsidRPr="00F53E33">
        <w:rPr>
          <w:rFonts w:ascii="Arial" w:hAnsi="Arial" w:cs="Arial"/>
          <w:sz w:val="21"/>
          <w:szCs w:val="21"/>
          <w:lang w:val="fr-FR"/>
        </w:rPr>
        <w:t xml:space="preserve"> </w:t>
      </w:r>
      <w:r w:rsidR="00D318CC" w:rsidRPr="00F53E33">
        <w:rPr>
          <w:rFonts w:ascii="Arial" w:hAnsi="Arial" w:cs="Arial"/>
          <w:sz w:val="21"/>
          <w:szCs w:val="21"/>
          <w:lang w:val="fr-FR"/>
        </w:rPr>
        <w:t xml:space="preserve">subie </w:t>
      </w:r>
      <w:r w:rsidR="00DB1014" w:rsidRPr="00F53E33">
        <w:rPr>
          <w:rFonts w:ascii="Arial" w:hAnsi="Arial" w:cs="Arial"/>
          <w:sz w:val="21"/>
          <w:szCs w:val="21"/>
          <w:lang w:val="fr-FR"/>
        </w:rPr>
        <w:t xml:space="preserve">ou encourue </w:t>
      </w:r>
      <w:r w:rsidR="00D318CC" w:rsidRPr="00F53E33">
        <w:rPr>
          <w:rFonts w:ascii="Arial" w:hAnsi="Arial" w:cs="Arial"/>
          <w:sz w:val="21"/>
          <w:szCs w:val="21"/>
          <w:lang w:val="fr-FR"/>
        </w:rPr>
        <w:t xml:space="preserve">par une Partie en conséquence </w:t>
      </w:r>
      <w:r w:rsidRPr="00F53E33">
        <w:rPr>
          <w:rFonts w:ascii="Arial" w:hAnsi="Arial" w:cs="Arial"/>
          <w:sz w:val="21"/>
          <w:szCs w:val="21"/>
          <w:lang w:val="fr-FR"/>
        </w:rPr>
        <w:t>directe</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manquement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l’autre</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ses</w:t>
      </w:r>
      <w:r w:rsidR="00A63C63" w:rsidRPr="00F53E33">
        <w:rPr>
          <w:rFonts w:ascii="Arial" w:hAnsi="Arial" w:cs="Arial"/>
          <w:sz w:val="21"/>
          <w:szCs w:val="21"/>
          <w:lang w:val="fr-FR"/>
        </w:rPr>
        <w:t xml:space="preserve"> </w:t>
      </w:r>
      <w:r w:rsidRPr="00F53E33">
        <w:rPr>
          <w:rFonts w:ascii="Arial" w:hAnsi="Arial" w:cs="Arial"/>
          <w:sz w:val="21"/>
          <w:szCs w:val="21"/>
          <w:lang w:val="fr-FR"/>
        </w:rPr>
        <w:t>obligations</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titre</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p>
    <w:p w14:paraId="7B8319F1" w14:textId="2B187AE8" w:rsidR="006F4377" w:rsidRPr="00F53E33" w:rsidRDefault="360BFF33"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Perte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Spéciale</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771E3306"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Pr="00F53E33">
        <w:rPr>
          <w:rFonts w:ascii="Arial" w:hAnsi="Arial" w:cs="Arial"/>
          <w:sz w:val="21"/>
          <w:szCs w:val="21"/>
          <w:lang w:val="fr-FR"/>
        </w:rPr>
        <w:t>l’une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l’autre</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Parties,</w:t>
      </w:r>
      <w:r w:rsidR="00A63C63"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perte</w:t>
      </w:r>
      <w:r w:rsidR="00A63C63" w:rsidRPr="00F53E33">
        <w:rPr>
          <w:rFonts w:ascii="Arial" w:hAnsi="Arial" w:cs="Arial"/>
          <w:sz w:val="21"/>
          <w:szCs w:val="21"/>
          <w:lang w:val="fr-FR"/>
        </w:rPr>
        <w:t xml:space="preserve"> </w:t>
      </w:r>
      <w:r w:rsidRPr="00F53E33">
        <w:rPr>
          <w:rFonts w:ascii="Arial" w:hAnsi="Arial" w:cs="Arial"/>
          <w:sz w:val="21"/>
          <w:szCs w:val="21"/>
          <w:lang w:val="fr-FR"/>
        </w:rPr>
        <w:t>subie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encourue</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elle</w:t>
      </w:r>
      <w:r w:rsidR="00A63C63" w:rsidRPr="00F53E33">
        <w:rPr>
          <w:rFonts w:ascii="Arial" w:hAnsi="Arial" w:cs="Arial"/>
          <w:sz w:val="21"/>
          <w:szCs w:val="21"/>
          <w:lang w:val="fr-FR"/>
        </w:rPr>
        <w:t xml:space="preserve"> </w:t>
      </w:r>
      <w:r w:rsidRPr="00F53E33">
        <w:rPr>
          <w:rFonts w:ascii="Arial" w:hAnsi="Arial" w:cs="Arial"/>
          <w:sz w:val="21"/>
          <w:szCs w:val="21"/>
          <w:lang w:val="fr-FR"/>
        </w:rPr>
        <w:t>qui</w:t>
      </w:r>
      <w:r w:rsidR="00A63C63" w:rsidRPr="00F53E33">
        <w:rPr>
          <w:rFonts w:ascii="Arial" w:hAnsi="Arial" w:cs="Arial"/>
          <w:sz w:val="21"/>
          <w:szCs w:val="21"/>
          <w:lang w:val="fr-FR"/>
        </w:rPr>
        <w:t xml:space="preserve"> </w:t>
      </w:r>
      <w:r w:rsidRPr="00F53E33">
        <w:rPr>
          <w:rFonts w:ascii="Arial" w:hAnsi="Arial" w:cs="Arial"/>
          <w:sz w:val="21"/>
          <w:szCs w:val="21"/>
          <w:lang w:val="fr-FR"/>
        </w:rPr>
        <w:t>ne</w:t>
      </w:r>
      <w:r w:rsidR="00A63C63" w:rsidRPr="00F53E33">
        <w:rPr>
          <w:rFonts w:ascii="Arial" w:hAnsi="Arial" w:cs="Arial"/>
          <w:sz w:val="21"/>
          <w:szCs w:val="21"/>
          <w:lang w:val="fr-FR"/>
        </w:rPr>
        <w:t xml:space="preserve"> </w:t>
      </w:r>
      <w:r w:rsidRPr="00F53E33">
        <w:rPr>
          <w:rFonts w:ascii="Arial" w:hAnsi="Arial" w:cs="Arial"/>
          <w:sz w:val="21"/>
          <w:szCs w:val="21"/>
          <w:lang w:val="fr-FR"/>
        </w:rPr>
        <w:t>constitue</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Perte</w:t>
      </w:r>
      <w:r w:rsidR="00A63C63" w:rsidRPr="00F53E33">
        <w:rPr>
          <w:rFonts w:ascii="Arial" w:hAnsi="Arial" w:cs="Arial"/>
          <w:sz w:val="21"/>
          <w:szCs w:val="21"/>
          <w:lang w:val="fr-FR"/>
        </w:rPr>
        <w:t xml:space="preserve"> </w:t>
      </w:r>
      <w:r w:rsidRPr="00F53E33">
        <w:rPr>
          <w:rFonts w:ascii="Arial" w:hAnsi="Arial" w:cs="Arial"/>
          <w:sz w:val="21"/>
          <w:szCs w:val="21"/>
          <w:lang w:val="fr-FR"/>
        </w:rPr>
        <w:t>Directe.</w:t>
      </w:r>
      <w:r w:rsidR="003964CF" w:rsidRPr="00F53E33">
        <w:rPr>
          <w:rFonts w:ascii="Arial" w:hAnsi="Arial" w:cs="Arial"/>
          <w:sz w:val="21"/>
          <w:szCs w:val="21"/>
          <w:lang w:val="fr-FR"/>
        </w:rPr>
        <w:t xml:space="preserve"> Elle comprend les pertes indirectes, les dommages consécutifs ou les pertes spéciales, les pertes de bénéfices ou les autres formes de perte économiques et frais généraux.</w:t>
      </w:r>
    </w:p>
    <w:p w14:paraId="6F8734B3" w14:textId="48AA2B35"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Pertes</w:t>
      </w:r>
      <w:r w:rsidR="00DB1014" w:rsidRPr="00F53E33">
        <w:rPr>
          <w:rFonts w:ascii="Arial" w:hAnsi="Arial" w:cs="Arial"/>
          <w:b/>
          <w:bCs/>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actions,</w:t>
      </w:r>
      <w:r w:rsidR="00A63C63" w:rsidRPr="00F53E33">
        <w:rPr>
          <w:rFonts w:ascii="Arial" w:hAnsi="Arial" w:cs="Arial"/>
          <w:sz w:val="21"/>
          <w:szCs w:val="21"/>
          <w:lang w:val="fr-FR"/>
        </w:rPr>
        <w:t xml:space="preserve"> </w:t>
      </w:r>
      <w:r w:rsidRPr="00F53E33">
        <w:rPr>
          <w:rFonts w:ascii="Arial" w:hAnsi="Arial" w:cs="Arial"/>
          <w:sz w:val="21"/>
          <w:szCs w:val="21"/>
          <w:lang w:val="fr-FR"/>
        </w:rPr>
        <w:t>procédures,</w:t>
      </w:r>
      <w:r w:rsidR="00A63C63" w:rsidRPr="00F53E33">
        <w:rPr>
          <w:rFonts w:ascii="Arial" w:hAnsi="Arial" w:cs="Arial"/>
          <w:sz w:val="21"/>
          <w:szCs w:val="21"/>
          <w:lang w:val="fr-FR"/>
        </w:rPr>
        <w:t xml:space="preserve"> </w:t>
      </w:r>
      <w:r w:rsidRPr="00F53E33">
        <w:rPr>
          <w:rFonts w:ascii="Arial" w:hAnsi="Arial" w:cs="Arial"/>
          <w:sz w:val="21"/>
          <w:szCs w:val="21"/>
          <w:lang w:val="fr-FR"/>
        </w:rPr>
        <w:t>pertes,</w:t>
      </w:r>
      <w:r w:rsidR="00A63C63" w:rsidRPr="00F53E33">
        <w:rPr>
          <w:rFonts w:ascii="Arial" w:hAnsi="Arial" w:cs="Arial"/>
          <w:sz w:val="21"/>
          <w:szCs w:val="21"/>
          <w:lang w:val="fr-FR"/>
        </w:rPr>
        <w:t xml:space="preserve"> </w:t>
      </w:r>
      <w:r w:rsidRPr="00F53E33">
        <w:rPr>
          <w:rFonts w:ascii="Arial" w:hAnsi="Arial" w:cs="Arial"/>
          <w:sz w:val="21"/>
          <w:szCs w:val="21"/>
          <w:lang w:val="fr-FR"/>
        </w:rPr>
        <w:t>dommages,</w:t>
      </w:r>
      <w:r w:rsidR="00A63C63" w:rsidRPr="00F53E33">
        <w:rPr>
          <w:rFonts w:ascii="Arial" w:hAnsi="Arial" w:cs="Arial"/>
          <w:sz w:val="21"/>
          <w:szCs w:val="21"/>
          <w:lang w:val="fr-FR"/>
        </w:rPr>
        <w:t xml:space="preserve"> </w:t>
      </w:r>
      <w:r w:rsidRPr="00F53E33">
        <w:rPr>
          <w:rFonts w:ascii="Arial" w:hAnsi="Arial" w:cs="Arial"/>
          <w:sz w:val="21"/>
          <w:szCs w:val="21"/>
          <w:lang w:val="fr-FR"/>
        </w:rPr>
        <w:t>responsabilités,</w:t>
      </w:r>
      <w:r w:rsidR="00A63C63" w:rsidRPr="00F53E33">
        <w:rPr>
          <w:rFonts w:ascii="Arial" w:hAnsi="Arial" w:cs="Arial"/>
          <w:sz w:val="21"/>
          <w:szCs w:val="21"/>
          <w:lang w:val="fr-FR"/>
        </w:rPr>
        <w:t xml:space="preserve"> </w:t>
      </w:r>
      <w:r w:rsidRPr="00F53E33">
        <w:rPr>
          <w:rFonts w:ascii="Arial" w:hAnsi="Arial" w:cs="Arial"/>
          <w:sz w:val="21"/>
          <w:szCs w:val="21"/>
          <w:lang w:val="fr-FR"/>
        </w:rPr>
        <w:t>réclamations,</w:t>
      </w:r>
      <w:r w:rsidR="00A63C63" w:rsidRPr="00F53E33">
        <w:rPr>
          <w:rFonts w:ascii="Arial" w:hAnsi="Arial" w:cs="Arial"/>
          <w:sz w:val="21"/>
          <w:szCs w:val="21"/>
          <w:lang w:val="fr-FR"/>
        </w:rPr>
        <w:t xml:space="preserve"> </w:t>
      </w:r>
      <w:r w:rsidRPr="00F53E33">
        <w:rPr>
          <w:rFonts w:ascii="Arial" w:hAnsi="Arial" w:cs="Arial"/>
          <w:sz w:val="21"/>
          <w:szCs w:val="21"/>
          <w:lang w:val="fr-FR"/>
        </w:rPr>
        <w:t>coûts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dépenses,</w:t>
      </w:r>
      <w:r w:rsidR="00A63C63" w:rsidRPr="00F53E33">
        <w:rPr>
          <w:rFonts w:ascii="Arial" w:hAnsi="Arial" w:cs="Arial"/>
          <w:sz w:val="21"/>
          <w:szCs w:val="21"/>
          <w:lang w:val="fr-FR"/>
        </w:rPr>
        <w:t xml:space="preserve"> </w:t>
      </w:r>
      <w:r w:rsidRPr="00F53E33">
        <w:rPr>
          <w:rFonts w:ascii="Arial" w:hAnsi="Arial" w:cs="Arial"/>
          <w:sz w:val="21"/>
          <w:szCs w:val="21"/>
          <w:lang w:val="fr-FR"/>
        </w:rPr>
        <w:t>y</w:t>
      </w:r>
      <w:r w:rsidR="00A63C63" w:rsidRPr="00F53E33">
        <w:rPr>
          <w:rFonts w:ascii="Arial" w:hAnsi="Arial" w:cs="Arial"/>
          <w:sz w:val="21"/>
          <w:szCs w:val="21"/>
          <w:lang w:val="fr-FR"/>
        </w:rPr>
        <w:t xml:space="preserve"> </w:t>
      </w:r>
      <w:r w:rsidRPr="00F53E33">
        <w:rPr>
          <w:rFonts w:ascii="Arial" w:hAnsi="Arial" w:cs="Arial"/>
          <w:sz w:val="21"/>
          <w:szCs w:val="21"/>
          <w:lang w:val="fr-FR"/>
        </w:rPr>
        <w:t>compris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amendes,</w:t>
      </w:r>
      <w:r w:rsidR="00A63C63" w:rsidRPr="00F53E33">
        <w:rPr>
          <w:rFonts w:ascii="Arial" w:hAnsi="Arial" w:cs="Arial"/>
          <w:sz w:val="21"/>
          <w:szCs w:val="21"/>
          <w:lang w:val="fr-FR"/>
        </w:rPr>
        <w:t xml:space="preserve"> </w:t>
      </w:r>
      <w:r w:rsidRPr="00F53E33">
        <w:rPr>
          <w:rFonts w:ascii="Arial" w:hAnsi="Arial" w:cs="Arial"/>
          <w:sz w:val="21"/>
          <w:szCs w:val="21"/>
          <w:lang w:val="fr-FR"/>
        </w:rPr>
        <w:t>pénalités,</w:t>
      </w:r>
      <w:r w:rsidR="00A63C63" w:rsidRPr="00F53E33">
        <w:rPr>
          <w:rFonts w:ascii="Arial" w:hAnsi="Arial" w:cs="Arial"/>
          <w:sz w:val="21"/>
          <w:szCs w:val="21"/>
          <w:lang w:val="fr-FR"/>
        </w:rPr>
        <w:t xml:space="preserve"> </w:t>
      </w:r>
      <w:r w:rsidRPr="00F53E33">
        <w:rPr>
          <w:rFonts w:ascii="Arial" w:hAnsi="Arial" w:cs="Arial"/>
          <w:sz w:val="21"/>
          <w:szCs w:val="21"/>
          <w:lang w:val="fr-FR"/>
        </w:rPr>
        <w:t>honoraires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frais</w:t>
      </w:r>
      <w:r w:rsidR="00A63C63" w:rsidRPr="00F53E33">
        <w:rPr>
          <w:rFonts w:ascii="Arial" w:hAnsi="Arial" w:cs="Arial"/>
          <w:sz w:val="21"/>
          <w:szCs w:val="21"/>
          <w:lang w:val="fr-FR"/>
        </w:rPr>
        <w:t xml:space="preserve"> </w:t>
      </w:r>
      <w:r w:rsidRPr="00F53E33">
        <w:rPr>
          <w:rFonts w:ascii="Arial" w:hAnsi="Arial" w:cs="Arial"/>
          <w:sz w:val="21"/>
          <w:szCs w:val="21"/>
          <w:lang w:val="fr-FR"/>
        </w:rPr>
        <w:t>juridiques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autres</w:t>
      </w:r>
      <w:r w:rsidR="00A63C63" w:rsidRPr="00F53E33">
        <w:rPr>
          <w:rFonts w:ascii="Arial" w:hAnsi="Arial" w:cs="Arial"/>
          <w:sz w:val="21"/>
          <w:szCs w:val="21"/>
          <w:lang w:val="fr-FR"/>
        </w:rPr>
        <w:t xml:space="preserve"> </w:t>
      </w:r>
      <w:r w:rsidRPr="00F53E33">
        <w:rPr>
          <w:rFonts w:ascii="Arial" w:hAnsi="Arial" w:cs="Arial"/>
          <w:sz w:val="21"/>
          <w:szCs w:val="21"/>
          <w:lang w:val="fr-FR"/>
        </w:rPr>
        <w:t>frais</w:t>
      </w:r>
      <w:r w:rsidR="00A63C63" w:rsidRPr="00F53E33">
        <w:rPr>
          <w:rFonts w:ascii="Arial" w:hAnsi="Arial" w:cs="Arial"/>
          <w:sz w:val="21"/>
          <w:szCs w:val="21"/>
          <w:lang w:val="fr-FR"/>
        </w:rPr>
        <w:t xml:space="preserve"> </w:t>
      </w:r>
      <w:r w:rsidRPr="00F53E33">
        <w:rPr>
          <w:rFonts w:ascii="Arial" w:hAnsi="Arial" w:cs="Arial"/>
          <w:sz w:val="21"/>
          <w:szCs w:val="21"/>
          <w:lang w:val="fr-FR"/>
        </w:rPr>
        <w:t>professionnels</w:t>
      </w:r>
      <w:r w:rsidR="00A63C63" w:rsidRPr="00F53E33">
        <w:rPr>
          <w:rFonts w:ascii="Arial" w:hAnsi="Arial" w:cs="Arial"/>
          <w:sz w:val="21"/>
          <w:szCs w:val="21"/>
          <w:lang w:val="fr-FR"/>
        </w:rPr>
        <w:t xml:space="preserve"> </w:t>
      </w:r>
      <w:r w:rsidRPr="00F53E33">
        <w:rPr>
          <w:rFonts w:ascii="Arial" w:hAnsi="Arial" w:cs="Arial"/>
          <w:sz w:val="21"/>
          <w:szCs w:val="21"/>
          <w:lang w:val="fr-FR"/>
        </w:rPr>
        <w:t>(y</w:t>
      </w:r>
      <w:r w:rsidR="00A63C63" w:rsidRPr="00F53E33">
        <w:rPr>
          <w:rFonts w:ascii="Arial" w:hAnsi="Arial" w:cs="Arial"/>
          <w:sz w:val="21"/>
          <w:szCs w:val="21"/>
          <w:lang w:val="fr-FR"/>
        </w:rPr>
        <w:t xml:space="preserve"> </w:t>
      </w:r>
      <w:r w:rsidRPr="00F53E33">
        <w:rPr>
          <w:rFonts w:ascii="Arial" w:hAnsi="Arial" w:cs="Arial"/>
          <w:sz w:val="21"/>
          <w:szCs w:val="21"/>
          <w:lang w:val="fr-FR"/>
        </w:rPr>
        <w:t>compris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frais</w:t>
      </w:r>
      <w:r w:rsidR="00A63C63" w:rsidRPr="00F53E33">
        <w:rPr>
          <w:rFonts w:ascii="Arial" w:hAnsi="Arial" w:cs="Arial"/>
          <w:sz w:val="21"/>
          <w:szCs w:val="21"/>
          <w:lang w:val="fr-FR"/>
        </w:rPr>
        <w:t xml:space="preserve"> </w:t>
      </w:r>
      <w:r w:rsidRPr="00F53E33">
        <w:rPr>
          <w:rFonts w:ascii="Arial" w:hAnsi="Arial" w:cs="Arial"/>
          <w:sz w:val="21"/>
          <w:szCs w:val="21"/>
          <w:lang w:val="fr-FR"/>
        </w:rPr>
        <w:t>raisonnables</w:t>
      </w:r>
      <w:r w:rsidR="00A63C63" w:rsidRPr="00F53E33">
        <w:rPr>
          <w:rFonts w:ascii="Arial" w:hAnsi="Arial" w:cs="Arial"/>
          <w:sz w:val="21"/>
          <w:szCs w:val="21"/>
          <w:lang w:val="fr-FR"/>
        </w:rPr>
        <w:t xml:space="preserve"> </w:t>
      </w:r>
      <w:r w:rsidRPr="00F53E33">
        <w:rPr>
          <w:rFonts w:ascii="Arial" w:hAnsi="Arial" w:cs="Arial"/>
          <w:sz w:val="21"/>
          <w:szCs w:val="21"/>
          <w:lang w:val="fr-FR"/>
        </w:rPr>
        <w:t>d’enquête,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défense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poursuite</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actions,</w:t>
      </w:r>
      <w:r w:rsidR="00A63C63" w:rsidRPr="00F53E33">
        <w:rPr>
          <w:rFonts w:ascii="Arial" w:hAnsi="Arial" w:cs="Arial"/>
          <w:sz w:val="21"/>
          <w:szCs w:val="21"/>
          <w:lang w:val="fr-FR"/>
        </w:rPr>
        <w:t xml:space="preserve"> </w:t>
      </w:r>
      <w:r w:rsidRPr="00F53E33">
        <w:rPr>
          <w:rFonts w:ascii="Arial" w:hAnsi="Arial" w:cs="Arial"/>
          <w:sz w:val="21"/>
          <w:szCs w:val="21"/>
          <w:lang w:val="fr-FR"/>
        </w:rPr>
        <w:t>d’exécution</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tentative</w:t>
      </w:r>
      <w:r w:rsidR="00A63C63" w:rsidRPr="00F53E33">
        <w:rPr>
          <w:rFonts w:ascii="Arial" w:hAnsi="Arial" w:cs="Arial"/>
          <w:sz w:val="21"/>
          <w:szCs w:val="21"/>
          <w:lang w:val="fr-FR"/>
        </w:rPr>
        <w:t xml:space="preserve"> </w:t>
      </w:r>
      <w:r w:rsidRPr="00F53E33">
        <w:rPr>
          <w:rFonts w:ascii="Arial" w:hAnsi="Arial" w:cs="Arial"/>
          <w:sz w:val="21"/>
          <w:szCs w:val="21"/>
          <w:lang w:val="fr-FR"/>
        </w:rPr>
        <w:t>d’exécution</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droits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recours</w:t>
      </w:r>
      <w:r w:rsidR="00A63C63" w:rsidRPr="00F53E33">
        <w:rPr>
          <w:rFonts w:ascii="Arial" w:hAnsi="Arial" w:cs="Arial"/>
          <w:sz w:val="21"/>
          <w:szCs w:val="21"/>
          <w:lang w:val="fr-FR"/>
        </w:rPr>
        <w:t xml:space="preserve"> </w:t>
      </w:r>
      <w:r w:rsidRPr="00F53E33">
        <w:rPr>
          <w:rFonts w:ascii="Arial" w:hAnsi="Arial" w:cs="Arial"/>
          <w:sz w:val="21"/>
          <w:szCs w:val="21"/>
          <w:lang w:val="fr-FR"/>
        </w:rPr>
        <w:t>pertinents)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ce</w:t>
      </w:r>
      <w:r w:rsidR="00A63C63" w:rsidRPr="00F53E33">
        <w:rPr>
          <w:rFonts w:ascii="Arial" w:hAnsi="Arial" w:cs="Arial"/>
          <w:sz w:val="21"/>
          <w:szCs w:val="21"/>
          <w:lang w:val="fr-FR"/>
        </w:rPr>
        <w:t xml:space="preserve"> </w:t>
      </w:r>
      <w:r w:rsidRPr="00F53E33">
        <w:rPr>
          <w:rFonts w:ascii="Arial" w:hAnsi="Arial" w:cs="Arial"/>
          <w:sz w:val="21"/>
          <w:szCs w:val="21"/>
          <w:lang w:val="fr-FR"/>
        </w:rPr>
        <w:t>soit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suite</w:t>
      </w:r>
      <w:r w:rsidR="00A63C63" w:rsidRPr="00F53E33">
        <w:rPr>
          <w:rFonts w:ascii="Arial" w:hAnsi="Arial" w:cs="Arial"/>
          <w:sz w:val="21"/>
          <w:szCs w:val="21"/>
          <w:lang w:val="fr-FR"/>
        </w:rPr>
        <w:t xml:space="preserve"> </w:t>
      </w:r>
      <w:r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Pr="00F53E33">
        <w:rPr>
          <w:rFonts w:ascii="Arial" w:hAnsi="Arial" w:cs="Arial"/>
          <w:sz w:val="21"/>
          <w:szCs w:val="21"/>
          <w:lang w:val="fr-FR"/>
        </w:rPr>
        <w:t>demande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contribution</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vertu</w:t>
      </w:r>
      <w:r w:rsidR="00A63C63" w:rsidRPr="00F53E33">
        <w:rPr>
          <w:rFonts w:ascii="Arial" w:hAnsi="Arial" w:cs="Arial"/>
          <w:sz w:val="21"/>
          <w:szCs w:val="21"/>
          <w:lang w:val="fr-FR"/>
        </w:rPr>
        <w:t xml:space="preserve"> </w:t>
      </w:r>
      <w:r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Pr="00F53E33">
        <w:rPr>
          <w:rFonts w:ascii="Arial" w:hAnsi="Arial" w:cs="Arial"/>
          <w:sz w:val="21"/>
          <w:szCs w:val="21"/>
          <w:lang w:val="fr-FR"/>
        </w:rPr>
        <w:t>loi,</w:t>
      </w:r>
      <w:r w:rsidR="00A63C63" w:rsidRPr="00F53E33">
        <w:rPr>
          <w:rFonts w:ascii="Arial" w:hAnsi="Arial" w:cs="Arial"/>
          <w:sz w:val="21"/>
          <w:szCs w:val="21"/>
          <w:lang w:val="fr-FR"/>
        </w:rPr>
        <w:t xml:space="preserve"> </w:t>
      </w:r>
      <w:r w:rsidRPr="00F53E33">
        <w:rPr>
          <w:rFonts w:ascii="Arial" w:hAnsi="Arial" w:cs="Arial"/>
          <w:sz w:val="21"/>
          <w:szCs w:val="21"/>
          <w:lang w:val="fr-FR"/>
        </w:rPr>
        <w:t>d’un</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d’un</w:t>
      </w:r>
      <w:r w:rsidR="00A63C63" w:rsidRPr="00F53E33">
        <w:rPr>
          <w:rFonts w:ascii="Arial" w:hAnsi="Arial" w:cs="Arial"/>
          <w:sz w:val="21"/>
          <w:szCs w:val="21"/>
          <w:lang w:val="fr-FR"/>
        </w:rPr>
        <w:t xml:space="preserve"> </w:t>
      </w:r>
      <w:r w:rsidRPr="00F53E33">
        <w:rPr>
          <w:rFonts w:ascii="Arial" w:hAnsi="Arial" w:cs="Arial"/>
          <w:sz w:val="21"/>
          <w:szCs w:val="21"/>
          <w:lang w:val="fr-FR"/>
        </w:rPr>
        <w:t>délit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autrement.</w:t>
      </w:r>
    </w:p>
    <w:p w14:paraId="30FDA480" w14:textId="6BA74C19" w:rsidR="006F4377" w:rsidRPr="00F53E33" w:rsidRDefault="0607D64A" w:rsidP="009F481A">
      <w:pPr>
        <w:pStyle w:val="BauchiEPClevel1"/>
        <w:tabs>
          <w:tab w:val="left" w:pos="709"/>
          <w:tab w:val="left" w:pos="1418"/>
          <w:tab w:val="left" w:pos="2127"/>
        </w:tabs>
        <w:snapToGrid w:val="0"/>
        <w:rPr>
          <w:rFonts w:ascii="Arial" w:hAnsi="Arial" w:cs="Arial"/>
          <w:sz w:val="21"/>
          <w:szCs w:val="21"/>
          <w:lang w:val="fr-FR"/>
        </w:rPr>
      </w:pPr>
      <w:bookmarkStart w:id="85" w:name="_Hlk118720589"/>
      <w:r w:rsidRPr="00F53E33">
        <w:rPr>
          <w:rFonts w:ascii="Arial" w:hAnsi="Arial" w:cs="Arial"/>
          <w:b/>
          <w:bCs/>
          <w:sz w:val="21"/>
          <w:szCs w:val="21"/>
          <w:lang w:val="fr-FR"/>
        </w:rPr>
        <w:t>Pièces</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Détachées</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toutes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pièces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tous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éléments</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893C680" w:rsidRPr="00F53E33">
        <w:rPr>
          <w:rFonts w:ascii="Arial" w:hAnsi="Arial" w:cs="Arial"/>
          <w:sz w:val="21"/>
          <w:szCs w:val="21"/>
          <w:lang w:val="fr-FR"/>
        </w:rPr>
        <w:t>Prestations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2A54B5E5" w:rsidRPr="00F53E33">
        <w:rPr>
          <w:rFonts w:ascii="Arial" w:hAnsi="Arial" w:cs="Arial"/>
          <w:sz w:val="21"/>
          <w:szCs w:val="21"/>
          <w:lang w:val="fr-FR"/>
        </w:rPr>
        <w:t>F</w:t>
      </w:r>
      <w:r w:rsidRPr="00F53E33">
        <w:rPr>
          <w:rFonts w:ascii="Arial" w:hAnsi="Arial" w:cs="Arial"/>
          <w:sz w:val="21"/>
          <w:szCs w:val="21"/>
          <w:lang w:val="fr-FR"/>
        </w:rPr>
        <w:t>ourniture</w:t>
      </w:r>
      <w:r w:rsidR="00A63C63" w:rsidRPr="00F53E33">
        <w:rPr>
          <w:rFonts w:ascii="Arial" w:hAnsi="Arial" w:cs="Arial"/>
          <w:sz w:val="21"/>
          <w:szCs w:val="21"/>
          <w:lang w:val="fr-FR"/>
        </w:rPr>
        <w:t xml:space="preserve"> </w:t>
      </w:r>
      <w:r w:rsidR="315C55B8" w:rsidRPr="00F53E33">
        <w:rPr>
          <w:rFonts w:ascii="Arial" w:hAnsi="Arial" w:cs="Arial"/>
          <w:sz w:val="21"/>
          <w:szCs w:val="21"/>
          <w:lang w:val="fr-FR"/>
        </w:rPr>
        <w:t>à</w:t>
      </w:r>
      <w:r w:rsidR="00A63C63" w:rsidRPr="00F53E33">
        <w:rPr>
          <w:rFonts w:ascii="Arial" w:hAnsi="Arial" w:cs="Arial"/>
          <w:sz w:val="21"/>
          <w:szCs w:val="21"/>
          <w:lang w:val="fr-FR"/>
        </w:rPr>
        <w:t xml:space="preserve"> </w:t>
      </w:r>
      <w:r w:rsidR="315C55B8" w:rsidRPr="00F53E33">
        <w:rPr>
          <w:rFonts w:ascii="Arial" w:hAnsi="Arial" w:cs="Arial"/>
          <w:sz w:val="21"/>
          <w:szCs w:val="21"/>
          <w:lang w:val="fr-FR"/>
        </w:rPr>
        <w:t>la</w:t>
      </w:r>
      <w:r w:rsidR="00A63C63" w:rsidRPr="00F53E33">
        <w:rPr>
          <w:rFonts w:ascii="Arial" w:hAnsi="Arial" w:cs="Arial"/>
          <w:sz w:val="21"/>
          <w:szCs w:val="21"/>
          <w:lang w:val="fr-FR"/>
        </w:rPr>
        <w:t xml:space="preserve"> </w:t>
      </w:r>
      <w:r w:rsidR="315C55B8" w:rsidRPr="00F53E33">
        <w:rPr>
          <w:rFonts w:ascii="Arial" w:hAnsi="Arial" w:cs="Arial"/>
          <w:sz w:val="21"/>
          <w:szCs w:val="21"/>
          <w:lang w:val="fr-FR"/>
        </w:rPr>
        <w:t>charge</w:t>
      </w:r>
      <w:r w:rsidR="00A63C63" w:rsidRPr="00F53E33">
        <w:rPr>
          <w:rFonts w:ascii="Arial" w:hAnsi="Arial" w:cs="Arial"/>
          <w:sz w:val="21"/>
          <w:szCs w:val="21"/>
          <w:lang w:val="fr-FR"/>
        </w:rPr>
        <w:t xml:space="preserve"> </w:t>
      </w:r>
      <w:r w:rsidR="315C55B8"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Fournisseur</w:t>
      </w:r>
      <w:r w:rsidR="00A63C63" w:rsidRPr="00F53E33">
        <w:rPr>
          <w:rFonts w:ascii="Arial" w:hAnsi="Arial" w:cs="Arial"/>
          <w:sz w:val="21"/>
          <w:szCs w:val="21"/>
          <w:lang w:val="fr-FR"/>
        </w:rPr>
        <w:t xml:space="preserve"> </w:t>
      </w:r>
      <w:r w:rsidRPr="00F53E33">
        <w:rPr>
          <w:rFonts w:ascii="Arial" w:hAnsi="Arial" w:cs="Arial"/>
          <w:sz w:val="21"/>
          <w:szCs w:val="21"/>
          <w:lang w:val="fr-FR"/>
        </w:rPr>
        <w:t>jusqu'à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Réception</w:t>
      </w:r>
      <w:r w:rsidR="00A63C63" w:rsidRPr="00F53E33">
        <w:rPr>
          <w:rFonts w:ascii="Arial" w:hAnsi="Arial" w:cs="Arial"/>
          <w:sz w:val="21"/>
          <w:szCs w:val="21"/>
          <w:lang w:val="fr-FR"/>
        </w:rPr>
        <w:t xml:space="preserve"> </w:t>
      </w:r>
      <w:r w:rsidRPr="00F53E33">
        <w:rPr>
          <w:rFonts w:ascii="Arial" w:hAnsi="Arial" w:cs="Arial"/>
          <w:sz w:val="21"/>
          <w:szCs w:val="21"/>
          <w:lang w:val="fr-FR"/>
        </w:rPr>
        <w:t>Définitive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9E0CD6" w:rsidRPr="00F53E33">
        <w:rPr>
          <w:rFonts w:ascii="Arial" w:hAnsi="Arial" w:cs="Arial"/>
          <w:sz w:val="21"/>
          <w:szCs w:val="21"/>
          <w:lang w:val="fr-FR"/>
        </w:rPr>
        <w:t>’</w:t>
      </w:r>
      <w:r w:rsidRPr="00F53E33">
        <w:rPr>
          <w:rFonts w:ascii="Arial" w:hAnsi="Arial" w:cs="Arial"/>
          <w:sz w:val="21"/>
          <w:szCs w:val="21"/>
          <w:lang w:val="fr-FR"/>
        </w:rPr>
        <w:t>exclusion</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Stock</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Pièces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Rechange</w:t>
      </w:r>
      <w:r w:rsidR="00A63C63" w:rsidRPr="00F53E33">
        <w:rPr>
          <w:rFonts w:ascii="Arial" w:hAnsi="Arial" w:cs="Arial"/>
          <w:sz w:val="21"/>
          <w:szCs w:val="21"/>
          <w:lang w:val="fr-FR"/>
        </w:rPr>
        <w:t xml:space="preserve"> </w:t>
      </w:r>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n</w:t>
      </w:r>
      <w:r w:rsidR="009E0CD6" w:rsidRPr="00F53E33">
        <w:rPr>
          <w:rFonts w:ascii="Arial" w:hAnsi="Arial" w:cs="Arial"/>
          <w:sz w:val="21"/>
          <w:szCs w:val="21"/>
          <w:lang w:val="fr-FR"/>
        </w:rPr>
        <w:t>’</w:t>
      </w:r>
      <w:r w:rsidRPr="00F53E33">
        <w:rPr>
          <w:rFonts w:ascii="Arial" w:hAnsi="Arial" w:cs="Arial"/>
          <w:sz w:val="21"/>
          <w:szCs w:val="21"/>
          <w:lang w:val="fr-FR"/>
        </w:rPr>
        <w:t>exerce</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son</w:t>
      </w:r>
      <w:r w:rsidR="00A63C63" w:rsidRPr="00F53E33">
        <w:rPr>
          <w:rFonts w:ascii="Arial" w:hAnsi="Arial" w:cs="Arial"/>
          <w:sz w:val="21"/>
          <w:szCs w:val="21"/>
          <w:lang w:val="fr-FR"/>
        </w:rPr>
        <w:t xml:space="preserve"> </w:t>
      </w:r>
      <w:r w:rsidRPr="00F53E33">
        <w:rPr>
          <w:rFonts w:ascii="Arial" w:hAnsi="Arial" w:cs="Arial"/>
          <w:sz w:val="21"/>
          <w:szCs w:val="21"/>
          <w:lang w:val="fr-FR"/>
        </w:rPr>
        <w:t>option</w:t>
      </w:r>
      <w:r w:rsidR="00A63C63" w:rsidRPr="00F53E33">
        <w:rPr>
          <w:rFonts w:ascii="Arial" w:hAnsi="Arial" w:cs="Arial"/>
          <w:sz w:val="21"/>
          <w:szCs w:val="21"/>
          <w:lang w:val="fr-FR"/>
        </w:rPr>
        <w:t xml:space="preserve"> </w:t>
      </w:r>
      <w:r w:rsidRPr="00F53E33">
        <w:rPr>
          <w:rFonts w:ascii="Arial" w:hAnsi="Arial" w:cs="Arial"/>
          <w:sz w:val="21"/>
          <w:szCs w:val="21"/>
          <w:lang w:val="fr-FR"/>
        </w:rPr>
        <w:t>d</w:t>
      </w:r>
      <w:r w:rsidR="009E0CD6" w:rsidRPr="00F53E33">
        <w:rPr>
          <w:rFonts w:ascii="Arial" w:hAnsi="Arial" w:cs="Arial"/>
          <w:sz w:val="21"/>
          <w:szCs w:val="21"/>
          <w:lang w:val="fr-FR"/>
        </w:rPr>
        <w:t>’</w:t>
      </w:r>
      <w:r w:rsidRPr="00F53E33">
        <w:rPr>
          <w:rFonts w:ascii="Arial" w:hAnsi="Arial" w:cs="Arial"/>
          <w:sz w:val="21"/>
          <w:szCs w:val="21"/>
          <w:lang w:val="fr-FR"/>
        </w:rPr>
        <w:t>achat</w:t>
      </w:r>
      <w:r w:rsidR="00A63C63" w:rsidRPr="00F53E33">
        <w:rPr>
          <w:rFonts w:ascii="Arial" w:hAnsi="Arial" w:cs="Arial"/>
          <w:sz w:val="21"/>
          <w:szCs w:val="21"/>
          <w:lang w:val="fr-FR"/>
        </w:rPr>
        <w:t xml:space="preserve"> </w:t>
      </w:r>
      <w:r w:rsidR="4B3B2B03" w:rsidRPr="00F53E33">
        <w:rPr>
          <w:rFonts w:ascii="Arial" w:hAnsi="Arial" w:cs="Arial"/>
          <w:sz w:val="21"/>
          <w:szCs w:val="21"/>
          <w:lang w:val="fr-FR"/>
        </w:rPr>
        <w:t>sur</w:t>
      </w:r>
      <w:r w:rsidR="00A63C63" w:rsidRPr="00F53E33">
        <w:rPr>
          <w:rFonts w:ascii="Arial" w:hAnsi="Arial" w:cs="Arial"/>
          <w:sz w:val="21"/>
          <w:szCs w:val="21"/>
          <w:lang w:val="fr-FR"/>
        </w:rPr>
        <w:t xml:space="preserve"> </w:t>
      </w:r>
      <w:r w:rsidR="4B3B2B03" w:rsidRPr="00F53E33">
        <w:rPr>
          <w:rFonts w:ascii="Arial" w:hAnsi="Arial" w:cs="Arial"/>
          <w:sz w:val="21"/>
          <w:szCs w:val="21"/>
          <w:lang w:val="fr-FR"/>
        </w:rPr>
        <w:t>celui-ci</w:t>
      </w:r>
      <w:r w:rsidR="00A63C63" w:rsidRPr="00F53E33">
        <w:rPr>
          <w:rFonts w:ascii="Arial" w:hAnsi="Arial" w:cs="Arial"/>
          <w:sz w:val="21"/>
          <w:szCs w:val="21"/>
          <w:lang w:val="fr-FR"/>
        </w:rPr>
        <w:t xml:space="preserve"> </w:t>
      </w:r>
      <w:r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Clause</w:t>
      </w:r>
      <w:r w:rsidR="00A63C63" w:rsidRPr="00F53E33">
        <w:rPr>
          <w:rFonts w:ascii="Arial" w:hAnsi="Arial" w:cs="Arial"/>
          <w:sz w:val="21"/>
          <w:szCs w:val="21"/>
          <w:lang w:val="fr-FR"/>
        </w:rPr>
        <w:t xml:space="preserve"> </w:t>
      </w:r>
      <w:r w:rsidRPr="00F53E33">
        <w:rPr>
          <w:rFonts w:ascii="Arial" w:hAnsi="Arial" w:cs="Arial"/>
          <w:sz w:val="21"/>
          <w:szCs w:val="21"/>
          <w:lang w:val="fr-FR"/>
        </w:rPr>
        <w:t>4.7(b)(i)</w:t>
      </w:r>
      <w:r w:rsidR="00A63C63" w:rsidRPr="00F53E33">
        <w:rPr>
          <w:rFonts w:ascii="Arial" w:hAnsi="Arial" w:cs="Arial"/>
          <w:sz w:val="21"/>
          <w:szCs w:val="21"/>
          <w:lang w:val="fr-FR"/>
        </w:rPr>
        <w:t xml:space="preserve"> </w:t>
      </w:r>
      <w:r w:rsidRPr="00F53E33">
        <w:rPr>
          <w:rFonts w:ascii="Arial" w:hAnsi="Arial" w:cs="Arial"/>
          <w:sz w:val="21"/>
          <w:szCs w:val="21"/>
          <w:lang w:val="fr-FR"/>
        </w:rPr>
        <w:t>(</w:t>
      </w:r>
      <w:r w:rsidR="66237CAC" w:rsidRPr="00F53E33">
        <w:rPr>
          <w:rFonts w:ascii="Arial" w:hAnsi="Arial" w:cs="Arial"/>
          <w:sz w:val="21"/>
          <w:szCs w:val="21"/>
          <w:lang w:val="fr-FR"/>
        </w:rPr>
        <w:t>Pièces</w:t>
      </w:r>
      <w:r w:rsidR="00A63C63" w:rsidRPr="00F53E33">
        <w:rPr>
          <w:rFonts w:ascii="Arial" w:hAnsi="Arial" w:cs="Arial"/>
          <w:sz w:val="21"/>
          <w:szCs w:val="21"/>
          <w:lang w:val="fr-FR"/>
        </w:rPr>
        <w:t xml:space="preserve"> </w:t>
      </w:r>
      <w:r w:rsidR="66237CAC" w:rsidRPr="00F53E33">
        <w:rPr>
          <w:rFonts w:ascii="Arial" w:hAnsi="Arial" w:cs="Arial"/>
          <w:sz w:val="21"/>
          <w:szCs w:val="21"/>
          <w:lang w:val="fr-FR"/>
        </w:rPr>
        <w:t>Détachées</w:t>
      </w:r>
      <w:r w:rsidR="00EA4C62" w:rsidRPr="00F53E33">
        <w:rPr>
          <w:rFonts w:ascii="Arial" w:hAnsi="Arial" w:cs="Arial"/>
          <w:sz w:val="21"/>
          <w:szCs w:val="21"/>
          <w:lang w:val="fr-FR"/>
        </w:rPr>
        <w:t>) du Contrat de Fourniture</w:t>
      </w:r>
      <w:r w:rsidRPr="00F53E33">
        <w:rPr>
          <w:rFonts w:ascii="Arial" w:hAnsi="Arial" w:cs="Arial"/>
          <w:sz w:val="21"/>
          <w:szCs w:val="21"/>
          <w:lang w:val="fr-FR"/>
        </w:rPr>
        <w:t>).</w:t>
      </w:r>
    </w:p>
    <w:bookmarkEnd w:id="85"/>
    <w:p w14:paraId="01A8FEF5" w14:textId="1AEF2883"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Plafond</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d'Indemnité</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Forfaitaire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Retard</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Plafond</w:t>
      </w:r>
      <w:r w:rsidR="00A63C63" w:rsidRPr="00F53E33">
        <w:rPr>
          <w:rFonts w:ascii="Arial" w:hAnsi="Arial" w:cs="Arial"/>
          <w:sz w:val="21"/>
          <w:szCs w:val="21"/>
          <w:lang w:val="fr-FR"/>
        </w:rPr>
        <w:t xml:space="preserve"> </w:t>
      </w:r>
      <w:r w:rsidRPr="00F53E33">
        <w:rPr>
          <w:rFonts w:ascii="Arial" w:hAnsi="Arial" w:cs="Arial"/>
          <w:sz w:val="21"/>
          <w:szCs w:val="21"/>
          <w:lang w:val="fr-FR"/>
        </w:rPr>
        <w:t>d'Indemnité</w:t>
      </w:r>
      <w:r w:rsidR="00A63C63" w:rsidRPr="00F53E33">
        <w:rPr>
          <w:rFonts w:ascii="Arial" w:hAnsi="Arial" w:cs="Arial"/>
          <w:sz w:val="21"/>
          <w:szCs w:val="21"/>
          <w:lang w:val="fr-FR"/>
        </w:rPr>
        <w:t xml:space="preserve"> </w:t>
      </w:r>
      <w:r w:rsidRPr="00F53E33">
        <w:rPr>
          <w:rFonts w:ascii="Arial" w:hAnsi="Arial" w:cs="Arial"/>
          <w:sz w:val="21"/>
          <w:szCs w:val="21"/>
          <w:lang w:val="fr-FR"/>
        </w:rPr>
        <w:t>Forfaitaire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Retard</w:t>
      </w:r>
      <w:r w:rsidR="00A63C63" w:rsidRPr="00F53E33">
        <w:rPr>
          <w:rFonts w:ascii="Arial" w:hAnsi="Arial" w:cs="Arial"/>
          <w:sz w:val="21"/>
          <w:szCs w:val="21"/>
          <w:lang w:val="fr-FR"/>
        </w:rPr>
        <w:t xml:space="preserve"> </w:t>
      </w:r>
      <w:r w:rsidR="005135C8" w:rsidRPr="00F53E33">
        <w:rPr>
          <w:rFonts w:ascii="Arial" w:hAnsi="Arial" w:cs="Arial"/>
          <w:sz w:val="21"/>
          <w:szCs w:val="21"/>
          <w:lang w:val="fr-FR"/>
        </w:rPr>
        <w:t>indiqué</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Tableau</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Clés.</w:t>
      </w:r>
    </w:p>
    <w:p w14:paraId="4B49A0D2" w14:textId="63F1F651"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Plafond</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la</w:t>
      </w:r>
      <w:r w:rsidR="00A63C63" w:rsidRPr="00F53E33">
        <w:rPr>
          <w:rFonts w:ascii="Arial" w:hAnsi="Arial" w:cs="Arial"/>
          <w:b/>
          <w:bCs/>
          <w:sz w:val="21"/>
          <w:szCs w:val="21"/>
          <w:lang w:val="fr-FR"/>
        </w:rPr>
        <w:t xml:space="preserve"> </w:t>
      </w:r>
      <w:r w:rsidR="00181309" w:rsidRPr="00F53E33">
        <w:rPr>
          <w:rFonts w:ascii="Arial" w:hAnsi="Arial" w:cs="Arial"/>
          <w:b/>
          <w:bCs/>
          <w:sz w:val="21"/>
          <w:szCs w:val="21"/>
          <w:lang w:val="fr-FR"/>
        </w:rPr>
        <w:t>Retenue</w:t>
      </w:r>
      <w:r w:rsidR="00A63C63" w:rsidRPr="00F53E33">
        <w:rPr>
          <w:rFonts w:ascii="Arial" w:hAnsi="Arial" w:cs="Arial"/>
          <w:b/>
          <w:bCs/>
          <w:sz w:val="21"/>
          <w:szCs w:val="21"/>
          <w:lang w:val="fr-FR"/>
        </w:rPr>
        <w:t xml:space="preserve"> </w:t>
      </w:r>
      <w:r w:rsidR="00ED2C62" w:rsidRPr="00F53E33">
        <w:rPr>
          <w:rFonts w:ascii="Arial" w:hAnsi="Arial" w:cs="Arial"/>
          <w:b/>
          <w:bCs/>
          <w:sz w:val="21"/>
          <w:szCs w:val="21"/>
          <w:lang w:val="fr-FR"/>
        </w:rPr>
        <w:t>d’Achèvement</w:t>
      </w:r>
      <w:r w:rsidR="00A63C63" w:rsidRPr="00F53E33">
        <w:rPr>
          <w:rFonts w:ascii="Arial" w:hAnsi="Arial" w:cs="Arial"/>
          <w:sz w:val="21"/>
          <w:szCs w:val="21"/>
          <w:lang w:val="fr-FR"/>
        </w:rPr>
        <w:t xml:space="preserve"> </w:t>
      </w:r>
      <w:r w:rsidRPr="00F53E33">
        <w:rPr>
          <w:rFonts w:ascii="Arial" w:hAnsi="Arial" w:cs="Arial"/>
          <w:sz w:val="21"/>
          <w:szCs w:val="21"/>
          <w:lang w:val="fr-FR"/>
        </w:rPr>
        <w:t>signifie,</w:t>
      </w:r>
      <w:r w:rsidR="00A63C63" w:rsidRPr="00F53E33">
        <w:rPr>
          <w:rFonts w:ascii="Arial" w:hAnsi="Arial" w:cs="Arial"/>
          <w:sz w:val="21"/>
          <w:szCs w:val="21"/>
          <w:lang w:val="fr-FR"/>
        </w:rPr>
        <w:t xml:space="preserve"> </w:t>
      </w:r>
      <w:r w:rsidRPr="00F53E33">
        <w:rPr>
          <w:rFonts w:ascii="Arial" w:hAnsi="Arial" w:cs="Arial"/>
          <w:sz w:val="21"/>
          <w:szCs w:val="21"/>
          <w:lang w:val="fr-FR"/>
        </w:rPr>
        <w:t>sauf</w:t>
      </w:r>
      <w:r w:rsidR="00A63C63" w:rsidRPr="00F53E33">
        <w:rPr>
          <w:rFonts w:ascii="Arial" w:hAnsi="Arial" w:cs="Arial"/>
          <w:sz w:val="21"/>
          <w:szCs w:val="21"/>
          <w:lang w:val="fr-FR"/>
        </w:rPr>
        <w:t xml:space="preserve"> </w:t>
      </w:r>
      <w:r w:rsidRPr="00F53E33">
        <w:rPr>
          <w:rFonts w:ascii="Arial" w:hAnsi="Arial" w:cs="Arial"/>
          <w:sz w:val="21"/>
          <w:szCs w:val="21"/>
          <w:lang w:val="fr-FR"/>
        </w:rPr>
        <w:t>indication</w:t>
      </w:r>
      <w:r w:rsidR="00A63C63" w:rsidRPr="00F53E33">
        <w:rPr>
          <w:rFonts w:ascii="Arial" w:hAnsi="Arial" w:cs="Arial"/>
          <w:sz w:val="21"/>
          <w:szCs w:val="21"/>
          <w:lang w:val="fr-FR"/>
        </w:rPr>
        <w:t xml:space="preserve"> </w:t>
      </w:r>
      <w:r w:rsidRPr="00F53E33">
        <w:rPr>
          <w:rFonts w:ascii="Arial" w:hAnsi="Arial" w:cs="Arial"/>
          <w:sz w:val="21"/>
          <w:szCs w:val="21"/>
          <w:lang w:val="fr-FR"/>
        </w:rPr>
        <w:t>contraire</w:t>
      </w:r>
      <w:r w:rsidR="00A63C63" w:rsidRPr="00F53E33">
        <w:rPr>
          <w:rFonts w:ascii="Arial" w:hAnsi="Arial" w:cs="Arial"/>
          <w:sz w:val="21"/>
          <w:szCs w:val="21"/>
          <w:lang w:val="fr-FR"/>
        </w:rPr>
        <w:t xml:space="preserve"> </w:t>
      </w:r>
      <w:r w:rsidRPr="00F53E33">
        <w:rPr>
          <w:rFonts w:ascii="Arial" w:hAnsi="Arial" w:cs="Arial"/>
          <w:sz w:val="21"/>
          <w:szCs w:val="21"/>
          <w:lang w:val="fr-FR"/>
        </w:rPr>
        <w:t>mentionnée</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Tableau</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Clés</w:t>
      </w:r>
      <w:r w:rsidR="00A63C63" w:rsidRPr="00F53E33">
        <w:rPr>
          <w:rFonts w:ascii="Arial" w:hAnsi="Arial" w:cs="Arial"/>
          <w:sz w:val="21"/>
          <w:szCs w:val="21"/>
          <w:lang w:val="fr-FR"/>
        </w:rPr>
        <w:t xml:space="preserve"> </w:t>
      </w:r>
      <w:r w:rsidRPr="00F53E33">
        <w:rPr>
          <w:rFonts w:ascii="Arial" w:hAnsi="Arial" w:cs="Arial"/>
          <w:sz w:val="21"/>
          <w:szCs w:val="21"/>
          <w:lang w:val="fr-FR"/>
        </w:rPr>
        <w:t>:</w:t>
      </w:r>
    </w:p>
    <w:p w14:paraId="62AB6B62" w14:textId="1DC83F29" w:rsidR="006F4377" w:rsidRPr="00F53E33" w:rsidRDefault="006F4377" w:rsidP="008E7C00">
      <w:pPr>
        <w:pStyle w:val="BauchiEPClevel1"/>
        <w:numPr>
          <w:ilvl w:val="1"/>
          <w:numId w:val="147"/>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avant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Mise</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Service</w:t>
      </w:r>
      <w:r w:rsidR="00A63C63" w:rsidRPr="00F53E33">
        <w:rPr>
          <w:rFonts w:ascii="Arial" w:hAnsi="Arial" w:cs="Arial"/>
          <w:sz w:val="21"/>
          <w:szCs w:val="21"/>
          <w:lang w:val="fr-FR"/>
        </w:rPr>
        <w:t xml:space="preserve"> </w:t>
      </w:r>
      <w:r w:rsidRPr="00F53E33">
        <w:rPr>
          <w:rFonts w:ascii="Arial" w:hAnsi="Arial" w:cs="Arial"/>
          <w:sz w:val="21"/>
          <w:szCs w:val="21"/>
          <w:lang w:val="fr-FR"/>
        </w:rPr>
        <w:t>Commercial,</w:t>
      </w:r>
      <w:r w:rsidR="00A63C63" w:rsidRPr="00F53E33">
        <w:rPr>
          <w:rFonts w:ascii="Arial" w:hAnsi="Arial" w:cs="Arial"/>
          <w:sz w:val="21"/>
          <w:szCs w:val="21"/>
          <w:lang w:val="fr-FR"/>
        </w:rPr>
        <w:t xml:space="preserve"> </w:t>
      </w:r>
      <w:r w:rsidRPr="00F53E33">
        <w:rPr>
          <w:rFonts w:ascii="Arial" w:hAnsi="Arial" w:cs="Arial"/>
          <w:sz w:val="21"/>
          <w:szCs w:val="21"/>
          <w:lang w:val="fr-FR"/>
        </w:rPr>
        <w:t>dix</w:t>
      </w:r>
      <w:r w:rsidR="00A63C63" w:rsidRPr="00F53E33">
        <w:rPr>
          <w:rFonts w:ascii="Arial" w:hAnsi="Arial" w:cs="Arial"/>
          <w:sz w:val="21"/>
          <w:szCs w:val="21"/>
          <w:lang w:val="fr-FR"/>
        </w:rPr>
        <w:t xml:space="preserve"> </w:t>
      </w:r>
      <w:r w:rsidRPr="00F53E33">
        <w:rPr>
          <w:rFonts w:ascii="Arial" w:hAnsi="Arial" w:cs="Arial"/>
          <w:sz w:val="21"/>
          <w:szCs w:val="21"/>
          <w:lang w:val="fr-FR"/>
        </w:rPr>
        <w:t>pourcent</w:t>
      </w:r>
      <w:r w:rsidR="00A63C63" w:rsidRPr="00F53E33">
        <w:rPr>
          <w:rFonts w:ascii="Arial" w:hAnsi="Arial" w:cs="Arial"/>
          <w:sz w:val="21"/>
          <w:szCs w:val="21"/>
          <w:lang w:val="fr-FR"/>
        </w:rPr>
        <w:t xml:space="preserve"> </w:t>
      </w:r>
      <w:r w:rsidRPr="00F53E33">
        <w:rPr>
          <w:rFonts w:ascii="Arial" w:hAnsi="Arial" w:cs="Arial"/>
          <w:sz w:val="21"/>
          <w:szCs w:val="21"/>
          <w:lang w:val="fr-FR"/>
        </w:rPr>
        <w:t>(10</w:t>
      </w:r>
      <w:r w:rsidR="00A63C63" w:rsidRPr="00F53E33">
        <w:rPr>
          <w:rFonts w:ascii="Arial" w:hAnsi="Arial" w:cs="Arial"/>
          <w:sz w:val="21"/>
          <w:szCs w:val="21"/>
          <w:lang w:val="fr-FR"/>
        </w:rPr>
        <w:t xml:space="preserve"> </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Prix</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654384C3" w14:textId="43691D72" w:rsidR="006F4377" w:rsidRPr="00F53E33" w:rsidRDefault="006F4377" w:rsidP="008E7C00">
      <w:pPr>
        <w:pStyle w:val="BauchiEPClevel1"/>
        <w:numPr>
          <w:ilvl w:val="1"/>
          <w:numId w:val="147"/>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partir</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Mise</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Service</w:t>
      </w:r>
      <w:r w:rsidR="00A63C63" w:rsidRPr="00F53E33">
        <w:rPr>
          <w:rFonts w:ascii="Arial" w:hAnsi="Arial" w:cs="Arial"/>
          <w:sz w:val="21"/>
          <w:szCs w:val="21"/>
          <w:lang w:val="fr-FR"/>
        </w:rPr>
        <w:t xml:space="preserve"> </w:t>
      </w:r>
      <w:r w:rsidRPr="00F53E33">
        <w:rPr>
          <w:rFonts w:ascii="Arial" w:hAnsi="Arial" w:cs="Arial"/>
          <w:sz w:val="21"/>
          <w:szCs w:val="21"/>
          <w:lang w:val="fr-FR"/>
        </w:rPr>
        <w:t>Commercial</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jusqu'à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Réception</w:t>
      </w:r>
      <w:r w:rsidR="00A63C63" w:rsidRPr="00F53E33">
        <w:rPr>
          <w:rFonts w:ascii="Arial" w:hAnsi="Arial" w:cs="Arial"/>
          <w:sz w:val="21"/>
          <w:szCs w:val="21"/>
          <w:lang w:val="fr-FR"/>
        </w:rPr>
        <w:t xml:space="preserve"> </w:t>
      </w:r>
      <w:r w:rsidRPr="00F53E33">
        <w:rPr>
          <w:rFonts w:ascii="Arial" w:hAnsi="Arial" w:cs="Arial"/>
          <w:sz w:val="21"/>
          <w:szCs w:val="21"/>
          <w:lang w:val="fr-FR"/>
        </w:rPr>
        <w:t>Définitive,</w:t>
      </w:r>
      <w:r w:rsidR="00A63C63" w:rsidRPr="00F53E33">
        <w:rPr>
          <w:rFonts w:ascii="Arial" w:hAnsi="Arial" w:cs="Arial"/>
          <w:sz w:val="21"/>
          <w:szCs w:val="21"/>
          <w:lang w:val="fr-FR"/>
        </w:rPr>
        <w:t xml:space="preserve"> </w:t>
      </w:r>
      <w:r w:rsidRPr="00F53E33">
        <w:rPr>
          <w:rFonts w:ascii="Arial" w:hAnsi="Arial" w:cs="Arial"/>
          <w:sz w:val="21"/>
          <w:szCs w:val="21"/>
          <w:lang w:val="fr-FR"/>
        </w:rPr>
        <w:t>cinq</w:t>
      </w:r>
      <w:r w:rsidR="00A63C63" w:rsidRPr="00F53E33">
        <w:rPr>
          <w:rFonts w:ascii="Arial" w:hAnsi="Arial" w:cs="Arial"/>
          <w:sz w:val="21"/>
          <w:szCs w:val="21"/>
          <w:lang w:val="fr-FR"/>
        </w:rPr>
        <w:t xml:space="preserve">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Pr="00F53E33">
        <w:rPr>
          <w:rFonts w:ascii="Arial" w:hAnsi="Arial" w:cs="Arial"/>
          <w:sz w:val="21"/>
          <w:szCs w:val="21"/>
          <w:lang w:val="fr-FR"/>
        </w:rPr>
        <w:t>cent</w:t>
      </w:r>
      <w:r w:rsidR="00A63C63" w:rsidRPr="00F53E33">
        <w:rPr>
          <w:rFonts w:ascii="Arial" w:hAnsi="Arial" w:cs="Arial"/>
          <w:sz w:val="21"/>
          <w:szCs w:val="21"/>
          <w:lang w:val="fr-FR"/>
        </w:rPr>
        <w:t xml:space="preserve"> </w:t>
      </w:r>
      <w:r w:rsidRPr="00F53E33">
        <w:rPr>
          <w:rFonts w:ascii="Arial" w:hAnsi="Arial" w:cs="Arial"/>
          <w:sz w:val="21"/>
          <w:szCs w:val="21"/>
          <w:lang w:val="fr-FR"/>
        </w:rPr>
        <w:t>(5</w:t>
      </w:r>
      <w:r w:rsidR="00A63C63" w:rsidRPr="00F53E33">
        <w:rPr>
          <w:rFonts w:ascii="Arial" w:hAnsi="Arial" w:cs="Arial"/>
          <w:sz w:val="21"/>
          <w:szCs w:val="21"/>
          <w:lang w:val="fr-FR"/>
        </w:rPr>
        <w:t xml:space="preserve"> </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Prix.</w:t>
      </w:r>
    </w:p>
    <w:p w14:paraId="11245545" w14:textId="27FAB0A7"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bookmarkStart w:id="86" w:name="_Hlk118719662"/>
      <w:r w:rsidRPr="00F53E33">
        <w:rPr>
          <w:rFonts w:ascii="Arial" w:hAnsi="Arial" w:cs="Arial"/>
          <w:b/>
          <w:bCs/>
          <w:sz w:val="21"/>
          <w:szCs w:val="21"/>
          <w:lang w:val="fr-FR"/>
        </w:rPr>
        <w:t>Plan</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Gestion</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Environnementale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et</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Sociale</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plan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gestion</w:t>
      </w:r>
      <w:r w:rsidR="00A63C63" w:rsidRPr="00F53E33">
        <w:rPr>
          <w:rFonts w:ascii="Arial" w:hAnsi="Arial" w:cs="Arial"/>
          <w:sz w:val="21"/>
          <w:szCs w:val="21"/>
          <w:lang w:val="fr-FR"/>
        </w:rPr>
        <w:t xml:space="preserve"> </w:t>
      </w:r>
      <w:r w:rsidRPr="00F53E33">
        <w:rPr>
          <w:rFonts w:ascii="Arial" w:hAnsi="Arial" w:cs="Arial"/>
          <w:sz w:val="21"/>
          <w:szCs w:val="21"/>
          <w:lang w:val="fr-FR"/>
        </w:rPr>
        <w:t>environnementale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sociale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approuvé</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Prêteur.</w:t>
      </w:r>
    </w:p>
    <w:bookmarkEnd w:id="86"/>
    <w:p w14:paraId="39E7FA74" w14:textId="74D59299"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Plan</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Sécurité</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du</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Site</w:t>
      </w:r>
      <w:r w:rsidR="00A63C63" w:rsidRPr="00F53E33">
        <w:rPr>
          <w:rFonts w:ascii="Arial" w:hAnsi="Arial" w:cs="Arial"/>
          <w:sz w:val="21"/>
          <w:szCs w:val="21"/>
          <w:lang w:val="fr-FR"/>
        </w:rPr>
        <w:t xml:space="preserve"> </w:t>
      </w:r>
      <w:r w:rsidRPr="00F53E33">
        <w:rPr>
          <w:rFonts w:ascii="Arial" w:hAnsi="Arial" w:cs="Arial"/>
          <w:sz w:val="21"/>
          <w:szCs w:val="21"/>
          <w:lang w:val="fr-FR"/>
        </w:rPr>
        <w:t>a</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signification</w:t>
      </w:r>
      <w:r w:rsidR="00A63C63" w:rsidRPr="00F53E33">
        <w:rPr>
          <w:rFonts w:ascii="Arial" w:hAnsi="Arial" w:cs="Arial"/>
          <w:sz w:val="21"/>
          <w:szCs w:val="21"/>
          <w:lang w:val="fr-FR"/>
        </w:rPr>
        <w:t xml:space="preserve"> </w:t>
      </w:r>
      <w:r w:rsidRPr="00F53E33">
        <w:rPr>
          <w:rFonts w:ascii="Arial" w:hAnsi="Arial" w:cs="Arial"/>
          <w:sz w:val="21"/>
          <w:szCs w:val="21"/>
          <w:lang w:val="fr-FR"/>
        </w:rPr>
        <w:t>donnée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r w:rsidRPr="00F53E33">
        <w:rPr>
          <w:rFonts w:ascii="Arial" w:hAnsi="Arial" w:cs="Arial"/>
          <w:sz w:val="21"/>
          <w:szCs w:val="21"/>
          <w:lang w:val="fr-FR"/>
        </w:rPr>
        <w:t>9.1(b)</w:t>
      </w:r>
      <w:r w:rsidR="00A63C63" w:rsidRPr="00F53E33">
        <w:rPr>
          <w:rFonts w:ascii="Arial" w:hAnsi="Arial" w:cs="Arial"/>
          <w:sz w:val="21"/>
          <w:szCs w:val="21"/>
          <w:lang w:val="fr-FR"/>
        </w:rPr>
        <w:t xml:space="preserve"> </w:t>
      </w:r>
      <w:r w:rsidRPr="00F53E33">
        <w:rPr>
          <w:rFonts w:ascii="Arial" w:hAnsi="Arial" w:cs="Arial"/>
          <w:sz w:val="21"/>
          <w:szCs w:val="21"/>
          <w:lang w:val="fr-FR"/>
        </w:rPr>
        <w:t>(Santé</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Sécurité).</w:t>
      </w:r>
    </w:p>
    <w:p w14:paraId="13800B6F" w14:textId="6B6BD1F0"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Point</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Livraison</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point</w:t>
      </w:r>
      <w:r w:rsidR="00A63C63" w:rsidRPr="00F53E33">
        <w:rPr>
          <w:rFonts w:ascii="Arial" w:hAnsi="Arial" w:cs="Arial"/>
          <w:sz w:val="21"/>
          <w:szCs w:val="21"/>
          <w:lang w:val="fr-FR"/>
        </w:rPr>
        <w:t xml:space="preserve"> </w:t>
      </w:r>
      <w:r w:rsidRPr="00F53E33">
        <w:rPr>
          <w:rFonts w:ascii="Arial" w:hAnsi="Arial" w:cs="Arial"/>
          <w:sz w:val="21"/>
          <w:szCs w:val="21"/>
          <w:lang w:val="fr-FR"/>
        </w:rPr>
        <w:t>physique</w:t>
      </w:r>
      <w:r w:rsidR="00A63C63" w:rsidRPr="00F53E33">
        <w:rPr>
          <w:rFonts w:ascii="Arial" w:hAnsi="Arial" w:cs="Arial"/>
          <w:sz w:val="21"/>
          <w:szCs w:val="21"/>
          <w:lang w:val="fr-FR"/>
        </w:rPr>
        <w:t xml:space="preserve"> </w:t>
      </w:r>
      <w:r w:rsidRPr="00F53E33">
        <w:rPr>
          <w:rFonts w:ascii="Arial" w:hAnsi="Arial" w:cs="Arial"/>
          <w:sz w:val="21"/>
          <w:szCs w:val="21"/>
          <w:lang w:val="fr-FR"/>
        </w:rPr>
        <w:t>où</w:t>
      </w:r>
      <w:r w:rsidR="00A63C63" w:rsidRPr="00F53E33">
        <w:rPr>
          <w:rFonts w:ascii="Arial" w:hAnsi="Arial" w:cs="Arial"/>
          <w:sz w:val="21"/>
          <w:szCs w:val="21"/>
          <w:lang w:val="fr-FR"/>
        </w:rPr>
        <w:t xml:space="preserve"> </w:t>
      </w:r>
      <w:r w:rsidRPr="00F53E33">
        <w:rPr>
          <w:rFonts w:ascii="Arial" w:hAnsi="Arial" w:cs="Arial"/>
          <w:sz w:val="21"/>
          <w:szCs w:val="21"/>
          <w:lang w:val="fr-FR"/>
        </w:rPr>
        <w:t>l'Acheteur</w:t>
      </w:r>
      <w:r w:rsidR="00A63C63" w:rsidRPr="00F53E33">
        <w:rPr>
          <w:rFonts w:ascii="Arial" w:hAnsi="Arial" w:cs="Arial"/>
          <w:sz w:val="21"/>
          <w:szCs w:val="21"/>
          <w:lang w:val="fr-FR"/>
        </w:rPr>
        <w:t xml:space="preserve"> </w:t>
      </w:r>
      <w:r w:rsidRPr="00F53E33">
        <w:rPr>
          <w:rFonts w:ascii="Arial" w:hAnsi="Arial" w:cs="Arial"/>
          <w:sz w:val="21"/>
          <w:szCs w:val="21"/>
          <w:lang w:val="fr-FR"/>
        </w:rPr>
        <w:t>reçoit</w:t>
      </w:r>
      <w:r w:rsidR="00A63C63" w:rsidRPr="00F53E33">
        <w:rPr>
          <w:rFonts w:ascii="Arial" w:hAnsi="Arial" w:cs="Arial"/>
          <w:sz w:val="21"/>
          <w:szCs w:val="21"/>
          <w:lang w:val="fr-FR"/>
        </w:rPr>
        <w:t xml:space="preserve"> </w:t>
      </w:r>
      <w:r w:rsidRPr="00F53E33">
        <w:rPr>
          <w:rFonts w:ascii="Arial" w:hAnsi="Arial" w:cs="Arial"/>
          <w:sz w:val="21"/>
          <w:szCs w:val="21"/>
          <w:lang w:val="fr-FR"/>
        </w:rPr>
        <w:t>l'Électricité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savoir</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point</w:t>
      </w:r>
      <w:r w:rsidR="00A63C63" w:rsidRPr="00F53E33">
        <w:rPr>
          <w:rFonts w:ascii="Arial" w:hAnsi="Arial" w:cs="Arial"/>
          <w:sz w:val="21"/>
          <w:szCs w:val="21"/>
          <w:lang w:val="fr-FR"/>
        </w:rPr>
        <w:t xml:space="preserve"> </w:t>
      </w:r>
      <w:r w:rsidRPr="00F53E33">
        <w:rPr>
          <w:rFonts w:ascii="Arial" w:hAnsi="Arial" w:cs="Arial"/>
          <w:sz w:val="21"/>
          <w:szCs w:val="21"/>
          <w:lang w:val="fr-FR"/>
        </w:rPr>
        <w:t>indiqué</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schéma</w:t>
      </w:r>
      <w:r w:rsidR="00A63C63" w:rsidRPr="00F53E33">
        <w:rPr>
          <w:rFonts w:ascii="Arial" w:hAnsi="Arial" w:cs="Arial"/>
          <w:sz w:val="21"/>
          <w:szCs w:val="21"/>
          <w:lang w:val="fr-FR"/>
        </w:rPr>
        <w:t xml:space="preserve"> </w:t>
      </w:r>
      <w:r w:rsidRPr="00F53E33">
        <w:rPr>
          <w:rFonts w:ascii="Arial" w:hAnsi="Arial" w:cs="Arial"/>
          <w:sz w:val="21"/>
          <w:szCs w:val="21"/>
          <w:lang w:val="fr-FR"/>
        </w:rPr>
        <w:t>unifilaire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F91A48" w:rsidRPr="00F53E33">
        <w:rPr>
          <w:rFonts w:ascii="Arial" w:hAnsi="Arial" w:cs="Arial"/>
          <w:sz w:val="21"/>
          <w:szCs w:val="21"/>
          <w:lang w:val="fr-FR"/>
        </w:rPr>
        <w:t>Annexe</w:t>
      </w:r>
      <w:r w:rsidR="00A63C63" w:rsidRPr="00F53E33">
        <w:rPr>
          <w:rFonts w:ascii="Arial" w:hAnsi="Arial" w:cs="Arial"/>
          <w:sz w:val="21"/>
          <w:szCs w:val="21"/>
          <w:lang w:val="fr-FR"/>
        </w:rPr>
        <w:t xml:space="preserve"> </w:t>
      </w:r>
      <w:r w:rsidRPr="00F53E33">
        <w:rPr>
          <w:rFonts w:ascii="Arial" w:hAnsi="Arial" w:cs="Arial"/>
          <w:sz w:val="21"/>
          <w:szCs w:val="21"/>
          <w:lang w:val="fr-FR"/>
        </w:rPr>
        <w:t>2</w:t>
      </w:r>
      <w:r w:rsidR="00A63C63" w:rsidRPr="00F53E33">
        <w:rPr>
          <w:rFonts w:ascii="Arial" w:hAnsi="Arial" w:cs="Arial"/>
          <w:sz w:val="21"/>
          <w:szCs w:val="21"/>
          <w:lang w:val="fr-FR"/>
        </w:rPr>
        <w:t xml:space="preserve"> </w:t>
      </w:r>
      <w:r w:rsidRPr="00F53E33">
        <w:rPr>
          <w:rFonts w:ascii="Arial" w:hAnsi="Arial" w:cs="Arial"/>
          <w:sz w:val="21"/>
          <w:szCs w:val="21"/>
          <w:lang w:val="fr-FR"/>
        </w:rPr>
        <w:t>(Site)</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d'Achat</w:t>
      </w:r>
      <w:r w:rsidR="00A63C63" w:rsidRPr="00F53E33">
        <w:rPr>
          <w:rFonts w:ascii="Arial" w:hAnsi="Arial" w:cs="Arial"/>
          <w:sz w:val="21"/>
          <w:szCs w:val="21"/>
          <w:lang w:val="fr-FR"/>
        </w:rPr>
        <w:t xml:space="preserve"> </w:t>
      </w:r>
      <w:r w:rsidRPr="00F53E33">
        <w:rPr>
          <w:rFonts w:ascii="Arial" w:hAnsi="Arial" w:cs="Arial"/>
          <w:sz w:val="21"/>
          <w:szCs w:val="21"/>
          <w:lang w:val="fr-FR"/>
        </w:rPr>
        <w:t>d'Électricité.</w:t>
      </w:r>
    </w:p>
    <w:p w14:paraId="32436C41" w14:textId="5912AB0D"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lastRenderedPageBreak/>
        <w:t>Point</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009E0CD6" w:rsidRPr="00F53E33">
        <w:rPr>
          <w:rFonts w:ascii="Arial" w:hAnsi="Arial" w:cs="Arial"/>
          <w:b/>
          <w:bCs/>
          <w:sz w:val="21"/>
          <w:szCs w:val="21"/>
          <w:lang w:val="fr-FR"/>
        </w:rPr>
        <w:t xml:space="preserve">Livraison </w:t>
      </w:r>
      <w:r w:rsidRPr="00F53E33">
        <w:rPr>
          <w:rFonts w:ascii="Arial" w:hAnsi="Arial" w:cs="Arial"/>
          <w:b/>
          <w:bCs/>
          <w:sz w:val="21"/>
          <w:szCs w:val="21"/>
          <w:lang w:val="fr-FR"/>
        </w:rPr>
        <w:t>du</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Système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Photovoltaïque</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lieu</w:t>
      </w:r>
      <w:r w:rsidR="00A63C63" w:rsidRPr="00F53E33">
        <w:rPr>
          <w:rFonts w:ascii="Arial" w:hAnsi="Arial" w:cs="Arial"/>
          <w:sz w:val="21"/>
          <w:szCs w:val="21"/>
          <w:lang w:val="fr-FR"/>
        </w:rPr>
        <w:t xml:space="preserve"> </w:t>
      </w:r>
      <w:r w:rsidRPr="00F53E33">
        <w:rPr>
          <w:rFonts w:ascii="Arial" w:hAnsi="Arial" w:cs="Arial"/>
          <w:sz w:val="21"/>
          <w:szCs w:val="21"/>
          <w:lang w:val="fr-FR"/>
        </w:rPr>
        <w:t>identifié</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Tableau</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Clés.</w:t>
      </w:r>
    </w:p>
    <w:p w14:paraId="1C57F29C" w14:textId="391DE9A0" w:rsidR="006F4377" w:rsidRPr="00F53E33" w:rsidRDefault="0607D64A"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Prestations</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Fourniture</w:t>
      </w:r>
      <w:r w:rsidR="00A63C63" w:rsidRPr="00F53E33">
        <w:rPr>
          <w:rFonts w:ascii="Arial" w:hAnsi="Arial" w:cs="Arial"/>
          <w:sz w:val="21"/>
          <w:szCs w:val="21"/>
          <w:lang w:val="fr-FR"/>
        </w:rPr>
        <w:t xml:space="preserve"> </w:t>
      </w:r>
      <w:bookmarkStart w:id="87" w:name="_Hlk118720481"/>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310B6AA6" w:rsidRPr="00F53E33">
        <w:rPr>
          <w:rFonts w:ascii="Arial" w:hAnsi="Arial" w:cs="Arial"/>
          <w:sz w:val="21"/>
          <w:szCs w:val="21"/>
          <w:lang w:val="fr-FR"/>
        </w:rPr>
        <w:t>l’ensemble</w:t>
      </w:r>
      <w:r w:rsidR="00A63C63" w:rsidRPr="00F53E33">
        <w:rPr>
          <w:rFonts w:ascii="Arial" w:hAnsi="Arial" w:cs="Arial"/>
          <w:sz w:val="21"/>
          <w:szCs w:val="21"/>
          <w:lang w:val="fr-FR"/>
        </w:rPr>
        <w:t xml:space="preserve"> </w:t>
      </w:r>
      <w:r w:rsidR="310B6AA6" w:rsidRPr="00F53E33">
        <w:rPr>
          <w:rFonts w:ascii="Arial" w:hAnsi="Arial" w:cs="Arial"/>
          <w:sz w:val="21"/>
          <w:szCs w:val="21"/>
          <w:lang w:val="fr-FR"/>
        </w:rPr>
        <w:t>d</w:t>
      </w:r>
      <w:r w:rsidRPr="00F53E33">
        <w:rPr>
          <w:rFonts w:ascii="Arial" w:hAnsi="Arial" w:cs="Arial"/>
          <w:sz w:val="21"/>
          <w:szCs w:val="21"/>
          <w:lang w:val="fr-FR"/>
        </w:rPr>
        <w:t>es</w:t>
      </w:r>
      <w:r w:rsidR="00A63C63" w:rsidRPr="00F53E33">
        <w:rPr>
          <w:rFonts w:ascii="Arial" w:hAnsi="Arial" w:cs="Arial"/>
          <w:sz w:val="21"/>
          <w:szCs w:val="21"/>
          <w:lang w:val="fr-FR"/>
        </w:rPr>
        <w:t xml:space="preserve"> </w:t>
      </w:r>
      <w:r w:rsidRPr="00F53E33">
        <w:rPr>
          <w:rFonts w:ascii="Arial" w:hAnsi="Arial" w:cs="Arial"/>
          <w:sz w:val="21"/>
          <w:szCs w:val="21"/>
          <w:lang w:val="fr-FR"/>
        </w:rPr>
        <w:t>travaux</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conception</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d'ingénierie</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Systèm</w:t>
      </w:r>
      <w:r w:rsidR="3A47D97C" w:rsidRPr="00F53E33">
        <w:rPr>
          <w:rFonts w:ascii="Arial" w:hAnsi="Arial" w:cs="Arial"/>
          <w:sz w:val="21"/>
          <w:szCs w:val="21"/>
          <w:lang w:val="fr-FR"/>
        </w:rPr>
        <w:t>e</w:t>
      </w:r>
      <w:r w:rsidR="00A63C63" w:rsidRPr="00F53E33">
        <w:rPr>
          <w:rFonts w:ascii="Arial" w:hAnsi="Arial" w:cs="Arial"/>
          <w:sz w:val="21"/>
          <w:szCs w:val="21"/>
          <w:lang w:val="fr-FR"/>
        </w:rPr>
        <w:t xml:space="preserve"> </w:t>
      </w:r>
      <w:r w:rsidRPr="00F53E33">
        <w:rPr>
          <w:rFonts w:ascii="Arial" w:hAnsi="Arial" w:cs="Arial"/>
          <w:sz w:val="21"/>
          <w:szCs w:val="21"/>
          <w:lang w:val="fr-FR"/>
        </w:rPr>
        <w:t>Photovoltaïque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Pièces</w:t>
      </w:r>
      <w:r w:rsidR="00A63C63" w:rsidRPr="00F53E33">
        <w:rPr>
          <w:rFonts w:ascii="Arial" w:hAnsi="Arial" w:cs="Arial"/>
          <w:sz w:val="21"/>
          <w:szCs w:val="21"/>
          <w:lang w:val="fr-FR"/>
        </w:rPr>
        <w:t xml:space="preserve"> </w:t>
      </w:r>
      <w:r w:rsidR="00DB1014" w:rsidRPr="00F53E33">
        <w:rPr>
          <w:rFonts w:ascii="Arial" w:hAnsi="Arial" w:cs="Arial"/>
          <w:sz w:val="21"/>
          <w:szCs w:val="21"/>
          <w:lang w:val="fr-FR"/>
        </w:rPr>
        <w:t>Détachées</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fabrication,</w:t>
      </w:r>
      <w:r w:rsidR="00A63C63" w:rsidRPr="00F53E33">
        <w:rPr>
          <w:rFonts w:ascii="Arial" w:hAnsi="Arial" w:cs="Arial"/>
          <w:sz w:val="21"/>
          <w:szCs w:val="21"/>
          <w:lang w:val="fr-FR"/>
        </w:rPr>
        <w:t xml:space="preserve"> </w:t>
      </w:r>
      <w:r w:rsidRPr="00F53E33">
        <w:rPr>
          <w:rFonts w:ascii="Arial" w:hAnsi="Arial" w:cs="Arial"/>
          <w:sz w:val="21"/>
          <w:szCs w:val="21"/>
          <w:lang w:val="fr-FR"/>
        </w:rPr>
        <w:t>l'approvisionnement,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fourniture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transport</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Système</w:t>
      </w:r>
      <w:r w:rsidR="00A63C63" w:rsidRPr="00F53E33">
        <w:rPr>
          <w:rFonts w:ascii="Arial" w:hAnsi="Arial" w:cs="Arial"/>
          <w:sz w:val="21"/>
          <w:szCs w:val="21"/>
          <w:lang w:val="fr-FR"/>
        </w:rPr>
        <w:t xml:space="preserve"> </w:t>
      </w:r>
      <w:r w:rsidRPr="00F53E33">
        <w:rPr>
          <w:rFonts w:ascii="Arial" w:hAnsi="Arial" w:cs="Arial"/>
          <w:sz w:val="21"/>
          <w:szCs w:val="21"/>
          <w:lang w:val="fr-FR"/>
        </w:rPr>
        <w:t>Photovoltaïque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Pièces</w:t>
      </w:r>
      <w:r w:rsidR="00A63C63" w:rsidRPr="00F53E33">
        <w:rPr>
          <w:rFonts w:ascii="Arial" w:hAnsi="Arial" w:cs="Arial"/>
          <w:sz w:val="21"/>
          <w:szCs w:val="21"/>
          <w:lang w:val="fr-FR"/>
        </w:rPr>
        <w:t xml:space="preserve"> </w:t>
      </w:r>
      <w:r w:rsidRPr="00F53E33">
        <w:rPr>
          <w:rFonts w:ascii="Arial" w:hAnsi="Arial" w:cs="Arial"/>
          <w:sz w:val="21"/>
          <w:szCs w:val="21"/>
          <w:lang w:val="fr-FR"/>
        </w:rPr>
        <w:t>Détachées</w:t>
      </w:r>
      <w:r w:rsidR="00A63C63" w:rsidRPr="00F53E33">
        <w:rPr>
          <w:rFonts w:ascii="Arial" w:hAnsi="Arial" w:cs="Arial"/>
          <w:sz w:val="21"/>
          <w:szCs w:val="21"/>
          <w:lang w:val="fr-FR"/>
        </w:rPr>
        <w:t xml:space="preserve"> </w:t>
      </w:r>
      <w:r w:rsidRPr="00F53E33">
        <w:rPr>
          <w:rFonts w:ascii="Arial" w:hAnsi="Arial" w:cs="Arial"/>
          <w:sz w:val="21"/>
          <w:szCs w:val="21"/>
          <w:lang w:val="fr-FR"/>
        </w:rPr>
        <w:t>jusqu'au</w:t>
      </w:r>
      <w:r w:rsidR="00A63C63" w:rsidRPr="00F53E33">
        <w:rPr>
          <w:rFonts w:ascii="Arial" w:hAnsi="Arial" w:cs="Arial"/>
          <w:sz w:val="21"/>
          <w:szCs w:val="21"/>
          <w:lang w:val="fr-FR"/>
        </w:rPr>
        <w:t xml:space="preserve"> </w:t>
      </w:r>
      <w:r w:rsidRPr="00F53E33">
        <w:rPr>
          <w:rFonts w:ascii="Arial" w:hAnsi="Arial" w:cs="Arial"/>
          <w:sz w:val="21"/>
          <w:szCs w:val="21"/>
          <w:lang w:val="fr-FR"/>
        </w:rPr>
        <w:t>Point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Livraison</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Système</w:t>
      </w:r>
      <w:r w:rsidR="00A63C63" w:rsidRPr="00F53E33">
        <w:rPr>
          <w:rFonts w:ascii="Arial" w:hAnsi="Arial" w:cs="Arial"/>
          <w:sz w:val="21"/>
          <w:szCs w:val="21"/>
          <w:lang w:val="fr-FR"/>
        </w:rPr>
        <w:t xml:space="preserve"> </w:t>
      </w:r>
      <w:r w:rsidRPr="00F53E33">
        <w:rPr>
          <w:rFonts w:ascii="Arial" w:hAnsi="Arial" w:cs="Arial"/>
          <w:sz w:val="21"/>
          <w:szCs w:val="21"/>
          <w:lang w:val="fr-FR"/>
        </w:rPr>
        <w:t>Photovoltaïqu</w:t>
      </w:r>
      <w:r w:rsidR="00DB1014" w:rsidRPr="00F53E33">
        <w:rPr>
          <w:rFonts w:ascii="Arial" w:hAnsi="Arial" w:cs="Arial"/>
          <w:sz w:val="21"/>
          <w:szCs w:val="21"/>
          <w:lang w:val="fr-FR"/>
        </w:rPr>
        <w:t>e</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l'assistance</w:t>
      </w:r>
      <w:r w:rsidR="00A63C63" w:rsidRPr="00F53E33">
        <w:rPr>
          <w:rFonts w:ascii="Arial" w:hAnsi="Arial" w:cs="Arial"/>
          <w:sz w:val="21"/>
          <w:szCs w:val="21"/>
          <w:lang w:val="fr-FR"/>
        </w:rPr>
        <w:t xml:space="preserve"> </w:t>
      </w:r>
      <w:r w:rsidRPr="00F53E33">
        <w:rPr>
          <w:rFonts w:ascii="Arial" w:hAnsi="Arial" w:cs="Arial"/>
          <w:sz w:val="21"/>
          <w:szCs w:val="21"/>
          <w:lang w:val="fr-FR"/>
        </w:rPr>
        <w:t>nécessaire</w:t>
      </w:r>
      <w:r w:rsidR="00A63C63" w:rsidRPr="00F53E33">
        <w:rPr>
          <w:rFonts w:ascii="Arial" w:hAnsi="Arial" w:cs="Arial"/>
          <w:sz w:val="21"/>
          <w:szCs w:val="21"/>
          <w:lang w:val="fr-FR"/>
        </w:rPr>
        <w:t xml:space="preserve">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Pr="00F53E33">
        <w:rPr>
          <w:rFonts w:ascii="Arial" w:hAnsi="Arial" w:cs="Arial"/>
          <w:sz w:val="21"/>
          <w:szCs w:val="21"/>
          <w:lang w:val="fr-FR"/>
        </w:rPr>
        <w:t>permettre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l'Installateur</w:t>
      </w:r>
      <w:r w:rsidR="00A63C63" w:rsidRPr="00F53E33">
        <w:rPr>
          <w:rFonts w:ascii="Arial" w:hAnsi="Arial" w:cs="Arial"/>
          <w:sz w:val="21"/>
          <w:szCs w:val="21"/>
          <w:lang w:val="fr-FR"/>
        </w:rPr>
        <w:t xml:space="preserve"> </w:t>
      </w:r>
      <w:r w:rsidRPr="00F53E33">
        <w:rPr>
          <w:rFonts w:ascii="Arial" w:hAnsi="Arial" w:cs="Arial"/>
          <w:sz w:val="21"/>
          <w:szCs w:val="21"/>
          <w:lang w:val="fr-FR"/>
        </w:rPr>
        <w:t>d'effectuer</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Travaux</w:t>
      </w:r>
      <w:r w:rsidR="00A63C63" w:rsidRPr="00F53E33">
        <w:rPr>
          <w:rFonts w:ascii="Arial" w:hAnsi="Arial" w:cs="Arial"/>
          <w:sz w:val="21"/>
          <w:szCs w:val="21"/>
          <w:lang w:val="fr-FR"/>
        </w:rPr>
        <w:t xml:space="preserve"> </w:t>
      </w:r>
      <w:r w:rsidRPr="00F53E33">
        <w:rPr>
          <w:rFonts w:ascii="Arial" w:hAnsi="Arial" w:cs="Arial"/>
          <w:sz w:val="21"/>
          <w:szCs w:val="21"/>
          <w:lang w:val="fr-FR"/>
        </w:rPr>
        <w:t>d'Installation</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d'achever</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essais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mise</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service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l'Installation</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réparation</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Défauts</w:t>
      </w:r>
      <w:r w:rsidR="008A62CC"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tous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services</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fournir</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travaux</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effectuer</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Fournisseur</w:t>
      </w:r>
      <w:r w:rsidR="00A63C63" w:rsidRPr="00F53E33">
        <w:rPr>
          <w:rFonts w:ascii="Arial" w:hAnsi="Arial" w:cs="Arial"/>
          <w:sz w:val="21"/>
          <w:szCs w:val="21"/>
          <w:lang w:val="fr-FR"/>
        </w:rPr>
        <w:t xml:space="preserve"> </w:t>
      </w:r>
      <w:r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EA4C62" w:rsidRPr="00F53E33">
        <w:rPr>
          <w:rFonts w:ascii="Arial" w:hAnsi="Arial" w:cs="Arial"/>
          <w:sz w:val="21"/>
          <w:szCs w:val="21"/>
          <w:lang w:val="fr-FR"/>
        </w:rPr>
        <w:t xml:space="preserve"> de Fourniture</w:t>
      </w:r>
      <w:r w:rsidR="00A63C63" w:rsidRPr="00F53E33">
        <w:rPr>
          <w:rFonts w:ascii="Arial" w:hAnsi="Arial" w:cs="Arial"/>
          <w:sz w:val="21"/>
          <w:szCs w:val="21"/>
          <w:lang w:val="fr-FR"/>
        </w:rPr>
        <w:t xml:space="preserve"> </w:t>
      </w:r>
      <w:r w:rsidRPr="00F53E33">
        <w:rPr>
          <w:rFonts w:ascii="Arial" w:hAnsi="Arial" w:cs="Arial"/>
          <w:sz w:val="21"/>
          <w:szCs w:val="21"/>
          <w:lang w:val="fr-FR"/>
        </w:rPr>
        <w:t>(</w:t>
      </w:r>
      <w:r w:rsidR="63A3209E" w:rsidRPr="00F53E33">
        <w:rPr>
          <w:rFonts w:ascii="Arial" w:hAnsi="Arial" w:cs="Arial"/>
          <w:sz w:val="21"/>
          <w:szCs w:val="21"/>
          <w:lang w:val="fr-FR"/>
        </w:rPr>
        <w:t>notamment</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Cahier</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Charges)</w:t>
      </w:r>
      <w:r w:rsidR="00A63C63" w:rsidRPr="00F53E33">
        <w:rPr>
          <w:rFonts w:ascii="Arial" w:hAnsi="Arial" w:cs="Arial"/>
          <w:sz w:val="21"/>
          <w:szCs w:val="21"/>
          <w:lang w:val="fr-FR"/>
        </w:rPr>
        <w:t xml:space="preserve"> </w:t>
      </w:r>
      <w:r w:rsidRPr="00F53E33">
        <w:rPr>
          <w:rFonts w:ascii="Arial" w:hAnsi="Arial" w:cs="Arial"/>
          <w:sz w:val="21"/>
          <w:szCs w:val="21"/>
          <w:lang w:val="fr-FR"/>
        </w:rPr>
        <w:t>ainsi</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tous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autres</w:t>
      </w:r>
      <w:r w:rsidR="00A63C63" w:rsidRPr="00F53E33">
        <w:rPr>
          <w:rFonts w:ascii="Arial" w:hAnsi="Arial" w:cs="Arial"/>
          <w:sz w:val="21"/>
          <w:szCs w:val="21"/>
          <w:lang w:val="fr-FR"/>
        </w:rPr>
        <w:t xml:space="preserve"> </w:t>
      </w:r>
      <w:r w:rsidRPr="00F53E33">
        <w:rPr>
          <w:rFonts w:ascii="Arial" w:hAnsi="Arial" w:cs="Arial"/>
          <w:sz w:val="21"/>
          <w:szCs w:val="21"/>
          <w:lang w:val="fr-FR"/>
        </w:rPr>
        <w:t>travaux</w:t>
      </w:r>
      <w:r w:rsidR="00A63C63" w:rsidRPr="00F53E33">
        <w:rPr>
          <w:rFonts w:ascii="Arial" w:hAnsi="Arial" w:cs="Arial"/>
          <w:sz w:val="21"/>
          <w:szCs w:val="21"/>
          <w:lang w:val="fr-FR"/>
        </w:rPr>
        <w:t xml:space="preserve"> </w:t>
      </w:r>
      <w:r w:rsidRPr="00F53E33">
        <w:rPr>
          <w:rFonts w:ascii="Arial" w:hAnsi="Arial" w:cs="Arial"/>
          <w:sz w:val="21"/>
          <w:szCs w:val="21"/>
          <w:lang w:val="fr-FR"/>
        </w:rPr>
        <w:t>qui</w:t>
      </w:r>
      <w:r w:rsidR="00A63C63" w:rsidRPr="00F53E33">
        <w:rPr>
          <w:rFonts w:ascii="Arial" w:hAnsi="Arial" w:cs="Arial"/>
          <w:sz w:val="21"/>
          <w:szCs w:val="21"/>
          <w:lang w:val="fr-FR"/>
        </w:rPr>
        <w:t xml:space="preserve"> </w:t>
      </w:r>
      <w:r w:rsidRPr="00F53E33">
        <w:rPr>
          <w:rFonts w:ascii="Arial" w:hAnsi="Arial" w:cs="Arial"/>
          <w:sz w:val="21"/>
          <w:szCs w:val="21"/>
          <w:lang w:val="fr-FR"/>
        </w:rPr>
        <w:t>peuvent</w:t>
      </w:r>
      <w:r w:rsidR="00A63C63" w:rsidRPr="00F53E33">
        <w:rPr>
          <w:rFonts w:ascii="Arial" w:hAnsi="Arial" w:cs="Arial"/>
          <w:sz w:val="21"/>
          <w:szCs w:val="21"/>
          <w:lang w:val="fr-FR"/>
        </w:rPr>
        <w:t xml:space="preserve"> </w:t>
      </w:r>
      <w:r w:rsidRPr="00F53E33">
        <w:rPr>
          <w:rFonts w:ascii="Arial" w:hAnsi="Arial" w:cs="Arial"/>
          <w:sz w:val="21"/>
          <w:szCs w:val="21"/>
          <w:lang w:val="fr-FR"/>
        </w:rPr>
        <w:t>être</w:t>
      </w:r>
      <w:r w:rsidR="00A63C63" w:rsidRPr="00F53E33">
        <w:rPr>
          <w:rFonts w:ascii="Arial" w:hAnsi="Arial" w:cs="Arial"/>
          <w:sz w:val="21"/>
          <w:szCs w:val="21"/>
          <w:lang w:val="fr-FR"/>
        </w:rPr>
        <w:t xml:space="preserve"> </w:t>
      </w:r>
      <w:r w:rsidRPr="00F53E33">
        <w:rPr>
          <w:rFonts w:ascii="Arial" w:hAnsi="Arial" w:cs="Arial"/>
          <w:sz w:val="21"/>
          <w:szCs w:val="21"/>
          <w:lang w:val="fr-FR"/>
        </w:rPr>
        <w:t>requis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raisonnablement</w:t>
      </w:r>
      <w:r w:rsidR="00A63C63" w:rsidRPr="00F53E33">
        <w:rPr>
          <w:rFonts w:ascii="Arial" w:hAnsi="Arial" w:cs="Arial"/>
          <w:sz w:val="21"/>
          <w:szCs w:val="21"/>
          <w:lang w:val="fr-FR"/>
        </w:rPr>
        <w:t xml:space="preserve"> </w:t>
      </w:r>
      <w:r w:rsidRPr="00F53E33">
        <w:rPr>
          <w:rFonts w:ascii="Arial" w:hAnsi="Arial" w:cs="Arial"/>
          <w:sz w:val="21"/>
          <w:szCs w:val="21"/>
          <w:lang w:val="fr-FR"/>
        </w:rPr>
        <w:t>déduits</w:t>
      </w:r>
      <w:r w:rsidR="00A63C63" w:rsidRPr="00F53E33">
        <w:rPr>
          <w:rFonts w:ascii="Arial" w:hAnsi="Arial" w:cs="Arial"/>
          <w:sz w:val="21"/>
          <w:szCs w:val="21"/>
          <w:lang w:val="fr-FR"/>
        </w:rPr>
        <w:t xml:space="preserve"> </w:t>
      </w:r>
      <w:r w:rsidRPr="00F53E33">
        <w:rPr>
          <w:rFonts w:ascii="Arial" w:hAnsi="Arial" w:cs="Arial"/>
          <w:sz w:val="21"/>
          <w:szCs w:val="21"/>
          <w:lang w:val="fr-FR"/>
        </w:rPr>
        <w:t>comme</w:t>
      </w:r>
      <w:r w:rsidR="00A63C63" w:rsidRPr="00F53E33">
        <w:rPr>
          <w:rFonts w:ascii="Arial" w:hAnsi="Arial" w:cs="Arial"/>
          <w:sz w:val="21"/>
          <w:szCs w:val="21"/>
          <w:lang w:val="fr-FR"/>
        </w:rPr>
        <w:t xml:space="preserve"> </w:t>
      </w:r>
      <w:r w:rsidRPr="00F53E33">
        <w:rPr>
          <w:rFonts w:ascii="Arial" w:hAnsi="Arial" w:cs="Arial"/>
          <w:sz w:val="21"/>
          <w:szCs w:val="21"/>
          <w:lang w:val="fr-FR"/>
        </w:rPr>
        <w:t>étant</w:t>
      </w:r>
      <w:r w:rsidR="00A63C63" w:rsidRPr="00F53E33">
        <w:rPr>
          <w:rFonts w:ascii="Arial" w:hAnsi="Arial" w:cs="Arial"/>
          <w:sz w:val="21"/>
          <w:szCs w:val="21"/>
          <w:lang w:val="fr-FR"/>
        </w:rPr>
        <w:t xml:space="preserve"> </w:t>
      </w:r>
      <w:r w:rsidRPr="00F53E33">
        <w:rPr>
          <w:rFonts w:ascii="Arial" w:hAnsi="Arial" w:cs="Arial"/>
          <w:sz w:val="21"/>
          <w:szCs w:val="21"/>
          <w:lang w:val="fr-FR"/>
        </w:rPr>
        <w:t>requis</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0D699993" w:rsidRPr="00F53E33">
        <w:rPr>
          <w:rFonts w:ascii="Arial" w:hAnsi="Arial" w:cs="Arial"/>
          <w:sz w:val="21"/>
          <w:szCs w:val="21"/>
          <w:lang w:val="fr-FR"/>
        </w:rPr>
        <w:t>C</w:t>
      </w:r>
      <w:r w:rsidRPr="00F53E33">
        <w:rPr>
          <w:rFonts w:ascii="Arial" w:hAnsi="Arial" w:cs="Arial"/>
          <w:sz w:val="21"/>
          <w:szCs w:val="21"/>
          <w:lang w:val="fr-FR"/>
        </w:rPr>
        <w:t>ontrat</w:t>
      </w:r>
      <w:r w:rsidR="00EA4C62" w:rsidRPr="00F53E33">
        <w:rPr>
          <w:rFonts w:ascii="Arial" w:hAnsi="Arial" w:cs="Arial"/>
          <w:sz w:val="21"/>
          <w:szCs w:val="21"/>
          <w:lang w:val="fr-FR"/>
        </w:rPr>
        <w:t xml:space="preserve"> de Fourniture</w:t>
      </w:r>
      <w:r w:rsidR="00A63C63" w:rsidRPr="00F53E33">
        <w:rPr>
          <w:rFonts w:ascii="Arial" w:hAnsi="Arial" w:cs="Arial"/>
          <w:sz w:val="21"/>
          <w:szCs w:val="21"/>
          <w:lang w:val="fr-FR"/>
        </w:rPr>
        <w:t xml:space="preserve"> </w:t>
      </w:r>
      <w:r w:rsidRPr="00F53E33">
        <w:rPr>
          <w:rFonts w:ascii="Arial" w:hAnsi="Arial" w:cs="Arial"/>
          <w:sz w:val="21"/>
          <w:szCs w:val="21"/>
          <w:lang w:val="fr-FR"/>
        </w:rPr>
        <w:t>(</w:t>
      </w:r>
      <w:r w:rsidR="63A3209E" w:rsidRPr="00F53E33">
        <w:rPr>
          <w:rFonts w:ascii="Arial" w:hAnsi="Arial" w:cs="Arial"/>
          <w:sz w:val="21"/>
          <w:szCs w:val="21"/>
          <w:lang w:val="fr-FR"/>
        </w:rPr>
        <w:t>notamment</w:t>
      </w:r>
      <w:r w:rsidR="00A63C63" w:rsidRPr="00F53E33">
        <w:rPr>
          <w:rFonts w:ascii="Arial" w:hAnsi="Arial" w:cs="Arial"/>
          <w:sz w:val="21"/>
          <w:szCs w:val="21"/>
          <w:lang w:val="fr-FR"/>
        </w:rPr>
        <w:t xml:space="preserve"> </w:t>
      </w:r>
      <w:r w:rsidR="773656A1"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Cahier</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Charges)</w:t>
      </w:r>
      <w:r w:rsidR="574727C0" w:rsidRPr="00F53E33">
        <w:rPr>
          <w:rFonts w:ascii="Arial" w:hAnsi="Arial" w:cs="Arial"/>
          <w:sz w:val="21"/>
          <w:szCs w:val="21"/>
          <w:lang w:val="fr-FR"/>
        </w:rPr>
        <w:t>,</w:t>
      </w:r>
      <w:r w:rsidR="00A63C63" w:rsidRPr="00F53E33">
        <w:rPr>
          <w:rFonts w:ascii="Arial" w:hAnsi="Arial" w:cs="Arial"/>
          <w:sz w:val="21"/>
          <w:szCs w:val="21"/>
          <w:lang w:val="fr-FR"/>
        </w:rPr>
        <w:t xml:space="preserve"> </w:t>
      </w:r>
      <w:r w:rsidR="68FEEB18" w:rsidRPr="00F53E33">
        <w:rPr>
          <w:rFonts w:ascii="Arial" w:hAnsi="Arial" w:cs="Arial"/>
          <w:sz w:val="21"/>
          <w:szCs w:val="21"/>
          <w:lang w:val="fr-FR"/>
        </w:rPr>
        <w:t>autres</w:t>
      </w:r>
      <w:r w:rsidR="00A63C63" w:rsidRPr="00F53E33">
        <w:rPr>
          <w:rFonts w:ascii="Arial" w:hAnsi="Arial" w:cs="Arial"/>
          <w:sz w:val="21"/>
          <w:szCs w:val="21"/>
          <w:lang w:val="fr-FR"/>
        </w:rPr>
        <w:t xml:space="preserve"> </w:t>
      </w:r>
      <w:r w:rsidR="68FEEB18" w:rsidRPr="00F53E33">
        <w:rPr>
          <w:rFonts w:ascii="Arial" w:hAnsi="Arial" w:cs="Arial"/>
          <w:sz w:val="21"/>
          <w:szCs w:val="21"/>
          <w:lang w:val="fr-FR"/>
        </w:rPr>
        <w:t>que</w:t>
      </w:r>
      <w:r w:rsidR="00A63C63" w:rsidRPr="00F53E33">
        <w:rPr>
          <w:rFonts w:ascii="Arial" w:hAnsi="Arial" w:cs="Arial"/>
          <w:sz w:val="21"/>
          <w:szCs w:val="21"/>
          <w:lang w:val="fr-FR"/>
        </w:rPr>
        <w:t xml:space="preserve"> </w:t>
      </w:r>
      <w:r w:rsidR="68FEEB18" w:rsidRPr="00F53E33">
        <w:rPr>
          <w:rFonts w:ascii="Arial" w:hAnsi="Arial" w:cs="Arial"/>
          <w:sz w:val="21"/>
          <w:szCs w:val="21"/>
          <w:lang w:val="fr-FR"/>
        </w:rPr>
        <w:t>les</w:t>
      </w:r>
      <w:r w:rsidR="00A63C63" w:rsidRPr="00F53E33">
        <w:rPr>
          <w:rFonts w:ascii="Arial" w:hAnsi="Arial" w:cs="Arial"/>
          <w:sz w:val="21"/>
          <w:szCs w:val="21"/>
          <w:lang w:val="fr-FR"/>
        </w:rPr>
        <w:t xml:space="preserve"> </w:t>
      </w:r>
      <w:r w:rsidR="574727C0" w:rsidRPr="00F53E33">
        <w:rPr>
          <w:rFonts w:ascii="Arial" w:hAnsi="Arial" w:cs="Arial"/>
          <w:sz w:val="21"/>
          <w:szCs w:val="21"/>
          <w:lang w:val="fr-FR"/>
        </w:rPr>
        <w:t>Travaux</w:t>
      </w:r>
      <w:r w:rsidR="00A63C63" w:rsidRPr="00F53E33">
        <w:rPr>
          <w:rFonts w:ascii="Arial" w:hAnsi="Arial" w:cs="Arial"/>
          <w:sz w:val="21"/>
          <w:szCs w:val="21"/>
          <w:lang w:val="fr-FR"/>
        </w:rPr>
        <w:t xml:space="preserve"> </w:t>
      </w:r>
      <w:r w:rsidR="574727C0" w:rsidRPr="00F53E33">
        <w:rPr>
          <w:rFonts w:ascii="Arial" w:hAnsi="Arial" w:cs="Arial"/>
          <w:sz w:val="21"/>
          <w:szCs w:val="21"/>
          <w:lang w:val="fr-FR"/>
        </w:rPr>
        <w:t>d’Installation</w:t>
      </w:r>
      <w:r w:rsidRPr="00F53E33">
        <w:rPr>
          <w:rFonts w:ascii="Arial" w:hAnsi="Arial" w:cs="Arial"/>
          <w:sz w:val="21"/>
          <w:szCs w:val="21"/>
          <w:lang w:val="fr-FR"/>
        </w:rPr>
        <w:t>.</w:t>
      </w:r>
      <w:bookmarkEnd w:id="87"/>
    </w:p>
    <w:p w14:paraId="75031B11" w14:textId="26D5C9D1"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bookmarkStart w:id="88" w:name="_Hlk118720793"/>
      <w:r w:rsidRPr="00F53E33">
        <w:rPr>
          <w:rFonts w:ascii="Arial" w:hAnsi="Arial" w:cs="Arial"/>
          <w:b/>
          <w:bCs/>
          <w:sz w:val="21"/>
          <w:szCs w:val="21"/>
          <w:lang w:val="fr-FR"/>
        </w:rPr>
        <w:t>Prêt</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d'Actionnaire</w:t>
      </w:r>
      <w:r w:rsidR="00A63C63" w:rsidRPr="00F53E33">
        <w:rPr>
          <w:rFonts w:ascii="Arial" w:hAnsi="Arial" w:cs="Arial"/>
          <w:sz w:val="21"/>
          <w:szCs w:val="21"/>
          <w:lang w:val="fr-FR"/>
        </w:rPr>
        <w:t xml:space="preserve"> </w:t>
      </w:r>
      <w:bookmarkStart w:id="89" w:name="_Hlk119504690"/>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forme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financement</w:t>
      </w:r>
      <w:r w:rsidR="00A63C63" w:rsidRPr="00F53E33">
        <w:rPr>
          <w:rFonts w:ascii="Arial" w:hAnsi="Arial" w:cs="Arial"/>
          <w:sz w:val="21"/>
          <w:szCs w:val="21"/>
          <w:lang w:val="fr-FR"/>
        </w:rPr>
        <w:t xml:space="preserve"> </w:t>
      </w:r>
      <w:r w:rsidR="00F83323" w:rsidRPr="00F53E33">
        <w:rPr>
          <w:rFonts w:ascii="Arial" w:hAnsi="Arial" w:cs="Arial"/>
          <w:sz w:val="21"/>
          <w:szCs w:val="21"/>
          <w:lang w:val="fr-FR"/>
        </w:rPr>
        <w:t>que</w:t>
      </w:r>
      <w:r w:rsidR="00A63C63" w:rsidRPr="00F53E33">
        <w:rPr>
          <w:rFonts w:ascii="Arial" w:hAnsi="Arial" w:cs="Arial"/>
          <w:sz w:val="21"/>
          <w:szCs w:val="21"/>
          <w:lang w:val="fr-FR"/>
        </w:rPr>
        <w:t xml:space="preserve"> </w:t>
      </w:r>
      <w:r w:rsidR="00F83323" w:rsidRPr="00F53E33">
        <w:rPr>
          <w:rFonts w:ascii="Arial" w:hAnsi="Arial" w:cs="Arial"/>
          <w:sz w:val="21"/>
          <w:szCs w:val="21"/>
          <w:lang w:val="fr-FR"/>
        </w:rPr>
        <w:t>les</w:t>
      </w:r>
      <w:r w:rsidR="00A63C63" w:rsidRPr="00F53E33">
        <w:rPr>
          <w:rFonts w:ascii="Arial" w:hAnsi="Arial" w:cs="Arial"/>
          <w:sz w:val="21"/>
          <w:szCs w:val="21"/>
          <w:lang w:val="fr-FR"/>
        </w:rPr>
        <w:t xml:space="preserve"> </w:t>
      </w:r>
      <w:r w:rsidR="1E7E4FBE" w:rsidRPr="00F53E33">
        <w:rPr>
          <w:rFonts w:ascii="Arial" w:hAnsi="Arial" w:cs="Arial"/>
          <w:sz w:val="21"/>
          <w:szCs w:val="21"/>
          <w:lang w:val="fr-FR"/>
        </w:rPr>
        <w:t>Actionnaires</w:t>
      </w:r>
      <w:r w:rsidR="00A63C63" w:rsidRPr="00F53E33">
        <w:rPr>
          <w:rFonts w:ascii="Arial" w:hAnsi="Arial" w:cs="Arial"/>
          <w:sz w:val="21"/>
          <w:szCs w:val="21"/>
          <w:lang w:val="fr-FR"/>
        </w:rPr>
        <w:t xml:space="preserve"> </w:t>
      </w:r>
      <w:r w:rsidR="00F83323" w:rsidRPr="00F53E33">
        <w:rPr>
          <w:rFonts w:ascii="Arial" w:hAnsi="Arial" w:cs="Arial"/>
          <w:sz w:val="21"/>
          <w:szCs w:val="21"/>
          <w:lang w:val="fr-FR"/>
        </w:rPr>
        <w:t>mettent</w:t>
      </w:r>
      <w:r w:rsidR="00A63C63" w:rsidRPr="00F53E33">
        <w:rPr>
          <w:rFonts w:ascii="Arial" w:hAnsi="Arial" w:cs="Arial"/>
          <w:sz w:val="21"/>
          <w:szCs w:val="21"/>
          <w:lang w:val="fr-FR"/>
        </w:rPr>
        <w:t xml:space="preserve"> </w:t>
      </w:r>
      <w:r w:rsidR="00F83323"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F83323" w:rsidRPr="00F53E33">
        <w:rPr>
          <w:rFonts w:ascii="Arial" w:hAnsi="Arial" w:cs="Arial"/>
          <w:sz w:val="21"/>
          <w:szCs w:val="21"/>
          <w:lang w:val="fr-FR"/>
        </w:rPr>
        <w:t>disposition</w:t>
      </w:r>
      <w:r w:rsidR="00A63C63" w:rsidRPr="00F53E33">
        <w:rPr>
          <w:rFonts w:ascii="Arial" w:hAnsi="Arial" w:cs="Arial"/>
          <w:sz w:val="21"/>
          <w:szCs w:val="21"/>
          <w:lang w:val="fr-FR"/>
        </w:rPr>
        <w:t xml:space="preserve"> </w:t>
      </w:r>
      <w:r w:rsidR="0F7F1F7B" w:rsidRPr="00F53E33">
        <w:rPr>
          <w:rFonts w:ascii="Arial" w:hAnsi="Arial" w:cs="Arial"/>
          <w:sz w:val="21"/>
          <w:szCs w:val="21"/>
          <w:lang w:val="fr-FR"/>
        </w:rPr>
        <w:t>du</w:t>
      </w:r>
      <w:r w:rsidR="00A63C63" w:rsidRPr="00F53E33">
        <w:rPr>
          <w:rFonts w:ascii="Arial" w:hAnsi="Arial" w:cs="Arial"/>
          <w:sz w:val="21"/>
          <w:szCs w:val="21"/>
          <w:lang w:val="fr-FR"/>
        </w:rPr>
        <w:t xml:space="preserve"> </w:t>
      </w:r>
      <w:r w:rsidR="0F7F1F7B"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21264C41" w:rsidRPr="00F53E33">
        <w:rPr>
          <w:rFonts w:ascii="Arial" w:hAnsi="Arial" w:cs="Arial"/>
          <w:sz w:val="21"/>
          <w:szCs w:val="21"/>
          <w:lang w:val="fr-FR"/>
        </w:rPr>
        <w:t>à</w:t>
      </w:r>
      <w:r w:rsidR="00A63C63" w:rsidRPr="00F53E33">
        <w:rPr>
          <w:rFonts w:ascii="Arial" w:hAnsi="Arial" w:cs="Arial"/>
          <w:sz w:val="21"/>
          <w:szCs w:val="21"/>
          <w:lang w:val="fr-FR"/>
        </w:rPr>
        <w:t xml:space="preserve"> </w:t>
      </w:r>
      <w:r w:rsidR="21264C41" w:rsidRPr="00F53E33">
        <w:rPr>
          <w:rFonts w:ascii="Arial" w:hAnsi="Arial" w:cs="Arial"/>
          <w:sz w:val="21"/>
          <w:szCs w:val="21"/>
          <w:lang w:val="fr-FR"/>
        </w:rPr>
        <w:t>l’exclusion</w:t>
      </w:r>
      <w:r w:rsidR="00A63C63" w:rsidRPr="00F53E33">
        <w:rPr>
          <w:rFonts w:ascii="Arial" w:hAnsi="Arial" w:cs="Arial"/>
          <w:sz w:val="21"/>
          <w:szCs w:val="21"/>
          <w:lang w:val="fr-FR"/>
        </w:rPr>
        <w:t xml:space="preserve"> </w:t>
      </w:r>
      <w:r w:rsidR="21264C41" w:rsidRPr="00F53E33">
        <w:rPr>
          <w:rFonts w:ascii="Arial" w:hAnsi="Arial" w:cs="Arial"/>
          <w:sz w:val="21"/>
          <w:szCs w:val="21"/>
          <w:lang w:val="fr-FR"/>
        </w:rPr>
        <w:t>d</w:t>
      </w:r>
      <w:r w:rsidR="09188917" w:rsidRPr="00F53E33">
        <w:rPr>
          <w:rFonts w:ascii="Arial" w:hAnsi="Arial" w:cs="Arial"/>
          <w:sz w:val="21"/>
          <w:szCs w:val="21"/>
          <w:lang w:val="fr-FR"/>
        </w:rPr>
        <w:t>es</w:t>
      </w:r>
      <w:r w:rsidR="00A63C63" w:rsidRPr="00F53E33">
        <w:rPr>
          <w:rFonts w:ascii="Arial" w:hAnsi="Arial" w:cs="Arial"/>
          <w:sz w:val="21"/>
          <w:szCs w:val="21"/>
          <w:lang w:val="fr-FR"/>
        </w:rPr>
        <w:t xml:space="preserve"> </w:t>
      </w:r>
      <w:r w:rsidR="09188917" w:rsidRPr="00F53E33">
        <w:rPr>
          <w:rFonts w:ascii="Arial" w:hAnsi="Arial" w:cs="Arial"/>
          <w:sz w:val="21"/>
          <w:szCs w:val="21"/>
          <w:lang w:val="fr-FR"/>
        </w:rPr>
        <w:t>apports</w:t>
      </w:r>
      <w:r w:rsidR="00A63C63" w:rsidRPr="00F53E33">
        <w:rPr>
          <w:rFonts w:ascii="Arial" w:hAnsi="Arial" w:cs="Arial"/>
          <w:sz w:val="21"/>
          <w:szCs w:val="21"/>
          <w:lang w:val="fr-FR"/>
        </w:rPr>
        <w:t xml:space="preserve"> </w:t>
      </w:r>
      <w:r w:rsidR="00F83323"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capital</w:t>
      </w:r>
      <w:r w:rsidR="00A63C63" w:rsidRPr="00F53E33">
        <w:rPr>
          <w:rFonts w:ascii="Arial" w:hAnsi="Arial" w:cs="Arial"/>
          <w:sz w:val="21"/>
          <w:szCs w:val="21"/>
          <w:lang w:val="fr-FR"/>
        </w:rPr>
        <w:t xml:space="preserve"> </w:t>
      </w:r>
      <w:r w:rsidRPr="00F53E33">
        <w:rPr>
          <w:rFonts w:ascii="Arial" w:hAnsi="Arial" w:cs="Arial"/>
          <w:sz w:val="21"/>
          <w:szCs w:val="21"/>
          <w:lang w:val="fr-FR"/>
        </w:rPr>
        <w:t>social,</w:t>
      </w:r>
      <w:r w:rsidR="00A63C63" w:rsidRPr="00F53E33">
        <w:rPr>
          <w:rFonts w:ascii="Arial" w:hAnsi="Arial" w:cs="Arial"/>
          <w:sz w:val="21"/>
          <w:szCs w:val="21"/>
          <w:lang w:val="fr-FR"/>
        </w:rPr>
        <w:t xml:space="preserve"> </w:t>
      </w:r>
      <w:r w:rsidR="174DE1A7" w:rsidRPr="00F53E33">
        <w:rPr>
          <w:rFonts w:ascii="Arial" w:hAnsi="Arial" w:cs="Arial"/>
          <w:sz w:val="21"/>
          <w:szCs w:val="21"/>
          <w:lang w:val="fr-FR"/>
        </w:rPr>
        <w:t>de</w:t>
      </w:r>
      <w:r w:rsidR="1780B17E" w:rsidRPr="00F53E33">
        <w:rPr>
          <w:rFonts w:ascii="Arial" w:hAnsi="Arial" w:cs="Arial"/>
          <w:sz w:val="21"/>
          <w:szCs w:val="21"/>
          <w:lang w:val="fr-FR"/>
        </w:rPr>
        <w:t>s</w:t>
      </w:r>
      <w:r w:rsidR="00A63C63" w:rsidRPr="00F53E33">
        <w:rPr>
          <w:rFonts w:ascii="Arial" w:hAnsi="Arial" w:cs="Arial"/>
          <w:sz w:val="21"/>
          <w:szCs w:val="21"/>
          <w:lang w:val="fr-FR"/>
        </w:rPr>
        <w:t xml:space="preserve"> </w:t>
      </w:r>
      <w:r w:rsidRPr="00F53E33">
        <w:rPr>
          <w:rFonts w:ascii="Arial" w:hAnsi="Arial" w:cs="Arial"/>
          <w:sz w:val="21"/>
          <w:szCs w:val="21"/>
          <w:lang w:val="fr-FR"/>
        </w:rPr>
        <w:t>prime</w:t>
      </w:r>
      <w:r w:rsidR="175131C5" w:rsidRPr="00F53E33">
        <w:rPr>
          <w:rFonts w:ascii="Arial" w:hAnsi="Arial" w:cs="Arial"/>
          <w:sz w:val="21"/>
          <w:szCs w:val="21"/>
          <w:lang w:val="fr-FR"/>
        </w:rPr>
        <w:t>s</w:t>
      </w:r>
      <w:r w:rsidR="00A63C63" w:rsidRPr="00F53E33">
        <w:rPr>
          <w:rFonts w:ascii="Arial" w:hAnsi="Arial" w:cs="Arial"/>
          <w:sz w:val="21"/>
          <w:szCs w:val="21"/>
          <w:lang w:val="fr-FR"/>
        </w:rPr>
        <w:t xml:space="preserve"> </w:t>
      </w:r>
      <w:r w:rsidRPr="00F53E33">
        <w:rPr>
          <w:rFonts w:ascii="Arial" w:hAnsi="Arial" w:cs="Arial"/>
          <w:sz w:val="21"/>
          <w:szCs w:val="21"/>
          <w:lang w:val="fr-FR"/>
        </w:rPr>
        <w:t>d'émission</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101F130D"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financement</w:t>
      </w:r>
      <w:r w:rsidR="42580BCA" w:rsidRPr="00F53E33">
        <w:rPr>
          <w:rFonts w:ascii="Arial" w:hAnsi="Arial" w:cs="Arial"/>
          <w:sz w:val="21"/>
          <w:szCs w:val="21"/>
          <w:lang w:val="fr-FR"/>
        </w:rPr>
        <w:t>s</w:t>
      </w:r>
      <w:r w:rsidR="00A63C63" w:rsidRPr="00F53E33">
        <w:rPr>
          <w:rFonts w:ascii="Arial" w:hAnsi="Arial" w:cs="Arial"/>
          <w:sz w:val="21"/>
          <w:szCs w:val="21"/>
          <w:lang w:val="fr-FR"/>
        </w:rPr>
        <w:t xml:space="preserve"> </w:t>
      </w:r>
      <w:r w:rsidR="42580BCA" w:rsidRPr="00F53E33">
        <w:rPr>
          <w:rFonts w:ascii="Arial" w:hAnsi="Arial" w:cs="Arial"/>
          <w:sz w:val="21"/>
          <w:szCs w:val="21"/>
          <w:lang w:val="fr-FR"/>
        </w:rPr>
        <w:t>octroyés</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cadre</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Accords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Financement</w:t>
      </w:r>
      <w:r w:rsidR="5641B588" w:rsidRPr="00F53E33">
        <w:rPr>
          <w:rFonts w:ascii="Arial" w:hAnsi="Arial" w:cs="Arial"/>
          <w:sz w:val="21"/>
          <w:szCs w:val="21"/>
          <w:lang w:val="fr-FR"/>
        </w:rPr>
        <w:t>.</w:t>
      </w:r>
      <w:r w:rsidR="00A63C63" w:rsidRPr="00F53E33">
        <w:rPr>
          <w:rFonts w:ascii="Arial" w:hAnsi="Arial" w:cs="Arial"/>
          <w:sz w:val="21"/>
          <w:szCs w:val="21"/>
          <w:lang w:val="fr-FR"/>
        </w:rPr>
        <w:t xml:space="preserve"> </w:t>
      </w:r>
      <w:r w:rsidR="00611904" w:rsidRPr="00F53E33">
        <w:rPr>
          <w:rFonts w:ascii="Arial" w:hAnsi="Arial" w:cs="Arial"/>
          <w:sz w:val="21"/>
          <w:szCs w:val="21"/>
          <w:lang w:val="fr-FR"/>
        </w:rPr>
        <w:t>L</w:t>
      </w:r>
      <w:r w:rsidR="5641B588" w:rsidRPr="00F53E33">
        <w:rPr>
          <w:rFonts w:ascii="Arial" w:hAnsi="Arial" w:cs="Arial"/>
          <w:sz w:val="21"/>
          <w:szCs w:val="21"/>
          <w:lang w:val="fr-FR"/>
        </w:rPr>
        <w:t>e</w:t>
      </w:r>
      <w:r w:rsidR="00A63C63" w:rsidRPr="00F53E33">
        <w:rPr>
          <w:rFonts w:ascii="Arial" w:hAnsi="Arial" w:cs="Arial"/>
          <w:sz w:val="21"/>
          <w:szCs w:val="21"/>
          <w:lang w:val="fr-FR"/>
        </w:rPr>
        <w:t xml:space="preserve"> </w:t>
      </w:r>
      <w:r w:rsidR="5641B588" w:rsidRPr="00F53E33">
        <w:rPr>
          <w:rFonts w:ascii="Arial" w:hAnsi="Arial" w:cs="Arial"/>
          <w:sz w:val="21"/>
          <w:szCs w:val="21"/>
          <w:lang w:val="fr-FR"/>
        </w:rPr>
        <w:t>montant</w:t>
      </w:r>
      <w:r w:rsidR="00A63C63" w:rsidRPr="00F53E33">
        <w:rPr>
          <w:rFonts w:ascii="Arial" w:hAnsi="Arial" w:cs="Arial"/>
          <w:sz w:val="21"/>
          <w:szCs w:val="21"/>
          <w:lang w:val="fr-FR"/>
        </w:rPr>
        <w:t xml:space="preserve"> </w:t>
      </w:r>
      <w:r w:rsidR="5641B588" w:rsidRPr="00F53E33">
        <w:rPr>
          <w:rFonts w:ascii="Arial" w:hAnsi="Arial" w:cs="Arial"/>
          <w:sz w:val="21"/>
          <w:szCs w:val="21"/>
          <w:lang w:val="fr-FR"/>
        </w:rPr>
        <w:t>du</w:t>
      </w:r>
      <w:r w:rsidR="00A63C63" w:rsidRPr="00F53E33">
        <w:rPr>
          <w:rFonts w:ascii="Arial" w:hAnsi="Arial" w:cs="Arial"/>
          <w:sz w:val="21"/>
          <w:szCs w:val="21"/>
          <w:lang w:val="fr-FR"/>
        </w:rPr>
        <w:t xml:space="preserve"> </w:t>
      </w:r>
      <w:r w:rsidR="5641B588" w:rsidRPr="00F53E33">
        <w:rPr>
          <w:rFonts w:ascii="Arial" w:hAnsi="Arial" w:cs="Arial"/>
          <w:sz w:val="21"/>
          <w:szCs w:val="21"/>
          <w:lang w:val="fr-FR"/>
        </w:rPr>
        <w:t>Prêt</w:t>
      </w:r>
      <w:r w:rsidR="00A63C63" w:rsidRPr="00F53E33">
        <w:rPr>
          <w:rFonts w:ascii="Arial" w:hAnsi="Arial" w:cs="Arial"/>
          <w:sz w:val="21"/>
          <w:szCs w:val="21"/>
          <w:lang w:val="fr-FR"/>
        </w:rPr>
        <w:t xml:space="preserve"> </w:t>
      </w:r>
      <w:r w:rsidR="5641B588" w:rsidRPr="00F53E33">
        <w:rPr>
          <w:rFonts w:ascii="Arial" w:hAnsi="Arial" w:cs="Arial"/>
          <w:sz w:val="21"/>
          <w:szCs w:val="21"/>
          <w:lang w:val="fr-FR"/>
        </w:rPr>
        <w:t>d’Actionnaire</w:t>
      </w:r>
      <w:r w:rsidR="00A63C63" w:rsidRPr="00F53E33">
        <w:rPr>
          <w:rFonts w:ascii="Arial" w:hAnsi="Arial" w:cs="Arial"/>
          <w:sz w:val="21"/>
          <w:szCs w:val="21"/>
          <w:lang w:val="fr-FR"/>
        </w:rPr>
        <w:t xml:space="preserve"> </w:t>
      </w:r>
      <w:r w:rsidR="00611904" w:rsidRPr="00F53E33">
        <w:rPr>
          <w:rFonts w:ascii="Arial" w:hAnsi="Arial" w:cs="Arial"/>
          <w:sz w:val="21"/>
          <w:szCs w:val="21"/>
          <w:lang w:val="fr-FR"/>
        </w:rPr>
        <w:t>correspond</w:t>
      </w:r>
      <w:r w:rsidR="00A63C63" w:rsidRPr="00F53E33">
        <w:rPr>
          <w:rFonts w:ascii="Arial" w:hAnsi="Arial" w:cs="Arial"/>
          <w:sz w:val="21"/>
          <w:szCs w:val="21"/>
          <w:lang w:val="fr-FR"/>
        </w:rPr>
        <w:t xml:space="preserve"> </w:t>
      </w:r>
      <w:r w:rsidR="00314263"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principal</w:t>
      </w:r>
      <w:r w:rsidR="00A63C63" w:rsidRPr="00F53E33">
        <w:rPr>
          <w:rFonts w:ascii="Arial" w:hAnsi="Arial" w:cs="Arial"/>
          <w:sz w:val="21"/>
          <w:szCs w:val="21"/>
          <w:lang w:val="fr-FR"/>
        </w:rPr>
        <w:t xml:space="preserve"> </w:t>
      </w:r>
      <w:r w:rsidRPr="00F53E33">
        <w:rPr>
          <w:rFonts w:ascii="Arial" w:hAnsi="Arial" w:cs="Arial"/>
          <w:sz w:val="21"/>
          <w:szCs w:val="21"/>
          <w:lang w:val="fr-FR"/>
        </w:rPr>
        <w:t>impayé</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611904" w:rsidRPr="00F53E33">
        <w:rPr>
          <w:rFonts w:ascii="Arial" w:hAnsi="Arial" w:cs="Arial"/>
          <w:sz w:val="21"/>
          <w:szCs w:val="21"/>
          <w:lang w:val="fr-FR"/>
        </w:rPr>
        <w:t>une</w:t>
      </w:r>
      <w:r w:rsidR="00A63C63" w:rsidRPr="00F53E33">
        <w:rPr>
          <w:rFonts w:ascii="Arial" w:hAnsi="Arial" w:cs="Arial"/>
          <w:sz w:val="21"/>
          <w:szCs w:val="21"/>
          <w:lang w:val="fr-FR"/>
        </w:rPr>
        <w:t xml:space="preserve"> </w:t>
      </w:r>
      <w:r w:rsidR="5A6CFF52"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00611904" w:rsidRPr="00F53E33">
        <w:rPr>
          <w:rFonts w:ascii="Arial" w:hAnsi="Arial" w:cs="Arial"/>
          <w:sz w:val="21"/>
          <w:szCs w:val="21"/>
          <w:lang w:val="fr-FR"/>
        </w:rPr>
        <w:t>considérée</w:t>
      </w:r>
      <w:r w:rsidR="0087430D" w:rsidRPr="00F53E33">
        <w:rPr>
          <w:rFonts w:ascii="Arial" w:hAnsi="Arial" w:cs="Arial"/>
          <w:sz w:val="21"/>
          <w:szCs w:val="21"/>
          <w:lang w:val="fr-FR"/>
        </w:rPr>
        <w:t>,</w:t>
      </w:r>
      <w:r w:rsidR="00A63C63" w:rsidRPr="00F53E33">
        <w:rPr>
          <w:rFonts w:ascii="Arial" w:hAnsi="Arial" w:cs="Arial"/>
          <w:sz w:val="21"/>
          <w:szCs w:val="21"/>
          <w:lang w:val="fr-FR"/>
        </w:rPr>
        <w:t xml:space="preserve"> </w:t>
      </w:r>
      <w:r w:rsidR="00611904" w:rsidRPr="00F53E33">
        <w:rPr>
          <w:rFonts w:ascii="Arial" w:hAnsi="Arial" w:cs="Arial"/>
          <w:sz w:val="21"/>
          <w:szCs w:val="21"/>
          <w:lang w:val="fr-FR"/>
        </w:rPr>
        <w:t>augmenté</w:t>
      </w:r>
      <w:r w:rsidR="00A63C63" w:rsidRPr="00F53E33">
        <w:rPr>
          <w:rFonts w:ascii="Arial" w:hAnsi="Arial" w:cs="Arial"/>
          <w:sz w:val="21"/>
          <w:szCs w:val="21"/>
          <w:lang w:val="fr-FR"/>
        </w:rPr>
        <w:t xml:space="preserve"> </w:t>
      </w:r>
      <w:r w:rsidR="00611904" w:rsidRPr="00F53E33">
        <w:rPr>
          <w:rFonts w:ascii="Arial" w:hAnsi="Arial" w:cs="Arial"/>
          <w:sz w:val="21"/>
          <w:szCs w:val="21"/>
          <w:lang w:val="fr-FR"/>
        </w:rPr>
        <w:t>d</w:t>
      </w:r>
      <w:r w:rsidR="5A6CFF52" w:rsidRPr="00F53E33">
        <w:rPr>
          <w:rFonts w:ascii="Arial" w:hAnsi="Arial" w:cs="Arial"/>
          <w:sz w:val="21"/>
          <w:szCs w:val="21"/>
          <w:lang w:val="fr-FR"/>
        </w:rPr>
        <w:t>es</w:t>
      </w:r>
      <w:r w:rsidR="00A63C63" w:rsidRPr="00F53E33">
        <w:rPr>
          <w:rFonts w:ascii="Arial" w:hAnsi="Arial" w:cs="Arial"/>
          <w:sz w:val="21"/>
          <w:szCs w:val="21"/>
          <w:lang w:val="fr-FR"/>
        </w:rPr>
        <w:t xml:space="preserve"> </w:t>
      </w:r>
      <w:r w:rsidRPr="00F53E33">
        <w:rPr>
          <w:rFonts w:ascii="Arial" w:hAnsi="Arial" w:cs="Arial"/>
          <w:sz w:val="21"/>
          <w:szCs w:val="21"/>
          <w:lang w:val="fr-FR"/>
        </w:rPr>
        <w:t>intérêts</w:t>
      </w:r>
      <w:r w:rsidR="00A63C63" w:rsidRPr="00F53E33">
        <w:rPr>
          <w:rFonts w:ascii="Arial" w:hAnsi="Arial" w:cs="Arial"/>
          <w:sz w:val="21"/>
          <w:szCs w:val="21"/>
          <w:lang w:val="fr-FR"/>
        </w:rPr>
        <w:t xml:space="preserve"> </w:t>
      </w:r>
      <w:r w:rsidRPr="00F53E33">
        <w:rPr>
          <w:rFonts w:ascii="Arial" w:hAnsi="Arial" w:cs="Arial"/>
          <w:sz w:val="21"/>
          <w:szCs w:val="21"/>
          <w:lang w:val="fr-FR"/>
        </w:rPr>
        <w:t>capitalisés.</w:t>
      </w:r>
      <w:bookmarkEnd w:id="89"/>
    </w:p>
    <w:bookmarkEnd w:id="88"/>
    <w:p w14:paraId="1332578F" w14:textId="226569C5"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Prêteur</w:t>
      </w:r>
      <w:r w:rsidR="00A63C63" w:rsidRPr="00F53E33">
        <w:rPr>
          <w:rFonts w:ascii="Arial" w:hAnsi="Arial" w:cs="Arial"/>
          <w:b/>
          <w:bCs/>
          <w:sz w:val="21"/>
          <w:szCs w:val="21"/>
          <w:lang w:val="fr-FR"/>
        </w:rPr>
        <w:t xml:space="preserve"> </w:t>
      </w:r>
      <w:bookmarkStart w:id="90" w:name="_Hlk119504716"/>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plusieurs</w:t>
      </w:r>
      <w:r w:rsidR="00A63C63" w:rsidRPr="00F53E33">
        <w:rPr>
          <w:rFonts w:ascii="Arial" w:hAnsi="Arial" w:cs="Arial"/>
          <w:sz w:val="21"/>
          <w:szCs w:val="21"/>
          <w:lang w:val="fr-FR"/>
        </w:rPr>
        <w:t xml:space="preserve"> </w:t>
      </w:r>
      <w:r w:rsidRPr="00F53E33">
        <w:rPr>
          <w:rFonts w:ascii="Arial" w:hAnsi="Arial" w:cs="Arial"/>
          <w:sz w:val="21"/>
          <w:szCs w:val="21"/>
          <w:lang w:val="fr-FR"/>
        </w:rPr>
        <w:t>banques,</w:t>
      </w:r>
      <w:r w:rsidR="00A63C63" w:rsidRPr="00F53E33">
        <w:rPr>
          <w:rFonts w:ascii="Arial" w:hAnsi="Arial" w:cs="Arial"/>
          <w:sz w:val="21"/>
          <w:szCs w:val="21"/>
          <w:lang w:val="fr-FR"/>
        </w:rPr>
        <w:t xml:space="preserve"> </w:t>
      </w:r>
      <w:r w:rsidRPr="00F53E33">
        <w:rPr>
          <w:rFonts w:ascii="Arial" w:hAnsi="Arial" w:cs="Arial"/>
          <w:sz w:val="21"/>
          <w:szCs w:val="21"/>
          <w:lang w:val="fr-FR"/>
        </w:rPr>
        <w:t>institutions</w:t>
      </w:r>
      <w:r w:rsidR="00A63C63" w:rsidRPr="00F53E33">
        <w:rPr>
          <w:rFonts w:ascii="Arial" w:hAnsi="Arial" w:cs="Arial"/>
          <w:sz w:val="21"/>
          <w:szCs w:val="21"/>
          <w:lang w:val="fr-FR"/>
        </w:rPr>
        <w:t xml:space="preserve"> </w:t>
      </w:r>
      <w:r w:rsidRPr="00F53E33">
        <w:rPr>
          <w:rFonts w:ascii="Arial" w:hAnsi="Arial" w:cs="Arial"/>
          <w:sz w:val="21"/>
          <w:szCs w:val="21"/>
          <w:lang w:val="fr-FR"/>
        </w:rPr>
        <w:t>financières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autres</w:t>
      </w:r>
      <w:r w:rsidR="00A63C63" w:rsidRPr="00F53E33">
        <w:rPr>
          <w:rFonts w:ascii="Arial" w:hAnsi="Arial" w:cs="Arial"/>
          <w:sz w:val="21"/>
          <w:szCs w:val="21"/>
          <w:lang w:val="fr-FR"/>
        </w:rPr>
        <w:t xml:space="preserve"> </w:t>
      </w:r>
      <w:r w:rsidRPr="00F53E33">
        <w:rPr>
          <w:rFonts w:ascii="Arial" w:hAnsi="Arial" w:cs="Arial"/>
          <w:sz w:val="21"/>
          <w:szCs w:val="21"/>
          <w:lang w:val="fr-FR"/>
        </w:rPr>
        <w:t>prêteurs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leurs</w:t>
      </w:r>
      <w:r w:rsidR="00A63C63" w:rsidRPr="00F53E33">
        <w:rPr>
          <w:rFonts w:ascii="Arial" w:hAnsi="Arial" w:cs="Arial"/>
          <w:sz w:val="21"/>
          <w:szCs w:val="21"/>
          <w:lang w:val="fr-FR"/>
        </w:rPr>
        <w:t xml:space="preserve"> </w:t>
      </w:r>
      <w:r w:rsidRPr="00F53E33">
        <w:rPr>
          <w:rFonts w:ascii="Arial" w:hAnsi="Arial" w:cs="Arial"/>
          <w:sz w:val="21"/>
          <w:szCs w:val="21"/>
          <w:lang w:val="fr-FR"/>
        </w:rPr>
        <w:t>successeurs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ayants</w:t>
      </w:r>
      <w:r w:rsidR="00A63C63" w:rsidRPr="00F53E33">
        <w:rPr>
          <w:rFonts w:ascii="Arial" w:hAnsi="Arial" w:cs="Arial"/>
          <w:sz w:val="21"/>
          <w:szCs w:val="21"/>
          <w:lang w:val="fr-FR"/>
        </w:rPr>
        <w:t xml:space="preserve"> </w:t>
      </w:r>
      <w:r w:rsidRPr="00F53E33">
        <w:rPr>
          <w:rFonts w:ascii="Arial" w:hAnsi="Arial" w:cs="Arial"/>
          <w:sz w:val="21"/>
          <w:szCs w:val="21"/>
          <w:lang w:val="fr-FR"/>
        </w:rPr>
        <w:t>droit</w:t>
      </w:r>
      <w:r w:rsidR="00A63C63" w:rsidRPr="00F53E33">
        <w:rPr>
          <w:rFonts w:ascii="Arial" w:hAnsi="Arial" w:cs="Arial"/>
          <w:sz w:val="21"/>
          <w:szCs w:val="21"/>
          <w:lang w:val="fr-FR"/>
        </w:rPr>
        <w:t xml:space="preserve"> </w:t>
      </w:r>
      <w:r w:rsidRPr="00F53E33">
        <w:rPr>
          <w:rFonts w:ascii="Arial" w:hAnsi="Arial" w:cs="Arial"/>
          <w:sz w:val="21"/>
          <w:szCs w:val="21"/>
          <w:lang w:val="fr-FR"/>
        </w:rPr>
        <w:t>désignés</w:t>
      </w:r>
      <w:r w:rsidR="00A63C63" w:rsidRPr="00F53E33">
        <w:rPr>
          <w:rFonts w:ascii="Arial" w:hAnsi="Arial" w:cs="Arial"/>
          <w:sz w:val="21"/>
          <w:szCs w:val="21"/>
          <w:lang w:val="fr-FR"/>
        </w:rPr>
        <w:t xml:space="preserve"> </w:t>
      </w:r>
      <w:r w:rsidRPr="00F53E33">
        <w:rPr>
          <w:rFonts w:ascii="Arial" w:hAnsi="Arial" w:cs="Arial"/>
          <w:sz w:val="21"/>
          <w:szCs w:val="21"/>
          <w:lang w:val="fr-FR"/>
        </w:rPr>
        <w:t>qui</w:t>
      </w:r>
      <w:r w:rsidR="00A63C63" w:rsidRPr="00F53E33">
        <w:rPr>
          <w:rFonts w:ascii="Arial" w:hAnsi="Arial" w:cs="Arial"/>
          <w:sz w:val="21"/>
          <w:szCs w:val="21"/>
          <w:lang w:val="fr-FR"/>
        </w:rPr>
        <w:t xml:space="preserve"> </w:t>
      </w:r>
      <w:r w:rsidRPr="00F53E33">
        <w:rPr>
          <w:rFonts w:ascii="Arial" w:hAnsi="Arial" w:cs="Arial"/>
          <w:sz w:val="21"/>
          <w:szCs w:val="21"/>
          <w:lang w:val="fr-FR"/>
        </w:rPr>
        <w:t>sont</w:t>
      </w:r>
      <w:r w:rsidR="00A63C63" w:rsidRPr="00F53E33">
        <w:rPr>
          <w:rFonts w:ascii="Arial" w:hAnsi="Arial" w:cs="Arial"/>
          <w:sz w:val="21"/>
          <w:szCs w:val="21"/>
          <w:lang w:val="fr-FR"/>
        </w:rPr>
        <w:t xml:space="preserve"> </w:t>
      </w:r>
      <w:r w:rsidRPr="00F53E33">
        <w:rPr>
          <w:rFonts w:ascii="Arial" w:hAnsi="Arial" w:cs="Arial"/>
          <w:sz w:val="21"/>
          <w:szCs w:val="21"/>
          <w:lang w:val="fr-FR"/>
        </w:rPr>
        <w:t>parties</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l’un</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Accords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Financement</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qui</w:t>
      </w:r>
      <w:r w:rsidR="00A63C63" w:rsidRPr="00F53E33">
        <w:rPr>
          <w:rFonts w:ascii="Arial" w:hAnsi="Arial" w:cs="Arial"/>
          <w:sz w:val="21"/>
          <w:szCs w:val="21"/>
          <w:lang w:val="fr-FR"/>
        </w:rPr>
        <w:t xml:space="preserve"> </w:t>
      </w:r>
      <w:r w:rsidR="272AC105" w:rsidRPr="00F53E33">
        <w:rPr>
          <w:rFonts w:ascii="Arial" w:hAnsi="Arial" w:cs="Arial"/>
          <w:sz w:val="21"/>
          <w:szCs w:val="21"/>
          <w:lang w:val="fr-FR"/>
        </w:rPr>
        <w:t>octroient</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financement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cadre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ces</w:t>
      </w:r>
      <w:r w:rsidR="00A63C63" w:rsidRPr="00F53E33">
        <w:rPr>
          <w:rFonts w:ascii="Arial" w:hAnsi="Arial" w:cs="Arial"/>
          <w:sz w:val="21"/>
          <w:szCs w:val="21"/>
          <w:lang w:val="fr-FR"/>
        </w:rPr>
        <w:t xml:space="preserve"> </w:t>
      </w:r>
      <w:r w:rsidRPr="00F53E33">
        <w:rPr>
          <w:rFonts w:ascii="Arial" w:hAnsi="Arial" w:cs="Arial"/>
          <w:sz w:val="21"/>
          <w:szCs w:val="21"/>
          <w:lang w:val="fr-FR"/>
        </w:rPr>
        <w:t>accords</w:t>
      </w:r>
      <w:r w:rsidR="0145D687" w:rsidRPr="00F53E33">
        <w:rPr>
          <w:rFonts w:ascii="Arial" w:hAnsi="Arial" w:cs="Arial"/>
          <w:sz w:val="21"/>
          <w:szCs w:val="21"/>
          <w:lang w:val="fr-FR"/>
        </w:rPr>
        <w:t>.</w:t>
      </w:r>
      <w:r w:rsidR="00A63C63" w:rsidRPr="00F53E33">
        <w:rPr>
          <w:rFonts w:ascii="Arial" w:hAnsi="Arial" w:cs="Arial"/>
          <w:sz w:val="21"/>
          <w:szCs w:val="21"/>
          <w:lang w:val="fr-FR"/>
        </w:rPr>
        <w:t xml:space="preserve"> </w:t>
      </w:r>
      <w:r w:rsidR="0EF42675" w:rsidRPr="00F53E33">
        <w:rPr>
          <w:rFonts w:ascii="Arial" w:hAnsi="Arial" w:cs="Arial"/>
          <w:sz w:val="21"/>
          <w:szCs w:val="21"/>
          <w:lang w:val="fr-FR"/>
        </w:rPr>
        <w:t>U</w:t>
      </w:r>
      <w:r w:rsidRPr="00F53E33">
        <w:rPr>
          <w:rFonts w:ascii="Arial" w:hAnsi="Arial" w:cs="Arial"/>
          <w:sz w:val="21"/>
          <w:szCs w:val="21"/>
          <w:lang w:val="fr-FR"/>
        </w:rPr>
        <w:t>n</w:t>
      </w:r>
      <w:r w:rsidR="00A63C63" w:rsidRPr="00F53E33">
        <w:rPr>
          <w:rFonts w:ascii="Arial" w:hAnsi="Arial" w:cs="Arial"/>
          <w:sz w:val="21"/>
          <w:szCs w:val="21"/>
          <w:lang w:val="fr-FR"/>
        </w:rPr>
        <w:t xml:space="preserve"> </w:t>
      </w:r>
      <w:r w:rsidRPr="00F53E33">
        <w:rPr>
          <w:rFonts w:ascii="Arial" w:hAnsi="Arial" w:cs="Arial"/>
          <w:sz w:val="21"/>
          <w:szCs w:val="21"/>
          <w:lang w:val="fr-FR"/>
        </w:rPr>
        <w:t>Prêteur</w:t>
      </w:r>
      <w:r w:rsidR="00A63C63" w:rsidRPr="00F53E33">
        <w:rPr>
          <w:rFonts w:ascii="Arial" w:hAnsi="Arial" w:cs="Arial"/>
          <w:sz w:val="21"/>
          <w:szCs w:val="21"/>
          <w:lang w:val="fr-FR"/>
        </w:rPr>
        <w:t xml:space="preserve"> </w:t>
      </w:r>
      <w:r w:rsidRPr="00F53E33">
        <w:rPr>
          <w:rFonts w:ascii="Arial" w:hAnsi="Arial" w:cs="Arial"/>
          <w:sz w:val="21"/>
          <w:szCs w:val="21"/>
          <w:lang w:val="fr-FR"/>
        </w:rPr>
        <w:t>qui</w:t>
      </w:r>
      <w:r w:rsidR="00A63C63" w:rsidRPr="00F53E33">
        <w:rPr>
          <w:rFonts w:ascii="Arial" w:hAnsi="Arial" w:cs="Arial"/>
          <w:sz w:val="21"/>
          <w:szCs w:val="21"/>
          <w:lang w:val="fr-FR"/>
        </w:rPr>
        <w:t xml:space="preserve"> </w:t>
      </w:r>
      <w:r w:rsidRPr="00F53E33">
        <w:rPr>
          <w:rFonts w:ascii="Arial" w:hAnsi="Arial" w:cs="Arial"/>
          <w:sz w:val="21"/>
          <w:szCs w:val="21"/>
          <w:lang w:val="fr-FR"/>
        </w:rPr>
        <w:t>détient</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participation</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sa</w:t>
      </w:r>
      <w:r w:rsidR="00A63C63" w:rsidRPr="00F53E33">
        <w:rPr>
          <w:rFonts w:ascii="Arial" w:hAnsi="Arial" w:cs="Arial"/>
          <w:sz w:val="21"/>
          <w:szCs w:val="21"/>
          <w:lang w:val="fr-FR"/>
        </w:rPr>
        <w:t xml:space="preserve"> </w:t>
      </w:r>
      <w:r w:rsidRPr="00F53E33">
        <w:rPr>
          <w:rFonts w:ascii="Arial" w:hAnsi="Arial" w:cs="Arial"/>
          <w:sz w:val="21"/>
          <w:szCs w:val="21"/>
          <w:lang w:val="fr-FR"/>
        </w:rPr>
        <w:t>qualité</w:t>
      </w:r>
      <w:r w:rsidR="00A63C63" w:rsidRPr="00F53E33">
        <w:rPr>
          <w:rFonts w:ascii="Arial" w:hAnsi="Arial" w:cs="Arial"/>
          <w:sz w:val="21"/>
          <w:szCs w:val="21"/>
          <w:lang w:val="fr-FR"/>
        </w:rPr>
        <w:t xml:space="preserve"> </w:t>
      </w:r>
      <w:r w:rsidRPr="00F53E33">
        <w:rPr>
          <w:rFonts w:ascii="Arial" w:hAnsi="Arial" w:cs="Arial"/>
          <w:sz w:val="21"/>
          <w:szCs w:val="21"/>
          <w:lang w:val="fr-FR"/>
        </w:rPr>
        <w:t>d’Actionnaire</w:t>
      </w:r>
      <w:r w:rsidR="00A63C63" w:rsidRPr="00F53E33">
        <w:rPr>
          <w:rFonts w:ascii="Arial" w:hAnsi="Arial" w:cs="Arial"/>
          <w:sz w:val="21"/>
          <w:szCs w:val="21"/>
          <w:lang w:val="fr-FR"/>
        </w:rPr>
        <w:t xml:space="preserve"> </w:t>
      </w:r>
      <w:r w:rsidRPr="00F53E33">
        <w:rPr>
          <w:rFonts w:ascii="Arial" w:hAnsi="Arial" w:cs="Arial"/>
          <w:sz w:val="21"/>
          <w:szCs w:val="21"/>
          <w:lang w:val="fr-FR"/>
        </w:rPr>
        <w:t>ne</w:t>
      </w:r>
      <w:r w:rsidR="00A63C63" w:rsidRPr="00F53E33">
        <w:rPr>
          <w:rFonts w:ascii="Arial" w:hAnsi="Arial" w:cs="Arial"/>
          <w:sz w:val="21"/>
          <w:szCs w:val="21"/>
          <w:lang w:val="fr-FR"/>
        </w:rPr>
        <w:t xml:space="preserve"> </w:t>
      </w:r>
      <w:r w:rsidRPr="00F53E33">
        <w:rPr>
          <w:rFonts w:ascii="Arial" w:hAnsi="Arial" w:cs="Arial"/>
          <w:sz w:val="21"/>
          <w:szCs w:val="21"/>
          <w:lang w:val="fr-FR"/>
        </w:rPr>
        <w:t>sera</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considéré</w:t>
      </w:r>
      <w:r w:rsidR="00A63C63" w:rsidRPr="00F53E33">
        <w:rPr>
          <w:rFonts w:ascii="Arial" w:hAnsi="Arial" w:cs="Arial"/>
          <w:sz w:val="21"/>
          <w:szCs w:val="21"/>
          <w:lang w:val="fr-FR"/>
        </w:rPr>
        <w:t xml:space="preserve"> </w:t>
      </w:r>
      <w:r w:rsidRPr="00F53E33">
        <w:rPr>
          <w:rFonts w:ascii="Arial" w:hAnsi="Arial" w:cs="Arial"/>
          <w:sz w:val="21"/>
          <w:szCs w:val="21"/>
          <w:lang w:val="fr-FR"/>
        </w:rPr>
        <w:t>comme</w:t>
      </w:r>
      <w:r w:rsidR="00A63C63" w:rsidRPr="00F53E33">
        <w:rPr>
          <w:rFonts w:ascii="Arial" w:hAnsi="Arial" w:cs="Arial"/>
          <w:sz w:val="21"/>
          <w:szCs w:val="21"/>
          <w:lang w:val="fr-FR"/>
        </w:rPr>
        <w:t xml:space="preserve"> </w:t>
      </w:r>
      <w:r w:rsidRPr="00F53E33">
        <w:rPr>
          <w:rFonts w:ascii="Arial" w:hAnsi="Arial" w:cs="Arial"/>
          <w:sz w:val="21"/>
          <w:szCs w:val="21"/>
          <w:lang w:val="fr-FR"/>
        </w:rPr>
        <w:t>agissant</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tant</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Prêteur</w:t>
      </w:r>
      <w:r w:rsidR="00A63C63" w:rsidRPr="00F53E33">
        <w:rPr>
          <w:rFonts w:ascii="Arial" w:hAnsi="Arial" w:cs="Arial"/>
          <w:sz w:val="21"/>
          <w:szCs w:val="21"/>
          <w:lang w:val="fr-FR"/>
        </w:rPr>
        <w:t xml:space="preserve"> </w:t>
      </w:r>
      <w:r w:rsidR="3BBC6120" w:rsidRPr="00F53E33">
        <w:rPr>
          <w:rFonts w:ascii="Arial" w:hAnsi="Arial" w:cs="Arial"/>
          <w:sz w:val="21"/>
          <w:szCs w:val="21"/>
          <w:lang w:val="fr-FR"/>
        </w:rPr>
        <w:t>lorsqu’</w:t>
      </w:r>
      <w:r w:rsidRPr="00F53E33">
        <w:rPr>
          <w:rFonts w:ascii="Arial" w:hAnsi="Arial" w:cs="Arial"/>
          <w:sz w:val="21"/>
          <w:szCs w:val="21"/>
          <w:lang w:val="fr-FR"/>
        </w:rPr>
        <w:t>il</w:t>
      </w:r>
      <w:r w:rsidR="00A63C63" w:rsidRPr="00F53E33">
        <w:rPr>
          <w:rFonts w:ascii="Arial" w:hAnsi="Arial" w:cs="Arial"/>
          <w:sz w:val="21"/>
          <w:szCs w:val="21"/>
          <w:lang w:val="fr-FR"/>
        </w:rPr>
        <w:t xml:space="preserve"> </w:t>
      </w:r>
      <w:r w:rsidR="5CAB7A7C" w:rsidRPr="00F53E33">
        <w:rPr>
          <w:rFonts w:ascii="Arial" w:hAnsi="Arial" w:cs="Arial"/>
          <w:sz w:val="21"/>
          <w:szCs w:val="21"/>
          <w:lang w:val="fr-FR"/>
        </w:rPr>
        <w:t>octroie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financement,</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crédit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00F51B14" w:rsidRPr="00F53E33">
        <w:rPr>
          <w:rFonts w:ascii="Arial" w:hAnsi="Arial" w:cs="Arial"/>
          <w:sz w:val="21"/>
          <w:szCs w:val="21"/>
          <w:lang w:val="fr-FR"/>
        </w:rPr>
        <w:t>soutien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crédit</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sa</w:t>
      </w:r>
      <w:r w:rsidR="00A63C63" w:rsidRPr="00F53E33">
        <w:rPr>
          <w:rFonts w:ascii="Arial" w:hAnsi="Arial" w:cs="Arial"/>
          <w:sz w:val="21"/>
          <w:szCs w:val="21"/>
          <w:lang w:val="fr-FR"/>
        </w:rPr>
        <w:t xml:space="preserve"> </w:t>
      </w:r>
      <w:r w:rsidRPr="00F53E33">
        <w:rPr>
          <w:rFonts w:ascii="Arial" w:hAnsi="Arial" w:cs="Arial"/>
          <w:sz w:val="21"/>
          <w:szCs w:val="21"/>
          <w:lang w:val="fr-FR"/>
        </w:rPr>
        <w:t>qualité</w:t>
      </w:r>
      <w:r w:rsidR="00A63C63" w:rsidRPr="00F53E33">
        <w:rPr>
          <w:rFonts w:ascii="Arial" w:hAnsi="Arial" w:cs="Arial"/>
          <w:sz w:val="21"/>
          <w:szCs w:val="21"/>
          <w:lang w:val="fr-FR"/>
        </w:rPr>
        <w:t xml:space="preserve"> </w:t>
      </w:r>
      <w:r w:rsidRPr="00F53E33">
        <w:rPr>
          <w:rFonts w:ascii="Arial" w:hAnsi="Arial" w:cs="Arial"/>
          <w:sz w:val="21"/>
          <w:szCs w:val="21"/>
          <w:lang w:val="fr-FR"/>
        </w:rPr>
        <w:t>d'Actionnaire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bookmarkEnd w:id="90"/>
    </w:p>
    <w:p w14:paraId="0D55D082" w14:textId="4151EF09"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Prix</w:t>
      </w:r>
      <w:r w:rsidR="00A63C63" w:rsidRPr="00F53E33">
        <w:rPr>
          <w:rFonts w:ascii="Arial" w:hAnsi="Arial" w:cs="Arial"/>
          <w:b/>
          <w:bCs/>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montant</w:t>
      </w:r>
      <w:r w:rsidR="00A63C63" w:rsidRPr="00F53E33">
        <w:rPr>
          <w:rFonts w:ascii="Arial" w:hAnsi="Arial" w:cs="Arial"/>
          <w:sz w:val="21"/>
          <w:szCs w:val="21"/>
          <w:lang w:val="fr-FR"/>
        </w:rPr>
        <w:t xml:space="preserve"> </w:t>
      </w:r>
      <w:r w:rsidRPr="00F53E33">
        <w:rPr>
          <w:rFonts w:ascii="Arial" w:hAnsi="Arial" w:cs="Arial"/>
          <w:sz w:val="21"/>
          <w:szCs w:val="21"/>
          <w:lang w:val="fr-FR"/>
        </w:rPr>
        <w:t>identifié</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Tableau</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Clés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tel</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spécifié</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w:t>
      </w:r>
      <w:r w:rsidR="00F91A48" w:rsidRPr="00F53E33">
        <w:rPr>
          <w:rFonts w:ascii="Arial" w:hAnsi="Arial" w:cs="Arial"/>
          <w:sz w:val="21"/>
          <w:szCs w:val="21"/>
          <w:lang w:val="fr-FR"/>
        </w:rPr>
        <w:t>Annexe</w:t>
      </w:r>
      <w:r w:rsidR="004B414E" w:rsidRPr="00F53E33">
        <w:rPr>
          <w:rFonts w:ascii="Arial" w:hAnsi="Arial" w:cs="Arial"/>
          <w:sz w:val="21"/>
          <w:szCs w:val="21"/>
          <w:lang w:val="fr-FR"/>
        </w:rPr>
        <w:t xml:space="preserve"> </w:t>
      </w:r>
      <w:r w:rsidR="00D0166B" w:rsidRPr="00F53E33">
        <w:rPr>
          <w:rFonts w:ascii="Arial" w:hAnsi="Arial" w:cs="Arial"/>
          <w:sz w:val="21"/>
          <w:szCs w:val="21"/>
          <w:lang w:val="fr-FR"/>
        </w:rPr>
        <w:t>4</w:t>
      </w:r>
      <w:r w:rsidR="00A63C63" w:rsidRPr="00F53E33">
        <w:rPr>
          <w:rFonts w:ascii="Arial" w:hAnsi="Arial" w:cs="Arial"/>
          <w:sz w:val="21"/>
          <w:szCs w:val="21"/>
          <w:lang w:val="fr-FR"/>
        </w:rPr>
        <w:t xml:space="preserve"> </w:t>
      </w:r>
      <w:r w:rsidRPr="00F53E33">
        <w:rPr>
          <w:rFonts w:ascii="Arial" w:hAnsi="Arial" w:cs="Arial"/>
          <w:sz w:val="21"/>
          <w:szCs w:val="21"/>
          <w:lang w:val="fr-FR"/>
        </w:rPr>
        <w:t>(</w:t>
      </w:r>
      <w:r w:rsidR="00DF72A2" w:rsidRPr="00F53E33">
        <w:rPr>
          <w:rFonts w:ascii="Arial" w:hAnsi="Arial" w:cs="Arial"/>
          <w:sz w:val="21"/>
          <w:szCs w:val="21"/>
          <w:lang w:val="fr-FR"/>
        </w:rPr>
        <w:t>Prix</w:t>
      </w:r>
      <w:r w:rsidR="00A63C63" w:rsidRPr="00F53E33">
        <w:rPr>
          <w:rFonts w:ascii="Arial" w:hAnsi="Arial" w:cs="Arial"/>
          <w:sz w:val="21"/>
          <w:szCs w:val="21"/>
          <w:lang w:val="fr-FR"/>
        </w:rPr>
        <w:t xml:space="preserve"> </w:t>
      </w:r>
      <w:r w:rsidR="00DF72A2"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DF72A2" w:rsidRPr="00F53E33">
        <w:rPr>
          <w:rFonts w:ascii="Arial" w:hAnsi="Arial" w:cs="Arial"/>
          <w:sz w:val="21"/>
          <w:szCs w:val="21"/>
          <w:lang w:val="fr-FR"/>
        </w:rPr>
        <w:t>Échéancier</w:t>
      </w:r>
      <w:r w:rsidR="00A63C63" w:rsidRPr="00F53E33">
        <w:rPr>
          <w:rFonts w:ascii="Arial" w:hAnsi="Arial" w:cs="Arial"/>
          <w:sz w:val="21"/>
          <w:szCs w:val="21"/>
          <w:lang w:val="fr-FR"/>
        </w:rPr>
        <w:t xml:space="preserve"> </w:t>
      </w:r>
      <w:r w:rsidR="00DF72A2"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DF72A2" w:rsidRPr="00F53E33">
        <w:rPr>
          <w:rFonts w:ascii="Arial" w:hAnsi="Arial" w:cs="Arial"/>
          <w:sz w:val="21"/>
          <w:szCs w:val="21"/>
          <w:lang w:val="fr-FR"/>
        </w:rPr>
        <w:t>Paiement</w:t>
      </w:r>
      <w:r w:rsidRPr="00F53E33">
        <w:rPr>
          <w:rFonts w:ascii="Arial" w:hAnsi="Arial" w:cs="Arial"/>
          <w:sz w:val="21"/>
          <w:szCs w:val="21"/>
          <w:lang w:val="fr-FR"/>
        </w:rPr>
        <w:t>).</w:t>
      </w:r>
    </w:p>
    <w:p w14:paraId="150CAFE0" w14:textId="082DA2DB" w:rsidR="00D3706A"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Professionnel</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Raisonnable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et</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Prudent</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personne</w:t>
      </w:r>
      <w:r w:rsidR="00A63C63" w:rsidRPr="00F53E33">
        <w:rPr>
          <w:rFonts w:ascii="Arial" w:hAnsi="Arial" w:cs="Arial"/>
          <w:sz w:val="21"/>
          <w:szCs w:val="21"/>
          <w:lang w:val="fr-FR"/>
        </w:rPr>
        <w:t xml:space="preserve"> </w:t>
      </w:r>
      <w:r w:rsidRPr="00F53E33">
        <w:rPr>
          <w:rFonts w:ascii="Arial" w:hAnsi="Arial" w:cs="Arial"/>
          <w:sz w:val="21"/>
          <w:szCs w:val="21"/>
          <w:lang w:val="fr-FR"/>
        </w:rPr>
        <w:t>qui</w:t>
      </w:r>
      <w:r w:rsidR="00A63C63" w:rsidRPr="00F53E33">
        <w:rPr>
          <w:rFonts w:ascii="Arial" w:hAnsi="Arial" w:cs="Arial"/>
          <w:sz w:val="21"/>
          <w:szCs w:val="21"/>
          <w:lang w:val="fr-FR"/>
        </w:rPr>
        <w:t xml:space="preserve"> </w:t>
      </w:r>
      <w:r w:rsidRPr="00F53E33">
        <w:rPr>
          <w:rFonts w:ascii="Arial" w:hAnsi="Arial" w:cs="Arial"/>
          <w:sz w:val="21"/>
          <w:szCs w:val="21"/>
          <w:lang w:val="fr-FR"/>
        </w:rPr>
        <w:t>cherche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bonne</w:t>
      </w:r>
      <w:r w:rsidR="00A63C63" w:rsidRPr="00F53E33">
        <w:rPr>
          <w:rFonts w:ascii="Arial" w:hAnsi="Arial" w:cs="Arial"/>
          <w:sz w:val="21"/>
          <w:szCs w:val="21"/>
          <w:lang w:val="fr-FR"/>
        </w:rPr>
        <w:t xml:space="preserve"> </w:t>
      </w:r>
      <w:r w:rsidRPr="00F53E33">
        <w:rPr>
          <w:rFonts w:ascii="Arial" w:hAnsi="Arial" w:cs="Arial"/>
          <w:sz w:val="21"/>
          <w:szCs w:val="21"/>
          <w:lang w:val="fr-FR"/>
        </w:rPr>
        <w:t>foi</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exécuter</w:t>
      </w:r>
      <w:r w:rsidR="00A63C63" w:rsidRPr="00F53E33">
        <w:rPr>
          <w:rFonts w:ascii="Arial" w:hAnsi="Arial" w:cs="Arial"/>
          <w:sz w:val="21"/>
          <w:szCs w:val="21"/>
          <w:lang w:val="fr-FR"/>
        </w:rPr>
        <w:t xml:space="preserve"> </w:t>
      </w:r>
      <w:r w:rsidRPr="00F53E33">
        <w:rPr>
          <w:rFonts w:ascii="Arial" w:hAnsi="Arial" w:cs="Arial"/>
          <w:sz w:val="21"/>
          <w:szCs w:val="21"/>
          <w:lang w:val="fr-FR"/>
        </w:rPr>
        <w:t>ses</w:t>
      </w:r>
      <w:r w:rsidR="00A63C63" w:rsidRPr="00F53E33">
        <w:rPr>
          <w:rFonts w:ascii="Arial" w:hAnsi="Arial" w:cs="Arial"/>
          <w:sz w:val="21"/>
          <w:szCs w:val="21"/>
          <w:lang w:val="fr-FR"/>
        </w:rPr>
        <w:t xml:space="preserve"> </w:t>
      </w:r>
      <w:r w:rsidRPr="00F53E33">
        <w:rPr>
          <w:rFonts w:ascii="Arial" w:hAnsi="Arial" w:cs="Arial"/>
          <w:sz w:val="21"/>
          <w:szCs w:val="21"/>
          <w:lang w:val="fr-FR"/>
        </w:rPr>
        <w:t>obligations</w:t>
      </w:r>
      <w:r w:rsidR="00A63C63" w:rsidRPr="00F53E33">
        <w:rPr>
          <w:rFonts w:ascii="Arial" w:hAnsi="Arial" w:cs="Arial"/>
          <w:sz w:val="21"/>
          <w:szCs w:val="21"/>
          <w:lang w:val="fr-FR"/>
        </w:rPr>
        <w:t xml:space="preserve"> </w:t>
      </w:r>
      <w:r w:rsidRPr="00F53E33">
        <w:rPr>
          <w:rFonts w:ascii="Arial" w:hAnsi="Arial" w:cs="Arial"/>
          <w:sz w:val="21"/>
          <w:szCs w:val="21"/>
          <w:lang w:val="fr-FR"/>
        </w:rPr>
        <w:t>contractuelles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qui,</w:t>
      </w:r>
      <w:r w:rsidR="00A63C63" w:rsidRPr="00F53E33">
        <w:rPr>
          <w:rFonts w:ascii="Arial" w:hAnsi="Arial" w:cs="Arial"/>
          <w:sz w:val="21"/>
          <w:szCs w:val="21"/>
          <w:lang w:val="fr-FR"/>
        </w:rPr>
        <w:t xml:space="preserve"> </w:t>
      </w:r>
      <w:r w:rsidRPr="00F53E33">
        <w:rPr>
          <w:rFonts w:ascii="Arial" w:hAnsi="Arial" w:cs="Arial"/>
          <w:sz w:val="21"/>
          <w:szCs w:val="21"/>
          <w:lang w:val="fr-FR"/>
        </w:rPr>
        <w:t>ce</w:t>
      </w:r>
      <w:r w:rsidR="00A63C63" w:rsidRPr="00F53E33">
        <w:rPr>
          <w:rFonts w:ascii="Arial" w:hAnsi="Arial" w:cs="Arial"/>
          <w:sz w:val="21"/>
          <w:szCs w:val="21"/>
          <w:lang w:val="fr-FR"/>
        </w:rPr>
        <w:t xml:space="preserve"> </w:t>
      </w:r>
      <w:r w:rsidRPr="00F53E33">
        <w:rPr>
          <w:rFonts w:ascii="Arial" w:hAnsi="Arial" w:cs="Arial"/>
          <w:sz w:val="21"/>
          <w:szCs w:val="21"/>
          <w:lang w:val="fr-FR"/>
        </w:rPr>
        <w:t>faisant</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conduite</w:t>
      </w:r>
      <w:r w:rsidR="00A63C63" w:rsidRPr="00F53E33">
        <w:rPr>
          <w:rFonts w:ascii="Arial" w:hAnsi="Arial" w:cs="Arial"/>
          <w:sz w:val="21"/>
          <w:szCs w:val="21"/>
          <w:lang w:val="fr-FR"/>
        </w:rPr>
        <w:t xml:space="preserve"> </w:t>
      </w:r>
      <w:r w:rsidRPr="00F53E33">
        <w:rPr>
          <w:rFonts w:ascii="Arial" w:hAnsi="Arial" w:cs="Arial"/>
          <w:sz w:val="21"/>
          <w:szCs w:val="21"/>
          <w:lang w:val="fr-FR"/>
        </w:rPr>
        <w:t>générale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son</w:t>
      </w:r>
      <w:r w:rsidR="00A63C63" w:rsidRPr="00F53E33">
        <w:rPr>
          <w:rFonts w:ascii="Arial" w:hAnsi="Arial" w:cs="Arial"/>
          <w:sz w:val="21"/>
          <w:szCs w:val="21"/>
          <w:lang w:val="fr-FR"/>
        </w:rPr>
        <w:t xml:space="preserve"> </w:t>
      </w:r>
      <w:r w:rsidRPr="00F53E33">
        <w:rPr>
          <w:rFonts w:ascii="Arial" w:hAnsi="Arial" w:cs="Arial"/>
          <w:sz w:val="21"/>
          <w:szCs w:val="21"/>
          <w:lang w:val="fr-FR"/>
        </w:rPr>
        <w:t>entreprise,</w:t>
      </w:r>
      <w:r w:rsidR="00A63C63" w:rsidRPr="00F53E33">
        <w:rPr>
          <w:rFonts w:ascii="Arial" w:hAnsi="Arial" w:cs="Arial"/>
          <w:sz w:val="21"/>
          <w:szCs w:val="21"/>
          <w:lang w:val="fr-FR"/>
        </w:rPr>
        <w:t xml:space="preserve"> </w:t>
      </w:r>
      <w:r w:rsidRPr="00F53E33">
        <w:rPr>
          <w:rFonts w:ascii="Arial" w:hAnsi="Arial" w:cs="Arial"/>
          <w:sz w:val="21"/>
          <w:szCs w:val="21"/>
          <w:lang w:val="fr-FR"/>
        </w:rPr>
        <w:t>exerce</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degré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compétence,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diligence,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prudence,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responsabilité</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prévoyance</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l’on</w:t>
      </w:r>
      <w:r w:rsidR="00A63C63" w:rsidRPr="00F53E33">
        <w:rPr>
          <w:rFonts w:ascii="Arial" w:hAnsi="Arial" w:cs="Arial"/>
          <w:sz w:val="21"/>
          <w:szCs w:val="21"/>
          <w:lang w:val="fr-FR"/>
        </w:rPr>
        <w:t xml:space="preserve"> </w:t>
      </w:r>
      <w:r w:rsidRPr="00F53E33">
        <w:rPr>
          <w:rFonts w:ascii="Arial" w:hAnsi="Arial" w:cs="Arial"/>
          <w:sz w:val="21"/>
          <w:szCs w:val="21"/>
          <w:lang w:val="fr-FR"/>
        </w:rPr>
        <w:t>peut</w:t>
      </w:r>
      <w:r w:rsidR="00A63C63" w:rsidRPr="00F53E33">
        <w:rPr>
          <w:rFonts w:ascii="Arial" w:hAnsi="Arial" w:cs="Arial"/>
          <w:sz w:val="21"/>
          <w:szCs w:val="21"/>
          <w:lang w:val="fr-FR"/>
        </w:rPr>
        <w:t xml:space="preserve"> </w:t>
      </w:r>
      <w:r w:rsidRPr="00F53E33">
        <w:rPr>
          <w:rFonts w:ascii="Arial" w:hAnsi="Arial" w:cs="Arial"/>
          <w:sz w:val="21"/>
          <w:szCs w:val="21"/>
          <w:lang w:val="fr-FR"/>
        </w:rPr>
        <w:t>raisonnablement</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normalement</w:t>
      </w:r>
      <w:r w:rsidR="00A63C63" w:rsidRPr="00F53E33">
        <w:rPr>
          <w:rFonts w:ascii="Arial" w:hAnsi="Arial" w:cs="Arial"/>
          <w:sz w:val="21"/>
          <w:szCs w:val="21"/>
          <w:lang w:val="fr-FR"/>
        </w:rPr>
        <w:t xml:space="preserve"> </w:t>
      </w:r>
      <w:r w:rsidRPr="00F53E33">
        <w:rPr>
          <w:rFonts w:ascii="Arial" w:hAnsi="Arial" w:cs="Arial"/>
          <w:sz w:val="21"/>
          <w:szCs w:val="21"/>
          <w:lang w:val="fr-FR"/>
        </w:rPr>
        <w:t>attendre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développeurs,</w:t>
      </w:r>
      <w:r w:rsidR="00A63C63" w:rsidRPr="00F53E33">
        <w:rPr>
          <w:rFonts w:ascii="Arial" w:hAnsi="Arial" w:cs="Arial"/>
          <w:sz w:val="21"/>
          <w:szCs w:val="21"/>
          <w:lang w:val="fr-FR"/>
        </w:rPr>
        <w:t xml:space="preserve"> </w:t>
      </w:r>
      <w:r w:rsidRPr="00F53E33">
        <w:rPr>
          <w:rFonts w:ascii="Arial" w:hAnsi="Arial" w:cs="Arial"/>
          <w:sz w:val="21"/>
          <w:szCs w:val="21"/>
          <w:lang w:val="fr-FR"/>
        </w:rPr>
        <w:t>entrepreneurs,</w:t>
      </w:r>
      <w:r w:rsidR="00A63C63" w:rsidRPr="00F53E33">
        <w:rPr>
          <w:rFonts w:ascii="Arial" w:hAnsi="Arial" w:cs="Arial"/>
          <w:sz w:val="21"/>
          <w:szCs w:val="21"/>
          <w:lang w:val="fr-FR"/>
        </w:rPr>
        <w:t xml:space="preserve"> </w:t>
      </w:r>
      <w:r w:rsidRPr="00F53E33">
        <w:rPr>
          <w:rFonts w:ascii="Arial" w:hAnsi="Arial" w:cs="Arial"/>
          <w:sz w:val="21"/>
          <w:szCs w:val="21"/>
          <w:lang w:val="fr-FR"/>
        </w:rPr>
        <w:t>propriétaires,</w:t>
      </w:r>
      <w:r w:rsidR="00A63C63" w:rsidRPr="00F53E33">
        <w:rPr>
          <w:rFonts w:ascii="Arial" w:hAnsi="Arial" w:cs="Arial"/>
          <w:sz w:val="21"/>
          <w:szCs w:val="21"/>
          <w:lang w:val="fr-FR"/>
        </w:rPr>
        <w:t xml:space="preserve"> </w:t>
      </w:r>
      <w:r w:rsidRPr="00F53E33">
        <w:rPr>
          <w:rFonts w:ascii="Arial" w:hAnsi="Arial" w:cs="Arial"/>
          <w:sz w:val="21"/>
          <w:szCs w:val="21"/>
          <w:lang w:val="fr-FR"/>
        </w:rPr>
        <w:t>opérateurs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acheteurs</w:t>
      </w:r>
      <w:r w:rsidR="00A63C63" w:rsidRPr="00F53E33">
        <w:rPr>
          <w:rFonts w:ascii="Arial" w:hAnsi="Arial" w:cs="Arial"/>
          <w:sz w:val="21"/>
          <w:szCs w:val="21"/>
          <w:lang w:val="fr-FR"/>
        </w:rPr>
        <w:t xml:space="preserve"> </w:t>
      </w:r>
      <w:r w:rsidRPr="00F53E33">
        <w:rPr>
          <w:rFonts w:ascii="Arial" w:hAnsi="Arial" w:cs="Arial"/>
          <w:sz w:val="21"/>
          <w:szCs w:val="21"/>
          <w:lang w:val="fr-FR"/>
        </w:rPr>
        <w:t>d’</w:t>
      </w:r>
      <w:r w:rsidR="00DB1014" w:rsidRPr="00F53E33">
        <w:rPr>
          <w:rFonts w:ascii="Arial" w:hAnsi="Arial" w:cs="Arial"/>
          <w:sz w:val="21"/>
          <w:szCs w:val="21"/>
          <w:lang w:val="fr-FR"/>
        </w:rPr>
        <w:t>é</w:t>
      </w:r>
      <w:r w:rsidRPr="00F53E33">
        <w:rPr>
          <w:rFonts w:ascii="Arial" w:hAnsi="Arial" w:cs="Arial"/>
          <w:sz w:val="21"/>
          <w:szCs w:val="21"/>
          <w:lang w:val="fr-FR"/>
        </w:rPr>
        <w:t>lectricité</w:t>
      </w:r>
      <w:r w:rsidR="00A63C63" w:rsidRPr="00F53E33">
        <w:rPr>
          <w:rFonts w:ascii="Arial" w:hAnsi="Arial" w:cs="Arial"/>
          <w:sz w:val="21"/>
          <w:szCs w:val="21"/>
          <w:lang w:val="fr-FR"/>
        </w:rPr>
        <w:t xml:space="preserve"> </w:t>
      </w:r>
      <w:r w:rsidRPr="00F53E33">
        <w:rPr>
          <w:rFonts w:ascii="Arial" w:hAnsi="Arial" w:cs="Arial"/>
          <w:sz w:val="21"/>
          <w:szCs w:val="21"/>
          <w:lang w:val="fr-FR"/>
        </w:rPr>
        <w:t>internationaux</w:t>
      </w:r>
      <w:r w:rsidR="00A63C63" w:rsidRPr="00F53E33">
        <w:rPr>
          <w:rFonts w:ascii="Arial" w:hAnsi="Arial" w:cs="Arial"/>
          <w:sz w:val="21"/>
          <w:szCs w:val="21"/>
          <w:lang w:val="fr-FR"/>
        </w:rPr>
        <w:t xml:space="preserve"> </w:t>
      </w:r>
      <w:r w:rsidRPr="00F53E33">
        <w:rPr>
          <w:rFonts w:ascii="Arial" w:hAnsi="Arial" w:cs="Arial"/>
          <w:sz w:val="21"/>
          <w:szCs w:val="21"/>
          <w:lang w:val="fr-FR"/>
        </w:rPr>
        <w:t>compétents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expérimentés</w:t>
      </w:r>
      <w:r w:rsidR="00A63C63" w:rsidRPr="00F53E33">
        <w:rPr>
          <w:rFonts w:ascii="Arial" w:hAnsi="Arial" w:cs="Arial"/>
          <w:sz w:val="21"/>
          <w:szCs w:val="21"/>
          <w:lang w:val="fr-FR"/>
        </w:rPr>
        <w:t xml:space="preserve"> </w:t>
      </w:r>
      <w:r w:rsidRPr="00F53E33">
        <w:rPr>
          <w:rFonts w:ascii="Arial" w:hAnsi="Arial" w:cs="Arial"/>
          <w:sz w:val="21"/>
          <w:szCs w:val="21"/>
          <w:lang w:val="fr-FR"/>
        </w:rPr>
        <w:t>qui</w:t>
      </w:r>
      <w:r w:rsidR="00A63C63" w:rsidRPr="00F53E33">
        <w:rPr>
          <w:rFonts w:ascii="Arial" w:hAnsi="Arial" w:cs="Arial"/>
          <w:sz w:val="21"/>
          <w:szCs w:val="21"/>
          <w:lang w:val="fr-FR"/>
        </w:rPr>
        <w:t xml:space="preserve"> </w:t>
      </w:r>
      <w:r w:rsidRPr="00F53E33">
        <w:rPr>
          <w:rFonts w:ascii="Arial" w:hAnsi="Arial" w:cs="Arial"/>
          <w:sz w:val="21"/>
          <w:szCs w:val="21"/>
          <w:lang w:val="fr-FR"/>
        </w:rPr>
        <w:t>respectent</w:t>
      </w:r>
      <w:r w:rsidR="00A63C63" w:rsidRPr="00F53E33">
        <w:rPr>
          <w:rFonts w:ascii="Arial" w:hAnsi="Arial" w:cs="Arial"/>
          <w:sz w:val="21"/>
          <w:szCs w:val="21"/>
          <w:lang w:val="fr-FR"/>
        </w:rPr>
        <w:t xml:space="preserve"> </w:t>
      </w:r>
      <w:r w:rsidRPr="00F53E33">
        <w:rPr>
          <w:rFonts w:ascii="Arial" w:hAnsi="Arial" w:cs="Arial"/>
          <w:sz w:val="21"/>
          <w:szCs w:val="21"/>
          <w:lang w:val="fr-FR"/>
        </w:rPr>
        <w:t>toutes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Lois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Autorisations,</w:t>
      </w:r>
      <w:r w:rsidR="00A63C63" w:rsidRPr="00F53E33">
        <w:rPr>
          <w:rFonts w:ascii="Arial" w:hAnsi="Arial" w:cs="Arial"/>
          <w:sz w:val="21"/>
          <w:szCs w:val="21"/>
          <w:lang w:val="fr-FR"/>
        </w:rPr>
        <w:t xml:space="preserve"> </w:t>
      </w:r>
      <w:r w:rsidRPr="00F53E33">
        <w:rPr>
          <w:rFonts w:ascii="Arial" w:hAnsi="Arial" w:cs="Arial"/>
          <w:sz w:val="21"/>
          <w:szCs w:val="21"/>
          <w:lang w:val="fr-FR"/>
        </w:rPr>
        <w:t>qui</w:t>
      </w:r>
      <w:r w:rsidR="00A63C63" w:rsidRPr="00F53E33">
        <w:rPr>
          <w:rFonts w:ascii="Arial" w:hAnsi="Arial" w:cs="Arial"/>
          <w:sz w:val="21"/>
          <w:szCs w:val="21"/>
          <w:lang w:val="fr-FR"/>
        </w:rPr>
        <w:t xml:space="preserve"> </w:t>
      </w:r>
      <w:r w:rsidRPr="00F53E33">
        <w:rPr>
          <w:rFonts w:ascii="Arial" w:hAnsi="Arial" w:cs="Arial"/>
          <w:sz w:val="21"/>
          <w:szCs w:val="21"/>
          <w:lang w:val="fr-FR"/>
        </w:rPr>
        <w:t>exercent</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même</w:t>
      </w:r>
      <w:r w:rsidR="00A63C63" w:rsidRPr="00F53E33">
        <w:rPr>
          <w:rFonts w:ascii="Arial" w:hAnsi="Arial" w:cs="Arial"/>
          <w:sz w:val="21"/>
          <w:szCs w:val="21"/>
          <w:lang w:val="fr-FR"/>
        </w:rPr>
        <w:t xml:space="preserve"> </w:t>
      </w:r>
      <w:r w:rsidRPr="00F53E33">
        <w:rPr>
          <w:rFonts w:ascii="Arial" w:hAnsi="Arial" w:cs="Arial"/>
          <w:sz w:val="21"/>
          <w:szCs w:val="21"/>
          <w:lang w:val="fr-FR"/>
        </w:rPr>
        <w:t>type</w:t>
      </w:r>
      <w:r w:rsidR="00A63C63" w:rsidRPr="00F53E33">
        <w:rPr>
          <w:rFonts w:ascii="Arial" w:hAnsi="Arial" w:cs="Arial"/>
          <w:sz w:val="21"/>
          <w:szCs w:val="21"/>
          <w:lang w:val="fr-FR"/>
        </w:rPr>
        <w:t xml:space="preserve"> </w:t>
      </w:r>
      <w:r w:rsidRPr="00F53E33">
        <w:rPr>
          <w:rFonts w:ascii="Arial" w:hAnsi="Arial" w:cs="Arial"/>
          <w:sz w:val="21"/>
          <w:szCs w:val="21"/>
          <w:lang w:val="fr-FR"/>
        </w:rPr>
        <w:t>d’activités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activités</w:t>
      </w:r>
      <w:r w:rsidR="00A63C63" w:rsidRPr="00F53E33">
        <w:rPr>
          <w:rFonts w:ascii="Arial" w:hAnsi="Arial" w:cs="Arial"/>
          <w:sz w:val="21"/>
          <w:szCs w:val="21"/>
          <w:lang w:val="fr-FR"/>
        </w:rPr>
        <w:t xml:space="preserve"> </w:t>
      </w:r>
      <w:r w:rsidRPr="00F53E33">
        <w:rPr>
          <w:rFonts w:ascii="Arial" w:hAnsi="Arial" w:cs="Arial"/>
          <w:sz w:val="21"/>
          <w:szCs w:val="21"/>
          <w:lang w:val="fr-FR"/>
        </w:rPr>
        <w:t>similaires,</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circonstances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conditions</w:t>
      </w:r>
      <w:r w:rsidR="00A63C63" w:rsidRPr="00F53E33">
        <w:rPr>
          <w:rFonts w:ascii="Arial" w:hAnsi="Arial" w:cs="Arial"/>
          <w:sz w:val="21"/>
          <w:szCs w:val="21"/>
          <w:lang w:val="fr-FR"/>
        </w:rPr>
        <w:t xml:space="preserve"> </w:t>
      </w:r>
      <w:r w:rsidRPr="00F53E33">
        <w:rPr>
          <w:rFonts w:ascii="Arial" w:hAnsi="Arial" w:cs="Arial"/>
          <w:sz w:val="21"/>
          <w:szCs w:val="21"/>
          <w:lang w:val="fr-FR"/>
        </w:rPr>
        <w:t>identiques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similaires</w:t>
      </w:r>
      <w:r w:rsidR="0087430D" w:rsidRPr="00F53E33">
        <w:rPr>
          <w:rFonts w:ascii="Arial" w:hAnsi="Arial" w:cs="Arial"/>
          <w:sz w:val="21"/>
          <w:szCs w:val="21"/>
          <w:lang w:val="fr-FR"/>
        </w:rPr>
        <w:t>. T</w:t>
      </w:r>
      <w:r w:rsidRPr="00F53E33">
        <w:rPr>
          <w:rFonts w:ascii="Arial" w:hAnsi="Arial" w:cs="Arial"/>
          <w:sz w:val="21"/>
          <w:szCs w:val="21"/>
          <w:lang w:val="fr-FR"/>
        </w:rPr>
        <w:t>oute</w:t>
      </w:r>
      <w:r w:rsidR="00A63C63" w:rsidRPr="00F53E33">
        <w:rPr>
          <w:rFonts w:ascii="Arial" w:hAnsi="Arial" w:cs="Arial"/>
          <w:sz w:val="21"/>
          <w:szCs w:val="21"/>
          <w:lang w:val="fr-FR"/>
        </w:rPr>
        <w:t xml:space="preserve"> </w:t>
      </w:r>
      <w:r w:rsidRPr="00F53E33">
        <w:rPr>
          <w:rFonts w:ascii="Arial" w:hAnsi="Arial" w:cs="Arial"/>
          <w:sz w:val="21"/>
          <w:szCs w:val="21"/>
          <w:lang w:val="fr-FR"/>
        </w:rPr>
        <w:t>référence</w:t>
      </w:r>
      <w:r w:rsidR="00A63C63" w:rsidRPr="00F53E33">
        <w:rPr>
          <w:rFonts w:ascii="Arial" w:hAnsi="Arial" w:cs="Arial"/>
          <w:sz w:val="21"/>
          <w:szCs w:val="21"/>
          <w:lang w:val="fr-FR"/>
        </w:rPr>
        <w:t xml:space="preserve"> </w:t>
      </w:r>
      <w:r w:rsidRPr="00F53E33">
        <w:rPr>
          <w:rFonts w:ascii="Arial" w:hAnsi="Arial" w:cs="Arial"/>
          <w:sz w:val="21"/>
          <w:szCs w:val="21"/>
          <w:lang w:val="fr-FR"/>
        </w:rPr>
        <w:t>aux</w:t>
      </w:r>
      <w:r w:rsidR="00A63C63" w:rsidRPr="00F53E33">
        <w:rPr>
          <w:rFonts w:ascii="Arial" w:hAnsi="Arial" w:cs="Arial"/>
          <w:sz w:val="21"/>
          <w:szCs w:val="21"/>
          <w:lang w:val="fr-FR"/>
        </w:rPr>
        <w:t xml:space="preserve"> </w:t>
      </w:r>
      <w:r w:rsidR="00DB1014" w:rsidRPr="00F53E33">
        <w:rPr>
          <w:rFonts w:ascii="Arial" w:hAnsi="Arial" w:cs="Arial"/>
          <w:sz w:val="21"/>
          <w:szCs w:val="21"/>
          <w:lang w:val="fr-FR"/>
        </w:rPr>
        <w:t>« </w:t>
      </w:r>
      <w:r w:rsidRPr="00F53E33">
        <w:rPr>
          <w:rFonts w:ascii="Arial" w:hAnsi="Arial" w:cs="Arial"/>
          <w:b/>
          <w:bCs/>
          <w:sz w:val="21"/>
          <w:szCs w:val="21"/>
          <w:lang w:val="fr-FR"/>
        </w:rPr>
        <w:t>normes</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d’un</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Professionnel</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Raisonnable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et</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Prudent</w:t>
      </w:r>
      <w:r w:rsidR="00DB1014" w:rsidRPr="00F53E33">
        <w:rPr>
          <w:rFonts w:ascii="Arial" w:hAnsi="Arial" w:cs="Arial"/>
          <w:sz w:val="21"/>
          <w:szCs w:val="21"/>
          <w:lang w:val="fr-FR"/>
        </w:rPr>
        <w:t> »</w:t>
      </w:r>
      <w:r w:rsidR="00A63C63" w:rsidRPr="00F53E33">
        <w:rPr>
          <w:rFonts w:ascii="Arial" w:hAnsi="Arial" w:cs="Arial"/>
          <w:sz w:val="21"/>
          <w:szCs w:val="21"/>
          <w:lang w:val="fr-FR"/>
        </w:rPr>
        <w:t xml:space="preserve"> </w:t>
      </w:r>
      <w:r w:rsidR="00DB1014" w:rsidRPr="00F53E33">
        <w:rPr>
          <w:rFonts w:ascii="Arial" w:hAnsi="Arial" w:cs="Arial"/>
          <w:sz w:val="21"/>
          <w:szCs w:val="21"/>
          <w:lang w:val="fr-FR"/>
        </w:rPr>
        <w:t xml:space="preserve">ou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00DB1014" w:rsidRPr="00F53E33">
        <w:rPr>
          <w:rFonts w:ascii="Arial" w:hAnsi="Arial" w:cs="Arial"/>
          <w:sz w:val="21"/>
          <w:szCs w:val="21"/>
          <w:lang w:val="fr-FR"/>
        </w:rPr>
        <w:t>« </w:t>
      </w:r>
      <w:r w:rsidRPr="00F53E33">
        <w:rPr>
          <w:rFonts w:ascii="Arial" w:hAnsi="Arial" w:cs="Arial"/>
          <w:b/>
          <w:bCs/>
          <w:sz w:val="21"/>
          <w:szCs w:val="21"/>
          <w:lang w:val="fr-FR"/>
        </w:rPr>
        <w:t>Pratique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Professionnelle</w:t>
      </w:r>
      <w:r w:rsidR="008D7A80" w:rsidRPr="00F53E33">
        <w:rPr>
          <w:rFonts w:ascii="Arial" w:hAnsi="Arial" w:cs="Arial"/>
          <w:b/>
          <w:bCs/>
          <w:sz w:val="21"/>
          <w:szCs w:val="21"/>
          <w:lang w:val="fr-FR"/>
        </w:rPr>
        <w:t xml:space="preserve"> Raisonnable et Prudente</w:t>
      </w:r>
      <w:r w:rsidR="00DB1014" w:rsidRPr="00F53E33">
        <w:rPr>
          <w:rFonts w:ascii="Arial" w:hAnsi="Arial" w:cs="Arial"/>
          <w:sz w:val="21"/>
          <w:szCs w:val="21"/>
          <w:lang w:val="fr-FR"/>
        </w:rPr>
        <w:t> »</w:t>
      </w:r>
      <w:r w:rsidR="00A63C63" w:rsidRPr="00F53E33">
        <w:rPr>
          <w:rFonts w:ascii="Arial" w:hAnsi="Arial" w:cs="Arial"/>
          <w:sz w:val="21"/>
          <w:szCs w:val="21"/>
          <w:lang w:val="fr-FR"/>
        </w:rPr>
        <w:t xml:space="preserve"> </w:t>
      </w:r>
      <w:r w:rsidRPr="00F53E33">
        <w:rPr>
          <w:rFonts w:ascii="Arial" w:hAnsi="Arial" w:cs="Arial"/>
          <w:sz w:val="21"/>
          <w:szCs w:val="21"/>
          <w:lang w:val="fr-FR"/>
        </w:rPr>
        <w:t>doit</w:t>
      </w:r>
      <w:r w:rsidR="00A63C63" w:rsidRPr="00F53E33">
        <w:rPr>
          <w:rFonts w:ascii="Arial" w:hAnsi="Arial" w:cs="Arial"/>
          <w:sz w:val="21"/>
          <w:szCs w:val="21"/>
          <w:lang w:val="fr-FR"/>
        </w:rPr>
        <w:t xml:space="preserve"> </w:t>
      </w:r>
      <w:r w:rsidRPr="00F53E33">
        <w:rPr>
          <w:rFonts w:ascii="Arial" w:hAnsi="Arial" w:cs="Arial"/>
          <w:sz w:val="21"/>
          <w:szCs w:val="21"/>
          <w:lang w:val="fr-FR"/>
        </w:rPr>
        <w:t>être</w:t>
      </w:r>
      <w:r w:rsidR="00A63C63" w:rsidRPr="00F53E33">
        <w:rPr>
          <w:rFonts w:ascii="Arial" w:hAnsi="Arial" w:cs="Arial"/>
          <w:sz w:val="21"/>
          <w:szCs w:val="21"/>
          <w:lang w:val="fr-FR"/>
        </w:rPr>
        <w:t xml:space="preserve"> </w:t>
      </w:r>
      <w:r w:rsidRPr="00F53E33">
        <w:rPr>
          <w:rFonts w:ascii="Arial" w:hAnsi="Arial" w:cs="Arial"/>
          <w:sz w:val="21"/>
          <w:szCs w:val="21"/>
          <w:lang w:val="fr-FR"/>
        </w:rPr>
        <w:t>interprétée</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conséquence</w:t>
      </w:r>
      <w:r w:rsidR="7F12017B" w:rsidRPr="00F53E33">
        <w:rPr>
          <w:rFonts w:ascii="Arial" w:hAnsi="Arial" w:cs="Arial"/>
          <w:sz w:val="21"/>
          <w:szCs w:val="21"/>
          <w:lang w:val="fr-FR"/>
        </w:rPr>
        <w:t>.</w:t>
      </w:r>
    </w:p>
    <w:p w14:paraId="424BD227" w14:textId="1F855506"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Programme</w:t>
      </w:r>
      <w:r w:rsidR="00A63C63" w:rsidRPr="00F53E33">
        <w:rPr>
          <w:rFonts w:ascii="Arial" w:hAnsi="Arial" w:cs="Arial"/>
          <w:b/>
          <w:bCs/>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calendrier</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Travaux</w:t>
      </w:r>
      <w:r w:rsidR="00A63C63" w:rsidRPr="00F53E33">
        <w:rPr>
          <w:rFonts w:ascii="Arial" w:hAnsi="Arial" w:cs="Arial"/>
          <w:sz w:val="21"/>
          <w:szCs w:val="21"/>
          <w:lang w:val="fr-FR"/>
        </w:rPr>
        <w:t xml:space="preserve"> </w:t>
      </w:r>
      <w:r w:rsidRPr="00F53E33">
        <w:rPr>
          <w:rFonts w:ascii="Arial" w:hAnsi="Arial" w:cs="Arial"/>
          <w:sz w:val="21"/>
          <w:szCs w:val="21"/>
          <w:lang w:val="fr-FR"/>
        </w:rPr>
        <w:t>tel</w:t>
      </w:r>
      <w:r w:rsidR="00A63C63" w:rsidRPr="00F53E33">
        <w:rPr>
          <w:rFonts w:ascii="Arial" w:hAnsi="Arial" w:cs="Arial"/>
          <w:sz w:val="21"/>
          <w:szCs w:val="21"/>
          <w:lang w:val="fr-FR"/>
        </w:rPr>
        <w:t xml:space="preserve"> </w:t>
      </w:r>
      <w:r w:rsidRPr="00F53E33">
        <w:rPr>
          <w:rFonts w:ascii="Arial" w:hAnsi="Arial" w:cs="Arial"/>
          <w:sz w:val="21"/>
          <w:szCs w:val="21"/>
          <w:lang w:val="fr-FR"/>
        </w:rPr>
        <w:t>qu'indiqué</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w:t>
      </w:r>
      <w:r w:rsidR="00F91A48" w:rsidRPr="00F53E33">
        <w:rPr>
          <w:rFonts w:ascii="Arial" w:hAnsi="Arial" w:cs="Arial"/>
          <w:sz w:val="21"/>
          <w:szCs w:val="21"/>
          <w:lang w:val="fr-FR"/>
        </w:rPr>
        <w:t>Annexe</w:t>
      </w:r>
      <w:r w:rsidR="004B414E" w:rsidRPr="00F53E33">
        <w:rPr>
          <w:rFonts w:ascii="Arial" w:hAnsi="Arial" w:cs="Arial"/>
          <w:sz w:val="21"/>
          <w:szCs w:val="21"/>
          <w:lang w:val="fr-FR"/>
        </w:rPr>
        <w:t xml:space="preserve"> </w:t>
      </w:r>
      <w:r w:rsidR="00D0166B" w:rsidRPr="00F53E33">
        <w:rPr>
          <w:rFonts w:ascii="Arial" w:hAnsi="Arial" w:cs="Arial"/>
          <w:sz w:val="21"/>
          <w:szCs w:val="21"/>
          <w:lang w:val="fr-FR"/>
        </w:rPr>
        <w:t>2</w:t>
      </w:r>
      <w:r w:rsidR="00A63C63" w:rsidRPr="00F53E33">
        <w:rPr>
          <w:rFonts w:ascii="Arial" w:hAnsi="Arial" w:cs="Arial"/>
          <w:sz w:val="21"/>
          <w:szCs w:val="21"/>
          <w:lang w:val="fr-FR"/>
        </w:rPr>
        <w:t xml:space="preserve"> </w:t>
      </w:r>
      <w:r w:rsidRPr="00F53E33">
        <w:rPr>
          <w:rFonts w:ascii="Arial" w:hAnsi="Arial" w:cs="Arial"/>
          <w:sz w:val="21"/>
          <w:szCs w:val="21"/>
          <w:lang w:val="fr-FR"/>
        </w:rPr>
        <w:t>(Programme).</w:t>
      </w:r>
    </w:p>
    <w:p w14:paraId="71CA0811" w14:textId="58B03458"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Projet</w:t>
      </w:r>
      <w:r w:rsidR="00A63C63" w:rsidRPr="00F53E33">
        <w:rPr>
          <w:rFonts w:ascii="Arial" w:hAnsi="Arial" w:cs="Arial"/>
          <w:b/>
          <w:bCs/>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w:t>
      </w:r>
    </w:p>
    <w:p w14:paraId="6EA47593" w14:textId="37452BBC" w:rsidR="006F4377" w:rsidRPr="00F53E33" w:rsidRDefault="006F4377" w:rsidP="008E7C00">
      <w:pPr>
        <w:pStyle w:val="BauchiEPClevel1"/>
        <w:numPr>
          <w:ilvl w:val="0"/>
          <w:numId w:val="149"/>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développement,</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financement,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conception,</w:t>
      </w:r>
      <w:r w:rsidR="00A63C63" w:rsidRPr="00F53E33">
        <w:rPr>
          <w:rFonts w:ascii="Arial" w:hAnsi="Arial" w:cs="Arial"/>
          <w:sz w:val="21"/>
          <w:szCs w:val="21"/>
          <w:lang w:val="fr-FR"/>
        </w:rPr>
        <w:t xml:space="preserve"> </w:t>
      </w:r>
      <w:r w:rsidRPr="00F53E33">
        <w:rPr>
          <w:rFonts w:ascii="Arial" w:hAnsi="Arial" w:cs="Arial"/>
          <w:sz w:val="21"/>
          <w:szCs w:val="21"/>
          <w:lang w:val="fr-FR"/>
        </w:rPr>
        <w:t>l’approvisionnement,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Construction,</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mise</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service,</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montage,</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essais,</w:t>
      </w:r>
      <w:r w:rsidR="00A63C63" w:rsidRPr="00F53E33">
        <w:rPr>
          <w:rFonts w:ascii="Arial" w:hAnsi="Arial" w:cs="Arial"/>
          <w:sz w:val="21"/>
          <w:szCs w:val="21"/>
          <w:lang w:val="fr-FR"/>
        </w:rPr>
        <w:t xml:space="preserve"> </w:t>
      </w:r>
      <w:r w:rsidRPr="00F53E33">
        <w:rPr>
          <w:rFonts w:ascii="Arial" w:hAnsi="Arial" w:cs="Arial"/>
          <w:sz w:val="21"/>
          <w:szCs w:val="21"/>
          <w:lang w:val="fr-FR"/>
        </w:rPr>
        <w:t>l’Exploitation,</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Maintenance,</w:t>
      </w:r>
      <w:r w:rsidR="00A63C63" w:rsidRPr="00F53E33">
        <w:rPr>
          <w:rFonts w:ascii="Arial" w:hAnsi="Arial" w:cs="Arial"/>
          <w:sz w:val="21"/>
          <w:szCs w:val="21"/>
          <w:lang w:val="fr-FR"/>
        </w:rPr>
        <w:t xml:space="preserve"> </w:t>
      </w:r>
      <w:r w:rsidRPr="00F53E33">
        <w:rPr>
          <w:rFonts w:ascii="Arial" w:hAnsi="Arial" w:cs="Arial"/>
          <w:sz w:val="21"/>
          <w:szCs w:val="21"/>
          <w:lang w:val="fr-FR"/>
        </w:rPr>
        <w:t>l’assurance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déclassement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l’Installation</w:t>
      </w:r>
      <w:r w:rsidR="00A63C63" w:rsidRPr="00F53E33">
        <w:rPr>
          <w:rFonts w:ascii="Arial" w:hAnsi="Arial" w:cs="Arial"/>
          <w:sz w:val="21"/>
          <w:szCs w:val="21"/>
          <w:lang w:val="fr-FR"/>
        </w:rPr>
        <w:t xml:space="preserve"> </w:t>
      </w:r>
      <w:r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00F80C2A" w:rsidRPr="00F53E33">
        <w:rPr>
          <w:rFonts w:ascii="Arial" w:hAnsi="Arial" w:cs="Arial"/>
          <w:sz w:val="21"/>
          <w:szCs w:val="21"/>
          <w:lang w:val="fr-FR"/>
        </w:rPr>
        <w:t xml:space="preserve">Contrat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d’Achat</w:t>
      </w:r>
      <w:r w:rsidR="00A63C63" w:rsidRPr="00F53E33">
        <w:rPr>
          <w:rFonts w:ascii="Arial" w:hAnsi="Arial" w:cs="Arial"/>
          <w:sz w:val="21"/>
          <w:szCs w:val="21"/>
          <w:lang w:val="fr-FR"/>
        </w:rPr>
        <w:t xml:space="preserve"> </w:t>
      </w:r>
      <w:r w:rsidRPr="00F53E33">
        <w:rPr>
          <w:rFonts w:ascii="Arial" w:hAnsi="Arial" w:cs="Arial"/>
          <w:sz w:val="21"/>
          <w:szCs w:val="21"/>
          <w:lang w:val="fr-FR"/>
        </w:rPr>
        <w:t>d’Électricité</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363F7CEB" w14:textId="72C7C180" w:rsidR="006F4377" w:rsidRPr="00F53E33" w:rsidRDefault="006F4377" w:rsidP="008E7C00">
      <w:pPr>
        <w:pStyle w:val="BauchiEPClevel1"/>
        <w:numPr>
          <w:ilvl w:val="0"/>
          <w:numId w:val="149"/>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l’utilisation</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Site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servitudes,</w:t>
      </w:r>
      <w:r w:rsidR="00A63C63" w:rsidRPr="00F53E33">
        <w:rPr>
          <w:rFonts w:ascii="Arial" w:hAnsi="Arial" w:cs="Arial"/>
          <w:sz w:val="21"/>
          <w:szCs w:val="21"/>
          <w:lang w:val="fr-FR"/>
        </w:rPr>
        <w:t xml:space="preserve"> </w:t>
      </w:r>
      <w:r w:rsidRPr="00F53E33">
        <w:rPr>
          <w:rFonts w:ascii="Arial" w:hAnsi="Arial" w:cs="Arial"/>
          <w:sz w:val="21"/>
          <w:szCs w:val="21"/>
          <w:lang w:val="fr-FR"/>
        </w:rPr>
        <w:t>droits</w:t>
      </w:r>
      <w:r w:rsidR="00A63C63" w:rsidRPr="00F53E33">
        <w:rPr>
          <w:rFonts w:ascii="Arial" w:hAnsi="Arial" w:cs="Arial"/>
          <w:sz w:val="21"/>
          <w:szCs w:val="21"/>
          <w:lang w:val="fr-FR"/>
        </w:rPr>
        <w:t xml:space="preserve"> </w:t>
      </w:r>
      <w:r w:rsidRPr="00F53E33">
        <w:rPr>
          <w:rFonts w:ascii="Arial" w:hAnsi="Arial" w:cs="Arial"/>
          <w:sz w:val="21"/>
          <w:szCs w:val="21"/>
          <w:lang w:val="fr-FR"/>
        </w:rPr>
        <w:t>d’accès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droits</w:t>
      </w:r>
      <w:r w:rsidR="00A63C63" w:rsidRPr="00F53E33">
        <w:rPr>
          <w:rFonts w:ascii="Arial" w:hAnsi="Arial" w:cs="Arial"/>
          <w:sz w:val="21"/>
          <w:szCs w:val="21"/>
          <w:lang w:val="fr-FR"/>
        </w:rPr>
        <w:t xml:space="preserve"> </w:t>
      </w:r>
      <w:r w:rsidRPr="00F53E33">
        <w:rPr>
          <w:rFonts w:ascii="Arial" w:hAnsi="Arial" w:cs="Arial"/>
          <w:sz w:val="21"/>
          <w:szCs w:val="21"/>
          <w:lang w:val="fr-FR"/>
        </w:rPr>
        <w:t>connexes</w:t>
      </w:r>
      <w:r w:rsidR="00A63C63" w:rsidRPr="00F53E33">
        <w:rPr>
          <w:rFonts w:ascii="Arial" w:hAnsi="Arial" w:cs="Arial"/>
          <w:sz w:val="21"/>
          <w:szCs w:val="21"/>
          <w:lang w:val="fr-FR"/>
        </w:rPr>
        <w:t xml:space="preserve"> </w:t>
      </w:r>
      <w:r w:rsidRPr="00F53E33">
        <w:rPr>
          <w:rFonts w:ascii="Arial" w:hAnsi="Arial" w:cs="Arial"/>
          <w:sz w:val="21"/>
          <w:szCs w:val="21"/>
          <w:lang w:val="fr-FR"/>
        </w:rPr>
        <w:t>relatifs</w:t>
      </w:r>
      <w:r w:rsidR="00A63C63" w:rsidRPr="00F53E33">
        <w:rPr>
          <w:rFonts w:ascii="Arial" w:hAnsi="Arial" w:cs="Arial"/>
          <w:sz w:val="21"/>
          <w:szCs w:val="21"/>
          <w:lang w:val="fr-FR"/>
        </w:rPr>
        <w:t xml:space="preserve"> </w:t>
      </w:r>
      <w:r w:rsidRPr="00F53E33">
        <w:rPr>
          <w:rFonts w:ascii="Arial" w:hAnsi="Arial" w:cs="Arial"/>
          <w:sz w:val="21"/>
          <w:szCs w:val="21"/>
          <w:lang w:val="fr-FR"/>
        </w:rPr>
        <w:t>aux</w:t>
      </w:r>
      <w:r w:rsidR="00A63C63" w:rsidRPr="00F53E33">
        <w:rPr>
          <w:rFonts w:ascii="Arial" w:hAnsi="Arial" w:cs="Arial"/>
          <w:sz w:val="21"/>
          <w:szCs w:val="21"/>
          <w:lang w:val="fr-FR"/>
        </w:rPr>
        <w:t xml:space="preserve"> </w:t>
      </w:r>
      <w:r w:rsidRPr="00F53E33">
        <w:rPr>
          <w:rFonts w:ascii="Arial" w:hAnsi="Arial" w:cs="Arial"/>
          <w:sz w:val="21"/>
          <w:szCs w:val="21"/>
          <w:lang w:val="fr-FR"/>
        </w:rPr>
        <w:t>parcelles</w:t>
      </w:r>
      <w:r w:rsidR="00A63C63" w:rsidRPr="00F53E33">
        <w:rPr>
          <w:rFonts w:ascii="Arial" w:hAnsi="Arial" w:cs="Arial"/>
          <w:sz w:val="21"/>
          <w:szCs w:val="21"/>
          <w:lang w:val="fr-FR"/>
        </w:rPr>
        <w:t xml:space="preserve"> </w:t>
      </w:r>
      <w:r w:rsidRPr="00F53E33">
        <w:rPr>
          <w:rFonts w:ascii="Arial" w:hAnsi="Arial" w:cs="Arial"/>
          <w:sz w:val="21"/>
          <w:szCs w:val="21"/>
          <w:lang w:val="fr-FR"/>
        </w:rPr>
        <w:t>adjacentes</w:t>
      </w:r>
      <w:r w:rsidR="00A63C63" w:rsidRPr="00F53E33">
        <w:rPr>
          <w:rFonts w:ascii="Arial" w:hAnsi="Arial" w:cs="Arial"/>
          <w:sz w:val="21"/>
          <w:szCs w:val="21"/>
          <w:lang w:val="fr-FR"/>
        </w:rPr>
        <w:t xml:space="preserve"> </w:t>
      </w:r>
      <w:r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00D149DE" w:rsidRPr="00F53E33">
        <w:rPr>
          <w:rFonts w:ascii="Arial" w:hAnsi="Arial" w:cs="Arial"/>
          <w:sz w:val="21"/>
          <w:szCs w:val="21"/>
          <w:lang w:val="fr-FR"/>
        </w:rPr>
        <w:t>au Contrat</w:t>
      </w:r>
      <w:r w:rsidR="00A63C63" w:rsidRPr="00F53E33">
        <w:rPr>
          <w:rFonts w:ascii="Arial" w:hAnsi="Arial" w:cs="Arial"/>
          <w:sz w:val="21"/>
          <w:szCs w:val="21"/>
          <w:lang w:val="fr-FR"/>
        </w:rPr>
        <w:t xml:space="preserve"> </w:t>
      </w:r>
      <w:r w:rsidRPr="00F53E33">
        <w:rPr>
          <w:rFonts w:ascii="Arial" w:hAnsi="Arial" w:cs="Arial"/>
          <w:sz w:val="21"/>
          <w:szCs w:val="21"/>
          <w:lang w:val="fr-FR"/>
        </w:rPr>
        <w:t>Foncier</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Pr="00F53E33">
        <w:rPr>
          <w:rFonts w:ascii="Arial" w:hAnsi="Arial" w:cs="Arial"/>
          <w:sz w:val="21"/>
          <w:szCs w:val="21"/>
          <w:lang w:val="fr-FR"/>
        </w:rPr>
        <w:t>accord</w:t>
      </w:r>
      <w:r w:rsidR="00A63C63" w:rsidRPr="00F53E33">
        <w:rPr>
          <w:rFonts w:ascii="Arial" w:hAnsi="Arial" w:cs="Arial"/>
          <w:sz w:val="21"/>
          <w:szCs w:val="21"/>
          <w:lang w:val="fr-FR"/>
        </w:rPr>
        <w:t xml:space="preserve"> </w:t>
      </w:r>
      <w:r w:rsidRPr="00F53E33">
        <w:rPr>
          <w:rFonts w:ascii="Arial" w:hAnsi="Arial" w:cs="Arial"/>
          <w:sz w:val="21"/>
          <w:szCs w:val="21"/>
          <w:lang w:val="fr-FR"/>
        </w:rPr>
        <w:t>garantissant</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droits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sur</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Site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tel</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défini</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cet</w:t>
      </w:r>
      <w:r w:rsidR="00A63C63" w:rsidRPr="00F53E33">
        <w:rPr>
          <w:rFonts w:ascii="Arial" w:hAnsi="Arial" w:cs="Arial"/>
          <w:sz w:val="21"/>
          <w:szCs w:val="21"/>
          <w:lang w:val="fr-FR"/>
        </w:rPr>
        <w:t xml:space="preserve"> </w:t>
      </w:r>
      <w:r w:rsidRPr="00F53E33">
        <w:rPr>
          <w:rFonts w:ascii="Arial" w:hAnsi="Arial" w:cs="Arial"/>
          <w:sz w:val="21"/>
          <w:szCs w:val="21"/>
          <w:lang w:val="fr-FR"/>
        </w:rPr>
        <w:t>accord</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3CA8083B" w14:textId="74573C7D" w:rsidR="006F4377" w:rsidRPr="00F53E33" w:rsidRDefault="006F4377" w:rsidP="008E7C00">
      <w:pPr>
        <w:pStyle w:val="BauchiEPClevel1"/>
        <w:numPr>
          <w:ilvl w:val="0"/>
          <w:numId w:val="149"/>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lastRenderedPageBreak/>
        <w:t>la</w:t>
      </w:r>
      <w:r w:rsidR="00A63C63" w:rsidRPr="00F53E33">
        <w:rPr>
          <w:rFonts w:ascii="Arial" w:hAnsi="Arial" w:cs="Arial"/>
          <w:sz w:val="21"/>
          <w:szCs w:val="21"/>
          <w:lang w:val="fr-FR"/>
        </w:rPr>
        <w:t xml:space="preserve"> </w:t>
      </w:r>
      <w:r w:rsidRPr="00F53E33">
        <w:rPr>
          <w:rFonts w:ascii="Arial" w:hAnsi="Arial" w:cs="Arial"/>
          <w:sz w:val="21"/>
          <w:szCs w:val="21"/>
          <w:lang w:val="fr-FR"/>
        </w:rPr>
        <w:t>vente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l’Électricité</w:t>
      </w:r>
      <w:r w:rsidR="00A63C63" w:rsidRPr="00F53E33">
        <w:rPr>
          <w:rFonts w:ascii="Arial" w:hAnsi="Arial" w:cs="Arial"/>
          <w:sz w:val="21"/>
          <w:szCs w:val="21"/>
          <w:lang w:val="fr-FR"/>
        </w:rPr>
        <w:t xml:space="preserve"> </w:t>
      </w:r>
      <w:r w:rsidRPr="00F53E33">
        <w:rPr>
          <w:rFonts w:ascii="Arial" w:hAnsi="Arial" w:cs="Arial"/>
          <w:sz w:val="21"/>
          <w:szCs w:val="21"/>
          <w:lang w:val="fr-FR"/>
        </w:rPr>
        <w:t>livrée</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l’Installation</w:t>
      </w:r>
      <w:r w:rsidR="00A63C63" w:rsidRPr="00F53E33">
        <w:rPr>
          <w:rFonts w:ascii="Arial" w:hAnsi="Arial" w:cs="Arial"/>
          <w:sz w:val="21"/>
          <w:szCs w:val="21"/>
          <w:lang w:val="fr-FR"/>
        </w:rPr>
        <w:t xml:space="preserve"> </w:t>
      </w:r>
      <w:r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d’Achat</w:t>
      </w:r>
      <w:r w:rsidR="00A63C63" w:rsidRPr="00F53E33">
        <w:rPr>
          <w:rFonts w:ascii="Arial" w:hAnsi="Arial" w:cs="Arial"/>
          <w:sz w:val="21"/>
          <w:szCs w:val="21"/>
          <w:lang w:val="fr-FR"/>
        </w:rPr>
        <w:t xml:space="preserve"> </w:t>
      </w:r>
      <w:r w:rsidRPr="00F53E33">
        <w:rPr>
          <w:rFonts w:ascii="Arial" w:hAnsi="Arial" w:cs="Arial"/>
          <w:sz w:val="21"/>
          <w:szCs w:val="21"/>
          <w:lang w:val="fr-FR"/>
        </w:rPr>
        <w:t>d’Électricité</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et</w:t>
      </w:r>
    </w:p>
    <w:p w14:paraId="15509681" w14:textId="68226EEF" w:rsidR="006F4377" w:rsidRPr="00F53E33" w:rsidRDefault="006F4377" w:rsidP="008E7C00">
      <w:pPr>
        <w:pStyle w:val="BauchiEPClevel1"/>
        <w:numPr>
          <w:ilvl w:val="0"/>
          <w:numId w:val="149"/>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toutes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activités</w:t>
      </w:r>
      <w:r w:rsidR="00A63C63" w:rsidRPr="00F53E33">
        <w:rPr>
          <w:rFonts w:ascii="Arial" w:hAnsi="Arial" w:cs="Arial"/>
          <w:sz w:val="21"/>
          <w:szCs w:val="21"/>
          <w:lang w:val="fr-FR"/>
        </w:rPr>
        <w:t xml:space="preserve"> </w:t>
      </w:r>
      <w:r w:rsidRPr="00F53E33">
        <w:rPr>
          <w:rFonts w:ascii="Arial" w:hAnsi="Arial" w:cs="Arial"/>
          <w:sz w:val="21"/>
          <w:szCs w:val="21"/>
          <w:lang w:val="fr-FR"/>
        </w:rPr>
        <w:t>accessoires</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ce</w:t>
      </w:r>
      <w:r w:rsidR="00A63C63" w:rsidRPr="00F53E33">
        <w:rPr>
          <w:rFonts w:ascii="Arial" w:hAnsi="Arial" w:cs="Arial"/>
          <w:sz w:val="21"/>
          <w:szCs w:val="21"/>
          <w:lang w:val="fr-FR"/>
        </w:rPr>
        <w:t xml:space="preserve"> </w:t>
      </w:r>
      <w:r w:rsidRPr="00F53E33">
        <w:rPr>
          <w:rFonts w:ascii="Arial" w:hAnsi="Arial" w:cs="Arial"/>
          <w:sz w:val="21"/>
          <w:szCs w:val="21"/>
          <w:lang w:val="fr-FR"/>
        </w:rPr>
        <w:t>qui</w:t>
      </w:r>
      <w:r w:rsidR="00A63C63" w:rsidRPr="00F53E33">
        <w:rPr>
          <w:rFonts w:ascii="Arial" w:hAnsi="Arial" w:cs="Arial"/>
          <w:sz w:val="21"/>
          <w:szCs w:val="21"/>
          <w:lang w:val="fr-FR"/>
        </w:rPr>
        <w:t xml:space="preserve"> </w:t>
      </w:r>
      <w:r w:rsidRPr="00F53E33">
        <w:rPr>
          <w:rFonts w:ascii="Arial" w:hAnsi="Arial" w:cs="Arial"/>
          <w:sz w:val="21"/>
          <w:szCs w:val="21"/>
          <w:lang w:val="fr-FR"/>
        </w:rPr>
        <w:t>précède,</w:t>
      </w:r>
      <w:r w:rsidR="00A63C63" w:rsidRPr="00F53E33">
        <w:rPr>
          <w:rFonts w:ascii="Arial" w:hAnsi="Arial" w:cs="Arial"/>
          <w:sz w:val="21"/>
          <w:szCs w:val="21"/>
          <w:lang w:val="fr-FR"/>
        </w:rPr>
        <w:t xml:space="preserve"> </w:t>
      </w:r>
      <w:r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00F80C2A" w:rsidRPr="00F53E33">
        <w:rPr>
          <w:rFonts w:ascii="Arial" w:hAnsi="Arial" w:cs="Arial"/>
          <w:sz w:val="21"/>
          <w:szCs w:val="21"/>
          <w:lang w:val="fr-FR"/>
        </w:rPr>
        <w:t xml:space="preserve">Contrat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d’Achat</w:t>
      </w:r>
      <w:r w:rsidR="00A63C63" w:rsidRPr="00F53E33">
        <w:rPr>
          <w:rFonts w:ascii="Arial" w:hAnsi="Arial" w:cs="Arial"/>
          <w:sz w:val="21"/>
          <w:szCs w:val="21"/>
          <w:lang w:val="fr-FR"/>
        </w:rPr>
        <w:t xml:space="preserve"> </w:t>
      </w:r>
      <w:r w:rsidRPr="00F53E33">
        <w:rPr>
          <w:rFonts w:ascii="Arial" w:hAnsi="Arial" w:cs="Arial"/>
          <w:sz w:val="21"/>
          <w:szCs w:val="21"/>
          <w:lang w:val="fr-FR"/>
        </w:rPr>
        <w:t>d’Électricité.</w:t>
      </w:r>
    </w:p>
    <w:p w14:paraId="4FAA88E3" w14:textId="47DA36E3"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Propriétaire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Foncier</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l’entité</w:t>
      </w:r>
      <w:r w:rsidR="00A63C63" w:rsidRPr="00F53E33">
        <w:rPr>
          <w:rFonts w:ascii="Arial" w:hAnsi="Arial" w:cs="Arial"/>
          <w:sz w:val="21"/>
          <w:szCs w:val="21"/>
          <w:lang w:val="fr-FR"/>
        </w:rPr>
        <w:t xml:space="preserve"> </w:t>
      </w:r>
      <w:r w:rsidRPr="00F53E33">
        <w:rPr>
          <w:rFonts w:ascii="Arial" w:hAnsi="Arial" w:cs="Arial"/>
          <w:sz w:val="21"/>
          <w:szCs w:val="21"/>
          <w:lang w:val="fr-FR"/>
        </w:rPr>
        <w:t>identifiée</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Tableau</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Clés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ses</w:t>
      </w:r>
      <w:r w:rsidR="00A63C63" w:rsidRPr="00F53E33">
        <w:rPr>
          <w:rFonts w:ascii="Arial" w:hAnsi="Arial" w:cs="Arial"/>
          <w:sz w:val="21"/>
          <w:szCs w:val="21"/>
          <w:lang w:val="fr-FR"/>
        </w:rPr>
        <w:t xml:space="preserve"> </w:t>
      </w:r>
      <w:r w:rsidRPr="00F53E33">
        <w:rPr>
          <w:rFonts w:ascii="Arial" w:hAnsi="Arial" w:cs="Arial"/>
          <w:sz w:val="21"/>
          <w:szCs w:val="21"/>
          <w:lang w:val="fr-FR"/>
        </w:rPr>
        <w:t>successeurs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cessionnaires</w:t>
      </w:r>
      <w:r w:rsidR="00A63C63" w:rsidRPr="00F53E33">
        <w:rPr>
          <w:rFonts w:ascii="Arial" w:hAnsi="Arial" w:cs="Arial"/>
          <w:sz w:val="21"/>
          <w:szCs w:val="21"/>
          <w:lang w:val="fr-FR"/>
        </w:rPr>
        <w:t xml:space="preserve"> </w:t>
      </w:r>
      <w:r w:rsidRPr="00F53E33">
        <w:rPr>
          <w:rFonts w:ascii="Arial" w:hAnsi="Arial" w:cs="Arial"/>
          <w:sz w:val="21"/>
          <w:szCs w:val="21"/>
          <w:lang w:val="fr-FR"/>
        </w:rPr>
        <w:t>autorisés.</w:t>
      </w:r>
    </w:p>
    <w:p w14:paraId="5C5244E1" w14:textId="23D120E8"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Puissance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Contractuelle</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capacité</w:t>
      </w:r>
      <w:r w:rsidR="00A63C63" w:rsidRPr="00F53E33">
        <w:rPr>
          <w:rFonts w:ascii="Arial" w:hAnsi="Arial" w:cs="Arial"/>
          <w:sz w:val="21"/>
          <w:szCs w:val="21"/>
          <w:lang w:val="fr-FR"/>
        </w:rPr>
        <w:t xml:space="preserve"> </w:t>
      </w:r>
      <w:r w:rsidRPr="00F53E33">
        <w:rPr>
          <w:rFonts w:ascii="Arial" w:hAnsi="Arial" w:cs="Arial"/>
          <w:sz w:val="21"/>
          <w:szCs w:val="21"/>
          <w:lang w:val="fr-FR"/>
        </w:rPr>
        <w:t>installée</w:t>
      </w:r>
      <w:r w:rsidR="00A63C63" w:rsidRPr="00F53E33">
        <w:rPr>
          <w:rFonts w:ascii="Arial" w:hAnsi="Arial" w:cs="Arial"/>
          <w:sz w:val="21"/>
          <w:szCs w:val="21"/>
          <w:lang w:val="fr-FR"/>
        </w:rPr>
        <w:t xml:space="preserve"> </w:t>
      </w:r>
      <w:r w:rsidRPr="00F53E33">
        <w:rPr>
          <w:rFonts w:ascii="Arial" w:hAnsi="Arial" w:cs="Arial"/>
          <w:sz w:val="21"/>
          <w:szCs w:val="21"/>
          <w:lang w:val="fr-FR"/>
        </w:rPr>
        <w:t>prévue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l'Installation</w:t>
      </w:r>
      <w:r w:rsidR="00C17C81" w:rsidRPr="00F53E33">
        <w:rPr>
          <w:rFonts w:ascii="Arial" w:hAnsi="Arial" w:cs="Arial"/>
          <w:sz w:val="21"/>
          <w:szCs w:val="21"/>
          <w:lang w:val="fr-FR"/>
        </w:rPr>
        <w:t xml:space="preserve"> en MW</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telle</w:t>
      </w:r>
      <w:r w:rsidR="00A63C63" w:rsidRPr="00F53E33">
        <w:rPr>
          <w:rFonts w:ascii="Arial" w:hAnsi="Arial" w:cs="Arial"/>
          <w:sz w:val="21"/>
          <w:szCs w:val="21"/>
          <w:lang w:val="fr-FR"/>
        </w:rPr>
        <w:t xml:space="preserve"> </w:t>
      </w:r>
      <w:r w:rsidRPr="00F53E33">
        <w:rPr>
          <w:rFonts w:ascii="Arial" w:hAnsi="Arial" w:cs="Arial"/>
          <w:sz w:val="21"/>
          <w:szCs w:val="21"/>
          <w:lang w:val="fr-FR"/>
        </w:rPr>
        <w:t>qu'indiquée</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Tableau</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Clés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telle</w:t>
      </w:r>
      <w:r w:rsidR="00A63C63" w:rsidRPr="00F53E33">
        <w:rPr>
          <w:rFonts w:ascii="Arial" w:hAnsi="Arial" w:cs="Arial"/>
          <w:sz w:val="21"/>
          <w:szCs w:val="21"/>
          <w:lang w:val="fr-FR"/>
        </w:rPr>
        <w:t xml:space="preserve"> </w:t>
      </w:r>
      <w:r w:rsidRPr="00F53E33">
        <w:rPr>
          <w:rFonts w:ascii="Arial" w:hAnsi="Arial" w:cs="Arial"/>
          <w:sz w:val="21"/>
          <w:szCs w:val="21"/>
          <w:lang w:val="fr-FR"/>
        </w:rPr>
        <w:t>qu'elle</w:t>
      </w:r>
      <w:r w:rsidR="00A63C63" w:rsidRPr="00F53E33">
        <w:rPr>
          <w:rFonts w:ascii="Arial" w:hAnsi="Arial" w:cs="Arial"/>
          <w:sz w:val="21"/>
          <w:szCs w:val="21"/>
          <w:lang w:val="fr-FR"/>
        </w:rPr>
        <w:t xml:space="preserve"> </w:t>
      </w:r>
      <w:r w:rsidRPr="00F53E33">
        <w:rPr>
          <w:rFonts w:ascii="Arial" w:hAnsi="Arial" w:cs="Arial"/>
          <w:sz w:val="21"/>
          <w:szCs w:val="21"/>
          <w:lang w:val="fr-FR"/>
        </w:rPr>
        <w:t>peut</w:t>
      </w:r>
      <w:r w:rsidR="00A63C63" w:rsidRPr="00F53E33">
        <w:rPr>
          <w:rFonts w:ascii="Arial" w:hAnsi="Arial" w:cs="Arial"/>
          <w:sz w:val="21"/>
          <w:szCs w:val="21"/>
          <w:lang w:val="fr-FR"/>
        </w:rPr>
        <w:t xml:space="preserve"> </w:t>
      </w:r>
      <w:r w:rsidRPr="00F53E33">
        <w:rPr>
          <w:rFonts w:ascii="Arial" w:hAnsi="Arial" w:cs="Arial"/>
          <w:sz w:val="21"/>
          <w:szCs w:val="21"/>
          <w:lang w:val="fr-FR"/>
        </w:rPr>
        <w:t>être</w:t>
      </w:r>
      <w:r w:rsidR="00A63C63" w:rsidRPr="00F53E33">
        <w:rPr>
          <w:rFonts w:ascii="Arial" w:hAnsi="Arial" w:cs="Arial"/>
          <w:sz w:val="21"/>
          <w:szCs w:val="21"/>
          <w:lang w:val="fr-FR"/>
        </w:rPr>
        <w:t xml:space="preserve"> </w:t>
      </w:r>
      <w:r w:rsidRPr="00F53E33">
        <w:rPr>
          <w:rFonts w:ascii="Arial" w:hAnsi="Arial" w:cs="Arial"/>
          <w:sz w:val="21"/>
          <w:szCs w:val="21"/>
          <w:lang w:val="fr-FR"/>
        </w:rPr>
        <w:t>modifiée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Mise</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Service</w:t>
      </w:r>
      <w:r w:rsidR="00A63C63" w:rsidRPr="00F53E33">
        <w:rPr>
          <w:rFonts w:ascii="Arial" w:hAnsi="Arial" w:cs="Arial"/>
          <w:sz w:val="21"/>
          <w:szCs w:val="21"/>
          <w:lang w:val="fr-FR"/>
        </w:rPr>
        <w:t xml:space="preserve"> </w:t>
      </w:r>
      <w:r w:rsidRPr="00F53E33">
        <w:rPr>
          <w:rFonts w:ascii="Arial" w:hAnsi="Arial" w:cs="Arial"/>
          <w:sz w:val="21"/>
          <w:szCs w:val="21"/>
          <w:lang w:val="fr-FR"/>
        </w:rPr>
        <w:t>Commercial</w:t>
      </w:r>
      <w:r w:rsidR="00A63C63" w:rsidRPr="00F53E33">
        <w:rPr>
          <w:rFonts w:ascii="Arial" w:hAnsi="Arial" w:cs="Arial"/>
          <w:sz w:val="21"/>
          <w:szCs w:val="21"/>
          <w:lang w:val="fr-FR"/>
        </w:rPr>
        <w:t xml:space="preserve"> </w:t>
      </w:r>
      <w:r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r w:rsidRPr="00F53E33">
        <w:rPr>
          <w:rFonts w:ascii="Arial" w:hAnsi="Arial" w:cs="Arial"/>
          <w:sz w:val="21"/>
          <w:szCs w:val="21"/>
          <w:lang w:val="fr-FR"/>
        </w:rPr>
        <w:t>5.4</w:t>
      </w:r>
      <w:r w:rsidR="00A63C63" w:rsidRPr="00F53E33">
        <w:rPr>
          <w:rFonts w:ascii="Arial" w:hAnsi="Arial" w:cs="Arial"/>
          <w:sz w:val="21"/>
          <w:szCs w:val="21"/>
          <w:lang w:val="fr-FR"/>
        </w:rPr>
        <w:t xml:space="preserve"> </w:t>
      </w:r>
      <w:r w:rsidRPr="00F53E33">
        <w:rPr>
          <w:rFonts w:ascii="Arial" w:hAnsi="Arial" w:cs="Arial"/>
          <w:sz w:val="21"/>
          <w:szCs w:val="21"/>
          <w:lang w:val="fr-FR"/>
        </w:rPr>
        <w:t>(Mise</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Service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Puissance</w:t>
      </w:r>
      <w:r w:rsidR="00A63C63" w:rsidRPr="00F53E33">
        <w:rPr>
          <w:rFonts w:ascii="Arial" w:hAnsi="Arial" w:cs="Arial"/>
          <w:sz w:val="21"/>
          <w:szCs w:val="21"/>
          <w:lang w:val="fr-FR"/>
        </w:rPr>
        <w:t xml:space="preserve"> </w:t>
      </w:r>
      <w:r w:rsidRPr="00F53E33">
        <w:rPr>
          <w:rFonts w:ascii="Arial" w:hAnsi="Arial" w:cs="Arial"/>
          <w:sz w:val="21"/>
          <w:szCs w:val="21"/>
          <w:lang w:val="fr-FR"/>
        </w:rPr>
        <w:t>Minimale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49461A" w:rsidRPr="00F53E33">
        <w:rPr>
          <w:rFonts w:ascii="Arial" w:hAnsi="Arial" w:cs="Arial"/>
          <w:sz w:val="21"/>
          <w:szCs w:val="21"/>
          <w:lang w:val="fr-FR"/>
        </w:rPr>
        <w:t>au-dessus)</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d'Achat</w:t>
      </w:r>
      <w:r w:rsidR="00A63C63" w:rsidRPr="00F53E33">
        <w:rPr>
          <w:rFonts w:ascii="Arial" w:hAnsi="Arial" w:cs="Arial"/>
          <w:sz w:val="21"/>
          <w:szCs w:val="21"/>
          <w:lang w:val="fr-FR"/>
        </w:rPr>
        <w:t xml:space="preserve"> </w:t>
      </w:r>
      <w:r w:rsidRPr="00F53E33">
        <w:rPr>
          <w:rFonts w:ascii="Arial" w:hAnsi="Arial" w:cs="Arial"/>
          <w:sz w:val="21"/>
          <w:szCs w:val="21"/>
          <w:lang w:val="fr-FR"/>
        </w:rPr>
        <w:t>d'Électricité.</w:t>
      </w:r>
    </w:p>
    <w:p w14:paraId="5B295277" w14:textId="7646C351"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Puissance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Installée</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puissance</w:t>
      </w:r>
      <w:r w:rsidR="00A63C63" w:rsidRPr="00F53E33">
        <w:rPr>
          <w:rFonts w:ascii="Arial" w:hAnsi="Arial" w:cs="Arial"/>
          <w:sz w:val="21"/>
          <w:szCs w:val="21"/>
          <w:lang w:val="fr-FR"/>
        </w:rPr>
        <w:t xml:space="preserve"> </w:t>
      </w:r>
      <w:r w:rsidRPr="00F53E33">
        <w:rPr>
          <w:rFonts w:ascii="Arial" w:hAnsi="Arial" w:cs="Arial"/>
          <w:sz w:val="21"/>
          <w:szCs w:val="21"/>
          <w:lang w:val="fr-FR"/>
        </w:rPr>
        <w:t>installée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l'Installation</w:t>
      </w:r>
      <w:r w:rsidR="00A63C63" w:rsidRPr="00F53E33">
        <w:rPr>
          <w:rFonts w:ascii="Arial" w:hAnsi="Arial" w:cs="Arial"/>
          <w:sz w:val="21"/>
          <w:szCs w:val="21"/>
          <w:lang w:val="fr-FR"/>
        </w:rPr>
        <w:t xml:space="preserve"> </w:t>
      </w:r>
      <w:r w:rsidRPr="00F53E33">
        <w:rPr>
          <w:rFonts w:ascii="Arial" w:hAnsi="Arial" w:cs="Arial"/>
          <w:sz w:val="21"/>
          <w:szCs w:val="21"/>
          <w:lang w:val="fr-FR"/>
        </w:rPr>
        <w:t>telle</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certifiée</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l'Ingénieur</w:t>
      </w:r>
      <w:r w:rsidR="00A63C63" w:rsidRPr="00F53E33">
        <w:rPr>
          <w:rFonts w:ascii="Arial" w:hAnsi="Arial" w:cs="Arial"/>
          <w:sz w:val="21"/>
          <w:szCs w:val="21"/>
          <w:lang w:val="fr-FR"/>
        </w:rPr>
        <w:t xml:space="preserve"> </w:t>
      </w:r>
      <w:r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Pr="00F53E33">
        <w:rPr>
          <w:rFonts w:ascii="Arial" w:hAnsi="Arial" w:cs="Arial"/>
          <w:sz w:val="21"/>
          <w:szCs w:val="21"/>
          <w:lang w:val="fr-FR"/>
        </w:rPr>
        <w:t>aux</w:t>
      </w:r>
      <w:r w:rsidR="00A63C63" w:rsidRPr="00F53E33">
        <w:rPr>
          <w:rFonts w:ascii="Arial" w:hAnsi="Arial" w:cs="Arial"/>
          <w:sz w:val="21"/>
          <w:szCs w:val="21"/>
          <w:lang w:val="fr-FR"/>
        </w:rPr>
        <w:t xml:space="preserve"> </w:t>
      </w:r>
      <w:r w:rsidRPr="00F53E33">
        <w:rPr>
          <w:rFonts w:ascii="Arial" w:hAnsi="Arial" w:cs="Arial"/>
          <w:sz w:val="21"/>
          <w:szCs w:val="21"/>
          <w:lang w:val="fr-FR"/>
        </w:rPr>
        <w:t>Essais</w:t>
      </w:r>
      <w:r w:rsidR="00A63C63" w:rsidRPr="00F53E33">
        <w:rPr>
          <w:rFonts w:ascii="Arial" w:hAnsi="Arial" w:cs="Arial"/>
          <w:sz w:val="21"/>
          <w:szCs w:val="21"/>
          <w:lang w:val="fr-FR"/>
        </w:rPr>
        <w:t xml:space="preserve"> </w:t>
      </w:r>
      <w:r w:rsidRPr="00F53E33">
        <w:rPr>
          <w:rFonts w:ascii="Arial" w:hAnsi="Arial" w:cs="Arial"/>
          <w:sz w:val="21"/>
          <w:szCs w:val="21"/>
          <w:lang w:val="fr-FR"/>
        </w:rPr>
        <w:t>Initiaux.</w:t>
      </w:r>
      <w:r w:rsidR="00A63C63" w:rsidRPr="00F53E33">
        <w:rPr>
          <w:rFonts w:ascii="Arial" w:hAnsi="Arial" w:cs="Arial"/>
          <w:sz w:val="21"/>
          <w:szCs w:val="21"/>
          <w:lang w:val="fr-FR"/>
        </w:rPr>
        <w:t xml:space="preserve"> </w:t>
      </w:r>
    </w:p>
    <w:p w14:paraId="5B4D7A31" w14:textId="252AE2C7"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Puissance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Minimale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Garantie</w:t>
      </w:r>
      <w:r w:rsidR="00DB1014"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puissance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l'Installation</w:t>
      </w:r>
      <w:r w:rsidR="00A63C63" w:rsidRPr="00F53E33">
        <w:rPr>
          <w:rFonts w:ascii="Arial" w:hAnsi="Arial" w:cs="Arial"/>
          <w:sz w:val="21"/>
          <w:szCs w:val="21"/>
          <w:lang w:val="fr-FR"/>
        </w:rPr>
        <w:t xml:space="preserve"> </w:t>
      </w:r>
      <w:r w:rsidRPr="00F53E33">
        <w:rPr>
          <w:rFonts w:ascii="Arial" w:hAnsi="Arial" w:cs="Arial"/>
          <w:sz w:val="21"/>
          <w:szCs w:val="21"/>
          <w:lang w:val="fr-FR"/>
        </w:rPr>
        <w:t>requise</w:t>
      </w:r>
      <w:r w:rsidR="00A63C63" w:rsidRPr="00F53E33">
        <w:rPr>
          <w:rFonts w:ascii="Arial" w:hAnsi="Arial" w:cs="Arial"/>
          <w:sz w:val="21"/>
          <w:szCs w:val="21"/>
          <w:lang w:val="fr-FR"/>
        </w:rPr>
        <w:t xml:space="preserve">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0087430D" w:rsidRPr="00F53E33">
        <w:rPr>
          <w:rFonts w:ascii="Arial" w:hAnsi="Arial" w:cs="Arial"/>
          <w:sz w:val="21"/>
          <w:szCs w:val="21"/>
          <w:lang w:val="fr-FR"/>
        </w:rPr>
        <w:t xml:space="preserve">respecter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Mise</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Service</w:t>
      </w:r>
      <w:r w:rsidR="00A63C63" w:rsidRPr="00F53E33">
        <w:rPr>
          <w:rFonts w:ascii="Arial" w:hAnsi="Arial" w:cs="Arial"/>
          <w:sz w:val="21"/>
          <w:szCs w:val="21"/>
          <w:lang w:val="fr-FR"/>
        </w:rPr>
        <w:t xml:space="preserve"> </w:t>
      </w:r>
      <w:r w:rsidRPr="00F53E33">
        <w:rPr>
          <w:rFonts w:ascii="Arial" w:hAnsi="Arial" w:cs="Arial"/>
          <w:sz w:val="21"/>
          <w:szCs w:val="21"/>
          <w:lang w:val="fr-FR"/>
        </w:rPr>
        <w:t>Commercial</w:t>
      </w:r>
      <w:r w:rsidR="00A63C63" w:rsidRPr="00F53E33">
        <w:rPr>
          <w:rFonts w:ascii="Arial" w:hAnsi="Arial" w:cs="Arial"/>
          <w:sz w:val="21"/>
          <w:szCs w:val="21"/>
          <w:lang w:val="fr-FR"/>
        </w:rPr>
        <w:t xml:space="preserve"> </w:t>
      </w:r>
      <w:r w:rsidRPr="00F53E33">
        <w:rPr>
          <w:rFonts w:ascii="Arial" w:hAnsi="Arial" w:cs="Arial"/>
          <w:sz w:val="21"/>
          <w:szCs w:val="21"/>
          <w:lang w:val="fr-FR"/>
        </w:rPr>
        <w:t>telle</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spécifié</w:t>
      </w:r>
      <w:r w:rsidR="3E33E871" w:rsidRPr="00F53E33">
        <w:rPr>
          <w:rFonts w:ascii="Arial" w:hAnsi="Arial" w:cs="Arial"/>
          <w:sz w:val="21"/>
          <w:szCs w:val="21"/>
          <w:lang w:val="fr-FR"/>
        </w:rPr>
        <w:t>e</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Tableau</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Clés.</w:t>
      </w:r>
      <w:r w:rsidR="00A63C63" w:rsidRPr="00F53E33">
        <w:rPr>
          <w:rFonts w:ascii="Arial" w:hAnsi="Arial" w:cs="Arial"/>
          <w:sz w:val="21"/>
          <w:szCs w:val="21"/>
          <w:lang w:val="fr-FR"/>
        </w:rPr>
        <w:t xml:space="preserve"> </w:t>
      </w:r>
    </w:p>
    <w:p w14:paraId="14F702EE" w14:textId="3A0729B5"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Règlement</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Médiation</w:t>
      </w:r>
      <w:r w:rsidR="00A63C63" w:rsidRPr="00F53E33">
        <w:rPr>
          <w:rFonts w:ascii="Arial" w:hAnsi="Arial" w:cs="Arial"/>
          <w:sz w:val="21"/>
          <w:szCs w:val="21"/>
          <w:lang w:val="fr-FR"/>
        </w:rPr>
        <w:t xml:space="preserve"> </w:t>
      </w:r>
      <w:r w:rsidR="00C17C81" w:rsidRPr="00F53E33">
        <w:rPr>
          <w:rFonts w:ascii="Arial" w:hAnsi="Arial" w:cs="Arial"/>
          <w:sz w:val="21"/>
          <w:szCs w:val="21"/>
          <w:lang w:val="fr-FR"/>
        </w:rPr>
        <w:t xml:space="preserve">désigne le règlement de médiation identifié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Tableau</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Clés</w:t>
      </w:r>
      <w:r w:rsidR="2EA7E893" w:rsidRPr="00F53E33">
        <w:rPr>
          <w:rFonts w:ascii="Arial" w:hAnsi="Arial" w:cs="Arial"/>
          <w:sz w:val="21"/>
          <w:szCs w:val="21"/>
          <w:lang w:val="fr-FR"/>
        </w:rPr>
        <w:t>.</w:t>
      </w:r>
    </w:p>
    <w:p w14:paraId="63382E6A" w14:textId="04A71C22"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Représentant</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la</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Société</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Projet</w:t>
      </w:r>
      <w:bookmarkStart w:id="91" w:name="_Hlk118721314"/>
      <w:r w:rsidR="004348BD"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défini</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Tableau</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Clés.</w:t>
      </w:r>
      <w:bookmarkEnd w:id="91"/>
    </w:p>
    <w:p w14:paraId="7D597D0F" w14:textId="368DDE80"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Représentant</w:t>
      </w:r>
      <w:r w:rsidR="00A63C63" w:rsidRPr="00F53E33">
        <w:rPr>
          <w:rFonts w:ascii="Arial" w:hAnsi="Arial" w:cs="Arial"/>
          <w:b/>
          <w:bCs/>
          <w:sz w:val="21"/>
          <w:szCs w:val="21"/>
          <w:lang w:val="fr-FR"/>
        </w:rPr>
        <w:t xml:space="preserve"> </w:t>
      </w:r>
      <w:r w:rsidR="004B414E" w:rsidRPr="00F53E33">
        <w:rPr>
          <w:rFonts w:ascii="Arial" w:hAnsi="Arial" w:cs="Arial"/>
          <w:b/>
          <w:bCs/>
          <w:sz w:val="21"/>
          <w:szCs w:val="21"/>
          <w:lang w:val="fr-FR"/>
        </w:rPr>
        <w:t>de l'Installateur</w:t>
      </w:r>
      <w:r w:rsidR="004B414E"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défini</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Tableau</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Clés.</w:t>
      </w:r>
    </w:p>
    <w:p w14:paraId="6D1F9F82" w14:textId="3837AF4F"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Réseau</w:t>
      </w:r>
      <w:r w:rsidR="00A63C63" w:rsidRPr="00F53E33">
        <w:rPr>
          <w:rFonts w:ascii="Arial" w:hAnsi="Arial" w:cs="Arial"/>
          <w:b/>
          <w:bCs/>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système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transmission</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distribution</w:t>
      </w:r>
      <w:r w:rsidR="00A63C63" w:rsidRPr="00F53E33">
        <w:rPr>
          <w:rFonts w:ascii="Arial" w:hAnsi="Arial" w:cs="Arial"/>
          <w:sz w:val="21"/>
          <w:szCs w:val="21"/>
          <w:lang w:val="fr-FR"/>
        </w:rPr>
        <w:t xml:space="preserve"> </w:t>
      </w:r>
      <w:r w:rsidR="15121336" w:rsidRPr="00F53E33">
        <w:rPr>
          <w:rFonts w:ascii="Arial" w:hAnsi="Arial" w:cs="Arial"/>
          <w:sz w:val="21"/>
          <w:szCs w:val="21"/>
          <w:lang w:val="fr-FR"/>
        </w:rPr>
        <w:t>d’électricité</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y</w:t>
      </w:r>
      <w:r w:rsidR="00A63C63" w:rsidRPr="00F53E33">
        <w:rPr>
          <w:rFonts w:ascii="Arial" w:hAnsi="Arial" w:cs="Arial"/>
          <w:sz w:val="21"/>
          <w:szCs w:val="21"/>
          <w:lang w:val="fr-FR"/>
        </w:rPr>
        <w:t xml:space="preserve"> </w:t>
      </w:r>
      <w:r w:rsidRPr="00F53E33">
        <w:rPr>
          <w:rFonts w:ascii="Arial" w:hAnsi="Arial" w:cs="Arial"/>
          <w:sz w:val="21"/>
          <w:szCs w:val="21"/>
          <w:lang w:val="fr-FR"/>
        </w:rPr>
        <w:t>compris</w:t>
      </w:r>
      <w:r w:rsidR="00A63C63" w:rsidRPr="00F53E33">
        <w:rPr>
          <w:rFonts w:ascii="Arial" w:hAnsi="Arial" w:cs="Arial"/>
          <w:sz w:val="21"/>
          <w:szCs w:val="21"/>
          <w:lang w:val="fr-FR"/>
        </w:rPr>
        <w:t xml:space="preserve"> </w:t>
      </w:r>
      <w:r w:rsidRPr="00F53E33">
        <w:rPr>
          <w:rFonts w:ascii="Arial" w:hAnsi="Arial" w:cs="Arial"/>
          <w:sz w:val="21"/>
          <w:szCs w:val="21"/>
          <w:lang w:val="fr-FR"/>
        </w:rPr>
        <w:t>(a)</w:t>
      </w:r>
      <w:r w:rsidR="00A63C63" w:rsidRPr="00F53E33">
        <w:rPr>
          <w:rFonts w:ascii="Arial" w:hAnsi="Arial" w:cs="Arial"/>
          <w:sz w:val="21"/>
          <w:szCs w:val="21"/>
          <w:lang w:val="fr-FR"/>
        </w:rPr>
        <w:t xml:space="preserve"> </w:t>
      </w:r>
      <w:r w:rsidRPr="00F53E33">
        <w:rPr>
          <w:rFonts w:ascii="Arial" w:hAnsi="Arial" w:cs="Arial"/>
          <w:sz w:val="21"/>
          <w:szCs w:val="21"/>
          <w:lang w:val="fr-FR"/>
        </w:rPr>
        <w:t>toutes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lignes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équipements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transmission</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distribution,</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transformateurs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équipements</w:t>
      </w:r>
      <w:r w:rsidR="00A63C63" w:rsidRPr="00F53E33">
        <w:rPr>
          <w:rFonts w:ascii="Arial" w:hAnsi="Arial" w:cs="Arial"/>
          <w:sz w:val="21"/>
          <w:szCs w:val="21"/>
          <w:lang w:val="fr-FR"/>
        </w:rPr>
        <w:t xml:space="preserve"> </w:t>
      </w:r>
      <w:r w:rsidRPr="00F53E33">
        <w:rPr>
          <w:rFonts w:ascii="Arial" w:hAnsi="Arial" w:cs="Arial"/>
          <w:sz w:val="21"/>
          <w:szCs w:val="21"/>
          <w:lang w:val="fr-FR"/>
        </w:rPr>
        <w:t>associés,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équipements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relais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commutation</w:t>
      </w:r>
      <w:r w:rsidR="00A63C63" w:rsidRPr="00F53E33">
        <w:rPr>
          <w:rFonts w:ascii="Arial" w:hAnsi="Arial" w:cs="Arial"/>
          <w:sz w:val="21"/>
          <w:szCs w:val="21"/>
          <w:lang w:val="fr-FR"/>
        </w:rPr>
        <w:t xml:space="preserve"> </w:t>
      </w:r>
      <w:r w:rsidRPr="00F53E33">
        <w:rPr>
          <w:rFonts w:ascii="Arial" w:hAnsi="Arial" w:cs="Arial"/>
          <w:sz w:val="21"/>
          <w:szCs w:val="21"/>
          <w:lang w:val="fr-FR"/>
        </w:rPr>
        <w:t>ainsi</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dispositifs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protection,</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équipements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sécurité</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communication</w:t>
      </w:r>
      <w:r w:rsidR="00A63C63" w:rsidRPr="00F53E33">
        <w:rPr>
          <w:rFonts w:ascii="Arial" w:hAnsi="Arial" w:cs="Arial"/>
          <w:sz w:val="21"/>
          <w:szCs w:val="21"/>
          <w:lang w:val="fr-FR"/>
        </w:rPr>
        <w:t xml:space="preserve"> </w:t>
      </w:r>
      <w:r w:rsidRPr="00F53E33">
        <w:rPr>
          <w:rFonts w:ascii="Arial" w:hAnsi="Arial" w:cs="Arial"/>
          <w:sz w:val="21"/>
          <w:szCs w:val="21"/>
          <w:lang w:val="fr-FR"/>
        </w:rPr>
        <w:t>appartenant</w:t>
      </w:r>
      <w:r w:rsidR="00A63C63" w:rsidRPr="00F53E33">
        <w:rPr>
          <w:rFonts w:ascii="Arial" w:hAnsi="Arial" w:cs="Arial"/>
          <w:sz w:val="21"/>
          <w:szCs w:val="21"/>
          <w:lang w:val="fr-FR"/>
        </w:rPr>
        <w:t xml:space="preserve"> </w:t>
      </w:r>
      <w:r w:rsidRPr="00F53E33">
        <w:rPr>
          <w:rFonts w:ascii="Arial" w:hAnsi="Arial" w:cs="Arial"/>
          <w:sz w:val="21"/>
          <w:szCs w:val="21"/>
          <w:lang w:val="fr-FR"/>
        </w:rPr>
        <w:t>et/ou</w:t>
      </w:r>
      <w:r w:rsidR="00A63C63" w:rsidRPr="00F53E33">
        <w:rPr>
          <w:rFonts w:ascii="Arial" w:hAnsi="Arial" w:cs="Arial"/>
          <w:sz w:val="21"/>
          <w:szCs w:val="21"/>
          <w:lang w:val="fr-FR"/>
        </w:rPr>
        <w:t xml:space="preserve"> </w:t>
      </w:r>
      <w:r w:rsidRPr="00F53E33">
        <w:rPr>
          <w:rFonts w:ascii="Arial" w:hAnsi="Arial" w:cs="Arial"/>
          <w:sz w:val="21"/>
          <w:szCs w:val="21"/>
          <w:lang w:val="fr-FR"/>
        </w:rPr>
        <w:t>exploités</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Gestionnaire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Réseau</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nécessaires</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l’exécution</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l’Acheteur</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ses</w:t>
      </w:r>
      <w:r w:rsidR="00A63C63" w:rsidRPr="00F53E33">
        <w:rPr>
          <w:rFonts w:ascii="Arial" w:hAnsi="Arial" w:cs="Arial"/>
          <w:sz w:val="21"/>
          <w:szCs w:val="21"/>
          <w:lang w:val="fr-FR"/>
        </w:rPr>
        <w:t xml:space="preserve"> </w:t>
      </w:r>
      <w:r w:rsidRPr="00F53E33">
        <w:rPr>
          <w:rFonts w:ascii="Arial" w:hAnsi="Arial" w:cs="Arial"/>
          <w:sz w:val="21"/>
          <w:szCs w:val="21"/>
          <w:lang w:val="fr-FR"/>
        </w:rPr>
        <w:t>obligations</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titre</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000B277E" w:rsidRPr="00F53E33">
        <w:rPr>
          <w:rFonts w:ascii="Arial" w:hAnsi="Arial" w:cs="Arial"/>
          <w:sz w:val="21"/>
          <w:szCs w:val="21"/>
          <w:lang w:val="fr-FR"/>
        </w:rPr>
        <w:t>Contrat d’Achat d’Électricité</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(b)</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Installations</w:t>
      </w:r>
      <w:r w:rsidR="00A63C63" w:rsidRPr="00F53E33">
        <w:rPr>
          <w:rFonts w:ascii="Arial" w:hAnsi="Arial" w:cs="Arial"/>
          <w:sz w:val="21"/>
          <w:szCs w:val="21"/>
          <w:lang w:val="fr-FR"/>
        </w:rPr>
        <w:t xml:space="preserve"> </w:t>
      </w:r>
      <w:r w:rsidRPr="00F53E33">
        <w:rPr>
          <w:rFonts w:ascii="Arial" w:hAnsi="Arial" w:cs="Arial"/>
          <w:sz w:val="21"/>
          <w:szCs w:val="21"/>
          <w:lang w:val="fr-FR"/>
        </w:rPr>
        <w:t>d</w:t>
      </w:r>
      <w:r w:rsidR="00A57CAA" w:rsidRPr="00F53E33">
        <w:rPr>
          <w:rFonts w:ascii="Arial" w:hAnsi="Arial" w:cs="Arial"/>
          <w:sz w:val="21"/>
          <w:szCs w:val="21"/>
          <w:lang w:val="fr-FR"/>
        </w:rPr>
        <w:t>e</w:t>
      </w:r>
      <w:r w:rsidR="00A63C63" w:rsidRPr="00F53E33">
        <w:rPr>
          <w:rFonts w:ascii="Arial" w:hAnsi="Arial" w:cs="Arial"/>
          <w:sz w:val="21"/>
          <w:szCs w:val="21"/>
          <w:lang w:val="fr-FR"/>
        </w:rPr>
        <w:t xml:space="preserve"> </w:t>
      </w:r>
      <w:r w:rsidR="00A57CAA" w:rsidRPr="00F53E33">
        <w:rPr>
          <w:rFonts w:ascii="Arial" w:hAnsi="Arial" w:cs="Arial"/>
          <w:sz w:val="21"/>
          <w:szCs w:val="21"/>
          <w:lang w:val="fr-FR"/>
        </w:rPr>
        <w:t>Raccordement</w:t>
      </w:r>
      <w:r w:rsidRPr="00F53E33">
        <w:rPr>
          <w:rFonts w:ascii="Arial" w:hAnsi="Arial" w:cs="Arial"/>
          <w:sz w:val="21"/>
          <w:szCs w:val="21"/>
          <w:lang w:val="fr-FR"/>
        </w:rPr>
        <w:t>.</w:t>
      </w:r>
    </w:p>
    <w:p w14:paraId="71373031" w14:textId="6BBBD572"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Réunions</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Concertation</w:t>
      </w:r>
      <w:r w:rsidR="00A63C63" w:rsidRPr="00F53E33">
        <w:rPr>
          <w:rFonts w:ascii="Arial" w:hAnsi="Arial" w:cs="Arial"/>
          <w:sz w:val="21"/>
          <w:szCs w:val="21"/>
          <w:lang w:val="fr-FR"/>
        </w:rPr>
        <w:t xml:space="preserve"> </w:t>
      </w:r>
      <w:r w:rsidRPr="00F53E33">
        <w:rPr>
          <w:rFonts w:ascii="Arial" w:hAnsi="Arial" w:cs="Arial"/>
          <w:sz w:val="21"/>
          <w:szCs w:val="21"/>
          <w:lang w:val="fr-FR"/>
        </w:rPr>
        <w:t>a</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signification</w:t>
      </w:r>
      <w:r w:rsidR="00A63C63" w:rsidRPr="00F53E33">
        <w:rPr>
          <w:rFonts w:ascii="Arial" w:hAnsi="Arial" w:cs="Arial"/>
          <w:sz w:val="21"/>
          <w:szCs w:val="21"/>
          <w:lang w:val="fr-FR"/>
        </w:rPr>
        <w:t xml:space="preserve"> </w:t>
      </w:r>
      <w:r w:rsidRPr="00F53E33">
        <w:rPr>
          <w:rFonts w:ascii="Arial" w:hAnsi="Arial" w:cs="Arial"/>
          <w:sz w:val="21"/>
          <w:szCs w:val="21"/>
          <w:lang w:val="fr-FR"/>
        </w:rPr>
        <w:t>donnée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r w:rsidRPr="00F53E33">
        <w:rPr>
          <w:rFonts w:ascii="Arial" w:hAnsi="Arial" w:cs="Arial"/>
          <w:sz w:val="21"/>
          <w:szCs w:val="21"/>
          <w:lang w:val="fr-FR"/>
        </w:rPr>
        <w:t>4.6</w:t>
      </w:r>
      <w:r w:rsidR="00A63C63" w:rsidRPr="00F53E33">
        <w:rPr>
          <w:rFonts w:ascii="Arial" w:hAnsi="Arial" w:cs="Arial"/>
          <w:sz w:val="21"/>
          <w:szCs w:val="21"/>
          <w:lang w:val="fr-FR"/>
        </w:rPr>
        <w:t xml:space="preserve"> </w:t>
      </w:r>
      <w:r w:rsidRPr="00F53E33">
        <w:rPr>
          <w:rFonts w:ascii="Arial" w:hAnsi="Arial" w:cs="Arial"/>
          <w:sz w:val="21"/>
          <w:szCs w:val="21"/>
          <w:lang w:val="fr-FR"/>
        </w:rPr>
        <w:t>(e)</w:t>
      </w:r>
      <w:r w:rsidR="00A63C63" w:rsidRPr="00F53E33">
        <w:rPr>
          <w:rFonts w:ascii="Arial" w:hAnsi="Arial" w:cs="Arial"/>
          <w:sz w:val="21"/>
          <w:szCs w:val="21"/>
          <w:lang w:val="fr-FR"/>
        </w:rPr>
        <w:t xml:space="preserve"> </w:t>
      </w:r>
      <w:r w:rsidRPr="00F53E33">
        <w:rPr>
          <w:rFonts w:ascii="Arial" w:hAnsi="Arial" w:cs="Arial"/>
          <w:sz w:val="21"/>
          <w:szCs w:val="21"/>
          <w:lang w:val="fr-FR"/>
        </w:rPr>
        <w:t>(Coopération).</w:t>
      </w:r>
    </w:p>
    <w:p w14:paraId="2AF75304" w14:textId="77777777" w:rsidR="004B414E" w:rsidRPr="00F53E33" w:rsidRDefault="004B414E"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Seuil de Casse des Panneaux Solaires</w:t>
      </w:r>
      <w:r w:rsidRPr="00F53E33">
        <w:rPr>
          <w:rFonts w:ascii="Arial" w:hAnsi="Arial" w:cs="Arial"/>
          <w:sz w:val="21"/>
          <w:szCs w:val="21"/>
          <w:lang w:val="fr-FR"/>
        </w:rPr>
        <w:t xml:space="preserve"> désigne le nombre de Panneaux Solaires identifié dans le Tableau des Informations Clés.</w:t>
      </w:r>
    </w:p>
    <w:p w14:paraId="6D40AC47" w14:textId="5C5B8132"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Seuil</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Coûts</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ou</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d'Économies</w:t>
      </w:r>
      <w:r w:rsidR="00A63C63" w:rsidRPr="00F53E33">
        <w:rPr>
          <w:rFonts w:ascii="Arial" w:hAnsi="Arial" w:cs="Arial"/>
          <w:sz w:val="21"/>
          <w:szCs w:val="21"/>
          <w:lang w:val="fr-FR"/>
        </w:rPr>
        <w:t xml:space="preserve"> </w:t>
      </w:r>
      <w:r w:rsidRPr="00F53E33">
        <w:rPr>
          <w:rFonts w:ascii="Arial" w:hAnsi="Arial" w:cs="Arial"/>
          <w:sz w:val="21"/>
          <w:szCs w:val="21"/>
          <w:lang w:val="fr-FR"/>
        </w:rPr>
        <w:t>a</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signification</w:t>
      </w:r>
      <w:r w:rsidR="00A63C63" w:rsidRPr="00F53E33">
        <w:rPr>
          <w:rFonts w:ascii="Arial" w:hAnsi="Arial" w:cs="Arial"/>
          <w:sz w:val="21"/>
          <w:szCs w:val="21"/>
          <w:lang w:val="fr-FR"/>
        </w:rPr>
        <w:t xml:space="preserve"> </w:t>
      </w:r>
      <w:r w:rsidRPr="00F53E33">
        <w:rPr>
          <w:rFonts w:ascii="Arial" w:hAnsi="Arial" w:cs="Arial"/>
          <w:sz w:val="21"/>
          <w:szCs w:val="21"/>
          <w:lang w:val="fr-FR"/>
        </w:rPr>
        <w:t>donnée</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Tableau</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Clés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son</w:t>
      </w:r>
      <w:r w:rsidR="00A63C63" w:rsidRPr="00F53E33">
        <w:rPr>
          <w:rFonts w:ascii="Arial" w:hAnsi="Arial" w:cs="Arial"/>
          <w:sz w:val="21"/>
          <w:szCs w:val="21"/>
          <w:lang w:val="fr-FR"/>
        </w:rPr>
        <w:t xml:space="preserve"> </w:t>
      </w:r>
      <w:r w:rsidRPr="00F53E33">
        <w:rPr>
          <w:rFonts w:ascii="Arial" w:hAnsi="Arial" w:cs="Arial"/>
          <w:sz w:val="21"/>
          <w:szCs w:val="21"/>
          <w:lang w:val="fr-FR"/>
        </w:rPr>
        <w:t>équivalent</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devise</w:t>
      </w:r>
      <w:r w:rsidR="00A63C63" w:rsidRPr="00F53E33">
        <w:rPr>
          <w:rFonts w:ascii="Arial" w:hAnsi="Arial" w:cs="Arial"/>
          <w:sz w:val="21"/>
          <w:szCs w:val="21"/>
          <w:lang w:val="fr-FR"/>
        </w:rPr>
        <w:t xml:space="preserve"> </w:t>
      </w:r>
      <w:r w:rsidRPr="00F53E33">
        <w:rPr>
          <w:rFonts w:ascii="Arial" w:hAnsi="Arial" w:cs="Arial"/>
          <w:sz w:val="21"/>
          <w:szCs w:val="21"/>
          <w:lang w:val="fr-FR"/>
        </w:rPr>
        <w:t>quelconque.</w:t>
      </w:r>
    </w:p>
    <w:p w14:paraId="4D57270F" w14:textId="2C4DC7B8"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Siège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l'Arbitrage</w:t>
      </w:r>
      <w:r w:rsidR="00A63C63" w:rsidRPr="00F53E33">
        <w:rPr>
          <w:rFonts w:ascii="Arial" w:hAnsi="Arial" w:cs="Arial"/>
          <w:sz w:val="21"/>
          <w:szCs w:val="21"/>
          <w:lang w:val="fr-FR"/>
        </w:rPr>
        <w:t xml:space="preserve"> </w:t>
      </w:r>
      <w:r w:rsidR="008E284F" w:rsidRPr="00F53E33">
        <w:rPr>
          <w:rFonts w:ascii="Arial" w:hAnsi="Arial" w:cs="Arial"/>
          <w:sz w:val="21"/>
          <w:szCs w:val="21"/>
          <w:lang w:val="fr-FR"/>
        </w:rPr>
        <w:t>désigne le siège d’arbitrage identifié</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Tableau</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Clés.</w:t>
      </w:r>
    </w:p>
    <w:p w14:paraId="70081313" w14:textId="06F06FC7" w:rsidR="0087430D"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Site</w:t>
      </w:r>
      <w:r w:rsidR="00A63C63" w:rsidRPr="00F53E33">
        <w:rPr>
          <w:rFonts w:ascii="Arial" w:hAnsi="Arial" w:cs="Arial"/>
          <w:b/>
          <w:bCs/>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00AD8075"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zone</w:t>
      </w:r>
      <w:r w:rsidR="00A63C63" w:rsidRPr="00F53E33">
        <w:rPr>
          <w:rFonts w:ascii="Arial" w:hAnsi="Arial" w:cs="Arial"/>
          <w:sz w:val="21"/>
          <w:szCs w:val="21"/>
          <w:lang w:val="fr-FR"/>
        </w:rPr>
        <w:t xml:space="preserve"> </w:t>
      </w:r>
      <w:r w:rsidRPr="00F53E33">
        <w:rPr>
          <w:rFonts w:ascii="Arial" w:hAnsi="Arial" w:cs="Arial"/>
          <w:sz w:val="21"/>
          <w:szCs w:val="21"/>
          <w:lang w:val="fr-FR"/>
        </w:rPr>
        <w:t>telle</w:t>
      </w:r>
      <w:r w:rsidR="00A63C63" w:rsidRPr="00F53E33">
        <w:rPr>
          <w:rFonts w:ascii="Arial" w:hAnsi="Arial" w:cs="Arial"/>
          <w:sz w:val="21"/>
          <w:szCs w:val="21"/>
          <w:lang w:val="fr-FR"/>
        </w:rPr>
        <w:t xml:space="preserve"> </w:t>
      </w:r>
      <w:r w:rsidRPr="00F53E33">
        <w:rPr>
          <w:rFonts w:ascii="Arial" w:hAnsi="Arial" w:cs="Arial"/>
          <w:sz w:val="21"/>
          <w:szCs w:val="21"/>
          <w:lang w:val="fr-FR"/>
        </w:rPr>
        <w:t>qu'identifiée</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Tableau</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Clés</w:t>
      </w:r>
      <w:r w:rsidR="00A63C63" w:rsidRPr="00F53E33">
        <w:rPr>
          <w:rFonts w:ascii="Arial" w:hAnsi="Arial" w:cs="Arial"/>
          <w:sz w:val="21"/>
          <w:szCs w:val="21"/>
          <w:lang w:val="fr-FR"/>
        </w:rPr>
        <w:t xml:space="preserve"> </w:t>
      </w:r>
      <w:r w:rsidR="3F5265A6" w:rsidRPr="00F53E33">
        <w:rPr>
          <w:rFonts w:ascii="Arial" w:hAnsi="Arial" w:cs="Arial"/>
          <w:sz w:val="21"/>
          <w:szCs w:val="21"/>
          <w:lang w:val="fr-FR"/>
        </w:rPr>
        <w:t>au</w:t>
      </w:r>
      <w:r w:rsidR="00A63C63" w:rsidRPr="00F53E33">
        <w:rPr>
          <w:rFonts w:ascii="Arial" w:hAnsi="Arial" w:cs="Arial"/>
          <w:sz w:val="21"/>
          <w:szCs w:val="21"/>
          <w:lang w:val="fr-FR"/>
        </w:rPr>
        <w:t xml:space="preserve"> </w:t>
      </w:r>
      <w:r w:rsidR="3F5265A6" w:rsidRPr="00F53E33">
        <w:rPr>
          <w:rFonts w:ascii="Arial" w:hAnsi="Arial" w:cs="Arial"/>
          <w:sz w:val="21"/>
          <w:szCs w:val="21"/>
          <w:lang w:val="fr-FR"/>
        </w:rPr>
        <w:t>sein</w:t>
      </w:r>
      <w:r w:rsidR="00A63C63" w:rsidRPr="00F53E33">
        <w:rPr>
          <w:rFonts w:ascii="Arial" w:hAnsi="Arial" w:cs="Arial"/>
          <w:sz w:val="21"/>
          <w:szCs w:val="21"/>
          <w:lang w:val="fr-FR"/>
        </w:rPr>
        <w:t xml:space="preserve"> </w:t>
      </w:r>
      <w:r w:rsidR="3F5265A6"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laquelle</w:t>
      </w:r>
      <w:r w:rsidR="00A63C63" w:rsidRPr="00F53E33">
        <w:rPr>
          <w:rFonts w:ascii="Arial" w:hAnsi="Arial" w:cs="Arial"/>
          <w:sz w:val="21"/>
          <w:szCs w:val="21"/>
          <w:lang w:val="fr-FR"/>
        </w:rPr>
        <w:t xml:space="preserve"> </w:t>
      </w:r>
      <w:r w:rsidRPr="00F53E33">
        <w:rPr>
          <w:rFonts w:ascii="Arial" w:hAnsi="Arial" w:cs="Arial"/>
          <w:sz w:val="21"/>
          <w:szCs w:val="21"/>
          <w:lang w:val="fr-FR"/>
        </w:rPr>
        <w:t>l'Installation</w:t>
      </w:r>
      <w:r w:rsidR="00A63C63" w:rsidRPr="00F53E33">
        <w:rPr>
          <w:rFonts w:ascii="Arial" w:hAnsi="Arial" w:cs="Arial"/>
          <w:sz w:val="21"/>
          <w:szCs w:val="21"/>
          <w:lang w:val="fr-FR"/>
        </w:rPr>
        <w:t xml:space="preserve"> </w:t>
      </w:r>
      <w:r w:rsidRPr="00F53E33">
        <w:rPr>
          <w:rFonts w:ascii="Arial" w:hAnsi="Arial" w:cs="Arial"/>
          <w:sz w:val="21"/>
          <w:szCs w:val="21"/>
          <w:lang w:val="fr-FR"/>
        </w:rPr>
        <w:t>ainsi</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zones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déchargement</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chantier</w:t>
      </w:r>
      <w:r w:rsidR="00A63C63" w:rsidRPr="00F53E33">
        <w:rPr>
          <w:rFonts w:ascii="Arial" w:hAnsi="Arial" w:cs="Arial"/>
          <w:sz w:val="21"/>
          <w:szCs w:val="21"/>
          <w:lang w:val="fr-FR"/>
        </w:rPr>
        <w:t xml:space="preserve"> </w:t>
      </w:r>
      <w:r w:rsidRPr="00F53E33">
        <w:rPr>
          <w:rFonts w:ascii="Arial" w:hAnsi="Arial" w:cs="Arial"/>
          <w:sz w:val="21"/>
          <w:szCs w:val="21"/>
          <w:lang w:val="fr-FR"/>
        </w:rPr>
        <w:t>nécessaires</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l'Exploitant</w:t>
      </w:r>
      <w:r w:rsidR="00A63C63" w:rsidRPr="00F53E33">
        <w:rPr>
          <w:rFonts w:ascii="Arial" w:hAnsi="Arial" w:cs="Arial"/>
          <w:sz w:val="21"/>
          <w:szCs w:val="21"/>
          <w:lang w:val="fr-FR"/>
        </w:rPr>
        <w:t xml:space="preserve"> </w:t>
      </w:r>
      <w:r w:rsidR="4FF3F02A"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4FF3F02A" w:rsidRPr="00F53E33">
        <w:rPr>
          <w:rFonts w:ascii="Arial" w:hAnsi="Arial" w:cs="Arial"/>
          <w:sz w:val="21"/>
          <w:szCs w:val="21"/>
          <w:lang w:val="fr-FR"/>
        </w:rPr>
        <w:t>la</w:t>
      </w:r>
      <w:r w:rsidRPr="00F53E33">
        <w:rPr>
          <w:rFonts w:ascii="Arial" w:hAnsi="Arial" w:cs="Arial"/>
          <w:sz w:val="21"/>
          <w:szCs w:val="21"/>
          <w:lang w:val="fr-FR"/>
        </w:rPr>
        <w:t xml:space="preserve"> </w:t>
      </w:r>
      <w:r w:rsidR="5FB15424" w:rsidRPr="00F53E33">
        <w:rPr>
          <w:rFonts w:ascii="Arial" w:hAnsi="Arial" w:cs="Arial"/>
          <w:sz w:val="21"/>
          <w:szCs w:val="21"/>
          <w:lang w:val="fr-FR"/>
        </w:rPr>
        <w:t>réalisation</w:t>
      </w:r>
      <w:r w:rsidR="00A63C63" w:rsidRPr="00F53E33">
        <w:rPr>
          <w:rFonts w:ascii="Arial" w:hAnsi="Arial" w:cs="Arial"/>
          <w:sz w:val="21"/>
          <w:szCs w:val="21"/>
          <w:lang w:val="fr-FR"/>
        </w:rPr>
        <w:t xml:space="preserve"> </w:t>
      </w:r>
      <w:r w:rsidR="5FB15424"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8E284F" w:rsidRPr="00F53E33">
        <w:rPr>
          <w:rFonts w:ascii="Arial" w:hAnsi="Arial" w:cs="Arial"/>
          <w:sz w:val="21"/>
          <w:szCs w:val="21"/>
          <w:lang w:val="fr-FR"/>
        </w:rPr>
        <w:t xml:space="preserve"> doivent être implantées</w:t>
      </w:r>
      <w:r w:rsidR="0087430D" w:rsidRPr="00F53E33">
        <w:rPr>
          <w:rFonts w:ascii="Arial" w:hAnsi="Arial" w:cs="Arial"/>
          <w:sz w:val="21"/>
          <w:szCs w:val="21"/>
          <w:lang w:val="fr-FR"/>
        </w:rPr>
        <w:t>.</w:t>
      </w:r>
    </w:p>
    <w:p w14:paraId="2AF7D54C" w14:textId="77777777" w:rsidR="004B414E" w:rsidRPr="00F53E33" w:rsidRDefault="004B414E"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Sous-traitant</w:t>
      </w:r>
      <w:r w:rsidRPr="00F53E33">
        <w:rPr>
          <w:rFonts w:ascii="Arial" w:hAnsi="Arial" w:cs="Arial"/>
          <w:sz w:val="21"/>
          <w:szCs w:val="21"/>
          <w:lang w:val="fr-FR"/>
        </w:rPr>
        <w:t xml:space="preserve"> désigne toute personne </w:t>
      </w:r>
      <w:r w:rsidR="00801D60" w:rsidRPr="00F53E33">
        <w:rPr>
          <w:rFonts w:ascii="Arial" w:hAnsi="Arial" w:cs="Arial"/>
          <w:sz w:val="21"/>
          <w:szCs w:val="21"/>
          <w:lang w:val="fr-FR"/>
        </w:rPr>
        <w:t>fournissant des services de conception, d'ingénierie, d'approvisionnement ou de fourniture auprès de</w:t>
      </w:r>
      <w:r w:rsidRPr="00F53E33">
        <w:rPr>
          <w:rFonts w:ascii="Arial" w:hAnsi="Arial" w:cs="Arial"/>
          <w:sz w:val="21"/>
          <w:szCs w:val="21"/>
          <w:lang w:val="fr-FR"/>
        </w:rPr>
        <w:t xml:space="preserve"> laquelle l'exécution d</w:t>
      </w:r>
      <w:r w:rsidR="00801D60" w:rsidRPr="00F53E33">
        <w:rPr>
          <w:rFonts w:ascii="Arial" w:hAnsi="Arial" w:cs="Arial"/>
          <w:sz w:val="21"/>
          <w:szCs w:val="21"/>
          <w:lang w:val="fr-FR"/>
        </w:rPr>
        <w:t xml:space="preserve">’une </w:t>
      </w:r>
      <w:r w:rsidRPr="00F53E33">
        <w:rPr>
          <w:rFonts w:ascii="Arial" w:hAnsi="Arial" w:cs="Arial"/>
          <w:sz w:val="21"/>
          <w:szCs w:val="21"/>
          <w:lang w:val="fr-FR"/>
        </w:rPr>
        <w:t>partie des Travaux d'Installation</w:t>
      </w:r>
      <w:r w:rsidR="00801D60" w:rsidRPr="00F53E33">
        <w:rPr>
          <w:rFonts w:ascii="Arial" w:hAnsi="Arial" w:cs="Arial"/>
          <w:sz w:val="21"/>
          <w:szCs w:val="21"/>
          <w:lang w:val="fr-FR"/>
        </w:rPr>
        <w:t xml:space="preserve"> prévues au présent Contrat est sous-traitée directement ou indirectement par </w:t>
      </w:r>
      <w:r w:rsidR="00801D60" w:rsidRPr="00F53E33">
        <w:rPr>
          <w:rFonts w:ascii="Arial" w:hAnsi="Arial" w:cs="Arial"/>
          <w:sz w:val="21"/>
          <w:szCs w:val="21"/>
          <w:lang w:val="fr-FR"/>
        </w:rPr>
        <w:lastRenderedPageBreak/>
        <w:t>l’Installateur. Ce terme inclut les fournisseurs et les vendeurs de l’Installateur ainsi que les fournisseurs, les vendeurs, les représentants légaux, les successeurs et les ayants droit de chaque Sous-traitant.</w:t>
      </w:r>
    </w:p>
    <w:p w14:paraId="586B7214" w14:textId="535995FB"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Stock</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Pièces</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Rechange</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désigne le stock de pièces détachées de l'Installation fourni par le Fournisseur</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la discrétion de la Société de Projet, conformément au Contrat de Fourniture.</w:t>
      </w:r>
      <w:r w:rsidR="00B25E74" w:rsidRPr="00F53E33">
        <w:rPr>
          <w:rFonts w:ascii="Arial" w:hAnsi="Arial" w:cs="Arial"/>
          <w:sz w:val="21"/>
          <w:szCs w:val="21"/>
          <w:lang w:val="fr-FR"/>
        </w:rPr>
        <w:t xml:space="preserve"> </w:t>
      </w:r>
    </w:p>
    <w:p w14:paraId="2D044E1F" w14:textId="1986C199"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Structures</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Souterraines</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Artificielles</w:t>
      </w:r>
      <w:r w:rsidR="00DB1014"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toutes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structures</w:t>
      </w:r>
      <w:r w:rsidR="00A63C63" w:rsidRPr="00F53E33">
        <w:rPr>
          <w:rFonts w:ascii="Arial" w:hAnsi="Arial" w:cs="Arial"/>
          <w:sz w:val="21"/>
          <w:szCs w:val="21"/>
          <w:lang w:val="fr-FR"/>
        </w:rPr>
        <w:t xml:space="preserve"> </w:t>
      </w:r>
      <w:r w:rsidRPr="00F53E33">
        <w:rPr>
          <w:rFonts w:ascii="Arial" w:hAnsi="Arial" w:cs="Arial"/>
          <w:sz w:val="21"/>
          <w:szCs w:val="21"/>
          <w:lang w:val="fr-FR"/>
        </w:rPr>
        <w:t>artificielles</w:t>
      </w:r>
      <w:r w:rsidR="467AE13B"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submergées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211F83E3" w:rsidRPr="00F53E33">
        <w:rPr>
          <w:rFonts w:ascii="Arial" w:hAnsi="Arial" w:cs="Arial"/>
          <w:sz w:val="21"/>
          <w:szCs w:val="21"/>
          <w:lang w:val="fr-FR"/>
        </w:rPr>
        <w:t>enterrées</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sous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Site</w:t>
      </w:r>
      <w:r w:rsidR="00A63C63" w:rsidRPr="00F53E33">
        <w:rPr>
          <w:rFonts w:ascii="Arial" w:hAnsi="Arial" w:cs="Arial"/>
          <w:sz w:val="21"/>
          <w:szCs w:val="21"/>
          <w:lang w:val="fr-FR"/>
        </w:rPr>
        <w:t xml:space="preserve"> </w:t>
      </w:r>
      <w:r w:rsidRPr="00F53E33">
        <w:rPr>
          <w:rFonts w:ascii="Arial" w:hAnsi="Arial" w:cs="Arial"/>
          <w:sz w:val="21"/>
          <w:szCs w:val="21"/>
          <w:lang w:val="fr-FR"/>
        </w:rPr>
        <w:t>dont</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l'Installateur</w:t>
      </w:r>
      <w:r w:rsidR="00A63C63" w:rsidRPr="00F53E33">
        <w:rPr>
          <w:rFonts w:ascii="Arial" w:hAnsi="Arial" w:cs="Arial"/>
          <w:sz w:val="21"/>
          <w:szCs w:val="21"/>
          <w:lang w:val="fr-FR"/>
        </w:rPr>
        <w:t xml:space="preserve"> </w:t>
      </w:r>
      <w:r w:rsidRPr="00F53E33">
        <w:rPr>
          <w:rFonts w:ascii="Arial" w:hAnsi="Arial" w:cs="Arial"/>
          <w:sz w:val="21"/>
          <w:szCs w:val="21"/>
          <w:lang w:val="fr-FR"/>
        </w:rPr>
        <w:t>n'avait</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connaissance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Signature</w:t>
      </w:r>
      <w:r w:rsidR="0A7DF88D" w:rsidRPr="00F53E33">
        <w:rPr>
          <w:rFonts w:ascii="Arial" w:hAnsi="Arial" w:cs="Arial"/>
          <w:sz w:val="21"/>
          <w:szCs w:val="21"/>
          <w:lang w:val="fr-FR"/>
        </w:rPr>
        <w:t>,</w:t>
      </w:r>
      <w:r w:rsidR="00A63C63" w:rsidRPr="00F53E33">
        <w:rPr>
          <w:rFonts w:ascii="Arial" w:hAnsi="Arial" w:cs="Arial"/>
          <w:sz w:val="21"/>
          <w:szCs w:val="21"/>
          <w:lang w:val="fr-FR"/>
        </w:rPr>
        <w:t xml:space="preserve"> </w:t>
      </w:r>
      <w:bookmarkStart w:id="92" w:name="_Hlk118721924"/>
      <w:r w:rsidR="0A7DF88D" w:rsidRPr="00F53E33">
        <w:rPr>
          <w:rFonts w:ascii="Arial" w:hAnsi="Arial" w:cs="Arial"/>
          <w:sz w:val="21"/>
          <w:szCs w:val="21"/>
          <w:lang w:val="fr-FR"/>
        </w:rPr>
        <w:t>notamment</w:t>
      </w:r>
      <w:r w:rsidR="00A63C63" w:rsidRPr="00F53E33">
        <w:rPr>
          <w:rFonts w:ascii="Arial" w:hAnsi="Arial" w:cs="Arial"/>
          <w:sz w:val="21"/>
          <w:szCs w:val="21"/>
          <w:lang w:val="fr-FR"/>
        </w:rPr>
        <w:t xml:space="preserve"> </w:t>
      </w:r>
      <w:r w:rsidR="54227110" w:rsidRPr="00F53E33">
        <w:rPr>
          <w:rFonts w:ascii="Arial" w:hAnsi="Arial" w:cs="Arial"/>
          <w:sz w:val="21"/>
          <w:szCs w:val="21"/>
          <w:lang w:val="fr-FR"/>
        </w:rPr>
        <w:t>en</w:t>
      </w:r>
      <w:r w:rsidR="00A63C63" w:rsidRPr="00F53E33">
        <w:rPr>
          <w:rFonts w:ascii="Arial" w:hAnsi="Arial" w:cs="Arial"/>
          <w:sz w:val="21"/>
          <w:szCs w:val="21"/>
          <w:lang w:val="fr-FR"/>
        </w:rPr>
        <w:t xml:space="preserve"> </w:t>
      </w:r>
      <w:r w:rsidR="54227110" w:rsidRPr="00F53E33">
        <w:rPr>
          <w:rFonts w:ascii="Arial" w:hAnsi="Arial" w:cs="Arial"/>
          <w:sz w:val="21"/>
          <w:szCs w:val="21"/>
          <w:lang w:val="fr-FR"/>
        </w:rPr>
        <w:t>raison</w:t>
      </w:r>
      <w:r w:rsidR="00A63C63" w:rsidRPr="00F53E33">
        <w:rPr>
          <w:rFonts w:ascii="Arial" w:hAnsi="Arial" w:cs="Arial"/>
          <w:sz w:val="21"/>
          <w:szCs w:val="21"/>
          <w:lang w:val="fr-FR"/>
        </w:rPr>
        <w:t xml:space="preserve"> </w:t>
      </w:r>
      <w:r w:rsidR="54227110" w:rsidRPr="00F53E33">
        <w:rPr>
          <w:rFonts w:ascii="Arial" w:hAnsi="Arial" w:cs="Arial"/>
          <w:sz w:val="21"/>
          <w:szCs w:val="21"/>
          <w:lang w:val="fr-FR"/>
        </w:rPr>
        <w:t>d’erreurs</w:t>
      </w:r>
      <w:r w:rsidR="00A63C63" w:rsidRPr="00F53E33">
        <w:rPr>
          <w:rFonts w:ascii="Arial" w:hAnsi="Arial" w:cs="Arial"/>
          <w:sz w:val="21"/>
          <w:szCs w:val="21"/>
          <w:lang w:val="fr-FR"/>
        </w:rPr>
        <w:t xml:space="preserve"> </w:t>
      </w:r>
      <w:r w:rsidR="54227110" w:rsidRPr="00F53E33">
        <w:rPr>
          <w:rFonts w:ascii="Arial" w:hAnsi="Arial" w:cs="Arial"/>
          <w:sz w:val="21"/>
          <w:szCs w:val="21"/>
          <w:lang w:val="fr-FR"/>
        </w:rPr>
        <w:t>ou</w:t>
      </w:r>
      <w:r w:rsidR="00A63C63" w:rsidRPr="00F53E33">
        <w:rPr>
          <w:rFonts w:ascii="Arial" w:hAnsi="Arial" w:cs="Arial"/>
          <w:sz w:val="21"/>
          <w:szCs w:val="21"/>
          <w:lang w:val="fr-FR"/>
        </w:rPr>
        <w:t xml:space="preserve"> </w:t>
      </w:r>
      <w:r w:rsidR="54227110" w:rsidRPr="00F53E33">
        <w:rPr>
          <w:rFonts w:ascii="Arial" w:hAnsi="Arial" w:cs="Arial"/>
          <w:sz w:val="21"/>
          <w:szCs w:val="21"/>
          <w:lang w:val="fr-FR"/>
        </w:rPr>
        <w:t>carences</w:t>
      </w:r>
      <w:r w:rsidR="00A63C63" w:rsidRPr="00F53E33">
        <w:rPr>
          <w:rFonts w:ascii="Arial" w:hAnsi="Arial" w:cs="Arial"/>
          <w:sz w:val="21"/>
          <w:szCs w:val="21"/>
          <w:lang w:val="fr-FR"/>
        </w:rPr>
        <w:t xml:space="preserve"> </w:t>
      </w:r>
      <w:r w:rsidR="1A3C1D6B" w:rsidRPr="00F53E33">
        <w:rPr>
          <w:rFonts w:ascii="Arial" w:hAnsi="Arial" w:cs="Arial"/>
          <w:sz w:val="21"/>
          <w:szCs w:val="21"/>
          <w:lang w:val="fr-FR"/>
        </w:rPr>
        <w:t>d</w:t>
      </w:r>
      <w:r w:rsidRPr="00F53E33">
        <w:rPr>
          <w:rFonts w:ascii="Arial" w:hAnsi="Arial" w:cs="Arial"/>
          <w:sz w:val="21"/>
          <w:szCs w:val="21"/>
          <w:lang w:val="fr-FR"/>
        </w:rPr>
        <w:t>es</w:t>
      </w:r>
      <w:r w:rsidR="00A63C63" w:rsidRPr="00F53E33">
        <w:rPr>
          <w:rFonts w:ascii="Arial" w:hAnsi="Arial" w:cs="Arial"/>
          <w:sz w:val="21"/>
          <w:szCs w:val="21"/>
          <w:lang w:val="fr-FR"/>
        </w:rPr>
        <w:t xml:space="preserve"> </w:t>
      </w:r>
      <w:r w:rsidRPr="00F53E33">
        <w:rPr>
          <w:rFonts w:ascii="Arial" w:hAnsi="Arial" w:cs="Arial"/>
          <w:sz w:val="21"/>
          <w:szCs w:val="21"/>
          <w:lang w:val="fr-FR"/>
        </w:rPr>
        <w:t>déclarations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r w:rsidRPr="00F53E33">
        <w:rPr>
          <w:rFonts w:ascii="Arial" w:hAnsi="Arial" w:cs="Arial"/>
          <w:sz w:val="21"/>
          <w:szCs w:val="21"/>
          <w:lang w:val="fr-FR"/>
        </w:rPr>
        <w:t>6.2</w:t>
      </w:r>
      <w:r w:rsidR="00A63C63" w:rsidRPr="00F53E33">
        <w:rPr>
          <w:rFonts w:ascii="Arial" w:hAnsi="Arial" w:cs="Arial"/>
          <w:sz w:val="21"/>
          <w:szCs w:val="21"/>
          <w:lang w:val="fr-FR"/>
        </w:rPr>
        <w:t xml:space="preserve"> </w:t>
      </w:r>
      <w:r w:rsidRPr="00F53E33">
        <w:rPr>
          <w:rFonts w:ascii="Arial" w:hAnsi="Arial" w:cs="Arial"/>
          <w:sz w:val="21"/>
          <w:szCs w:val="21"/>
          <w:lang w:val="fr-FR"/>
        </w:rPr>
        <w:t>(Site)</w:t>
      </w:r>
      <w:r w:rsidR="3FBDDE4F" w:rsidRPr="00F53E33">
        <w:rPr>
          <w:rFonts w:ascii="Arial" w:hAnsi="Arial" w:cs="Arial"/>
          <w:sz w:val="21"/>
          <w:szCs w:val="21"/>
          <w:lang w:val="fr-FR"/>
        </w:rPr>
        <w:t>.</w:t>
      </w:r>
      <w:bookmarkEnd w:id="92"/>
    </w:p>
    <w:p w14:paraId="1935C179" w14:textId="7C6D0943"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Substances</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Dangereuses</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bookmarkStart w:id="93" w:name="_Hlk118721947"/>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matière,</w:t>
      </w:r>
      <w:r w:rsidR="00A63C63" w:rsidRPr="00F53E33">
        <w:rPr>
          <w:rFonts w:ascii="Arial" w:hAnsi="Arial" w:cs="Arial"/>
          <w:sz w:val="21"/>
          <w:szCs w:val="21"/>
          <w:lang w:val="fr-FR"/>
        </w:rPr>
        <w:t xml:space="preserve"> </w:t>
      </w:r>
      <w:r w:rsidRPr="00F53E33">
        <w:rPr>
          <w:rFonts w:ascii="Arial" w:hAnsi="Arial" w:cs="Arial"/>
          <w:sz w:val="21"/>
          <w:szCs w:val="21"/>
          <w:lang w:val="fr-FR"/>
        </w:rPr>
        <w:t>substance,</w:t>
      </w:r>
      <w:r w:rsidR="00A63C63" w:rsidRPr="00F53E33">
        <w:rPr>
          <w:rFonts w:ascii="Arial" w:hAnsi="Arial" w:cs="Arial"/>
          <w:sz w:val="21"/>
          <w:szCs w:val="21"/>
          <w:lang w:val="fr-FR"/>
        </w:rPr>
        <w:t xml:space="preserve"> </w:t>
      </w:r>
      <w:r w:rsidRPr="00F53E33">
        <w:rPr>
          <w:rFonts w:ascii="Arial" w:hAnsi="Arial" w:cs="Arial"/>
          <w:sz w:val="21"/>
          <w:szCs w:val="21"/>
          <w:lang w:val="fr-FR"/>
        </w:rPr>
        <w:t>constituant,</w:t>
      </w:r>
      <w:r w:rsidR="00A63C63" w:rsidRPr="00F53E33">
        <w:rPr>
          <w:rFonts w:ascii="Arial" w:hAnsi="Arial" w:cs="Arial"/>
          <w:sz w:val="21"/>
          <w:szCs w:val="21"/>
          <w:lang w:val="fr-FR"/>
        </w:rPr>
        <w:t xml:space="preserve"> </w:t>
      </w:r>
      <w:r w:rsidRPr="00F53E33">
        <w:rPr>
          <w:rFonts w:ascii="Arial" w:hAnsi="Arial" w:cs="Arial"/>
          <w:sz w:val="21"/>
          <w:szCs w:val="21"/>
          <w:lang w:val="fr-FR"/>
        </w:rPr>
        <w:t>produit</w:t>
      </w:r>
      <w:r w:rsidR="00A63C63" w:rsidRPr="00F53E33">
        <w:rPr>
          <w:rFonts w:ascii="Arial" w:hAnsi="Arial" w:cs="Arial"/>
          <w:sz w:val="21"/>
          <w:szCs w:val="21"/>
          <w:lang w:val="fr-FR"/>
        </w:rPr>
        <w:t xml:space="preserve"> </w:t>
      </w:r>
      <w:r w:rsidRPr="00F53E33">
        <w:rPr>
          <w:rFonts w:ascii="Arial" w:hAnsi="Arial" w:cs="Arial"/>
          <w:sz w:val="21"/>
          <w:szCs w:val="21"/>
          <w:lang w:val="fr-FR"/>
        </w:rPr>
        <w:t>chimique,</w:t>
      </w:r>
      <w:r w:rsidR="00A63C63" w:rsidRPr="00F53E33">
        <w:rPr>
          <w:rFonts w:ascii="Arial" w:hAnsi="Arial" w:cs="Arial"/>
          <w:sz w:val="21"/>
          <w:szCs w:val="21"/>
          <w:lang w:val="fr-FR"/>
        </w:rPr>
        <w:t xml:space="preserve"> </w:t>
      </w:r>
      <w:r w:rsidRPr="00F53E33">
        <w:rPr>
          <w:rFonts w:ascii="Arial" w:hAnsi="Arial" w:cs="Arial"/>
          <w:sz w:val="21"/>
          <w:szCs w:val="21"/>
          <w:lang w:val="fr-FR"/>
        </w:rPr>
        <w:t>mélange,</w:t>
      </w:r>
      <w:r w:rsidR="00A63C63" w:rsidRPr="00F53E33">
        <w:rPr>
          <w:rFonts w:ascii="Arial" w:hAnsi="Arial" w:cs="Arial"/>
          <w:sz w:val="21"/>
          <w:szCs w:val="21"/>
          <w:lang w:val="fr-FR"/>
        </w:rPr>
        <w:t xml:space="preserve"> </w:t>
      </w:r>
      <w:r w:rsidRPr="00F53E33">
        <w:rPr>
          <w:rFonts w:ascii="Arial" w:hAnsi="Arial" w:cs="Arial"/>
          <w:sz w:val="21"/>
          <w:szCs w:val="21"/>
          <w:lang w:val="fr-FR"/>
        </w:rPr>
        <w:t>matière</w:t>
      </w:r>
      <w:r w:rsidR="00A63C63" w:rsidRPr="00F53E33">
        <w:rPr>
          <w:rFonts w:ascii="Arial" w:hAnsi="Arial" w:cs="Arial"/>
          <w:sz w:val="21"/>
          <w:szCs w:val="21"/>
          <w:lang w:val="fr-FR"/>
        </w:rPr>
        <w:t xml:space="preserve"> </w:t>
      </w:r>
      <w:r w:rsidRPr="00F53E33">
        <w:rPr>
          <w:rFonts w:ascii="Arial" w:hAnsi="Arial" w:cs="Arial"/>
          <w:sz w:val="21"/>
          <w:szCs w:val="21"/>
          <w:lang w:val="fr-FR"/>
        </w:rPr>
        <w:t>première,</w:t>
      </w:r>
      <w:r w:rsidR="00A63C63" w:rsidRPr="00F53E33">
        <w:rPr>
          <w:rFonts w:ascii="Arial" w:hAnsi="Arial" w:cs="Arial"/>
          <w:sz w:val="21"/>
          <w:szCs w:val="21"/>
          <w:lang w:val="fr-FR"/>
        </w:rPr>
        <w:t xml:space="preserve"> </w:t>
      </w:r>
      <w:r w:rsidRPr="00F53E33">
        <w:rPr>
          <w:rFonts w:ascii="Arial" w:hAnsi="Arial" w:cs="Arial"/>
          <w:sz w:val="21"/>
          <w:szCs w:val="21"/>
          <w:lang w:val="fr-FR"/>
        </w:rPr>
        <w:t>produit</w:t>
      </w:r>
      <w:r w:rsidR="00A63C63" w:rsidRPr="00F53E33">
        <w:rPr>
          <w:rFonts w:ascii="Arial" w:hAnsi="Arial" w:cs="Arial"/>
          <w:sz w:val="21"/>
          <w:szCs w:val="21"/>
          <w:lang w:val="fr-FR"/>
        </w:rPr>
        <w:t xml:space="preserve"> </w:t>
      </w:r>
      <w:r w:rsidRPr="00F53E33">
        <w:rPr>
          <w:rFonts w:ascii="Arial" w:hAnsi="Arial" w:cs="Arial"/>
          <w:sz w:val="21"/>
          <w:szCs w:val="21"/>
          <w:lang w:val="fr-FR"/>
        </w:rPr>
        <w:t>intermédiaire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sous-produit</w:t>
      </w:r>
      <w:r w:rsidR="00A63C63" w:rsidRPr="00F53E33">
        <w:rPr>
          <w:rFonts w:ascii="Arial" w:hAnsi="Arial" w:cs="Arial"/>
          <w:sz w:val="21"/>
          <w:szCs w:val="21"/>
          <w:lang w:val="fr-FR"/>
        </w:rPr>
        <w:t xml:space="preserve"> </w:t>
      </w:r>
      <w:r w:rsidRPr="00F53E33">
        <w:rPr>
          <w:rFonts w:ascii="Arial" w:hAnsi="Arial" w:cs="Arial"/>
          <w:sz w:val="21"/>
          <w:szCs w:val="21"/>
          <w:lang w:val="fr-FR"/>
        </w:rPr>
        <w:t>solide,</w:t>
      </w:r>
      <w:r w:rsidR="00A63C63" w:rsidRPr="00F53E33">
        <w:rPr>
          <w:rFonts w:ascii="Arial" w:hAnsi="Arial" w:cs="Arial"/>
          <w:sz w:val="21"/>
          <w:szCs w:val="21"/>
          <w:lang w:val="fr-FR"/>
        </w:rPr>
        <w:t xml:space="preserve"> </w:t>
      </w:r>
      <w:r w:rsidRPr="00F53E33">
        <w:rPr>
          <w:rFonts w:ascii="Arial" w:hAnsi="Arial" w:cs="Arial"/>
          <w:sz w:val="21"/>
          <w:szCs w:val="21"/>
          <w:lang w:val="fr-FR"/>
        </w:rPr>
        <w:t>liquide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gazeux</w:t>
      </w:r>
      <w:r w:rsidR="00A63C63" w:rsidRPr="00F53E33">
        <w:rPr>
          <w:rFonts w:ascii="Arial" w:hAnsi="Arial" w:cs="Arial"/>
          <w:sz w:val="21"/>
          <w:szCs w:val="21"/>
          <w:lang w:val="fr-FR"/>
        </w:rPr>
        <w:t xml:space="preserve"> </w:t>
      </w:r>
      <w:r w:rsidRPr="00F53E33">
        <w:rPr>
          <w:rFonts w:ascii="Arial" w:hAnsi="Arial" w:cs="Arial"/>
          <w:sz w:val="21"/>
          <w:szCs w:val="21"/>
          <w:lang w:val="fr-FR"/>
        </w:rPr>
        <w:t>qui</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défini</w:t>
      </w:r>
      <w:r w:rsidR="00A63C63" w:rsidRPr="00F53E33">
        <w:rPr>
          <w:rFonts w:ascii="Arial" w:hAnsi="Arial" w:cs="Arial"/>
          <w:sz w:val="21"/>
          <w:szCs w:val="21"/>
          <w:lang w:val="fr-FR"/>
        </w:rPr>
        <w:t xml:space="preserve"> </w:t>
      </w:r>
      <w:r w:rsidRPr="00F53E33">
        <w:rPr>
          <w:rFonts w:ascii="Arial" w:hAnsi="Arial" w:cs="Arial"/>
          <w:sz w:val="21"/>
          <w:szCs w:val="21"/>
          <w:lang w:val="fr-FR"/>
        </w:rPr>
        <w:t>comme</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déchet</w:t>
      </w:r>
      <w:r w:rsidR="00A63C63" w:rsidRPr="00F53E33">
        <w:rPr>
          <w:rFonts w:ascii="Arial" w:hAnsi="Arial" w:cs="Arial"/>
          <w:sz w:val="21"/>
          <w:szCs w:val="21"/>
          <w:lang w:val="fr-FR"/>
        </w:rPr>
        <w:t xml:space="preserve"> </w:t>
      </w:r>
      <w:r w:rsidRPr="00F53E33">
        <w:rPr>
          <w:rFonts w:ascii="Arial" w:hAnsi="Arial" w:cs="Arial"/>
          <w:sz w:val="21"/>
          <w:szCs w:val="21"/>
          <w:lang w:val="fr-FR"/>
        </w:rPr>
        <w:t>dangereux,</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matière</w:t>
      </w:r>
      <w:r w:rsidR="00A63C63" w:rsidRPr="00F53E33">
        <w:rPr>
          <w:rFonts w:ascii="Arial" w:hAnsi="Arial" w:cs="Arial"/>
          <w:sz w:val="21"/>
          <w:szCs w:val="21"/>
          <w:lang w:val="fr-FR"/>
        </w:rPr>
        <w:t xml:space="preserve"> </w:t>
      </w:r>
      <w:r w:rsidRPr="00F53E33">
        <w:rPr>
          <w:rFonts w:ascii="Arial" w:hAnsi="Arial" w:cs="Arial"/>
          <w:sz w:val="21"/>
          <w:szCs w:val="21"/>
          <w:lang w:val="fr-FR"/>
        </w:rPr>
        <w:t>dangereuse,</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substance</w:t>
      </w:r>
      <w:r w:rsidR="00A63C63" w:rsidRPr="00F53E33">
        <w:rPr>
          <w:rFonts w:ascii="Arial" w:hAnsi="Arial" w:cs="Arial"/>
          <w:sz w:val="21"/>
          <w:szCs w:val="21"/>
          <w:lang w:val="fr-FR"/>
        </w:rPr>
        <w:t xml:space="preserve"> </w:t>
      </w:r>
      <w:r w:rsidRPr="00F53E33">
        <w:rPr>
          <w:rFonts w:ascii="Arial" w:hAnsi="Arial" w:cs="Arial"/>
          <w:sz w:val="21"/>
          <w:szCs w:val="21"/>
          <w:lang w:val="fr-FR"/>
        </w:rPr>
        <w:t>toxique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polluant</w:t>
      </w:r>
      <w:r w:rsidR="00A63C63" w:rsidRPr="00F53E33">
        <w:rPr>
          <w:rFonts w:ascii="Arial" w:hAnsi="Arial" w:cs="Arial"/>
          <w:sz w:val="21"/>
          <w:szCs w:val="21"/>
          <w:lang w:val="fr-FR"/>
        </w:rPr>
        <w:t xml:space="preserve"> </w:t>
      </w:r>
      <w:r w:rsidRPr="00F53E33">
        <w:rPr>
          <w:rFonts w:ascii="Arial" w:hAnsi="Arial" w:cs="Arial"/>
          <w:sz w:val="21"/>
          <w:szCs w:val="21"/>
          <w:lang w:val="fr-FR"/>
        </w:rPr>
        <w:t>toxique</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vertu</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Lois</w:t>
      </w:r>
      <w:r w:rsidR="00A63C63" w:rsidRPr="00F53E33">
        <w:rPr>
          <w:rFonts w:ascii="Arial" w:hAnsi="Arial" w:cs="Arial"/>
          <w:sz w:val="21"/>
          <w:szCs w:val="21"/>
          <w:lang w:val="fr-FR"/>
        </w:rPr>
        <w:t xml:space="preserve"> </w:t>
      </w:r>
      <w:r w:rsidRPr="00F53E33">
        <w:rPr>
          <w:rFonts w:ascii="Arial" w:hAnsi="Arial" w:cs="Arial"/>
          <w:sz w:val="21"/>
          <w:szCs w:val="21"/>
          <w:lang w:val="fr-FR"/>
        </w:rPr>
        <w:t>Environnementales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qui</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autrement</w:t>
      </w:r>
      <w:r w:rsidR="00A63C63" w:rsidRPr="00F53E33">
        <w:rPr>
          <w:rFonts w:ascii="Arial" w:hAnsi="Arial" w:cs="Arial"/>
          <w:sz w:val="21"/>
          <w:szCs w:val="21"/>
          <w:lang w:val="fr-FR"/>
        </w:rPr>
        <w:t xml:space="preserve"> </w:t>
      </w:r>
      <w:r w:rsidRPr="00F53E33">
        <w:rPr>
          <w:rFonts w:ascii="Arial" w:hAnsi="Arial" w:cs="Arial"/>
          <w:sz w:val="21"/>
          <w:szCs w:val="21"/>
          <w:lang w:val="fr-FR"/>
        </w:rPr>
        <w:t>réglementé</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celles-ci.</w:t>
      </w:r>
      <w:bookmarkEnd w:id="93"/>
    </w:p>
    <w:p w14:paraId="3E4BFA00" w14:textId="63EC01E9"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Système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Comptage</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Compteur</w:t>
      </w:r>
      <w:r w:rsidR="00A63C63" w:rsidRPr="00F53E33">
        <w:rPr>
          <w:rFonts w:ascii="Arial" w:hAnsi="Arial" w:cs="Arial"/>
          <w:sz w:val="21"/>
          <w:szCs w:val="21"/>
          <w:lang w:val="fr-FR"/>
        </w:rPr>
        <w:t xml:space="preserve"> </w:t>
      </w:r>
      <w:r w:rsidRPr="00F53E33">
        <w:rPr>
          <w:rFonts w:ascii="Arial" w:hAnsi="Arial" w:cs="Arial"/>
          <w:sz w:val="21"/>
          <w:szCs w:val="21"/>
          <w:lang w:val="fr-FR"/>
        </w:rPr>
        <w:t>Principal</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Compteur</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Contrôle.</w:t>
      </w:r>
      <w:r w:rsidRPr="00F53E33">
        <w:rPr>
          <w:rStyle w:val="Appelnotedebasdep"/>
          <w:rFonts w:ascii="Arial" w:hAnsi="Arial" w:cs="Arial"/>
          <w:sz w:val="21"/>
          <w:szCs w:val="21"/>
          <w:lang w:val="fr-FR"/>
        </w:rPr>
        <w:footnoteReference w:id="24"/>
      </w:r>
    </w:p>
    <w:p w14:paraId="03C2B0F0" w14:textId="4E6E7FC0"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Système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Photovoltaïque</w:t>
      </w:r>
      <w:r w:rsidR="00A63C63" w:rsidRPr="00F53E33">
        <w:rPr>
          <w:rFonts w:ascii="Arial" w:hAnsi="Arial" w:cs="Arial"/>
          <w:sz w:val="21"/>
          <w:szCs w:val="21"/>
          <w:lang w:val="fr-FR"/>
        </w:rPr>
        <w:t xml:space="preserve"> </w:t>
      </w:r>
      <w:r w:rsidRPr="00F53E33">
        <w:rPr>
          <w:rFonts w:ascii="Arial" w:hAnsi="Arial" w:cs="Arial"/>
          <w:sz w:val="21"/>
          <w:szCs w:val="21"/>
          <w:lang w:val="fr-FR"/>
        </w:rPr>
        <w:t>a</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signification</w:t>
      </w:r>
      <w:r w:rsidR="00A63C63" w:rsidRPr="00F53E33">
        <w:rPr>
          <w:rFonts w:ascii="Arial" w:hAnsi="Arial" w:cs="Arial"/>
          <w:sz w:val="21"/>
          <w:szCs w:val="21"/>
          <w:lang w:val="fr-FR"/>
        </w:rPr>
        <w:t xml:space="preserve"> </w:t>
      </w:r>
      <w:r w:rsidRPr="00F53E33">
        <w:rPr>
          <w:rFonts w:ascii="Arial" w:hAnsi="Arial" w:cs="Arial"/>
          <w:sz w:val="21"/>
          <w:szCs w:val="21"/>
          <w:lang w:val="fr-FR"/>
        </w:rPr>
        <w:t>donnée</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Tableau</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Clés</w:t>
      </w:r>
      <w:r w:rsidR="006F4C1F" w:rsidRPr="00F53E33">
        <w:rPr>
          <w:rFonts w:ascii="Arial" w:hAnsi="Arial" w:cs="Arial"/>
          <w:sz w:val="21"/>
          <w:szCs w:val="21"/>
          <w:lang w:val="fr-FR"/>
        </w:rPr>
        <w:t>. Il</w:t>
      </w:r>
      <w:r w:rsidR="00A63C63" w:rsidRPr="00F53E33">
        <w:rPr>
          <w:rFonts w:ascii="Arial" w:hAnsi="Arial" w:cs="Arial"/>
          <w:sz w:val="21"/>
          <w:szCs w:val="21"/>
          <w:lang w:val="fr-FR"/>
        </w:rPr>
        <w:t xml:space="preserve"> </w:t>
      </w:r>
      <w:r w:rsidRPr="00F53E33">
        <w:rPr>
          <w:rFonts w:ascii="Arial" w:hAnsi="Arial" w:cs="Arial"/>
          <w:sz w:val="21"/>
          <w:szCs w:val="21"/>
          <w:lang w:val="fr-FR"/>
        </w:rPr>
        <w:t>inclu</w:t>
      </w:r>
      <w:r w:rsidR="006F4C1F" w:rsidRPr="00F53E33">
        <w:rPr>
          <w:rFonts w:ascii="Arial" w:hAnsi="Arial" w:cs="Arial"/>
          <w:sz w:val="21"/>
          <w:szCs w:val="21"/>
          <w:lang w:val="fr-FR"/>
        </w:rPr>
        <w:t>t</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Stock</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Pièces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Rechange</w:t>
      </w:r>
      <w:r w:rsidR="00A63C63" w:rsidRPr="00F53E33">
        <w:rPr>
          <w:rFonts w:ascii="Arial" w:hAnsi="Arial" w:cs="Arial"/>
          <w:sz w:val="21"/>
          <w:szCs w:val="21"/>
          <w:lang w:val="fr-FR"/>
        </w:rPr>
        <w:t xml:space="preserve"> </w:t>
      </w:r>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7CDAEFC7" w:rsidRPr="00F53E33">
        <w:rPr>
          <w:rFonts w:ascii="Arial" w:hAnsi="Arial" w:cs="Arial"/>
          <w:sz w:val="21"/>
          <w:szCs w:val="21"/>
          <w:lang w:val="fr-FR"/>
        </w:rPr>
        <w:t>exerce</w:t>
      </w:r>
      <w:r w:rsidR="00A63C63" w:rsidRPr="00F53E33">
        <w:rPr>
          <w:rFonts w:ascii="Arial" w:hAnsi="Arial" w:cs="Arial"/>
          <w:sz w:val="21"/>
          <w:szCs w:val="21"/>
          <w:lang w:val="fr-FR"/>
        </w:rPr>
        <w:t xml:space="preserve"> </w:t>
      </w:r>
      <w:r w:rsidR="7CDAEFC7" w:rsidRPr="00F53E33">
        <w:rPr>
          <w:rFonts w:ascii="Arial" w:hAnsi="Arial" w:cs="Arial"/>
          <w:sz w:val="21"/>
          <w:szCs w:val="21"/>
          <w:lang w:val="fr-FR"/>
        </w:rPr>
        <w:t>son</w:t>
      </w:r>
      <w:r w:rsidR="00A63C63" w:rsidRPr="00F53E33">
        <w:rPr>
          <w:rFonts w:ascii="Arial" w:hAnsi="Arial" w:cs="Arial"/>
          <w:sz w:val="21"/>
          <w:szCs w:val="21"/>
          <w:lang w:val="fr-FR"/>
        </w:rPr>
        <w:t xml:space="preserve"> </w:t>
      </w:r>
      <w:r w:rsidR="7CDAEFC7" w:rsidRPr="00F53E33">
        <w:rPr>
          <w:rFonts w:ascii="Arial" w:hAnsi="Arial" w:cs="Arial"/>
          <w:sz w:val="21"/>
          <w:szCs w:val="21"/>
          <w:lang w:val="fr-FR"/>
        </w:rPr>
        <w:t>option</w:t>
      </w:r>
      <w:r w:rsidR="00A63C63" w:rsidRPr="00F53E33">
        <w:rPr>
          <w:rFonts w:ascii="Arial" w:hAnsi="Arial" w:cs="Arial"/>
          <w:sz w:val="21"/>
          <w:szCs w:val="21"/>
          <w:lang w:val="fr-FR"/>
        </w:rPr>
        <w:t xml:space="preserve"> </w:t>
      </w:r>
      <w:r w:rsidR="7CDAEFC7" w:rsidRPr="00F53E33">
        <w:rPr>
          <w:rFonts w:ascii="Arial" w:hAnsi="Arial" w:cs="Arial"/>
          <w:sz w:val="21"/>
          <w:szCs w:val="21"/>
          <w:lang w:val="fr-FR"/>
        </w:rPr>
        <w:t>d’achat</w:t>
      </w:r>
      <w:r w:rsidR="00A63C63" w:rsidRPr="00F53E33">
        <w:rPr>
          <w:rFonts w:ascii="Arial" w:hAnsi="Arial" w:cs="Arial"/>
          <w:sz w:val="21"/>
          <w:szCs w:val="21"/>
          <w:lang w:val="fr-FR"/>
        </w:rPr>
        <w:t xml:space="preserve"> </w:t>
      </w:r>
      <w:r w:rsidR="7CDAEFC7" w:rsidRPr="00F53E33">
        <w:rPr>
          <w:rFonts w:ascii="Arial" w:hAnsi="Arial" w:cs="Arial"/>
          <w:sz w:val="21"/>
          <w:szCs w:val="21"/>
          <w:lang w:val="fr-FR"/>
        </w:rPr>
        <w:t>sur</w:t>
      </w:r>
      <w:r w:rsidR="00A63C63" w:rsidRPr="00F53E33">
        <w:rPr>
          <w:rFonts w:ascii="Arial" w:hAnsi="Arial" w:cs="Arial"/>
          <w:sz w:val="21"/>
          <w:szCs w:val="21"/>
          <w:lang w:val="fr-FR"/>
        </w:rPr>
        <w:t xml:space="preserve"> </w:t>
      </w:r>
      <w:r w:rsidR="7CDAEFC7" w:rsidRPr="00F53E33">
        <w:rPr>
          <w:rFonts w:ascii="Arial" w:hAnsi="Arial" w:cs="Arial"/>
          <w:sz w:val="21"/>
          <w:szCs w:val="21"/>
          <w:lang w:val="fr-FR"/>
        </w:rPr>
        <w:t>celui-ci</w:t>
      </w:r>
      <w:r w:rsidR="00A63C63" w:rsidRPr="00F53E33">
        <w:rPr>
          <w:rFonts w:ascii="Arial" w:hAnsi="Arial" w:cs="Arial"/>
          <w:sz w:val="21"/>
          <w:szCs w:val="21"/>
          <w:lang w:val="fr-FR"/>
        </w:rPr>
        <w:t xml:space="preserve"> </w:t>
      </w:r>
      <w:r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au Contrat de Fourniture.</w:t>
      </w:r>
    </w:p>
    <w:p w14:paraId="5F0A9FFB" w14:textId="7C7AC566"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Système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SCADA</w:t>
      </w:r>
      <w:r w:rsidRPr="00F53E33">
        <w:rPr>
          <w:rStyle w:val="Appelnotedebasdep"/>
          <w:rFonts w:ascii="Arial" w:hAnsi="Arial" w:cs="Arial"/>
          <w:sz w:val="21"/>
          <w:szCs w:val="21"/>
          <w:lang w:val="fr-FR"/>
        </w:rPr>
        <w:footnoteReference w:id="25"/>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système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contrôle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d'acquisition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données</w:t>
      </w:r>
      <w:r w:rsidR="00A63C63" w:rsidRPr="00F53E33">
        <w:rPr>
          <w:rFonts w:ascii="Arial" w:hAnsi="Arial" w:cs="Arial"/>
          <w:sz w:val="21"/>
          <w:szCs w:val="21"/>
          <w:lang w:val="fr-FR"/>
        </w:rPr>
        <w:t xml:space="preserve"> </w:t>
      </w:r>
      <w:r w:rsidRPr="00F53E33">
        <w:rPr>
          <w:rFonts w:ascii="Arial" w:hAnsi="Arial" w:cs="Arial"/>
          <w:sz w:val="21"/>
          <w:szCs w:val="21"/>
          <w:lang w:val="fr-FR"/>
        </w:rPr>
        <w:t>fourni</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Fournisseur</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tant</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00F173D9" w:rsidRPr="00F53E33">
        <w:rPr>
          <w:rFonts w:ascii="Arial" w:hAnsi="Arial" w:cs="Arial"/>
          <w:sz w:val="21"/>
          <w:szCs w:val="21"/>
          <w:lang w:val="fr-FR"/>
        </w:rPr>
        <w:t>C</w:t>
      </w:r>
      <w:r w:rsidR="6088A1B7" w:rsidRPr="00F53E33">
        <w:rPr>
          <w:rFonts w:ascii="Arial" w:hAnsi="Arial" w:cs="Arial"/>
          <w:sz w:val="21"/>
          <w:szCs w:val="21"/>
          <w:lang w:val="fr-FR"/>
        </w:rPr>
        <w:t>omposant</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74E708E8" w:rsidRPr="00F53E33">
        <w:rPr>
          <w:rFonts w:ascii="Arial" w:hAnsi="Arial" w:cs="Arial"/>
          <w:sz w:val="21"/>
          <w:szCs w:val="21"/>
          <w:lang w:val="fr-FR"/>
        </w:rPr>
        <w:t>S</w:t>
      </w:r>
      <w:r w:rsidRPr="00F53E33">
        <w:rPr>
          <w:rFonts w:ascii="Arial" w:hAnsi="Arial" w:cs="Arial"/>
          <w:sz w:val="21"/>
          <w:szCs w:val="21"/>
          <w:lang w:val="fr-FR"/>
        </w:rPr>
        <w:t>ystème</w:t>
      </w:r>
      <w:r w:rsidR="00A63C63" w:rsidRPr="00F53E33">
        <w:rPr>
          <w:rFonts w:ascii="Arial" w:hAnsi="Arial" w:cs="Arial"/>
          <w:sz w:val="21"/>
          <w:szCs w:val="21"/>
          <w:lang w:val="fr-FR"/>
        </w:rPr>
        <w:t xml:space="preserve"> </w:t>
      </w:r>
      <w:r w:rsidRPr="00F53E33">
        <w:rPr>
          <w:rFonts w:ascii="Arial" w:hAnsi="Arial" w:cs="Arial"/>
          <w:sz w:val="21"/>
          <w:szCs w:val="21"/>
          <w:lang w:val="fr-FR"/>
        </w:rPr>
        <w:t>Photovoltaïque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installé</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l'Installateur</w:t>
      </w:r>
      <w:r w:rsidR="00A63C63" w:rsidRPr="00F53E33">
        <w:rPr>
          <w:rFonts w:ascii="Arial" w:hAnsi="Arial" w:cs="Arial"/>
          <w:sz w:val="21"/>
          <w:szCs w:val="21"/>
          <w:lang w:val="fr-FR"/>
        </w:rPr>
        <w:t xml:space="preserve"> </w:t>
      </w:r>
      <w:r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 xml:space="preserve">présent </w:t>
      </w:r>
      <w:r w:rsidRPr="00F53E33">
        <w:rPr>
          <w:rFonts w:ascii="Arial" w:hAnsi="Arial" w:cs="Arial"/>
          <w:sz w:val="21"/>
          <w:szCs w:val="21"/>
          <w:lang w:val="fr-FR"/>
        </w:rPr>
        <w:t>Contrat</w:t>
      </w:r>
      <w:r w:rsidR="004B414E" w:rsidRPr="00F53E33">
        <w:rPr>
          <w:rFonts w:ascii="Arial" w:hAnsi="Arial" w:cs="Arial"/>
          <w:sz w:val="21"/>
          <w:szCs w:val="21"/>
          <w:lang w:val="fr-FR"/>
        </w:rPr>
        <w:t xml:space="preserve">. </w:t>
      </w:r>
    </w:p>
    <w:p w14:paraId="35A85440" w14:textId="0CF3C4AE"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Tableau</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des</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Informations</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Clés</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tableau</w:t>
      </w:r>
      <w:r w:rsidR="00A63C63" w:rsidRPr="00F53E33">
        <w:rPr>
          <w:rFonts w:ascii="Arial" w:hAnsi="Arial" w:cs="Arial"/>
          <w:sz w:val="21"/>
          <w:szCs w:val="21"/>
          <w:lang w:val="fr-FR"/>
        </w:rPr>
        <w:t xml:space="preserve"> </w:t>
      </w:r>
      <w:r w:rsidRPr="00F53E33">
        <w:rPr>
          <w:rFonts w:ascii="Arial" w:hAnsi="Arial" w:cs="Arial"/>
          <w:sz w:val="21"/>
          <w:szCs w:val="21"/>
          <w:lang w:val="fr-FR"/>
        </w:rPr>
        <w:t>présentant</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clés</w:t>
      </w:r>
      <w:r w:rsidR="00A63C63" w:rsidRPr="00F53E33">
        <w:rPr>
          <w:rFonts w:ascii="Arial" w:hAnsi="Arial" w:cs="Arial"/>
          <w:sz w:val="21"/>
          <w:szCs w:val="21"/>
          <w:lang w:val="fr-FR"/>
        </w:rPr>
        <w:t xml:space="preserve"> </w:t>
      </w:r>
      <w:r w:rsidRPr="00F53E33">
        <w:rPr>
          <w:rFonts w:ascii="Arial" w:hAnsi="Arial" w:cs="Arial"/>
          <w:sz w:val="21"/>
          <w:szCs w:val="21"/>
          <w:lang w:val="fr-FR"/>
        </w:rPr>
        <w:t>relatives</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1</w:t>
      </w:r>
      <w:r w:rsidR="00A63C63" w:rsidRPr="00F53E33">
        <w:rPr>
          <w:rFonts w:ascii="Arial" w:hAnsi="Arial" w:cs="Arial"/>
          <w:sz w:val="21"/>
          <w:szCs w:val="21"/>
          <w:lang w:val="fr-FR"/>
        </w:rPr>
        <w:t xml:space="preserve"> </w:t>
      </w:r>
      <w:r w:rsidRPr="00F53E33">
        <w:rPr>
          <w:rFonts w:ascii="Arial" w:hAnsi="Arial" w:cs="Arial"/>
          <w:sz w:val="21"/>
          <w:szCs w:val="21"/>
          <w:lang w:val="fr-FR"/>
        </w:rPr>
        <w:t>(Tableau</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clés)</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p>
    <w:p w14:paraId="15B4DC97" w14:textId="0C6ECB8E"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Taux</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d'Indemnité</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Forfaitaire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Retard</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taux</w:t>
      </w:r>
      <w:r w:rsidR="00A63C63" w:rsidRPr="00F53E33">
        <w:rPr>
          <w:rFonts w:ascii="Arial" w:hAnsi="Arial" w:cs="Arial"/>
          <w:sz w:val="21"/>
          <w:szCs w:val="21"/>
          <w:lang w:val="fr-FR"/>
        </w:rPr>
        <w:t xml:space="preserve"> </w:t>
      </w:r>
      <w:r w:rsidRPr="00F53E33">
        <w:rPr>
          <w:rFonts w:ascii="Arial" w:hAnsi="Arial" w:cs="Arial"/>
          <w:sz w:val="21"/>
          <w:szCs w:val="21"/>
          <w:lang w:val="fr-FR"/>
        </w:rPr>
        <w:t>d'Indemnité</w:t>
      </w:r>
      <w:r w:rsidR="00A63C63" w:rsidRPr="00F53E33">
        <w:rPr>
          <w:rFonts w:ascii="Arial" w:hAnsi="Arial" w:cs="Arial"/>
          <w:sz w:val="21"/>
          <w:szCs w:val="21"/>
          <w:lang w:val="fr-FR"/>
        </w:rPr>
        <w:t xml:space="preserve"> </w:t>
      </w:r>
      <w:r w:rsidRPr="00F53E33">
        <w:rPr>
          <w:rFonts w:ascii="Arial" w:hAnsi="Arial" w:cs="Arial"/>
          <w:sz w:val="21"/>
          <w:szCs w:val="21"/>
          <w:lang w:val="fr-FR"/>
        </w:rPr>
        <w:t>Forfaitaire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Retard</w:t>
      </w:r>
      <w:r w:rsidR="00A63C63" w:rsidRPr="00F53E33">
        <w:rPr>
          <w:rFonts w:ascii="Arial" w:hAnsi="Arial" w:cs="Arial"/>
          <w:sz w:val="21"/>
          <w:szCs w:val="21"/>
          <w:lang w:val="fr-FR"/>
        </w:rPr>
        <w:t xml:space="preserve"> </w:t>
      </w:r>
      <w:r w:rsidRPr="00F53E33">
        <w:rPr>
          <w:rFonts w:ascii="Arial" w:hAnsi="Arial" w:cs="Arial"/>
          <w:sz w:val="21"/>
          <w:szCs w:val="21"/>
          <w:lang w:val="fr-FR"/>
        </w:rPr>
        <w:t>spécifié</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Tableau</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Clés.</w:t>
      </w:r>
    </w:p>
    <w:p w14:paraId="567F4F51" w14:textId="7A63E233"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Taux</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la</w:t>
      </w:r>
      <w:r w:rsidR="00A63C63" w:rsidRPr="00F53E33">
        <w:rPr>
          <w:rFonts w:ascii="Arial" w:hAnsi="Arial" w:cs="Arial"/>
          <w:b/>
          <w:bCs/>
          <w:sz w:val="21"/>
          <w:szCs w:val="21"/>
          <w:lang w:val="fr-FR"/>
        </w:rPr>
        <w:t xml:space="preserve"> </w:t>
      </w:r>
      <w:r w:rsidR="00181309" w:rsidRPr="00F53E33">
        <w:rPr>
          <w:rFonts w:ascii="Arial" w:hAnsi="Arial" w:cs="Arial"/>
          <w:b/>
          <w:bCs/>
          <w:sz w:val="21"/>
          <w:szCs w:val="21"/>
          <w:lang w:val="fr-FR"/>
        </w:rPr>
        <w:t>Retenue</w:t>
      </w:r>
      <w:r w:rsidR="00A63C63" w:rsidRPr="00F53E33">
        <w:rPr>
          <w:rFonts w:ascii="Arial" w:hAnsi="Arial" w:cs="Arial"/>
          <w:b/>
          <w:bCs/>
          <w:sz w:val="21"/>
          <w:szCs w:val="21"/>
          <w:lang w:val="fr-FR"/>
        </w:rPr>
        <w:t xml:space="preserve"> </w:t>
      </w:r>
      <w:r w:rsidR="00ED2C62" w:rsidRPr="00F53E33">
        <w:rPr>
          <w:rFonts w:ascii="Arial" w:hAnsi="Arial" w:cs="Arial"/>
          <w:b/>
          <w:bCs/>
          <w:sz w:val="21"/>
          <w:szCs w:val="21"/>
          <w:lang w:val="fr-FR"/>
        </w:rPr>
        <w:t>d’Achèvement</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bookmarkStart w:id="94" w:name="_Hlk118722066"/>
      <w:r w:rsidRPr="00F53E33">
        <w:rPr>
          <w:rFonts w:ascii="Arial" w:hAnsi="Arial" w:cs="Arial"/>
          <w:sz w:val="21"/>
          <w:szCs w:val="21"/>
          <w:lang w:val="fr-FR"/>
        </w:rPr>
        <w:t>dix</w:t>
      </w:r>
      <w:r w:rsidR="00A63C63" w:rsidRPr="00F53E33">
        <w:rPr>
          <w:rFonts w:ascii="Arial" w:hAnsi="Arial" w:cs="Arial"/>
          <w:sz w:val="21"/>
          <w:szCs w:val="21"/>
          <w:lang w:val="fr-FR"/>
        </w:rPr>
        <w:t xml:space="preserve"> </w:t>
      </w:r>
      <w:r w:rsidRPr="00F53E33">
        <w:rPr>
          <w:rFonts w:ascii="Arial" w:hAnsi="Arial" w:cs="Arial"/>
          <w:sz w:val="21"/>
          <w:szCs w:val="21"/>
          <w:lang w:val="fr-FR"/>
        </w:rPr>
        <w:t>pourcent</w:t>
      </w:r>
      <w:r w:rsidR="00A63C63" w:rsidRPr="00F53E33">
        <w:rPr>
          <w:rFonts w:ascii="Arial" w:hAnsi="Arial" w:cs="Arial"/>
          <w:sz w:val="21"/>
          <w:szCs w:val="21"/>
          <w:lang w:val="fr-FR"/>
        </w:rPr>
        <w:t xml:space="preserve"> </w:t>
      </w:r>
      <w:r w:rsidRPr="00F53E33">
        <w:rPr>
          <w:rFonts w:ascii="Arial" w:hAnsi="Arial" w:cs="Arial"/>
          <w:sz w:val="21"/>
          <w:szCs w:val="21"/>
          <w:lang w:val="fr-FR"/>
        </w:rPr>
        <w:t>(10%)</w:t>
      </w:r>
      <w:r w:rsidR="00A63C63" w:rsidRPr="00F53E33">
        <w:rPr>
          <w:rFonts w:ascii="Arial" w:hAnsi="Arial" w:cs="Arial"/>
          <w:sz w:val="21"/>
          <w:szCs w:val="21"/>
          <w:lang w:val="fr-FR"/>
        </w:rPr>
        <w:t xml:space="preserve"> </w:t>
      </w:r>
      <w:r w:rsidR="13FCE884" w:rsidRPr="00F53E33">
        <w:rPr>
          <w:rFonts w:ascii="Arial" w:hAnsi="Arial" w:cs="Arial"/>
          <w:sz w:val="21"/>
          <w:szCs w:val="21"/>
          <w:lang w:val="fr-FR"/>
        </w:rPr>
        <w:t>de</w:t>
      </w:r>
      <w:r w:rsidR="00A63C63" w:rsidRPr="00F53E33">
        <w:rPr>
          <w:rFonts w:ascii="Arial" w:hAnsi="Arial" w:cs="Arial"/>
          <w:sz w:val="21"/>
          <w:szCs w:val="21"/>
          <w:lang w:val="fr-FR"/>
        </w:rPr>
        <w:t xml:space="preserve"> </w:t>
      </w:r>
      <w:r w:rsidR="13FCE884" w:rsidRPr="00F53E33">
        <w:rPr>
          <w:rFonts w:ascii="Arial" w:hAnsi="Arial" w:cs="Arial"/>
          <w:sz w:val="21"/>
          <w:szCs w:val="21"/>
          <w:lang w:val="fr-FR"/>
        </w:rPr>
        <w:t>XX</w:t>
      </w:r>
      <w:r w:rsidR="00A63C63" w:rsidRPr="00F53E33">
        <w:rPr>
          <w:rFonts w:ascii="Arial" w:hAnsi="Arial" w:cs="Arial"/>
          <w:sz w:val="21"/>
          <w:szCs w:val="21"/>
          <w:lang w:val="fr-FR"/>
        </w:rPr>
        <w:t xml:space="preserve"> </w:t>
      </w:r>
      <w:r w:rsidRPr="00F53E33">
        <w:rPr>
          <w:rFonts w:ascii="Arial" w:hAnsi="Arial" w:cs="Arial"/>
          <w:sz w:val="21"/>
          <w:szCs w:val="21"/>
          <w:lang w:val="fr-FR"/>
        </w:rPr>
        <w:t>sauf</w:t>
      </w:r>
      <w:r w:rsidR="00A63C63" w:rsidRPr="00F53E33">
        <w:rPr>
          <w:rFonts w:ascii="Arial" w:hAnsi="Arial" w:cs="Arial"/>
          <w:sz w:val="21"/>
          <w:szCs w:val="21"/>
          <w:lang w:val="fr-FR"/>
        </w:rPr>
        <w:t xml:space="preserve"> </w:t>
      </w:r>
      <w:r w:rsidRPr="00F53E33">
        <w:rPr>
          <w:rFonts w:ascii="Arial" w:hAnsi="Arial" w:cs="Arial"/>
          <w:sz w:val="21"/>
          <w:szCs w:val="21"/>
          <w:lang w:val="fr-FR"/>
        </w:rPr>
        <w:t>indication</w:t>
      </w:r>
      <w:r w:rsidR="00A63C63" w:rsidRPr="00F53E33">
        <w:rPr>
          <w:rFonts w:ascii="Arial" w:hAnsi="Arial" w:cs="Arial"/>
          <w:sz w:val="21"/>
          <w:szCs w:val="21"/>
          <w:lang w:val="fr-FR"/>
        </w:rPr>
        <w:t xml:space="preserve"> </w:t>
      </w:r>
      <w:r w:rsidRPr="00F53E33">
        <w:rPr>
          <w:rFonts w:ascii="Arial" w:hAnsi="Arial" w:cs="Arial"/>
          <w:sz w:val="21"/>
          <w:szCs w:val="21"/>
          <w:lang w:val="fr-FR"/>
        </w:rPr>
        <w:t>contraire</w:t>
      </w:r>
      <w:r w:rsidR="00A63C63" w:rsidRPr="00F53E33">
        <w:rPr>
          <w:rFonts w:ascii="Arial" w:hAnsi="Arial" w:cs="Arial"/>
          <w:sz w:val="21"/>
          <w:szCs w:val="21"/>
          <w:lang w:val="fr-FR"/>
        </w:rPr>
        <w:t xml:space="preserve"> </w:t>
      </w:r>
      <w:r w:rsidRPr="00F53E33">
        <w:rPr>
          <w:rFonts w:ascii="Arial" w:hAnsi="Arial" w:cs="Arial"/>
          <w:sz w:val="21"/>
          <w:szCs w:val="21"/>
          <w:lang w:val="fr-FR"/>
        </w:rPr>
        <w:t>mentionnée</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Tableau</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Clés.</w:t>
      </w:r>
    </w:p>
    <w:bookmarkEnd w:id="94"/>
    <w:p w14:paraId="6D12B4AF" w14:textId="64E9AF98"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Taux</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Majoré</w:t>
      </w:r>
      <w:r w:rsidR="00A63C63" w:rsidRPr="00F53E33">
        <w:rPr>
          <w:rFonts w:ascii="Arial" w:hAnsi="Arial" w:cs="Arial"/>
          <w:b/>
          <w:bCs/>
          <w:sz w:val="21"/>
          <w:szCs w:val="21"/>
          <w:lang w:val="fr-FR"/>
        </w:rPr>
        <w:t xml:space="preserve"> </w:t>
      </w:r>
      <w:r w:rsidR="008E284F" w:rsidRPr="00F53E33">
        <w:rPr>
          <w:rFonts w:ascii="Arial" w:hAnsi="Arial" w:cs="Arial"/>
          <w:sz w:val="21"/>
          <w:szCs w:val="21"/>
          <w:lang w:val="fr-FR"/>
        </w:rPr>
        <w:t xml:space="preserve">désigne le taux d'intérêt identifié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Tableau</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Clés.</w:t>
      </w:r>
    </w:p>
    <w:p w14:paraId="01AA8AC0" w14:textId="1CB84705"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Territoire</w:t>
      </w:r>
      <w:r w:rsidR="00A63C63" w:rsidRPr="00F53E33">
        <w:rPr>
          <w:rFonts w:ascii="Arial" w:hAnsi="Arial" w:cs="Arial"/>
          <w:b/>
          <w:bCs/>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pays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territoire</w:t>
      </w:r>
      <w:r w:rsidR="00A63C63" w:rsidRPr="00F53E33">
        <w:rPr>
          <w:rFonts w:ascii="Arial" w:hAnsi="Arial" w:cs="Arial"/>
          <w:sz w:val="21"/>
          <w:szCs w:val="21"/>
          <w:lang w:val="fr-FR"/>
        </w:rPr>
        <w:t xml:space="preserve"> </w:t>
      </w:r>
      <w:r w:rsidRPr="00F53E33">
        <w:rPr>
          <w:rFonts w:ascii="Arial" w:hAnsi="Arial" w:cs="Arial"/>
          <w:sz w:val="21"/>
          <w:szCs w:val="21"/>
          <w:lang w:val="fr-FR"/>
        </w:rPr>
        <w:t>identifié</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Tableau</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Clés.</w:t>
      </w:r>
    </w:p>
    <w:p w14:paraId="06998DE4" w14:textId="6BE38A12"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Travaux</w:t>
      </w:r>
      <w:r w:rsidR="00A63C63" w:rsidRPr="00F53E33">
        <w:rPr>
          <w:rFonts w:ascii="Arial" w:hAnsi="Arial" w:cs="Arial"/>
          <w:b/>
          <w:bCs/>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lorsqu'ils</w:t>
      </w:r>
      <w:r w:rsidR="00A63C63" w:rsidRPr="00F53E33">
        <w:rPr>
          <w:rFonts w:ascii="Arial" w:hAnsi="Arial" w:cs="Arial"/>
          <w:sz w:val="21"/>
          <w:szCs w:val="21"/>
          <w:lang w:val="fr-FR"/>
        </w:rPr>
        <w:t xml:space="preserve"> </w:t>
      </w:r>
      <w:r w:rsidRPr="00F53E33">
        <w:rPr>
          <w:rFonts w:ascii="Arial" w:hAnsi="Arial" w:cs="Arial"/>
          <w:sz w:val="21"/>
          <w:szCs w:val="21"/>
          <w:lang w:val="fr-FR"/>
        </w:rPr>
        <w:t>sont</w:t>
      </w:r>
      <w:r w:rsidR="00A63C63" w:rsidRPr="00F53E33">
        <w:rPr>
          <w:rFonts w:ascii="Arial" w:hAnsi="Arial" w:cs="Arial"/>
          <w:sz w:val="21"/>
          <w:szCs w:val="21"/>
          <w:lang w:val="fr-FR"/>
        </w:rPr>
        <w:t xml:space="preserve"> </w:t>
      </w:r>
      <w:r w:rsidRPr="00F53E33">
        <w:rPr>
          <w:rFonts w:ascii="Arial" w:hAnsi="Arial" w:cs="Arial"/>
          <w:sz w:val="21"/>
          <w:szCs w:val="21"/>
          <w:lang w:val="fr-FR"/>
        </w:rPr>
        <w:t>employés</w:t>
      </w:r>
      <w:r w:rsidR="00A63C63" w:rsidRPr="00F53E33">
        <w:rPr>
          <w:rFonts w:ascii="Arial" w:hAnsi="Arial" w:cs="Arial"/>
          <w:sz w:val="21"/>
          <w:szCs w:val="21"/>
          <w:lang w:val="fr-FR"/>
        </w:rPr>
        <w:t xml:space="preserve"> </w:t>
      </w:r>
      <w:r w:rsidRPr="00F53E33">
        <w:rPr>
          <w:rFonts w:ascii="Arial" w:hAnsi="Arial" w:cs="Arial"/>
          <w:sz w:val="21"/>
          <w:szCs w:val="21"/>
          <w:lang w:val="fr-FR"/>
        </w:rPr>
        <w:t>ensemble,</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Prestations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Fourniture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Travaux</w:t>
      </w:r>
      <w:r w:rsidR="00A63C63" w:rsidRPr="00F53E33">
        <w:rPr>
          <w:rFonts w:ascii="Arial" w:hAnsi="Arial" w:cs="Arial"/>
          <w:sz w:val="21"/>
          <w:szCs w:val="21"/>
          <w:lang w:val="fr-FR"/>
        </w:rPr>
        <w:t xml:space="preserve"> </w:t>
      </w:r>
      <w:r w:rsidRPr="00F53E33">
        <w:rPr>
          <w:rFonts w:ascii="Arial" w:hAnsi="Arial" w:cs="Arial"/>
          <w:sz w:val="21"/>
          <w:szCs w:val="21"/>
          <w:lang w:val="fr-FR"/>
        </w:rPr>
        <w:t>d'Installation.</w:t>
      </w:r>
    </w:p>
    <w:p w14:paraId="4BE528C4" w14:textId="5ADF9F82" w:rsidR="006F4377" w:rsidRPr="00F53E33" w:rsidRDefault="0607D64A"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Travaux</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d'Installation</w:t>
      </w:r>
      <w:r w:rsidR="0024339D" w:rsidRPr="00F53E33">
        <w:rPr>
          <w:rStyle w:val="Appelnotedebasdep"/>
          <w:rFonts w:ascii="Arial" w:hAnsi="Arial" w:cs="Arial"/>
          <w:sz w:val="21"/>
          <w:szCs w:val="21"/>
          <w:lang w:val="fr-FR"/>
        </w:rPr>
        <w:footnoteReference w:id="26"/>
      </w:r>
      <w:r w:rsidR="00DB1014"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transport</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point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livraison</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Système</w:t>
      </w:r>
      <w:r w:rsidR="00A63C63" w:rsidRPr="00F53E33">
        <w:rPr>
          <w:rFonts w:ascii="Arial" w:hAnsi="Arial" w:cs="Arial"/>
          <w:sz w:val="21"/>
          <w:szCs w:val="21"/>
          <w:lang w:val="fr-FR"/>
        </w:rPr>
        <w:t xml:space="preserve"> </w:t>
      </w:r>
      <w:r w:rsidRPr="00F53E33">
        <w:rPr>
          <w:rFonts w:ascii="Arial" w:hAnsi="Arial" w:cs="Arial"/>
          <w:sz w:val="21"/>
          <w:szCs w:val="21"/>
          <w:lang w:val="fr-FR"/>
        </w:rPr>
        <w:t>Photovoltaïque</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Site)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l'installation</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Système</w:t>
      </w:r>
      <w:r w:rsidR="00A63C63" w:rsidRPr="00F53E33">
        <w:rPr>
          <w:rFonts w:ascii="Arial" w:hAnsi="Arial" w:cs="Arial"/>
          <w:sz w:val="21"/>
          <w:szCs w:val="21"/>
          <w:lang w:val="fr-FR"/>
        </w:rPr>
        <w:t xml:space="preserve"> </w:t>
      </w:r>
      <w:r w:rsidRPr="00F53E33">
        <w:rPr>
          <w:rFonts w:ascii="Arial" w:hAnsi="Arial" w:cs="Arial"/>
          <w:sz w:val="21"/>
          <w:szCs w:val="21"/>
          <w:lang w:val="fr-FR"/>
        </w:rPr>
        <w:t>Photovoltaïque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Pièces</w:t>
      </w:r>
      <w:r w:rsidR="00A63C63" w:rsidRPr="00F53E33">
        <w:rPr>
          <w:rFonts w:ascii="Arial" w:hAnsi="Arial" w:cs="Arial"/>
          <w:sz w:val="21"/>
          <w:szCs w:val="21"/>
          <w:lang w:val="fr-FR"/>
        </w:rPr>
        <w:t xml:space="preserve"> </w:t>
      </w:r>
      <w:r w:rsidRPr="00F53E33">
        <w:rPr>
          <w:rFonts w:ascii="Arial" w:hAnsi="Arial" w:cs="Arial"/>
          <w:sz w:val="21"/>
          <w:szCs w:val="21"/>
          <w:lang w:val="fr-FR"/>
        </w:rPr>
        <w:t>Détachées</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tous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travaux</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conception,</w:t>
      </w:r>
      <w:r w:rsidR="00A63C63" w:rsidRPr="00F53E33">
        <w:rPr>
          <w:rFonts w:ascii="Arial" w:hAnsi="Arial" w:cs="Arial"/>
          <w:sz w:val="21"/>
          <w:szCs w:val="21"/>
          <w:lang w:val="fr-FR"/>
        </w:rPr>
        <w:t xml:space="preserve"> </w:t>
      </w:r>
      <w:r w:rsidRPr="00F53E33">
        <w:rPr>
          <w:rFonts w:ascii="Arial" w:hAnsi="Arial" w:cs="Arial"/>
          <w:sz w:val="21"/>
          <w:szCs w:val="21"/>
          <w:lang w:val="fr-FR"/>
        </w:rPr>
        <w:t>d'ingénierie,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fourniture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d'installation</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Installations</w:t>
      </w:r>
      <w:r w:rsidR="00A63C63" w:rsidRPr="00F53E33">
        <w:rPr>
          <w:rFonts w:ascii="Arial" w:hAnsi="Arial" w:cs="Arial"/>
          <w:sz w:val="21"/>
          <w:szCs w:val="21"/>
          <w:lang w:val="fr-FR"/>
        </w:rPr>
        <w:t xml:space="preserve"> </w:t>
      </w:r>
      <w:r w:rsidRPr="00F53E33">
        <w:rPr>
          <w:rFonts w:ascii="Arial" w:hAnsi="Arial" w:cs="Arial"/>
          <w:sz w:val="21"/>
          <w:szCs w:val="21"/>
          <w:lang w:val="fr-FR"/>
        </w:rPr>
        <w:t>Associées</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essais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lastRenderedPageBreak/>
        <w:t>mise</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service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l'Installation</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réparation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défaut</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Travaux</w:t>
      </w:r>
      <w:r w:rsidR="00A63C63" w:rsidRPr="00F53E33">
        <w:rPr>
          <w:rFonts w:ascii="Arial" w:hAnsi="Arial" w:cs="Arial"/>
          <w:sz w:val="21"/>
          <w:szCs w:val="21"/>
          <w:lang w:val="fr-FR"/>
        </w:rPr>
        <w:t xml:space="preserve"> </w:t>
      </w:r>
      <w:r w:rsidRPr="00F53E33">
        <w:rPr>
          <w:rFonts w:ascii="Arial" w:hAnsi="Arial" w:cs="Arial"/>
          <w:sz w:val="21"/>
          <w:szCs w:val="21"/>
          <w:lang w:val="fr-FR"/>
        </w:rPr>
        <w:t>d'Installation</w:t>
      </w:r>
      <w:r w:rsidR="00D6172D" w:rsidRPr="00F53E33">
        <w:rPr>
          <w:rFonts w:ascii="Arial" w:hAnsi="Arial" w:cs="Arial"/>
          <w:sz w:val="21"/>
          <w:szCs w:val="21"/>
          <w:lang w:val="fr-FR"/>
        </w:rPr>
        <w:t xml:space="preserve"> et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l'assistance</w:t>
      </w:r>
      <w:r w:rsidR="00A63C63" w:rsidRPr="00F53E33">
        <w:rPr>
          <w:rFonts w:ascii="Arial" w:hAnsi="Arial" w:cs="Arial"/>
          <w:sz w:val="21"/>
          <w:szCs w:val="21"/>
          <w:lang w:val="fr-FR"/>
        </w:rPr>
        <w:t xml:space="preserve"> </w:t>
      </w:r>
      <w:r w:rsidRPr="00F53E33">
        <w:rPr>
          <w:rFonts w:ascii="Arial" w:hAnsi="Arial" w:cs="Arial"/>
          <w:sz w:val="21"/>
          <w:szCs w:val="21"/>
          <w:lang w:val="fr-FR"/>
        </w:rPr>
        <w:t>nécessaire</w:t>
      </w:r>
      <w:r w:rsidR="00A63C63" w:rsidRPr="00F53E33">
        <w:rPr>
          <w:rFonts w:ascii="Arial" w:hAnsi="Arial" w:cs="Arial"/>
          <w:sz w:val="21"/>
          <w:szCs w:val="21"/>
          <w:lang w:val="fr-FR"/>
        </w:rPr>
        <w:t xml:space="preserve">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Pr="00F53E33">
        <w:rPr>
          <w:rFonts w:ascii="Arial" w:hAnsi="Arial" w:cs="Arial"/>
          <w:sz w:val="21"/>
          <w:szCs w:val="21"/>
          <w:lang w:val="fr-FR"/>
        </w:rPr>
        <w:t>permettre</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Fournisseur</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réparer</w:t>
      </w:r>
      <w:r w:rsidR="00A63C63" w:rsidRPr="00F53E33">
        <w:rPr>
          <w:rFonts w:ascii="Arial" w:hAnsi="Arial" w:cs="Arial"/>
          <w:sz w:val="21"/>
          <w:szCs w:val="21"/>
          <w:lang w:val="fr-FR"/>
        </w:rPr>
        <w:t xml:space="preserve"> </w:t>
      </w:r>
      <w:r w:rsidR="2353D9E5"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Défaut</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Prestations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Fourniture</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tous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services</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fournir</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travaux</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réaliser</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l'Installateur</w:t>
      </w:r>
      <w:r w:rsidR="00A63C63" w:rsidRPr="00F53E33">
        <w:rPr>
          <w:rFonts w:ascii="Arial" w:hAnsi="Arial" w:cs="Arial"/>
          <w:sz w:val="21"/>
          <w:szCs w:val="21"/>
          <w:lang w:val="fr-FR"/>
        </w:rPr>
        <w:t xml:space="preserve"> </w:t>
      </w:r>
      <w:r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d'Installation</w:t>
      </w:r>
      <w:r w:rsidR="2353D9E5" w:rsidRPr="00F53E33">
        <w:rPr>
          <w:rFonts w:ascii="Arial" w:hAnsi="Arial" w:cs="Arial"/>
          <w:sz w:val="21"/>
          <w:szCs w:val="21"/>
          <w:lang w:val="fr-FR"/>
        </w:rPr>
        <w:t>,</w:t>
      </w:r>
      <w:r w:rsidR="00A63C63" w:rsidRPr="00F53E33">
        <w:rPr>
          <w:rFonts w:ascii="Arial" w:hAnsi="Arial" w:cs="Arial"/>
          <w:sz w:val="21"/>
          <w:szCs w:val="21"/>
          <w:lang w:val="fr-FR"/>
        </w:rPr>
        <w:t xml:space="preserve"> </w:t>
      </w:r>
      <w:r w:rsidR="2353D9E5" w:rsidRPr="00F53E33">
        <w:rPr>
          <w:rFonts w:ascii="Arial" w:hAnsi="Arial" w:cs="Arial"/>
          <w:sz w:val="21"/>
          <w:szCs w:val="21"/>
          <w:lang w:val="fr-FR"/>
        </w:rPr>
        <w:t>autres</w:t>
      </w:r>
      <w:r w:rsidR="00A63C63" w:rsidRPr="00F53E33">
        <w:rPr>
          <w:rFonts w:ascii="Arial" w:hAnsi="Arial" w:cs="Arial"/>
          <w:sz w:val="21"/>
          <w:szCs w:val="21"/>
          <w:lang w:val="fr-FR"/>
        </w:rPr>
        <w:t xml:space="preserve"> </w:t>
      </w:r>
      <w:r w:rsidR="2353D9E5" w:rsidRPr="00F53E33">
        <w:rPr>
          <w:rFonts w:ascii="Arial" w:hAnsi="Arial" w:cs="Arial"/>
          <w:sz w:val="21"/>
          <w:szCs w:val="21"/>
          <w:lang w:val="fr-FR"/>
        </w:rPr>
        <w:t>que</w:t>
      </w:r>
      <w:r w:rsidR="00A63C63" w:rsidRPr="00F53E33">
        <w:rPr>
          <w:rFonts w:ascii="Arial" w:hAnsi="Arial" w:cs="Arial"/>
          <w:sz w:val="21"/>
          <w:szCs w:val="21"/>
          <w:lang w:val="fr-FR"/>
        </w:rPr>
        <w:t xml:space="preserve"> </w:t>
      </w:r>
      <w:r w:rsidR="2353D9E5" w:rsidRPr="00F53E33">
        <w:rPr>
          <w:rFonts w:ascii="Arial" w:hAnsi="Arial" w:cs="Arial"/>
          <w:sz w:val="21"/>
          <w:szCs w:val="21"/>
          <w:lang w:val="fr-FR"/>
        </w:rPr>
        <w:t>les</w:t>
      </w:r>
      <w:r w:rsidR="00A63C63" w:rsidRPr="00F53E33">
        <w:rPr>
          <w:rFonts w:ascii="Arial" w:hAnsi="Arial" w:cs="Arial"/>
          <w:sz w:val="21"/>
          <w:szCs w:val="21"/>
          <w:lang w:val="fr-FR"/>
        </w:rPr>
        <w:t xml:space="preserve"> </w:t>
      </w:r>
      <w:r w:rsidR="66237CAC" w:rsidRPr="00F53E33">
        <w:rPr>
          <w:rFonts w:ascii="Arial" w:hAnsi="Arial" w:cs="Arial"/>
          <w:sz w:val="21"/>
          <w:szCs w:val="21"/>
          <w:lang w:val="fr-FR"/>
        </w:rPr>
        <w:t>Prestations</w:t>
      </w:r>
      <w:r w:rsidR="00A63C63" w:rsidRPr="00F53E33">
        <w:rPr>
          <w:rFonts w:ascii="Arial" w:hAnsi="Arial" w:cs="Arial"/>
          <w:sz w:val="21"/>
          <w:szCs w:val="21"/>
          <w:lang w:val="fr-FR"/>
        </w:rPr>
        <w:t xml:space="preserve"> </w:t>
      </w:r>
      <w:r w:rsidR="2353D9E5" w:rsidRPr="00F53E33">
        <w:rPr>
          <w:rFonts w:ascii="Arial" w:hAnsi="Arial" w:cs="Arial"/>
          <w:sz w:val="21"/>
          <w:szCs w:val="21"/>
          <w:lang w:val="fr-FR"/>
        </w:rPr>
        <w:t>de</w:t>
      </w:r>
      <w:r w:rsidR="00A63C63" w:rsidRPr="00F53E33">
        <w:rPr>
          <w:rFonts w:ascii="Arial" w:hAnsi="Arial" w:cs="Arial"/>
          <w:sz w:val="21"/>
          <w:szCs w:val="21"/>
          <w:lang w:val="fr-FR"/>
        </w:rPr>
        <w:t xml:space="preserve"> </w:t>
      </w:r>
      <w:r w:rsidR="2353D9E5" w:rsidRPr="00F53E33">
        <w:rPr>
          <w:rFonts w:ascii="Arial" w:hAnsi="Arial" w:cs="Arial"/>
          <w:sz w:val="21"/>
          <w:szCs w:val="21"/>
          <w:lang w:val="fr-FR"/>
        </w:rPr>
        <w:t>Fourniture</w:t>
      </w:r>
      <w:r w:rsidRPr="00F53E33">
        <w:rPr>
          <w:rFonts w:ascii="Arial" w:hAnsi="Arial" w:cs="Arial"/>
          <w:sz w:val="21"/>
          <w:szCs w:val="21"/>
          <w:lang w:val="fr-FR"/>
        </w:rPr>
        <w:t>.</w:t>
      </w:r>
    </w:p>
    <w:p w14:paraId="3159B5DF" w14:textId="1BD9FB9F"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Unité</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unité</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section</w:t>
      </w:r>
      <w:r w:rsidR="00A63C63" w:rsidRPr="00F53E33">
        <w:rPr>
          <w:rFonts w:ascii="Arial" w:hAnsi="Arial" w:cs="Arial"/>
          <w:sz w:val="21"/>
          <w:szCs w:val="21"/>
          <w:lang w:val="fr-FR"/>
        </w:rPr>
        <w:t xml:space="preserve"> </w:t>
      </w:r>
      <w:r w:rsidRPr="00F53E33">
        <w:rPr>
          <w:rFonts w:ascii="Arial" w:hAnsi="Arial" w:cs="Arial"/>
          <w:sz w:val="21"/>
          <w:szCs w:val="21"/>
          <w:lang w:val="fr-FR"/>
        </w:rPr>
        <w:t>séparée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production</w:t>
      </w:r>
      <w:r w:rsidR="00A63C63" w:rsidRPr="00F53E33">
        <w:rPr>
          <w:rFonts w:ascii="Arial" w:hAnsi="Arial" w:cs="Arial"/>
          <w:sz w:val="21"/>
          <w:szCs w:val="21"/>
          <w:lang w:val="fr-FR"/>
        </w:rPr>
        <w:t xml:space="preserve"> </w:t>
      </w:r>
      <w:r w:rsidRPr="00F53E33">
        <w:rPr>
          <w:rFonts w:ascii="Arial" w:hAnsi="Arial" w:cs="Arial"/>
          <w:sz w:val="21"/>
          <w:szCs w:val="21"/>
          <w:lang w:val="fr-FR"/>
        </w:rPr>
        <w:t>d’Électricité</w:t>
      </w:r>
      <w:r w:rsidR="00A63C63" w:rsidRPr="00F53E33">
        <w:rPr>
          <w:rFonts w:ascii="Arial" w:hAnsi="Arial" w:cs="Arial"/>
          <w:sz w:val="21"/>
          <w:szCs w:val="21"/>
          <w:lang w:val="fr-FR"/>
        </w:rPr>
        <w:t xml:space="preserve"> </w:t>
      </w:r>
      <w:r w:rsidRPr="00F53E33">
        <w:rPr>
          <w:rFonts w:ascii="Arial" w:hAnsi="Arial" w:cs="Arial"/>
          <w:sz w:val="21"/>
          <w:szCs w:val="21"/>
          <w:lang w:val="fr-FR"/>
        </w:rPr>
        <w:t>(comprenant</w:t>
      </w:r>
      <w:r w:rsidR="00A63C63" w:rsidRPr="00F53E33">
        <w:rPr>
          <w:rFonts w:ascii="Arial" w:hAnsi="Arial" w:cs="Arial"/>
          <w:sz w:val="21"/>
          <w:szCs w:val="21"/>
          <w:lang w:val="fr-FR"/>
        </w:rPr>
        <w:t xml:space="preserve"> </w:t>
      </w:r>
      <w:r w:rsidRPr="00F53E33">
        <w:rPr>
          <w:rFonts w:ascii="Arial" w:hAnsi="Arial" w:cs="Arial"/>
          <w:sz w:val="21"/>
          <w:szCs w:val="21"/>
          <w:lang w:val="fr-FR"/>
        </w:rPr>
        <w:t>plusieurs</w:t>
      </w:r>
      <w:r w:rsidR="00A63C63" w:rsidRPr="00F53E33">
        <w:rPr>
          <w:rFonts w:ascii="Arial" w:hAnsi="Arial" w:cs="Arial"/>
          <w:sz w:val="21"/>
          <w:szCs w:val="21"/>
          <w:lang w:val="fr-FR"/>
        </w:rPr>
        <w:t xml:space="preserve"> </w:t>
      </w:r>
      <w:r w:rsidRPr="00F53E33">
        <w:rPr>
          <w:rFonts w:ascii="Arial" w:hAnsi="Arial" w:cs="Arial"/>
          <w:sz w:val="21"/>
          <w:szCs w:val="21"/>
          <w:lang w:val="fr-FR"/>
        </w:rPr>
        <w:t>unités)</w:t>
      </w:r>
      <w:r w:rsidR="00A63C63" w:rsidRPr="00F53E33">
        <w:rPr>
          <w:rFonts w:ascii="Arial" w:hAnsi="Arial" w:cs="Arial"/>
          <w:sz w:val="21"/>
          <w:szCs w:val="21"/>
          <w:lang w:val="fr-FR"/>
        </w:rPr>
        <w:t xml:space="preserve"> </w:t>
      </w:r>
      <w:r w:rsidRPr="00F53E33">
        <w:rPr>
          <w:rFonts w:ascii="Arial" w:hAnsi="Arial" w:cs="Arial"/>
          <w:sz w:val="21"/>
          <w:szCs w:val="21"/>
          <w:lang w:val="fr-FR"/>
        </w:rPr>
        <w:t>faisant</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l’Installation,</w:t>
      </w:r>
      <w:r w:rsidR="00A63C63" w:rsidRPr="00F53E33">
        <w:rPr>
          <w:rFonts w:ascii="Arial" w:hAnsi="Arial" w:cs="Arial"/>
          <w:sz w:val="21"/>
          <w:szCs w:val="21"/>
          <w:lang w:val="fr-FR"/>
        </w:rPr>
        <w:t xml:space="preserve"> </w:t>
      </w:r>
      <w:r w:rsidRPr="00F53E33">
        <w:rPr>
          <w:rFonts w:ascii="Arial" w:hAnsi="Arial" w:cs="Arial"/>
          <w:sz w:val="21"/>
          <w:szCs w:val="21"/>
          <w:lang w:val="fr-FR"/>
        </w:rPr>
        <w:t>qui</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sont</w:t>
      </w:r>
      <w:r w:rsidR="00A63C63" w:rsidRPr="00F53E33">
        <w:rPr>
          <w:rFonts w:ascii="Arial" w:hAnsi="Arial" w:cs="Arial"/>
          <w:sz w:val="21"/>
          <w:szCs w:val="21"/>
          <w:lang w:val="fr-FR"/>
        </w:rPr>
        <w:t xml:space="preserve"> </w:t>
      </w:r>
      <w:r w:rsidRPr="00F53E33">
        <w:rPr>
          <w:rFonts w:ascii="Arial" w:hAnsi="Arial" w:cs="Arial"/>
          <w:sz w:val="21"/>
          <w:szCs w:val="21"/>
          <w:lang w:val="fr-FR"/>
        </w:rPr>
        <w:t>capables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produire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livrer</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l’Électricité</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l’Acheteur</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Point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Livraison</w:t>
      </w:r>
      <w:r w:rsidR="6FC1B51C" w:rsidRPr="00F53E33">
        <w:rPr>
          <w:rFonts w:ascii="Arial" w:hAnsi="Arial" w:cs="Arial"/>
          <w:sz w:val="21"/>
          <w:szCs w:val="21"/>
          <w:lang w:val="fr-FR"/>
        </w:rPr>
        <w:t>.</w:t>
      </w:r>
      <w:r w:rsidR="00A63C63" w:rsidRPr="00F53E33">
        <w:rPr>
          <w:rFonts w:ascii="Arial" w:hAnsi="Arial" w:cs="Arial"/>
          <w:sz w:val="21"/>
          <w:szCs w:val="21"/>
          <w:lang w:val="fr-FR"/>
        </w:rPr>
        <w:t xml:space="preserve"> </w:t>
      </w:r>
      <w:r w:rsidR="00DB1014" w:rsidRPr="00F53E33">
        <w:rPr>
          <w:rFonts w:ascii="Arial" w:hAnsi="Arial" w:cs="Arial"/>
          <w:sz w:val="21"/>
          <w:szCs w:val="21"/>
          <w:lang w:val="fr-FR"/>
        </w:rPr>
        <w:t>« </w:t>
      </w:r>
      <w:r w:rsidRPr="00F53E33">
        <w:rPr>
          <w:rFonts w:ascii="Arial" w:hAnsi="Arial" w:cs="Arial"/>
          <w:sz w:val="21"/>
          <w:szCs w:val="21"/>
          <w:lang w:val="fr-FR"/>
        </w:rPr>
        <w:t>Unités</w:t>
      </w:r>
      <w:r w:rsidR="00DB1014" w:rsidRPr="00F53E33">
        <w:rPr>
          <w:rFonts w:ascii="Arial" w:hAnsi="Arial" w:cs="Arial"/>
          <w:sz w:val="21"/>
          <w:szCs w:val="21"/>
          <w:lang w:val="fr-FR"/>
        </w:rPr>
        <w:t> »</w:t>
      </w:r>
      <w:r w:rsidR="00A63C63"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l’ensemble</w:t>
      </w:r>
      <w:r w:rsidR="00A63C63" w:rsidRPr="00F53E33">
        <w:rPr>
          <w:rFonts w:ascii="Arial" w:hAnsi="Arial" w:cs="Arial"/>
          <w:sz w:val="21"/>
          <w:szCs w:val="21"/>
          <w:lang w:val="fr-FR"/>
        </w:rPr>
        <w:t xml:space="preserve"> </w:t>
      </w:r>
      <w:r w:rsidR="2ED8A154" w:rsidRPr="00F53E33">
        <w:rPr>
          <w:rFonts w:ascii="Arial" w:hAnsi="Arial" w:cs="Arial"/>
          <w:sz w:val="21"/>
          <w:szCs w:val="21"/>
          <w:lang w:val="fr-FR"/>
        </w:rPr>
        <w:t>de</w:t>
      </w:r>
      <w:r w:rsidR="00A63C63" w:rsidRPr="00F53E33">
        <w:rPr>
          <w:rFonts w:ascii="Arial" w:hAnsi="Arial" w:cs="Arial"/>
          <w:sz w:val="21"/>
          <w:szCs w:val="21"/>
          <w:lang w:val="fr-FR"/>
        </w:rPr>
        <w:t xml:space="preserve"> </w:t>
      </w:r>
      <w:r w:rsidR="2ED8A154" w:rsidRPr="00F53E33">
        <w:rPr>
          <w:rFonts w:ascii="Arial" w:hAnsi="Arial" w:cs="Arial"/>
          <w:sz w:val="21"/>
          <w:szCs w:val="21"/>
          <w:lang w:val="fr-FR"/>
        </w:rPr>
        <w:t>ces</w:t>
      </w:r>
      <w:r w:rsidR="00A63C63" w:rsidRPr="00F53E33">
        <w:rPr>
          <w:rFonts w:ascii="Arial" w:hAnsi="Arial" w:cs="Arial"/>
          <w:sz w:val="21"/>
          <w:szCs w:val="21"/>
          <w:lang w:val="fr-FR"/>
        </w:rPr>
        <w:t xml:space="preserve"> </w:t>
      </w:r>
      <w:r w:rsidR="2ED8A154" w:rsidRPr="00F53E33">
        <w:rPr>
          <w:rFonts w:ascii="Arial" w:hAnsi="Arial" w:cs="Arial"/>
          <w:sz w:val="21"/>
          <w:szCs w:val="21"/>
          <w:lang w:val="fr-FR"/>
        </w:rPr>
        <w:t>unités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combinaison</w:t>
      </w:r>
      <w:r w:rsidR="00A63C63" w:rsidRPr="00F53E33">
        <w:rPr>
          <w:rFonts w:ascii="Arial" w:hAnsi="Arial" w:cs="Arial"/>
          <w:sz w:val="21"/>
          <w:szCs w:val="21"/>
          <w:lang w:val="fr-FR"/>
        </w:rPr>
        <w:t xml:space="preserve"> </w:t>
      </w:r>
      <w:r w:rsidRPr="00F53E33">
        <w:rPr>
          <w:rFonts w:ascii="Arial" w:hAnsi="Arial" w:cs="Arial"/>
          <w:sz w:val="21"/>
          <w:szCs w:val="21"/>
          <w:lang w:val="fr-FR"/>
        </w:rPr>
        <w:t>d’entre</w:t>
      </w:r>
      <w:r w:rsidR="00A63C63" w:rsidRPr="00F53E33">
        <w:rPr>
          <w:rFonts w:ascii="Arial" w:hAnsi="Arial" w:cs="Arial"/>
          <w:sz w:val="21"/>
          <w:szCs w:val="21"/>
          <w:lang w:val="fr-FR"/>
        </w:rPr>
        <w:t xml:space="preserve"> </w:t>
      </w:r>
      <w:r w:rsidRPr="00F53E33">
        <w:rPr>
          <w:rFonts w:ascii="Arial" w:hAnsi="Arial" w:cs="Arial"/>
          <w:sz w:val="21"/>
          <w:szCs w:val="21"/>
          <w:lang w:val="fr-FR"/>
        </w:rPr>
        <w:t>elles.</w:t>
      </w:r>
    </w:p>
    <w:p w14:paraId="59A2EBED" w14:textId="743DC07A" w:rsidR="006F4377" w:rsidRPr="00F53E33" w:rsidRDefault="0607D64A"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b/>
          <w:bCs/>
          <w:sz w:val="21"/>
          <w:szCs w:val="21"/>
          <w:lang w:val="fr-FR"/>
        </w:rPr>
        <w:t>Valeur</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Maximale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Sous-traitée</w:t>
      </w:r>
      <w:r w:rsidR="00DB1014" w:rsidRPr="00F53E33">
        <w:rPr>
          <w:rFonts w:ascii="Arial" w:hAnsi="Arial" w:cs="Arial"/>
          <w:sz w:val="21"/>
          <w:szCs w:val="21"/>
          <w:lang w:val="fr-FR"/>
        </w:rPr>
        <w:t xml:space="preserve"> </w:t>
      </w:r>
      <w:r w:rsidRPr="00F53E33">
        <w:rPr>
          <w:rFonts w:ascii="Arial" w:hAnsi="Arial" w:cs="Arial"/>
          <w:sz w:val="21"/>
          <w:szCs w:val="21"/>
          <w:lang w:val="fr-FR"/>
        </w:rPr>
        <w:t>désigne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valeur</w:t>
      </w:r>
      <w:r w:rsidR="00A63C63" w:rsidRPr="00F53E33">
        <w:rPr>
          <w:rFonts w:ascii="Arial" w:hAnsi="Arial" w:cs="Arial"/>
          <w:sz w:val="21"/>
          <w:szCs w:val="21"/>
          <w:lang w:val="fr-FR"/>
        </w:rPr>
        <w:t xml:space="preserve"> </w:t>
      </w:r>
      <w:r w:rsidRPr="00F53E33">
        <w:rPr>
          <w:rFonts w:ascii="Arial" w:hAnsi="Arial" w:cs="Arial"/>
          <w:sz w:val="21"/>
          <w:szCs w:val="21"/>
          <w:lang w:val="fr-FR"/>
        </w:rPr>
        <w:t>maximale</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C77BFB" w:rsidRPr="00F53E33">
        <w:rPr>
          <w:rFonts w:ascii="Arial" w:hAnsi="Arial" w:cs="Arial"/>
          <w:sz w:val="21"/>
          <w:szCs w:val="21"/>
          <w:lang w:val="fr-FR"/>
        </w:rPr>
        <w:t>T</w:t>
      </w:r>
      <w:r w:rsidR="004B414E" w:rsidRPr="00F53E33">
        <w:rPr>
          <w:rFonts w:ascii="Arial" w:hAnsi="Arial" w:cs="Arial"/>
          <w:sz w:val="21"/>
          <w:szCs w:val="21"/>
          <w:lang w:val="fr-FR"/>
        </w:rPr>
        <w:t>ravaux</w:t>
      </w:r>
      <w:r w:rsidR="00C77BFB" w:rsidRPr="00F53E33">
        <w:rPr>
          <w:rFonts w:ascii="Arial" w:hAnsi="Arial" w:cs="Arial"/>
          <w:sz w:val="21"/>
          <w:szCs w:val="21"/>
          <w:lang w:val="fr-FR"/>
        </w:rPr>
        <w:t xml:space="preserve"> d’Installation</w:t>
      </w:r>
      <w:r w:rsidR="00A63C63" w:rsidRPr="00F53E33">
        <w:rPr>
          <w:rFonts w:ascii="Arial" w:hAnsi="Arial" w:cs="Arial"/>
          <w:sz w:val="21"/>
          <w:szCs w:val="21"/>
          <w:lang w:val="fr-FR"/>
        </w:rPr>
        <w:t xml:space="preserve">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Pr="00F53E33">
        <w:rPr>
          <w:rFonts w:ascii="Arial" w:hAnsi="Arial" w:cs="Arial"/>
          <w:sz w:val="21"/>
          <w:szCs w:val="21"/>
          <w:lang w:val="fr-FR"/>
        </w:rPr>
        <w:t>laquelle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sous-traitance</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autorisée</w:t>
      </w:r>
      <w:r w:rsidR="00A63C63" w:rsidRPr="00F53E33">
        <w:rPr>
          <w:rFonts w:ascii="Arial" w:hAnsi="Arial" w:cs="Arial"/>
          <w:sz w:val="21"/>
          <w:szCs w:val="21"/>
          <w:lang w:val="fr-FR"/>
        </w:rPr>
        <w:t xml:space="preserve"> </w:t>
      </w:r>
      <w:r w:rsidRPr="00F53E33">
        <w:rPr>
          <w:rFonts w:ascii="Arial" w:hAnsi="Arial" w:cs="Arial"/>
          <w:sz w:val="21"/>
          <w:szCs w:val="21"/>
          <w:lang w:val="fr-FR"/>
        </w:rPr>
        <w:t>sans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consentement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telle</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définie</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Tableau</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Clés.</w:t>
      </w:r>
    </w:p>
    <w:p w14:paraId="5A41BA9D" w14:textId="77777777" w:rsidR="006F4377" w:rsidRPr="00F53E33" w:rsidRDefault="006F4377" w:rsidP="009F481A">
      <w:pPr>
        <w:pStyle w:val="Contract2"/>
        <w:tabs>
          <w:tab w:val="clear" w:pos="1134"/>
          <w:tab w:val="clear" w:pos="1701"/>
          <w:tab w:val="left" w:pos="1418"/>
          <w:tab w:val="left" w:pos="2127"/>
        </w:tabs>
      </w:pPr>
      <w:r w:rsidRPr="00F53E33">
        <w:t>Interprétation</w:t>
      </w:r>
    </w:p>
    <w:p w14:paraId="26A0F8DF" w14:textId="20461C8A" w:rsidR="006F4377" w:rsidRPr="00F53E33" w:rsidRDefault="006F4377" w:rsidP="008E7C00">
      <w:pPr>
        <w:pStyle w:val="BauchiEPClevel1"/>
        <w:keepNext/>
        <w:numPr>
          <w:ilvl w:val="0"/>
          <w:numId w:val="133"/>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moins</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contexte</w:t>
      </w:r>
      <w:r w:rsidR="00A63C63" w:rsidRPr="00F53E33">
        <w:rPr>
          <w:rFonts w:ascii="Arial" w:hAnsi="Arial" w:cs="Arial"/>
          <w:sz w:val="21"/>
          <w:szCs w:val="21"/>
          <w:lang w:val="fr-FR"/>
        </w:rPr>
        <w:t xml:space="preserve"> </w:t>
      </w:r>
      <w:r w:rsidRPr="00F53E33">
        <w:rPr>
          <w:rFonts w:ascii="Arial" w:hAnsi="Arial" w:cs="Arial"/>
          <w:sz w:val="21"/>
          <w:szCs w:val="21"/>
          <w:lang w:val="fr-FR"/>
        </w:rPr>
        <w:t>n’exige</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contraire,</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règles</w:t>
      </w:r>
      <w:r w:rsidR="00A63C63" w:rsidRPr="00F53E33">
        <w:rPr>
          <w:rFonts w:ascii="Arial" w:hAnsi="Arial" w:cs="Arial"/>
          <w:sz w:val="21"/>
          <w:szCs w:val="21"/>
          <w:lang w:val="fr-FR"/>
        </w:rPr>
        <w:t xml:space="preserve"> </w:t>
      </w:r>
      <w:r w:rsidRPr="00F53E33">
        <w:rPr>
          <w:rFonts w:ascii="Arial" w:hAnsi="Arial" w:cs="Arial"/>
          <w:sz w:val="21"/>
          <w:szCs w:val="21"/>
          <w:lang w:val="fr-FR"/>
        </w:rPr>
        <w:t>d’interprétation</w:t>
      </w:r>
      <w:r w:rsidR="00A63C63" w:rsidRPr="00F53E33">
        <w:rPr>
          <w:rFonts w:ascii="Arial" w:hAnsi="Arial" w:cs="Arial"/>
          <w:sz w:val="21"/>
          <w:szCs w:val="21"/>
          <w:lang w:val="fr-FR"/>
        </w:rPr>
        <w:t xml:space="preserve"> </w:t>
      </w:r>
      <w:r w:rsidRPr="00F53E33">
        <w:rPr>
          <w:rFonts w:ascii="Arial" w:hAnsi="Arial" w:cs="Arial"/>
          <w:sz w:val="21"/>
          <w:szCs w:val="21"/>
          <w:lang w:val="fr-FR"/>
        </w:rPr>
        <w:t>suivantes</w:t>
      </w:r>
      <w:r w:rsidR="00A63C63" w:rsidRPr="00F53E33">
        <w:rPr>
          <w:rFonts w:ascii="Arial" w:hAnsi="Arial" w:cs="Arial"/>
          <w:sz w:val="21"/>
          <w:szCs w:val="21"/>
          <w:lang w:val="fr-FR"/>
        </w:rPr>
        <w:t xml:space="preserve"> </w:t>
      </w:r>
      <w:r w:rsidRPr="00F53E33">
        <w:rPr>
          <w:rFonts w:ascii="Arial" w:hAnsi="Arial" w:cs="Arial"/>
          <w:sz w:val="21"/>
          <w:szCs w:val="21"/>
          <w:lang w:val="fr-FR"/>
        </w:rPr>
        <w:t>s’appliquent</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w:t>
      </w:r>
    </w:p>
    <w:p w14:paraId="087842B4" w14:textId="0A09258B" w:rsidR="006F4377" w:rsidRPr="00F53E33" w:rsidRDefault="006F4377" w:rsidP="008E7C00">
      <w:pPr>
        <w:pStyle w:val="BauchiEPClevel1"/>
        <w:numPr>
          <w:ilvl w:val="0"/>
          <w:numId w:val="134"/>
        </w:numPr>
        <w:tabs>
          <w:tab w:val="left" w:pos="709"/>
          <w:tab w:val="left" w:pos="1418"/>
          <w:tab w:val="left" w:pos="2127"/>
        </w:tabs>
        <w:snapToGrid w:val="0"/>
        <w:ind w:left="1134" w:hanging="567"/>
        <w:rPr>
          <w:rFonts w:ascii="Arial" w:hAnsi="Arial" w:cs="Arial"/>
          <w:sz w:val="21"/>
          <w:szCs w:val="21"/>
          <w:lang w:val="fr-FR"/>
        </w:rPr>
      </w:pP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mots</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singulier</w:t>
      </w:r>
      <w:r w:rsidR="00A63C63" w:rsidRPr="00F53E33">
        <w:rPr>
          <w:rFonts w:ascii="Arial" w:hAnsi="Arial" w:cs="Arial"/>
          <w:sz w:val="21"/>
          <w:szCs w:val="21"/>
          <w:lang w:val="fr-FR"/>
        </w:rPr>
        <w:t xml:space="preserve"> </w:t>
      </w:r>
      <w:r w:rsidRPr="00F53E33">
        <w:rPr>
          <w:rFonts w:ascii="Arial" w:hAnsi="Arial" w:cs="Arial"/>
          <w:sz w:val="21"/>
          <w:szCs w:val="21"/>
          <w:lang w:val="fr-FR"/>
        </w:rPr>
        <w:t>comprennent</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pluriel</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3506896A" w:rsidRPr="00F53E33">
        <w:rPr>
          <w:rFonts w:ascii="Arial" w:hAnsi="Arial" w:cs="Arial"/>
          <w:sz w:val="21"/>
          <w:szCs w:val="21"/>
          <w:lang w:val="fr-FR"/>
        </w:rPr>
        <w:t>les</w:t>
      </w:r>
      <w:r w:rsidR="00A63C63" w:rsidRPr="00F53E33">
        <w:rPr>
          <w:rFonts w:ascii="Arial" w:hAnsi="Arial" w:cs="Arial"/>
          <w:sz w:val="21"/>
          <w:szCs w:val="21"/>
          <w:lang w:val="fr-FR"/>
        </w:rPr>
        <w:t xml:space="preserve"> </w:t>
      </w:r>
      <w:r w:rsidR="3506896A" w:rsidRPr="00F53E33">
        <w:rPr>
          <w:rFonts w:ascii="Arial" w:hAnsi="Arial" w:cs="Arial"/>
          <w:sz w:val="21"/>
          <w:szCs w:val="21"/>
          <w:lang w:val="fr-FR"/>
        </w:rPr>
        <w:t>mots</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pluriel</w:t>
      </w:r>
      <w:r w:rsidR="00A63C63" w:rsidRPr="00F53E33">
        <w:rPr>
          <w:rFonts w:ascii="Arial" w:hAnsi="Arial" w:cs="Arial"/>
          <w:sz w:val="21"/>
          <w:szCs w:val="21"/>
          <w:lang w:val="fr-FR"/>
        </w:rPr>
        <w:t xml:space="preserve"> </w:t>
      </w:r>
      <w:r w:rsidRPr="00F53E33">
        <w:rPr>
          <w:rFonts w:ascii="Arial" w:hAnsi="Arial" w:cs="Arial"/>
          <w:sz w:val="21"/>
          <w:szCs w:val="21"/>
          <w:lang w:val="fr-FR"/>
        </w:rPr>
        <w:t>comprennent</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singulier</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08A3B601" w14:textId="3CC19720" w:rsidR="006F4377" w:rsidRPr="00F53E33" w:rsidRDefault="006F4377" w:rsidP="008E7C00">
      <w:pPr>
        <w:pStyle w:val="BauchiEPClevel1"/>
        <w:numPr>
          <w:ilvl w:val="0"/>
          <w:numId w:val="134"/>
        </w:numPr>
        <w:tabs>
          <w:tab w:val="left" w:pos="709"/>
          <w:tab w:val="left" w:pos="1418"/>
          <w:tab w:val="left" w:pos="2127"/>
        </w:tabs>
        <w:snapToGrid w:val="0"/>
        <w:ind w:left="1134" w:hanging="567"/>
        <w:rPr>
          <w:rFonts w:ascii="Arial" w:hAnsi="Arial" w:cs="Arial"/>
          <w:sz w:val="21"/>
          <w:szCs w:val="21"/>
          <w:lang w:val="fr-FR"/>
        </w:rPr>
      </w:pPr>
      <w:r w:rsidRPr="00F53E33">
        <w:rPr>
          <w:rFonts w:ascii="Arial" w:hAnsi="Arial" w:cs="Arial"/>
          <w:sz w:val="21"/>
          <w:szCs w:val="21"/>
          <w:lang w:val="fr-FR"/>
        </w:rPr>
        <w:t>l’utilisation</w:t>
      </w:r>
      <w:r w:rsidR="00A63C63" w:rsidRPr="00F53E33">
        <w:rPr>
          <w:rFonts w:ascii="Arial" w:hAnsi="Arial" w:cs="Arial"/>
          <w:sz w:val="21"/>
          <w:szCs w:val="21"/>
          <w:lang w:val="fr-FR"/>
        </w:rPr>
        <w:t xml:space="preserve"> </w:t>
      </w:r>
      <w:r w:rsidRPr="00F53E33">
        <w:rPr>
          <w:rFonts w:ascii="Arial" w:hAnsi="Arial" w:cs="Arial"/>
          <w:sz w:val="21"/>
          <w:szCs w:val="21"/>
          <w:lang w:val="fr-FR"/>
        </w:rPr>
        <w:t>d</w:t>
      </w:r>
      <w:r w:rsidR="5D6B0BD3" w:rsidRPr="00F53E33">
        <w:rPr>
          <w:rFonts w:ascii="Arial" w:hAnsi="Arial" w:cs="Arial"/>
          <w:sz w:val="21"/>
          <w:szCs w:val="21"/>
          <w:lang w:val="fr-FR"/>
        </w:rPr>
        <w:t>’un</w:t>
      </w:r>
      <w:r w:rsidR="00D6172D" w:rsidRPr="00F53E33">
        <w:rPr>
          <w:rFonts w:ascii="Arial" w:hAnsi="Arial" w:cs="Arial"/>
          <w:sz w:val="21"/>
          <w:szCs w:val="21"/>
          <w:lang w:val="fr-FR"/>
        </w:rPr>
        <w:t xml:space="preserve"> </w:t>
      </w:r>
      <w:r w:rsidRPr="00F53E33">
        <w:rPr>
          <w:rFonts w:ascii="Arial" w:hAnsi="Arial" w:cs="Arial"/>
          <w:sz w:val="21"/>
          <w:szCs w:val="21"/>
          <w:lang w:val="fr-FR"/>
        </w:rPr>
        <w:t>genre</w:t>
      </w:r>
      <w:r w:rsidR="00A63C63" w:rsidRPr="00F53E33">
        <w:rPr>
          <w:rFonts w:ascii="Arial" w:hAnsi="Arial" w:cs="Arial"/>
          <w:sz w:val="21"/>
          <w:szCs w:val="21"/>
          <w:lang w:val="fr-FR"/>
        </w:rPr>
        <w:t xml:space="preserve"> </w:t>
      </w:r>
      <w:r w:rsidRPr="00F53E33">
        <w:rPr>
          <w:rFonts w:ascii="Arial" w:hAnsi="Arial" w:cs="Arial"/>
          <w:sz w:val="21"/>
          <w:szCs w:val="21"/>
          <w:lang w:val="fr-FR"/>
        </w:rPr>
        <w:t>inclut</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autres</w:t>
      </w:r>
      <w:r w:rsidR="00A63C63" w:rsidRPr="00F53E33">
        <w:rPr>
          <w:rFonts w:ascii="Arial" w:hAnsi="Arial" w:cs="Arial"/>
          <w:sz w:val="21"/>
          <w:szCs w:val="21"/>
          <w:lang w:val="fr-FR"/>
        </w:rPr>
        <w:t xml:space="preserve"> </w:t>
      </w:r>
      <w:r w:rsidRPr="00F53E33">
        <w:rPr>
          <w:rFonts w:ascii="Arial" w:hAnsi="Arial" w:cs="Arial"/>
          <w:sz w:val="21"/>
          <w:szCs w:val="21"/>
          <w:lang w:val="fr-FR"/>
        </w:rPr>
        <w:t>genres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neutre</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0B8A0A33" w14:textId="69CF7AEB" w:rsidR="006F4377" w:rsidRPr="00F53E33" w:rsidRDefault="006F4377" w:rsidP="008E7C00">
      <w:pPr>
        <w:pStyle w:val="BauchiEPClevel1"/>
        <w:numPr>
          <w:ilvl w:val="0"/>
          <w:numId w:val="134"/>
        </w:numPr>
        <w:tabs>
          <w:tab w:val="left" w:pos="709"/>
          <w:tab w:val="left" w:pos="1418"/>
          <w:tab w:val="left" w:pos="2127"/>
        </w:tabs>
        <w:snapToGrid w:val="0"/>
        <w:ind w:left="1134" w:hanging="567"/>
        <w:rPr>
          <w:rFonts w:ascii="Arial" w:hAnsi="Arial" w:cs="Arial"/>
          <w:sz w:val="21"/>
          <w:szCs w:val="21"/>
          <w:lang w:val="fr-FR"/>
        </w:rPr>
      </w:pP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références</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législation</w:t>
      </w:r>
      <w:r w:rsidR="00A63C63" w:rsidRPr="00F53E33">
        <w:rPr>
          <w:rFonts w:ascii="Arial" w:hAnsi="Arial" w:cs="Arial"/>
          <w:sz w:val="21"/>
          <w:szCs w:val="21"/>
          <w:lang w:val="fr-FR"/>
        </w:rPr>
        <w:t xml:space="preserve"> </w:t>
      </w:r>
      <w:r w:rsidRPr="00F53E33">
        <w:rPr>
          <w:rFonts w:ascii="Arial" w:hAnsi="Arial" w:cs="Arial"/>
          <w:sz w:val="21"/>
          <w:szCs w:val="21"/>
          <w:lang w:val="fr-FR"/>
        </w:rPr>
        <w:t>particulière,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disposition</w:t>
      </w:r>
      <w:r w:rsidR="00A63C63" w:rsidRPr="00F53E33">
        <w:rPr>
          <w:rFonts w:ascii="Arial" w:hAnsi="Arial" w:cs="Arial"/>
          <w:sz w:val="21"/>
          <w:szCs w:val="21"/>
          <w:lang w:val="fr-FR"/>
        </w:rPr>
        <w:t xml:space="preserve"> </w:t>
      </w:r>
      <w:r w:rsidRPr="00F53E33">
        <w:rPr>
          <w:rFonts w:ascii="Arial" w:hAnsi="Arial" w:cs="Arial"/>
          <w:sz w:val="21"/>
          <w:szCs w:val="21"/>
          <w:lang w:val="fr-FR"/>
        </w:rPr>
        <w:t>lég</w:t>
      </w:r>
      <w:r w:rsidR="277D9A8B" w:rsidRPr="00F53E33">
        <w:rPr>
          <w:rFonts w:ascii="Arial" w:hAnsi="Arial" w:cs="Arial"/>
          <w:sz w:val="21"/>
          <w:szCs w:val="21"/>
          <w:lang w:val="fr-FR"/>
        </w:rPr>
        <w:t>islative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254C3088"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Loi</w:t>
      </w:r>
      <w:r w:rsidR="00A63C63" w:rsidRPr="00F53E33">
        <w:rPr>
          <w:rFonts w:ascii="Arial" w:hAnsi="Arial" w:cs="Arial"/>
          <w:sz w:val="21"/>
          <w:szCs w:val="21"/>
          <w:lang w:val="fr-FR"/>
        </w:rPr>
        <w:t xml:space="preserve"> </w:t>
      </w:r>
      <w:r w:rsidR="423A4271" w:rsidRPr="00F53E33">
        <w:rPr>
          <w:rFonts w:ascii="Arial" w:hAnsi="Arial" w:cs="Arial"/>
          <w:sz w:val="21"/>
          <w:szCs w:val="21"/>
          <w:lang w:val="fr-FR"/>
        </w:rPr>
        <w:t>applicable</w:t>
      </w:r>
      <w:r w:rsidRPr="00F53E33">
        <w:rPr>
          <w:rFonts w:ascii="Arial" w:hAnsi="Arial" w:cs="Arial"/>
          <w:sz w:val="21"/>
          <w:szCs w:val="21"/>
          <w:lang w:val="fr-FR"/>
        </w:rPr>
        <w:t> :</w:t>
      </w:r>
    </w:p>
    <w:p w14:paraId="49B60518" w14:textId="6706A965" w:rsidR="006F4377" w:rsidRPr="00F53E33" w:rsidRDefault="006F4377" w:rsidP="008E7C00">
      <w:pPr>
        <w:pStyle w:val="BauchiEPClevel1"/>
        <w:numPr>
          <w:ilvl w:val="0"/>
          <w:numId w:val="135"/>
        </w:numPr>
        <w:tabs>
          <w:tab w:val="left" w:pos="709"/>
          <w:tab w:val="left" w:pos="2127"/>
        </w:tabs>
        <w:snapToGrid w:val="0"/>
        <w:ind w:left="2127" w:hanging="993"/>
        <w:rPr>
          <w:rFonts w:ascii="Arial" w:hAnsi="Arial" w:cs="Arial"/>
          <w:sz w:val="21"/>
          <w:szCs w:val="21"/>
          <w:lang w:val="fr-FR"/>
        </w:rPr>
      </w:pPr>
      <w:bookmarkStart w:id="95" w:name="_Hlk118722364"/>
      <w:bookmarkStart w:id="96" w:name="_Hlk119506002"/>
      <w:r w:rsidRPr="00F53E33">
        <w:rPr>
          <w:rFonts w:ascii="Arial" w:hAnsi="Arial" w:cs="Arial"/>
          <w:sz w:val="21"/>
          <w:szCs w:val="21"/>
          <w:lang w:val="fr-FR"/>
        </w:rPr>
        <w:t>doivent</w:t>
      </w:r>
      <w:r w:rsidR="00A63C63" w:rsidRPr="00F53E33">
        <w:rPr>
          <w:rFonts w:ascii="Arial" w:hAnsi="Arial" w:cs="Arial"/>
          <w:sz w:val="21"/>
          <w:szCs w:val="21"/>
          <w:lang w:val="fr-FR"/>
        </w:rPr>
        <w:t xml:space="preserve"> </w:t>
      </w:r>
      <w:r w:rsidRPr="00F53E33">
        <w:rPr>
          <w:rFonts w:ascii="Arial" w:hAnsi="Arial" w:cs="Arial"/>
          <w:sz w:val="21"/>
          <w:szCs w:val="21"/>
          <w:lang w:val="fr-FR"/>
        </w:rPr>
        <w:t>inclure</w:t>
      </w:r>
      <w:r w:rsidR="00A63C63"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301D64C8" w:rsidRPr="00F53E33">
        <w:rPr>
          <w:rFonts w:ascii="Arial" w:hAnsi="Arial" w:cs="Arial"/>
          <w:sz w:val="21"/>
          <w:szCs w:val="21"/>
          <w:lang w:val="fr-FR"/>
        </w:rPr>
        <w:t>disposition</w:t>
      </w:r>
      <w:r w:rsidR="00A63C63" w:rsidRPr="00F53E33">
        <w:rPr>
          <w:rFonts w:ascii="Arial" w:hAnsi="Arial" w:cs="Arial"/>
          <w:sz w:val="21"/>
          <w:szCs w:val="21"/>
          <w:lang w:val="fr-FR"/>
        </w:rPr>
        <w:t xml:space="preserve"> </w:t>
      </w:r>
      <w:r w:rsidR="301D64C8" w:rsidRPr="00F53E33">
        <w:rPr>
          <w:rFonts w:ascii="Arial" w:hAnsi="Arial" w:cs="Arial"/>
          <w:sz w:val="21"/>
          <w:szCs w:val="21"/>
          <w:lang w:val="fr-FR"/>
        </w:rPr>
        <w:t>législative</w:t>
      </w:r>
      <w:r w:rsidR="00A63C63" w:rsidRPr="00F53E33">
        <w:rPr>
          <w:rFonts w:ascii="Arial" w:hAnsi="Arial" w:cs="Arial"/>
          <w:sz w:val="21"/>
          <w:szCs w:val="21"/>
          <w:lang w:val="fr-FR"/>
        </w:rPr>
        <w:t xml:space="preserve"> </w:t>
      </w:r>
      <w:r w:rsidR="301D64C8" w:rsidRPr="00F53E33">
        <w:rPr>
          <w:rFonts w:ascii="Arial" w:hAnsi="Arial" w:cs="Arial"/>
          <w:sz w:val="21"/>
          <w:szCs w:val="21"/>
          <w:lang w:val="fr-FR"/>
        </w:rPr>
        <w:t>ou</w:t>
      </w:r>
      <w:r w:rsidR="00A63C63" w:rsidRPr="00F53E33">
        <w:rPr>
          <w:rFonts w:ascii="Arial" w:hAnsi="Arial" w:cs="Arial"/>
          <w:sz w:val="21"/>
          <w:szCs w:val="21"/>
          <w:lang w:val="fr-FR"/>
        </w:rPr>
        <w:t xml:space="preserve"> </w:t>
      </w:r>
      <w:r w:rsidR="301D64C8" w:rsidRPr="00F53E33">
        <w:rPr>
          <w:rFonts w:ascii="Arial" w:hAnsi="Arial" w:cs="Arial"/>
          <w:sz w:val="21"/>
          <w:szCs w:val="21"/>
          <w:lang w:val="fr-FR"/>
        </w:rPr>
        <w:t>réglementaire</w:t>
      </w:r>
      <w:r w:rsidR="00A63C63" w:rsidRPr="00F53E33">
        <w:rPr>
          <w:rFonts w:ascii="Arial" w:hAnsi="Arial" w:cs="Arial"/>
          <w:sz w:val="21"/>
          <w:szCs w:val="21"/>
          <w:lang w:val="fr-FR"/>
        </w:rPr>
        <w:t xml:space="preserve"> </w:t>
      </w:r>
      <w:r w:rsidR="491E22BE" w:rsidRPr="00F53E33">
        <w:rPr>
          <w:rFonts w:ascii="Arial" w:hAnsi="Arial" w:cs="Arial"/>
          <w:sz w:val="21"/>
          <w:szCs w:val="21"/>
          <w:lang w:val="fr-FR"/>
        </w:rPr>
        <w:t>d‘application</w:t>
      </w:r>
      <w:r w:rsidR="00A63C63" w:rsidRPr="00F53E33">
        <w:rPr>
          <w:rFonts w:ascii="Arial" w:hAnsi="Arial" w:cs="Arial"/>
          <w:sz w:val="21"/>
          <w:szCs w:val="21"/>
          <w:lang w:val="fr-FR"/>
        </w:rPr>
        <w:t xml:space="preserve"> </w:t>
      </w:r>
      <w:r w:rsidRPr="00F53E33">
        <w:rPr>
          <w:rFonts w:ascii="Arial" w:hAnsi="Arial" w:cs="Arial"/>
          <w:sz w:val="21"/>
          <w:szCs w:val="21"/>
          <w:lang w:val="fr-FR"/>
        </w:rPr>
        <w:t>adoptée</w:t>
      </w:r>
      <w:r w:rsidR="008A62CC" w:rsidRPr="00F53E33">
        <w:rPr>
          <w:rFonts w:ascii="Arial" w:hAnsi="Arial" w:cs="Arial"/>
          <w:sz w:val="21"/>
          <w:szCs w:val="21"/>
          <w:lang w:val="fr-FR"/>
        </w:rPr>
        <w:t xml:space="preserve"> </w:t>
      </w:r>
      <w:r w:rsidR="2FB6594E"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2FB6594E" w:rsidRPr="00F53E33">
        <w:rPr>
          <w:rFonts w:ascii="Arial" w:hAnsi="Arial" w:cs="Arial"/>
          <w:sz w:val="21"/>
          <w:szCs w:val="21"/>
          <w:lang w:val="fr-FR"/>
        </w:rPr>
        <w:t>l’exécution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cette</w:t>
      </w:r>
      <w:r w:rsidR="00A63C63" w:rsidRPr="00F53E33">
        <w:rPr>
          <w:rFonts w:ascii="Arial" w:hAnsi="Arial" w:cs="Arial"/>
          <w:sz w:val="21"/>
          <w:szCs w:val="21"/>
          <w:lang w:val="fr-FR"/>
        </w:rPr>
        <w:t xml:space="preserve"> </w:t>
      </w:r>
      <w:r w:rsidRPr="00F53E33">
        <w:rPr>
          <w:rFonts w:ascii="Arial" w:hAnsi="Arial" w:cs="Arial"/>
          <w:sz w:val="21"/>
          <w:szCs w:val="21"/>
          <w:lang w:val="fr-FR"/>
        </w:rPr>
        <w:t>législation,</w:t>
      </w:r>
      <w:r w:rsidR="00A63C63" w:rsidRPr="00F53E33">
        <w:rPr>
          <w:rFonts w:ascii="Arial" w:hAnsi="Arial" w:cs="Arial"/>
          <w:sz w:val="21"/>
          <w:szCs w:val="21"/>
          <w:lang w:val="fr-FR"/>
        </w:rPr>
        <w:t xml:space="preserve"> </w:t>
      </w:r>
      <w:r w:rsidR="3582C746" w:rsidRPr="00F53E33">
        <w:rPr>
          <w:rFonts w:ascii="Arial" w:hAnsi="Arial" w:cs="Arial"/>
          <w:sz w:val="21"/>
          <w:szCs w:val="21"/>
          <w:lang w:val="fr-FR"/>
        </w:rPr>
        <w:t>de</w:t>
      </w:r>
      <w:r w:rsidR="00A63C63" w:rsidRPr="00F53E33">
        <w:rPr>
          <w:rFonts w:ascii="Arial" w:hAnsi="Arial" w:cs="Arial"/>
          <w:sz w:val="21"/>
          <w:szCs w:val="21"/>
          <w:lang w:val="fr-FR"/>
        </w:rPr>
        <w:t xml:space="preserve"> </w:t>
      </w:r>
      <w:r w:rsidR="3582C746" w:rsidRPr="00F53E33">
        <w:rPr>
          <w:rFonts w:ascii="Arial" w:hAnsi="Arial" w:cs="Arial"/>
          <w:sz w:val="21"/>
          <w:szCs w:val="21"/>
          <w:lang w:val="fr-FR"/>
        </w:rPr>
        <w:t>cette</w:t>
      </w:r>
      <w:r w:rsidR="00A63C63" w:rsidRPr="00F53E33">
        <w:rPr>
          <w:rFonts w:ascii="Arial" w:hAnsi="Arial" w:cs="Arial"/>
          <w:sz w:val="21"/>
          <w:szCs w:val="21"/>
          <w:lang w:val="fr-FR"/>
        </w:rPr>
        <w:t xml:space="preserve"> </w:t>
      </w:r>
      <w:r w:rsidRPr="00F53E33">
        <w:rPr>
          <w:rFonts w:ascii="Arial" w:hAnsi="Arial" w:cs="Arial"/>
          <w:sz w:val="21"/>
          <w:szCs w:val="21"/>
          <w:lang w:val="fr-FR"/>
        </w:rPr>
        <w:t>disposition</w:t>
      </w:r>
      <w:r w:rsidR="00A63C63" w:rsidRPr="00F53E33">
        <w:rPr>
          <w:rFonts w:ascii="Arial" w:hAnsi="Arial" w:cs="Arial"/>
          <w:sz w:val="21"/>
          <w:szCs w:val="21"/>
          <w:lang w:val="fr-FR"/>
        </w:rPr>
        <w:t xml:space="preserve"> </w:t>
      </w:r>
      <w:r w:rsidRPr="00F53E33">
        <w:rPr>
          <w:rFonts w:ascii="Arial" w:hAnsi="Arial" w:cs="Arial"/>
          <w:sz w:val="21"/>
          <w:szCs w:val="21"/>
          <w:lang w:val="fr-FR"/>
        </w:rPr>
        <w:t>lég</w:t>
      </w:r>
      <w:r w:rsidR="2691D01D" w:rsidRPr="00F53E33">
        <w:rPr>
          <w:rFonts w:ascii="Arial" w:hAnsi="Arial" w:cs="Arial"/>
          <w:sz w:val="21"/>
          <w:szCs w:val="21"/>
          <w:lang w:val="fr-FR"/>
        </w:rPr>
        <w:t>islative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545DB5DE" w:rsidRPr="00F53E33">
        <w:rPr>
          <w:rFonts w:ascii="Arial" w:hAnsi="Arial" w:cs="Arial"/>
          <w:sz w:val="21"/>
          <w:szCs w:val="21"/>
          <w:lang w:val="fr-FR"/>
        </w:rPr>
        <w:t>de</w:t>
      </w:r>
      <w:r w:rsidR="00A63C63" w:rsidRPr="00F53E33">
        <w:rPr>
          <w:rFonts w:ascii="Arial" w:hAnsi="Arial" w:cs="Arial"/>
          <w:sz w:val="21"/>
          <w:szCs w:val="21"/>
          <w:lang w:val="fr-FR"/>
        </w:rPr>
        <w:t xml:space="preserve"> </w:t>
      </w:r>
      <w:r w:rsidR="545DB5DE" w:rsidRPr="00F53E33">
        <w:rPr>
          <w:rFonts w:ascii="Arial" w:hAnsi="Arial" w:cs="Arial"/>
          <w:sz w:val="21"/>
          <w:szCs w:val="21"/>
          <w:lang w:val="fr-FR"/>
        </w:rPr>
        <w:t>cette</w:t>
      </w:r>
      <w:r w:rsidR="00A63C63" w:rsidRPr="00F53E33">
        <w:rPr>
          <w:rFonts w:ascii="Arial" w:hAnsi="Arial" w:cs="Arial"/>
          <w:sz w:val="21"/>
          <w:szCs w:val="21"/>
          <w:lang w:val="fr-FR"/>
        </w:rPr>
        <w:t xml:space="preserve"> </w:t>
      </w:r>
      <w:r w:rsidRPr="00F53E33">
        <w:rPr>
          <w:rFonts w:ascii="Arial" w:hAnsi="Arial" w:cs="Arial"/>
          <w:sz w:val="21"/>
          <w:szCs w:val="21"/>
          <w:lang w:val="fr-FR"/>
        </w:rPr>
        <w:t>Loi</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66EE36E5" w14:textId="745918B5" w:rsidR="006F4377" w:rsidRPr="00F53E33" w:rsidRDefault="006F4377" w:rsidP="00176823">
      <w:pPr>
        <w:pStyle w:val="OSCA"/>
      </w:pPr>
      <w:bookmarkStart w:id="97" w:name="_Hlk118722392"/>
      <w:bookmarkEnd w:id="95"/>
      <w:r w:rsidRPr="00F53E33">
        <w:t>doivent</w:t>
      </w:r>
      <w:r w:rsidR="00A63C63" w:rsidRPr="00F53E33">
        <w:t xml:space="preserve"> </w:t>
      </w:r>
      <w:r w:rsidRPr="00F53E33">
        <w:t>être</w:t>
      </w:r>
      <w:r w:rsidR="00A63C63" w:rsidRPr="00F53E33">
        <w:t xml:space="preserve"> </w:t>
      </w:r>
      <w:r w:rsidRPr="00F53E33">
        <w:t>interprétée</w:t>
      </w:r>
      <w:r w:rsidR="4A8501D7" w:rsidRPr="00F53E33">
        <w:t>s</w:t>
      </w:r>
      <w:r w:rsidR="00A63C63" w:rsidRPr="00F53E33">
        <w:t xml:space="preserve"> </w:t>
      </w:r>
      <w:r w:rsidRPr="00F53E33">
        <w:t>comme</w:t>
      </w:r>
      <w:r w:rsidR="00A63C63" w:rsidRPr="00F53E33">
        <w:t xml:space="preserve"> </w:t>
      </w:r>
      <w:r w:rsidR="3BE95DAA" w:rsidRPr="00F53E33">
        <w:t>se</w:t>
      </w:r>
      <w:r w:rsidR="00A63C63" w:rsidRPr="00F53E33">
        <w:t xml:space="preserve"> </w:t>
      </w:r>
      <w:r w:rsidR="3BE95DAA" w:rsidRPr="00F53E33">
        <w:t>référant</w:t>
      </w:r>
      <w:r w:rsidR="00A63C63" w:rsidRPr="00F53E33">
        <w:t xml:space="preserve"> </w:t>
      </w:r>
      <w:r w:rsidRPr="00F53E33">
        <w:t>à</w:t>
      </w:r>
      <w:r w:rsidR="00A63C63" w:rsidRPr="00F53E33">
        <w:t xml:space="preserve"> </w:t>
      </w:r>
      <w:r w:rsidRPr="00F53E33">
        <w:t>cette</w:t>
      </w:r>
      <w:r w:rsidR="00A63C63" w:rsidRPr="00F53E33">
        <w:t xml:space="preserve"> </w:t>
      </w:r>
      <w:r w:rsidRPr="00F53E33">
        <w:t>Loi</w:t>
      </w:r>
      <w:r w:rsidR="00A63C63" w:rsidRPr="00F53E33">
        <w:t xml:space="preserve"> </w:t>
      </w:r>
      <w:r w:rsidRPr="00F53E33">
        <w:t>telle</w:t>
      </w:r>
      <w:r w:rsidR="00A63C63" w:rsidRPr="00F53E33">
        <w:t xml:space="preserve"> </w:t>
      </w:r>
      <w:r w:rsidRPr="00F53E33">
        <w:t>que</w:t>
      </w:r>
      <w:r w:rsidR="00A63C63" w:rsidRPr="00F53E33">
        <w:t xml:space="preserve"> </w:t>
      </w:r>
      <w:r w:rsidRPr="00F53E33">
        <w:t>modifiée,</w:t>
      </w:r>
      <w:r w:rsidR="00A63C63" w:rsidRPr="00F53E33">
        <w:t xml:space="preserve"> </w:t>
      </w:r>
      <w:r w:rsidRPr="00F53E33">
        <w:t>ré-édictée,</w:t>
      </w:r>
      <w:r w:rsidR="00A63C63" w:rsidRPr="00F53E33">
        <w:t xml:space="preserve"> </w:t>
      </w:r>
      <w:r w:rsidRPr="00F53E33">
        <w:t>consolidée,</w:t>
      </w:r>
      <w:r w:rsidR="00A63C63" w:rsidRPr="00F53E33">
        <w:t xml:space="preserve"> </w:t>
      </w:r>
      <w:r w:rsidRPr="00F53E33">
        <w:t>complétée,</w:t>
      </w:r>
      <w:r w:rsidR="00A63C63" w:rsidRPr="00F53E33">
        <w:t xml:space="preserve"> </w:t>
      </w:r>
      <w:r w:rsidRPr="00F53E33">
        <w:t>remplacée</w:t>
      </w:r>
      <w:r w:rsidR="00A63C63" w:rsidRPr="00F53E33">
        <w:t xml:space="preserve"> </w:t>
      </w:r>
      <w:r w:rsidRPr="00F53E33">
        <w:t>ou</w:t>
      </w:r>
      <w:r w:rsidR="00A63C63" w:rsidRPr="00F53E33">
        <w:t xml:space="preserve"> </w:t>
      </w:r>
      <w:r w:rsidRPr="00F53E33">
        <w:t>renumérotée</w:t>
      </w:r>
      <w:r w:rsidR="00A63C63" w:rsidRPr="00F53E33">
        <w:t xml:space="preserve"> </w:t>
      </w:r>
      <w:r w:rsidRPr="00F53E33">
        <w:t>(ou</w:t>
      </w:r>
      <w:r w:rsidR="00A63C63" w:rsidRPr="00F53E33">
        <w:t xml:space="preserve"> </w:t>
      </w:r>
      <w:r w:rsidRPr="00F53E33">
        <w:t>telle</w:t>
      </w:r>
      <w:r w:rsidR="00A63C63" w:rsidRPr="00F53E33">
        <w:t xml:space="preserve"> </w:t>
      </w:r>
      <w:r w:rsidRPr="00F53E33">
        <w:t>que</w:t>
      </w:r>
      <w:r w:rsidR="00A63C63" w:rsidRPr="00F53E33">
        <w:t xml:space="preserve"> </w:t>
      </w:r>
      <w:r w:rsidRPr="00F53E33">
        <w:t>son</w:t>
      </w:r>
      <w:r w:rsidR="00A63C63" w:rsidRPr="00F53E33">
        <w:t xml:space="preserve"> </w:t>
      </w:r>
      <w:r w:rsidRPr="00F53E33">
        <w:t>application</w:t>
      </w:r>
      <w:r w:rsidR="00A63C63" w:rsidRPr="00F53E33">
        <w:t xml:space="preserve"> </w:t>
      </w:r>
      <w:r w:rsidRPr="00F53E33">
        <w:t>ou</w:t>
      </w:r>
      <w:r w:rsidR="00A63C63" w:rsidRPr="00F53E33">
        <w:t xml:space="preserve"> </w:t>
      </w:r>
      <w:r w:rsidRPr="00F53E33">
        <w:t>son</w:t>
      </w:r>
      <w:r w:rsidR="00A63C63" w:rsidRPr="00F53E33">
        <w:t xml:space="preserve"> </w:t>
      </w:r>
      <w:r w:rsidRPr="00F53E33">
        <w:t>interprétation</w:t>
      </w:r>
      <w:r w:rsidR="00A63C63" w:rsidRPr="00F53E33">
        <w:t xml:space="preserve"> </w:t>
      </w:r>
      <w:r w:rsidRPr="00F53E33">
        <w:t>est</w:t>
      </w:r>
      <w:r w:rsidR="00A63C63" w:rsidRPr="00F53E33">
        <w:t xml:space="preserve"> </w:t>
      </w:r>
      <w:r w:rsidRPr="00F53E33">
        <w:t>modifiée</w:t>
      </w:r>
      <w:r w:rsidR="00A63C63" w:rsidRPr="00F53E33">
        <w:t xml:space="preserve"> </w:t>
      </w:r>
      <w:r w:rsidRPr="00F53E33">
        <w:t>ou</w:t>
      </w:r>
      <w:r w:rsidR="00A63C63" w:rsidRPr="00F53E33">
        <w:t xml:space="preserve"> </w:t>
      </w:r>
      <w:r w:rsidRPr="00F53E33">
        <w:t>affectée</w:t>
      </w:r>
      <w:r w:rsidR="00A63C63" w:rsidRPr="00F53E33">
        <w:t xml:space="preserve"> </w:t>
      </w:r>
      <w:r w:rsidRPr="00F53E33">
        <w:t>par</w:t>
      </w:r>
      <w:r w:rsidR="00A63C63" w:rsidRPr="00F53E33">
        <w:t xml:space="preserve"> </w:t>
      </w:r>
      <w:r w:rsidRPr="00F53E33">
        <w:t>d’autres</w:t>
      </w:r>
      <w:r w:rsidR="00A63C63" w:rsidRPr="00F53E33">
        <w:t xml:space="preserve"> </w:t>
      </w:r>
      <w:r w:rsidRPr="00F53E33">
        <w:t>Lois)</w:t>
      </w:r>
      <w:r w:rsidR="00A63C63" w:rsidRPr="00F53E33">
        <w:t xml:space="preserve"> </w:t>
      </w:r>
      <w:r w:rsidRPr="00F53E33">
        <w:t>le</w:t>
      </w:r>
      <w:r w:rsidR="00A63C63" w:rsidRPr="00F53E33">
        <w:t xml:space="preserve"> </w:t>
      </w:r>
      <w:r w:rsidRPr="00F53E33">
        <w:t>cas</w:t>
      </w:r>
      <w:r w:rsidR="00A63C63" w:rsidRPr="00F53E33">
        <w:t xml:space="preserve"> </w:t>
      </w:r>
      <w:r w:rsidRPr="00F53E33">
        <w:t>échéant</w:t>
      </w:r>
      <w:r w:rsidR="0CB9A1C4" w:rsidRPr="00F53E33">
        <w:t>,</w:t>
      </w:r>
      <w:r w:rsidR="00A63C63" w:rsidRPr="00F53E33">
        <w:t xml:space="preserve"> </w:t>
      </w:r>
      <w:r w:rsidRPr="00F53E33">
        <w:t>et</w:t>
      </w:r>
      <w:r w:rsidR="00A63C63" w:rsidRPr="00F53E33">
        <w:t xml:space="preserve"> </w:t>
      </w:r>
      <w:r w:rsidRPr="00F53E33">
        <w:t>telle</w:t>
      </w:r>
      <w:r w:rsidR="00A63C63" w:rsidRPr="00F53E33">
        <w:t xml:space="preserve"> </w:t>
      </w:r>
      <w:r w:rsidRPr="00F53E33">
        <w:t>qu’elle</w:t>
      </w:r>
      <w:r w:rsidR="00A63C63" w:rsidRPr="00F53E33">
        <w:t xml:space="preserve"> </w:t>
      </w:r>
      <w:r w:rsidRPr="00F53E33">
        <w:t>était,</w:t>
      </w:r>
      <w:r w:rsidR="00A63C63" w:rsidRPr="00F53E33">
        <w:t xml:space="preserve"> </w:t>
      </w:r>
      <w:r w:rsidRPr="00F53E33">
        <w:t>est</w:t>
      </w:r>
      <w:r w:rsidR="00A63C63" w:rsidRPr="00F53E33">
        <w:t xml:space="preserve"> </w:t>
      </w:r>
      <w:r w:rsidRPr="00F53E33">
        <w:t>ou</w:t>
      </w:r>
      <w:r w:rsidR="00A63C63" w:rsidRPr="00F53E33">
        <w:t xml:space="preserve"> </w:t>
      </w:r>
      <w:r w:rsidRPr="00F53E33">
        <w:t>sera</w:t>
      </w:r>
      <w:r w:rsidR="00A63C63" w:rsidRPr="00F53E33">
        <w:t xml:space="preserve"> </w:t>
      </w:r>
      <w:r w:rsidRPr="00F53E33">
        <w:t>(selon</w:t>
      </w:r>
      <w:r w:rsidR="00A63C63" w:rsidRPr="00F53E33">
        <w:t xml:space="preserve"> </w:t>
      </w:r>
      <w:r w:rsidRPr="00F53E33">
        <w:t>le</w:t>
      </w:r>
      <w:r w:rsidR="00A63C63" w:rsidRPr="00F53E33">
        <w:t xml:space="preserve"> </w:t>
      </w:r>
      <w:r w:rsidRPr="00F53E33">
        <w:t>cas)</w:t>
      </w:r>
      <w:r w:rsidR="00A63C63" w:rsidRPr="00F53E33">
        <w:t xml:space="preserve"> </w:t>
      </w:r>
      <w:r w:rsidRPr="00F53E33">
        <w:t>en</w:t>
      </w:r>
      <w:r w:rsidR="00A63C63" w:rsidRPr="00F53E33">
        <w:t xml:space="preserve"> </w:t>
      </w:r>
      <w:r w:rsidRPr="00F53E33">
        <w:t>vigueur</w:t>
      </w:r>
      <w:r w:rsidR="00A63C63" w:rsidRPr="00F53E33">
        <w:t xml:space="preserve"> </w:t>
      </w:r>
      <w:r w:rsidRPr="00F53E33">
        <w:t>au</w:t>
      </w:r>
      <w:r w:rsidR="00A63C63" w:rsidRPr="00F53E33">
        <w:t xml:space="preserve"> </w:t>
      </w:r>
      <w:r w:rsidRPr="00F53E33">
        <w:t>moment</w:t>
      </w:r>
      <w:r w:rsidR="00A63C63" w:rsidRPr="00F53E33">
        <w:t xml:space="preserve"> </w:t>
      </w:r>
      <w:r w:rsidRPr="00F53E33">
        <w:t>considéré</w:t>
      </w:r>
      <w:r w:rsidR="048EA73B" w:rsidRPr="00F53E33">
        <w:t>.</w:t>
      </w:r>
      <w:r w:rsidR="00A63C63" w:rsidRPr="00F53E33">
        <w:t xml:space="preserve"> </w:t>
      </w:r>
      <w:r w:rsidR="00636830" w:rsidRPr="00F53E33">
        <w:t>sous</w:t>
      </w:r>
      <w:r w:rsidR="00A63C63" w:rsidRPr="00F53E33">
        <w:t xml:space="preserve"> </w:t>
      </w:r>
      <w:r w:rsidR="00636830" w:rsidRPr="00F53E33">
        <w:t>réserve</w:t>
      </w:r>
      <w:r w:rsidR="00A63C63" w:rsidRPr="00F53E33">
        <w:t xml:space="preserve"> </w:t>
      </w:r>
      <w:r w:rsidR="00636830" w:rsidRPr="00F53E33">
        <w:t>du</w:t>
      </w:r>
      <w:r w:rsidR="00A63C63" w:rsidRPr="00F53E33">
        <w:t xml:space="preserve"> </w:t>
      </w:r>
      <w:r w:rsidR="00636830" w:rsidRPr="00F53E33">
        <w:t>fait</w:t>
      </w:r>
      <w:r w:rsidR="00A63C63" w:rsidRPr="00F53E33">
        <w:t xml:space="preserve"> </w:t>
      </w:r>
      <w:r w:rsidR="00636830" w:rsidRPr="00F53E33">
        <w:t>qu’entre</w:t>
      </w:r>
      <w:r w:rsidR="00A63C63" w:rsidRPr="00F53E33">
        <w:t xml:space="preserve"> </w:t>
      </w:r>
      <w:r w:rsidR="00636830" w:rsidRPr="00F53E33">
        <w:t>les</w:t>
      </w:r>
      <w:r w:rsidR="00A63C63" w:rsidRPr="00F53E33">
        <w:t xml:space="preserve"> </w:t>
      </w:r>
      <w:r w:rsidRPr="00F53E33">
        <w:t>Parties,</w:t>
      </w:r>
      <w:r w:rsidR="00A63C63" w:rsidRPr="00F53E33">
        <w:t xml:space="preserve"> </w:t>
      </w:r>
      <w:r w:rsidRPr="00F53E33">
        <w:t>aucun</w:t>
      </w:r>
      <w:r w:rsidR="00A63C63" w:rsidRPr="00F53E33">
        <w:t xml:space="preserve"> </w:t>
      </w:r>
      <w:r w:rsidRPr="00F53E33">
        <w:t>amendement</w:t>
      </w:r>
      <w:r w:rsidR="00A63C63" w:rsidRPr="00F53E33">
        <w:t xml:space="preserve"> </w:t>
      </w:r>
      <w:r w:rsidRPr="00F53E33">
        <w:t>ou</w:t>
      </w:r>
      <w:r w:rsidR="00A63C63" w:rsidRPr="00F53E33">
        <w:t xml:space="preserve"> </w:t>
      </w:r>
      <w:r w:rsidRPr="00F53E33">
        <w:t>modification</w:t>
      </w:r>
      <w:r w:rsidR="00A63C63" w:rsidRPr="00F53E33">
        <w:t xml:space="preserve"> </w:t>
      </w:r>
      <w:r w:rsidRPr="00F53E33">
        <w:t>ne</w:t>
      </w:r>
      <w:r w:rsidR="00A63C63" w:rsidRPr="00F53E33">
        <w:t xml:space="preserve"> </w:t>
      </w:r>
      <w:r w:rsidRPr="00F53E33">
        <w:t>s'appliquera</w:t>
      </w:r>
      <w:r w:rsidR="00A63C63" w:rsidRPr="00F53E33">
        <w:t xml:space="preserve"> </w:t>
      </w:r>
      <w:r w:rsidRPr="00F53E33">
        <w:t>aux</w:t>
      </w:r>
      <w:r w:rsidR="00A63C63" w:rsidRPr="00F53E33">
        <w:t xml:space="preserve"> </w:t>
      </w:r>
      <w:r w:rsidRPr="00F53E33">
        <w:t>fins</w:t>
      </w:r>
      <w:r w:rsidR="00A63C63" w:rsidRPr="00F53E33">
        <w:t xml:space="preserve"> </w:t>
      </w:r>
      <w:r w:rsidRPr="00F53E33">
        <w:t>du</w:t>
      </w:r>
      <w:r w:rsidR="00A63C63" w:rsidRPr="00F53E33">
        <w:t xml:space="preserve"> </w:t>
      </w:r>
      <w:r w:rsidRPr="00F53E33">
        <w:t>présent</w:t>
      </w:r>
      <w:r w:rsidR="00A63C63" w:rsidRPr="00F53E33">
        <w:t xml:space="preserve"> </w:t>
      </w:r>
      <w:r w:rsidRPr="00F53E33">
        <w:t>Contrat</w:t>
      </w:r>
      <w:r w:rsidR="00A63C63" w:rsidRPr="00F53E33">
        <w:t xml:space="preserve"> </w:t>
      </w:r>
      <w:r w:rsidRPr="00F53E33">
        <w:t>dans</w:t>
      </w:r>
      <w:r w:rsidR="00A63C63" w:rsidRPr="00F53E33">
        <w:t xml:space="preserve"> </w:t>
      </w:r>
      <w:r w:rsidRPr="00F53E33">
        <w:t>la</w:t>
      </w:r>
      <w:r w:rsidR="00A63C63" w:rsidRPr="00F53E33">
        <w:t xml:space="preserve"> </w:t>
      </w:r>
      <w:r w:rsidRPr="00F53E33">
        <w:t>mesure</w:t>
      </w:r>
      <w:r w:rsidR="00A63C63" w:rsidRPr="00F53E33">
        <w:t xml:space="preserve"> </w:t>
      </w:r>
      <w:r w:rsidRPr="00F53E33">
        <w:t>où</w:t>
      </w:r>
      <w:r w:rsidR="00A63C63" w:rsidRPr="00F53E33">
        <w:t xml:space="preserve"> </w:t>
      </w:r>
      <w:r w:rsidRPr="00F53E33">
        <w:t>il</w:t>
      </w:r>
      <w:r w:rsidR="00A63C63" w:rsidRPr="00F53E33">
        <w:t xml:space="preserve"> </w:t>
      </w:r>
      <w:r w:rsidRPr="00F53E33">
        <w:t>imposerait</w:t>
      </w:r>
      <w:r w:rsidR="00A63C63" w:rsidRPr="00F53E33">
        <w:t xml:space="preserve"> </w:t>
      </w:r>
      <w:r w:rsidRPr="00F53E33">
        <w:t>une</w:t>
      </w:r>
      <w:r w:rsidR="00A63C63" w:rsidRPr="00F53E33">
        <w:t xml:space="preserve"> </w:t>
      </w:r>
      <w:r w:rsidRPr="00F53E33">
        <w:t>responsabilité,</w:t>
      </w:r>
      <w:r w:rsidR="00A63C63" w:rsidRPr="00F53E33">
        <w:t xml:space="preserve"> </w:t>
      </w:r>
      <w:r w:rsidRPr="00F53E33">
        <w:t>une</w:t>
      </w:r>
      <w:r w:rsidR="00A63C63" w:rsidRPr="00F53E33">
        <w:t xml:space="preserve"> </w:t>
      </w:r>
      <w:r w:rsidRPr="00F53E33">
        <w:t>obligation</w:t>
      </w:r>
      <w:r w:rsidR="00A63C63" w:rsidRPr="00F53E33">
        <w:t xml:space="preserve"> </w:t>
      </w:r>
      <w:r w:rsidRPr="00F53E33">
        <w:t>ou</w:t>
      </w:r>
      <w:r w:rsidR="00A63C63" w:rsidRPr="00F53E33">
        <w:t xml:space="preserve"> </w:t>
      </w:r>
      <w:r w:rsidRPr="00F53E33">
        <w:t>une</w:t>
      </w:r>
      <w:r w:rsidR="00A63C63" w:rsidRPr="00F53E33">
        <w:t xml:space="preserve"> </w:t>
      </w:r>
      <w:r w:rsidRPr="00F53E33">
        <w:t>restriction</w:t>
      </w:r>
      <w:r w:rsidR="00A63C63" w:rsidRPr="00F53E33">
        <w:t xml:space="preserve"> </w:t>
      </w:r>
      <w:r w:rsidRPr="00F53E33">
        <w:t>nouvelle</w:t>
      </w:r>
      <w:r w:rsidR="00A63C63" w:rsidRPr="00F53E33">
        <w:t xml:space="preserve"> </w:t>
      </w:r>
      <w:r w:rsidRPr="00F53E33">
        <w:t>ou</w:t>
      </w:r>
      <w:r w:rsidR="00A63C63" w:rsidRPr="00F53E33">
        <w:t xml:space="preserve"> </w:t>
      </w:r>
      <w:r w:rsidRPr="00F53E33">
        <w:t>étendue</w:t>
      </w:r>
      <w:r w:rsidR="00A63C63" w:rsidRPr="00F53E33">
        <w:t xml:space="preserve"> </w:t>
      </w:r>
      <w:r w:rsidRPr="00F53E33">
        <w:t>à</w:t>
      </w:r>
      <w:r w:rsidR="00A63C63" w:rsidRPr="00F53E33">
        <w:t xml:space="preserve"> </w:t>
      </w:r>
      <w:r w:rsidRPr="00F53E33">
        <w:t>l'une</w:t>
      </w:r>
      <w:r w:rsidR="00A63C63" w:rsidRPr="00F53E33">
        <w:t xml:space="preserve"> </w:t>
      </w:r>
      <w:r w:rsidRPr="00F53E33">
        <w:t>des</w:t>
      </w:r>
      <w:r w:rsidR="00A63C63" w:rsidRPr="00F53E33">
        <w:t xml:space="preserve"> </w:t>
      </w:r>
      <w:r w:rsidRPr="00F53E33">
        <w:t>Parties</w:t>
      </w:r>
      <w:r w:rsidR="00A63C63" w:rsidRPr="00F53E33">
        <w:t xml:space="preserve"> </w:t>
      </w:r>
      <w:r w:rsidRPr="00F53E33">
        <w:t>ou</w:t>
      </w:r>
      <w:r w:rsidR="00A63C63" w:rsidRPr="00F53E33">
        <w:t xml:space="preserve"> </w:t>
      </w:r>
      <w:r w:rsidRPr="00F53E33">
        <w:t>affecterait</w:t>
      </w:r>
      <w:r w:rsidR="00A63C63" w:rsidRPr="00F53E33">
        <w:t xml:space="preserve"> </w:t>
      </w:r>
      <w:r w:rsidRPr="00F53E33">
        <w:t>défavorablement</w:t>
      </w:r>
      <w:r w:rsidR="00A63C63" w:rsidRPr="00F53E33">
        <w:t xml:space="preserve"> </w:t>
      </w:r>
      <w:r w:rsidRPr="00F53E33">
        <w:t>ses</w:t>
      </w:r>
      <w:r w:rsidR="00A63C63" w:rsidRPr="00F53E33">
        <w:t xml:space="preserve"> </w:t>
      </w:r>
      <w:r w:rsidRPr="00F53E33">
        <w:t>droits</w:t>
      </w:r>
      <w:r w:rsidR="006F1481" w:rsidRPr="00F53E33">
        <w:t> </w:t>
      </w:r>
      <w:r w:rsidR="0067086C" w:rsidRPr="00F53E33">
        <w:t>;</w:t>
      </w:r>
    </w:p>
    <w:bookmarkEnd w:id="97"/>
    <w:p w14:paraId="5BBCCC7A" w14:textId="74869522" w:rsidR="006F4377" w:rsidRPr="00F53E33" w:rsidRDefault="006F4377" w:rsidP="009D4D14">
      <w:pPr>
        <w:pStyle w:val="OSCi"/>
      </w:pPr>
      <w:r w:rsidRPr="00F53E33">
        <w:t>les</w:t>
      </w:r>
      <w:r w:rsidR="00A63C63" w:rsidRPr="00F53E33">
        <w:t xml:space="preserve"> </w:t>
      </w:r>
      <w:r w:rsidRPr="00F53E33">
        <w:t>références</w:t>
      </w:r>
      <w:r w:rsidR="00A63C63" w:rsidRPr="00F53E33">
        <w:t xml:space="preserve"> </w:t>
      </w:r>
      <w:r w:rsidRPr="00F53E33">
        <w:t>au</w:t>
      </w:r>
      <w:r w:rsidR="00A63C63" w:rsidRPr="00F53E33">
        <w:t xml:space="preserve"> </w:t>
      </w:r>
      <w:r w:rsidRPr="00F53E33">
        <w:t>présent</w:t>
      </w:r>
      <w:r w:rsidR="00A63C63" w:rsidRPr="00F53E33">
        <w:t xml:space="preserve"> </w:t>
      </w:r>
      <w:r w:rsidRPr="00F53E33">
        <w:t>Contrat</w:t>
      </w:r>
      <w:r w:rsidR="00A63C63" w:rsidRPr="00F53E33">
        <w:t xml:space="preserve"> </w:t>
      </w:r>
      <w:r w:rsidRPr="00F53E33">
        <w:t>ou</w:t>
      </w:r>
      <w:r w:rsidR="00A63C63" w:rsidRPr="00F53E33">
        <w:t xml:space="preserve"> </w:t>
      </w:r>
      <w:r w:rsidRPr="00F53E33">
        <w:t>à</w:t>
      </w:r>
      <w:r w:rsidR="00A63C63" w:rsidRPr="00F53E33">
        <w:t xml:space="preserve"> </w:t>
      </w:r>
      <w:r w:rsidRPr="00F53E33">
        <w:t>tout</w:t>
      </w:r>
      <w:r w:rsidR="00A63C63" w:rsidRPr="00F53E33">
        <w:t xml:space="preserve"> </w:t>
      </w:r>
      <w:r w:rsidRPr="00F53E33">
        <w:t>autre</w:t>
      </w:r>
      <w:r w:rsidR="00A63C63" w:rsidRPr="00F53E33">
        <w:t xml:space="preserve"> </w:t>
      </w:r>
      <w:r w:rsidRPr="00F53E33">
        <w:t>accord,</w:t>
      </w:r>
      <w:r w:rsidR="00A63C63" w:rsidRPr="00F53E33">
        <w:t xml:space="preserve"> </w:t>
      </w:r>
      <w:r w:rsidRPr="00F53E33">
        <w:t>acte</w:t>
      </w:r>
      <w:r w:rsidR="00A63C63" w:rsidRPr="00F53E33">
        <w:t xml:space="preserve"> </w:t>
      </w:r>
      <w:r w:rsidRPr="00F53E33">
        <w:t>ou</w:t>
      </w:r>
      <w:r w:rsidR="00A63C63" w:rsidRPr="00F53E33">
        <w:t xml:space="preserve"> </w:t>
      </w:r>
      <w:r w:rsidRPr="00F53E33">
        <w:t>instrument</w:t>
      </w:r>
      <w:r w:rsidR="00A63C63" w:rsidRPr="00F53E33">
        <w:t xml:space="preserve"> </w:t>
      </w:r>
      <w:r w:rsidRPr="00F53E33">
        <w:t>constituent</w:t>
      </w:r>
      <w:r w:rsidR="00A63C63" w:rsidRPr="00F53E33">
        <w:t xml:space="preserve"> </w:t>
      </w:r>
      <w:r w:rsidRPr="00F53E33">
        <w:t>une</w:t>
      </w:r>
      <w:r w:rsidR="00A63C63" w:rsidRPr="00F53E33">
        <w:t xml:space="preserve"> </w:t>
      </w:r>
      <w:r w:rsidRPr="00F53E33">
        <w:t>référence</w:t>
      </w:r>
      <w:r w:rsidR="00A63C63" w:rsidRPr="00F53E33">
        <w:t xml:space="preserve"> </w:t>
      </w:r>
      <w:r w:rsidRPr="00F53E33">
        <w:t>au</w:t>
      </w:r>
      <w:r w:rsidR="00A63C63" w:rsidRPr="00F53E33">
        <w:t xml:space="preserve"> </w:t>
      </w:r>
      <w:r w:rsidRPr="00F53E33">
        <w:t>présent</w:t>
      </w:r>
      <w:r w:rsidR="00A63C63" w:rsidRPr="00F53E33">
        <w:t xml:space="preserve"> </w:t>
      </w:r>
      <w:r w:rsidRPr="00F53E33">
        <w:t>Contrat</w:t>
      </w:r>
      <w:r w:rsidR="00A63C63" w:rsidRPr="00F53E33">
        <w:t xml:space="preserve"> </w:t>
      </w:r>
      <w:r w:rsidRPr="00F53E33">
        <w:t>ou,</w:t>
      </w:r>
      <w:r w:rsidR="00A63C63" w:rsidRPr="00F53E33">
        <w:t xml:space="preserve"> </w:t>
      </w:r>
      <w:r w:rsidRPr="00F53E33">
        <w:t>selon</w:t>
      </w:r>
      <w:r w:rsidR="00A63C63" w:rsidRPr="00F53E33">
        <w:t xml:space="preserve"> </w:t>
      </w:r>
      <w:r w:rsidRPr="00F53E33">
        <w:t>le</w:t>
      </w:r>
      <w:r w:rsidR="00A63C63" w:rsidRPr="00F53E33">
        <w:t xml:space="preserve"> </w:t>
      </w:r>
      <w:r w:rsidRPr="00F53E33">
        <w:t>cas,</w:t>
      </w:r>
      <w:r w:rsidR="00A63C63" w:rsidRPr="00F53E33">
        <w:t xml:space="preserve"> </w:t>
      </w:r>
      <w:r w:rsidRPr="00F53E33">
        <w:t>à</w:t>
      </w:r>
      <w:r w:rsidR="00A63C63" w:rsidRPr="00F53E33">
        <w:t xml:space="preserve"> </w:t>
      </w:r>
      <w:r w:rsidRPr="00F53E33">
        <w:t>l’accord,</w:t>
      </w:r>
      <w:r w:rsidR="00A63C63" w:rsidRPr="00F53E33">
        <w:t xml:space="preserve"> </w:t>
      </w:r>
      <w:r w:rsidRPr="00F53E33">
        <w:t>l’acte</w:t>
      </w:r>
      <w:r w:rsidR="00A63C63" w:rsidRPr="00F53E33">
        <w:t xml:space="preserve"> </w:t>
      </w:r>
      <w:r w:rsidRPr="00F53E33">
        <w:t>ou</w:t>
      </w:r>
      <w:r w:rsidR="00A63C63" w:rsidRPr="00F53E33">
        <w:t xml:space="preserve"> </w:t>
      </w:r>
      <w:r w:rsidRPr="00F53E33">
        <w:t>l’instrument</w:t>
      </w:r>
      <w:r w:rsidR="00A63C63" w:rsidRPr="00F53E33">
        <w:t xml:space="preserve"> </w:t>
      </w:r>
      <w:r w:rsidRPr="00F53E33">
        <w:t>pertinent</w:t>
      </w:r>
      <w:r w:rsidR="00A63C63" w:rsidRPr="00F53E33">
        <w:t xml:space="preserve"> </w:t>
      </w:r>
      <w:r w:rsidRPr="00F53E33">
        <w:t>tel</w:t>
      </w:r>
      <w:r w:rsidR="00A63C63" w:rsidRPr="00F53E33">
        <w:t xml:space="preserve"> </w:t>
      </w:r>
      <w:r w:rsidRPr="00F53E33">
        <w:t>que</w:t>
      </w:r>
      <w:r w:rsidR="00A63C63" w:rsidRPr="00F53E33">
        <w:t xml:space="preserve"> </w:t>
      </w:r>
      <w:r w:rsidRPr="00F53E33">
        <w:t>modifié,</w:t>
      </w:r>
      <w:r w:rsidR="00A63C63" w:rsidRPr="00F53E33">
        <w:t xml:space="preserve"> </w:t>
      </w:r>
      <w:r w:rsidRPr="00F53E33">
        <w:t>complété,</w:t>
      </w:r>
      <w:r w:rsidR="00A63C63" w:rsidRPr="00F53E33">
        <w:t xml:space="preserve"> </w:t>
      </w:r>
      <w:r w:rsidRPr="00F53E33">
        <w:t>remplacé</w:t>
      </w:r>
      <w:r w:rsidR="00A63C63" w:rsidRPr="00F53E33">
        <w:t xml:space="preserve"> </w:t>
      </w:r>
      <w:r w:rsidRPr="00F53E33">
        <w:t>ou</w:t>
      </w:r>
      <w:r w:rsidR="00A63C63" w:rsidRPr="00F53E33">
        <w:t xml:space="preserve"> </w:t>
      </w:r>
      <w:r w:rsidRPr="00F53E33">
        <w:t>nové</w:t>
      </w:r>
      <w:r w:rsidR="00A63C63" w:rsidRPr="00F53E33">
        <w:t xml:space="preserve"> </w:t>
      </w:r>
      <w:r w:rsidRPr="00F53E33">
        <w:t>le</w:t>
      </w:r>
      <w:r w:rsidR="00A63C63" w:rsidRPr="00F53E33">
        <w:t xml:space="preserve"> </w:t>
      </w:r>
      <w:r w:rsidRPr="00F53E33">
        <w:t>cas</w:t>
      </w:r>
      <w:r w:rsidR="00A63C63" w:rsidRPr="00F53E33">
        <w:t xml:space="preserve"> </w:t>
      </w:r>
      <w:r w:rsidRPr="00F53E33">
        <w:t>échéant</w:t>
      </w:r>
      <w:r w:rsidR="006F1481" w:rsidRPr="00F53E33">
        <w:t> </w:t>
      </w:r>
      <w:r w:rsidR="0067086C" w:rsidRPr="00F53E33">
        <w:t>;</w:t>
      </w:r>
    </w:p>
    <w:p w14:paraId="74FD43A0" w14:textId="1F89C37F" w:rsidR="006F4377" w:rsidRPr="00F53E33" w:rsidRDefault="006F4377" w:rsidP="009D4D14">
      <w:pPr>
        <w:pStyle w:val="OSCi"/>
      </w:pPr>
      <w:r w:rsidRPr="00F53E33">
        <w:t>les</w:t>
      </w:r>
      <w:r w:rsidR="00A63C63" w:rsidRPr="00F53E33">
        <w:t xml:space="preserve"> </w:t>
      </w:r>
      <w:r w:rsidRPr="00F53E33">
        <w:t>références</w:t>
      </w:r>
      <w:r w:rsidR="00A63C63" w:rsidRPr="00F53E33">
        <w:t xml:space="preserve"> </w:t>
      </w:r>
      <w:r w:rsidRPr="00F53E33">
        <w:t>aux</w:t>
      </w:r>
      <w:r w:rsidR="00A63C63" w:rsidRPr="00F53E33">
        <w:t xml:space="preserve"> </w:t>
      </w:r>
      <w:r w:rsidR="00D253FB" w:rsidRPr="00F53E33">
        <w:t>«</w:t>
      </w:r>
      <w:r w:rsidR="008A62CC" w:rsidRPr="00F53E33">
        <w:t xml:space="preserve"> </w:t>
      </w:r>
      <w:r w:rsidR="00F91A48" w:rsidRPr="00F53E33">
        <w:t>Article</w:t>
      </w:r>
      <w:r w:rsidRPr="00F53E33">
        <w:t>s</w:t>
      </w:r>
      <w:r w:rsidR="008A62CC" w:rsidRPr="00F53E33">
        <w:t xml:space="preserve"> </w:t>
      </w:r>
      <w:r w:rsidR="00D253FB" w:rsidRPr="00F53E33">
        <w:t>»</w:t>
      </w:r>
      <w:r w:rsidR="00A63C63" w:rsidRPr="00F53E33">
        <w:t xml:space="preserve"> </w:t>
      </w:r>
      <w:r w:rsidRPr="00F53E33">
        <w:t>et</w:t>
      </w:r>
      <w:r w:rsidR="00A63C63" w:rsidRPr="00F53E33">
        <w:t xml:space="preserve"> </w:t>
      </w:r>
      <w:r w:rsidR="00D253FB" w:rsidRPr="00F53E33">
        <w:t>«</w:t>
      </w:r>
      <w:r w:rsidR="008A62CC" w:rsidRPr="00F53E33">
        <w:t xml:space="preserve"> </w:t>
      </w:r>
      <w:r w:rsidR="00F91A48" w:rsidRPr="00F53E33">
        <w:t>Annexe</w:t>
      </w:r>
      <w:r w:rsidRPr="00F53E33">
        <w:t>s</w:t>
      </w:r>
      <w:r w:rsidR="008A62CC" w:rsidRPr="00F53E33">
        <w:t xml:space="preserve"> </w:t>
      </w:r>
      <w:r w:rsidR="00D253FB" w:rsidRPr="00F53E33">
        <w:t>»</w:t>
      </w:r>
      <w:r w:rsidR="00A63C63" w:rsidRPr="00F53E33">
        <w:t xml:space="preserve"> </w:t>
      </w:r>
      <w:r w:rsidRPr="00F53E33">
        <w:t>sont</w:t>
      </w:r>
      <w:r w:rsidR="00A63C63" w:rsidRPr="00F53E33">
        <w:t xml:space="preserve"> </w:t>
      </w:r>
      <w:r w:rsidRPr="00F53E33">
        <w:t>des</w:t>
      </w:r>
      <w:r w:rsidR="00A63C63" w:rsidRPr="00F53E33">
        <w:t xml:space="preserve"> </w:t>
      </w:r>
      <w:r w:rsidRPr="00F53E33">
        <w:t>références</w:t>
      </w:r>
      <w:r w:rsidR="00A63C63" w:rsidRPr="00F53E33">
        <w:t xml:space="preserve"> </w:t>
      </w:r>
      <w:r w:rsidRPr="00F53E33">
        <w:t>aux</w:t>
      </w:r>
      <w:r w:rsidR="00A63C63" w:rsidRPr="00F53E33">
        <w:t xml:space="preserve"> </w:t>
      </w:r>
      <w:r w:rsidR="00F91A48" w:rsidRPr="00F53E33">
        <w:t>Article</w:t>
      </w:r>
      <w:r w:rsidRPr="00F53E33">
        <w:t>s</w:t>
      </w:r>
      <w:r w:rsidR="00A63C63" w:rsidRPr="00F53E33">
        <w:t xml:space="preserve"> </w:t>
      </w:r>
      <w:r w:rsidRPr="00F53E33">
        <w:t>et</w:t>
      </w:r>
      <w:r w:rsidR="00A63C63" w:rsidRPr="00F53E33">
        <w:t xml:space="preserve"> </w:t>
      </w:r>
      <w:r w:rsidR="00F91A48" w:rsidRPr="00F53E33">
        <w:t>Annexe</w:t>
      </w:r>
      <w:r w:rsidRPr="00F53E33">
        <w:t>s</w:t>
      </w:r>
      <w:r w:rsidR="00A63C63" w:rsidRPr="00F53E33">
        <w:t xml:space="preserve"> </w:t>
      </w:r>
      <w:r w:rsidRPr="00F53E33">
        <w:t>du</w:t>
      </w:r>
      <w:r w:rsidR="00A63C63" w:rsidRPr="00F53E33">
        <w:t xml:space="preserve"> </w:t>
      </w:r>
      <w:r w:rsidRPr="00F53E33">
        <w:t>présent</w:t>
      </w:r>
      <w:r w:rsidR="00A63C63" w:rsidRPr="00F53E33">
        <w:t xml:space="preserve"> </w:t>
      </w:r>
      <w:r w:rsidRPr="00F53E33">
        <w:t>Contrat</w:t>
      </w:r>
      <w:r w:rsidR="006F1481" w:rsidRPr="00F53E33">
        <w:t> </w:t>
      </w:r>
      <w:r w:rsidR="0067086C" w:rsidRPr="00F53E33">
        <w:t>;</w:t>
      </w:r>
    </w:p>
    <w:p w14:paraId="33185320" w14:textId="20EA6CF5" w:rsidR="006F4377" w:rsidRPr="00F53E33" w:rsidRDefault="006F4377" w:rsidP="009D4D14">
      <w:pPr>
        <w:pStyle w:val="OSCi"/>
      </w:pPr>
      <w:r w:rsidRPr="00F53E33">
        <w:t>les</w:t>
      </w:r>
      <w:r w:rsidR="00A63C63" w:rsidRPr="00F53E33">
        <w:t xml:space="preserve"> </w:t>
      </w:r>
      <w:r w:rsidRPr="00F53E33">
        <w:t>références</w:t>
      </w:r>
      <w:r w:rsidR="00A63C63" w:rsidRPr="00F53E33">
        <w:t xml:space="preserve"> </w:t>
      </w:r>
      <w:r w:rsidRPr="00F53E33">
        <w:t>à</w:t>
      </w:r>
      <w:r w:rsidR="00A63C63" w:rsidRPr="00F53E33">
        <w:t xml:space="preserve"> </w:t>
      </w:r>
      <w:r w:rsidRPr="00F53E33">
        <w:t>un</w:t>
      </w:r>
      <w:r w:rsidR="00A63C63" w:rsidRPr="00F53E33">
        <w:t xml:space="preserve"> </w:t>
      </w:r>
      <w:r w:rsidR="00D253FB" w:rsidRPr="00F53E33">
        <w:t>«</w:t>
      </w:r>
      <w:r w:rsidR="008A62CC" w:rsidRPr="00F53E33">
        <w:t xml:space="preserve"> </w:t>
      </w:r>
      <w:r w:rsidRPr="00F53E33">
        <w:t>paragraphe</w:t>
      </w:r>
      <w:r w:rsidR="008A62CC" w:rsidRPr="00F53E33">
        <w:t xml:space="preserve"> </w:t>
      </w:r>
      <w:r w:rsidR="00D253FB" w:rsidRPr="00F53E33">
        <w:t>»</w:t>
      </w:r>
      <w:r w:rsidR="00A63C63" w:rsidRPr="00F53E33">
        <w:t xml:space="preserve"> </w:t>
      </w:r>
      <w:r w:rsidRPr="00F53E33">
        <w:t>ou</w:t>
      </w:r>
      <w:r w:rsidR="00A63C63" w:rsidRPr="00F53E33">
        <w:t xml:space="preserve"> </w:t>
      </w:r>
      <w:r w:rsidRPr="00F53E33">
        <w:t>à</w:t>
      </w:r>
      <w:r w:rsidR="00A63C63" w:rsidRPr="00F53E33">
        <w:t xml:space="preserve"> </w:t>
      </w:r>
      <w:r w:rsidRPr="00F53E33">
        <w:t>une</w:t>
      </w:r>
      <w:r w:rsidR="00A63C63" w:rsidRPr="00F53E33">
        <w:t xml:space="preserve"> </w:t>
      </w:r>
      <w:r w:rsidR="00D253FB" w:rsidRPr="00F53E33">
        <w:t>«</w:t>
      </w:r>
      <w:r w:rsidR="008A62CC" w:rsidRPr="00F53E33">
        <w:t xml:space="preserve"> </w:t>
      </w:r>
      <w:r w:rsidR="39BFF011" w:rsidRPr="00F53E33">
        <w:t>p</w:t>
      </w:r>
      <w:r w:rsidRPr="00F53E33">
        <w:t>artie</w:t>
      </w:r>
      <w:r w:rsidR="008A62CC" w:rsidRPr="00F53E33">
        <w:t xml:space="preserve"> </w:t>
      </w:r>
      <w:r w:rsidR="00D253FB" w:rsidRPr="00F53E33">
        <w:t>»</w:t>
      </w:r>
      <w:r w:rsidR="00A63C63" w:rsidRPr="00F53E33">
        <w:t xml:space="preserve"> </w:t>
      </w:r>
      <w:r w:rsidRPr="00F53E33">
        <w:t>sont</w:t>
      </w:r>
      <w:r w:rsidR="00A63C63" w:rsidRPr="00F53E33">
        <w:t xml:space="preserve"> </w:t>
      </w:r>
      <w:r w:rsidRPr="00F53E33">
        <w:t>des</w:t>
      </w:r>
      <w:r w:rsidR="00A63C63" w:rsidRPr="00F53E33">
        <w:t xml:space="preserve"> </w:t>
      </w:r>
      <w:r w:rsidRPr="00F53E33">
        <w:t>références</w:t>
      </w:r>
      <w:r w:rsidR="00A63C63" w:rsidRPr="00F53E33">
        <w:t xml:space="preserve"> </w:t>
      </w:r>
      <w:r w:rsidRPr="00F53E33">
        <w:t>à</w:t>
      </w:r>
      <w:r w:rsidR="00A63C63" w:rsidRPr="00F53E33">
        <w:t xml:space="preserve"> </w:t>
      </w:r>
      <w:r w:rsidRPr="00F53E33">
        <w:t>un</w:t>
      </w:r>
      <w:r w:rsidR="00A63C63" w:rsidRPr="00F53E33">
        <w:t xml:space="preserve"> </w:t>
      </w:r>
      <w:r w:rsidRPr="00F53E33">
        <w:t>paragraphe</w:t>
      </w:r>
      <w:r w:rsidR="00A63C63" w:rsidRPr="00F53E33">
        <w:t xml:space="preserve"> </w:t>
      </w:r>
      <w:r w:rsidRPr="00F53E33">
        <w:t>ou</w:t>
      </w:r>
      <w:r w:rsidR="00A63C63" w:rsidRPr="00F53E33">
        <w:t xml:space="preserve"> </w:t>
      </w:r>
      <w:r w:rsidRPr="00F53E33">
        <w:t>à</w:t>
      </w:r>
      <w:r w:rsidR="00A63C63" w:rsidRPr="00F53E33">
        <w:t xml:space="preserve"> </w:t>
      </w:r>
      <w:r w:rsidRPr="00F53E33">
        <w:t>une</w:t>
      </w:r>
      <w:r w:rsidR="00A63C63" w:rsidRPr="00F53E33">
        <w:t xml:space="preserve"> </w:t>
      </w:r>
      <w:r w:rsidRPr="00F53E33">
        <w:t>partie</w:t>
      </w:r>
      <w:r w:rsidR="00A63C63" w:rsidRPr="00F53E33">
        <w:t xml:space="preserve"> </w:t>
      </w:r>
      <w:r w:rsidRPr="00F53E33">
        <w:t>de</w:t>
      </w:r>
      <w:r w:rsidR="00A63C63" w:rsidRPr="00F53E33">
        <w:t xml:space="preserve"> </w:t>
      </w:r>
      <w:r w:rsidRPr="00F53E33">
        <w:t>l’</w:t>
      </w:r>
      <w:r w:rsidR="00F91A48" w:rsidRPr="00F53E33">
        <w:t>Annexe</w:t>
      </w:r>
      <w:r w:rsidR="00A63C63" w:rsidRPr="00F53E33">
        <w:t xml:space="preserve"> </w:t>
      </w:r>
      <w:r w:rsidRPr="00F53E33">
        <w:t>dans</w:t>
      </w:r>
      <w:r w:rsidR="00A63C63" w:rsidRPr="00F53E33">
        <w:t xml:space="preserve"> </w:t>
      </w:r>
      <w:r w:rsidRPr="00F53E33">
        <w:t>laquelle</w:t>
      </w:r>
      <w:r w:rsidR="00A63C63" w:rsidRPr="00F53E33">
        <w:t xml:space="preserve"> </w:t>
      </w:r>
      <w:r w:rsidRPr="00F53E33">
        <w:t>cette</w:t>
      </w:r>
      <w:r w:rsidR="00A63C63" w:rsidRPr="00F53E33">
        <w:t xml:space="preserve"> </w:t>
      </w:r>
      <w:r w:rsidRPr="00F53E33">
        <w:t>référence</w:t>
      </w:r>
      <w:r w:rsidR="00A63C63" w:rsidRPr="00F53E33">
        <w:t xml:space="preserve"> </w:t>
      </w:r>
      <w:r w:rsidRPr="00F53E33">
        <w:t>figure</w:t>
      </w:r>
      <w:r w:rsidR="006F1481" w:rsidRPr="00F53E33">
        <w:t> </w:t>
      </w:r>
      <w:r w:rsidR="0067086C" w:rsidRPr="00F53E33">
        <w:t>;</w:t>
      </w:r>
    </w:p>
    <w:p w14:paraId="4739D229" w14:textId="543EBEE8" w:rsidR="006F4377" w:rsidRPr="00F53E33" w:rsidRDefault="006F4377" w:rsidP="009D4D14">
      <w:pPr>
        <w:pStyle w:val="OSCi"/>
      </w:pPr>
      <w:r w:rsidRPr="00F53E33">
        <w:lastRenderedPageBreak/>
        <w:t>les</w:t>
      </w:r>
      <w:r w:rsidR="00A63C63" w:rsidRPr="00F53E33">
        <w:t xml:space="preserve"> </w:t>
      </w:r>
      <w:r w:rsidRPr="00F53E33">
        <w:t>références</w:t>
      </w:r>
      <w:r w:rsidR="00A63C63" w:rsidRPr="00F53E33">
        <w:t xml:space="preserve"> </w:t>
      </w:r>
      <w:r w:rsidRPr="00F53E33">
        <w:t>à</w:t>
      </w:r>
      <w:r w:rsidR="00A63C63" w:rsidRPr="00F53E33">
        <w:t xml:space="preserve"> </w:t>
      </w:r>
      <w:r w:rsidRPr="00F53E33">
        <w:t>un</w:t>
      </w:r>
      <w:r w:rsidR="00A63C63" w:rsidRPr="00F53E33">
        <w:t xml:space="preserve"> </w:t>
      </w:r>
      <w:r w:rsidR="00D253FB" w:rsidRPr="00F53E33">
        <w:t>«</w:t>
      </w:r>
      <w:r w:rsidR="008A62CC" w:rsidRPr="00F53E33">
        <w:t xml:space="preserve"> </w:t>
      </w:r>
      <w:r w:rsidRPr="00F53E33">
        <w:t>jour</w:t>
      </w:r>
      <w:r w:rsidR="008A62CC" w:rsidRPr="00F53E33">
        <w:t xml:space="preserve"> </w:t>
      </w:r>
      <w:r w:rsidR="00D253FB" w:rsidRPr="00F53E33">
        <w:t>»</w:t>
      </w:r>
      <w:r w:rsidR="00A63C63" w:rsidRPr="00F53E33">
        <w:t xml:space="preserve"> </w:t>
      </w:r>
      <w:r w:rsidRPr="00F53E33">
        <w:t>ou</w:t>
      </w:r>
      <w:r w:rsidR="00A63C63" w:rsidRPr="00F53E33">
        <w:t xml:space="preserve"> </w:t>
      </w:r>
      <w:r w:rsidRPr="00F53E33">
        <w:t>à</w:t>
      </w:r>
      <w:r w:rsidR="00A63C63" w:rsidRPr="00F53E33">
        <w:t xml:space="preserve"> </w:t>
      </w:r>
      <w:r w:rsidRPr="00F53E33">
        <w:t>une</w:t>
      </w:r>
      <w:r w:rsidR="00A63C63" w:rsidRPr="00F53E33">
        <w:t xml:space="preserve"> </w:t>
      </w:r>
      <w:r w:rsidR="00D253FB" w:rsidRPr="00F53E33">
        <w:t>«</w:t>
      </w:r>
      <w:r w:rsidR="008A62CC" w:rsidRPr="00F53E33">
        <w:t xml:space="preserve"> </w:t>
      </w:r>
      <w:r w:rsidRPr="00F53E33">
        <w:t>journée</w:t>
      </w:r>
      <w:r w:rsidR="008A62CC" w:rsidRPr="00F53E33">
        <w:t xml:space="preserve"> </w:t>
      </w:r>
      <w:r w:rsidR="00D253FB" w:rsidRPr="00F53E33">
        <w:t>»</w:t>
      </w:r>
      <w:r w:rsidR="00A63C63" w:rsidRPr="00F53E33">
        <w:t xml:space="preserve"> </w:t>
      </w:r>
      <w:r w:rsidRPr="00F53E33">
        <w:t>signifient</w:t>
      </w:r>
      <w:r w:rsidR="00A63C63" w:rsidRPr="00F53E33">
        <w:t xml:space="preserve"> </w:t>
      </w:r>
      <w:r w:rsidRPr="00F53E33">
        <w:t>une</w:t>
      </w:r>
      <w:r w:rsidR="00A63C63" w:rsidRPr="00F53E33">
        <w:t xml:space="preserve"> </w:t>
      </w:r>
      <w:r w:rsidRPr="00F53E33">
        <w:t>période</w:t>
      </w:r>
      <w:r w:rsidR="00A63C63" w:rsidRPr="00F53E33">
        <w:t xml:space="preserve"> </w:t>
      </w:r>
      <w:r w:rsidRPr="00F53E33">
        <w:t>de</w:t>
      </w:r>
      <w:r w:rsidR="00A63C63" w:rsidRPr="00F53E33">
        <w:t xml:space="preserve"> </w:t>
      </w:r>
      <w:r w:rsidRPr="00F53E33">
        <w:t>vingt-quatre</w:t>
      </w:r>
      <w:r w:rsidR="00A63C63" w:rsidRPr="00F53E33">
        <w:t xml:space="preserve"> </w:t>
      </w:r>
      <w:r w:rsidRPr="00F53E33">
        <w:t>(24)</w:t>
      </w:r>
      <w:r w:rsidR="00A63C63" w:rsidRPr="00F53E33">
        <w:t xml:space="preserve"> </w:t>
      </w:r>
      <w:r w:rsidRPr="00F53E33">
        <w:t>heures</w:t>
      </w:r>
      <w:r w:rsidR="00A63C63" w:rsidRPr="00F53E33">
        <w:t xml:space="preserve"> </w:t>
      </w:r>
      <w:r w:rsidRPr="00F53E33">
        <w:t>allant</w:t>
      </w:r>
      <w:r w:rsidR="00A63C63" w:rsidRPr="00F53E33">
        <w:t xml:space="preserve"> </w:t>
      </w:r>
      <w:r w:rsidRPr="00F53E33">
        <w:t>de</w:t>
      </w:r>
      <w:r w:rsidR="00A63C63" w:rsidRPr="00F53E33">
        <w:t xml:space="preserve"> </w:t>
      </w:r>
      <w:r w:rsidRPr="00F53E33">
        <w:t>minuit</w:t>
      </w:r>
      <w:r w:rsidR="00A63C63" w:rsidRPr="00F53E33">
        <w:t xml:space="preserve"> </w:t>
      </w:r>
      <w:r w:rsidRPr="00F53E33">
        <w:t>à</w:t>
      </w:r>
      <w:r w:rsidR="00A63C63" w:rsidRPr="00F53E33">
        <w:t xml:space="preserve"> </w:t>
      </w:r>
      <w:r w:rsidRPr="00F53E33">
        <w:t>minuit</w:t>
      </w:r>
      <w:r w:rsidR="186582C7" w:rsidRPr="00F53E33">
        <w:t>.</w:t>
      </w:r>
      <w:r w:rsidR="00A63C63" w:rsidRPr="00F53E33">
        <w:t xml:space="preserve"> </w:t>
      </w:r>
      <w:r w:rsidR="2356CF8E" w:rsidRPr="00F53E33">
        <w:t>L</w:t>
      </w:r>
      <w:r w:rsidRPr="00F53E33">
        <w:t>a</w:t>
      </w:r>
      <w:r w:rsidR="00A63C63" w:rsidRPr="00F53E33">
        <w:t xml:space="preserve"> </w:t>
      </w:r>
      <w:r w:rsidRPr="00F53E33">
        <w:t>référence</w:t>
      </w:r>
      <w:r w:rsidR="00A63C63" w:rsidRPr="00F53E33">
        <w:t xml:space="preserve"> </w:t>
      </w:r>
      <w:r w:rsidRPr="00F53E33">
        <w:t>à</w:t>
      </w:r>
      <w:r w:rsidR="00A63C63" w:rsidRPr="00F53E33">
        <w:t xml:space="preserve"> </w:t>
      </w:r>
      <w:r w:rsidRPr="00F53E33">
        <w:t>toute</w:t>
      </w:r>
      <w:r w:rsidR="00A63C63" w:rsidRPr="00F53E33">
        <w:t xml:space="preserve"> </w:t>
      </w:r>
      <w:r w:rsidRPr="00F53E33">
        <w:t>heure</w:t>
      </w:r>
      <w:r w:rsidR="00A63C63" w:rsidRPr="00F53E33">
        <w:t xml:space="preserve"> </w:t>
      </w:r>
      <w:r w:rsidRPr="00F53E33">
        <w:t>ou</w:t>
      </w:r>
      <w:r w:rsidR="00A63C63" w:rsidRPr="00F53E33">
        <w:t xml:space="preserve"> </w:t>
      </w:r>
      <w:r w:rsidRPr="00F53E33">
        <w:t>date</w:t>
      </w:r>
      <w:r w:rsidR="00A63C63" w:rsidRPr="00F53E33">
        <w:t xml:space="preserve"> </w:t>
      </w:r>
      <w:r w:rsidRPr="00F53E33">
        <w:t>est,</w:t>
      </w:r>
      <w:r w:rsidR="00A63C63" w:rsidRPr="00F53E33">
        <w:t xml:space="preserve"> </w:t>
      </w:r>
      <w:r w:rsidRPr="00F53E33">
        <w:t>sauf</w:t>
      </w:r>
      <w:r w:rsidR="00A63C63" w:rsidRPr="00F53E33">
        <w:t xml:space="preserve"> </w:t>
      </w:r>
      <w:r w:rsidRPr="00F53E33">
        <w:t>indication</w:t>
      </w:r>
      <w:r w:rsidR="00A63C63" w:rsidRPr="00F53E33">
        <w:t xml:space="preserve"> </w:t>
      </w:r>
      <w:r w:rsidRPr="00F53E33">
        <w:t>contraire</w:t>
      </w:r>
      <w:r w:rsidR="00A63C63" w:rsidRPr="00F53E33">
        <w:t xml:space="preserve"> </w:t>
      </w:r>
      <w:r w:rsidRPr="00F53E33">
        <w:t>expresse,</w:t>
      </w:r>
      <w:r w:rsidR="00A63C63" w:rsidRPr="00F53E33">
        <w:t xml:space="preserve"> </w:t>
      </w:r>
      <w:r w:rsidRPr="00F53E33">
        <w:t>une</w:t>
      </w:r>
      <w:r w:rsidR="00A63C63" w:rsidRPr="00F53E33">
        <w:t xml:space="preserve"> </w:t>
      </w:r>
      <w:r w:rsidRPr="00F53E33">
        <w:t>référence</w:t>
      </w:r>
      <w:r w:rsidR="00A63C63" w:rsidRPr="00F53E33">
        <w:t xml:space="preserve"> </w:t>
      </w:r>
      <w:r w:rsidRPr="00F53E33">
        <w:t>à</w:t>
      </w:r>
      <w:r w:rsidR="00A63C63" w:rsidRPr="00F53E33">
        <w:t xml:space="preserve"> </w:t>
      </w:r>
      <w:r w:rsidRPr="00F53E33">
        <w:t>l’heure</w:t>
      </w:r>
      <w:r w:rsidR="00A63C63" w:rsidRPr="00F53E33">
        <w:t xml:space="preserve"> </w:t>
      </w:r>
      <w:r w:rsidRPr="00F53E33">
        <w:t>ou</w:t>
      </w:r>
      <w:r w:rsidR="00A63C63" w:rsidRPr="00F53E33">
        <w:t xml:space="preserve"> </w:t>
      </w:r>
      <w:r w:rsidRPr="00F53E33">
        <w:t>à</w:t>
      </w:r>
      <w:r w:rsidR="00A63C63" w:rsidRPr="00F53E33">
        <w:t xml:space="preserve"> </w:t>
      </w:r>
      <w:r w:rsidRPr="00F53E33">
        <w:t>la</w:t>
      </w:r>
      <w:r w:rsidR="00A63C63" w:rsidRPr="00F53E33">
        <w:t xml:space="preserve"> </w:t>
      </w:r>
      <w:r w:rsidRPr="00F53E33">
        <w:t>date</w:t>
      </w:r>
      <w:r w:rsidR="00A63C63" w:rsidRPr="00F53E33">
        <w:t xml:space="preserve"> </w:t>
      </w:r>
      <w:r w:rsidRPr="00F53E33">
        <w:t>dans</w:t>
      </w:r>
      <w:r w:rsidR="00A63C63" w:rsidRPr="00F53E33">
        <w:t xml:space="preserve"> </w:t>
      </w:r>
      <w:r w:rsidRPr="00F53E33">
        <w:t>le</w:t>
      </w:r>
      <w:r w:rsidR="00A63C63" w:rsidRPr="00F53E33">
        <w:t xml:space="preserve"> </w:t>
      </w:r>
      <w:r w:rsidRPr="00F53E33">
        <w:t>Territoire</w:t>
      </w:r>
      <w:r w:rsidR="006F1481" w:rsidRPr="00F53E33">
        <w:t> </w:t>
      </w:r>
      <w:r w:rsidR="0067086C" w:rsidRPr="00F53E33">
        <w:t>;</w:t>
      </w:r>
    </w:p>
    <w:p w14:paraId="10403914" w14:textId="3FB71C8A" w:rsidR="006F4377" w:rsidRPr="00F53E33" w:rsidRDefault="00A63C63" w:rsidP="009D4D14">
      <w:pPr>
        <w:pStyle w:val="OSCi"/>
      </w:pPr>
      <w:r w:rsidRPr="00F53E33">
        <w:t xml:space="preserve"> </w:t>
      </w:r>
      <w:r w:rsidR="006F4377" w:rsidRPr="00F53E33">
        <w:t>les</w:t>
      </w:r>
      <w:r w:rsidRPr="00F53E33">
        <w:t xml:space="preserve"> </w:t>
      </w:r>
      <w:r w:rsidR="006F4377" w:rsidRPr="00F53E33">
        <w:t>références</w:t>
      </w:r>
      <w:r w:rsidRPr="00F53E33">
        <w:t xml:space="preserve"> </w:t>
      </w:r>
      <w:r w:rsidR="006F4377" w:rsidRPr="00F53E33">
        <w:t>à</w:t>
      </w:r>
      <w:r w:rsidRPr="00F53E33">
        <w:t xml:space="preserve"> </w:t>
      </w:r>
      <w:r w:rsidR="006F4377" w:rsidRPr="00F53E33">
        <w:t>une</w:t>
      </w:r>
      <w:r w:rsidRPr="00F53E33">
        <w:t xml:space="preserve"> </w:t>
      </w:r>
      <w:r w:rsidR="00D253FB" w:rsidRPr="00F53E33">
        <w:t>«</w:t>
      </w:r>
      <w:r w:rsidR="008A62CC" w:rsidRPr="00F53E33">
        <w:t xml:space="preserve"> </w:t>
      </w:r>
      <w:r w:rsidR="006F4377" w:rsidRPr="00F53E33">
        <w:t>personne</w:t>
      </w:r>
      <w:r w:rsidR="008A62CC" w:rsidRPr="00F53E33">
        <w:t xml:space="preserve"> </w:t>
      </w:r>
      <w:r w:rsidR="00D253FB" w:rsidRPr="00F53E33">
        <w:t>»</w:t>
      </w:r>
      <w:r w:rsidRPr="00F53E33">
        <w:t xml:space="preserve"> </w:t>
      </w:r>
      <w:r w:rsidR="006F4377" w:rsidRPr="00F53E33">
        <w:t>doivent</w:t>
      </w:r>
      <w:r w:rsidRPr="00F53E33">
        <w:t xml:space="preserve"> </w:t>
      </w:r>
      <w:r w:rsidR="006F4377" w:rsidRPr="00F53E33">
        <w:t>être</w:t>
      </w:r>
      <w:r w:rsidRPr="00F53E33">
        <w:t xml:space="preserve"> </w:t>
      </w:r>
      <w:r w:rsidR="006F4377" w:rsidRPr="00F53E33">
        <w:t>interprétées</w:t>
      </w:r>
      <w:r w:rsidRPr="00F53E33">
        <w:t xml:space="preserve"> </w:t>
      </w:r>
      <w:r w:rsidR="006F4377" w:rsidRPr="00F53E33">
        <w:t>de</w:t>
      </w:r>
      <w:r w:rsidRPr="00F53E33">
        <w:t xml:space="preserve"> </w:t>
      </w:r>
      <w:r w:rsidR="006F4377" w:rsidRPr="00F53E33">
        <w:t>manière</w:t>
      </w:r>
      <w:r w:rsidRPr="00F53E33">
        <w:t xml:space="preserve"> </w:t>
      </w:r>
      <w:r w:rsidR="006F4377" w:rsidRPr="00F53E33">
        <w:t>à</w:t>
      </w:r>
      <w:r w:rsidRPr="00F53E33">
        <w:t xml:space="preserve"> </w:t>
      </w:r>
      <w:r w:rsidR="006F4377" w:rsidRPr="00F53E33">
        <w:t>inclure</w:t>
      </w:r>
      <w:r w:rsidR="008A62CC" w:rsidRPr="00F53E33">
        <w:t xml:space="preserve"> </w:t>
      </w:r>
      <w:r w:rsidR="006F4377" w:rsidRPr="00F53E33">
        <w:t>:</w:t>
      </w:r>
    </w:p>
    <w:p w14:paraId="0ADA6100" w14:textId="37F6FECF" w:rsidR="006F4377" w:rsidRPr="00F53E33" w:rsidRDefault="006F4377" w:rsidP="008E7C00">
      <w:pPr>
        <w:pStyle w:val="OSCA"/>
        <w:numPr>
          <w:ilvl w:val="0"/>
          <w:numId w:val="199"/>
        </w:numPr>
        <w:ind w:left="2127" w:hanging="993"/>
      </w:pPr>
      <w:r w:rsidRPr="00F53E33">
        <w:t>toute</w:t>
      </w:r>
      <w:r w:rsidR="00A63C63" w:rsidRPr="00F53E33">
        <w:t xml:space="preserve"> </w:t>
      </w:r>
      <w:r w:rsidRPr="00F53E33">
        <w:t>personne</w:t>
      </w:r>
      <w:r w:rsidR="00A63C63" w:rsidRPr="00F53E33">
        <w:t xml:space="preserve"> </w:t>
      </w:r>
      <w:r w:rsidRPr="00F53E33">
        <w:t>physique</w:t>
      </w:r>
      <w:r w:rsidR="00A63C63" w:rsidRPr="00F53E33">
        <w:t xml:space="preserve"> </w:t>
      </w:r>
      <w:r w:rsidR="445AD6EE" w:rsidRPr="00F53E33">
        <w:t>ou</w:t>
      </w:r>
      <w:r w:rsidR="00A63C63" w:rsidRPr="00F53E33">
        <w:t xml:space="preserve"> </w:t>
      </w:r>
      <w:r w:rsidR="445AD6EE" w:rsidRPr="00F53E33">
        <w:t>morale</w:t>
      </w:r>
      <w:r w:rsidRPr="00F53E33">
        <w:t>,</w:t>
      </w:r>
      <w:r w:rsidR="00A63C63" w:rsidRPr="00F53E33">
        <w:t xml:space="preserve"> </w:t>
      </w:r>
      <w:r w:rsidR="27CB1CD0" w:rsidRPr="00F53E33">
        <w:t>A</w:t>
      </w:r>
      <w:r w:rsidRPr="00F53E33">
        <w:t>utorité,</w:t>
      </w:r>
      <w:r w:rsidR="00A63C63" w:rsidRPr="00F53E33">
        <w:t xml:space="preserve"> </w:t>
      </w:r>
      <w:r w:rsidR="7A5FF1E2" w:rsidRPr="00F53E33">
        <w:t>entreprise,</w:t>
      </w:r>
      <w:r w:rsidR="00A63C63" w:rsidRPr="00F53E33">
        <w:t xml:space="preserve"> </w:t>
      </w:r>
      <w:r w:rsidR="003B7380" w:rsidRPr="00F53E33">
        <w:t>co-entreprise,</w:t>
      </w:r>
      <w:r w:rsidR="00A63C63" w:rsidRPr="00F53E33">
        <w:t xml:space="preserve"> </w:t>
      </w:r>
      <w:r w:rsidRPr="00F53E33">
        <w:t>société</w:t>
      </w:r>
      <w:r w:rsidR="00A63C63" w:rsidRPr="00F53E33">
        <w:t xml:space="preserve"> </w:t>
      </w:r>
      <w:r w:rsidRPr="00F53E33">
        <w:t>de</w:t>
      </w:r>
      <w:r w:rsidR="00A63C63" w:rsidRPr="00F53E33">
        <w:t xml:space="preserve"> </w:t>
      </w:r>
      <w:r w:rsidRPr="00F53E33">
        <w:t>personnes</w:t>
      </w:r>
      <w:r w:rsidR="00A63C63" w:rsidRPr="00F53E33">
        <w:t xml:space="preserve"> </w:t>
      </w:r>
      <w:r w:rsidRPr="00F53E33">
        <w:t>ou</w:t>
      </w:r>
      <w:r w:rsidR="00A63C63" w:rsidRPr="00F53E33">
        <w:t xml:space="preserve"> </w:t>
      </w:r>
      <w:r w:rsidRPr="00F53E33">
        <w:t>société</w:t>
      </w:r>
      <w:r w:rsidR="00A63C63" w:rsidRPr="00F53E33">
        <w:t xml:space="preserve"> </w:t>
      </w:r>
      <w:r w:rsidRPr="00F53E33">
        <w:t>en</w:t>
      </w:r>
      <w:r w:rsidR="00A63C63" w:rsidRPr="00F53E33">
        <w:t xml:space="preserve"> </w:t>
      </w:r>
      <w:r w:rsidRPr="00F53E33">
        <w:t>commandite</w:t>
      </w:r>
      <w:r w:rsidR="00A63C63" w:rsidRPr="00F53E33">
        <w:t xml:space="preserve"> </w:t>
      </w:r>
      <w:r w:rsidRPr="00F53E33">
        <w:t>(ayant</w:t>
      </w:r>
      <w:r w:rsidR="00A63C63" w:rsidRPr="00F53E33">
        <w:t xml:space="preserve"> </w:t>
      </w:r>
      <w:r w:rsidRPr="00F53E33">
        <w:t>ou</w:t>
      </w:r>
      <w:r w:rsidR="00A63C63" w:rsidRPr="00F53E33">
        <w:t xml:space="preserve"> </w:t>
      </w:r>
      <w:r w:rsidRPr="00F53E33">
        <w:t>non</w:t>
      </w:r>
      <w:r w:rsidR="00A63C63" w:rsidRPr="00F53E33">
        <w:t xml:space="preserve"> </w:t>
      </w:r>
      <w:r w:rsidRPr="00F53E33">
        <w:t>une</w:t>
      </w:r>
      <w:r w:rsidR="00A63C63" w:rsidRPr="00F53E33">
        <w:t xml:space="preserve"> </w:t>
      </w:r>
      <w:r w:rsidRPr="00F53E33">
        <w:t>personnalité</w:t>
      </w:r>
      <w:r w:rsidR="00A63C63" w:rsidRPr="00F53E33">
        <w:t xml:space="preserve"> </w:t>
      </w:r>
      <w:r w:rsidRPr="00F53E33">
        <w:t>juridique</w:t>
      </w:r>
      <w:r w:rsidR="00A63C63" w:rsidRPr="00F53E33">
        <w:t xml:space="preserve"> </w:t>
      </w:r>
      <w:r w:rsidRPr="00F53E33">
        <w:t>distincte)</w:t>
      </w:r>
      <w:r w:rsidR="00A63C63" w:rsidRPr="00F53E33">
        <w:t xml:space="preserve"> </w:t>
      </w:r>
      <w:r w:rsidR="072D1EAB" w:rsidRPr="00F53E33">
        <w:t>ou</w:t>
      </w:r>
      <w:r w:rsidR="00A63C63" w:rsidRPr="00F53E33">
        <w:t xml:space="preserve"> </w:t>
      </w:r>
      <w:r w:rsidR="072D1EAB" w:rsidRPr="00F53E33">
        <w:t>association</w:t>
      </w:r>
      <w:r w:rsidR="0067086C" w:rsidRPr="00F53E33">
        <w:t> ;</w:t>
      </w:r>
      <w:r w:rsidR="00A63C63" w:rsidRPr="00F53E33">
        <w:t xml:space="preserve"> </w:t>
      </w:r>
      <w:r w:rsidRPr="00F53E33">
        <w:t>et</w:t>
      </w:r>
    </w:p>
    <w:p w14:paraId="76C80155" w14:textId="0F74C61A" w:rsidR="006F4377" w:rsidRPr="00F53E33" w:rsidRDefault="576BB0DE" w:rsidP="00714C63">
      <w:pPr>
        <w:pStyle w:val="OSCA"/>
      </w:pPr>
      <w:r w:rsidRPr="00F53E33">
        <w:t>les</w:t>
      </w:r>
      <w:r w:rsidR="00A63C63" w:rsidRPr="00F53E33">
        <w:t xml:space="preserve"> </w:t>
      </w:r>
      <w:r w:rsidR="006F4377" w:rsidRPr="00F53E33">
        <w:t>successeurs</w:t>
      </w:r>
      <w:r w:rsidR="00A63C63" w:rsidRPr="00F53E33">
        <w:t xml:space="preserve"> </w:t>
      </w:r>
      <w:r w:rsidR="56E77EBC" w:rsidRPr="00F53E33">
        <w:t>et</w:t>
      </w:r>
      <w:r w:rsidR="00A63C63" w:rsidRPr="00F53E33">
        <w:t xml:space="preserve"> </w:t>
      </w:r>
      <w:r w:rsidR="28B195E7" w:rsidRPr="00F53E33">
        <w:t>les</w:t>
      </w:r>
      <w:r w:rsidR="00A63C63" w:rsidRPr="00F53E33">
        <w:t xml:space="preserve"> </w:t>
      </w:r>
      <w:r w:rsidR="006F4377" w:rsidRPr="00F53E33">
        <w:t>cessionnaires</w:t>
      </w:r>
      <w:r w:rsidR="00A63C63" w:rsidRPr="00F53E33">
        <w:t xml:space="preserve"> </w:t>
      </w:r>
      <w:r w:rsidR="006F4377" w:rsidRPr="00F53E33">
        <w:t>autorisés</w:t>
      </w:r>
      <w:r w:rsidR="00A63C63" w:rsidRPr="00F53E33">
        <w:t xml:space="preserve"> </w:t>
      </w:r>
      <w:r w:rsidR="006F4377" w:rsidRPr="00F53E33">
        <w:t>visé</w:t>
      </w:r>
      <w:r w:rsidR="33EF0CEE" w:rsidRPr="00F53E33">
        <w:t>s</w:t>
      </w:r>
      <w:r w:rsidR="00A63C63" w:rsidRPr="00F53E33">
        <w:t xml:space="preserve"> </w:t>
      </w:r>
      <w:r w:rsidR="006F4377" w:rsidRPr="00F53E33">
        <w:t>à</w:t>
      </w:r>
      <w:r w:rsidR="00A63C63" w:rsidRPr="00F53E33">
        <w:t xml:space="preserve"> </w:t>
      </w:r>
      <w:r w:rsidR="006F4377" w:rsidRPr="00F53E33">
        <w:t>l’</w:t>
      </w:r>
      <w:r w:rsidR="00F91A48" w:rsidRPr="00F53E33">
        <w:t>Article</w:t>
      </w:r>
      <w:r w:rsidR="00A63C63" w:rsidRPr="00F53E33">
        <w:t xml:space="preserve"> </w:t>
      </w:r>
      <w:r w:rsidR="004B414E" w:rsidRPr="00F53E33">
        <w:fldChar w:fldCharType="begin"/>
      </w:r>
      <w:r w:rsidR="004B414E" w:rsidRPr="00F53E33">
        <w:instrText xml:space="preserve"> REF _Ref29505910 \r \h  \* MERGEFORMAT </w:instrText>
      </w:r>
      <w:r w:rsidR="004B414E" w:rsidRPr="00F53E33">
        <w:fldChar w:fldCharType="separate"/>
      </w:r>
      <w:r w:rsidR="004F38A4" w:rsidRPr="00F53E33">
        <w:rPr>
          <w:b/>
          <w:bCs/>
        </w:rPr>
        <w:t>Erreur ! Source du renvoi introuvable.</w:t>
      </w:r>
      <w:r w:rsidR="004B414E" w:rsidRPr="00F53E33">
        <w:fldChar w:fldCharType="end"/>
      </w:r>
      <w:r w:rsidR="00A63C63" w:rsidRPr="00F53E33">
        <w:t xml:space="preserve"> </w:t>
      </w:r>
      <w:r w:rsidR="006F4377" w:rsidRPr="00F53E33">
        <w:t>(Cession</w:t>
      </w:r>
      <w:r w:rsidR="00A63C63" w:rsidRPr="00F53E33">
        <w:t xml:space="preserve"> </w:t>
      </w:r>
      <w:r w:rsidR="006F4377" w:rsidRPr="00F53E33">
        <w:t>de</w:t>
      </w:r>
      <w:r w:rsidR="00A63C63" w:rsidRPr="00F53E33">
        <w:t xml:space="preserve"> </w:t>
      </w:r>
      <w:r w:rsidR="006F4377" w:rsidRPr="00F53E33">
        <w:t>Contrat</w:t>
      </w:r>
      <w:r w:rsidR="00A63C63" w:rsidRPr="00F53E33">
        <w:t xml:space="preserve"> </w:t>
      </w:r>
      <w:r w:rsidR="006F4377" w:rsidRPr="00F53E33">
        <w:t>et</w:t>
      </w:r>
      <w:r w:rsidR="00A63C63" w:rsidRPr="00F53E33">
        <w:t xml:space="preserve"> </w:t>
      </w:r>
      <w:r w:rsidR="006F4377" w:rsidRPr="00F53E33">
        <w:t>autres</w:t>
      </w:r>
      <w:r w:rsidR="00A63C63" w:rsidRPr="00F53E33">
        <w:t xml:space="preserve"> </w:t>
      </w:r>
      <w:r w:rsidR="006F4377" w:rsidRPr="00F53E33">
        <w:t>Opérations)</w:t>
      </w:r>
      <w:r w:rsidR="006F1481" w:rsidRPr="00F53E33">
        <w:t> </w:t>
      </w:r>
      <w:r w:rsidR="0067086C" w:rsidRPr="00F53E33">
        <w:t>;</w:t>
      </w:r>
    </w:p>
    <w:p w14:paraId="71E80CE4" w14:textId="62E02E93" w:rsidR="006F4377" w:rsidRPr="00F53E33" w:rsidRDefault="006F4377" w:rsidP="009D4D14">
      <w:pPr>
        <w:pStyle w:val="OSCi"/>
      </w:pPr>
      <w:r w:rsidRPr="00F53E33">
        <w:t>les</w:t>
      </w:r>
      <w:r w:rsidR="00A63C63" w:rsidRPr="00F53E33">
        <w:t xml:space="preserve"> </w:t>
      </w:r>
      <w:r w:rsidRPr="00F53E33">
        <w:t>mots</w:t>
      </w:r>
      <w:r w:rsidR="00A63C63" w:rsidRPr="00F53E33">
        <w:t xml:space="preserve"> </w:t>
      </w:r>
      <w:r w:rsidRPr="00F53E33">
        <w:t>«</w:t>
      </w:r>
      <w:r w:rsidR="008A62CC" w:rsidRPr="00F53E33">
        <w:t xml:space="preserve"> </w:t>
      </w:r>
      <w:r w:rsidRPr="00F53E33">
        <w:t>notamment</w:t>
      </w:r>
      <w:r w:rsidR="008A62CC" w:rsidRPr="00F53E33">
        <w:t xml:space="preserve"> </w:t>
      </w:r>
      <w:r w:rsidRPr="00F53E33">
        <w:t>», « y</w:t>
      </w:r>
      <w:r w:rsidR="00A63C63" w:rsidRPr="00F53E33">
        <w:t xml:space="preserve"> </w:t>
      </w:r>
      <w:r w:rsidRPr="00F53E33">
        <w:t>compris</w:t>
      </w:r>
      <w:r w:rsidR="008A62CC" w:rsidRPr="00F53E33">
        <w:t xml:space="preserve"> </w:t>
      </w:r>
      <w:r w:rsidRPr="00F53E33">
        <w:t>»</w:t>
      </w:r>
      <w:r w:rsidR="00A63C63" w:rsidRPr="00F53E33">
        <w:t xml:space="preserve"> </w:t>
      </w:r>
      <w:r w:rsidRPr="00F53E33">
        <w:t>ou</w:t>
      </w:r>
      <w:r w:rsidR="00A63C63" w:rsidRPr="00F53E33">
        <w:t xml:space="preserve"> </w:t>
      </w:r>
      <w:r w:rsidRPr="00F53E33">
        <w:t>«</w:t>
      </w:r>
      <w:r w:rsidR="008A62CC" w:rsidRPr="00F53E33">
        <w:t xml:space="preserve"> </w:t>
      </w:r>
      <w:r w:rsidRPr="00F53E33">
        <w:t>en</w:t>
      </w:r>
      <w:r w:rsidR="00A63C63" w:rsidRPr="00F53E33">
        <w:t xml:space="preserve"> </w:t>
      </w:r>
      <w:r w:rsidRPr="00F53E33">
        <w:t>particulier</w:t>
      </w:r>
      <w:r w:rsidR="008A62CC" w:rsidRPr="00F53E33">
        <w:t xml:space="preserve"> </w:t>
      </w:r>
      <w:r w:rsidRPr="00F53E33">
        <w:t>»</w:t>
      </w:r>
      <w:r w:rsidR="00A63C63" w:rsidRPr="00F53E33">
        <w:t xml:space="preserve"> </w:t>
      </w:r>
      <w:r w:rsidRPr="00F53E33">
        <w:t>ne</w:t>
      </w:r>
      <w:r w:rsidR="00A63C63" w:rsidRPr="00F53E33">
        <w:t xml:space="preserve"> </w:t>
      </w:r>
      <w:r w:rsidRPr="00F53E33">
        <w:t>doivent</w:t>
      </w:r>
      <w:r w:rsidR="00A63C63" w:rsidRPr="00F53E33">
        <w:t xml:space="preserve"> </w:t>
      </w:r>
      <w:r w:rsidRPr="00F53E33">
        <w:t>pas</w:t>
      </w:r>
      <w:r w:rsidR="00A63C63" w:rsidRPr="00F53E33">
        <w:t xml:space="preserve"> </w:t>
      </w:r>
      <w:r w:rsidRPr="00F53E33">
        <w:t>limiter</w:t>
      </w:r>
      <w:r w:rsidR="00A63C63" w:rsidRPr="00F53E33">
        <w:t xml:space="preserve"> </w:t>
      </w:r>
      <w:r w:rsidRPr="00F53E33">
        <w:t>la</w:t>
      </w:r>
      <w:r w:rsidR="00A63C63" w:rsidRPr="00F53E33">
        <w:t xml:space="preserve"> </w:t>
      </w:r>
      <w:r w:rsidRPr="00F53E33">
        <w:t>généralité</w:t>
      </w:r>
      <w:r w:rsidR="00A63C63" w:rsidRPr="00F53E33">
        <w:t xml:space="preserve"> </w:t>
      </w:r>
      <w:r w:rsidRPr="00F53E33">
        <w:t>des</w:t>
      </w:r>
      <w:r w:rsidR="00A63C63" w:rsidRPr="00F53E33">
        <w:t xml:space="preserve"> </w:t>
      </w:r>
      <w:r w:rsidRPr="00F53E33">
        <w:t>mots</w:t>
      </w:r>
      <w:r w:rsidR="00A63C63" w:rsidRPr="00F53E33">
        <w:t xml:space="preserve"> </w:t>
      </w:r>
      <w:r w:rsidRPr="00F53E33">
        <w:t>précédents</w:t>
      </w:r>
      <w:r w:rsidR="00A63C63" w:rsidRPr="00F53E33">
        <w:t xml:space="preserve"> </w:t>
      </w:r>
      <w:r w:rsidRPr="00F53E33">
        <w:t>ou</w:t>
      </w:r>
      <w:r w:rsidR="00A63C63" w:rsidRPr="00F53E33">
        <w:t xml:space="preserve"> </w:t>
      </w:r>
      <w:r w:rsidRPr="00F53E33">
        <w:t>être</w:t>
      </w:r>
      <w:r w:rsidR="00A63C63" w:rsidRPr="00F53E33">
        <w:t xml:space="preserve"> </w:t>
      </w:r>
      <w:r w:rsidRPr="00F53E33">
        <w:t>interprétés</w:t>
      </w:r>
      <w:r w:rsidR="00A63C63" w:rsidRPr="00F53E33">
        <w:t xml:space="preserve"> </w:t>
      </w:r>
      <w:r w:rsidRPr="00F53E33">
        <w:t>comme</w:t>
      </w:r>
      <w:r w:rsidR="00A63C63" w:rsidRPr="00F53E33">
        <w:t xml:space="preserve"> </w:t>
      </w:r>
      <w:r w:rsidRPr="00F53E33">
        <w:t>étant</w:t>
      </w:r>
      <w:r w:rsidR="00A63C63" w:rsidRPr="00F53E33">
        <w:t xml:space="preserve"> </w:t>
      </w:r>
      <w:r w:rsidRPr="00F53E33">
        <w:t>limités</w:t>
      </w:r>
      <w:r w:rsidR="00A63C63" w:rsidRPr="00F53E33">
        <w:t xml:space="preserve"> </w:t>
      </w:r>
      <w:r w:rsidRPr="00F53E33">
        <w:t>à</w:t>
      </w:r>
      <w:r w:rsidR="00A63C63" w:rsidRPr="00F53E33">
        <w:t xml:space="preserve"> </w:t>
      </w:r>
      <w:r w:rsidRPr="00F53E33">
        <w:t>la</w:t>
      </w:r>
      <w:r w:rsidR="00A63C63" w:rsidRPr="00F53E33">
        <w:t xml:space="preserve"> </w:t>
      </w:r>
      <w:r w:rsidRPr="00F53E33">
        <w:t>même</w:t>
      </w:r>
      <w:r w:rsidR="00A63C63" w:rsidRPr="00F53E33">
        <w:t xml:space="preserve"> </w:t>
      </w:r>
      <w:r w:rsidRPr="00F53E33">
        <w:t>catégorie</w:t>
      </w:r>
      <w:r w:rsidR="00A63C63" w:rsidRPr="00F53E33">
        <w:t xml:space="preserve"> </w:t>
      </w:r>
      <w:r w:rsidRPr="00F53E33">
        <w:t>que</w:t>
      </w:r>
      <w:r w:rsidR="00A63C63" w:rsidRPr="00F53E33">
        <w:t xml:space="preserve"> </w:t>
      </w:r>
      <w:r w:rsidRPr="00F53E33">
        <w:t>les</w:t>
      </w:r>
      <w:r w:rsidR="00A63C63" w:rsidRPr="00F53E33">
        <w:t xml:space="preserve"> </w:t>
      </w:r>
      <w:r w:rsidRPr="00F53E33">
        <w:t>mots</w:t>
      </w:r>
      <w:r w:rsidR="00A63C63" w:rsidRPr="00F53E33">
        <w:t xml:space="preserve"> </w:t>
      </w:r>
      <w:r w:rsidRPr="00F53E33">
        <w:t>précédents</w:t>
      </w:r>
      <w:r w:rsidR="00A63C63" w:rsidRPr="00F53E33">
        <w:t xml:space="preserve"> </w:t>
      </w:r>
      <w:r w:rsidRPr="00F53E33">
        <w:t>lorsqu’une</w:t>
      </w:r>
      <w:r w:rsidR="00A63C63" w:rsidRPr="00F53E33">
        <w:t xml:space="preserve"> </w:t>
      </w:r>
      <w:r w:rsidRPr="00F53E33">
        <w:t>interprétation</w:t>
      </w:r>
      <w:r w:rsidR="00A63C63" w:rsidRPr="00F53E33">
        <w:t xml:space="preserve"> </w:t>
      </w:r>
      <w:r w:rsidRPr="00F53E33">
        <w:t>plus</w:t>
      </w:r>
      <w:r w:rsidR="00A63C63" w:rsidRPr="00F53E33">
        <w:t xml:space="preserve"> </w:t>
      </w:r>
      <w:r w:rsidRPr="00F53E33">
        <w:t>large</w:t>
      </w:r>
      <w:r w:rsidR="00A63C63" w:rsidRPr="00F53E33">
        <w:t xml:space="preserve"> </w:t>
      </w:r>
      <w:r w:rsidRPr="00F53E33">
        <w:t>est</w:t>
      </w:r>
      <w:r w:rsidR="00A63C63" w:rsidRPr="00F53E33">
        <w:t xml:space="preserve"> </w:t>
      </w:r>
      <w:r w:rsidRPr="00F53E33">
        <w:t>possible</w:t>
      </w:r>
      <w:r w:rsidR="006F1481" w:rsidRPr="00F53E33">
        <w:t> </w:t>
      </w:r>
      <w:r w:rsidR="0067086C" w:rsidRPr="00F53E33">
        <w:t>;</w:t>
      </w:r>
    </w:p>
    <w:p w14:paraId="6E438022" w14:textId="12B79BFD" w:rsidR="006F4377" w:rsidRPr="00F53E33" w:rsidRDefault="006F4377" w:rsidP="009D4D14">
      <w:pPr>
        <w:pStyle w:val="OSCi"/>
      </w:pPr>
      <w:r w:rsidRPr="00F53E33">
        <w:t>les</w:t>
      </w:r>
      <w:r w:rsidR="00A63C63" w:rsidRPr="00F53E33">
        <w:t xml:space="preserve"> </w:t>
      </w:r>
      <w:r w:rsidRPr="00F53E33">
        <w:t>références</w:t>
      </w:r>
      <w:r w:rsidR="00A63C63" w:rsidRPr="00F53E33">
        <w:t xml:space="preserve"> </w:t>
      </w:r>
      <w:r w:rsidRPr="00F53E33">
        <w:t>à</w:t>
      </w:r>
      <w:r w:rsidR="00A63C63" w:rsidRPr="00F53E33">
        <w:t xml:space="preserve"> </w:t>
      </w:r>
      <w:r w:rsidRPr="00F53E33">
        <w:t>l’écrit</w:t>
      </w:r>
      <w:r w:rsidR="00A63C63" w:rsidRPr="00F53E33">
        <w:t xml:space="preserve"> </w:t>
      </w:r>
      <w:r w:rsidRPr="00F53E33">
        <w:t>ou</w:t>
      </w:r>
      <w:r w:rsidR="00A63C63" w:rsidRPr="00F53E33">
        <w:t xml:space="preserve"> </w:t>
      </w:r>
      <w:r w:rsidRPr="00F53E33">
        <w:t>à</w:t>
      </w:r>
      <w:r w:rsidR="00A63C63" w:rsidRPr="00F53E33">
        <w:t xml:space="preserve"> </w:t>
      </w:r>
      <w:r w:rsidRPr="00F53E33">
        <w:t>la</w:t>
      </w:r>
      <w:r w:rsidR="00A63C63" w:rsidRPr="00F53E33">
        <w:t xml:space="preserve"> </w:t>
      </w:r>
      <w:r w:rsidRPr="00F53E33">
        <w:t>forme</w:t>
      </w:r>
      <w:r w:rsidR="00A63C63" w:rsidRPr="00F53E33">
        <w:t xml:space="preserve"> </w:t>
      </w:r>
      <w:r w:rsidRPr="00F53E33">
        <w:t>écrite</w:t>
      </w:r>
      <w:r w:rsidR="00A63C63" w:rsidRPr="00F53E33">
        <w:t xml:space="preserve"> </w:t>
      </w:r>
      <w:r w:rsidRPr="00F53E33">
        <w:t>comprennent</w:t>
      </w:r>
      <w:r w:rsidR="00A63C63" w:rsidRPr="00F53E33">
        <w:t xml:space="preserve"> </w:t>
      </w:r>
      <w:r w:rsidRPr="00F53E33">
        <w:t>toutes</w:t>
      </w:r>
      <w:r w:rsidR="00A63C63" w:rsidRPr="00F53E33">
        <w:t xml:space="preserve"> </w:t>
      </w:r>
      <w:r w:rsidRPr="00F53E33">
        <w:t>les</w:t>
      </w:r>
      <w:r w:rsidR="00A63C63" w:rsidRPr="00F53E33">
        <w:t xml:space="preserve"> </w:t>
      </w:r>
      <w:r w:rsidRPr="00F53E33">
        <w:t>données</w:t>
      </w:r>
      <w:r w:rsidR="00A63C63" w:rsidRPr="00F53E33">
        <w:t xml:space="preserve"> </w:t>
      </w:r>
      <w:r w:rsidRPr="00F53E33">
        <w:t>sous</w:t>
      </w:r>
      <w:r w:rsidR="00A63C63" w:rsidRPr="00F53E33">
        <w:t xml:space="preserve"> </w:t>
      </w:r>
      <w:r w:rsidRPr="00F53E33">
        <w:t>forme</w:t>
      </w:r>
      <w:r w:rsidR="00A63C63" w:rsidRPr="00F53E33">
        <w:t xml:space="preserve"> </w:t>
      </w:r>
      <w:r w:rsidRPr="00F53E33">
        <w:t>écrite,</w:t>
      </w:r>
      <w:r w:rsidR="00A63C63" w:rsidRPr="00F53E33">
        <w:t xml:space="preserve"> </w:t>
      </w:r>
      <w:r w:rsidRPr="00F53E33">
        <w:t>qu’elles</w:t>
      </w:r>
      <w:r w:rsidR="00A63C63" w:rsidRPr="00F53E33">
        <w:t xml:space="preserve"> </w:t>
      </w:r>
      <w:r w:rsidRPr="00F53E33">
        <w:t>soient</w:t>
      </w:r>
      <w:r w:rsidR="00A63C63" w:rsidRPr="00F53E33">
        <w:t xml:space="preserve"> </w:t>
      </w:r>
      <w:r w:rsidRPr="00F53E33">
        <w:t>olographes,</w:t>
      </w:r>
      <w:r w:rsidR="00A63C63" w:rsidRPr="00F53E33">
        <w:t xml:space="preserve"> </w:t>
      </w:r>
      <w:r w:rsidRPr="00F53E33">
        <w:t>par</w:t>
      </w:r>
      <w:r w:rsidR="00A63C63" w:rsidRPr="00F53E33">
        <w:t xml:space="preserve"> </w:t>
      </w:r>
      <w:r w:rsidRPr="00F53E33">
        <w:t>télécopie,</w:t>
      </w:r>
      <w:r w:rsidR="00A63C63" w:rsidRPr="00F53E33">
        <w:t xml:space="preserve"> </w:t>
      </w:r>
      <w:r w:rsidRPr="00F53E33">
        <w:t>sur</w:t>
      </w:r>
      <w:r w:rsidR="00A63C63" w:rsidRPr="00F53E33">
        <w:t xml:space="preserve"> </w:t>
      </w:r>
      <w:r w:rsidRPr="00F53E33">
        <w:t>papier</w:t>
      </w:r>
      <w:r w:rsidR="00A63C63" w:rsidRPr="00F53E33">
        <w:t xml:space="preserve"> </w:t>
      </w:r>
      <w:r w:rsidRPr="00F53E33">
        <w:t>ou</w:t>
      </w:r>
      <w:r w:rsidR="00A63C63" w:rsidRPr="00F53E33">
        <w:t xml:space="preserve"> </w:t>
      </w:r>
      <w:r w:rsidRPr="00F53E33">
        <w:t>par</w:t>
      </w:r>
      <w:r w:rsidR="00A63C63" w:rsidRPr="00F53E33">
        <w:t xml:space="preserve"> </w:t>
      </w:r>
      <w:r w:rsidRPr="00F53E33">
        <w:t>courrier</w:t>
      </w:r>
      <w:r w:rsidR="00A63C63" w:rsidRPr="00F53E33">
        <w:t xml:space="preserve"> </w:t>
      </w:r>
      <w:r w:rsidRPr="00F53E33">
        <w:t>électronique</w:t>
      </w:r>
      <w:r w:rsidR="00A63C63" w:rsidRPr="00F53E33">
        <w:t xml:space="preserve"> </w:t>
      </w:r>
      <w:r w:rsidRPr="00F53E33">
        <w:t>(mais</w:t>
      </w:r>
      <w:r w:rsidR="00A63C63" w:rsidRPr="00F53E33">
        <w:t xml:space="preserve"> </w:t>
      </w:r>
      <w:r w:rsidRPr="00F53E33">
        <w:t>à</w:t>
      </w:r>
      <w:r w:rsidR="00A63C63" w:rsidRPr="00F53E33">
        <w:t xml:space="preserve"> </w:t>
      </w:r>
      <w:r w:rsidRPr="00F53E33">
        <w:t>l’exclusion</w:t>
      </w:r>
      <w:r w:rsidR="00A63C63" w:rsidRPr="00F53E33">
        <w:t xml:space="preserve"> </w:t>
      </w:r>
      <w:r w:rsidRPr="00F53E33">
        <w:t>du</w:t>
      </w:r>
      <w:r w:rsidR="00A63C63" w:rsidRPr="00F53E33">
        <w:t xml:space="preserve"> </w:t>
      </w:r>
      <w:r w:rsidRPr="00F53E33">
        <w:t>service</w:t>
      </w:r>
      <w:r w:rsidR="00A63C63" w:rsidRPr="00F53E33">
        <w:t xml:space="preserve"> </w:t>
      </w:r>
      <w:r w:rsidRPr="00F53E33">
        <w:t>de</w:t>
      </w:r>
      <w:r w:rsidR="00A63C63" w:rsidRPr="00F53E33">
        <w:t xml:space="preserve"> </w:t>
      </w:r>
      <w:r w:rsidRPr="00F53E33">
        <w:t>messages</w:t>
      </w:r>
      <w:r w:rsidR="00A63C63" w:rsidRPr="00F53E33">
        <w:t xml:space="preserve"> </w:t>
      </w:r>
      <w:r w:rsidRPr="00F53E33">
        <w:t>courts</w:t>
      </w:r>
      <w:r w:rsidR="00A63C63" w:rsidRPr="00F53E33">
        <w:t xml:space="preserve"> </w:t>
      </w:r>
      <w:r w:rsidRPr="00F53E33">
        <w:t>(SMS)</w:t>
      </w:r>
      <w:r w:rsidR="00A63C63" w:rsidRPr="00F53E33">
        <w:t xml:space="preserve"> </w:t>
      </w:r>
      <w:r w:rsidRPr="00F53E33">
        <w:t>et</w:t>
      </w:r>
      <w:r w:rsidR="00A63C63" w:rsidRPr="00F53E33">
        <w:t xml:space="preserve"> </w:t>
      </w:r>
      <w:r w:rsidRPr="00F53E33">
        <w:t>des</w:t>
      </w:r>
      <w:r w:rsidR="00A63C63" w:rsidRPr="00F53E33">
        <w:t xml:space="preserve"> </w:t>
      </w:r>
      <w:r w:rsidRPr="00F53E33">
        <w:t>autres</w:t>
      </w:r>
      <w:r w:rsidR="00A63C63" w:rsidRPr="00F53E33">
        <w:t xml:space="preserve"> </w:t>
      </w:r>
      <w:r w:rsidRPr="00F53E33">
        <w:t>formes</w:t>
      </w:r>
      <w:r w:rsidR="00A63C63" w:rsidRPr="00F53E33">
        <w:t xml:space="preserve"> </w:t>
      </w:r>
      <w:r w:rsidRPr="00F53E33">
        <w:t>de</w:t>
      </w:r>
      <w:r w:rsidR="00A63C63" w:rsidRPr="00F53E33">
        <w:t xml:space="preserve"> </w:t>
      </w:r>
      <w:r w:rsidRPr="00F53E33">
        <w:t>communication</w:t>
      </w:r>
      <w:r w:rsidR="00A63C63" w:rsidRPr="00F53E33">
        <w:t xml:space="preserve"> </w:t>
      </w:r>
      <w:r w:rsidRPr="00F53E33">
        <w:t>électronique)</w:t>
      </w:r>
      <w:r w:rsidR="006F1481" w:rsidRPr="00F53E33">
        <w:t> </w:t>
      </w:r>
      <w:r w:rsidR="0067086C" w:rsidRPr="00F53E33">
        <w:t>;</w:t>
      </w:r>
    </w:p>
    <w:p w14:paraId="2E979B8D" w14:textId="667B0B94" w:rsidR="006F4377" w:rsidRPr="00F53E33" w:rsidRDefault="006F4377" w:rsidP="009D4D14">
      <w:pPr>
        <w:pStyle w:val="OSCi"/>
      </w:pPr>
      <w:r w:rsidRPr="00F53E33">
        <w:t>les</w:t>
      </w:r>
      <w:r w:rsidR="00A63C63" w:rsidRPr="00F53E33">
        <w:t xml:space="preserve"> </w:t>
      </w:r>
      <w:r w:rsidRPr="00F53E33">
        <w:t>références</w:t>
      </w:r>
      <w:r w:rsidR="00A63C63" w:rsidRPr="00F53E33">
        <w:t xml:space="preserve"> </w:t>
      </w:r>
      <w:r w:rsidRPr="00F53E33">
        <w:t>à</w:t>
      </w:r>
      <w:r w:rsidR="00A63C63" w:rsidRPr="00F53E33">
        <w:t xml:space="preserve"> </w:t>
      </w:r>
      <w:r w:rsidRPr="00F53E33">
        <w:t>tout</w:t>
      </w:r>
      <w:r w:rsidR="00A63C63" w:rsidRPr="00F53E33">
        <w:t xml:space="preserve"> </w:t>
      </w:r>
      <w:r w:rsidRPr="00F53E33">
        <w:t>terme</w:t>
      </w:r>
      <w:r w:rsidR="00A63C63" w:rsidRPr="00F53E33">
        <w:t xml:space="preserve"> </w:t>
      </w:r>
      <w:r w:rsidRPr="00F53E33">
        <w:t>juridique</w:t>
      </w:r>
      <w:r w:rsidR="00A63C63" w:rsidRPr="00F53E33">
        <w:t xml:space="preserve"> </w:t>
      </w:r>
      <w:r w:rsidRPr="00F53E33">
        <w:t>français</w:t>
      </w:r>
      <w:r w:rsidR="00A63C63" w:rsidRPr="00F53E33">
        <w:t xml:space="preserve"> </w:t>
      </w:r>
      <w:r w:rsidRPr="00F53E33">
        <w:t>pour</w:t>
      </w:r>
      <w:r w:rsidR="00A63C63" w:rsidRPr="00F53E33">
        <w:t xml:space="preserve"> </w:t>
      </w:r>
      <w:r w:rsidRPr="00F53E33">
        <w:t>toute</w:t>
      </w:r>
      <w:r w:rsidR="00A63C63" w:rsidRPr="00F53E33">
        <w:t xml:space="preserve"> </w:t>
      </w:r>
      <w:r w:rsidRPr="00F53E33">
        <w:t>action,</w:t>
      </w:r>
      <w:r w:rsidR="00A63C63" w:rsidRPr="00F53E33">
        <w:t xml:space="preserve"> </w:t>
      </w:r>
      <w:r w:rsidRPr="00F53E33">
        <w:t>recours,</w:t>
      </w:r>
      <w:r w:rsidR="00A63C63" w:rsidRPr="00F53E33">
        <w:t xml:space="preserve"> </w:t>
      </w:r>
      <w:r w:rsidRPr="00F53E33">
        <w:t>méthode</w:t>
      </w:r>
      <w:r w:rsidR="00A63C63" w:rsidRPr="00F53E33">
        <w:t xml:space="preserve"> </w:t>
      </w:r>
      <w:r w:rsidRPr="00F53E33">
        <w:t>de</w:t>
      </w:r>
      <w:r w:rsidR="00A63C63" w:rsidRPr="00F53E33">
        <w:t xml:space="preserve"> </w:t>
      </w:r>
      <w:r w:rsidRPr="00F53E33">
        <w:t>procédure</w:t>
      </w:r>
      <w:r w:rsidR="00A63C63" w:rsidRPr="00F53E33">
        <w:t xml:space="preserve"> </w:t>
      </w:r>
      <w:r w:rsidRPr="00F53E33">
        <w:t>judiciaire,</w:t>
      </w:r>
      <w:r w:rsidR="00A63C63" w:rsidRPr="00F53E33">
        <w:t xml:space="preserve"> </w:t>
      </w:r>
      <w:r w:rsidRPr="00F53E33">
        <w:t>document</w:t>
      </w:r>
      <w:r w:rsidR="00A63C63" w:rsidRPr="00F53E33">
        <w:t xml:space="preserve"> </w:t>
      </w:r>
      <w:r w:rsidRPr="00F53E33">
        <w:t>juridique,</w:t>
      </w:r>
      <w:r w:rsidR="00A63C63" w:rsidRPr="00F53E33">
        <w:t xml:space="preserve"> </w:t>
      </w:r>
      <w:r w:rsidRPr="00F53E33">
        <w:t>statut</w:t>
      </w:r>
      <w:r w:rsidR="00A63C63" w:rsidRPr="00F53E33">
        <w:t xml:space="preserve"> </w:t>
      </w:r>
      <w:r w:rsidRPr="00F53E33">
        <w:t>juridique,</w:t>
      </w:r>
      <w:r w:rsidR="00A63C63" w:rsidRPr="00F53E33">
        <w:t xml:space="preserve"> </w:t>
      </w:r>
      <w:r w:rsidRPr="00F53E33">
        <w:t>tribunal,</w:t>
      </w:r>
      <w:r w:rsidR="00A63C63" w:rsidRPr="00F53E33">
        <w:t xml:space="preserve"> </w:t>
      </w:r>
      <w:r w:rsidRPr="00F53E33">
        <w:t>fonctionnaire</w:t>
      </w:r>
      <w:r w:rsidR="00A63C63" w:rsidRPr="00F53E33">
        <w:t xml:space="preserve"> </w:t>
      </w:r>
      <w:r w:rsidRPr="00F53E33">
        <w:t>ou</w:t>
      </w:r>
      <w:r w:rsidR="00A63C63" w:rsidRPr="00F53E33">
        <w:t xml:space="preserve"> </w:t>
      </w:r>
      <w:r w:rsidRPr="00F53E33">
        <w:t>tout</w:t>
      </w:r>
      <w:r w:rsidR="00A63C63" w:rsidRPr="00F53E33">
        <w:t xml:space="preserve"> </w:t>
      </w:r>
      <w:r w:rsidRPr="00F53E33">
        <w:t>concept</w:t>
      </w:r>
      <w:r w:rsidR="00A63C63" w:rsidRPr="00F53E33">
        <w:t xml:space="preserve"> </w:t>
      </w:r>
      <w:r w:rsidRPr="00F53E33">
        <w:t>ou</w:t>
      </w:r>
      <w:r w:rsidR="00A63C63" w:rsidRPr="00F53E33">
        <w:t xml:space="preserve"> </w:t>
      </w:r>
      <w:r w:rsidRPr="00F53E33">
        <w:t>objet</w:t>
      </w:r>
      <w:r w:rsidR="00A63C63" w:rsidRPr="00F53E33">
        <w:t xml:space="preserve"> </w:t>
      </w:r>
      <w:r w:rsidRPr="00F53E33">
        <w:t>juridique</w:t>
      </w:r>
      <w:r w:rsidR="00A63C63" w:rsidRPr="00F53E33">
        <w:t xml:space="preserve"> </w:t>
      </w:r>
      <w:r w:rsidRPr="00F53E33">
        <w:t>seront</w:t>
      </w:r>
      <w:r w:rsidR="00A63C63" w:rsidRPr="00F53E33">
        <w:t xml:space="preserve"> </w:t>
      </w:r>
      <w:r w:rsidRPr="00F53E33">
        <w:t>traitées,</w:t>
      </w:r>
      <w:r w:rsidR="00A63C63" w:rsidRPr="00F53E33">
        <w:t xml:space="preserve"> </w:t>
      </w:r>
      <w:r w:rsidRPr="00F53E33">
        <w:t>en</w:t>
      </w:r>
      <w:r w:rsidR="00A63C63" w:rsidRPr="00F53E33">
        <w:t xml:space="preserve"> </w:t>
      </w:r>
      <w:r w:rsidRPr="00F53E33">
        <w:t>ce</w:t>
      </w:r>
      <w:r w:rsidR="00A63C63" w:rsidRPr="00F53E33">
        <w:t xml:space="preserve"> </w:t>
      </w:r>
      <w:r w:rsidRPr="00F53E33">
        <w:t>qui</w:t>
      </w:r>
      <w:r w:rsidR="00A63C63" w:rsidRPr="00F53E33">
        <w:t xml:space="preserve"> </w:t>
      </w:r>
      <w:r w:rsidRPr="00F53E33">
        <w:t>concerne</w:t>
      </w:r>
      <w:r w:rsidR="00A63C63" w:rsidRPr="00F53E33">
        <w:t xml:space="preserve"> </w:t>
      </w:r>
      <w:r w:rsidRPr="00F53E33">
        <w:t>toute</w:t>
      </w:r>
      <w:r w:rsidR="00A63C63" w:rsidRPr="00F53E33">
        <w:t xml:space="preserve"> </w:t>
      </w:r>
      <w:r w:rsidRPr="00F53E33">
        <w:t>juridiction</w:t>
      </w:r>
      <w:r w:rsidR="00A63C63" w:rsidRPr="00F53E33">
        <w:t xml:space="preserve"> </w:t>
      </w:r>
      <w:r w:rsidRPr="00F53E33">
        <w:t>(autre</w:t>
      </w:r>
      <w:r w:rsidR="00A63C63" w:rsidRPr="00F53E33">
        <w:t xml:space="preserve"> </w:t>
      </w:r>
      <w:r w:rsidRPr="00F53E33">
        <w:t>que</w:t>
      </w:r>
      <w:r w:rsidR="00A63C63" w:rsidRPr="00F53E33">
        <w:t xml:space="preserve"> </w:t>
      </w:r>
      <w:r w:rsidRPr="00F53E33">
        <w:t>la</w:t>
      </w:r>
      <w:r w:rsidR="00A63C63" w:rsidRPr="00F53E33">
        <w:t xml:space="preserve"> </w:t>
      </w:r>
      <w:r w:rsidRPr="00F53E33">
        <w:t>France),</w:t>
      </w:r>
      <w:r w:rsidR="00A63C63" w:rsidRPr="00F53E33">
        <w:t xml:space="preserve"> </w:t>
      </w:r>
      <w:r w:rsidRPr="00F53E33">
        <w:t>comme</w:t>
      </w:r>
      <w:r w:rsidR="00A63C63" w:rsidRPr="00F53E33">
        <w:t xml:space="preserve"> </w:t>
      </w:r>
      <w:r w:rsidRPr="00F53E33">
        <w:t>une</w:t>
      </w:r>
      <w:r w:rsidR="00A63C63" w:rsidRPr="00F53E33">
        <w:t xml:space="preserve"> </w:t>
      </w:r>
      <w:r w:rsidRPr="00F53E33">
        <w:t>référence</w:t>
      </w:r>
      <w:r w:rsidR="00A63C63" w:rsidRPr="00F53E33">
        <w:t xml:space="preserve"> </w:t>
      </w:r>
      <w:r w:rsidRPr="00F53E33">
        <w:t>à</w:t>
      </w:r>
      <w:r w:rsidR="00A63C63" w:rsidRPr="00F53E33">
        <w:t xml:space="preserve"> </w:t>
      </w:r>
      <w:r w:rsidRPr="00F53E33">
        <w:t>tout</w:t>
      </w:r>
      <w:r w:rsidR="00A63C63" w:rsidRPr="00F53E33">
        <w:t xml:space="preserve"> </w:t>
      </w:r>
      <w:r w:rsidRPr="00F53E33">
        <w:t>terme</w:t>
      </w:r>
      <w:r w:rsidR="00A63C63" w:rsidRPr="00F53E33">
        <w:t xml:space="preserve"> </w:t>
      </w:r>
      <w:r w:rsidRPr="00F53E33">
        <w:t>analogue</w:t>
      </w:r>
      <w:r w:rsidR="00A63C63" w:rsidRPr="00F53E33">
        <w:t xml:space="preserve"> </w:t>
      </w:r>
      <w:r w:rsidRPr="00F53E33">
        <w:t>dans</w:t>
      </w:r>
      <w:r w:rsidR="00A63C63" w:rsidRPr="00F53E33">
        <w:t xml:space="preserve"> </w:t>
      </w:r>
      <w:r w:rsidRPr="00F53E33">
        <w:t>cette</w:t>
      </w:r>
      <w:r w:rsidR="00A63C63" w:rsidRPr="00F53E33">
        <w:t xml:space="preserve"> </w:t>
      </w:r>
      <w:r w:rsidRPr="00F53E33">
        <w:t>juridiction</w:t>
      </w:r>
      <w:r w:rsidR="006F1481" w:rsidRPr="00F53E33">
        <w:t> </w:t>
      </w:r>
      <w:r w:rsidR="0067086C" w:rsidRPr="00F53E33">
        <w:t>;</w:t>
      </w:r>
      <w:r w:rsidR="00A63C63" w:rsidRPr="00F53E33">
        <w:t xml:space="preserve"> </w:t>
      </w:r>
      <w:r w:rsidRPr="00F53E33">
        <w:t>et</w:t>
      </w:r>
    </w:p>
    <w:p w14:paraId="09374C2A" w14:textId="7CB6EC3B" w:rsidR="006F4377" w:rsidRPr="00F53E33" w:rsidRDefault="006F4377" w:rsidP="009D4D14">
      <w:pPr>
        <w:pStyle w:val="OSCi"/>
      </w:pPr>
      <w:r w:rsidRPr="00F53E33">
        <w:t>toute</w:t>
      </w:r>
      <w:r w:rsidR="00A63C63" w:rsidRPr="00F53E33">
        <w:t xml:space="preserve"> </w:t>
      </w:r>
      <w:r w:rsidRPr="00F53E33">
        <w:t>obligation</w:t>
      </w:r>
      <w:r w:rsidR="00A63C63" w:rsidRPr="00F53E33">
        <w:t xml:space="preserve"> </w:t>
      </w:r>
      <w:r w:rsidRPr="00F53E33">
        <w:t>ou</w:t>
      </w:r>
      <w:r w:rsidR="00A63C63" w:rsidRPr="00F53E33">
        <w:t xml:space="preserve"> </w:t>
      </w:r>
      <w:r w:rsidRPr="00F53E33">
        <w:t>responsabilité</w:t>
      </w:r>
      <w:r w:rsidR="00A63C63" w:rsidRPr="00F53E33">
        <w:t xml:space="preserve"> </w:t>
      </w:r>
      <w:r w:rsidRPr="00F53E33">
        <w:t>expresse</w:t>
      </w:r>
      <w:r w:rsidR="00A63C63" w:rsidRPr="00F53E33">
        <w:t xml:space="preserve"> </w:t>
      </w:r>
      <w:r w:rsidRPr="00F53E33">
        <w:t>d’une</w:t>
      </w:r>
      <w:r w:rsidR="00A63C63" w:rsidRPr="00F53E33">
        <w:t xml:space="preserve"> </w:t>
      </w:r>
      <w:r w:rsidRPr="00F53E33">
        <w:t>Partie</w:t>
      </w:r>
      <w:r w:rsidR="00A63C63" w:rsidRPr="00F53E33">
        <w:t xml:space="preserve"> </w:t>
      </w:r>
      <w:r w:rsidRPr="00F53E33">
        <w:t>de</w:t>
      </w:r>
      <w:r w:rsidR="00A63C63" w:rsidRPr="00F53E33">
        <w:t xml:space="preserve"> </w:t>
      </w:r>
      <w:r w:rsidRPr="00F53E33">
        <w:t>s’engager</w:t>
      </w:r>
      <w:r w:rsidR="00A63C63" w:rsidRPr="00F53E33">
        <w:t xml:space="preserve"> </w:t>
      </w:r>
      <w:r w:rsidRPr="00F53E33">
        <w:t>à</w:t>
      </w:r>
      <w:r w:rsidR="00A63C63" w:rsidRPr="00F53E33">
        <w:t xml:space="preserve"> </w:t>
      </w:r>
      <w:r w:rsidRPr="00F53E33">
        <w:t>ce</w:t>
      </w:r>
      <w:r w:rsidR="00A63C63" w:rsidRPr="00F53E33">
        <w:t xml:space="preserve"> </w:t>
      </w:r>
      <w:r w:rsidRPr="00F53E33">
        <w:t>qu’un</w:t>
      </w:r>
      <w:r w:rsidR="00A63C63" w:rsidRPr="00F53E33">
        <w:t xml:space="preserve"> </w:t>
      </w:r>
      <w:r w:rsidRPr="00F53E33">
        <w:t>tiers</w:t>
      </w:r>
      <w:r w:rsidR="00A63C63" w:rsidRPr="00F53E33">
        <w:t xml:space="preserve"> </w:t>
      </w:r>
      <w:r w:rsidRPr="00F53E33">
        <w:t>exécute</w:t>
      </w:r>
      <w:r w:rsidR="00A63C63" w:rsidRPr="00F53E33">
        <w:t xml:space="preserve"> </w:t>
      </w:r>
      <w:r w:rsidRPr="00F53E33">
        <w:t>une</w:t>
      </w:r>
      <w:r w:rsidR="00A63C63" w:rsidRPr="00F53E33">
        <w:t xml:space="preserve"> </w:t>
      </w:r>
      <w:r w:rsidRPr="00F53E33">
        <w:t>obligation</w:t>
      </w:r>
      <w:r w:rsidR="00A63C63" w:rsidRPr="00F53E33">
        <w:t xml:space="preserve"> </w:t>
      </w:r>
      <w:r w:rsidRPr="00F53E33">
        <w:t>ne</w:t>
      </w:r>
      <w:r w:rsidR="00A63C63" w:rsidRPr="00F53E33">
        <w:t xml:space="preserve"> </w:t>
      </w:r>
      <w:r w:rsidRPr="00F53E33">
        <w:t>doit</w:t>
      </w:r>
      <w:r w:rsidR="00A63C63" w:rsidRPr="00F53E33">
        <w:t xml:space="preserve"> </w:t>
      </w:r>
      <w:r w:rsidRPr="00F53E33">
        <w:t>pas</w:t>
      </w:r>
      <w:r w:rsidR="00A63C63" w:rsidRPr="00F53E33">
        <w:t xml:space="preserve"> </w:t>
      </w:r>
      <w:r w:rsidRPr="00F53E33">
        <w:t>être</w:t>
      </w:r>
      <w:r w:rsidR="00A63C63" w:rsidRPr="00F53E33">
        <w:t xml:space="preserve"> </w:t>
      </w:r>
      <w:r w:rsidRPr="00F53E33">
        <w:t>réduite,</w:t>
      </w:r>
      <w:r w:rsidR="00A63C63" w:rsidRPr="00F53E33">
        <w:t xml:space="preserve"> </w:t>
      </w:r>
      <w:r w:rsidRPr="00F53E33">
        <w:t>supprimée</w:t>
      </w:r>
      <w:r w:rsidR="00A63C63" w:rsidRPr="00F53E33">
        <w:t xml:space="preserve"> </w:t>
      </w:r>
      <w:r w:rsidRPr="00F53E33">
        <w:t>ou</w:t>
      </w:r>
      <w:r w:rsidR="00A63C63" w:rsidRPr="00F53E33">
        <w:t xml:space="preserve"> </w:t>
      </w:r>
      <w:r w:rsidRPr="00F53E33">
        <w:t>autrement</w:t>
      </w:r>
      <w:r w:rsidR="00A63C63" w:rsidRPr="00F53E33">
        <w:t xml:space="preserve"> </w:t>
      </w:r>
      <w:r w:rsidRPr="00F53E33">
        <w:t>affectée</w:t>
      </w:r>
      <w:r w:rsidR="00A63C63" w:rsidRPr="00F53E33">
        <w:t xml:space="preserve"> </w:t>
      </w:r>
      <w:r w:rsidRPr="00F53E33">
        <w:t>par</w:t>
      </w:r>
      <w:r w:rsidR="00A63C63" w:rsidRPr="00F53E33">
        <w:t xml:space="preserve"> </w:t>
      </w:r>
      <w:r w:rsidRPr="00F53E33">
        <w:t>un</w:t>
      </w:r>
      <w:r w:rsidR="00A63C63" w:rsidRPr="00F53E33">
        <w:t xml:space="preserve"> </w:t>
      </w:r>
      <w:r w:rsidRPr="00F53E33">
        <w:t>acte,</w:t>
      </w:r>
      <w:r w:rsidR="00A63C63" w:rsidRPr="00F53E33">
        <w:t xml:space="preserve"> </w:t>
      </w:r>
      <w:r w:rsidRPr="00F53E33">
        <w:t>une</w:t>
      </w:r>
      <w:r w:rsidR="00A63C63" w:rsidRPr="00F53E33">
        <w:t xml:space="preserve"> </w:t>
      </w:r>
      <w:r w:rsidRPr="00F53E33">
        <w:t>omission,</w:t>
      </w:r>
      <w:r w:rsidR="00A63C63" w:rsidRPr="00F53E33">
        <w:t xml:space="preserve"> </w:t>
      </w:r>
      <w:r w:rsidRPr="00F53E33">
        <w:t>une</w:t>
      </w:r>
      <w:r w:rsidR="00A63C63" w:rsidRPr="00F53E33">
        <w:t xml:space="preserve"> </w:t>
      </w:r>
      <w:r w:rsidRPr="00F53E33">
        <w:t>question</w:t>
      </w:r>
      <w:r w:rsidR="00A63C63" w:rsidRPr="00F53E33">
        <w:t xml:space="preserve"> </w:t>
      </w:r>
      <w:r w:rsidR="534B50A1" w:rsidRPr="00F53E33">
        <w:t>aux</w:t>
      </w:r>
      <w:r w:rsidR="00A63C63" w:rsidRPr="00F53E33">
        <w:t xml:space="preserve"> </w:t>
      </w:r>
      <w:r w:rsidRPr="00F53E33">
        <w:t>ou</w:t>
      </w:r>
      <w:r w:rsidR="00A63C63" w:rsidRPr="00F53E33">
        <w:t xml:space="preserve"> </w:t>
      </w:r>
      <w:r w:rsidRPr="00F53E33">
        <w:t>une</w:t>
      </w:r>
      <w:r w:rsidR="00A63C63" w:rsidRPr="00F53E33">
        <w:t xml:space="preserve"> </w:t>
      </w:r>
      <w:r w:rsidRPr="00F53E33">
        <w:t>chose</w:t>
      </w:r>
      <w:r w:rsidR="00A63C63" w:rsidRPr="00F53E33">
        <w:t xml:space="preserve"> </w:t>
      </w:r>
      <w:r w:rsidRPr="00F53E33">
        <w:t>qui</w:t>
      </w:r>
      <w:r w:rsidR="00A63C63" w:rsidRPr="00F53E33">
        <w:t xml:space="preserve"> </w:t>
      </w:r>
      <w:r w:rsidRPr="00F53E33">
        <w:t>aurait</w:t>
      </w:r>
      <w:r w:rsidR="00A63C63" w:rsidRPr="00F53E33">
        <w:t xml:space="preserve"> </w:t>
      </w:r>
      <w:r w:rsidRPr="00F53E33">
        <w:t>supprimé</w:t>
      </w:r>
      <w:r w:rsidR="00A63C63" w:rsidRPr="00F53E33">
        <w:t xml:space="preserve"> </w:t>
      </w:r>
      <w:r w:rsidRPr="00F53E33">
        <w:t>ou</w:t>
      </w:r>
      <w:r w:rsidR="00A63C63" w:rsidRPr="00F53E33">
        <w:t xml:space="preserve"> </w:t>
      </w:r>
      <w:r w:rsidRPr="00F53E33">
        <w:t>affecté</w:t>
      </w:r>
      <w:r w:rsidR="00A63C63" w:rsidRPr="00F53E33">
        <w:t xml:space="preserve"> </w:t>
      </w:r>
      <w:r w:rsidRPr="00F53E33">
        <w:t>la</w:t>
      </w:r>
      <w:r w:rsidR="00A63C63" w:rsidRPr="00F53E33">
        <w:t xml:space="preserve"> </w:t>
      </w:r>
      <w:r w:rsidRPr="00F53E33">
        <w:t>responsabilité</w:t>
      </w:r>
      <w:r w:rsidR="00A63C63" w:rsidRPr="00F53E33">
        <w:t xml:space="preserve"> </w:t>
      </w:r>
      <w:r w:rsidRPr="00F53E33">
        <w:t>de</w:t>
      </w:r>
      <w:r w:rsidR="00A63C63" w:rsidRPr="00F53E33">
        <w:t xml:space="preserve"> </w:t>
      </w:r>
      <w:r w:rsidRPr="00F53E33">
        <w:t>cette</w:t>
      </w:r>
      <w:r w:rsidR="00A63C63" w:rsidRPr="00F53E33">
        <w:t xml:space="preserve"> </w:t>
      </w:r>
      <w:r w:rsidRPr="00F53E33">
        <w:t>Partie</w:t>
      </w:r>
      <w:r w:rsidR="00A63C63" w:rsidRPr="00F53E33">
        <w:t xml:space="preserve"> </w:t>
      </w:r>
      <w:r w:rsidRPr="00F53E33">
        <w:t>si</w:t>
      </w:r>
      <w:r w:rsidR="00A63C63" w:rsidRPr="00F53E33">
        <w:t xml:space="preserve"> </w:t>
      </w:r>
      <w:r w:rsidRPr="00F53E33">
        <w:t>elle</w:t>
      </w:r>
      <w:r w:rsidR="00A63C63" w:rsidRPr="00F53E33">
        <w:t xml:space="preserve"> </w:t>
      </w:r>
      <w:r w:rsidRPr="00F53E33">
        <w:t>en</w:t>
      </w:r>
      <w:r w:rsidR="00A63C63" w:rsidRPr="00F53E33">
        <w:t xml:space="preserve"> </w:t>
      </w:r>
      <w:r w:rsidRPr="00F53E33">
        <w:t>avait</w:t>
      </w:r>
      <w:r w:rsidR="00A63C63" w:rsidRPr="00F53E33">
        <w:t xml:space="preserve"> </w:t>
      </w:r>
      <w:r w:rsidRPr="00F53E33">
        <w:t>été</w:t>
      </w:r>
      <w:r w:rsidR="00A63C63" w:rsidRPr="00F53E33">
        <w:t xml:space="preserve"> </w:t>
      </w:r>
      <w:r w:rsidRPr="00F53E33">
        <w:t>le</w:t>
      </w:r>
      <w:r w:rsidR="00A63C63" w:rsidRPr="00F53E33">
        <w:t xml:space="preserve"> </w:t>
      </w:r>
      <w:r w:rsidRPr="00F53E33">
        <w:t>débiteur</w:t>
      </w:r>
      <w:r w:rsidR="00A63C63" w:rsidRPr="00F53E33">
        <w:t xml:space="preserve"> </w:t>
      </w:r>
      <w:r w:rsidRPr="00F53E33">
        <w:t>principal</w:t>
      </w:r>
      <w:r w:rsidR="00A63C63" w:rsidRPr="00F53E33">
        <w:t xml:space="preserve"> </w:t>
      </w:r>
      <w:r w:rsidRPr="00F53E33">
        <w:t>ou</w:t>
      </w:r>
      <w:r w:rsidR="00A63C63" w:rsidRPr="00F53E33">
        <w:t xml:space="preserve"> </w:t>
      </w:r>
      <w:r w:rsidRPr="00F53E33">
        <w:t>par</w:t>
      </w:r>
      <w:r w:rsidR="00A63C63" w:rsidRPr="00F53E33">
        <w:t xml:space="preserve"> </w:t>
      </w:r>
      <w:r w:rsidRPr="00F53E33">
        <w:t>une</w:t>
      </w:r>
      <w:r w:rsidR="00A63C63" w:rsidRPr="00F53E33">
        <w:t xml:space="preserve"> </w:t>
      </w:r>
      <w:r w:rsidRPr="00F53E33">
        <w:t>action</w:t>
      </w:r>
      <w:r w:rsidR="00A63C63" w:rsidRPr="00F53E33">
        <w:t xml:space="preserve"> </w:t>
      </w:r>
      <w:r w:rsidRPr="00F53E33">
        <w:t>ou</w:t>
      </w:r>
      <w:r w:rsidR="00A63C63" w:rsidRPr="00F53E33">
        <w:t xml:space="preserve"> </w:t>
      </w:r>
      <w:r w:rsidRPr="00F53E33">
        <w:t>une</w:t>
      </w:r>
      <w:r w:rsidR="00A63C63" w:rsidRPr="00F53E33">
        <w:t xml:space="preserve"> </w:t>
      </w:r>
      <w:r w:rsidRPr="00F53E33">
        <w:t>omission</w:t>
      </w:r>
      <w:r w:rsidR="00A63C63" w:rsidRPr="00F53E33">
        <w:t xml:space="preserve"> </w:t>
      </w:r>
      <w:r w:rsidRPr="00F53E33">
        <w:t>de</w:t>
      </w:r>
      <w:r w:rsidR="00A63C63" w:rsidRPr="00F53E33">
        <w:t xml:space="preserve"> </w:t>
      </w:r>
      <w:r w:rsidRPr="00F53E33">
        <w:t>toute</w:t>
      </w:r>
      <w:r w:rsidR="00A63C63" w:rsidRPr="00F53E33">
        <w:t xml:space="preserve"> </w:t>
      </w:r>
      <w:r w:rsidRPr="00F53E33">
        <w:t>personne</w:t>
      </w:r>
      <w:r w:rsidR="00A63C63" w:rsidRPr="00F53E33">
        <w:t xml:space="preserve"> </w:t>
      </w:r>
      <w:r w:rsidRPr="00F53E33">
        <w:t>qui,</w:t>
      </w:r>
      <w:r w:rsidR="00A63C63" w:rsidRPr="00F53E33">
        <w:t xml:space="preserve"> </w:t>
      </w:r>
      <w:r w:rsidRPr="00F53E33">
        <w:t>en</w:t>
      </w:r>
      <w:r w:rsidR="00A63C63" w:rsidRPr="00F53E33">
        <w:t xml:space="preserve"> </w:t>
      </w:r>
      <w:r w:rsidRPr="00F53E33">
        <w:t>l’absence</w:t>
      </w:r>
      <w:r w:rsidR="00A63C63" w:rsidRPr="00F53E33">
        <w:t xml:space="preserve"> </w:t>
      </w:r>
      <w:r w:rsidRPr="00F53E33">
        <w:t>de</w:t>
      </w:r>
      <w:r w:rsidR="00A63C63" w:rsidRPr="00F53E33">
        <w:t xml:space="preserve"> </w:t>
      </w:r>
      <w:r w:rsidRPr="00F53E33">
        <w:t>la</w:t>
      </w:r>
      <w:r w:rsidR="00A63C63" w:rsidRPr="00F53E33">
        <w:t xml:space="preserve"> </w:t>
      </w:r>
      <w:r w:rsidRPr="00F53E33">
        <w:t>présente</w:t>
      </w:r>
      <w:r w:rsidR="00A63C63" w:rsidRPr="00F53E33">
        <w:t xml:space="preserve"> </w:t>
      </w:r>
      <w:r w:rsidRPr="00F53E33">
        <w:t>disposition,</w:t>
      </w:r>
      <w:r w:rsidR="00A63C63" w:rsidRPr="00F53E33">
        <w:t xml:space="preserve"> </w:t>
      </w:r>
      <w:r w:rsidRPr="00F53E33">
        <w:t>pourrait</w:t>
      </w:r>
      <w:r w:rsidR="00A63C63" w:rsidRPr="00F53E33">
        <w:t xml:space="preserve"> </w:t>
      </w:r>
      <w:r w:rsidRPr="00F53E33">
        <w:t>avoir</w:t>
      </w:r>
      <w:r w:rsidR="00A63C63" w:rsidRPr="00F53E33">
        <w:t xml:space="preserve"> </w:t>
      </w:r>
      <w:r w:rsidRPr="00F53E33">
        <w:t>pour</w:t>
      </w:r>
      <w:r w:rsidR="00A63C63" w:rsidRPr="00F53E33">
        <w:t xml:space="preserve"> </w:t>
      </w:r>
      <w:r w:rsidRPr="00F53E33">
        <w:t>effet</w:t>
      </w:r>
      <w:r w:rsidR="00A63C63" w:rsidRPr="00F53E33">
        <w:t xml:space="preserve"> </w:t>
      </w:r>
      <w:r w:rsidRPr="00F53E33">
        <w:t>d’exonérer</w:t>
      </w:r>
      <w:r w:rsidR="00A63C63" w:rsidRPr="00F53E33">
        <w:t xml:space="preserve"> </w:t>
      </w:r>
      <w:r w:rsidRPr="00F53E33">
        <w:t>ou</w:t>
      </w:r>
      <w:r w:rsidR="00A63C63" w:rsidRPr="00F53E33">
        <w:t xml:space="preserve"> </w:t>
      </w:r>
      <w:r w:rsidRPr="00F53E33">
        <w:t>de</w:t>
      </w:r>
      <w:r w:rsidR="00A63C63" w:rsidRPr="00F53E33">
        <w:t xml:space="preserve"> </w:t>
      </w:r>
      <w:r w:rsidRPr="00F53E33">
        <w:t>libérer</w:t>
      </w:r>
      <w:r w:rsidR="00A63C63" w:rsidRPr="00F53E33">
        <w:t xml:space="preserve"> </w:t>
      </w:r>
      <w:r w:rsidRPr="00F53E33">
        <w:t>cette</w:t>
      </w:r>
      <w:r w:rsidR="00A63C63" w:rsidRPr="00F53E33">
        <w:t xml:space="preserve"> </w:t>
      </w:r>
      <w:r w:rsidRPr="00F53E33">
        <w:t>Partie</w:t>
      </w:r>
      <w:r w:rsidR="00A63C63" w:rsidRPr="00F53E33">
        <w:t xml:space="preserve"> </w:t>
      </w:r>
      <w:r w:rsidRPr="00F53E33">
        <w:t>ou</w:t>
      </w:r>
      <w:r w:rsidR="00A63C63" w:rsidRPr="00F53E33">
        <w:t xml:space="preserve"> </w:t>
      </w:r>
      <w:r w:rsidRPr="00F53E33">
        <w:t>de</w:t>
      </w:r>
      <w:r w:rsidR="00A63C63" w:rsidRPr="00F53E33">
        <w:t xml:space="preserve"> </w:t>
      </w:r>
      <w:r w:rsidRPr="00F53E33">
        <w:t>réduire</w:t>
      </w:r>
      <w:r w:rsidR="00A63C63" w:rsidRPr="00F53E33">
        <w:t xml:space="preserve"> </w:t>
      </w:r>
      <w:r w:rsidRPr="00F53E33">
        <w:t>ou</w:t>
      </w:r>
      <w:r w:rsidR="00A63C63" w:rsidRPr="00F53E33">
        <w:t xml:space="preserve"> </w:t>
      </w:r>
      <w:r w:rsidRPr="00F53E33">
        <w:t>d’éteindre</w:t>
      </w:r>
      <w:r w:rsidR="00A63C63" w:rsidRPr="00F53E33">
        <w:t xml:space="preserve"> </w:t>
      </w:r>
      <w:r w:rsidRPr="00F53E33">
        <w:t>autrement</w:t>
      </w:r>
      <w:r w:rsidR="00A63C63" w:rsidRPr="00F53E33">
        <w:t xml:space="preserve"> </w:t>
      </w:r>
      <w:r w:rsidRPr="00F53E33">
        <w:t>sa</w:t>
      </w:r>
      <w:r w:rsidR="00A63C63" w:rsidRPr="00F53E33">
        <w:t xml:space="preserve"> </w:t>
      </w:r>
      <w:r w:rsidRPr="00F53E33">
        <w:t>responsabilité</w:t>
      </w:r>
      <w:r w:rsidR="00A63C63" w:rsidRPr="00F53E33">
        <w:t xml:space="preserve"> </w:t>
      </w:r>
      <w:r w:rsidRPr="00F53E33">
        <w:t>au</w:t>
      </w:r>
      <w:r w:rsidR="00A63C63" w:rsidRPr="00F53E33">
        <w:t xml:space="preserve"> </w:t>
      </w:r>
      <w:r w:rsidRPr="00F53E33">
        <w:t>titre</w:t>
      </w:r>
      <w:r w:rsidR="00A63C63" w:rsidRPr="00F53E33">
        <w:t xml:space="preserve"> </w:t>
      </w:r>
      <w:r w:rsidRPr="00F53E33">
        <w:t>du</w:t>
      </w:r>
      <w:r w:rsidR="00A63C63" w:rsidRPr="00F53E33">
        <w:t xml:space="preserve"> </w:t>
      </w:r>
      <w:r w:rsidRPr="00F53E33">
        <w:t>présent</w:t>
      </w:r>
      <w:r w:rsidR="00A63C63" w:rsidRPr="00F53E33">
        <w:t xml:space="preserve"> </w:t>
      </w:r>
      <w:r w:rsidRPr="00F53E33">
        <w:t>Contrat.</w:t>
      </w:r>
    </w:p>
    <w:p w14:paraId="297195DD" w14:textId="1D7CEB31" w:rsidR="006F4377" w:rsidRPr="00F53E33" w:rsidRDefault="006F4377" w:rsidP="00885BCD">
      <w:pPr>
        <w:pStyle w:val="OSCa0"/>
      </w:pPr>
      <w:r w:rsidRPr="00F53E33">
        <w:t>La</w:t>
      </w:r>
      <w:r w:rsidR="00A63C63" w:rsidRPr="00F53E33">
        <w:t xml:space="preserve"> </w:t>
      </w:r>
      <w:r w:rsidRPr="00F53E33">
        <w:t>table</w:t>
      </w:r>
      <w:r w:rsidR="00A63C63" w:rsidRPr="00F53E33">
        <w:t xml:space="preserve"> </w:t>
      </w:r>
      <w:r w:rsidRPr="00F53E33">
        <w:t>des</w:t>
      </w:r>
      <w:r w:rsidR="00A63C63" w:rsidRPr="00F53E33">
        <w:t xml:space="preserve"> </w:t>
      </w:r>
      <w:r w:rsidRPr="00F53E33">
        <w:t>matières,</w:t>
      </w:r>
      <w:r w:rsidR="00A63C63" w:rsidRPr="00F53E33">
        <w:t xml:space="preserve"> </w:t>
      </w:r>
      <w:r w:rsidRPr="00F53E33">
        <w:t>les</w:t>
      </w:r>
      <w:r w:rsidR="00A63C63" w:rsidRPr="00F53E33">
        <w:t xml:space="preserve"> </w:t>
      </w:r>
      <w:r w:rsidRPr="00F53E33">
        <w:t>titres</w:t>
      </w:r>
      <w:r w:rsidR="00A63C63" w:rsidRPr="00F53E33">
        <w:t xml:space="preserve"> </w:t>
      </w:r>
      <w:r w:rsidRPr="00F53E33">
        <w:t>et</w:t>
      </w:r>
      <w:r w:rsidR="00A63C63" w:rsidRPr="00F53E33">
        <w:t xml:space="preserve"> </w:t>
      </w:r>
      <w:r w:rsidRPr="00F53E33">
        <w:t>les</w:t>
      </w:r>
      <w:r w:rsidR="00A63C63" w:rsidRPr="00F53E33">
        <w:t xml:space="preserve"> </w:t>
      </w:r>
      <w:r w:rsidRPr="00F53E33">
        <w:t>rubriques</w:t>
      </w:r>
      <w:r w:rsidR="00A63C63" w:rsidRPr="00F53E33">
        <w:t xml:space="preserve"> </w:t>
      </w:r>
      <w:r w:rsidRPr="00F53E33">
        <w:t>sont</w:t>
      </w:r>
      <w:r w:rsidR="00A63C63" w:rsidRPr="00F53E33">
        <w:t xml:space="preserve"> </w:t>
      </w:r>
      <w:r w:rsidRPr="00F53E33">
        <w:t>uniquement</w:t>
      </w:r>
      <w:r w:rsidR="00A63C63" w:rsidRPr="00F53E33">
        <w:t xml:space="preserve"> </w:t>
      </w:r>
      <w:r w:rsidRPr="00F53E33">
        <w:t>destinés</w:t>
      </w:r>
      <w:r w:rsidR="00A63C63" w:rsidRPr="00F53E33">
        <w:t xml:space="preserve"> </w:t>
      </w:r>
      <w:r w:rsidRPr="00F53E33">
        <w:t>à</w:t>
      </w:r>
      <w:r w:rsidR="00A63C63" w:rsidRPr="00F53E33">
        <w:t xml:space="preserve"> </w:t>
      </w:r>
      <w:r w:rsidRPr="00F53E33">
        <w:t>faciliter</w:t>
      </w:r>
      <w:r w:rsidR="00A63C63" w:rsidRPr="00F53E33">
        <w:t xml:space="preserve"> </w:t>
      </w:r>
      <w:r w:rsidRPr="00F53E33">
        <w:t>la</w:t>
      </w:r>
      <w:r w:rsidR="00A63C63" w:rsidRPr="00F53E33">
        <w:t xml:space="preserve"> </w:t>
      </w:r>
      <w:r w:rsidRPr="00F53E33">
        <w:t>lecture</w:t>
      </w:r>
      <w:r w:rsidR="00A63C63" w:rsidRPr="00F53E33">
        <w:t xml:space="preserve"> </w:t>
      </w:r>
      <w:r w:rsidRPr="00F53E33">
        <w:t>et</w:t>
      </w:r>
      <w:r w:rsidR="00A63C63" w:rsidRPr="00F53E33">
        <w:t xml:space="preserve"> </w:t>
      </w:r>
      <w:r w:rsidRPr="00F53E33">
        <w:t>n’affectent</w:t>
      </w:r>
      <w:r w:rsidR="00A63C63" w:rsidRPr="00F53E33">
        <w:t xml:space="preserve"> </w:t>
      </w:r>
      <w:r w:rsidRPr="00F53E33">
        <w:t>pas</w:t>
      </w:r>
      <w:r w:rsidR="00A63C63" w:rsidRPr="00F53E33">
        <w:t xml:space="preserve"> </w:t>
      </w:r>
      <w:r w:rsidRPr="00F53E33">
        <w:t>l’interprétation</w:t>
      </w:r>
      <w:r w:rsidR="00A63C63" w:rsidRPr="00F53E33">
        <w:t xml:space="preserve"> </w:t>
      </w:r>
      <w:r w:rsidRPr="00F53E33">
        <w:t>du</w:t>
      </w:r>
      <w:r w:rsidR="00A63C63" w:rsidRPr="00F53E33">
        <w:t xml:space="preserve"> </w:t>
      </w:r>
      <w:r w:rsidRPr="00F53E33">
        <w:t>présent</w:t>
      </w:r>
      <w:r w:rsidR="00A63C63" w:rsidRPr="00F53E33">
        <w:t xml:space="preserve"> </w:t>
      </w:r>
      <w:r w:rsidRPr="00F53E33">
        <w:t>Contrat</w:t>
      </w:r>
      <w:r w:rsidR="006F1481" w:rsidRPr="00F53E33">
        <w:t> </w:t>
      </w:r>
      <w:r w:rsidR="0067086C" w:rsidRPr="00F53E33">
        <w:t>;</w:t>
      </w:r>
    </w:p>
    <w:p w14:paraId="058F1861" w14:textId="3EF8DCA4" w:rsidR="006F4377" w:rsidRPr="00F53E33" w:rsidRDefault="006F4377" w:rsidP="00885BCD">
      <w:pPr>
        <w:pStyle w:val="OSCa0"/>
      </w:pPr>
      <w:r w:rsidRPr="00F53E33">
        <w:t>Le</w:t>
      </w:r>
      <w:r w:rsidR="00D6172D" w:rsidRPr="00F53E33">
        <w:t xml:space="preserve"> Tableau des informations Clés et le</w:t>
      </w:r>
      <w:r w:rsidRPr="00F53E33">
        <w:t>s</w:t>
      </w:r>
      <w:r w:rsidR="00A63C63" w:rsidRPr="00F53E33">
        <w:t xml:space="preserve"> </w:t>
      </w:r>
      <w:r w:rsidR="00F91A48" w:rsidRPr="00F53E33">
        <w:t>Annexe</w:t>
      </w:r>
      <w:r w:rsidRPr="00F53E33">
        <w:t>s</w:t>
      </w:r>
      <w:r w:rsidR="00A63C63" w:rsidRPr="00F53E33">
        <w:t xml:space="preserve"> </w:t>
      </w:r>
      <w:r w:rsidRPr="00F53E33">
        <w:t>font</w:t>
      </w:r>
      <w:r w:rsidR="00A63C63" w:rsidRPr="00F53E33">
        <w:t xml:space="preserve"> </w:t>
      </w:r>
      <w:r w:rsidRPr="00F53E33">
        <w:t>partie</w:t>
      </w:r>
      <w:r w:rsidR="00A63C63" w:rsidRPr="00F53E33">
        <w:t xml:space="preserve"> </w:t>
      </w:r>
      <w:r w:rsidRPr="00F53E33">
        <w:t>du</w:t>
      </w:r>
      <w:r w:rsidR="00A63C63" w:rsidRPr="00F53E33">
        <w:t xml:space="preserve"> </w:t>
      </w:r>
      <w:r w:rsidRPr="00F53E33">
        <w:t>présent</w:t>
      </w:r>
      <w:r w:rsidR="00A63C63" w:rsidRPr="00F53E33">
        <w:t xml:space="preserve"> </w:t>
      </w:r>
      <w:r w:rsidRPr="00F53E33">
        <w:t>Contrat</w:t>
      </w:r>
      <w:r w:rsidR="00A63C63" w:rsidRPr="00F53E33">
        <w:t xml:space="preserve"> </w:t>
      </w:r>
      <w:r w:rsidRPr="00F53E33">
        <w:t>et</w:t>
      </w:r>
      <w:r w:rsidR="00A63C63" w:rsidRPr="00F53E33">
        <w:t xml:space="preserve"> </w:t>
      </w:r>
      <w:r w:rsidRPr="00F53E33">
        <w:t>ont</w:t>
      </w:r>
      <w:r w:rsidR="00A63C63" w:rsidRPr="00F53E33">
        <w:t xml:space="preserve"> </w:t>
      </w:r>
      <w:r w:rsidRPr="00F53E33">
        <w:t>la</w:t>
      </w:r>
      <w:r w:rsidR="00A63C63" w:rsidRPr="00F53E33">
        <w:t xml:space="preserve"> </w:t>
      </w:r>
      <w:r w:rsidRPr="00F53E33">
        <w:t>même</w:t>
      </w:r>
      <w:r w:rsidR="00A63C63" w:rsidRPr="00F53E33">
        <w:t xml:space="preserve"> </w:t>
      </w:r>
      <w:r w:rsidRPr="00F53E33">
        <w:t>force</w:t>
      </w:r>
      <w:r w:rsidR="00A63C63" w:rsidRPr="00F53E33">
        <w:t xml:space="preserve"> </w:t>
      </w:r>
      <w:r w:rsidRPr="00F53E33">
        <w:t>et</w:t>
      </w:r>
      <w:r w:rsidR="00A63C63" w:rsidRPr="00F53E33">
        <w:t xml:space="preserve"> </w:t>
      </w:r>
      <w:r w:rsidRPr="00F53E33">
        <w:t>le</w:t>
      </w:r>
      <w:r w:rsidR="00A63C63" w:rsidRPr="00F53E33">
        <w:t xml:space="preserve"> </w:t>
      </w:r>
      <w:r w:rsidRPr="00F53E33">
        <w:t>même</w:t>
      </w:r>
      <w:r w:rsidR="00A63C63" w:rsidRPr="00F53E33">
        <w:t xml:space="preserve"> </w:t>
      </w:r>
      <w:r w:rsidRPr="00F53E33">
        <w:t>effet</w:t>
      </w:r>
      <w:r w:rsidR="00A63C63" w:rsidRPr="00F53E33">
        <w:t xml:space="preserve"> </w:t>
      </w:r>
      <w:r w:rsidRPr="00F53E33">
        <w:t>que</w:t>
      </w:r>
      <w:r w:rsidR="00A63C63" w:rsidRPr="00F53E33">
        <w:t xml:space="preserve"> </w:t>
      </w:r>
      <w:r w:rsidRPr="00F53E33">
        <w:t>s</w:t>
      </w:r>
      <w:r w:rsidR="00D6172D" w:rsidRPr="00F53E33">
        <w:t xml:space="preserve">’ils </w:t>
      </w:r>
      <w:r w:rsidRPr="00F53E33">
        <w:t>étaient</w:t>
      </w:r>
      <w:r w:rsidR="00A63C63" w:rsidRPr="00F53E33">
        <w:t xml:space="preserve"> </w:t>
      </w:r>
      <w:r w:rsidRPr="00F53E33">
        <w:t>expressément</w:t>
      </w:r>
      <w:r w:rsidR="00A63C63" w:rsidRPr="00F53E33">
        <w:t xml:space="preserve"> </w:t>
      </w:r>
      <w:r w:rsidRPr="00F53E33">
        <w:t>énoncés</w:t>
      </w:r>
      <w:r w:rsidR="00A63C63" w:rsidRPr="00F53E33">
        <w:t xml:space="preserve"> </w:t>
      </w:r>
      <w:r w:rsidRPr="00F53E33">
        <w:t>dans</w:t>
      </w:r>
      <w:r w:rsidR="00A63C63" w:rsidRPr="00F53E33">
        <w:t xml:space="preserve"> </w:t>
      </w:r>
      <w:r w:rsidRPr="00F53E33">
        <w:t>le</w:t>
      </w:r>
      <w:r w:rsidR="00A63C63" w:rsidRPr="00F53E33">
        <w:t xml:space="preserve"> </w:t>
      </w:r>
      <w:r w:rsidRPr="00F53E33">
        <w:t>corps</w:t>
      </w:r>
      <w:r w:rsidR="00A63C63" w:rsidRPr="00F53E33">
        <w:t xml:space="preserve"> </w:t>
      </w:r>
      <w:r w:rsidRPr="00F53E33">
        <w:t>du</w:t>
      </w:r>
      <w:r w:rsidR="00A63C63" w:rsidRPr="00F53E33">
        <w:t xml:space="preserve"> </w:t>
      </w:r>
      <w:r w:rsidRPr="00F53E33">
        <w:t>présent</w:t>
      </w:r>
      <w:r w:rsidR="00A63C63" w:rsidRPr="00F53E33">
        <w:t xml:space="preserve"> </w:t>
      </w:r>
      <w:r w:rsidRPr="00F53E33">
        <w:t>Contrat</w:t>
      </w:r>
      <w:r w:rsidR="00D6172D" w:rsidRPr="00F53E33">
        <w:t>.</w:t>
      </w:r>
      <w:r w:rsidR="00A63C63" w:rsidRPr="00F53E33">
        <w:t xml:space="preserve"> </w:t>
      </w:r>
      <w:r w:rsidR="00D6172D" w:rsidRPr="00F53E33">
        <w:t>T</w:t>
      </w:r>
      <w:r w:rsidRPr="00F53E33">
        <w:t>oute</w:t>
      </w:r>
      <w:r w:rsidR="00A63C63" w:rsidRPr="00F53E33">
        <w:t xml:space="preserve"> </w:t>
      </w:r>
      <w:r w:rsidRPr="00F53E33">
        <w:t>référence</w:t>
      </w:r>
      <w:r w:rsidR="00A63C63" w:rsidRPr="00F53E33">
        <w:t xml:space="preserve"> </w:t>
      </w:r>
      <w:r w:rsidRPr="00F53E33">
        <w:t>au</w:t>
      </w:r>
      <w:r w:rsidR="00A63C63" w:rsidRPr="00F53E33">
        <w:t xml:space="preserve"> </w:t>
      </w:r>
      <w:r w:rsidRPr="00F53E33">
        <w:t>présent</w:t>
      </w:r>
      <w:r w:rsidR="00A63C63" w:rsidRPr="00F53E33">
        <w:t xml:space="preserve"> </w:t>
      </w:r>
      <w:r w:rsidRPr="00F53E33">
        <w:t>Contrat</w:t>
      </w:r>
      <w:r w:rsidR="00A63C63" w:rsidRPr="00F53E33">
        <w:t xml:space="preserve"> </w:t>
      </w:r>
      <w:r w:rsidRPr="00F53E33">
        <w:t>inclut</w:t>
      </w:r>
      <w:r w:rsidR="004365BF" w:rsidRPr="00F53E33">
        <w:t xml:space="preserve"> le Tableau des Informations Clés et</w:t>
      </w:r>
      <w:r w:rsidR="00A63C63" w:rsidRPr="00F53E33">
        <w:t xml:space="preserve"> </w:t>
      </w:r>
      <w:r w:rsidRPr="00F53E33">
        <w:t>les</w:t>
      </w:r>
      <w:r w:rsidR="00A63C63" w:rsidRPr="00F53E33">
        <w:t xml:space="preserve"> </w:t>
      </w:r>
      <w:r w:rsidR="00F91A48" w:rsidRPr="00F53E33">
        <w:t>Annexe</w:t>
      </w:r>
      <w:r w:rsidRPr="00F53E33">
        <w:t>s.</w:t>
      </w:r>
    </w:p>
    <w:bookmarkEnd w:id="96"/>
    <w:p w14:paraId="5DA6F397" w14:textId="72A17132" w:rsidR="006F4377" w:rsidRPr="00F53E33" w:rsidRDefault="006F4377" w:rsidP="009F481A">
      <w:pPr>
        <w:pStyle w:val="Contract2"/>
        <w:tabs>
          <w:tab w:val="clear" w:pos="1134"/>
          <w:tab w:val="clear" w:pos="1701"/>
          <w:tab w:val="left" w:pos="1418"/>
          <w:tab w:val="left" w:pos="2127"/>
        </w:tabs>
      </w:pPr>
      <w:r w:rsidRPr="00F53E33">
        <w:t>Ordre</w:t>
      </w:r>
      <w:r w:rsidR="00A63C63" w:rsidRPr="00F53E33">
        <w:t xml:space="preserve"> </w:t>
      </w:r>
      <w:r w:rsidRPr="00F53E33">
        <w:t>de</w:t>
      </w:r>
      <w:r w:rsidR="00A63C63" w:rsidRPr="00F53E33">
        <w:t xml:space="preserve"> </w:t>
      </w:r>
      <w:r w:rsidRPr="00F53E33">
        <w:t>Préséance</w:t>
      </w:r>
    </w:p>
    <w:p w14:paraId="68DBC417" w14:textId="2EA5698F"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documents</w:t>
      </w:r>
      <w:r w:rsidR="00A63C63" w:rsidRPr="00F53E33">
        <w:rPr>
          <w:rFonts w:ascii="Arial" w:hAnsi="Arial" w:cs="Arial"/>
          <w:sz w:val="21"/>
          <w:szCs w:val="21"/>
          <w:lang w:val="fr-FR"/>
        </w:rPr>
        <w:t xml:space="preserve"> </w:t>
      </w:r>
      <w:r w:rsidRPr="00F53E33">
        <w:rPr>
          <w:rFonts w:ascii="Arial" w:hAnsi="Arial" w:cs="Arial"/>
          <w:sz w:val="21"/>
          <w:szCs w:val="21"/>
          <w:lang w:val="fr-FR"/>
        </w:rPr>
        <w:t>formant</w:t>
      </w:r>
      <w:r w:rsidR="00A63C63" w:rsidRPr="00F53E33">
        <w:rPr>
          <w:rFonts w:ascii="Arial" w:hAnsi="Arial" w:cs="Arial"/>
          <w:sz w:val="21"/>
          <w:szCs w:val="21"/>
          <w:lang w:val="fr-FR"/>
        </w:rPr>
        <w:t xml:space="preserve"> </w:t>
      </w:r>
      <w:r w:rsidRPr="00F53E33">
        <w:rPr>
          <w:rFonts w:ascii="Arial" w:hAnsi="Arial" w:cs="Arial"/>
          <w:sz w:val="21"/>
          <w:szCs w:val="21"/>
          <w:lang w:val="fr-FR"/>
        </w:rPr>
        <w:t>ce</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sont</w:t>
      </w:r>
      <w:r w:rsidR="00A63C63" w:rsidRPr="00F53E33">
        <w:rPr>
          <w:rFonts w:ascii="Arial" w:hAnsi="Arial" w:cs="Arial"/>
          <w:sz w:val="21"/>
          <w:szCs w:val="21"/>
          <w:lang w:val="fr-FR"/>
        </w:rPr>
        <w:t xml:space="preserve"> </w:t>
      </w:r>
      <w:r w:rsidRPr="00F53E33">
        <w:rPr>
          <w:rFonts w:ascii="Arial" w:hAnsi="Arial" w:cs="Arial"/>
          <w:sz w:val="21"/>
          <w:szCs w:val="21"/>
          <w:lang w:val="fr-FR"/>
        </w:rPr>
        <w:t>destinés</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s'expliquer</w:t>
      </w:r>
      <w:r w:rsidR="00A63C63" w:rsidRPr="00F53E33">
        <w:rPr>
          <w:rFonts w:ascii="Arial" w:hAnsi="Arial" w:cs="Arial"/>
          <w:sz w:val="21"/>
          <w:szCs w:val="21"/>
          <w:lang w:val="fr-FR"/>
        </w:rPr>
        <w:t xml:space="preserve"> </w:t>
      </w:r>
      <w:r w:rsidRPr="00F53E33">
        <w:rPr>
          <w:rFonts w:ascii="Arial" w:hAnsi="Arial" w:cs="Arial"/>
          <w:sz w:val="21"/>
          <w:szCs w:val="21"/>
          <w:lang w:val="fr-FR"/>
        </w:rPr>
        <w:t>mutuellement.</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cas</w:t>
      </w:r>
      <w:r w:rsidR="00A63C63" w:rsidRPr="00F53E33">
        <w:rPr>
          <w:rFonts w:ascii="Arial" w:hAnsi="Arial" w:cs="Arial"/>
          <w:sz w:val="21"/>
          <w:szCs w:val="21"/>
          <w:lang w:val="fr-FR"/>
        </w:rPr>
        <w:t xml:space="preserve"> </w:t>
      </w:r>
      <w:r w:rsidRPr="00F53E33">
        <w:rPr>
          <w:rFonts w:ascii="Arial" w:hAnsi="Arial" w:cs="Arial"/>
          <w:sz w:val="21"/>
          <w:szCs w:val="21"/>
          <w:lang w:val="fr-FR"/>
        </w:rPr>
        <w:t>d'incohérence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conflit</w:t>
      </w:r>
      <w:r w:rsidR="00A63C63" w:rsidRPr="00F53E33">
        <w:rPr>
          <w:rFonts w:ascii="Arial" w:hAnsi="Arial" w:cs="Arial"/>
          <w:sz w:val="21"/>
          <w:szCs w:val="21"/>
          <w:lang w:val="fr-FR"/>
        </w:rPr>
        <w:t xml:space="preserve"> </w:t>
      </w:r>
      <w:r w:rsidRPr="00F53E33">
        <w:rPr>
          <w:rFonts w:ascii="Arial" w:hAnsi="Arial" w:cs="Arial"/>
          <w:sz w:val="21"/>
          <w:szCs w:val="21"/>
          <w:lang w:val="fr-FR"/>
        </w:rPr>
        <w:t>entre</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documents</w:t>
      </w:r>
      <w:r w:rsidR="00A63C63" w:rsidRPr="00F53E33">
        <w:rPr>
          <w:rFonts w:ascii="Arial" w:hAnsi="Arial" w:cs="Arial"/>
          <w:sz w:val="21"/>
          <w:szCs w:val="21"/>
          <w:lang w:val="fr-FR"/>
        </w:rPr>
        <w:t xml:space="preserve"> </w:t>
      </w:r>
      <w:r w:rsidRPr="00F53E33">
        <w:rPr>
          <w:rFonts w:ascii="Arial" w:hAnsi="Arial" w:cs="Arial"/>
          <w:sz w:val="21"/>
          <w:szCs w:val="21"/>
          <w:lang w:val="fr-FR"/>
        </w:rPr>
        <w:t>formant</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l'ordre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préséance</w:t>
      </w:r>
      <w:r w:rsidR="00A63C63" w:rsidRPr="00F53E33">
        <w:rPr>
          <w:rFonts w:ascii="Arial" w:hAnsi="Arial" w:cs="Arial"/>
          <w:sz w:val="21"/>
          <w:szCs w:val="21"/>
          <w:lang w:val="fr-FR"/>
        </w:rPr>
        <w:t xml:space="preserve"> </w:t>
      </w:r>
      <w:r w:rsidRPr="00F53E33">
        <w:rPr>
          <w:rFonts w:ascii="Arial" w:hAnsi="Arial" w:cs="Arial"/>
          <w:sz w:val="21"/>
          <w:szCs w:val="21"/>
          <w:lang w:val="fr-FR"/>
        </w:rPr>
        <w:t>régissant</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questions</w:t>
      </w:r>
      <w:r w:rsidR="00A63C63" w:rsidRPr="00F53E33">
        <w:rPr>
          <w:rFonts w:ascii="Arial" w:hAnsi="Arial" w:cs="Arial"/>
          <w:sz w:val="21"/>
          <w:szCs w:val="21"/>
          <w:lang w:val="fr-FR"/>
        </w:rPr>
        <w:t xml:space="preserve"> </w:t>
      </w:r>
      <w:r w:rsidRPr="00F53E33">
        <w:rPr>
          <w:rFonts w:ascii="Arial" w:hAnsi="Arial" w:cs="Arial"/>
          <w:sz w:val="21"/>
          <w:szCs w:val="21"/>
          <w:lang w:val="fr-FR"/>
        </w:rPr>
        <w:t>d'interprétation</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suivant</w:t>
      </w:r>
      <w:r w:rsidR="00A63C63" w:rsidRPr="00F53E33">
        <w:rPr>
          <w:rFonts w:ascii="Arial" w:hAnsi="Arial" w:cs="Arial"/>
          <w:sz w:val="21"/>
          <w:szCs w:val="21"/>
          <w:lang w:val="fr-FR"/>
        </w:rPr>
        <w:t xml:space="preserve"> </w:t>
      </w:r>
      <w:r w:rsidRPr="00F53E33">
        <w:rPr>
          <w:rFonts w:ascii="Arial" w:hAnsi="Arial" w:cs="Arial"/>
          <w:sz w:val="21"/>
          <w:szCs w:val="21"/>
          <w:lang w:val="fr-FR"/>
        </w:rPr>
        <w:t>:</w:t>
      </w:r>
    </w:p>
    <w:p w14:paraId="51FE9732" w14:textId="42F5F6AE" w:rsidR="006F4377" w:rsidRPr="00F53E33" w:rsidRDefault="006F4377" w:rsidP="00885BCD">
      <w:pPr>
        <w:pStyle w:val="OSCa0"/>
      </w:pPr>
      <w:r w:rsidRPr="00F53E33">
        <w:lastRenderedPageBreak/>
        <w:t>le</w:t>
      </w:r>
      <w:r w:rsidR="00A63C63" w:rsidRPr="00F53E33">
        <w:t xml:space="preserve"> </w:t>
      </w:r>
      <w:r w:rsidRPr="00F53E33">
        <w:t>Tableau</w:t>
      </w:r>
      <w:r w:rsidR="00A63C63" w:rsidRPr="00F53E33">
        <w:t xml:space="preserve"> </w:t>
      </w:r>
      <w:r w:rsidRPr="00F53E33">
        <w:t>des</w:t>
      </w:r>
      <w:r w:rsidR="00A63C63" w:rsidRPr="00F53E33">
        <w:t xml:space="preserve"> </w:t>
      </w:r>
      <w:r w:rsidRPr="00F53E33">
        <w:t>Informations</w:t>
      </w:r>
      <w:r w:rsidR="00A63C63" w:rsidRPr="00F53E33">
        <w:t xml:space="preserve"> </w:t>
      </w:r>
      <w:r w:rsidRPr="00F53E33">
        <w:t>Clés</w:t>
      </w:r>
      <w:r w:rsidR="006F1481" w:rsidRPr="00F53E33">
        <w:t> </w:t>
      </w:r>
      <w:r w:rsidR="0067086C" w:rsidRPr="00F53E33">
        <w:t>;</w:t>
      </w:r>
    </w:p>
    <w:p w14:paraId="2E680494" w14:textId="5383A8C3" w:rsidR="00682B14" w:rsidRPr="00F53E33" w:rsidRDefault="00682B14" w:rsidP="00885BCD">
      <w:pPr>
        <w:pStyle w:val="OSCa0"/>
      </w:pPr>
      <w:r w:rsidRPr="00F53E33">
        <w:t xml:space="preserve">les </w:t>
      </w:r>
      <w:r w:rsidR="00F91A48" w:rsidRPr="00F53E33">
        <w:t>Annexe</w:t>
      </w:r>
      <w:r w:rsidRPr="00F53E33">
        <w:t>s jointes au présent Contrat</w:t>
      </w:r>
      <w:r w:rsidRPr="00F53E33">
        <w:rPr>
          <w:vertAlign w:val="superscript"/>
        </w:rPr>
        <w:footnoteReference w:id="27"/>
      </w:r>
      <w:r w:rsidRPr="00F53E33">
        <w:t xml:space="preserve"> et,</w:t>
      </w:r>
    </w:p>
    <w:p w14:paraId="2EFB4822" w14:textId="6244B5B0" w:rsidR="006F4377" w:rsidRPr="00F53E33" w:rsidRDefault="006F4377" w:rsidP="00885BCD">
      <w:pPr>
        <w:pStyle w:val="OSCa0"/>
      </w:pPr>
      <w:r w:rsidRPr="00F53E33">
        <w:t>les</w:t>
      </w:r>
      <w:r w:rsidR="00A63C63" w:rsidRPr="00F53E33">
        <w:t xml:space="preserve"> </w:t>
      </w:r>
      <w:r w:rsidRPr="00F53E33">
        <w:t>Conditions</w:t>
      </w:r>
      <w:r w:rsidR="00A63C63" w:rsidRPr="00F53E33">
        <w:t xml:space="preserve"> </w:t>
      </w:r>
      <w:r w:rsidRPr="00F53E33">
        <w:t>Générales</w:t>
      </w:r>
      <w:r w:rsidR="00A63C63" w:rsidRPr="00F53E33">
        <w:t xml:space="preserve"> </w:t>
      </w:r>
      <w:r w:rsidRPr="00F53E33">
        <w:t>du</w:t>
      </w:r>
      <w:r w:rsidR="00A63C63" w:rsidRPr="00F53E33">
        <w:t xml:space="preserve"> </w:t>
      </w:r>
      <w:r w:rsidRPr="00F53E33">
        <w:t>présent</w:t>
      </w:r>
      <w:r w:rsidR="00A63C63" w:rsidRPr="00F53E33">
        <w:t xml:space="preserve"> </w:t>
      </w:r>
      <w:r w:rsidRPr="00F53E33">
        <w:t>Contrat</w:t>
      </w:r>
      <w:r w:rsidR="00682B14" w:rsidRPr="00F53E33">
        <w:t>.</w:t>
      </w:r>
    </w:p>
    <w:p w14:paraId="3A06FAD4" w14:textId="215B3EA0" w:rsidR="006F4377" w:rsidRPr="00F53E33" w:rsidRDefault="006F4377" w:rsidP="00960466">
      <w:pPr>
        <w:pStyle w:val="Contract1"/>
      </w:pPr>
      <w:bookmarkStart w:id="98" w:name="_bookmark4"/>
      <w:bookmarkStart w:id="99" w:name="_Toc120027157"/>
      <w:bookmarkStart w:id="100" w:name="_Toc120322343"/>
      <w:bookmarkEnd w:id="98"/>
      <w:r w:rsidRPr="00F53E33">
        <w:t>ENTRÉE</w:t>
      </w:r>
      <w:r w:rsidR="00A63C63" w:rsidRPr="00F53E33">
        <w:t xml:space="preserve"> </w:t>
      </w:r>
      <w:r w:rsidRPr="00F53E33">
        <w:t>EN</w:t>
      </w:r>
      <w:r w:rsidR="00A63C63" w:rsidRPr="00F53E33">
        <w:t xml:space="preserve"> </w:t>
      </w:r>
      <w:r w:rsidRPr="00F53E33">
        <w:t>VIGUEUR</w:t>
      </w:r>
      <w:r w:rsidR="00A63C63" w:rsidRPr="00F53E33">
        <w:t xml:space="preserve"> </w:t>
      </w:r>
      <w:r w:rsidRPr="00F53E33">
        <w:t>ET</w:t>
      </w:r>
      <w:r w:rsidR="00A63C63" w:rsidRPr="00F53E33">
        <w:t xml:space="preserve"> </w:t>
      </w:r>
      <w:r w:rsidRPr="00F53E33">
        <w:t>DÉMARRAGE</w:t>
      </w:r>
      <w:bookmarkEnd w:id="99"/>
      <w:bookmarkEnd w:id="100"/>
    </w:p>
    <w:p w14:paraId="38D15BE0" w14:textId="6C42A123" w:rsidR="006F4377" w:rsidRPr="00F53E33" w:rsidRDefault="006F4377" w:rsidP="009F481A">
      <w:pPr>
        <w:pStyle w:val="Contract2"/>
        <w:tabs>
          <w:tab w:val="clear" w:pos="1134"/>
          <w:tab w:val="clear" w:pos="1701"/>
          <w:tab w:val="left" w:pos="1418"/>
          <w:tab w:val="left" w:pos="2127"/>
        </w:tabs>
      </w:pPr>
      <w:r w:rsidRPr="00F53E33">
        <w:t>Date</w:t>
      </w:r>
      <w:r w:rsidR="00A63C63" w:rsidRPr="00F53E33">
        <w:t xml:space="preserve"> </w:t>
      </w:r>
      <w:r w:rsidRPr="00F53E33">
        <w:t>d’Entrée</w:t>
      </w:r>
      <w:r w:rsidR="00A63C63" w:rsidRPr="00F53E33">
        <w:t xml:space="preserve"> </w:t>
      </w:r>
      <w:r w:rsidRPr="00F53E33">
        <w:t>en</w:t>
      </w:r>
      <w:r w:rsidR="00A63C63" w:rsidRPr="00F53E33">
        <w:t xml:space="preserve"> </w:t>
      </w:r>
      <w:r w:rsidRPr="00F53E33">
        <w:t>Vigueur</w:t>
      </w:r>
    </w:p>
    <w:p w14:paraId="52BE7771" w14:textId="19646D48"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obligations</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Parties</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titre</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009E2890" w:rsidRPr="00F53E33">
        <w:rPr>
          <w:rFonts w:ascii="Arial" w:hAnsi="Arial" w:cs="Arial"/>
          <w:sz w:val="21"/>
          <w:szCs w:val="21"/>
          <w:lang w:val="fr-FR"/>
        </w:rPr>
        <w:t xml:space="preserve">entrent en vigueur à la Date d’Entrée en Vigueur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l’exception</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F91A48" w:rsidRPr="00F53E33">
        <w:rPr>
          <w:rFonts w:ascii="Arial" w:hAnsi="Arial" w:cs="Arial"/>
          <w:sz w:val="21"/>
          <w:szCs w:val="21"/>
          <w:lang w:val="fr-FR"/>
        </w:rPr>
        <w:t>Article</w:t>
      </w:r>
      <w:r w:rsidRPr="00F53E33">
        <w:rPr>
          <w:rFonts w:ascii="Arial" w:hAnsi="Arial" w:cs="Arial"/>
          <w:sz w:val="21"/>
          <w:szCs w:val="21"/>
          <w:lang w:val="fr-FR"/>
        </w:rPr>
        <w:t>s</w:t>
      </w:r>
      <w:r w:rsidR="00A63C63" w:rsidRPr="00F53E33">
        <w:rPr>
          <w:rFonts w:ascii="Arial" w:hAnsi="Arial" w:cs="Arial"/>
          <w:sz w:val="21"/>
          <w:szCs w:val="21"/>
          <w:lang w:val="fr-FR"/>
        </w:rPr>
        <w:t xml:space="preserve"> </w:t>
      </w:r>
      <w:r w:rsidRPr="00F53E33">
        <w:rPr>
          <w:rFonts w:ascii="Arial" w:hAnsi="Arial" w:cs="Arial"/>
          <w:sz w:val="21"/>
          <w:szCs w:val="21"/>
          <w:lang w:val="fr-FR"/>
        </w:rPr>
        <w:fldChar w:fldCharType="begin"/>
      </w:r>
      <w:r w:rsidRPr="00F53E33">
        <w:rPr>
          <w:rFonts w:ascii="Arial" w:hAnsi="Arial" w:cs="Arial"/>
          <w:sz w:val="21"/>
          <w:szCs w:val="21"/>
          <w:lang w:val="fr-FR"/>
        </w:rPr>
        <w:instrText xml:space="preserve"> REF _Ref26871020 \r \h  \* MERGEFORMAT </w:instrText>
      </w:r>
      <w:r w:rsidRPr="00F53E33">
        <w:rPr>
          <w:rFonts w:ascii="Arial" w:hAnsi="Arial" w:cs="Arial"/>
          <w:sz w:val="21"/>
          <w:szCs w:val="21"/>
          <w:lang w:val="fr-FR"/>
        </w:rPr>
      </w:r>
      <w:r w:rsidRPr="00F53E33">
        <w:rPr>
          <w:rFonts w:ascii="Arial" w:hAnsi="Arial" w:cs="Arial"/>
          <w:sz w:val="21"/>
          <w:szCs w:val="21"/>
          <w:lang w:val="fr-FR"/>
        </w:rPr>
        <w:fldChar w:fldCharType="separate"/>
      </w:r>
      <w:r w:rsidR="004F38A4" w:rsidRPr="00F53E33">
        <w:rPr>
          <w:rFonts w:ascii="Arial" w:hAnsi="Arial" w:cs="Arial"/>
          <w:sz w:val="21"/>
          <w:szCs w:val="21"/>
          <w:lang w:val="fr-FR"/>
        </w:rPr>
        <w:t>1</w:t>
      </w:r>
      <w:r w:rsidRPr="00F53E33">
        <w:rPr>
          <w:rFonts w:ascii="Arial" w:hAnsi="Arial" w:cs="Arial"/>
          <w:sz w:val="21"/>
          <w:szCs w:val="21"/>
          <w:lang w:val="fr-FR"/>
        </w:rPr>
        <w:fldChar w:fldCharType="end"/>
      </w:r>
      <w:r w:rsidR="00A63C63" w:rsidRPr="00F53E33">
        <w:rPr>
          <w:rFonts w:ascii="Arial" w:hAnsi="Arial" w:cs="Arial"/>
          <w:sz w:val="21"/>
          <w:szCs w:val="21"/>
          <w:lang w:val="fr-FR"/>
        </w:rPr>
        <w:t xml:space="preserve"> </w:t>
      </w:r>
      <w:r w:rsidR="00521676" w:rsidRPr="00F53E33">
        <w:rPr>
          <w:rFonts w:ascii="Arial" w:hAnsi="Arial" w:cs="Arial"/>
          <w:sz w:val="21"/>
          <w:szCs w:val="21"/>
          <w:lang w:val="fr-FR"/>
        </w:rPr>
        <w:t>(Définitions</w:t>
      </w:r>
      <w:r w:rsidR="00A63C63" w:rsidRPr="00F53E33">
        <w:rPr>
          <w:rFonts w:ascii="Arial" w:hAnsi="Arial" w:cs="Arial"/>
          <w:sz w:val="21"/>
          <w:szCs w:val="21"/>
          <w:lang w:val="fr-FR"/>
        </w:rPr>
        <w:t xml:space="preserve"> </w:t>
      </w:r>
      <w:r w:rsidR="00521676"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521676" w:rsidRPr="00F53E33">
        <w:rPr>
          <w:rFonts w:ascii="Arial" w:hAnsi="Arial" w:cs="Arial"/>
          <w:sz w:val="21"/>
          <w:szCs w:val="21"/>
          <w:lang w:val="fr-FR"/>
        </w:rPr>
        <w:t>Interprétations)</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004F7F0F" w:rsidRPr="00F53E33">
        <w:rPr>
          <w:rFonts w:ascii="Arial" w:hAnsi="Arial" w:cs="Arial"/>
          <w:sz w:val="21"/>
          <w:szCs w:val="21"/>
          <w:lang w:val="fr-FR"/>
        </w:rPr>
        <w:t>2</w:t>
      </w:r>
      <w:r w:rsidR="00892431" w:rsidRPr="00F53E33">
        <w:rPr>
          <w:rFonts w:ascii="Arial" w:hAnsi="Arial" w:cs="Arial"/>
          <w:sz w:val="21"/>
          <w:szCs w:val="21"/>
          <w:lang w:val="fr-FR"/>
        </w:rPr>
        <w:t xml:space="preserve"> (Entrée en Vigueur et Démarrage)</w:t>
      </w:r>
      <w:r w:rsidR="004B414E" w:rsidRPr="00F53E33">
        <w:rPr>
          <w:rFonts w:ascii="Arial" w:hAnsi="Arial" w:cs="Arial"/>
          <w:sz w:val="21"/>
          <w:szCs w:val="21"/>
          <w:lang w:val="fr-FR"/>
        </w:rPr>
        <w:t>,</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fldChar w:fldCharType="begin"/>
      </w:r>
      <w:r w:rsidR="004B414E" w:rsidRPr="00F53E33">
        <w:rPr>
          <w:rFonts w:ascii="Arial" w:hAnsi="Arial" w:cs="Arial"/>
          <w:sz w:val="21"/>
          <w:szCs w:val="21"/>
          <w:lang w:val="fr-FR"/>
        </w:rPr>
        <w:instrText xml:space="preserve"> REF _Ref26625811 \r \h  \* MERGEFORMAT </w:instrText>
      </w:r>
      <w:r w:rsidR="004B414E" w:rsidRPr="00F53E33">
        <w:rPr>
          <w:rFonts w:ascii="Arial" w:hAnsi="Arial" w:cs="Arial"/>
          <w:sz w:val="21"/>
          <w:szCs w:val="21"/>
          <w:lang w:val="fr-FR"/>
        </w:rPr>
      </w:r>
      <w:r w:rsidR="004B414E" w:rsidRPr="00F53E33">
        <w:rPr>
          <w:rFonts w:ascii="Arial" w:hAnsi="Arial" w:cs="Arial"/>
          <w:sz w:val="21"/>
          <w:szCs w:val="21"/>
          <w:lang w:val="fr-FR"/>
        </w:rPr>
        <w:fldChar w:fldCharType="separate"/>
      </w:r>
      <w:r w:rsidR="004F38A4" w:rsidRPr="00F53E33">
        <w:rPr>
          <w:rFonts w:ascii="Arial" w:hAnsi="Arial" w:cs="Arial"/>
          <w:sz w:val="21"/>
          <w:szCs w:val="21"/>
          <w:lang w:val="fr-FR"/>
        </w:rPr>
        <w:t>31</w:t>
      </w:r>
      <w:r w:rsidR="004B414E" w:rsidRPr="00F53E33">
        <w:rPr>
          <w:rFonts w:ascii="Arial" w:hAnsi="Arial" w:cs="Arial"/>
          <w:sz w:val="21"/>
          <w:szCs w:val="21"/>
          <w:lang w:val="fr-FR"/>
        </w:rPr>
        <w:fldChar w:fldCharType="end"/>
      </w:r>
      <w:r w:rsidR="00A63C63" w:rsidRPr="00F53E33">
        <w:rPr>
          <w:rFonts w:ascii="Arial" w:hAnsi="Arial" w:cs="Arial"/>
          <w:sz w:val="21"/>
          <w:szCs w:val="21"/>
          <w:lang w:val="fr-FR"/>
        </w:rPr>
        <w:t xml:space="preserve"> </w:t>
      </w:r>
      <w:r w:rsidR="000A6F9E" w:rsidRPr="00F53E33">
        <w:rPr>
          <w:rFonts w:ascii="Arial" w:hAnsi="Arial" w:cs="Arial"/>
          <w:sz w:val="21"/>
          <w:szCs w:val="21"/>
          <w:lang w:val="fr-FR"/>
        </w:rPr>
        <w:t>(</w:t>
      </w:r>
      <w:r w:rsidR="00892431" w:rsidRPr="00F53E33">
        <w:rPr>
          <w:rFonts w:ascii="Arial" w:hAnsi="Arial" w:cs="Arial"/>
          <w:sz w:val="21"/>
          <w:szCs w:val="21"/>
          <w:lang w:val="fr-FR"/>
        </w:rPr>
        <w:t>Force Majeure)</w:t>
      </w:r>
      <w:r w:rsidR="004B414E" w:rsidRPr="00F53E33">
        <w:rPr>
          <w:rFonts w:ascii="Arial" w:hAnsi="Arial" w:cs="Arial"/>
          <w:sz w:val="21"/>
          <w:szCs w:val="21"/>
          <w:lang w:val="fr-FR"/>
        </w:rPr>
        <w:t xml:space="preserve">, </w:t>
      </w:r>
      <w:r w:rsidR="004B414E" w:rsidRPr="00F53E33">
        <w:rPr>
          <w:rFonts w:ascii="Arial" w:hAnsi="Arial" w:cs="Arial"/>
          <w:sz w:val="21"/>
          <w:szCs w:val="21"/>
          <w:lang w:val="fr-FR"/>
        </w:rPr>
        <w:fldChar w:fldCharType="begin"/>
      </w:r>
      <w:r w:rsidR="004B414E" w:rsidRPr="00F53E33">
        <w:rPr>
          <w:rFonts w:ascii="Arial" w:hAnsi="Arial" w:cs="Arial"/>
          <w:sz w:val="21"/>
          <w:szCs w:val="21"/>
          <w:lang w:val="fr-FR"/>
        </w:rPr>
        <w:instrText xml:space="preserve"> REF _Ref26625825 \r \h  \* MERGEFORMAT </w:instrText>
      </w:r>
      <w:r w:rsidR="004B414E" w:rsidRPr="00F53E33">
        <w:rPr>
          <w:rFonts w:ascii="Arial" w:hAnsi="Arial" w:cs="Arial"/>
          <w:sz w:val="21"/>
          <w:szCs w:val="21"/>
          <w:lang w:val="fr-FR"/>
        </w:rPr>
      </w:r>
      <w:r w:rsidR="004B414E" w:rsidRPr="00F53E33">
        <w:rPr>
          <w:rFonts w:ascii="Arial" w:hAnsi="Arial" w:cs="Arial"/>
          <w:sz w:val="21"/>
          <w:szCs w:val="21"/>
          <w:lang w:val="fr-FR"/>
        </w:rPr>
        <w:fldChar w:fldCharType="separate"/>
      </w:r>
      <w:r w:rsidR="004F38A4" w:rsidRPr="00F53E33">
        <w:rPr>
          <w:rFonts w:ascii="Arial" w:hAnsi="Arial" w:cs="Arial"/>
          <w:sz w:val="21"/>
          <w:szCs w:val="21"/>
          <w:lang w:val="fr-FR"/>
        </w:rPr>
        <w:t>33</w:t>
      </w:r>
      <w:r w:rsidR="004B414E" w:rsidRPr="00F53E33">
        <w:rPr>
          <w:rFonts w:ascii="Arial" w:hAnsi="Arial" w:cs="Arial"/>
          <w:sz w:val="21"/>
          <w:szCs w:val="21"/>
          <w:lang w:val="fr-FR"/>
        </w:rPr>
        <w:fldChar w:fldCharType="end"/>
      </w:r>
      <w:r w:rsidR="00892431" w:rsidRPr="00F53E33">
        <w:rPr>
          <w:rFonts w:ascii="Arial" w:hAnsi="Arial" w:cs="Arial"/>
          <w:sz w:val="21"/>
          <w:szCs w:val="21"/>
          <w:lang w:val="fr-FR"/>
        </w:rPr>
        <w:t xml:space="preserve"> (</w:t>
      </w:r>
      <w:r w:rsidR="004E715A" w:rsidRPr="00F53E33">
        <w:rPr>
          <w:rFonts w:ascii="Arial" w:hAnsi="Arial" w:cs="Arial"/>
          <w:sz w:val="21"/>
          <w:szCs w:val="21"/>
          <w:lang w:val="fr-FR"/>
        </w:rPr>
        <w:t>Dispositions anti-</w:t>
      </w:r>
      <w:r w:rsidR="00553BD0" w:rsidRPr="00F53E33">
        <w:rPr>
          <w:rFonts w:ascii="Arial" w:hAnsi="Arial" w:cs="Arial"/>
          <w:sz w:val="21"/>
          <w:szCs w:val="21"/>
          <w:lang w:val="fr-FR"/>
        </w:rPr>
        <w:t>corruption</w:t>
      </w:r>
      <w:r w:rsidR="00892431" w:rsidRPr="00F53E33">
        <w:rPr>
          <w:rFonts w:ascii="Arial" w:hAnsi="Arial" w:cs="Arial"/>
          <w:sz w:val="21"/>
          <w:szCs w:val="21"/>
          <w:lang w:val="fr-FR"/>
        </w:rPr>
        <w:t>)</w:t>
      </w:r>
      <w:r w:rsidR="004B414E" w:rsidRPr="00F53E33">
        <w:rPr>
          <w:rFonts w:ascii="Arial" w:hAnsi="Arial" w:cs="Arial"/>
          <w:sz w:val="21"/>
          <w:szCs w:val="21"/>
          <w:lang w:val="fr-FR"/>
        </w:rPr>
        <w:t xml:space="preserve">, </w:t>
      </w:r>
      <w:r w:rsidR="004E715A" w:rsidRPr="00F53E33">
        <w:rPr>
          <w:rFonts w:ascii="Arial" w:hAnsi="Arial" w:cs="Arial"/>
          <w:sz w:val="21"/>
          <w:szCs w:val="21"/>
          <w:lang w:val="fr-FR"/>
        </w:rPr>
        <w:t>34</w:t>
      </w:r>
      <w:r w:rsidR="00892431" w:rsidRPr="00F53E33">
        <w:rPr>
          <w:rFonts w:ascii="Arial" w:hAnsi="Arial" w:cs="Arial"/>
          <w:sz w:val="21"/>
          <w:szCs w:val="21"/>
          <w:lang w:val="fr-FR"/>
        </w:rPr>
        <w:t xml:space="preserve"> (Déclarations</w:t>
      </w:r>
      <w:r w:rsidR="00A63C63" w:rsidRPr="00F53E33">
        <w:rPr>
          <w:rFonts w:ascii="Arial" w:hAnsi="Arial" w:cs="Arial"/>
          <w:sz w:val="21"/>
          <w:szCs w:val="21"/>
          <w:lang w:val="fr-FR"/>
        </w:rPr>
        <w:t xml:space="preserve"> </w:t>
      </w:r>
      <w:r w:rsidR="000A6F9E"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892431" w:rsidRPr="00F53E33">
        <w:rPr>
          <w:rFonts w:ascii="Arial" w:hAnsi="Arial" w:cs="Arial"/>
          <w:sz w:val="21"/>
          <w:szCs w:val="21"/>
          <w:lang w:val="fr-FR"/>
        </w:rPr>
        <w:t>Garanties)</w:t>
      </w:r>
      <w:r w:rsidR="004B414E" w:rsidRPr="00F53E33">
        <w:rPr>
          <w:rFonts w:ascii="Arial" w:hAnsi="Arial" w:cs="Arial"/>
          <w:sz w:val="21"/>
          <w:szCs w:val="21"/>
          <w:lang w:val="fr-FR"/>
        </w:rPr>
        <w:t xml:space="preserve">, </w:t>
      </w:r>
      <w:r w:rsidR="007A36E7" w:rsidRPr="00F53E33">
        <w:rPr>
          <w:rFonts w:ascii="Arial" w:hAnsi="Arial" w:cs="Arial"/>
          <w:sz w:val="21"/>
          <w:szCs w:val="21"/>
          <w:lang w:val="fr-FR"/>
        </w:rPr>
        <w:t>35</w:t>
      </w:r>
      <w:r w:rsidR="00EB0428" w:rsidRPr="00F53E33">
        <w:rPr>
          <w:rFonts w:ascii="Arial" w:hAnsi="Arial" w:cs="Arial"/>
          <w:sz w:val="21"/>
          <w:szCs w:val="21"/>
          <w:lang w:val="fr-FR"/>
        </w:rPr>
        <w:t xml:space="preserve"> (Informations Confidentielles)</w:t>
      </w:r>
      <w:r w:rsidR="004B414E" w:rsidRPr="00F53E33">
        <w:rPr>
          <w:rFonts w:ascii="Arial" w:hAnsi="Arial" w:cs="Arial"/>
          <w:sz w:val="21"/>
          <w:szCs w:val="21"/>
          <w:lang w:val="fr-FR"/>
        </w:rPr>
        <w:t xml:space="preserve">, </w:t>
      </w:r>
      <w:r w:rsidR="007A36E7" w:rsidRPr="00F53E33">
        <w:rPr>
          <w:rFonts w:ascii="Arial" w:hAnsi="Arial" w:cs="Arial"/>
          <w:sz w:val="21"/>
          <w:szCs w:val="21"/>
          <w:lang w:val="fr-FR"/>
        </w:rPr>
        <w:t>36</w:t>
      </w:r>
      <w:r w:rsidR="00EB0428" w:rsidRPr="00F53E33">
        <w:rPr>
          <w:rFonts w:ascii="Arial" w:hAnsi="Arial" w:cs="Arial"/>
          <w:sz w:val="21"/>
          <w:szCs w:val="21"/>
          <w:lang w:val="fr-FR"/>
        </w:rPr>
        <w:t xml:space="preserve"> (Notifications)</w:t>
      </w:r>
      <w:r w:rsidR="004B414E" w:rsidRPr="00F53E33">
        <w:rPr>
          <w:rFonts w:ascii="Arial" w:hAnsi="Arial" w:cs="Arial"/>
          <w:sz w:val="21"/>
          <w:szCs w:val="21"/>
          <w:lang w:val="fr-FR"/>
        </w:rPr>
        <w:t>,</w:t>
      </w:r>
      <w:r w:rsidR="001958F3" w:rsidRPr="00F53E33">
        <w:rPr>
          <w:rFonts w:ascii="Arial" w:hAnsi="Arial" w:cs="Arial"/>
          <w:spacing w:val="-12"/>
          <w:sz w:val="21"/>
          <w:szCs w:val="21"/>
          <w:lang w:val="fr-FR"/>
        </w:rPr>
        <w:t xml:space="preserve"> </w:t>
      </w:r>
      <w:r w:rsidR="00A00F9E" w:rsidRPr="00F53E33">
        <w:rPr>
          <w:rFonts w:ascii="Arial" w:hAnsi="Arial" w:cs="Arial"/>
          <w:sz w:val="21"/>
          <w:szCs w:val="21"/>
          <w:lang w:val="fr-FR"/>
        </w:rPr>
        <w:t>37</w:t>
      </w:r>
      <w:r w:rsidR="00EB0428" w:rsidRPr="00F53E33">
        <w:rPr>
          <w:rFonts w:ascii="Arial" w:hAnsi="Arial" w:cs="Arial"/>
          <w:sz w:val="21"/>
          <w:szCs w:val="21"/>
          <w:lang w:val="fr-FR"/>
        </w:rPr>
        <w:t xml:space="preserve"> (Divers)</w:t>
      </w:r>
      <w:r w:rsidR="004B414E" w:rsidRPr="00F53E33">
        <w:rPr>
          <w:rFonts w:ascii="Arial" w:hAnsi="Arial" w:cs="Arial"/>
          <w:sz w:val="21"/>
          <w:szCs w:val="21"/>
          <w:lang w:val="fr-FR"/>
        </w:rPr>
        <w:t>,</w:t>
      </w:r>
      <w:r w:rsidR="004B414E" w:rsidRPr="00F53E33">
        <w:rPr>
          <w:rFonts w:ascii="Arial" w:hAnsi="Arial" w:cs="Arial"/>
          <w:spacing w:val="-12"/>
          <w:sz w:val="21"/>
          <w:szCs w:val="21"/>
          <w:lang w:val="fr-FR"/>
        </w:rPr>
        <w:t xml:space="preserve"> </w:t>
      </w:r>
      <w:r w:rsidR="00A00F9E" w:rsidRPr="00F53E33">
        <w:rPr>
          <w:rFonts w:ascii="Arial" w:hAnsi="Arial" w:cs="Arial"/>
          <w:sz w:val="21"/>
          <w:szCs w:val="21"/>
          <w:lang w:val="fr-FR"/>
        </w:rPr>
        <w:t>38</w:t>
      </w:r>
      <w:r w:rsidR="00EB0428" w:rsidRPr="00F53E33">
        <w:rPr>
          <w:rFonts w:ascii="Arial" w:hAnsi="Arial" w:cs="Arial"/>
          <w:sz w:val="21"/>
          <w:szCs w:val="21"/>
          <w:lang w:val="fr-FR"/>
        </w:rPr>
        <w:t xml:space="preserve"> (Résolution des </w:t>
      </w:r>
      <w:r w:rsidR="00D310C8" w:rsidRPr="00F53E33">
        <w:rPr>
          <w:rFonts w:ascii="Arial" w:hAnsi="Arial" w:cs="Arial"/>
          <w:sz w:val="21"/>
          <w:szCs w:val="21"/>
          <w:lang w:val="fr-FR"/>
        </w:rPr>
        <w:t>Différends</w:t>
      </w:r>
      <w:r w:rsidR="00EB0428" w:rsidRPr="00F53E33">
        <w:rPr>
          <w:rFonts w:ascii="Arial" w:hAnsi="Arial" w:cs="Arial"/>
          <w:sz w:val="21"/>
          <w:szCs w:val="21"/>
          <w:lang w:val="fr-FR"/>
        </w:rPr>
        <w:t>)</w:t>
      </w:r>
      <w:r w:rsidR="001958F3" w:rsidRPr="00F53E33">
        <w:rPr>
          <w:rFonts w:ascii="Arial" w:hAnsi="Arial" w:cs="Arial"/>
          <w:sz w:val="21"/>
          <w:szCs w:val="21"/>
          <w:lang w:val="fr-FR"/>
        </w:rPr>
        <w:t xml:space="preserve"> </w:t>
      </w:r>
      <w:r w:rsidR="4F36563A" w:rsidRPr="00F53E33">
        <w:rPr>
          <w:rFonts w:ascii="Arial" w:hAnsi="Arial" w:cs="Arial"/>
          <w:sz w:val="21"/>
          <w:szCs w:val="21"/>
          <w:lang w:val="fr-FR"/>
        </w:rPr>
        <w:t>qui</w:t>
      </w:r>
      <w:r w:rsidR="00A63C63" w:rsidRPr="00F53E33">
        <w:rPr>
          <w:rFonts w:ascii="Arial" w:hAnsi="Arial" w:cs="Arial"/>
          <w:sz w:val="21"/>
          <w:szCs w:val="21"/>
          <w:lang w:val="fr-FR"/>
        </w:rPr>
        <w:t xml:space="preserve"> </w:t>
      </w:r>
      <w:r w:rsidR="23FF570E" w:rsidRPr="00F53E33">
        <w:rPr>
          <w:rFonts w:ascii="Arial" w:hAnsi="Arial" w:cs="Arial"/>
          <w:sz w:val="21"/>
          <w:szCs w:val="21"/>
          <w:lang w:val="fr-FR"/>
        </w:rPr>
        <w:t>prennent</w:t>
      </w:r>
      <w:r w:rsidR="00A63C63" w:rsidRPr="00F53E33">
        <w:rPr>
          <w:rFonts w:ascii="Arial" w:hAnsi="Arial" w:cs="Arial"/>
          <w:sz w:val="21"/>
          <w:szCs w:val="21"/>
          <w:lang w:val="fr-FR"/>
        </w:rPr>
        <w:t xml:space="preserve"> </w:t>
      </w:r>
      <w:r w:rsidR="23FF570E" w:rsidRPr="00F53E33">
        <w:rPr>
          <w:rFonts w:ascii="Arial" w:hAnsi="Arial" w:cs="Arial"/>
          <w:sz w:val="21"/>
          <w:szCs w:val="21"/>
          <w:lang w:val="fr-FR"/>
        </w:rPr>
        <w:t>effet</w:t>
      </w:r>
      <w:r w:rsidR="00A63C63" w:rsidRPr="00F53E33">
        <w:rPr>
          <w:rFonts w:ascii="Arial" w:hAnsi="Arial" w:cs="Arial"/>
          <w:sz w:val="21"/>
          <w:szCs w:val="21"/>
          <w:lang w:val="fr-FR"/>
        </w:rPr>
        <w:t xml:space="preserve"> </w:t>
      </w:r>
      <w:r w:rsidR="23FF570E" w:rsidRPr="00F53E33">
        <w:rPr>
          <w:rFonts w:ascii="Arial" w:hAnsi="Arial" w:cs="Arial"/>
          <w:sz w:val="21"/>
          <w:szCs w:val="21"/>
          <w:lang w:val="fr-FR"/>
        </w:rPr>
        <w:t>à</w:t>
      </w:r>
      <w:r w:rsidR="00A63C63" w:rsidRPr="00F53E33">
        <w:rPr>
          <w:rFonts w:ascii="Arial" w:hAnsi="Arial" w:cs="Arial"/>
          <w:sz w:val="21"/>
          <w:szCs w:val="21"/>
          <w:lang w:val="fr-FR"/>
        </w:rPr>
        <w:t xml:space="preserve"> </w:t>
      </w:r>
      <w:r w:rsidR="23FF570E" w:rsidRPr="00F53E33">
        <w:rPr>
          <w:rFonts w:ascii="Arial" w:hAnsi="Arial" w:cs="Arial"/>
          <w:sz w:val="21"/>
          <w:szCs w:val="21"/>
          <w:lang w:val="fr-FR"/>
        </w:rPr>
        <w:t>la</w:t>
      </w:r>
      <w:r w:rsidR="00A63C63" w:rsidRPr="00F53E33">
        <w:rPr>
          <w:rFonts w:ascii="Arial" w:hAnsi="Arial" w:cs="Arial"/>
          <w:spacing w:val="-12"/>
          <w:sz w:val="21"/>
          <w:szCs w:val="21"/>
          <w:lang w:val="fr-FR"/>
        </w:rPr>
        <w:t xml:space="preserve"> </w:t>
      </w:r>
      <w:r w:rsidR="71110146" w:rsidRPr="00F53E33">
        <w:rPr>
          <w:rFonts w:ascii="Arial" w:hAnsi="Arial" w:cs="Arial"/>
          <w:sz w:val="21"/>
          <w:szCs w:val="21"/>
          <w:lang w:val="fr-FR"/>
        </w:rPr>
        <w:t>D</w:t>
      </w:r>
      <w:r w:rsidR="23FF570E" w:rsidRPr="00F53E33">
        <w:rPr>
          <w:rFonts w:ascii="Arial" w:hAnsi="Arial" w:cs="Arial"/>
          <w:sz w:val="21"/>
          <w:szCs w:val="21"/>
          <w:lang w:val="fr-FR"/>
        </w:rPr>
        <w:t>ate</w:t>
      </w:r>
      <w:r w:rsidR="00A63C63" w:rsidRPr="00F53E33">
        <w:rPr>
          <w:rFonts w:ascii="Arial" w:hAnsi="Arial" w:cs="Arial"/>
          <w:sz w:val="21"/>
          <w:szCs w:val="21"/>
          <w:lang w:val="fr-FR"/>
        </w:rPr>
        <w:t xml:space="preserve"> </w:t>
      </w:r>
      <w:r w:rsidR="23FF570E" w:rsidRPr="00F53E33">
        <w:rPr>
          <w:rFonts w:ascii="Arial" w:hAnsi="Arial" w:cs="Arial"/>
          <w:sz w:val="21"/>
          <w:szCs w:val="21"/>
          <w:lang w:val="fr-FR"/>
        </w:rPr>
        <w:t>de</w:t>
      </w:r>
      <w:r w:rsidR="00A63C63" w:rsidRPr="00F53E33">
        <w:rPr>
          <w:rFonts w:ascii="Arial" w:hAnsi="Arial" w:cs="Arial"/>
          <w:sz w:val="21"/>
          <w:szCs w:val="21"/>
          <w:lang w:val="fr-FR"/>
        </w:rPr>
        <w:t xml:space="preserve"> </w:t>
      </w:r>
      <w:r w:rsidR="21EF7D04" w:rsidRPr="00F53E33">
        <w:rPr>
          <w:rFonts w:ascii="Arial" w:hAnsi="Arial" w:cs="Arial"/>
          <w:sz w:val="21"/>
          <w:szCs w:val="21"/>
          <w:lang w:val="fr-FR"/>
        </w:rPr>
        <w:t>S</w:t>
      </w:r>
      <w:r w:rsidR="23FF570E" w:rsidRPr="00F53E33">
        <w:rPr>
          <w:rFonts w:ascii="Arial" w:hAnsi="Arial" w:cs="Arial"/>
          <w:sz w:val="21"/>
          <w:szCs w:val="21"/>
          <w:lang w:val="fr-FR"/>
        </w:rPr>
        <w:t>ignature</w:t>
      </w:r>
      <w:r w:rsidR="004B414E" w:rsidRPr="00F53E33">
        <w:rPr>
          <w:rFonts w:ascii="Arial" w:hAnsi="Arial" w:cs="Arial"/>
          <w:sz w:val="21"/>
          <w:szCs w:val="21"/>
          <w:lang w:val="fr-FR"/>
        </w:rPr>
        <w:t>)</w:t>
      </w:r>
      <w:r w:rsidR="004B414E" w:rsidRPr="00F53E33">
        <w:rPr>
          <w:rFonts w:ascii="Arial" w:hAnsi="Arial" w:cs="Arial"/>
          <w:spacing w:val="-13"/>
          <w:sz w:val="21"/>
          <w:szCs w:val="21"/>
          <w:lang w:val="fr-FR"/>
        </w:rPr>
        <w:t xml:space="preserve"> </w:t>
      </w:r>
      <w:r w:rsidR="004B414E" w:rsidRPr="00F53E33">
        <w:rPr>
          <w:rFonts w:ascii="Arial" w:hAnsi="Arial" w:cs="Arial"/>
          <w:sz w:val="21"/>
          <w:szCs w:val="21"/>
          <w:lang w:val="fr-FR"/>
        </w:rPr>
        <w:t>entrent en vigueur à la Date d’Entrée en Vigueur.</w:t>
      </w:r>
    </w:p>
    <w:p w14:paraId="6FF9066F" w14:textId="6BF477DC" w:rsidR="006F4377" w:rsidRPr="00F53E33" w:rsidRDefault="006F4377" w:rsidP="008E7C00">
      <w:pPr>
        <w:pStyle w:val="BauchiEPClevel1"/>
        <w:keepNext/>
        <w:numPr>
          <w:ilvl w:val="0"/>
          <w:numId w:val="35"/>
        </w:numPr>
        <w:tabs>
          <w:tab w:val="left" w:pos="709"/>
          <w:tab w:val="left" w:pos="1418"/>
          <w:tab w:val="left" w:pos="2127"/>
        </w:tabs>
        <w:snapToGrid w:val="0"/>
        <w:ind w:left="567" w:hanging="567"/>
        <w:rPr>
          <w:rFonts w:ascii="Arial" w:hAnsi="Arial" w:cs="Arial"/>
          <w:sz w:val="21"/>
          <w:szCs w:val="21"/>
          <w:lang w:val="fr-FR"/>
        </w:rPr>
      </w:pPr>
      <w:bookmarkStart w:id="101" w:name="_Ref26866605"/>
      <w:bookmarkStart w:id="102" w:name="_Ref26624104"/>
      <w:r w:rsidRPr="00F53E33">
        <w:rPr>
          <w:rFonts w:ascii="Arial" w:hAnsi="Arial" w:cs="Arial"/>
          <w:sz w:val="21"/>
          <w:szCs w:val="21"/>
          <w:lang w:val="fr-FR"/>
        </w:rPr>
        <w:t>Non-</w:t>
      </w:r>
      <w:bookmarkEnd w:id="101"/>
      <w:r w:rsidRPr="00F53E33">
        <w:rPr>
          <w:rFonts w:ascii="Arial" w:hAnsi="Arial" w:cs="Arial"/>
          <w:sz w:val="21"/>
          <w:szCs w:val="21"/>
          <w:lang w:val="fr-FR"/>
        </w:rPr>
        <w:t>satisfaction</w:t>
      </w:r>
      <w:r w:rsidR="00A63C63" w:rsidRPr="00F53E33">
        <w:rPr>
          <w:rFonts w:ascii="Arial" w:hAnsi="Arial" w:cs="Arial"/>
          <w:sz w:val="21"/>
          <w:szCs w:val="21"/>
          <w:lang w:val="fr-FR"/>
        </w:rPr>
        <w:t xml:space="preserve"> </w:t>
      </w:r>
      <w:bookmarkStart w:id="103" w:name="_Ref26624107"/>
      <w:bookmarkEnd w:id="102"/>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Conditions</w:t>
      </w:r>
      <w:r w:rsidR="00A63C63" w:rsidRPr="00F53E33">
        <w:rPr>
          <w:rFonts w:ascii="Arial" w:hAnsi="Arial" w:cs="Arial"/>
          <w:sz w:val="21"/>
          <w:szCs w:val="21"/>
          <w:lang w:val="fr-FR"/>
        </w:rPr>
        <w:t xml:space="preserve"> </w:t>
      </w:r>
      <w:r w:rsidRPr="00F53E33">
        <w:rPr>
          <w:rFonts w:ascii="Arial" w:hAnsi="Arial" w:cs="Arial"/>
          <w:sz w:val="21"/>
          <w:szCs w:val="21"/>
          <w:lang w:val="fr-FR"/>
        </w:rPr>
        <w:t>Préalables</w:t>
      </w:r>
    </w:p>
    <w:p w14:paraId="1D7B5B7F" w14:textId="44ECDB84" w:rsidR="0012588B" w:rsidRPr="00F53E33" w:rsidRDefault="006F4377" w:rsidP="008E7C00">
      <w:pPr>
        <w:pStyle w:val="OSCa0"/>
        <w:numPr>
          <w:ilvl w:val="0"/>
          <w:numId w:val="200"/>
        </w:numPr>
        <w:ind w:hanging="720"/>
      </w:pPr>
      <w:bookmarkStart w:id="104" w:name="_bookmark5"/>
      <w:bookmarkStart w:id="105" w:name="_Ref26866607"/>
      <w:bookmarkStart w:id="106" w:name="_Ref26624430"/>
      <w:bookmarkEnd w:id="104"/>
      <w:r w:rsidRPr="00F53E33">
        <w:t>Si</w:t>
      </w:r>
      <w:r w:rsidR="00A63C63" w:rsidRPr="00F53E33">
        <w:t xml:space="preserve"> </w:t>
      </w:r>
      <w:r w:rsidRPr="00F53E33">
        <w:t>la</w:t>
      </w:r>
      <w:r w:rsidR="00A63C63" w:rsidRPr="00F53E33">
        <w:t xml:space="preserve"> </w:t>
      </w:r>
      <w:r w:rsidRPr="00F53E33">
        <w:t>Date</w:t>
      </w:r>
      <w:r w:rsidR="00A63C63" w:rsidRPr="00F53E33">
        <w:t xml:space="preserve"> </w:t>
      </w:r>
      <w:r w:rsidRPr="00F53E33">
        <w:t>d'Entrée</w:t>
      </w:r>
      <w:r w:rsidR="00A63C63" w:rsidRPr="00F53E33">
        <w:t xml:space="preserve"> </w:t>
      </w:r>
      <w:r w:rsidRPr="00F53E33">
        <w:t>en</w:t>
      </w:r>
      <w:r w:rsidR="00A63C63" w:rsidRPr="00F53E33">
        <w:t xml:space="preserve"> </w:t>
      </w:r>
      <w:r w:rsidRPr="00F53E33">
        <w:t>Vigueur</w:t>
      </w:r>
      <w:r w:rsidR="00A63C63" w:rsidRPr="00F53E33">
        <w:t xml:space="preserve"> </w:t>
      </w:r>
      <w:r w:rsidRPr="00F53E33">
        <w:t>n'est</w:t>
      </w:r>
      <w:r w:rsidR="00A63C63" w:rsidRPr="00F53E33">
        <w:t xml:space="preserve"> </w:t>
      </w:r>
      <w:r w:rsidRPr="00F53E33">
        <w:t>pas</w:t>
      </w:r>
      <w:r w:rsidR="00A63C63" w:rsidRPr="00F53E33">
        <w:t xml:space="preserve"> </w:t>
      </w:r>
      <w:r w:rsidR="175C3CD4" w:rsidRPr="00F53E33">
        <w:t>intervenue</w:t>
      </w:r>
      <w:r w:rsidR="00A63C63" w:rsidRPr="00F53E33">
        <w:t xml:space="preserve"> </w:t>
      </w:r>
      <w:r w:rsidRPr="00F53E33">
        <w:t>à</w:t>
      </w:r>
      <w:r w:rsidR="00A63C63" w:rsidRPr="00F53E33">
        <w:t xml:space="preserve"> </w:t>
      </w:r>
      <w:r w:rsidRPr="00F53E33">
        <w:t>la</w:t>
      </w:r>
      <w:r w:rsidR="00A63C63" w:rsidRPr="00F53E33">
        <w:t xml:space="preserve"> </w:t>
      </w:r>
      <w:r w:rsidRPr="00F53E33">
        <w:t>Date</w:t>
      </w:r>
      <w:r w:rsidR="00A63C63" w:rsidRPr="00F53E33">
        <w:t xml:space="preserve"> </w:t>
      </w:r>
      <w:r w:rsidRPr="00F53E33">
        <w:t>Butoir</w:t>
      </w:r>
      <w:r w:rsidR="00A63C63" w:rsidRPr="00F53E33">
        <w:t xml:space="preserve"> </w:t>
      </w:r>
      <w:r w:rsidRPr="00F53E33">
        <w:t>de</w:t>
      </w:r>
      <w:r w:rsidR="00A63C63" w:rsidRPr="00F53E33">
        <w:t xml:space="preserve"> </w:t>
      </w:r>
      <w:r w:rsidRPr="00F53E33">
        <w:t>Réalisation</w:t>
      </w:r>
      <w:r w:rsidR="00A63C63" w:rsidRPr="00F53E33">
        <w:t xml:space="preserve"> </w:t>
      </w:r>
      <w:r w:rsidRPr="00F53E33">
        <w:t>des</w:t>
      </w:r>
      <w:r w:rsidR="00A63C63" w:rsidRPr="00F53E33">
        <w:t xml:space="preserve"> </w:t>
      </w:r>
      <w:r w:rsidRPr="00F53E33">
        <w:t>Conditions</w:t>
      </w:r>
      <w:r w:rsidR="00A63C63" w:rsidRPr="00F53E33">
        <w:t xml:space="preserve"> </w:t>
      </w:r>
      <w:r w:rsidRPr="00F53E33">
        <w:t>Préalables</w:t>
      </w:r>
      <w:r w:rsidR="000A6F9E" w:rsidRPr="00F53E33">
        <w:t>,</w:t>
      </w:r>
      <w:r w:rsidR="00A63C63" w:rsidRPr="00F53E33">
        <w:t xml:space="preserve"> </w:t>
      </w:r>
      <w:r w:rsidR="40A5E1DE" w:rsidRPr="00F53E33">
        <w:t>chacune</w:t>
      </w:r>
      <w:r w:rsidR="00A63C63" w:rsidRPr="00F53E33">
        <w:t xml:space="preserve"> </w:t>
      </w:r>
      <w:r w:rsidRPr="00F53E33">
        <w:t>des</w:t>
      </w:r>
      <w:r w:rsidR="00A63C63" w:rsidRPr="00F53E33">
        <w:t xml:space="preserve"> </w:t>
      </w:r>
      <w:r w:rsidRPr="00F53E33">
        <w:t>Parties</w:t>
      </w:r>
      <w:r w:rsidR="00A63C63" w:rsidRPr="00F53E33">
        <w:t xml:space="preserve"> </w:t>
      </w:r>
      <w:r w:rsidR="16DB8876" w:rsidRPr="00F53E33">
        <w:t>est</w:t>
      </w:r>
      <w:r w:rsidR="00A63C63" w:rsidRPr="00F53E33">
        <w:t xml:space="preserve"> </w:t>
      </w:r>
      <w:r w:rsidR="0012588B" w:rsidRPr="00F53E33">
        <w:t>e</w:t>
      </w:r>
      <w:r w:rsidRPr="00F53E33">
        <w:t>n</w:t>
      </w:r>
      <w:r w:rsidR="00A63C63" w:rsidRPr="00F53E33">
        <w:t xml:space="preserve"> </w:t>
      </w:r>
      <w:r w:rsidRPr="00F53E33">
        <w:t>droit</w:t>
      </w:r>
      <w:r w:rsidR="00A63C63" w:rsidRPr="00F53E33">
        <w:t xml:space="preserve"> </w:t>
      </w:r>
      <w:r w:rsidRPr="00F53E33">
        <w:t>de</w:t>
      </w:r>
      <w:r w:rsidR="00A63C63" w:rsidRPr="00F53E33">
        <w:t xml:space="preserve"> </w:t>
      </w:r>
      <w:r w:rsidRPr="00F53E33">
        <w:t>résilier</w:t>
      </w:r>
      <w:r w:rsidR="00A63C63" w:rsidRPr="00F53E33">
        <w:t xml:space="preserve"> </w:t>
      </w:r>
      <w:r w:rsidRPr="00F53E33">
        <w:t>le</w:t>
      </w:r>
      <w:r w:rsidR="00A63C63" w:rsidRPr="00F53E33">
        <w:t xml:space="preserve"> </w:t>
      </w:r>
      <w:r w:rsidRPr="00F53E33">
        <w:t>présent</w:t>
      </w:r>
      <w:r w:rsidR="00A63C63" w:rsidRPr="00F53E33">
        <w:t xml:space="preserve"> </w:t>
      </w:r>
      <w:r w:rsidRPr="00F53E33">
        <w:t>Contrat</w:t>
      </w:r>
      <w:r w:rsidR="00A63C63" w:rsidRPr="00F53E33">
        <w:t xml:space="preserve"> </w:t>
      </w:r>
      <w:bookmarkStart w:id="107" w:name="_Hlk118727174"/>
      <w:bookmarkStart w:id="108" w:name="_Hlk119507321"/>
      <w:r w:rsidR="5C3F3334" w:rsidRPr="00F53E33">
        <w:t>après</w:t>
      </w:r>
      <w:r w:rsidR="00A63C63" w:rsidRPr="00F53E33">
        <w:t xml:space="preserve"> </w:t>
      </w:r>
      <w:r w:rsidR="5C3F3334" w:rsidRPr="00F53E33">
        <w:t>avoir</w:t>
      </w:r>
      <w:r w:rsidR="00A63C63" w:rsidRPr="00F53E33">
        <w:t xml:space="preserve"> </w:t>
      </w:r>
      <w:r w:rsidR="5C3F3334" w:rsidRPr="00F53E33">
        <w:t>notifié</w:t>
      </w:r>
      <w:r w:rsidR="00A63C63" w:rsidRPr="00F53E33">
        <w:t xml:space="preserve"> </w:t>
      </w:r>
      <w:r w:rsidR="7DD1BB0D" w:rsidRPr="00F53E33">
        <w:t>cette</w:t>
      </w:r>
      <w:r w:rsidR="00A63C63" w:rsidRPr="00F53E33">
        <w:t xml:space="preserve"> </w:t>
      </w:r>
      <w:r w:rsidR="7DD1BB0D" w:rsidRPr="00F53E33">
        <w:t>intention</w:t>
      </w:r>
      <w:r w:rsidR="00A63C63" w:rsidRPr="00F53E33">
        <w:t xml:space="preserve"> </w:t>
      </w:r>
      <w:r w:rsidR="5C3F3334" w:rsidRPr="00F53E33">
        <w:t>à</w:t>
      </w:r>
      <w:r w:rsidR="00A63C63" w:rsidRPr="00F53E33">
        <w:t xml:space="preserve"> </w:t>
      </w:r>
      <w:r w:rsidR="5C3F3334" w:rsidRPr="00F53E33">
        <w:t>l’autre</w:t>
      </w:r>
      <w:r w:rsidR="00A63C63" w:rsidRPr="00F53E33">
        <w:t xml:space="preserve"> </w:t>
      </w:r>
      <w:r w:rsidR="5C3F3334" w:rsidRPr="00F53E33">
        <w:t>Partie</w:t>
      </w:r>
      <w:r w:rsidR="00A63C63" w:rsidRPr="00F53E33">
        <w:t xml:space="preserve"> </w:t>
      </w:r>
      <w:r w:rsidR="5C3F3334" w:rsidRPr="00F53E33">
        <w:t>et</w:t>
      </w:r>
      <w:r w:rsidR="00A63C63" w:rsidRPr="00F53E33">
        <w:t xml:space="preserve"> </w:t>
      </w:r>
      <w:r w:rsidR="5C3F3334" w:rsidRPr="00F53E33">
        <w:t>respecté</w:t>
      </w:r>
      <w:r w:rsidR="00A63C63" w:rsidRPr="00F53E33">
        <w:t xml:space="preserve"> </w:t>
      </w:r>
      <w:r w:rsidRPr="00F53E33">
        <w:t>un</w:t>
      </w:r>
      <w:r w:rsidR="00A63C63" w:rsidRPr="00F53E33">
        <w:t xml:space="preserve"> </w:t>
      </w:r>
      <w:r w:rsidRPr="00F53E33">
        <w:t>préavis</w:t>
      </w:r>
      <w:r w:rsidR="00A63C63" w:rsidRPr="00F53E33">
        <w:t xml:space="preserve"> </w:t>
      </w:r>
      <w:r w:rsidRPr="00F53E33">
        <w:t>de</w:t>
      </w:r>
      <w:r w:rsidR="00A63C63" w:rsidRPr="00F53E33">
        <w:t xml:space="preserve"> </w:t>
      </w:r>
      <w:r w:rsidRPr="00F53E33">
        <w:t>sept</w:t>
      </w:r>
      <w:r w:rsidR="00A63C63" w:rsidRPr="00F53E33">
        <w:t xml:space="preserve"> </w:t>
      </w:r>
      <w:r w:rsidRPr="00F53E33">
        <w:t>(7)</w:t>
      </w:r>
      <w:r w:rsidR="00A63C63" w:rsidRPr="00F53E33">
        <w:t xml:space="preserve"> </w:t>
      </w:r>
      <w:r w:rsidRPr="00F53E33">
        <w:t>Jours</w:t>
      </w:r>
      <w:r w:rsidR="00A63C63" w:rsidRPr="00F53E33">
        <w:t xml:space="preserve"> </w:t>
      </w:r>
      <w:r w:rsidRPr="00F53E33">
        <w:t>Ouvrables,</w:t>
      </w:r>
      <w:r w:rsidR="00A63C63" w:rsidRPr="00F53E33">
        <w:t xml:space="preserve"> </w:t>
      </w:r>
      <w:r w:rsidRPr="00F53E33">
        <w:t>à</w:t>
      </w:r>
      <w:r w:rsidR="00A63C63" w:rsidRPr="00F53E33">
        <w:t xml:space="preserve"> </w:t>
      </w:r>
      <w:r w:rsidRPr="00F53E33">
        <w:t>condition</w:t>
      </w:r>
      <w:r w:rsidR="00A63C63" w:rsidRPr="00F53E33">
        <w:t xml:space="preserve"> </w:t>
      </w:r>
      <w:r w:rsidRPr="00F53E33">
        <w:t>qu</w:t>
      </w:r>
      <w:r w:rsidR="4F3BB112" w:rsidRPr="00F53E33">
        <w:t>’à</w:t>
      </w:r>
      <w:r w:rsidR="00A63C63" w:rsidRPr="00F53E33">
        <w:t xml:space="preserve"> </w:t>
      </w:r>
      <w:r w:rsidR="4F3BB112" w:rsidRPr="00F53E33">
        <w:t>la</w:t>
      </w:r>
      <w:r w:rsidR="00A63C63" w:rsidRPr="00F53E33">
        <w:t xml:space="preserve"> </w:t>
      </w:r>
      <w:r w:rsidR="4F3BB112" w:rsidRPr="00F53E33">
        <w:t>date</w:t>
      </w:r>
      <w:r w:rsidR="00A63C63" w:rsidRPr="00F53E33">
        <w:t xml:space="preserve"> </w:t>
      </w:r>
      <w:r w:rsidR="4F3BB112" w:rsidRPr="00F53E33">
        <w:t>de</w:t>
      </w:r>
      <w:r w:rsidR="00A63C63" w:rsidRPr="00F53E33">
        <w:t xml:space="preserve"> </w:t>
      </w:r>
      <w:r w:rsidR="4F3BB112" w:rsidRPr="00F53E33">
        <w:t>résiliation,</w:t>
      </w:r>
      <w:r w:rsidR="00A63C63" w:rsidRPr="00F53E33">
        <w:t xml:space="preserve"> </w:t>
      </w:r>
      <w:r w:rsidR="0123781C" w:rsidRPr="00F53E33">
        <w:t>l</w:t>
      </w:r>
      <w:r w:rsidRPr="00F53E33">
        <w:t>es</w:t>
      </w:r>
      <w:r w:rsidR="00A63C63" w:rsidRPr="00F53E33">
        <w:t xml:space="preserve"> </w:t>
      </w:r>
      <w:r w:rsidRPr="00F53E33">
        <w:t>Conditions</w:t>
      </w:r>
      <w:r w:rsidR="00A63C63" w:rsidRPr="00F53E33">
        <w:t xml:space="preserve"> </w:t>
      </w:r>
      <w:r w:rsidRPr="00F53E33">
        <w:t>Préalables</w:t>
      </w:r>
      <w:r w:rsidR="00A63C63" w:rsidRPr="00F53E33">
        <w:t xml:space="preserve"> </w:t>
      </w:r>
      <w:r w:rsidR="3D10522A" w:rsidRPr="00F53E33">
        <w:t>demeurent</w:t>
      </w:r>
      <w:r w:rsidR="00A63C63" w:rsidRPr="00F53E33">
        <w:t xml:space="preserve"> </w:t>
      </w:r>
      <w:r w:rsidRPr="00F53E33">
        <w:t>insatisfaites</w:t>
      </w:r>
      <w:r w:rsidR="00A63C63" w:rsidRPr="00F53E33">
        <w:t xml:space="preserve"> </w:t>
      </w:r>
      <w:r w:rsidRPr="00F53E33">
        <w:t>et</w:t>
      </w:r>
      <w:r w:rsidR="00A63C63" w:rsidRPr="00F53E33">
        <w:t xml:space="preserve"> </w:t>
      </w:r>
      <w:r w:rsidR="30691B9E" w:rsidRPr="00F53E33">
        <w:t>que</w:t>
      </w:r>
      <w:r w:rsidR="00A63C63" w:rsidRPr="00F53E33">
        <w:t xml:space="preserve"> </w:t>
      </w:r>
      <w:r w:rsidR="30691B9E" w:rsidRPr="00F53E33">
        <w:t>les</w:t>
      </w:r>
      <w:r w:rsidR="00A63C63" w:rsidRPr="00F53E33">
        <w:t xml:space="preserve"> </w:t>
      </w:r>
      <w:r w:rsidR="30691B9E" w:rsidRPr="00F53E33">
        <w:t>P</w:t>
      </w:r>
      <w:r w:rsidR="7F5E67C4" w:rsidRPr="00F53E33">
        <w:t>a</w:t>
      </w:r>
      <w:r w:rsidR="30691B9E" w:rsidRPr="00F53E33">
        <w:t>rties</w:t>
      </w:r>
      <w:r w:rsidR="00A63C63" w:rsidRPr="00F53E33">
        <w:t xml:space="preserve"> </w:t>
      </w:r>
      <w:r w:rsidR="30691B9E" w:rsidRPr="00F53E33">
        <w:t>n’aient</w:t>
      </w:r>
      <w:r w:rsidR="00A63C63" w:rsidRPr="00F53E33">
        <w:t xml:space="preserve"> </w:t>
      </w:r>
      <w:r w:rsidR="30691B9E" w:rsidRPr="00F53E33">
        <w:t>pas</w:t>
      </w:r>
      <w:r w:rsidR="00A63C63" w:rsidRPr="00F53E33">
        <w:t xml:space="preserve"> </w:t>
      </w:r>
      <w:r w:rsidR="30691B9E" w:rsidRPr="00F53E33">
        <w:t>renoncé</w:t>
      </w:r>
      <w:r w:rsidR="00A63C63" w:rsidRPr="00F53E33">
        <w:t xml:space="preserve"> </w:t>
      </w:r>
      <w:r w:rsidR="30691B9E" w:rsidRPr="00F53E33">
        <w:t>à</w:t>
      </w:r>
      <w:r w:rsidR="00A63C63" w:rsidRPr="00F53E33">
        <w:t xml:space="preserve"> </w:t>
      </w:r>
      <w:r w:rsidR="30691B9E" w:rsidRPr="00F53E33">
        <w:t>leur</w:t>
      </w:r>
      <w:r w:rsidR="00A63C63" w:rsidRPr="00F53E33">
        <w:t xml:space="preserve"> </w:t>
      </w:r>
      <w:r w:rsidR="30691B9E" w:rsidRPr="00F53E33">
        <w:t>réalisation</w:t>
      </w:r>
      <w:bookmarkEnd w:id="107"/>
      <w:r w:rsidR="30691B9E" w:rsidRPr="00F53E33">
        <w:t>.</w:t>
      </w:r>
      <w:bookmarkEnd w:id="103"/>
      <w:bookmarkEnd w:id="105"/>
      <w:bookmarkEnd w:id="106"/>
      <w:bookmarkEnd w:id="108"/>
    </w:p>
    <w:p w14:paraId="18ADFF2D" w14:textId="745E421C" w:rsidR="006F4377" w:rsidRPr="00F53E33" w:rsidRDefault="006F4377" w:rsidP="00885BCD">
      <w:pPr>
        <w:pStyle w:val="OSCa0"/>
      </w:pPr>
      <w:r w:rsidRPr="00F53E33">
        <w:t>À</w:t>
      </w:r>
      <w:r w:rsidR="00A63C63" w:rsidRPr="00F53E33">
        <w:t xml:space="preserve"> </w:t>
      </w:r>
      <w:r w:rsidRPr="00F53E33">
        <w:t>la</w:t>
      </w:r>
      <w:r w:rsidR="00A63C63" w:rsidRPr="00F53E33">
        <w:t xml:space="preserve"> </w:t>
      </w:r>
      <w:r w:rsidRPr="00F53E33">
        <w:t>résiliation</w:t>
      </w:r>
      <w:r w:rsidR="00A63C63" w:rsidRPr="00F53E33">
        <w:t xml:space="preserve"> </w:t>
      </w:r>
      <w:r w:rsidR="352BA4F0" w:rsidRPr="00F53E33">
        <w:t>du</w:t>
      </w:r>
      <w:r w:rsidR="00A63C63" w:rsidRPr="00F53E33">
        <w:t xml:space="preserve"> </w:t>
      </w:r>
      <w:r w:rsidRPr="00F53E33">
        <w:t>présent</w:t>
      </w:r>
      <w:r w:rsidR="00A63C63" w:rsidRPr="00F53E33">
        <w:t xml:space="preserve"> </w:t>
      </w:r>
      <w:r w:rsidRPr="00F53E33">
        <w:t>Contrat</w:t>
      </w:r>
      <w:r w:rsidR="00A63C63" w:rsidRPr="00F53E33">
        <w:t xml:space="preserve"> </w:t>
      </w:r>
      <w:r w:rsidRPr="00F53E33">
        <w:t>en</w:t>
      </w:r>
      <w:r w:rsidR="00A63C63" w:rsidRPr="00F53E33">
        <w:t xml:space="preserve"> </w:t>
      </w:r>
      <w:r w:rsidRPr="00F53E33">
        <w:t>vertu</w:t>
      </w:r>
      <w:r w:rsidR="00A63C63" w:rsidRPr="00F53E33">
        <w:t xml:space="preserve"> </w:t>
      </w:r>
      <w:r w:rsidRPr="00F53E33">
        <w:t>de</w:t>
      </w:r>
      <w:r w:rsidR="00A63C63" w:rsidRPr="00F53E33">
        <w:t xml:space="preserve"> </w:t>
      </w:r>
      <w:r w:rsidRPr="00F53E33">
        <w:t>l’</w:t>
      </w:r>
      <w:r w:rsidR="00F91A48" w:rsidRPr="00F53E33">
        <w:t>Article</w:t>
      </w:r>
      <w:r w:rsidR="00A63C63" w:rsidRPr="00F53E33">
        <w:t xml:space="preserve"> </w:t>
      </w:r>
      <w:hyperlink w:anchor="_bookmark5" w:history="1">
        <w:r w:rsidR="004B414E" w:rsidRPr="00F53E33">
          <w:t>2.2(a)</w:t>
        </w:r>
        <w:r w:rsidR="00EB0428" w:rsidRPr="00F53E33">
          <w:t xml:space="preserve"> (Non-satisfaction des Conditions Préalables)</w:t>
        </w:r>
        <w:r w:rsidR="004B414E" w:rsidRPr="00F53E33">
          <w:t xml:space="preserve">, </w:t>
        </w:r>
      </w:hyperlink>
      <w:r w:rsidRPr="00F53E33">
        <w:t>les</w:t>
      </w:r>
      <w:r w:rsidR="00A63C63" w:rsidRPr="00F53E33">
        <w:t xml:space="preserve"> </w:t>
      </w:r>
      <w:r w:rsidRPr="00F53E33">
        <w:t>Parties</w:t>
      </w:r>
      <w:r w:rsidR="00A63C63" w:rsidRPr="00F53E33">
        <w:t xml:space="preserve"> </w:t>
      </w:r>
      <w:r w:rsidRPr="00F53E33">
        <w:t>n’ont</w:t>
      </w:r>
      <w:r w:rsidR="00A63C63" w:rsidRPr="00F53E33">
        <w:t xml:space="preserve"> </w:t>
      </w:r>
      <w:r w:rsidRPr="00F53E33">
        <w:t>plus</w:t>
      </w:r>
      <w:r w:rsidR="00A63C63" w:rsidRPr="00F53E33">
        <w:t xml:space="preserve"> </w:t>
      </w:r>
      <w:r w:rsidRPr="00F53E33">
        <w:t>d’obligation</w:t>
      </w:r>
      <w:r w:rsidR="00A63C63" w:rsidRPr="00F53E33">
        <w:t xml:space="preserve"> </w:t>
      </w:r>
      <w:r w:rsidRPr="00F53E33">
        <w:t>ou</w:t>
      </w:r>
      <w:r w:rsidR="00A63C63" w:rsidRPr="00F53E33">
        <w:t xml:space="preserve"> </w:t>
      </w:r>
      <w:r w:rsidRPr="00F53E33">
        <w:t>de</w:t>
      </w:r>
      <w:r w:rsidR="00A63C63" w:rsidRPr="00F53E33">
        <w:t xml:space="preserve"> </w:t>
      </w:r>
      <w:r w:rsidRPr="00F53E33">
        <w:t>responsabilité</w:t>
      </w:r>
      <w:r w:rsidR="00A63C63" w:rsidRPr="00F53E33">
        <w:t xml:space="preserve"> </w:t>
      </w:r>
      <w:r w:rsidRPr="00F53E33">
        <w:t>au</w:t>
      </w:r>
      <w:r w:rsidR="00A63C63" w:rsidRPr="00F53E33">
        <w:t xml:space="preserve"> </w:t>
      </w:r>
      <w:r w:rsidRPr="00F53E33">
        <w:t>titre</w:t>
      </w:r>
      <w:r w:rsidR="00A63C63" w:rsidRPr="00F53E33">
        <w:t xml:space="preserve"> </w:t>
      </w:r>
      <w:r w:rsidRPr="00F53E33">
        <w:t>du</w:t>
      </w:r>
      <w:r w:rsidR="00A63C63" w:rsidRPr="00F53E33">
        <w:t xml:space="preserve"> </w:t>
      </w:r>
      <w:r w:rsidRPr="00F53E33">
        <w:t>présent</w:t>
      </w:r>
      <w:r w:rsidR="00A63C63" w:rsidRPr="00F53E33">
        <w:t xml:space="preserve"> </w:t>
      </w:r>
      <w:r w:rsidRPr="00F53E33">
        <w:t>Contrat.</w:t>
      </w:r>
      <w:r w:rsidR="00A63C63" w:rsidRPr="00F53E33">
        <w:t xml:space="preserve"> </w:t>
      </w:r>
    </w:p>
    <w:p w14:paraId="662315F2" w14:textId="32795358" w:rsidR="006F4377" w:rsidRPr="00F53E33" w:rsidRDefault="006F4377" w:rsidP="00960466">
      <w:pPr>
        <w:pStyle w:val="Contract1"/>
      </w:pPr>
      <w:bookmarkStart w:id="109" w:name="_Toc26627873"/>
      <w:bookmarkStart w:id="110" w:name="_Ref29503330"/>
      <w:bookmarkStart w:id="111" w:name="_Toc120027158"/>
      <w:bookmarkStart w:id="112" w:name="_Toc120322344"/>
      <w:r w:rsidRPr="00F53E33">
        <w:t>OBLIGATIONS</w:t>
      </w:r>
      <w:bookmarkEnd w:id="109"/>
      <w:bookmarkEnd w:id="110"/>
      <w:r w:rsidR="00A63C63" w:rsidRPr="00F53E33">
        <w:t xml:space="preserve"> </w:t>
      </w:r>
      <w:r w:rsidRPr="00F53E33">
        <w:t>GÉNÉRALES</w:t>
      </w:r>
      <w:r w:rsidR="00A63C63" w:rsidRPr="00F53E33">
        <w:t xml:space="preserve"> </w:t>
      </w:r>
      <w:r w:rsidRPr="00F53E33">
        <w:t>DE</w:t>
      </w:r>
      <w:r w:rsidR="00A63C63" w:rsidRPr="00F53E33">
        <w:t xml:space="preserve"> </w:t>
      </w:r>
      <w:r w:rsidRPr="00F53E33">
        <w:t>LA</w:t>
      </w:r>
      <w:r w:rsidR="00A63C63" w:rsidRPr="00F53E33">
        <w:t xml:space="preserve"> </w:t>
      </w:r>
      <w:r w:rsidRPr="00F53E33">
        <w:t>SOCIÉTÉ</w:t>
      </w:r>
      <w:r w:rsidR="00A63C63" w:rsidRPr="00F53E33">
        <w:t xml:space="preserve"> </w:t>
      </w:r>
      <w:r w:rsidRPr="00F53E33">
        <w:t>DE</w:t>
      </w:r>
      <w:r w:rsidR="00A63C63" w:rsidRPr="00F53E33">
        <w:t xml:space="preserve"> </w:t>
      </w:r>
      <w:r w:rsidRPr="00F53E33">
        <w:t>PROJET</w:t>
      </w:r>
      <w:bookmarkEnd w:id="111"/>
      <w:bookmarkEnd w:id="112"/>
    </w:p>
    <w:p w14:paraId="6B0DD262" w14:textId="047ADD3B" w:rsidR="006F4377" w:rsidRPr="00F53E33" w:rsidRDefault="006F4377" w:rsidP="009F481A">
      <w:pPr>
        <w:pStyle w:val="Contract2"/>
        <w:tabs>
          <w:tab w:val="clear" w:pos="1134"/>
          <w:tab w:val="clear" w:pos="1701"/>
          <w:tab w:val="left" w:pos="1418"/>
          <w:tab w:val="left" w:pos="2127"/>
        </w:tabs>
      </w:pPr>
      <w:bookmarkStart w:id="113" w:name="_bookmark7"/>
      <w:bookmarkEnd w:id="113"/>
      <w:r w:rsidRPr="00F53E33">
        <w:t>Autorisations</w:t>
      </w:r>
      <w:r w:rsidR="00A63C63" w:rsidRPr="00F53E33">
        <w:t xml:space="preserve"> </w:t>
      </w:r>
      <w:r w:rsidRPr="00F53E33">
        <w:t>de</w:t>
      </w:r>
      <w:r w:rsidR="00A63C63" w:rsidRPr="00F53E33">
        <w:t xml:space="preserve"> </w:t>
      </w:r>
      <w:r w:rsidRPr="00F53E33">
        <w:t>la</w:t>
      </w:r>
      <w:r w:rsidR="00A63C63" w:rsidRPr="00F53E33">
        <w:t xml:space="preserve"> </w:t>
      </w:r>
      <w:r w:rsidRPr="00F53E33">
        <w:t>Société</w:t>
      </w:r>
      <w:r w:rsidR="00A63C63" w:rsidRPr="00F53E33">
        <w:t xml:space="preserve"> </w:t>
      </w:r>
      <w:r w:rsidRPr="00F53E33">
        <w:t>de</w:t>
      </w:r>
      <w:r w:rsidR="00A63C63" w:rsidRPr="00F53E33">
        <w:t xml:space="preserve"> </w:t>
      </w:r>
      <w:r w:rsidRPr="00F53E33">
        <w:t>Projet</w:t>
      </w:r>
      <w:r w:rsidRPr="00F53E33">
        <w:rPr>
          <w:rStyle w:val="Appelnotedebasdep"/>
          <w:b w:val="0"/>
          <w:bCs w:val="0"/>
        </w:rPr>
        <w:footnoteReference w:id="28"/>
      </w:r>
    </w:p>
    <w:p w14:paraId="0C4CE1E8" w14:textId="6A4309C1" w:rsidR="006F4377" w:rsidRPr="00F53E33" w:rsidRDefault="006F4377" w:rsidP="00885BCD">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responsable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l’obtention</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conservation</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Autorisations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p>
    <w:p w14:paraId="7C832EC2" w14:textId="5DB010D4" w:rsidR="006F4377" w:rsidRPr="00F53E33" w:rsidRDefault="006F4377" w:rsidP="009F481A">
      <w:pPr>
        <w:pStyle w:val="Contract2"/>
        <w:tabs>
          <w:tab w:val="clear" w:pos="1134"/>
          <w:tab w:val="clear" w:pos="1701"/>
          <w:tab w:val="left" w:pos="1418"/>
          <w:tab w:val="left" w:pos="2127"/>
        </w:tabs>
      </w:pPr>
      <w:bookmarkStart w:id="114" w:name="_bookmark8"/>
      <w:bookmarkStart w:id="115" w:name="_Ref26625118"/>
      <w:bookmarkEnd w:id="114"/>
      <w:r w:rsidRPr="00F53E33">
        <w:t>Accès</w:t>
      </w:r>
      <w:r w:rsidR="00A63C63" w:rsidRPr="00F53E33">
        <w:t xml:space="preserve"> </w:t>
      </w:r>
      <w:r w:rsidRPr="00F53E33">
        <w:t>au</w:t>
      </w:r>
      <w:r w:rsidR="00A63C63" w:rsidRPr="00F53E33">
        <w:t xml:space="preserve"> </w:t>
      </w:r>
      <w:r w:rsidRPr="00F53E33">
        <w:t>Site</w:t>
      </w:r>
      <w:r w:rsidR="00A63C63" w:rsidRPr="00F53E33">
        <w:t xml:space="preserve"> </w:t>
      </w:r>
      <w:r w:rsidRPr="00F53E33">
        <w:t>–</w:t>
      </w:r>
      <w:r w:rsidR="00A63C63" w:rsidRPr="00F53E33">
        <w:t xml:space="preserve"> </w:t>
      </w:r>
      <w:r w:rsidRPr="00F53E33">
        <w:t>Société</w:t>
      </w:r>
      <w:r w:rsidR="00A63C63" w:rsidRPr="00F53E33">
        <w:t xml:space="preserve"> </w:t>
      </w:r>
      <w:r w:rsidRPr="00F53E33">
        <w:t>de</w:t>
      </w:r>
      <w:r w:rsidR="00A63C63" w:rsidRPr="00F53E33">
        <w:t xml:space="preserve"> </w:t>
      </w:r>
      <w:r w:rsidRPr="00F53E33">
        <w:t>Projet</w:t>
      </w:r>
      <w:bookmarkEnd w:id="115"/>
    </w:p>
    <w:p w14:paraId="4FA5D27E" w14:textId="0BC723A5"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bookmarkStart w:id="116" w:name="_Ref29498242"/>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doit,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partir</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Démarrage,</w:t>
      </w:r>
      <w:r w:rsidR="00A63C63" w:rsidRPr="00F53E33">
        <w:rPr>
          <w:rFonts w:ascii="Arial" w:hAnsi="Arial" w:cs="Arial"/>
          <w:sz w:val="21"/>
          <w:szCs w:val="21"/>
          <w:lang w:val="fr-FR"/>
        </w:rPr>
        <w:t xml:space="preserve"> </w:t>
      </w:r>
      <w:r w:rsidR="0ECE3638" w:rsidRPr="00F53E33">
        <w:rPr>
          <w:rFonts w:ascii="Arial" w:hAnsi="Arial" w:cs="Arial"/>
          <w:sz w:val="21"/>
          <w:szCs w:val="21"/>
          <w:lang w:val="fr-FR"/>
        </w:rPr>
        <w:t>accorder</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Fournisseur</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droits</w:t>
      </w:r>
      <w:r w:rsidR="00A63C63" w:rsidRPr="00F53E33">
        <w:rPr>
          <w:rFonts w:ascii="Arial" w:hAnsi="Arial" w:cs="Arial"/>
          <w:sz w:val="21"/>
          <w:szCs w:val="21"/>
          <w:lang w:val="fr-FR"/>
        </w:rPr>
        <w:t xml:space="preserve"> </w:t>
      </w:r>
      <w:r w:rsidRPr="00F53E33">
        <w:rPr>
          <w:rFonts w:ascii="Arial" w:hAnsi="Arial" w:cs="Arial"/>
          <w:sz w:val="21"/>
          <w:szCs w:val="21"/>
          <w:lang w:val="fr-FR"/>
        </w:rPr>
        <w:t>d’accès</w:t>
      </w:r>
      <w:r w:rsidR="00A63C63" w:rsidRPr="00F53E33">
        <w:rPr>
          <w:rFonts w:ascii="Arial" w:hAnsi="Arial" w:cs="Arial"/>
          <w:sz w:val="21"/>
          <w:szCs w:val="21"/>
          <w:lang w:val="fr-FR"/>
        </w:rPr>
        <w:t xml:space="preserve"> </w:t>
      </w:r>
      <w:r w:rsidRPr="00F53E33">
        <w:rPr>
          <w:rFonts w:ascii="Arial" w:hAnsi="Arial" w:cs="Arial"/>
          <w:sz w:val="21"/>
          <w:szCs w:val="21"/>
          <w:lang w:val="fr-FR"/>
        </w:rPr>
        <w:t>non-exclusifs</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toutes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parties</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Site</w:t>
      </w:r>
      <w:r w:rsidR="00A63C63" w:rsidRPr="00F53E33">
        <w:rPr>
          <w:rFonts w:ascii="Arial" w:hAnsi="Arial" w:cs="Arial"/>
          <w:sz w:val="21"/>
          <w:szCs w:val="21"/>
          <w:lang w:val="fr-FR"/>
        </w:rPr>
        <w:t xml:space="preserve"> </w:t>
      </w:r>
      <w:bookmarkStart w:id="117" w:name="_Hlk118727406"/>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moyens</w:t>
      </w:r>
      <w:r w:rsidR="00A63C63" w:rsidRPr="00F53E33">
        <w:rPr>
          <w:rFonts w:ascii="Arial" w:hAnsi="Arial" w:cs="Arial"/>
          <w:sz w:val="21"/>
          <w:szCs w:val="21"/>
          <w:lang w:val="fr-FR"/>
        </w:rPr>
        <w:t xml:space="preserve"> </w:t>
      </w:r>
      <w:r w:rsidRPr="00F53E33">
        <w:rPr>
          <w:rFonts w:ascii="Arial" w:hAnsi="Arial" w:cs="Arial"/>
          <w:sz w:val="21"/>
          <w:szCs w:val="21"/>
          <w:lang w:val="fr-FR"/>
        </w:rPr>
        <w:t>appropriés</w:t>
      </w:r>
      <w:r w:rsidR="00A63C63" w:rsidRPr="00F53E33">
        <w:rPr>
          <w:rFonts w:ascii="Arial" w:hAnsi="Arial" w:cs="Arial"/>
          <w:sz w:val="21"/>
          <w:szCs w:val="21"/>
          <w:lang w:val="fr-FR"/>
        </w:rPr>
        <w:t xml:space="preserve"> </w:t>
      </w:r>
      <w:r w:rsidRPr="00F53E33">
        <w:rPr>
          <w:rFonts w:ascii="Arial" w:hAnsi="Arial" w:cs="Arial"/>
          <w:sz w:val="21"/>
          <w:szCs w:val="21"/>
          <w:lang w:val="fr-FR"/>
        </w:rPr>
        <w:t>d'accès</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Site</w:t>
      </w:r>
      <w:r w:rsidR="00A63C63" w:rsidRPr="00F53E33">
        <w:rPr>
          <w:rFonts w:ascii="Arial" w:hAnsi="Arial" w:cs="Arial"/>
          <w:sz w:val="21"/>
          <w:szCs w:val="21"/>
          <w:lang w:val="fr-FR"/>
        </w:rPr>
        <w:t xml:space="preserve"> </w:t>
      </w:r>
      <w:r w:rsidR="62D7FA45" w:rsidRPr="00F53E33">
        <w:rPr>
          <w:rFonts w:ascii="Arial" w:hAnsi="Arial" w:cs="Arial"/>
          <w:sz w:val="21"/>
          <w:szCs w:val="21"/>
          <w:lang w:val="fr-FR"/>
        </w:rPr>
        <w:t>depuis</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0455C7B2" w:rsidRPr="00F53E33">
        <w:rPr>
          <w:rFonts w:ascii="Arial" w:hAnsi="Arial" w:cs="Arial"/>
          <w:sz w:val="21"/>
          <w:szCs w:val="21"/>
          <w:lang w:val="fr-FR"/>
        </w:rPr>
        <w:t>voie</w:t>
      </w:r>
      <w:r w:rsidR="00A63C63" w:rsidRPr="00F53E33">
        <w:rPr>
          <w:rFonts w:ascii="Arial" w:hAnsi="Arial" w:cs="Arial"/>
          <w:sz w:val="21"/>
          <w:szCs w:val="21"/>
          <w:lang w:val="fr-FR"/>
        </w:rPr>
        <w:t xml:space="preserve"> </w:t>
      </w:r>
      <w:r w:rsidRPr="00F53E33">
        <w:rPr>
          <w:rFonts w:ascii="Arial" w:hAnsi="Arial" w:cs="Arial"/>
          <w:sz w:val="21"/>
          <w:szCs w:val="21"/>
          <w:lang w:val="fr-FR"/>
        </w:rPr>
        <w:t>publique</w:t>
      </w:r>
      <w:r w:rsidR="00A63C63" w:rsidRPr="00F53E33">
        <w:rPr>
          <w:rFonts w:ascii="Arial" w:hAnsi="Arial" w:cs="Arial"/>
          <w:sz w:val="21"/>
          <w:szCs w:val="21"/>
          <w:lang w:val="fr-FR"/>
        </w:rPr>
        <w:t xml:space="preserve"> </w:t>
      </w:r>
      <w:r w:rsidR="79BC4966" w:rsidRPr="00F53E33">
        <w:rPr>
          <w:rFonts w:ascii="Arial" w:hAnsi="Arial" w:cs="Arial"/>
          <w:sz w:val="21"/>
          <w:szCs w:val="21"/>
          <w:lang w:val="fr-FR"/>
        </w:rPr>
        <w:t>pertinente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plus</w:t>
      </w:r>
      <w:r w:rsidR="00A63C63" w:rsidRPr="00F53E33">
        <w:rPr>
          <w:rFonts w:ascii="Arial" w:hAnsi="Arial" w:cs="Arial"/>
          <w:sz w:val="21"/>
          <w:szCs w:val="21"/>
          <w:lang w:val="fr-FR"/>
        </w:rPr>
        <w:t xml:space="preserve"> </w:t>
      </w:r>
      <w:r w:rsidRPr="00F53E33">
        <w:rPr>
          <w:rFonts w:ascii="Arial" w:hAnsi="Arial" w:cs="Arial"/>
          <w:sz w:val="21"/>
          <w:szCs w:val="21"/>
          <w:lang w:val="fr-FR"/>
        </w:rPr>
        <w:t>proche)</w:t>
      </w:r>
      <w:bookmarkEnd w:id="117"/>
      <w:r w:rsidR="00A63C63" w:rsidRPr="00F53E33">
        <w:rPr>
          <w:rFonts w:ascii="Arial" w:hAnsi="Arial" w:cs="Arial"/>
          <w:sz w:val="21"/>
          <w:szCs w:val="21"/>
          <w:lang w:val="fr-FR"/>
        </w:rPr>
        <w:t xml:space="preserve"> </w:t>
      </w:r>
      <w:r w:rsidR="722A68C9" w:rsidRPr="00F53E33">
        <w:rPr>
          <w:rFonts w:ascii="Arial" w:hAnsi="Arial" w:cs="Arial"/>
          <w:sz w:val="21"/>
          <w:szCs w:val="21"/>
          <w:lang w:val="fr-FR"/>
        </w:rPr>
        <w:t>qui</w:t>
      </w:r>
      <w:r w:rsidR="00A63C63" w:rsidRPr="00F53E33">
        <w:rPr>
          <w:rFonts w:ascii="Arial" w:hAnsi="Arial" w:cs="Arial"/>
          <w:sz w:val="21"/>
          <w:szCs w:val="21"/>
          <w:lang w:val="fr-FR"/>
        </w:rPr>
        <w:t xml:space="preserve"> </w:t>
      </w:r>
      <w:r w:rsidR="722A68C9" w:rsidRPr="00F53E33">
        <w:rPr>
          <w:rFonts w:ascii="Arial" w:hAnsi="Arial" w:cs="Arial"/>
          <w:sz w:val="21"/>
          <w:szCs w:val="21"/>
          <w:lang w:val="fr-FR"/>
        </w:rPr>
        <w:t>lui</w:t>
      </w:r>
      <w:r w:rsidR="00A63C63" w:rsidRPr="00F53E33">
        <w:rPr>
          <w:rFonts w:ascii="Arial" w:hAnsi="Arial" w:cs="Arial"/>
          <w:sz w:val="21"/>
          <w:szCs w:val="21"/>
          <w:lang w:val="fr-FR"/>
        </w:rPr>
        <w:t xml:space="preserve"> </w:t>
      </w:r>
      <w:r w:rsidR="722A68C9" w:rsidRPr="00F53E33">
        <w:rPr>
          <w:rFonts w:ascii="Arial" w:hAnsi="Arial" w:cs="Arial"/>
          <w:sz w:val="21"/>
          <w:szCs w:val="21"/>
          <w:lang w:val="fr-FR"/>
        </w:rPr>
        <w:t>sont</w:t>
      </w:r>
      <w:r w:rsidR="00A63C63" w:rsidRPr="00F53E33">
        <w:rPr>
          <w:rFonts w:ascii="Arial" w:hAnsi="Arial" w:cs="Arial"/>
          <w:sz w:val="21"/>
          <w:szCs w:val="21"/>
          <w:lang w:val="fr-FR"/>
        </w:rPr>
        <w:t xml:space="preserve"> </w:t>
      </w:r>
      <w:r w:rsidRPr="00F53E33">
        <w:rPr>
          <w:rFonts w:ascii="Arial" w:hAnsi="Arial" w:cs="Arial"/>
          <w:sz w:val="21"/>
          <w:szCs w:val="21"/>
          <w:lang w:val="fr-FR"/>
        </w:rPr>
        <w:t>nécessaires</w:t>
      </w:r>
      <w:r w:rsidR="00A63C63" w:rsidRPr="00F53E33">
        <w:rPr>
          <w:rFonts w:ascii="Arial" w:hAnsi="Arial" w:cs="Arial"/>
          <w:sz w:val="21"/>
          <w:szCs w:val="21"/>
          <w:lang w:val="fr-FR"/>
        </w:rPr>
        <w:t xml:space="preserve">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Pr="00F53E33">
        <w:rPr>
          <w:rFonts w:ascii="Arial" w:hAnsi="Arial" w:cs="Arial"/>
          <w:sz w:val="21"/>
          <w:szCs w:val="21"/>
          <w:lang w:val="fr-FR"/>
        </w:rPr>
        <w:t>effectuer</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Travaux d’Installation</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y</w:t>
      </w:r>
      <w:r w:rsidR="00A63C63" w:rsidRPr="00F53E33">
        <w:rPr>
          <w:rFonts w:ascii="Arial" w:hAnsi="Arial" w:cs="Arial"/>
          <w:sz w:val="21"/>
          <w:szCs w:val="21"/>
          <w:lang w:val="fr-FR"/>
        </w:rPr>
        <w:t xml:space="preserve"> </w:t>
      </w:r>
      <w:r w:rsidRPr="00F53E33">
        <w:rPr>
          <w:rFonts w:ascii="Arial" w:hAnsi="Arial" w:cs="Arial"/>
          <w:sz w:val="21"/>
          <w:szCs w:val="21"/>
          <w:lang w:val="fr-FR"/>
        </w:rPr>
        <w:t>compris</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474808" w:rsidRPr="00F53E33">
        <w:rPr>
          <w:rFonts w:ascii="Arial" w:hAnsi="Arial" w:cs="Arial"/>
          <w:sz w:val="21"/>
          <w:szCs w:val="21"/>
          <w:lang w:val="fr-FR"/>
        </w:rPr>
        <w:t>réparation</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Défauts</w:t>
      </w:r>
      <w:r w:rsidR="00A63C63" w:rsidRPr="00F53E33">
        <w:rPr>
          <w:rFonts w:ascii="Arial" w:hAnsi="Arial" w:cs="Arial"/>
          <w:sz w:val="21"/>
          <w:szCs w:val="21"/>
          <w:lang w:val="fr-FR"/>
        </w:rPr>
        <w:t xml:space="preserve"> </w:t>
      </w:r>
      <w:r w:rsidRPr="00F53E33">
        <w:rPr>
          <w:rFonts w:ascii="Arial" w:hAnsi="Arial" w:cs="Arial"/>
          <w:sz w:val="21"/>
          <w:szCs w:val="21"/>
          <w:lang w:val="fr-FR"/>
        </w:rPr>
        <w:t>(</w:t>
      </w:r>
      <w:r w:rsidR="77E80092"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77E80092" w:rsidRPr="00F53E33">
        <w:rPr>
          <w:rFonts w:ascii="Arial" w:hAnsi="Arial" w:cs="Arial"/>
          <w:sz w:val="21"/>
          <w:szCs w:val="21"/>
          <w:lang w:val="fr-FR"/>
        </w:rPr>
        <w:t>les</w:t>
      </w:r>
      <w:r w:rsidR="00A63C63" w:rsidRPr="00F53E33">
        <w:rPr>
          <w:rFonts w:ascii="Arial" w:hAnsi="Arial" w:cs="Arial"/>
          <w:sz w:val="21"/>
          <w:szCs w:val="21"/>
          <w:lang w:val="fr-FR"/>
        </w:rPr>
        <w:t xml:space="preserve"> </w:t>
      </w:r>
      <w:r w:rsidR="77E80092" w:rsidRPr="00F53E33">
        <w:rPr>
          <w:rFonts w:ascii="Arial" w:hAnsi="Arial" w:cs="Arial"/>
          <w:sz w:val="21"/>
          <w:szCs w:val="21"/>
          <w:lang w:val="fr-FR"/>
        </w:rPr>
        <w:t>conditions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w:t>
      </w:r>
      <w:r w:rsidR="00F91A48" w:rsidRPr="00F53E33">
        <w:rPr>
          <w:rFonts w:ascii="Arial" w:hAnsi="Arial" w:cs="Arial"/>
          <w:sz w:val="21"/>
          <w:szCs w:val="21"/>
          <w:lang w:val="fr-FR"/>
        </w:rPr>
        <w:t>Article</w:t>
      </w:r>
      <w:r w:rsidR="004B414E" w:rsidRPr="00F53E33">
        <w:rPr>
          <w:rFonts w:ascii="Arial" w:hAnsi="Arial" w:cs="Arial"/>
          <w:sz w:val="21"/>
          <w:szCs w:val="21"/>
          <w:lang w:val="fr-FR"/>
        </w:rPr>
        <w:t xml:space="preserve"> </w:t>
      </w:r>
      <w:hyperlink w:anchor="_bookmark89" w:history="1">
        <w:r w:rsidR="004B414E" w:rsidRPr="00F53E33">
          <w:rPr>
            <w:rFonts w:ascii="Arial" w:hAnsi="Arial" w:cs="Arial"/>
            <w:sz w:val="21"/>
            <w:szCs w:val="21"/>
            <w:lang w:val="fr-FR"/>
          </w:rPr>
          <w:t xml:space="preserve">21 </w:t>
        </w:r>
      </w:hyperlink>
      <w:r w:rsidR="004B414E" w:rsidRPr="00F53E33">
        <w:rPr>
          <w:rFonts w:ascii="Arial" w:hAnsi="Arial" w:cs="Arial"/>
          <w:sz w:val="21"/>
          <w:szCs w:val="21"/>
          <w:lang w:val="fr-FR"/>
        </w:rPr>
        <w:t>(</w:t>
      </w:r>
      <w:r w:rsidRPr="00F53E33">
        <w:rPr>
          <w:rFonts w:ascii="Arial" w:hAnsi="Arial" w:cs="Arial"/>
          <w:sz w:val="21"/>
          <w:szCs w:val="21"/>
          <w:lang w:val="fr-FR"/>
        </w:rPr>
        <w:t>Défauts)</w:t>
      </w:r>
      <w:r w:rsidR="51918B84" w:rsidRPr="00F53E33">
        <w:rPr>
          <w:rFonts w:ascii="Arial" w:hAnsi="Arial" w:cs="Arial"/>
          <w:sz w:val="21"/>
          <w:szCs w:val="21"/>
          <w:lang w:val="fr-FR"/>
        </w:rPr>
        <w:t>)</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Ce</w:t>
      </w:r>
      <w:r w:rsidR="00A63C63" w:rsidRPr="00F53E33">
        <w:rPr>
          <w:rFonts w:ascii="Arial" w:hAnsi="Arial" w:cs="Arial"/>
          <w:sz w:val="21"/>
          <w:szCs w:val="21"/>
          <w:lang w:val="fr-FR"/>
        </w:rPr>
        <w:t xml:space="preserve"> </w:t>
      </w:r>
      <w:r w:rsidRPr="00F53E33">
        <w:rPr>
          <w:rFonts w:ascii="Arial" w:hAnsi="Arial" w:cs="Arial"/>
          <w:sz w:val="21"/>
          <w:szCs w:val="21"/>
          <w:lang w:val="fr-FR"/>
        </w:rPr>
        <w:t>droit</w:t>
      </w:r>
      <w:r w:rsidR="00A63C63" w:rsidRPr="00F53E33">
        <w:rPr>
          <w:rFonts w:ascii="Arial" w:hAnsi="Arial" w:cs="Arial"/>
          <w:sz w:val="21"/>
          <w:szCs w:val="21"/>
          <w:lang w:val="fr-FR"/>
        </w:rPr>
        <w:t xml:space="preserve"> </w:t>
      </w:r>
      <w:r w:rsidR="3B8CDFBA" w:rsidRPr="00F53E33">
        <w:rPr>
          <w:rFonts w:ascii="Arial" w:hAnsi="Arial" w:cs="Arial"/>
          <w:sz w:val="21"/>
          <w:szCs w:val="21"/>
          <w:lang w:val="fr-FR"/>
        </w:rPr>
        <w:t>d’accès</w:t>
      </w:r>
      <w:r w:rsidR="00A63C63" w:rsidRPr="00F53E33">
        <w:rPr>
          <w:rFonts w:ascii="Arial" w:hAnsi="Arial" w:cs="Arial"/>
          <w:sz w:val="21"/>
          <w:szCs w:val="21"/>
          <w:lang w:val="fr-FR"/>
        </w:rPr>
        <w:t xml:space="preserve"> </w:t>
      </w:r>
      <w:r w:rsidR="6ECB3491" w:rsidRPr="00F53E33">
        <w:rPr>
          <w:rFonts w:ascii="Arial" w:hAnsi="Arial" w:cs="Arial"/>
          <w:sz w:val="21"/>
          <w:szCs w:val="21"/>
          <w:lang w:val="fr-FR"/>
        </w:rPr>
        <w:t>est</w:t>
      </w:r>
      <w:r w:rsidR="00A63C63" w:rsidRPr="00F53E33">
        <w:rPr>
          <w:rFonts w:ascii="Arial" w:hAnsi="Arial" w:cs="Arial"/>
          <w:sz w:val="21"/>
          <w:szCs w:val="21"/>
          <w:lang w:val="fr-FR"/>
        </w:rPr>
        <w:t xml:space="preserve"> </w:t>
      </w:r>
      <w:r w:rsidR="35240F53" w:rsidRPr="00F53E33">
        <w:rPr>
          <w:rFonts w:ascii="Arial" w:hAnsi="Arial" w:cs="Arial"/>
          <w:sz w:val="21"/>
          <w:szCs w:val="21"/>
          <w:lang w:val="fr-FR"/>
        </w:rPr>
        <w:t>maintenu</w:t>
      </w:r>
      <w:r w:rsidR="00A63C63" w:rsidRPr="00F53E33">
        <w:rPr>
          <w:rFonts w:ascii="Arial" w:hAnsi="Arial" w:cs="Arial"/>
          <w:sz w:val="21"/>
          <w:szCs w:val="21"/>
          <w:lang w:val="fr-FR"/>
        </w:rPr>
        <w:t xml:space="preserve"> </w:t>
      </w:r>
      <w:r w:rsidRPr="00F53E33">
        <w:rPr>
          <w:rFonts w:ascii="Arial" w:hAnsi="Arial" w:cs="Arial"/>
          <w:sz w:val="21"/>
          <w:szCs w:val="21"/>
          <w:lang w:val="fr-FR"/>
        </w:rPr>
        <w:t>aussi</w:t>
      </w:r>
      <w:r w:rsidR="00A63C63" w:rsidRPr="00F53E33">
        <w:rPr>
          <w:rFonts w:ascii="Arial" w:hAnsi="Arial" w:cs="Arial"/>
          <w:sz w:val="21"/>
          <w:szCs w:val="21"/>
          <w:lang w:val="fr-FR"/>
        </w:rPr>
        <w:t xml:space="preserve"> </w:t>
      </w:r>
      <w:r w:rsidRPr="00F53E33">
        <w:rPr>
          <w:rFonts w:ascii="Arial" w:hAnsi="Arial" w:cs="Arial"/>
          <w:sz w:val="21"/>
          <w:szCs w:val="21"/>
          <w:lang w:val="fr-FR"/>
        </w:rPr>
        <w:t>longtemps</w:t>
      </w:r>
      <w:r w:rsidR="00A63C63" w:rsidRPr="00F53E33">
        <w:rPr>
          <w:rFonts w:ascii="Arial" w:hAnsi="Arial" w:cs="Arial"/>
          <w:sz w:val="21"/>
          <w:szCs w:val="21"/>
          <w:lang w:val="fr-FR"/>
        </w:rPr>
        <w:t xml:space="preserve"> </w:t>
      </w:r>
      <w:r w:rsidRPr="00F53E33">
        <w:rPr>
          <w:rFonts w:ascii="Arial" w:hAnsi="Arial" w:cs="Arial"/>
          <w:sz w:val="21"/>
          <w:szCs w:val="21"/>
          <w:lang w:val="fr-FR"/>
        </w:rPr>
        <w:t>qu'il</w:t>
      </w:r>
      <w:r w:rsidR="00A63C63" w:rsidRPr="00F53E33">
        <w:rPr>
          <w:rFonts w:ascii="Arial" w:hAnsi="Arial" w:cs="Arial"/>
          <w:sz w:val="21"/>
          <w:szCs w:val="21"/>
          <w:lang w:val="fr-FR"/>
        </w:rPr>
        <w:t xml:space="preserve"> </w:t>
      </w:r>
      <w:r w:rsidR="6F4F66B3"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nécessaire</w:t>
      </w:r>
      <w:r w:rsidR="00A63C63" w:rsidRPr="00F53E33">
        <w:rPr>
          <w:rFonts w:ascii="Arial" w:hAnsi="Arial" w:cs="Arial"/>
          <w:sz w:val="21"/>
          <w:szCs w:val="21"/>
          <w:lang w:val="fr-FR"/>
        </w:rPr>
        <w:t xml:space="preserve"> </w:t>
      </w:r>
      <w:r w:rsidR="5546C146"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5546C146" w:rsidRPr="00F53E33">
        <w:rPr>
          <w:rFonts w:ascii="Arial" w:hAnsi="Arial" w:cs="Arial"/>
          <w:sz w:val="21"/>
          <w:szCs w:val="21"/>
          <w:lang w:val="fr-FR"/>
        </w:rPr>
        <w:t>permettre</w:t>
      </w:r>
      <w:r w:rsidR="00A63C63" w:rsidRPr="00F53E33">
        <w:rPr>
          <w:rFonts w:ascii="Arial" w:hAnsi="Arial" w:cs="Arial"/>
          <w:sz w:val="21"/>
          <w:szCs w:val="21"/>
          <w:lang w:val="fr-FR"/>
        </w:rPr>
        <w:t xml:space="preserve"> </w:t>
      </w:r>
      <w:r w:rsidR="007750CC" w:rsidRPr="00F53E33">
        <w:rPr>
          <w:rFonts w:ascii="Arial" w:hAnsi="Arial" w:cs="Arial"/>
          <w:sz w:val="21"/>
          <w:szCs w:val="21"/>
          <w:lang w:val="fr-FR"/>
        </w:rPr>
        <w:t>à l’Installateur</w:t>
      </w:r>
      <w:r w:rsidR="00A63C63" w:rsidRPr="00F53E33">
        <w:rPr>
          <w:rFonts w:ascii="Arial" w:hAnsi="Arial" w:cs="Arial"/>
          <w:sz w:val="21"/>
          <w:szCs w:val="21"/>
          <w:lang w:val="fr-FR"/>
        </w:rPr>
        <w:t xml:space="preserve"> </w:t>
      </w:r>
      <w:r w:rsidR="24200ED4"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remplir</w:t>
      </w:r>
      <w:r w:rsidR="00A63C63" w:rsidRPr="00F53E33">
        <w:rPr>
          <w:rFonts w:ascii="Arial" w:hAnsi="Arial" w:cs="Arial"/>
          <w:sz w:val="21"/>
          <w:szCs w:val="21"/>
          <w:lang w:val="fr-FR"/>
        </w:rPr>
        <w:t xml:space="preserve"> </w:t>
      </w:r>
      <w:r w:rsidRPr="00F53E33">
        <w:rPr>
          <w:rFonts w:ascii="Arial" w:hAnsi="Arial" w:cs="Arial"/>
          <w:sz w:val="21"/>
          <w:szCs w:val="21"/>
          <w:lang w:val="fr-FR"/>
        </w:rPr>
        <w:t>ses</w:t>
      </w:r>
      <w:r w:rsidR="00A63C63" w:rsidRPr="00F53E33">
        <w:rPr>
          <w:rFonts w:ascii="Arial" w:hAnsi="Arial" w:cs="Arial"/>
          <w:sz w:val="21"/>
          <w:szCs w:val="21"/>
          <w:lang w:val="fr-FR"/>
        </w:rPr>
        <w:t xml:space="preserve"> </w:t>
      </w:r>
      <w:r w:rsidRPr="00F53E33">
        <w:rPr>
          <w:rFonts w:ascii="Arial" w:hAnsi="Arial" w:cs="Arial"/>
          <w:sz w:val="21"/>
          <w:szCs w:val="21"/>
          <w:lang w:val="fr-FR"/>
        </w:rPr>
        <w:t>obligations</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vertu</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w:t>
      </w:r>
      <w:r w:rsidR="007750CC" w:rsidRPr="00F53E33">
        <w:rPr>
          <w:rFonts w:ascii="Arial" w:hAnsi="Arial" w:cs="Arial"/>
          <w:sz w:val="21"/>
          <w:szCs w:val="21"/>
          <w:lang w:val="fr-FR"/>
        </w:rPr>
        <w:t>’Installateur</w:t>
      </w:r>
      <w:r w:rsidR="00A63C63" w:rsidRPr="00F53E33">
        <w:rPr>
          <w:rFonts w:ascii="Arial" w:hAnsi="Arial" w:cs="Arial"/>
          <w:sz w:val="21"/>
          <w:szCs w:val="21"/>
          <w:lang w:val="fr-FR"/>
        </w:rPr>
        <w:t xml:space="preserve"> </w:t>
      </w:r>
      <w:r w:rsidRPr="00F53E33">
        <w:rPr>
          <w:rFonts w:ascii="Arial" w:hAnsi="Arial" w:cs="Arial"/>
          <w:sz w:val="21"/>
          <w:szCs w:val="21"/>
          <w:lang w:val="fr-FR"/>
        </w:rPr>
        <w:t>exerce</w:t>
      </w:r>
      <w:r w:rsidR="00A63C63" w:rsidRPr="00F53E33">
        <w:rPr>
          <w:rFonts w:ascii="Arial" w:hAnsi="Arial" w:cs="Arial"/>
          <w:sz w:val="21"/>
          <w:szCs w:val="21"/>
          <w:lang w:val="fr-FR"/>
        </w:rPr>
        <w:t xml:space="preserve"> </w:t>
      </w:r>
      <w:r w:rsidRPr="00F53E33">
        <w:rPr>
          <w:rFonts w:ascii="Arial" w:hAnsi="Arial" w:cs="Arial"/>
          <w:sz w:val="21"/>
          <w:szCs w:val="21"/>
          <w:lang w:val="fr-FR"/>
        </w:rPr>
        <w:t>son</w:t>
      </w:r>
      <w:r w:rsidR="00A63C63" w:rsidRPr="00F53E33">
        <w:rPr>
          <w:rFonts w:ascii="Arial" w:hAnsi="Arial" w:cs="Arial"/>
          <w:sz w:val="21"/>
          <w:szCs w:val="21"/>
          <w:lang w:val="fr-FR"/>
        </w:rPr>
        <w:t xml:space="preserve"> </w:t>
      </w:r>
      <w:r w:rsidRPr="00F53E33">
        <w:rPr>
          <w:rFonts w:ascii="Arial" w:hAnsi="Arial" w:cs="Arial"/>
          <w:sz w:val="21"/>
          <w:szCs w:val="21"/>
          <w:lang w:val="fr-FR"/>
        </w:rPr>
        <w:t>droit</w:t>
      </w:r>
      <w:r w:rsidR="00A63C63" w:rsidRPr="00F53E33">
        <w:rPr>
          <w:rFonts w:ascii="Arial" w:hAnsi="Arial" w:cs="Arial"/>
          <w:sz w:val="21"/>
          <w:szCs w:val="21"/>
          <w:lang w:val="fr-FR"/>
        </w:rPr>
        <w:t xml:space="preserve"> </w:t>
      </w:r>
      <w:r w:rsidRPr="00F53E33">
        <w:rPr>
          <w:rFonts w:ascii="Arial" w:hAnsi="Arial" w:cs="Arial"/>
          <w:sz w:val="21"/>
          <w:szCs w:val="21"/>
          <w:lang w:val="fr-FR"/>
        </w:rPr>
        <w:t>d'accès</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Site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manière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ne</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mettre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infraction</w:t>
      </w:r>
      <w:r w:rsidR="00A63C63" w:rsidRPr="00F53E33">
        <w:rPr>
          <w:rFonts w:ascii="Arial" w:hAnsi="Arial" w:cs="Arial"/>
          <w:sz w:val="21"/>
          <w:szCs w:val="21"/>
          <w:lang w:val="fr-FR"/>
        </w:rPr>
        <w:t xml:space="preserve"> </w:t>
      </w:r>
      <w:r w:rsidRPr="00F53E33">
        <w:rPr>
          <w:rFonts w:ascii="Arial" w:hAnsi="Arial" w:cs="Arial"/>
          <w:sz w:val="21"/>
          <w:szCs w:val="21"/>
          <w:lang w:val="fr-FR"/>
        </w:rPr>
        <w:t>avec</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Contrats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Tous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coûts</w:t>
      </w:r>
      <w:r w:rsidR="00A63C63" w:rsidRPr="00F53E33">
        <w:rPr>
          <w:rFonts w:ascii="Arial" w:hAnsi="Arial" w:cs="Arial"/>
          <w:sz w:val="21"/>
          <w:szCs w:val="21"/>
          <w:lang w:val="fr-FR"/>
        </w:rPr>
        <w:t xml:space="preserve"> </w:t>
      </w:r>
      <w:r w:rsidRPr="00F53E33">
        <w:rPr>
          <w:rFonts w:ascii="Arial" w:hAnsi="Arial" w:cs="Arial"/>
          <w:sz w:val="21"/>
          <w:szCs w:val="21"/>
          <w:lang w:val="fr-FR"/>
        </w:rPr>
        <w:t>associés</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l'accès</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Site</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0EF3F87" w:rsidRPr="00F53E33">
        <w:rPr>
          <w:rFonts w:ascii="Arial" w:hAnsi="Arial" w:cs="Arial"/>
          <w:sz w:val="21"/>
          <w:szCs w:val="21"/>
          <w:lang w:val="fr-FR"/>
        </w:rPr>
        <w:t>l’Installateur</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EF3F87" w:rsidRPr="00F53E33">
        <w:rPr>
          <w:rFonts w:ascii="Arial" w:hAnsi="Arial" w:cs="Arial"/>
          <w:sz w:val="21"/>
          <w:szCs w:val="21"/>
          <w:lang w:val="fr-FR"/>
        </w:rPr>
        <w:t>Sous-traitants</w:t>
      </w:r>
      <w:r w:rsidR="00A63C63" w:rsidRPr="00F53E33">
        <w:rPr>
          <w:rFonts w:ascii="Arial" w:hAnsi="Arial" w:cs="Arial"/>
          <w:sz w:val="21"/>
          <w:szCs w:val="21"/>
          <w:lang w:val="fr-FR"/>
        </w:rPr>
        <w:t xml:space="preserve"> </w:t>
      </w:r>
      <w:r w:rsidRPr="00F53E33">
        <w:rPr>
          <w:rFonts w:ascii="Arial" w:hAnsi="Arial" w:cs="Arial"/>
          <w:sz w:val="21"/>
          <w:szCs w:val="21"/>
          <w:lang w:val="fr-FR"/>
        </w:rPr>
        <w:t>sont</w:t>
      </w:r>
      <w:r w:rsidR="00A63C63" w:rsidRPr="00F53E33">
        <w:rPr>
          <w:rFonts w:ascii="Arial" w:hAnsi="Arial" w:cs="Arial"/>
          <w:sz w:val="21"/>
          <w:szCs w:val="21"/>
          <w:lang w:val="fr-FR"/>
        </w:rPr>
        <w:t xml:space="preserve"> </w:t>
      </w:r>
      <w:r w:rsidRPr="00F53E33">
        <w:rPr>
          <w:rFonts w:ascii="Arial" w:hAnsi="Arial" w:cs="Arial"/>
          <w:sz w:val="21"/>
          <w:szCs w:val="21"/>
          <w:lang w:val="fr-FR"/>
        </w:rPr>
        <w:t>entièrement</w:t>
      </w:r>
      <w:r w:rsidR="00A63C63" w:rsidRPr="00F53E33">
        <w:rPr>
          <w:rFonts w:ascii="Arial" w:hAnsi="Arial" w:cs="Arial"/>
          <w:sz w:val="21"/>
          <w:szCs w:val="21"/>
          <w:lang w:val="fr-FR"/>
        </w:rPr>
        <w:t xml:space="preserve"> </w:t>
      </w:r>
      <w:r w:rsidRPr="00F53E33">
        <w:rPr>
          <w:rFonts w:ascii="Arial" w:hAnsi="Arial" w:cs="Arial"/>
          <w:sz w:val="21"/>
          <w:szCs w:val="21"/>
          <w:lang w:val="fr-FR"/>
        </w:rPr>
        <w:t>inclus</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Prix.</w:t>
      </w:r>
      <w:bookmarkEnd w:id="116"/>
    </w:p>
    <w:p w14:paraId="27891C18" w14:textId="2EC6BE69" w:rsidR="006F4377" w:rsidRPr="00F53E33" w:rsidRDefault="006F4377" w:rsidP="009F481A">
      <w:pPr>
        <w:pStyle w:val="Contract2"/>
        <w:tabs>
          <w:tab w:val="clear" w:pos="1134"/>
          <w:tab w:val="clear" w:pos="1701"/>
          <w:tab w:val="left" w:pos="1418"/>
          <w:tab w:val="left" w:pos="2127"/>
        </w:tabs>
      </w:pPr>
      <w:r w:rsidRPr="00F53E33">
        <w:lastRenderedPageBreak/>
        <w:t>Transmission</w:t>
      </w:r>
      <w:r w:rsidR="00A63C63" w:rsidRPr="00F53E33">
        <w:t xml:space="preserve"> </w:t>
      </w:r>
      <w:r w:rsidRPr="00F53E33">
        <w:t>des</w:t>
      </w:r>
      <w:r w:rsidR="00A63C63" w:rsidRPr="00F53E33">
        <w:t xml:space="preserve"> </w:t>
      </w:r>
      <w:r w:rsidRPr="00F53E33">
        <w:t>Informations</w:t>
      </w:r>
    </w:p>
    <w:p w14:paraId="520782E9" w14:textId="55B88A09" w:rsidR="006F4377" w:rsidRPr="00F53E33" w:rsidRDefault="006F4377" w:rsidP="009F481A">
      <w:pPr>
        <w:pStyle w:val="BauchiEPClevel1"/>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doit</w:t>
      </w:r>
      <w:r w:rsidR="00A63C63" w:rsidRPr="00F53E33">
        <w:rPr>
          <w:rFonts w:ascii="Arial" w:hAnsi="Arial" w:cs="Arial"/>
          <w:sz w:val="21"/>
          <w:szCs w:val="21"/>
          <w:lang w:val="fr-FR"/>
        </w:rPr>
        <w:t xml:space="preserve"> </w:t>
      </w:r>
      <w:r w:rsidRPr="00F53E33">
        <w:rPr>
          <w:rFonts w:ascii="Arial" w:hAnsi="Arial" w:cs="Arial"/>
          <w:sz w:val="21"/>
          <w:szCs w:val="21"/>
          <w:lang w:val="fr-FR"/>
        </w:rPr>
        <w:t>:</w:t>
      </w:r>
    </w:p>
    <w:p w14:paraId="0535F559" w14:textId="02BECADC" w:rsidR="006F4377" w:rsidRPr="00F53E33" w:rsidRDefault="6024C1AB" w:rsidP="008E7C00">
      <w:pPr>
        <w:pStyle w:val="OSCa0"/>
        <w:numPr>
          <w:ilvl w:val="0"/>
          <w:numId w:val="201"/>
        </w:numPr>
        <w:ind w:hanging="720"/>
      </w:pPr>
      <w:r w:rsidRPr="00F53E33">
        <w:t>transmettre</w:t>
      </w:r>
      <w:r w:rsidR="00A63C63" w:rsidRPr="00F53E33">
        <w:t xml:space="preserve"> </w:t>
      </w:r>
      <w:r w:rsidR="004B414E" w:rsidRPr="00F53E33">
        <w:t>à l’Installateur</w:t>
      </w:r>
      <w:r w:rsidR="00A63C63" w:rsidRPr="00F53E33">
        <w:t xml:space="preserve"> </w:t>
      </w:r>
      <w:r w:rsidR="006F4377" w:rsidRPr="00F53E33">
        <w:t>toutes</w:t>
      </w:r>
      <w:r w:rsidR="00A63C63" w:rsidRPr="00F53E33">
        <w:t xml:space="preserve"> </w:t>
      </w:r>
      <w:r w:rsidR="006F4377" w:rsidRPr="00F53E33">
        <w:t>les</w:t>
      </w:r>
      <w:r w:rsidR="00A63C63" w:rsidRPr="00F53E33">
        <w:t xml:space="preserve"> </w:t>
      </w:r>
      <w:r w:rsidR="006F4377" w:rsidRPr="00F53E33">
        <w:t>informations,</w:t>
      </w:r>
      <w:r w:rsidR="00A63C63" w:rsidRPr="00F53E33">
        <w:t xml:space="preserve"> </w:t>
      </w:r>
      <w:r w:rsidR="006F4377" w:rsidRPr="00F53E33">
        <w:t>tous</w:t>
      </w:r>
      <w:r w:rsidR="00A63C63" w:rsidRPr="00F53E33">
        <w:t xml:space="preserve"> </w:t>
      </w:r>
      <w:r w:rsidR="006F4377" w:rsidRPr="00F53E33">
        <w:t>les</w:t>
      </w:r>
      <w:r w:rsidR="00A63C63" w:rsidRPr="00F53E33">
        <w:t xml:space="preserve"> </w:t>
      </w:r>
      <w:r w:rsidR="006F4377" w:rsidRPr="00F53E33">
        <w:t>détails</w:t>
      </w:r>
      <w:r w:rsidR="00A63C63" w:rsidRPr="00F53E33">
        <w:t xml:space="preserve"> </w:t>
      </w:r>
      <w:r w:rsidR="006F4377" w:rsidRPr="00F53E33">
        <w:t>et</w:t>
      </w:r>
      <w:r w:rsidR="00A63C63" w:rsidRPr="00F53E33">
        <w:t xml:space="preserve"> </w:t>
      </w:r>
      <w:r w:rsidR="006F4377" w:rsidRPr="00F53E33">
        <w:t>tous</w:t>
      </w:r>
      <w:r w:rsidR="00A63C63" w:rsidRPr="00F53E33">
        <w:t xml:space="preserve"> </w:t>
      </w:r>
      <w:r w:rsidR="006F4377" w:rsidRPr="00F53E33">
        <w:t>les</w:t>
      </w:r>
      <w:r w:rsidR="00A63C63" w:rsidRPr="00F53E33">
        <w:t xml:space="preserve"> </w:t>
      </w:r>
      <w:r w:rsidR="006F4377" w:rsidRPr="00F53E33">
        <w:t>documents</w:t>
      </w:r>
      <w:r w:rsidR="00A63C63" w:rsidRPr="00F53E33">
        <w:t xml:space="preserve"> </w:t>
      </w:r>
      <w:r w:rsidR="006F4377" w:rsidRPr="00F53E33">
        <w:t>raisonnablement</w:t>
      </w:r>
      <w:r w:rsidR="00A63C63" w:rsidRPr="00F53E33">
        <w:t xml:space="preserve"> </w:t>
      </w:r>
      <w:r w:rsidR="006F4377" w:rsidRPr="00F53E33">
        <w:t>exigés</w:t>
      </w:r>
      <w:r w:rsidR="00A63C63" w:rsidRPr="00F53E33">
        <w:t xml:space="preserve"> </w:t>
      </w:r>
      <w:r w:rsidR="006F4377" w:rsidRPr="00F53E33">
        <w:t>par</w:t>
      </w:r>
      <w:r w:rsidR="00A63C63" w:rsidRPr="00F53E33">
        <w:t xml:space="preserve"> </w:t>
      </w:r>
      <w:r w:rsidR="004B414E" w:rsidRPr="00F53E33">
        <w:t>l’Installateur ;</w:t>
      </w:r>
      <w:r w:rsidR="004B414E" w:rsidRPr="00F53E33">
        <w:rPr>
          <w:spacing w:val="-5"/>
        </w:rPr>
        <w:t xml:space="preserve"> </w:t>
      </w:r>
      <w:r w:rsidR="004B414E" w:rsidRPr="00F53E33">
        <w:t>et</w:t>
      </w:r>
    </w:p>
    <w:p w14:paraId="77515A74" w14:textId="3DC225BE" w:rsidR="006F4377" w:rsidRPr="00F53E33" w:rsidRDefault="006F4377" w:rsidP="00F579B4">
      <w:pPr>
        <w:pStyle w:val="OSCa0"/>
      </w:pPr>
      <w:r w:rsidRPr="00F53E33">
        <w:t>coopérer</w:t>
      </w:r>
      <w:r w:rsidR="00A63C63" w:rsidRPr="00F53E33">
        <w:t xml:space="preserve"> </w:t>
      </w:r>
      <w:r w:rsidRPr="00F53E33">
        <w:t>avec</w:t>
      </w:r>
      <w:r w:rsidR="00A63C63" w:rsidRPr="00F53E33">
        <w:t xml:space="preserve"> </w:t>
      </w:r>
      <w:r w:rsidR="004B414E" w:rsidRPr="00F53E33">
        <w:t xml:space="preserve">l’Installateur </w:t>
      </w:r>
      <w:r w:rsidR="0083773C" w:rsidRPr="00F53E33">
        <w:t>conformément aux</w:t>
      </w:r>
      <w:r w:rsidR="00A63C63" w:rsidRPr="00F53E33">
        <w:t xml:space="preserve"> </w:t>
      </w:r>
      <w:r w:rsidR="3418942F" w:rsidRPr="00F53E33">
        <w:t>dispositions</w:t>
      </w:r>
      <w:r w:rsidR="00A63C63" w:rsidRPr="00F53E33">
        <w:t xml:space="preserve"> </w:t>
      </w:r>
      <w:r w:rsidR="003E18BD" w:rsidRPr="00F53E33">
        <w:t>du</w:t>
      </w:r>
      <w:r w:rsidR="00A63C63" w:rsidRPr="00F53E33">
        <w:t xml:space="preserve"> </w:t>
      </w:r>
      <w:r w:rsidRPr="00F53E33">
        <w:t>présent</w:t>
      </w:r>
      <w:r w:rsidR="00A63C63" w:rsidRPr="00F53E33">
        <w:t xml:space="preserve"> </w:t>
      </w:r>
      <w:r w:rsidRPr="00F53E33">
        <w:t>Contrat.</w:t>
      </w:r>
    </w:p>
    <w:p w14:paraId="07081266" w14:textId="026F9B1F" w:rsidR="006F4377" w:rsidRPr="00F53E33" w:rsidRDefault="006F4377" w:rsidP="009F481A">
      <w:pPr>
        <w:pStyle w:val="Contract2"/>
        <w:tabs>
          <w:tab w:val="clear" w:pos="1134"/>
          <w:tab w:val="clear" w:pos="1701"/>
          <w:tab w:val="left" w:pos="1418"/>
          <w:tab w:val="left" w:pos="2127"/>
        </w:tabs>
      </w:pPr>
      <w:r w:rsidRPr="00F53E33">
        <w:t>Représentant</w:t>
      </w:r>
      <w:r w:rsidR="00A63C63" w:rsidRPr="00F53E33">
        <w:t xml:space="preserve"> </w:t>
      </w:r>
      <w:r w:rsidRPr="00F53E33">
        <w:t>de</w:t>
      </w:r>
      <w:r w:rsidR="00A63C63" w:rsidRPr="00F53E33">
        <w:t xml:space="preserve"> </w:t>
      </w:r>
      <w:r w:rsidRPr="00F53E33">
        <w:t>la</w:t>
      </w:r>
      <w:r w:rsidR="00A63C63" w:rsidRPr="00F53E33">
        <w:t xml:space="preserve"> </w:t>
      </w:r>
      <w:r w:rsidRPr="00F53E33">
        <w:t>Société</w:t>
      </w:r>
      <w:r w:rsidR="00A63C63" w:rsidRPr="00F53E33">
        <w:t xml:space="preserve"> </w:t>
      </w:r>
      <w:r w:rsidRPr="00F53E33">
        <w:t>de</w:t>
      </w:r>
      <w:r w:rsidR="00A63C63" w:rsidRPr="00F53E33">
        <w:t xml:space="preserve"> </w:t>
      </w:r>
      <w:r w:rsidRPr="00F53E33">
        <w:t>Projet</w:t>
      </w:r>
    </w:p>
    <w:p w14:paraId="5BB68914" w14:textId="681740A9" w:rsidR="006F4377" w:rsidRPr="00F53E33" w:rsidRDefault="006F4377" w:rsidP="008E7C00">
      <w:pPr>
        <w:pStyle w:val="OSCa0"/>
        <w:numPr>
          <w:ilvl w:val="0"/>
          <w:numId w:val="202"/>
        </w:numPr>
        <w:ind w:hanging="720"/>
      </w:pPr>
      <w:r w:rsidRPr="00F53E33">
        <w:t>La</w:t>
      </w:r>
      <w:r w:rsidR="00A63C63" w:rsidRPr="00F53E33">
        <w:t xml:space="preserve"> </w:t>
      </w:r>
      <w:r w:rsidRPr="00F53E33">
        <w:t>Société</w:t>
      </w:r>
      <w:r w:rsidR="00A63C63" w:rsidRPr="00F53E33">
        <w:t xml:space="preserve"> </w:t>
      </w:r>
      <w:r w:rsidRPr="00F53E33">
        <w:t>de</w:t>
      </w:r>
      <w:r w:rsidR="00A63C63" w:rsidRPr="00F53E33">
        <w:t xml:space="preserve"> </w:t>
      </w:r>
      <w:r w:rsidRPr="00F53E33">
        <w:t>Projet</w:t>
      </w:r>
      <w:r w:rsidR="00A63C63" w:rsidRPr="00F53E33">
        <w:t xml:space="preserve"> </w:t>
      </w:r>
      <w:r w:rsidRPr="00F53E33">
        <w:t>nomme</w:t>
      </w:r>
      <w:r w:rsidR="00A63C63" w:rsidRPr="00F53E33">
        <w:t xml:space="preserve"> </w:t>
      </w:r>
      <w:r w:rsidRPr="00F53E33">
        <w:t>un</w:t>
      </w:r>
      <w:r w:rsidR="00A63C63" w:rsidRPr="00F53E33">
        <w:t xml:space="preserve"> </w:t>
      </w:r>
      <w:r w:rsidRPr="00F53E33">
        <w:t>représentant</w:t>
      </w:r>
      <w:r w:rsidR="00A63C63" w:rsidRPr="00F53E33">
        <w:t xml:space="preserve"> </w:t>
      </w:r>
      <w:r w:rsidR="6CDB151E" w:rsidRPr="00F53E33">
        <w:t>disposant</w:t>
      </w:r>
      <w:r w:rsidR="00A63C63" w:rsidRPr="00F53E33">
        <w:t xml:space="preserve"> </w:t>
      </w:r>
      <w:r w:rsidR="6CDB151E" w:rsidRPr="00F53E33">
        <w:t>de</w:t>
      </w:r>
      <w:r w:rsidR="00A63C63" w:rsidRPr="00F53E33">
        <w:t xml:space="preserve"> </w:t>
      </w:r>
      <w:r w:rsidRPr="00F53E33">
        <w:t>l’expérience</w:t>
      </w:r>
      <w:r w:rsidR="00A63C63" w:rsidRPr="00F53E33">
        <w:t xml:space="preserve"> </w:t>
      </w:r>
      <w:r w:rsidRPr="00F53E33">
        <w:t>et</w:t>
      </w:r>
      <w:r w:rsidR="00A63C63" w:rsidRPr="00F53E33">
        <w:t xml:space="preserve"> </w:t>
      </w:r>
      <w:r w:rsidR="08103DBF" w:rsidRPr="00F53E33">
        <w:t>des</w:t>
      </w:r>
      <w:r w:rsidR="00A63C63" w:rsidRPr="00F53E33">
        <w:t xml:space="preserve"> </w:t>
      </w:r>
      <w:r w:rsidRPr="00F53E33">
        <w:t>qualifications</w:t>
      </w:r>
      <w:r w:rsidR="00A63C63" w:rsidRPr="00F53E33">
        <w:t xml:space="preserve"> </w:t>
      </w:r>
      <w:r w:rsidRPr="00F53E33">
        <w:t>techniques</w:t>
      </w:r>
      <w:r w:rsidR="00A63C63" w:rsidRPr="00F53E33">
        <w:t xml:space="preserve"> </w:t>
      </w:r>
      <w:r w:rsidRPr="00F53E33">
        <w:t>appropriées</w:t>
      </w:r>
      <w:r w:rsidR="00A63C63" w:rsidRPr="00F53E33">
        <w:t xml:space="preserve"> </w:t>
      </w:r>
      <w:r w:rsidRPr="00F53E33">
        <w:t>(</w:t>
      </w:r>
      <w:r w:rsidR="00677FB3" w:rsidRPr="00F53E33">
        <w:t>le « </w:t>
      </w:r>
      <w:r w:rsidRPr="00F53E33">
        <w:t>Représentant</w:t>
      </w:r>
      <w:r w:rsidR="00A63C63" w:rsidRPr="00F53E33">
        <w:t xml:space="preserve"> </w:t>
      </w:r>
      <w:r w:rsidRPr="00F53E33">
        <w:t>de</w:t>
      </w:r>
      <w:r w:rsidR="00A63C63" w:rsidRPr="00F53E33">
        <w:t xml:space="preserve"> </w:t>
      </w:r>
      <w:r w:rsidRPr="00F53E33">
        <w:t>la</w:t>
      </w:r>
      <w:r w:rsidR="00A63C63" w:rsidRPr="00F53E33">
        <w:t xml:space="preserve"> </w:t>
      </w:r>
      <w:r w:rsidRPr="00F53E33">
        <w:t>Société</w:t>
      </w:r>
      <w:r w:rsidR="00A63C63" w:rsidRPr="00F53E33">
        <w:t xml:space="preserve"> </w:t>
      </w:r>
      <w:r w:rsidRPr="00F53E33">
        <w:t>de</w:t>
      </w:r>
      <w:r w:rsidR="00A63C63" w:rsidRPr="00F53E33">
        <w:t xml:space="preserve"> </w:t>
      </w:r>
      <w:r w:rsidRPr="00F53E33">
        <w:t>Projet</w:t>
      </w:r>
      <w:r w:rsidR="00677FB3" w:rsidRPr="00F53E33">
        <w:t> »</w:t>
      </w:r>
      <w:r w:rsidRPr="00F53E33">
        <w:t>).</w:t>
      </w:r>
      <w:r w:rsidR="00A63C63" w:rsidRPr="00F53E33">
        <w:t xml:space="preserve"> </w:t>
      </w:r>
      <w:r w:rsidRPr="00F53E33">
        <w:t>Sauf</w:t>
      </w:r>
      <w:r w:rsidR="00A63C63" w:rsidRPr="00F53E33">
        <w:t xml:space="preserve"> </w:t>
      </w:r>
      <w:r w:rsidRPr="00F53E33">
        <w:t>indication</w:t>
      </w:r>
      <w:r w:rsidR="00A63C63" w:rsidRPr="00F53E33">
        <w:t xml:space="preserve"> </w:t>
      </w:r>
      <w:r w:rsidRPr="00F53E33">
        <w:t>contraire</w:t>
      </w:r>
      <w:r w:rsidR="00A63C63" w:rsidRPr="00F53E33">
        <w:t xml:space="preserve"> </w:t>
      </w:r>
      <w:r w:rsidRPr="00F53E33">
        <w:t>dans</w:t>
      </w:r>
      <w:r w:rsidR="00A63C63" w:rsidRPr="00F53E33">
        <w:t xml:space="preserve"> </w:t>
      </w:r>
      <w:r w:rsidRPr="00F53E33">
        <w:t>le</w:t>
      </w:r>
      <w:r w:rsidR="00A63C63" w:rsidRPr="00F53E33">
        <w:t xml:space="preserve"> </w:t>
      </w:r>
      <w:r w:rsidRPr="00F53E33">
        <w:t>Tableau</w:t>
      </w:r>
      <w:r w:rsidR="00A63C63" w:rsidRPr="00F53E33">
        <w:t xml:space="preserve"> </w:t>
      </w:r>
      <w:r w:rsidRPr="00F53E33">
        <w:t>des</w:t>
      </w:r>
      <w:r w:rsidR="00A63C63" w:rsidRPr="00F53E33">
        <w:t xml:space="preserve"> </w:t>
      </w:r>
      <w:r w:rsidRPr="00F53E33">
        <w:t>Informations</w:t>
      </w:r>
      <w:r w:rsidR="00A63C63" w:rsidRPr="00F53E33">
        <w:t xml:space="preserve"> </w:t>
      </w:r>
      <w:r w:rsidRPr="00F53E33">
        <w:t>Clés,</w:t>
      </w:r>
      <w:r w:rsidR="00A63C63" w:rsidRPr="00F53E33">
        <w:t xml:space="preserve"> </w:t>
      </w:r>
      <w:r w:rsidRPr="00F53E33">
        <w:t>la</w:t>
      </w:r>
      <w:r w:rsidR="00A63C63" w:rsidRPr="00F53E33">
        <w:t xml:space="preserve"> </w:t>
      </w:r>
      <w:r w:rsidRPr="00F53E33">
        <w:t>Société</w:t>
      </w:r>
      <w:r w:rsidR="00A63C63" w:rsidRPr="00F53E33">
        <w:t xml:space="preserve"> </w:t>
      </w:r>
      <w:r w:rsidRPr="00F53E33">
        <w:t>de</w:t>
      </w:r>
      <w:r w:rsidR="00A63C63" w:rsidRPr="00F53E33">
        <w:t xml:space="preserve"> </w:t>
      </w:r>
      <w:r w:rsidRPr="00F53E33">
        <w:t>Projet</w:t>
      </w:r>
      <w:r w:rsidR="00A63C63" w:rsidRPr="00F53E33">
        <w:t xml:space="preserve"> </w:t>
      </w:r>
      <w:r w:rsidRPr="00F53E33">
        <w:t>nomme</w:t>
      </w:r>
      <w:r w:rsidR="00A63C63" w:rsidRPr="00F53E33">
        <w:t xml:space="preserve"> </w:t>
      </w:r>
      <w:r w:rsidRPr="00F53E33">
        <w:t>le</w:t>
      </w:r>
      <w:r w:rsidR="00A63C63" w:rsidRPr="00F53E33">
        <w:t xml:space="preserve"> </w:t>
      </w:r>
      <w:r w:rsidRPr="00F53E33">
        <w:t>Représentant</w:t>
      </w:r>
      <w:r w:rsidR="00A63C63" w:rsidRPr="00F53E33">
        <w:t xml:space="preserve"> </w:t>
      </w:r>
      <w:r w:rsidRPr="00F53E33">
        <w:t>de</w:t>
      </w:r>
      <w:r w:rsidR="00A63C63" w:rsidRPr="00F53E33">
        <w:t xml:space="preserve"> </w:t>
      </w:r>
      <w:r w:rsidRPr="00F53E33">
        <w:t>la</w:t>
      </w:r>
      <w:r w:rsidR="00A63C63" w:rsidRPr="00F53E33">
        <w:t xml:space="preserve"> </w:t>
      </w:r>
      <w:r w:rsidRPr="00F53E33">
        <w:t>Société</w:t>
      </w:r>
      <w:r w:rsidR="00A63C63" w:rsidRPr="00F53E33">
        <w:t xml:space="preserve"> </w:t>
      </w:r>
      <w:r w:rsidRPr="00F53E33">
        <w:t>de</w:t>
      </w:r>
      <w:r w:rsidR="00A63C63" w:rsidRPr="00F53E33">
        <w:t xml:space="preserve"> </w:t>
      </w:r>
      <w:r w:rsidRPr="00F53E33">
        <w:t>Projet</w:t>
      </w:r>
      <w:r w:rsidR="00A63C63" w:rsidRPr="00F53E33">
        <w:t xml:space="preserve"> </w:t>
      </w:r>
      <w:r w:rsidRPr="00F53E33">
        <w:t>au</w:t>
      </w:r>
      <w:r w:rsidR="00A63C63" w:rsidRPr="00F53E33">
        <w:t xml:space="preserve"> </w:t>
      </w:r>
      <w:r w:rsidRPr="00F53E33">
        <w:t>plus</w:t>
      </w:r>
      <w:r w:rsidR="00A63C63" w:rsidRPr="00F53E33">
        <w:t xml:space="preserve"> </w:t>
      </w:r>
      <w:r w:rsidRPr="00F53E33">
        <w:t>tard</w:t>
      </w:r>
      <w:r w:rsidR="00A63C63" w:rsidRPr="00F53E33">
        <w:t xml:space="preserve"> </w:t>
      </w:r>
      <w:r w:rsidRPr="00F53E33">
        <w:t>cinq</w:t>
      </w:r>
      <w:r w:rsidR="00A63C63" w:rsidRPr="00F53E33">
        <w:t xml:space="preserve"> </w:t>
      </w:r>
      <w:r w:rsidRPr="00F53E33">
        <w:t>(5)</w:t>
      </w:r>
      <w:r w:rsidR="00A63C63" w:rsidRPr="00F53E33">
        <w:t xml:space="preserve"> </w:t>
      </w:r>
      <w:r w:rsidRPr="00F53E33">
        <w:t>Jour</w:t>
      </w:r>
      <w:r w:rsidR="00A63C63" w:rsidRPr="00F53E33">
        <w:t xml:space="preserve"> </w:t>
      </w:r>
      <w:r w:rsidRPr="00F53E33">
        <w:t>Ouvrables</w:t>
      </w:r>
      <w:r w:rsidR="00A63C63" w:rsidRPr="00F53E33">
        <w:t xml:space="preserve"> </w:t>
      </w:r>
      <w:r w:rsidRPr="00F53E33">
        <w:t>après</w:t>
      </w:r>
      <w:r w:rsidR="00A63C63" w:rsidRPr="00F53E33">
        <w:t xml:space="preserve"> </w:t>
      </w:r>
      <w:r w:rsidRPr="00F53E33">
        <w:t>la</w:t>
      </w:r>
      <w:r w:rsidR="00A63C63" w:rsidRPr="00F53E33">
        <w:t xml:space="preserve"> </w:t>
      </w:r>
      <w:r w:rsidRPr="00F53E33">
        <w:t>Date</w:t>
      </w:r>
      <w:r w:rsidR="00A63C63" w:rsidRPr="00F53E33">
        <w:t xml:space="preserve"> </w:t>
      </w:r>
      <w:r w:rsidRPr="00F53E33">
        <w:t>de</w:t>
      </w:r>
      <w:r w:rsidR="00A63C63" w:rsidRPr="00F53E33">
        <w:t xml:space="preserve"> </w:t>
      </w:r>
      <w:r w:rsidRPr="00F53E33">
        <w:t>Signature.</w:t>
      </w:r>
    </w:p>
    <w:p w14:paraId="04B59CAF" w14:textId="7079862E" w:rsidR="006F4377" w:rsidRPr="00F53E33" w:rsidRDefault="006F4377" w:rsidP="008E7C00">
      <w:pPr>
        <w:pStyle w:val="OSCa0"/>
        <w:numPr>
          <w:ilvl w:val="0"/>
          <w:numId w:val="202"/>
        </w:numPr>
        <w:ind w:hanging="720"/>
      </w:pPr>
      <w:r w:rsidRPr="00F53E33">
        <w:t>Le</w:t>
      </w:r>
      <w:r w:rsidR="00A63C63" w:rsidRPr="00F53E33">
        <w:t xml:space="preserve"> </w:t>
      </w:r>
      <w:r w:rsidRPr="00F53E33">
        <w:t>Représentant</w:t>
      </w:r>
      <w:r w:rsidR="00A63C63" w:rsidRPr="00F53E33">
        <w:t xml:space="preserve"> </w:t>
      </w:r>
      <w:r w:rsidRPr="00F53E33">
        <w:t>de</w:t>
      </w:r>
      <w:r w:rsidR="00A63C63" w:rsidRPr="00F53E33">
        <w:t xml:space="preserve"> </w:t>
      </w:r>
      <w:r w:rsidRPr="00F53E33">
        <w:t>la</w:t>
      </w:r>
      <w:r w:rsidR="00A63C63" w:rsidRPr="00F53E33">
        <w:t xml:space="preserve"> </w:t>
      </w:r>
      <w:r w:rsidRPr="00F53E33">
        <w:t>Société</w:t>
      </w:r>
      <w:r w:rsidR="00A63C63" w:rsidRPr="00F53E33">
        <w:t xml:space="preserve"> </w:t>
      </w:r>
      <w:r w:rsidRPr="00F53E33">
        <w:t>de</w:t>
      </w:r>
      <w:r w:rsidR="00A63C63" w:rsidRPr="00F53E33">
        <w:t xml:space="preserve"> </w:t>
      </w:r>
      <w:r w:rsidRPr="00F53E33">
        <w:t>Projet</w:t>
      </w:r>
      <w:r w:rsidR="00A63C63" w:rsidRPr="00F53E33">
        <w:t xml:space="preserve"> </w:t>
      </w:r>
      <w:r w:rsidRPr="00F53E33">
        <w:t>doit</w:t>
      </w:r>
      <w:r w:rsidR="00A63C63" w:rsidRPr="00F53E33">
        <w:t xml:space="preserve"> </w:t>
      </w:r>
      <w:r w:rsidRPr="00F53E33">
        <w:t>être</w:t>
      </w:r>
      <w:r w:rsidR="00A63C63" w:rsidRPr="00F53E33">
        <w:t xml:space="preserve"> </w:t>
      </w:r>
      <w:r w:rsidRPr="00F53E33">
        <w:t>:</w:t>
      </w:r>
    </w:p>
    <w:p w14:paraId="4648A5F0" w14:textId="6329C4EF" w:rsidR="006F4377" w:rsidRPr="00F53E33" w:rsidRDefault="006F4377" w:rsidP="008E7C00">
      <w:pPr>
        <w:pStyle w:val="OSCi"/>
        <w:numPr>
          <w:ilvl w:val="0"/>
          <w:numId w:val="203"/>
        </w:numPr>
        <w:ind w:left="1418" w:hanging="709"/>
      </w:pPr>
      <w:r w:rsidRPr="00F53E33">
        <w:t>pleinement</w:t>
      </w:r>
      <w:r w:rsidR="00A63C63" w:rsidRPr="00F53E33">
        <w:t xml:space="preserve"> </w:t>
      </w:r>
      <w:r w:rsidRPr="00F53E33">
        <w:t>autori</w:t>
      </w:r>
      <w:r w:rsidR="005D712C" w:rsidRPr="00F53E33">
        <w:t>s</w:t>
      </w:r>
      <w:r w:rsidRPr="00F53E33">
        <w:t>é</w:t>
      </w:r>
      <w:r w:rsidR="00A63C63" w:rsidRPr="00F53E33">
        <w:t xml:space="preserve"> </w:t>
      </w:r>
      <w:r w:rsidRPr="00F53E33">
        <w:t>à</w:t>
      </w:r>
      <w:r w:rsidR="00A63C63" w:rsidRPr="00F53E33">
        <w:t xml:space="preserve"> </w:t>
      </w:r>
      <w:r w:rsidRPr="00F53E33">
        <w:t>traiter</w:t>
      </w:r>
      <w:r w:rsidR="00A63C63" w:rsidRPr="00F53E33">
        <w:t xml:space="preserve"> </w:t>
      </w:r>
      <w:r w:rsidRPr="00F53E33">
        <w:t>avec</w:t>
      </w:r>
      <w:r w:rsidR="00A63C63" w:rsidRPr="00F53E33">
        <w:t xml:space="preserve"> </w:t>
      </w:r>
      <w:r w:rsidR="004B414E" w:rsidRPr="00F53E33">
        <w:t>l’Installateur</w:t>
      </w:r>
      <w:r w:rsidR="00A63C63" w:rsidRPr="00F53E33">
        <w:t xml:space="preserve"> </w:t>
      </w:r>
      <w:r w:rsidRPr="00F53E33">
        <w:t>et</w:t>
      </w:r>
      <w:r w:rsidR="00A63C63" w:rsidRPr="00F53E33">
        <w:t xml:space="preserve"> </w:t>
      </w:r>
      <w:r w:rsidRPr="00F53E33">
        <w:t>le</w:t>
      </w:r>
      <w:r w:rsidR="00A63C63" w:rsidRPr="00F53E33">
        <w:t xml:space="preserve"> </w:t>
      </w:r>
      <w:r w:rsidRPr="00F53E33">
        <w:t>Représentant</w:t>
      </w:r>
      <w:r w:rsidR="00A63C63" w:rsidRPr="00F53E33">
        <w:t xml:space="preserve"> </w:t>
      </w:r>
      <w:r w:rsidR="004B414E" w:rsidRPr="00F53E33">
        <w:t>de l’Installateur</w:t>
      </w:r>
      <w:r w:rsidR="00A63C63" w:rsidRPr="00F53E33">
        <w:t xml:space="preserve"> </w:t>
      </w:r>
      <w:r w:rsidRPr="00F53E33">
        <w:t>au</w:t>
      </w:r>
      <w:r w:rsidR="00A63C63" w:rsidRPr="00F53E33">
        <w:t xml:space="preserve"> </w:t>
      </w:r>
      <w:r w:rsidRPr="00F53E33">
        <w:t>nom</w:t>
      </w:r>
      <w:r w:rsidR="00A63C63" w:rsidRPr="00F53E33">
        <w:t xml:space="preserve"> </w:t>
      </w:r>
      <w:r w:rsidRPr="00F53E33">
        <w:t>et</w:t>
      </w:r>
      <w:r w:rsidR="00A63C63" w:rsidRPr="00F53E33">
        <w:t xml:space="preserve"> </w:t>
      </w:r>
      <w:r w:rsidRPr="00F53E33">
        <w:t>pour</w:t>
      </w:r>
      <w:r w:rsidR="00A63C63" w:rsidRPr="00F53E33">
        <w:t xml:space="preserve"> </w:t>
      </w:r>
      <w:r w:rsidRPr="00F53E33">
        <w:t>le</w:t>
      </w:r>
      <w:r w:rsidR="00A63C63" w:rsidRPr="00F53E33">
        <w:t xml:space="preserve"> </w:t>
      </w:r>
      <w:r w:rsidRPr="00F53E33">
        <w:t>compte</w:t>
      </w:r>
      <w:r w:rsidR="00A63C63" w:rsidRPr="00F53E33">
        <w:t xml:space="preserve"> </w:t>
      </w:r>
      <w:r w:rsidRPr="00F53E33">
        <w:t>de</w:t>
      </w:r>
      <w:r w:rsidR="00A63C63" w:rsidRPr="00F53E33">
        <w:t xml:space="preserve"> </w:t>
      </w:r>
      <w:r w:rsidRPr="00F53E33">
        <w:t>la</w:t>
      </w:r>
      <w:r w:rsidR="00A63C63" w:rsidRPr="00F53E33">
        <w:t xml:space="preserve"> </w:t>
      </w:r>
      <w:r w:rsidRPr="00F53E33">
        <w:t>Société</w:t>
      </w:r>
      <w:r w:rsidR="00A63C63" w:rsidRPr="00F53E33">
        <w:t xml:space="preserve"> </w:t>
      </w:r>
      <w:r w:rsidRPr="00F53E33">
        <w:t>de</w:t>
      </w:r>
      <w:r w:rsidR="00A63C63" w:rsidRPr="00F53E33">
        <w:t xml:space="preserve"> </w:t>
      </w:r>
      <w:r w:rsidRPr="00F53E33">
        <w:t>Projet</w:t>
      </w:r>
      <w:r w:rsidR="00A63C63" w:rsidRPr="00F53E33">
        <w:t xml:space="preserve"> </w:t>
      </w:r>
      <w:r w:rsidRPr="00F53E33">
        <w:t>pour</w:t>
      </w:r>
      <w:r w:rsidR="00A63C63" w:rsidRPr="00F53E33">
        <w:t xml:space="preserve"> </w:t>
      </w:r>
      <w:r w:rsidRPr="00F53E33">
        <w:t>toutes</w:t>
      </w:r>
      <w:r w:rsidR="00A63C63" w:rsidRPr="00F53E33">
        <w:t xml:space="preserve"> </w:t>
      </w:r>
      <w:r w:rsidRPr="00F53E33">
        <w:t>les</w:t>
      </w:r>
      <w:r w:rsidR="00A63C63" w:rsidRPr="00F53E33">
        <w:t xml:space="preserve"> </w:t>
      </w:r>
      <w:r w:rsidRPr="00F53E33">
        <w:t>questions</w:t>
      </w:r>
      <w:r w:rsidR="00A63C63" w:rsidRPr="00F53E33">
        <w:t xml:space="preserve"> </w:t>
      </w:r>
      <w:r w:rsidRPr="00F53E33">
        <w:t>relatives</w:t>
      </w:r>
      <w:r w:rsidR="00A63C63" w:rsidRPr="00F53E33">
        <w:t xml:space="preserve"> </w:t>
      </w:r>
      <w:r w:rsidRPr="00F53E33">
        <w:t>à</w:t>
      </w:r>
      <w:r w:rsidR="00A63C63" w:rsidRPr="00F53E33">
        <w:t xml:space="preserve"> </w:t>
      </w:r>
      <w:r w:rsidR="0012588B" w:rsidRPr="00F53E33">
        <w:t xml:space="preserve">la réalisation des </w:t>
      </w:r>
      <w:r w:rsidR="004B414E" w:rsidRPr="00F53E33">
        <w:t>Travaux</w:t>
      </w:r>
      <w:r w:rsidR="002A6AA4" w:rsidRPr="00F53E33">
        <w:t xml:space="preserve"> d’Installation</w:t>
      </w:r>
      <w:r w:rsidR="004B414E" w:rsidRPr="00F53E33">
        <w:t xml:space="preserve"> ; et</w:t>
      </w:r>
    </w:p>
    <w:p w14:paraId="3635B758" w14:textId="5DCC45AB" w:rsidR="005D712C" w:rsidRPr="00F53E33" w:rsidRDefault="006F4377" w:rsidP="009D4D14">
      <w:pPr>
        <w:pStyle w:val="OSCi"/>
      </w:pPr>
      <w:bookmarkStart w:id="118" w:name="_Hlk118727569"/>
      <w:r w:rsidRPr="00F53E33">
        <w:t>pleinement</w:t>
      </w:r>
      <w:r w:rsidR="00A63C63" w:rsidRPr="00F53E33">
        <w:t xml:space="preserve"> </w:t>
      </w:r>
      <w:r w:rsidRPr="00F53E33">
        <w:t>autorisé</w:t>
      </w:r>
      <w:r w:rsidR="00A63C63" w:rsidRPr="00F53E33">
        <w:t xml:space="preserve"> </w:t>
      </w:r>
      <w:r w:rsidRPr="00F53E33">
        <w:t>à</w:t>
      </w:r>
      <w:r w:rsidR="00A63C63" w:rsidRPr="00F53E33">
        <w:t xml:space="preserve"> </w:t>
      </w:r>
      <w:r w:rsidRPr="00F53E33">
        <w:t>convenir</w:t>
      </w:r>
      <w:r w:rsidR="00A63C63" w:rsidRPr="00F53E33">
        <w:t xml:space="preserve"> </w:t>
      </w:r>
      <w:r w:rsidR="005D712C" w:rsidRPr="00F53E33">
        <w:t>de</w:t>
      </w:r>
      <w:r w:rsidR="00A63C63" w:rsidRPr="00F53E33">
        <w:t xml:space="preserve"> </w:t>
      </w:r>
      <w:r w:rsidR="005D712C" w:rsidRPr="00F53E33">
        <w:t>modifications</w:t>
      </w:r>
      <w:r w:rsidR="00A63C63" w:rsidRPr="00F53E33">
        <w:t xml:space="preserve"> </w:t>
      </w:r>
      <w:r w:rsidRPr="00F53E33">
        <w:t>et/ou</w:t>
      </w:r>
      <w:r w:rsidR="00A63C63" w:rsidRPr="00F53E33">
        <w:t xml:space="preserve"> </w:t>
      </w:r>
      <w:r w:rsidRPr="00F53E33">
        <w:t>de</w:t>
      </w:r>
      <w:r w:rsidR="00A63C63" w:rsidRPr="00F53E33">
        <w:t xml:space="preserve"> </w:t>
      </w:r>
      <w:r w:rsidRPr="00F53E33">
        <w:t>renonciations</w:t>
      </w:r>
      <w:r w:rsidR="00A63C63" w:rsidRPr="00F53E33">
        <w:t xml:space="preserve"> </w:t>
      </w:r>
      <w:r w:rsidRPr="00F53E33">
        <w:t>au</w:t>
      </w:r>
      <w:r w:rsidR="00A63C63" w:rsidRPr="00F53E33">
        <w:t xml:space="preserve"> </w:t>
      </w:r>
      <w:r w:rsidRPr="00F53E33">
        <w:t>Contrat</w:t>
      </w:r>
      <w:r w:rsidR="00A63C63" w:rsidRPr="00F53E33">
        <w:t xml:space="preserve"> </w:t>
      </w:r>
      <w:r w:rsidRPr="00F53E33">
        <w:t>et</w:t>
      </w:r>
      <w:r w:rsidR="00A63C63" w:rsidRPr="00F53E33">
        <w:t xml:space="preserve"> </w:t>
      </w:r>
      <w:r w:rsidRPr="00F53E33">
        <w:t>à</w:t>
      </w:r>
      <w:r w:rsidR="00A63C63" w:rsidRPr="00F53E33">
        <w:t xml:space="preserve"> </w:t>
      </w:r>
      <w:r w:rsidR="24D02111" w:rsidRPr="00F53E33">
        <w:t>or</w:t>
      </w:r>
      <w:r w:rsidRPr="00F53E33">
        <w:t>donner</w:t>
      </w:r>
      <w:r w:rsidR="00A63C63" w:rsidRPr="00F53E33">
        <w:t xml:space="preserve"> </w:t>
      </w:r>
      <w:r w:rsidRPr="00F53E33">
        <w:t>des</w:t>
      </w:r>
      <w:r w:rsidR="00A63C63" w:rsidRPr="00F53E33">
        <w:t xml:space="preserve"> </w:t>
      </w:r>
      <w:r w:rsidRPr="00F53E33">
        <w:t>Commandes</w:t>
      </w:r>
      <w:r w:rsidR="00A63C63" w:rsidRPr="00F53E33">
        <w:t xml:space="preserve"> </w:t>
      </w:r>
      <w:r w:rsidRPr="00F53E33">
        <w:t>de</w:t>
      </w:r>
      <w:r w:rsidR="00A63C63" w:rsidRPr="00F53E33">
        <w:t xml:space="preserve"> </w:t>
      </w:r>
      <w:r w:rsidRPr="00F53E33">
        <w:t>Modification</w:t>
      </w:r>
      <w:r w:rsidR="00A63C63" w:rsidRPr="00F53E33">
        <w:t xml:space="preserve"> </w:t>
      </w:r>
      <w:r w:rsidRPr="00F53E33">
        <w:t>Contractuelle</w:t>
      </w:r>
      <w:r w:rsidR="006F1481" w:rsidRPr="00F53E33">
        <w:t> </w:t>
      </w:r>
      <w:r w:rsidR="0067086C" w:rsidRPr="00F53E33">
        <w:t>;</w:t>
      </w:r>
      <w:r w:rsidR="00A63C63" w:rsidRPr="00F53E33">
        <w:t xml:space="preserve"> </w:t>
      </w:r>
      <w:r w:rsidRPr="00F53E33">
        <w:t>et</w:t>
      </w:r>
    </w:p>
    <w:bookmarkEnd w:id="118"/>
    <w:p w14:paraId="6C12C326" w14:textId="1DE20C21" w:rsidR="006F4377" w:rsidRPr="00F53E33" w:rsidRDefault="006F4377" w:rsidP="009D4D14">
      <w:pPr>
        <w:pStyle w:val="OSCi"/>
      </w:pPr>
      <w:r w:rsidRPr="00F53E33">
        <w:t>l’interlocuteur</w:t>
      </w:r>
      <w:r w:rsidR="00A63C63" w:rsidRPr="00F53E33">
        <w:t xml:space="preserve"> </w:t>
      </w:r>
      <w:r w:rsidRPr="00F53E33">
        <w:t>principal</w:t>
      </w:r>
      <w:r w:rsidR="00A63C63" w:rsidRPr="00F53E33">
        <w:t xml:space="preserve"> </w:t>
      </w:r>
      <w:r w:rsidR="00EF3F87" w:rsidRPr="00F53E33">
        <w:t>de l’Installateur</w:t>
      </w:r>
      <w:r w:rsidR="007551D2" w:rsidRPr="00F53E33">
        <w:t xml:space="preserve"> auprès de</w:t>
      </w:r>
      <w:r w:rsidR="00A63C63" w:rsidRPr="00F53E33">
        <w:t xml:space="preserve"> </w:t>
      </w:r>
      <w:r w:rsidRPr="00F53E33">
        <w:t>la</w:t>
      </w:r>
      <w:r w:rsidR="00A63C63" w:rsidRPr="00F53E33">
        <w:t xml:space="preserve"> </w:t>
      </w:r>
      <w:r w:rsidRPr="00F53E33">
        <w:t>Société</w:t>
      </w:r>
      <w:r w:rsidR="00A63C63" w:rsidRPr="00F53E33">
        <w:t xml:space="preserve"> </w:t>
      </w:r>
      <w:r w:rsidRPr="00F53E33">
        <w:t>de</w:t>
      </w:r>
      <w:r w:rsidR="00A63C63" w:rsidRPr="00F53E33">
        <w:t xml:space="preserve"> </w:t>
      </w:r>
      <w:r w:rsidRPr="00F53E33">
        <w:t>Projet.</w:t>
      </w:r>
    </w:p>
    <w:p w14:paraId="26D57647" w14:textId="01C5C254" w:rsidR="006F4377" w:rsidRPr="00F53E33" w:rsidRDefault="00B84DD0" w:rsidP="009F481A">
      <w:pPr>
        <w:pStyle w:val="BauchiEPClevel1"/>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ab/>
      </w:r>
      <w:r w:rsidR="006F4377"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notifications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reçues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Représentant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part</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de l’Installateur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réputées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avoir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été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reçues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Projet.</w:t>
      </w:r>
    </w:p>
    <w:p w14:paraId="662743CE" w14:textId="6B5D6440" w:rsidR="006F4377" w:rsidRPr="00F53E33" w:rsidRDefault="006F4377" w:rsidP="009D4D14">
      <w:pPr>
        <w:pStyle w:val="OSCa0"/>
      </w:pPr>
      <w:r w:rsidRPr="00F53E33">
        <w:t>Toute</w:t>
      </w:r>
      <w:r w:rsidR="00A63C63" w:rsidRPr="00F53E33">
        <w:t xml:space="preserve"> </w:t>
      </w:r>
      <w:r w:rsidRPr="00F53E33">
        <w:t>approbation,</w:t>
      </w:r>
      <w:r w:rsidR="00A63C63" w:rsidRPr="00F53E33">
        <w:t xml:space="preserve"> </w:t>
      </w:r>
      <w:r w:rsidRPr="00F53E33">
        <w:t>certificat,</w:t>
      </w:r>
      <w:r w:rsidR="00A63C63" w:rsidRPr="00F53E33">
        <w:t xml:space="preserve"> </w:t>
      </w:r>
      <w:r w:rsidRPr="00F53E33">
        <w:t>consentement,</w:t>
      </w:r>
      <w:r w:rsidR="00A63C63" w:rsidRPr="00F53E33">
        <w:t xml:space="preserve"> </w:t>
      </w:r>
      <w:r w:rsidRPr="00F53E33">
        <w:t>examen,</w:t>
      </w:r>
      <w:r w:rsidR="00A63C63" w:rsidRPr="00F53E33">
        <w:t xml:space="preserve"> </w:t>
      </w:r>
      <w:r w:rsidRPr="00F53E33">
        <w:t>inspection,</w:t>
      </w:r>
      <w:r w:rsidR="00A63C63" w:rsidRPr="00F53E33">
        <w:t xml:space="preserve"> </w:t>
      </w:r>
      <w:r w:rsidRPr="00F53E33">
        <w:t>instruction,</w:t>
      </w:r>
      <w:r w:rsidR="00A63C63" w:rsidRPr="00F53E33">
        <w:t xml:space="preserve"> </w:t>
      </w:r>
      <w:r w:rsidRPr="00F53E33">
        <w:t>avis,</w:t>
      </w:r>
      <w:r w:rsidR="00A63C63" w:rsidRPr="00F53E33">
        <w:t xml:space="preserve"> </w:t>
      </w:r>
      <w:r w:rsidRPr="00F53E33">
        <w:t>proposition,</w:t>
      </w:r>
      <w:r w:rsidR="00A63C63" w:rsidRPr="00F53E33">
        <w:t xml:space="preserve"> </w:t>
      </w:r>
      <w:r w:rsidRPr="00F53E33">
        <w:t>demande,</w:t>
      </w:r>
      <w:r w:rsidR="00A63C63" w:rsidRPr="00F53E33">
        <w:t xml:space="preserve"> </w:t>
      </w:r>
      <w:r w:rsidRPr="00F53E33">
        <w:t>test</w:t>
      </w:r>
      <w:r w:rsidR="00A63C63" w:rsidRPr="00F53E33">
        <w:t xml:space="preserve"> </w:t>
      </w:r>
      <w:r w:rsidRPr="00F53E33">
        <w:t>ou</w:t>
      </w:r>
      <w:r w:rsidR="00A63C63" w:rsidRPr="00F53E33">
        <w:t xml:space="preserve"> </w:t>
      </w:r>
      <w:r w:rsidRPr="00F53E33">
        <w:t>acte</w:t>
      </w:r>
      <w:r w:rsidR="00A63C63" w:rsidRPr="00F53E33">
        <w:t xml:space="preserve"> </w:t>
      </w:r>
      <w:r w:rsidRPr="00F53E33">
        <w:t>similaire</w:t>
      </w:r>
      <w:r w:rsidR="00A63C63" w:rsidRPr="00F53E33">
        <w:t xml:space="preserve"> </w:t>
      </w:r>
      <w:r w:rsidR="002058C7" w:rsidRPr="00F53E33">
        <w:t>du</w:t>
      </w:r>
      <w:r w:rsidR="00A63C63" w:rsidRPr="00F53E33">
        <w:t xml:space="preserve"> </w:t>
      </w:r>
      <w:r w:rsidRPr="00F53E33">
        <w:t>Représentant</w:t>
      </w:r>
      <w:r w:rsidR="00A63C63" w:rsidRPr="00F53E33">
        <w:t xml:space="preserve"> </w:t>
      </w:r>
      <w:r w:rsidRPr="00F53E33">
        <w:t>de</w:t>
      </w:r>
      <w:r w:rsidR="00A63C63" w:rsidRPr="00F53E33">
        <w:t xml:space="preserve"> </w:t>
      </w:r>
      <w:r w:rsidRPr="00F53E33">
        <w:t>la</w:t>
      </w:r>
      <w:r w:rsidR="00A63C63" w:rsidRPr="00F53E33">
        <w:t xml:space="preserve"> </w:t>
      </w:r>
      <w:r w:rsidRPr="00F53E33">
        <w:t>Société</w:t>
      </w:r>
      <w:r w:rsidR="00A63C63" w:rsidRPr="00F53E33">
        <w:t xml:space="preserve"> </w:t>
      </w:r>
      <w:r w:rsidRPr="00F53E33">
        <w:t>de</w:t>
      </w:r>
      <w:r w:rsidR="00A63C63" w:rsidRPr="00F53E33">
        <w:t xml:space="preserve"> </w:t>
      </w:r>
      <w:r w:rsidRPr="00F53E33">
        <w:t>Projet</w:t>
      </w:r>
      <w:r w:rsidR="00A63C63" w:rsidRPr="00F53E33">
        <w:t xml:space="preserve"> </w:t>
      </w:r>
      <w:r w:rsidRPr="00F53E33">
        <w:t>aura</w:t>
      </w:r>
      <w:r w:rsidR="00A63C63" w:rsidRPr="00F53E33">
        <w:t xml:space="preserve"> </w:t>
      </w:r>
      <w:r w:rsidRPr="00F53E33">
        <w:t>le</w:t>
      </w:r>
      <w:r w:rsidR="00A63C63" w:rsidRPr="00F53E33">
        <w:t xml:space="preserve"> </w:t>
      </w:r>
      <w:r w:rsidRPr="00F53E33">
        <w:t>même</w:t>
      </w:r>
      <w:r w:rsidR="00A63C63" w:rsidRPr="00F53E33">
        <w:t xml:space="preserve"> </w:t>
      </w:r>
      <w:r w:rsidRPr="00F53E33">
        <w:t>effet</w:t>
      </w:r>
      <w:r w:rsidR="00A63C63" w:rsidRPr="00F53E33">
        <w:t xml:space="preserve"> </w:t>
      </w:r>
      <w:r w:rsidRPr="00F53E33">
        <w:t>que</w:t>
      </w:r>
      <w:r w:rsidR="00A63C63" w:rsidRPr="00F53E33">
        <w:t xml:space="preserve"> </w:t>
      </w:r>
      <w:r w:rsidRPr="00F53E33">
        <w:t>si</w:t>
      </w:r>
      <w:r w:rsidR="00A63C63" w:rsidRPr="00F53E33">
        <w:t xml:space="preserve"> </w:t>
      </w:r>
      <w:r w:rsidRPr="00F53E33">
        <w:t>l’acte</w:t>
      </w:r>
      <w:r w:rsidR="00A63C63" w:rsidRPr="00F53E33">
        <w:t xml:space="preserve"> </w:t>
      </w:r>
      <w:r w:rsidRPr="00F53E33">
        <w:t>avait</w:t>
      </w:r>
      <w:r w:rsidR="00A63C63" w:rsidRPr="00F53E33">
        <w:t xml:space="preserve"> </w:t>
      </w:r>
      <w:r w:rsidRPr="00F53E33">
        <w:t>été</w:t>
      </w:r>
      <w:r w:rsidR="00A63C63" w:rsidRPr="00F53E33">
        <w:t xml:space="preserve"> </w:t>
      </w:r>
      <w:r w:rsidR="232086F5" w:rsidRPr="00F53E33">
        <w:t>effectué</w:t>
      </w:r>
      <w:r w:rsidR="00A63C63" w:rsidRPr="00F53E33">
        <w:t xml:space="preserve"> </w:t>
      </w:r>
      <w:r w:rsidR="232086F5" w:rsidRPr="00F53E33">
        <w:t>par</w:t>
      </w:r>
      <w:r w:rsidR="007B3DEB" w:rsidRPr="00F53E33">
        <w:t xml:space="preserve"> </w:t>
      </w:r>
      <w:r w:rsidRPr="00F53E33">
        <w:t>la</w:t>
      </w:r>
      <w:r w:rsidR="00A63C63" w:rsidRPr="00F53E33">
        <w:t xml:space="preserve"> </w:t>
      </w:r>
      <w:r w:rsidRPr="00F53E33">
        <w:t>Société</w:t>
      </w:r>
      <w:r w:rsidR="00A63C63" w:rsidRPr="00F53E33">
        <w:t xml:space="preserve"> </w:t>
      </w:r>
      <w:r w:rsidRPr="00F53E33">
        <w:t>de</w:t>
      </w:r>
      <w:r w:rsidR="00A63C63" w:rsidRPr="00F53E33">
        <w:t xml:space="preserve"> </w:t>
      </w:r>
      <w:r w:rsidRPr="00F53E33">
        <w:t>Projet.</w:t>
      </w:r>
      <w:r w:rsidR="00A63C63" w:rsidRPr="00F53E33">
        <w:t xml:space="preserve"> </w:t>
      </w:r>
      <w:bookmarkStart w:id="119" w:name="_Hlk118727711"/>
      <w:r w:rsidR="1830B9E3" w:rsidRPr="00F53E33">
        <w:t>En</w:t>
      </w:r>
      <w:r w:rsidR="00A63C63" w:rsidRPr="00F53E33">
        <w:t xml:space="preserve"> </w:t>
      </w:r>
      <w:r w:rsidR="1830B9E3" w:rsidRPr="00F53E33">
        <w:t>revanche,</w:t>
      </w:r>
      <w:r w:rsidR="00A63C63" w:rsidRPr="00F53E33">
        <w:t xml:space="preserve"> </w:t>
      </w:r>
      <w:r w:rsidR="1830B9E3" w:rsidRPr="00F53E33">
        <w:t>l</w:t>
      </w:r>
      <w:r w:rsidR="47CEE85C" w:rsidRPr="00F53E33">
        <w:t>’absence</w:t>
      </w:r>
      <w:r w:rsidR="00A63C63" w:rsidRPr="00F53E33">
        <w:t xml:space="preserve"> </w:t>
      </w:r>
      <w:r w:rsidR="47CEE85C" w:rsidRPr="00F53E33">
        <w:t>de</w:t>
      </w:r>
      <w:r w:rsidR="00A63C63" w:rsidRPr="00F53E33">
        <w:t xml:space="preserve"> </w:t>
      </w:r>
      <w:r w:rsidR="47CEE85C" w:rsidRPr="00F53E33">
        <w:t>désapprobation</w:t>
      </w:r>
      <w:r w:rsidR="00A63C63" w:rsidRPr="00F53E33">
        <w:t xml:space="preserve"> </w:t>
      </w:r>
      <w:r w:rsidRPr="00F53E33">
        <w:t>des</w:t>
      </w:r>
      <w:r w:rsidR="00A63C63" w:rsidRPr="00F53E33">
        <w:t xml:space="preserve"> </w:t>
      </w:r>
      <w:r w:rsidRPr="00F53E33">
        <w:t>Travaux</w:t>
      </w:r>
      <w:r w:rsidR="00A63C63" w:rsidRPr="00F53E33">
        <w:t xml:space="preserve"> </w:t>
      </w:r>
      <w:r w:rsidRPr="00F53E33">
        <w:t>ne</w:t>
      </w:r>
      <w:r w:rsidR="00A63C63" w:rsidRPr="00F53E33">
        <w:t xml:space="preserve"> </w:t>
      </w:r>
      <w:r w:rsidRPr="00F53E33">
        <w:t>constitue</w:t>
      </w:r>
      <w:r w:rsidR="00A63C63" w:rsidRPr="00F53E33">
        <w:t xml:space="preserve"> </w:t>
      </w:r>
      <w:r w:rsidRPr="00F53E33">
        <w:t>pas</w:t>
      </w:r>
      <w:r w:rsidR="00A63C63" w:rsidRPr="00F53E33">
        <w:t xml:space="preserve"> </w:t>
      </w:r>
      <w:r w:rsidRPr="00F53E33">
        <w:t>une</w:t>
      </w:r>
      <w:r w:rsidR="00A63C63" w:rsidRPr="00F53E33">
        <w:t xml:space="preserve"> </w:t>
      </w:r>
      <w:r w:rsidRPr="00F53E33">
        <w:t>approbation</w:t>
      </w:r>
      <w:r w:rsidR="00A63C63" w:rsidRPr="00F53E33">
        <w:t xml:space="preserve"> </w:t>
      </w:r>
      <w:r w:rsidR="0A1CFDF7" w:rsidRPr="00F53E33">
        <w:t>de</w:t>
      </w:r>
      <w:r w:rsidR="00A63C63" w:rsidRPr="00F53E33">
        <w:t xml:space="preserve"> </w:t>
      </w:r>
      <w:r w:rsidR="0A1CFDF7" w:rsidRPr="00F53E33">
        <w:t>ceux-ci</w:t>
      </w:r>
      <w:r w:rsidR="00A63C63" w:rsidRPr="00F53E33">
        <w:t xml:space="preserve"> </w:t>
      </w:r>
      <w:r w:rsidRPr="00F53E33">
        <w:t>et</w:t>
      </w:r>
      <w:r w:rsidR="00A63C63" w:rsidRPr="00F53E33">
        <w:t xml:space="preserve"> </w:t>
      </w:r>
      <w:r w:rsidRPr="00F53E33">
        <w:t>ne</w:t>
      </w:r>
      <w:r w:rsidR="00A63C63" w:rsidRPr="00F53E33">
        <w:t xml:space="preserve"> </w:t>
      </w:r>
      <w:r w:rsidRPr="00F53E33">
        <w:t>porte</w:t>
      </w:r>
      <w:r w:rsidR="00A63C63" w:rsidRPr="00F53E33">
        <w:t xml:space="preserve"> </w:t>
      </w:r>
      <w:r w:rsidRPr="00F53E33">
        <w:t>pas</w:t>
      </w:r>
      <w:r w:rsidR="00A63C63" w:rsidRPr="00F53E33">
        <w:t xml:space="preserve"> </w:t>
      </w:r>
      <w:r w:rsidRPr="00F53E33">
        <w:t>préjudice</w:t>
      </w:r>
      <w:r w:rsidR="00A63C63" w:rsidRPr="00F53E33">
        <w:t xml:space="preserve"> </w:t>
      </w:r>
      <w:r w:rsidRPr="00F53E33">
        <w:t>au</w:t>
      </w:r>
      <w:r w:rsidR="00A63C63" w:rsidRPr="00F53E33">
        <w:t xml:space="preserve"> </w:t>
      </w:r>
      <w:r w:rsidRPr="00F53E33">
        <w:t>droit</w:t>
      </w:r>
      <w:r w:rsidR="00A63C63" w:rsidRPr="00F53E33">
        <w:t xml:space="preserve"> </w:t>
      </w:r>
      <w:r w:rsidRPr="00F53E33">
        <w:t>de</w:t>
      </w:r>
      <w:r w:rsidR="00A63C63" w:rsidRPr="00F53E33">
        <w:t xml:space="preserve"> </w:t>
      </w:r>
      <w:r w:rsidRPr="00F53E33">
        <w:t>la</w:t>
      </w:r>
      <w:r w:rsidR="00A63C63" w:rsidRPr="00F53E33">
        <w:t xml:space="preserve"> </w:t>
      </w:r>
      <w:r w:rsidRPr="00F53E33">
        <w:t>Société</w:t>
      </w:r>
      <w:r w:rsidR="00A63C63" w:rsidRPr="00F53E33">
        <w:t xml:space="preserve"> </w:t>
      </w:r>
      <w:r w:rsidRPr="00F53E33">
        <w:t>de</w:t>
      </w:r>
      <w:r w:rsidR="00A63C63" w:rsidRPr="00F53E33">
        <w:t xml:space="preserve"> </w:t>
      </w:r>
      <w:r w:rsidRPr="00F53E33">
        <w:t>Projet</w:t>
      </w:r>
      <w:r w:rsidR="00A63C63" w:rsidRPr="00F53E33">
        <w:t xml:space="preserve"> </w:t>
      </w:r>
      <w:r w:rsidRPr="00F53E33">
        <w:t>de</w:t>
      </w:r>
      <w:r w:rsidR="00A63C63" w:rsidRPr="00F53E33">
        <w:t xml:space="preserve"> </w:t>
      </w:r>
      <w:r w:rsidR="39D0EBFF" w:rsidRPr="00F53E33">
        <w:t>les</w:t>
      </w:r>
      <w:r w:rsidR="00A63C63" w:rsidRPr="00F53E33">
        <w:t xml:space="preserve"> </w:t>
      </w:r>
      <w:r w:rsidRPr="00F53E33">
        <w:t>refuser</w:t>
      </w:r>
      <w:r w:rsidR="00A63C63" w:rsidRPr="00F53E33">
        <w:t xml:space="preserve"> </w:t>
      </w:r>
      <w:r w:rsidR="77DCCF18" w:rsidRPr="00F53E33">
        <w:t>en</w:t>
      </w:r>
      <w:r w:rsidR="00A63C63" w:rsidRPr="00F53E33">
        <w:t xml:space="preserve"> </w:t>
      </w:r>
      <w:r w:rsidR="77DCCF18" w:rsidRPr="00F53E33">
        <w:t>tout</w:t>
      </w:r>
      <w:r w:rsidR="00A63C63" w:rsidRPr="00F53E33">
        <w:t xml:space="preserve"> </w:t>
      </w:r>
      <w:r w:rsidR="77DCCF18" w:rsidRPr="00F53E33">
        <w:t>ou</w:t>
      </w:r>
      <w:r w:rsidR="00A63C63" w:rsidRPr="00F53E33">
        <w:t xml:space="preserve"> </w:t>
      </w:r>
      <w:r w:rsidR="77DCCF18" w:rsidRPr="00F53E33">
        <w:t>partie.</w:t>
      </w:r>
      <w:bookmarkEnd w:id="119"/>
    </w:p>
    <w:p w14:paraId="0B6110A7" w14:textId="253A0204" w:rsidR="006F4377" w:rsidRPr="00F53E33" w:rsidRDefault="006F4377" w:rsidP="009D4D14">
      <w:pPr>
        <w:pStyle w:val="OSCa0"/>
      </w:pPr>
      <w:r w:rsidRPr="00F53E33">
        <w:t>Le</w:t>
      </w:r>
      <w:r w:rsidR="00A63C63" w:rsidRPr="00F53E33">
        <w:t xml:space="preserve"> </w:t>
      </w:r>
      <w:r w:rsidRPr="00F53E33">
        <w:t>Représentant</w:t>
      </w:r>
      <w:r w:rsidR="00A63C63" w:rsidRPr="00F53E33">
        <w:t xml:space="preserve"> </w:t>
      </w:r>
      <w:r w:rsidRPr="00F53E33">
        <w:t>de</w:t>
      </w:r>
      <w:r w:rsidR="00A63C63" w:rsidRPr="00F53E33">
        <w:t xml:space="preserve"> </w:t>
      </w:r>
      <w:r w:rsidRPr="00F53E33">
        <w:t>la</w:t>
      </w:r>
      <w:r w:rsidR="00A63C63" w:rsidRPr="00F53E33">
        <w:t xml:space="preserve"> </w:t>
      </w:r>
      <w:r w:rsidRPr="00F53E33">
        <w:t>Société</w:t>
      </w:r>
      <w:r w:rsidR="00A63C63" w:rsidRPr="00F53E33">
        <w:t xml:space="preserve"> </w:t>
      </w:r>
      <w:r w:rsidRPr="00F53E33">
        <w:t>de</w:t>
      </w:r>
      <w:r w:rsidR="00A63C63" w:rsidRPr="00F53E33">
        <w:t xml:space="preserve"> </w:t>
      </w:r>
      <w:r w:rsidRPr="00F53E33">
        <w:t>Projet</w:t>
      </w:r>
      <w:r w:rsidR="00A63C63" w:rsidRPr="00F53E33">
        <w:t xml:space="preserve"> </w:t>
      </w:r>
      <w:r w:rsidRPr="00F53E33">
        <w:t>peut</w:t>
      </w:r>
      <w:r w:rsidR="5161AD65" w:rsidRPr="00F53E33">
        <w:t>,</w:t>
      </w:r>
      <w:r w:rsidR="00A63C63" w:rsidRPr="00F53E33">
        <w:t xml:space="preserve"> </w:t>
      </w:r>
      <w:r w:rsidRPr="00F53E33">
        <w:t>le</w:t>
      </w:r>
      <w:r w:rsidR="00A63C63" w:rsidRPr="00F53E33">
        <w:t xml:space="preserve"> </w:t>
      </w:r>
      <w:r w:rsidRPr="00F53E33">
        <w:t>cas</w:t>
      </w:r>
      <w:r w:rsidR="00A63C63" w:rsidRPr="00F53E33">
        <w:t xml:space="preserve"> </w:t>
      </w:r>
      <w:r w:rsidRPr="00F53E33">
        <w:t>échéant</w:t>
      </w:r>
      <w:r w:rsidR="14699503" w:rsidRPr="00F53E33">
        <w:t>,</w:t>
      </w:r>
      <w:r w:rsidR="00A63C63" w:rsidRPr="00F53E33">
        <w:t xml:space="preserve"> </w:t>
      </w:r>
      <w:r w:rsidRPr="00F53E33">
        <w:t>déléguer</w:t>
      </w:r>
      <w:r w:rsidR="00A63C63" w:rsidRPr="00F53E33">
        <w:t xml:space="preserve"> </w:t>
      </w:r>
      <w:r w:rsidRPr="00F53E33">
        <w:t>à</w:t>
      </w:r>
      <w:r w:rsidR="00A63C63" w:rsidRPr="00F53E33">
        <w:t xml:space="preserve"> </w:t>
      </w:r>
      <w:r w:rsidRPr="00F53E33">
        <w:t>toute(s)</w:t>
      </w:r>
      <w:r w:rsidR="00A63C63" w:rsidRPr="00F53E33">
        <w:t xml:space="preserve"> </w:t>
      </w:r>
      <w:r w:rsidRPr="00F53E33">
        <w:t>personne(s)</w:t>
      </w:r>
      <w:r w:rsidR="007551D2" w:rsidRPr="00F53E33">
        <w:t>,</w:t>
      </w:r>
      <w:r w:rsidR="00A63C63" w:rsidRPr="00F53E33">
        <w:t xml:space="preserve"> </w:t>
      </w:r>
      <w:r w:rsidRPr="00F53E33">
        <w:t>par</w:t>
      </w:r>
      <w:r w:rsidR="00A63C63" w:rsidRPr="00F53E33">
        <w:t xml:space="preserve"> </w:t>
      </w:r>
      <w:r w:rsidRPr="00F53E33">
        <w:t>écrit</w:t>
      </w:r>
      <w:r w:rsidR="007551D2" w:rsidRPr="00F53E33">
        <w:t>,</w:t>
      </w:r>
      <w:r w:rsidR="00A63C63" w:rsidRPr="00F53E33">
        <w:t xml:space="preserve"> </w:t>
      </w:r>
      <w:r w:rsidRPr="00F53E33">
        <w:t>l'un</w:t>
      </w:r>
      <w:r w:rsidR="00A63C63" w:rsidRPr="00F53E33">
        <w:t xml:space="preserve"> </w:t>
      </w:r>
      <w:r w:rsidRPr="00F53E33">
        <w:t>quelconque</w:t>
      </w:r>
      <w:r w:rsidR="00A63C63" w:rsidRPr="00F53E33">
        <w:t xml:space="preserve"> </w:t>
      </w:r>
      <w:r w:rsidRPr="00F53E33">
        <w:t>des</w:t>
      </w:r>
      <w:r w:rsidR="00A63C63" w:rsidRPr="00F53E33">
        <w:t xml:space="preserve"> </w:t>
      </w:r>
      <w:r w:rsidRPr="00F53E33">
        <w:t>pouvoirs</w:t>
      </w:r>
      <w:r w:rsidR="00A63C63" w:rsidRPr="00F53E33">
        <w:t xml:space="preserve"> </w:t>
      </w:r>
      <w:r w:rsidRPr="00F53E33">
        <w:t>et</w:t>
      </w:r>
      <w:r w:rsidR="00A63C63" w:rsidRPr="00F53E33">
        <w:t xml:space="preserve"> </w:t>
      </w:r>
      <w:r w:rsidRPr="00F53E33">
        <w:t>devoirs</w:t>
      </w:r>
      <w:r w:rsidR="00A63C63" w:rsidRPr="00F53E33">
        <w:t xml:space="preserve"> </w:t>
      </w:r>
      <w:r w:rsidRPr="00F53E33">
        <w:t>qui</w:t>
      </w:r>
      <w:r w:rsidR="00A63C63" w:rsidRPr="00F53E33">
        <w:t xml:space="preserve"> </w:t>
      </w:r>
      <w:r w:rsidRPr="00F53E33">
        <w:t>lui</w:t>
      </w:r>
      <w:r w:rsidR="00A63C63" w:rsidRPr="00F53E33">
        <w:t xml:space="preserve"> </w:t>
      </w:r>
      <w:r w:rsidRPr="00F53E33">
        <w:t>sont</w:t>
      </w:r>
      <w:r w:rsidR="00A63C63" w:rsidRPr="00F53E33">
        <w:t xml:space="preserve"> </w:t>
      </w:r>
      <w:r w:rsidRPr="00F53E33">
        <w:t>conférés</w:t>
      </w:r>
      <w:r w:rsidR="00A63C63" w:rsidRPr="00F53E33">
        <w:t xml:space="preserve"> </w:t>
      </w:r>
      <w:r w:rsidR="78584D2B" w:rsidRPr="00F53E33">
        <w:t>(en</w:t>
      </w:r>
      <w:r w:rsidR="00A63C63" w:rsidRPr="00F53E33">
        <w:t xml:space="preserve"> </w:t>
      </w:r>
      <w:r w:rsidR="78584D2B" w:rsidRPr="00F53E33">
        <w:t>précisant</w:t>
      </w:r>
      <w:r w:rsidR="00A63C63" w:rsidRPr="00F53E33">
        <w:t xml:space="preserve"> </w:t>
      </w:r>
      <w:r w:rsidR="78584D2B" w:rsidRPr="00F53E33">
        <w:t>les</w:t>
      </w:r>
      <w:r w:rsidR="00A63C63" w:rsidRPr="00F53E33">
        <w:t xml:space="preserve"> </w:t>
      </w:r>
      <w:r w:rsidR="78584D2B" w:rsidRPr="00F53E33">
        <w:t>pouvoirs</w:t>
      </w:r>
      <w:r w:rsidR="00A63C63" w:rsidRPr="00F53E33">
        <w:t xml:space="preserve"> </w:t>
      </w:r>
      <w:r w:rsidR="78584D2B" w:rsidRPr="00F53E33">
        <w:t>et</w:t>
      </w:r>
      <w:r w:rsidR="00A63C63" w:rsidRPr="00F53E33">
        <w:t xml:space="preserve"> </w:t>
      </w:r>
      <w:r w:rsidR="78584D2B" w:rsidRPr="00F53E33">
        <w:t>les</w:t>
      </w:r>
      <w:r w:rsidR="00A63C63" w:rsidRPr="00F53E33">
        <w:t xml:space="preserve"> </w:t>
      </w:r>
      <w:r w:rsidR="78584D2B" w:rsidRPr="00F53E33">
        <w:t>devoirs</w:t>
      </w:r>
      <w:r w:rsidR="00A63C63" w:rsidRPr="00F53E33">
        <w:t xml:space="preserve"> </w:t>
      </w:r>
      <w:r w:rsidR="78584D2B" w:rsidRPr="00F53E33">
        <w:t>du</w:t>
      </w:r>
      <w:r w:rsidR="00A63C63" w:rsidRPr="00F53E33">
        <w:t xml:space="preserve"> </w:t>
      </w:r>
      <w:r w:rsidR="78584D2B" w:rsidRPr="00F53E33">
        <w:t>délégué).</w:t>
      </w:r>
      <w:r w:rsidR="00A63C63" w:rsidRPr="00F53E33">
        <w:t xml:space="preserve"> </w:t>
      </w:r>
      <w:r w:rsidR="78584D2B" w:rsidRPr="00F53E33">
        <w:t>Elle</w:t>
      </w:r>
      <w:r w:rsidR="00A63C63" w:rsidRPr="00F53E33">
        <w:t xml:space="preserve"> </w:t>
      </w:r>
      <w:r w:rsidRPr="00F53E33">
        <w:t>peut</w:t>
      </w:r>
      <w:r w:rsidR="00A63C63" w:rsidRPr="00F53E33">
        <w:t xml:space="preserve"> </w:t>
      </w:r>
      <w:r w:rsidRPr="00F53E33">
        <w:t>à</w:t>
      </w:r>
      <w:r w:rsidR="00A63C63" w:rsidRPr="00F53E33">
        <w:t xml:space="preserve"> </w:t>
      </w:r>
      <w:r w:rsidRPr="00F53E33">
        <w:t>tout</w:t>
      </w:r>
      <w:r w:rsidR="00A63C63" w:rsidRPr="00F53E33">
        <w:t xml:space="preserve"> </w:t>
      </w:r>
      <w:r w:rsidRPr="00F53E33">
        <w:t>moment</w:t>
      </w:r>
      <w:r w:rsidR="00A63C63" w:rsidRPr="00F53E33">
        <w:t xml:space="preserve"> </w:t>
      </w:r>
      <w:r w:rsidRPr="00F53E33">
        <w:t>révoquer</w:t>
      </w:r>
      <w:r w:rsidR="00A63C63" w:rsidRPr="00F53E33">
        <w:t xml:space="preserve"> </w:t>
      </w:r>
      <w:r w:rsidRPr="00F53E33">
        <w:t>une</w:t>
      </w:r>
      <w:r w:rsidR="00A63C63" w:rsidRPr="00F53E33">
        <w:t xml:space="preserve"> </w:t>
      </w:r>
      <w:r w:rsidRPr="00F53E33">
        <w:t>telle</w:t>
      </w:r>
      <w:r w:rsidR="00A63C63" w:rsidRPr="00F53E33">
        <w:t xml:space="preserve"> </w:t>
      </w:r>
      <w:r w:rsidRPr="00F53E33">
        <w:t>délégation.</w:t>
      </w:r>
      <w:r w:rsidR="00A63C63" w:rsidRPr="00F53E33">
        <w:t xml:space="preserve"> </w:t>
      </w:r>
      <w:r w:rsidR="099FFC33" w:rsidRPr="00F53E33">
        <w:t>La</w:t>
      </w:r>
      <w:r w:rsidR="00A63C63" w:rsidRPr="00F53E33">
        <w:t xml:space="preserve"> </w:t>
      </w:r>
      <w:r w:rsidRPr="00F53E33">
        <w:t>délégation</w:t>
      </w:r>
      <w:r w:rsidR="00A63C63" w:rsidRPr="00F53E33">
        <w:t xml:space="preserve"> </w:t>
      </w:r>
      <w:r w:rsidRPr="00F53E33">
        <w:t>ou</w:t>
      </w:r>
      <w:r w:rsidR="00A63C63" w:rsidRPr="00F53E33">
        <w:t xml:space="preserve"> </w:t>
      </w:r>
      <w:r w:rsidRPr="00F53E33">
        <w:t>révocation</w:t>
      </w:r>
      <w:r w:rsidR="00A63C63" w:rsidRPr="00F53E33">
        <w:t xml:space="preserve"> </w:t>
      </w:r>
      <w:r w:rsidRPr="00F53E33">
        <w:t>prendra</w:t>
      </w:r>
      <w:r w:rsidR="00A63C63" w:rsidRPr="00F53E33">
        <w:t xml:space="preserve"> </w:t>
      </w:r>
      <w:r w:rsidRPr="00F53E33">
        <w:t>effet</w:t>
      </w:r>
      <w:r w:rsidR="00A63C63" w:rsidRPr="00F53E33">
        <w:t xml:space="preserve"> </w:t>
      </w:r>
      <w:r w:rsidRPr="00F53E33">
        <w:t>dès</w:t>
      </w:r>
      <w:r w:rsidR="00A63C63" w:rsidRPr="00F53E33">
        <w:t xml:space="preserve"> </w:t>
      </w:r>
      <w:r w:rsidRPr="00F53E33">
        <w:t>la</w:t>
      </w:r>
      <w:r w:rsidR="00A63C63" w:rsidRPr="00F53E33">
        <w:t xml:space="preserve"> </w:t>
      </w:r>
      <w:r w:rsidRPr="00F53E33">
        <w:t>remise</w:t>
      </w:r>
      <w:r w:rsidR="00A63C63" w:rsidRPr="00F53E33">
        <w:t xml:space="preserve"> </w:t>
      </w:r>
      <w:r w:rsidRPr="00F53E33">
        <w:t>d'une</w:t>
      </w:r>
      <w:r w:rsidR="00A63C63" w:rsidRPr="00F53E33">
        <w:t xml:space="preserve"> </w:t>
      </w:r>
      <w:r w:rsidRPr="00F53E33">
        <w:t>copie</w:t>
      </w:r>
      <w:r w:rsidR="00A63C63" w:rsidRPr="00F53E33">
        <w:t xml:space="preserve"> </w:t>
      </w:r>
      <w:r w:rsidRPr="00F53E33">
        <w:t>de</w:t>
      </w:r>
      <w:r w:rsidR="00A63C63" w:rsidRPr="00F53E33">
        <w:t xml:space="preserve"> </w:t>
      </w:r>
      <w:r w:rsidRPr="00F53E33">
        <w:t>la</w:t>
      </w:r>
      <w:r w:rsidR="00A63C63" w:rsidRPr="00F53E33">
        <w:t xml:space="preserve"> </w:t>
      </w:r>
      <w:r w:rsidRPr="00F53E33">
        <w:t>notification</w:t>
      </w:r>
      <w:r w:rsidR="00A63C63" w:rsidRPr="00F53E33">
        <w:t xml:space="preserve"> </w:t>
      </w:r>
      <w:r w:rsidRPr="00F53E33">
        <w:t>de</w:t>
      </w:r>
      <w:r w:rsidR="00A63C63" w:rsidRPr="00F53E33">
        <w:t xml:space="preserve"> </w:t>
      </w:r>
      <w:r w:rsidRPr="00F53E33">
        <w:t>délégation</w:t>
      </w:r>
      <w:r w:rsidR="00A63C63" w:rsidRPr="00F53E33">
        <w:t xml:space="preserve"> </w:t>
      </w:r>
      <w:r w:rsidRPr="00F53E33">
        <w:t>ou</w:t>
      </w:r>
      <w:r w:rsidR="00A63C63" w:rsidRPr="00F53E33">
        <w:t xml:space="preserve"> </w:t>
      </w:r>
      <w:r w:rsidRPr="00F53E33">
        <w:t>de</w:t>
      </w:r>
      <w:r w:rsidR="00A63C63" w:rsidRPr="00F53E33">
        <w:t xml:space="preserve"> </w:t>
      </w:r>
      <w:r w:rsidRPr="00F53E33">
        <w:t>révocation</w:t>
      </w:r>
      <w:r w:rsidR="00A63C63" w:rsidRPr="00F53E33">
        <w:t xml:space="preserve"> </w:t>
      </w:r>
      <w:r w:rsidR="004B414E" w:rsidRPr="00F53E33">
        <w:t>à l’Installateur.</w:t>
      </w:r>
      <w:r w:rsidR="00A63C63" w:rsidRPr="00F53E33">
        <w:t xml:space="preserve"> </w:t>
      </w:r>
      <w:r w:rsidR="753B6971" w:rsidRPr="00F53E33">
        <w:t>L’</w:t>
      </w:r>
      <w:r w:rsidRPr="00F53E33">
        <w:t>exercice</w:t>
      </w:r>
      <w:r w:rsidR="00A63C63" w:rsidRPr="00F53E33">
        <w:t xml:space="preserve"> </w:t>
      </w:r>
      <w:r w:rsidRPr="00F53E33">
        <w:t>par</w:t>
      </w:r>
      <w:r w:rsidR="00A63C63" w:rsidRPr="00F53E33">
        <w:t xml:space="preserve"> </w:t>
      </w:r>
      <w:r w:rsidRPr="00F53E33">
        <w:t>une</w:t>
      </w:r>
      <w:r w:rsidR="00A63C63" w:rsidRPr="00F53E33">
        <w:t xml:space="preserve"> </w:t>
      </w:r>
      <w:r w:rsidRPr="00F53E33">
        <w:t>personne</w:t>
      </w:r>
      <w:r w:rsidR="00A63C63" w:rsidRPr="00F53E33">
        <w:t xml:space="preserve"> </w:t>
      </w:r>
      <w:r w:rsidRPr="00F53E33">
        <w:t>des</w:t>
      </w:r>
      <w:r w:rsidR="00A63C63" w:rsidRPr="00F53E33">
        <w:t xml:space="preserve"> </w:t>
      </w:r>
      <w:r w:rsidRPr="00F53E33">
        <w:t>pouvoirs</w:t>
      </w:r>
      <w:r w:rsidR="00A63C63" w:rsidRPr="00F53E33">
        <w:t xml:space="preserve"> </w:t>
      </w:r>
      <w:r w:rsidRPr="00F53E33">
        <w:t>et</w:t>
      </w:r>
      <w:r w:rsidR="00A63C63" w:rsidRPr="00F53E33">
        <w:t xml:space="preserve"> </w:t>
      </w:r>
      <w:r w:rsidRPr="00F53E33">
        <w:t>des</w:t>
      </w:r>
      <w:r w:rsidR="00A63C63" w:rsidRPr="00F53E33">
        <w:t xml:space="preserve"> </w:t>
      </w:r>
      <w:r w:rsidRPr="00F53E33">
        <w:t>devoirs</w:t>
      </w:r>
      <w:r w:rsidR="00A63C63" w:rsidRPr="00F53E33">
        <w:t xml:space="preserve"> </w:t>
      </w:r>
      <w:r w:rsidRPr="00F53E33">
        <w:t>qui</w:t>
      </w:r>
      <w:r w:rsidR="00A63C63" w:rsidRPr="00F53E33">
        <w:t xml:space="preserve"> </w:t>
      </w:r>
      <w:r w:rsidRPr="00F53E33">
        <w:t>lui</w:t>
      </w:r>
      <w:r w:rsidR="00A63C63" w:rsidRPr="00F53E33">
        <w:t xml:space="preserve"> </w:t>
      </w:r>
      <w:r w:rsidRPr="00F53E33">
        <w:t>sont</w:t>
      </w:r>
      <w:r w:rsidR="00A63C63" w:rsidRPr="00F53E33">
        <w:t xml:space="preserve"> </w:t>
      </w:r>
      <w:r w:rsidRPr="00F53E33">
        <w:t>délégués</w:t>
      </w:r>
      <w:r w:rsidR="00A63C63" w:rsidRPr="00F53E33">
        <w:t xml:space="preserve"> </w:t>
      </w:r>
      <w:r w:rsidRPr="00F53E33">
        <w:t>conformément</w:t>
      </w:r>
      <w:r w:rsidR="00A63C63" w:rsidRPr="00F53E33">
        <w:t xml:space="preserve"> </w:t>
      </w:r>
      <w:r w:rsidRPr="00F53E33">
        <w:t>au</w:t>
      </w:r>
      <w:r w:rsidR="00A63C63" w:rsidRPr="00F53E33">
        <w:t xml:space="preserve"> </w:t>
      </w:r>
      <w:r w:rsidRPr="00F53E33">
        <w:t>présent</w:t>
      </w:r>
      <w:r w:rsidR="00A63C63" w:rsidRPr="00F53E33">
        <w:t xml:space="preserve"> </w:t>
      </w:r>
      <w:r w:rsidR="00F91A48" w:rsidRPr="00F53E33">
        <w:t>Article</w:t>
      </w:r>
      <w:r w:rsidR="00A63C63" w:rsidRPr="00F53E33">
        <w:t xml:space="preserve"> </w:t>
      </w:r>
      <w:r w:rsidRPr="00F53E33">
        <w:t>3.4(e)</w:t>
      </w:r>
      <w:r w:rsidR="00A63C63" w:rsidRPr="00F53E33">
        <w:t xml:space="preserve"> </w:t>
      </w:r>
      <w:r w:rsidR="00D065F1" w:rsidRPr="00F53E33">
        <w:t>(Représentant</w:t>
      </w:r>
      <w:r w:rsidR="00A63C63" w:rsidRPr="00F53E33">
        <w:t xml:space="preserve"> </w:t>
      </w:r>
      <w:r w:rsidR="00D065F1" w:rsidRPr="00F53E33">
        <w:t>de</w:t>
      </w:r>
      <w:r w:rsidR="00A63C63" w:rsidRPr="00F53E33">
        <w:t xml:space="preserve"> </w:t>
      </w:r>
      <w:r w:rsidR="00D065F1" w:rsidRPr="00F53E33">
        <w:t>la</w:t>
      </w:r>
      <w:r w:rsidR="00A63C63" w:rsidRPr="00F53E33">
        <w:t xml:space="preserve"> </w:t>
      </w:r>
      <w:r w:rsidR="00D065F1" w:rsidRPr="00F53E33">
        <w:t>Société</w:t>
      </w:r>
      <w:r w:rsidR="00A63C63" w:rsidRPr="00F53E33">
        <w:t xml:space="preserve"> </w:t>
      </w:r>
      <w:r w:rsidR="00D065F1" w:rsidRPr="00F53E33">
        <w:t>de</w:t>
      </w:r>
      <w:r w:rsidR="00A63C63" w:rsidRPr="00F53E33">
        <w:t xml:space="preserve"> </w:t>
      </w:r>
      <w:r w:rsidR="00D065F1" w:rsidRPr="00F53E33">
        <w:t>Projet)</w:t>
      </w:r>
      <w:r w:rsidR="00A63C63" w:rsidRPr="00F53E33">
        <w:t xml:space="preserve"> </w:t>
      </w:r>
      <w:r w:rsidRPr="00F53E33">
        <w:t>doit</w:t>
      </w:r>
      <w:r w:rsidR="00A63C63" w:rsidRPr="00F53E33">
        <w:t xml:space="preserve"> </w:t>
      </w:r>
      <w:r w:rsidRPr="00F53E33">
        <w:t>être</w:t>
      </w:r>
      <w:r w:rsidR="00A63C63" w:rsidRPr="00F53E33">
        <w:t xml:space="preserve"> </w:t>
      </w:r>
      <w:r w:rsidR="068BF2A4" w:rsidRPr="00F53E33">
        <w:t>considéré</w:t>
      </w:r>
      <w:r w:rsidR="00A63C63" w:rsidRPr="00F53E33">
        <w:t xml:space="preserve"> </w:t>
      </w:r>
      <w:r w:rsidRPr="00F53E33">
        <w:t>comme</w:t>
      </w:r>
      <w:r w:rsidR="00A63C63" w:rsidRPr="00F53E33">
        <w:t xml:space="preserve"> </w:t>
      </w:r>
      <w:r w:rsidR="3406DBE6" w:rsidRPr="00F53E33">
        <w:t>l’</w:t>
      </w:r>
      <w:r w:rsidRPr="00F53E33">
        <w:t>exercice</w:t>
      </w:r>
      <w:r w:rsidR="00A63C63" w:rsidRPr="00F53E33">
        <w:t xml:space="preserve"> </w:t>
      </w:r>
      <w:r w:rsidRPr="00F53E33">
        <w:t>de</w:t>
      </w:r>
      <w:r w:rsidR="00A63C63" w:rsidRPr="00F53E33">
        <w:t xml:space="preserve"> </w:t>
      </w:r>
      <w:r w:rsidRPr="00F53E33">
        <w:t>ces</w:t>
      </w:r>
      <w:r w:rsidR="00A63C63" w:rsidRPr="00F53E33">
        <w:t xml:space="preserve"> </w:t>
      </w:r>
      <w:r w:rsidRPr="00F53E33">
        <w:t>pouvoirs</w:t>
      </w:r>
      <w:r w:rsidR="00A63C63" w:rsidRPr="00F53E33">
        <w:t xml:space="preserve"> </w:t>
      </w:r>
      <w:r w:rsidRPr="00F53E33">
        <w:t>et</w:t>
      </w:r>
      <w:r w:rsidR="00A63C63" w:rsidRPr="00F53E33">
        <w:t xml:space="preserve"> </w:t>
      </w:r>
      <w:r w:rsidRPr="00F53E33">
        <w:t>devoirs</w:t>
      </w:r>
      <w:r w:rsidR="00A63C63" w:rsidRPr="00F53E33">
        <w:t xml:space="preserve"> </w:t>
      </w:r>
      <w:r w:rsidRPr="00F53E33">
        <w:t>par</w:t>
      </w:r>
      <w:r w:rsidR="00A63C63" w:rsidRPr="00F53E33">
        <w:t xml:space="preserve"> </w:t>
      </w:r>
      <w:r w:rsidRPr="00F53E33">
        <w:t>le</w:t>
      </w:r>
      <w:r w:rsidR="00A63C63" w:rsidRPr="00F53E33">
        <w:t xml:space="preserve"> </w:t>
      </w:r>
      <w:r w:rsidRPr="00F53E33">
        <w:t>Représentant</w:t>
      </w:r>
      <w:r w:rsidR="00A63C63" w:rsidRPr="00F53E33">
        <w:t xml:space="preserve"> </w:t>
      </w:r>
      <w:r w:rsidRPr="00F53E33">
        <w:t>de</w:t>
      </w:r>
      <w:r w:rsidR="00A63C63" w:rsidRPr="00F53E33">
        <w:t xml:space="preserve"> </w:t>
      </w:r>
      <w:r w:rsidRPr="00F53E33">
        <w:t>la</w:t>
      </w:r>
      <w:r w:rsidR="00A63C63" w:rsidRPr="00F53E33">
        <w:t xml:space="preserve"> </w:t>
      </w:r>
      <w:r w:rsidRPr="00F53E33">
        <w:t>Société</w:t>
      </w:r>
      <w:r w:rsidR="00A63C63" w:rsidRPr="00F53E33">
        <w:t xml:space="preserve"> </w:t>
      </w:r>
      <w:r w:rsidRPr="00F53E33">
        <w:t>de</w:t>
      </w:r>
      <w:r w:rsidR="00A63C63" w:rsidRPr="00F53E33">
        <w:t xml:space="preserve"> </w:t>
      </w:r>
      <w:r w:rsidRPr="00F53E33">
        <w:t>Projet.</w:t>
      </w:r>
    </w:p>
    <w:p w14:paraId="25C88FD7" w14:textId="09341670" w:rsidR="006F4377" w:rsidRPr="00F53E33" w:rsidRDefault="006F4377" w:rsidP="009D4D14">
      <w:pPr>
        <w:pStyle w:val="OSCa0"/>
      </w:pPr>
      <w:r w:rsidRPr="00F53E33">
        <w:t>Si</w:t>
      </w:r>
      <w:r w:rsidR="00A63C63" w:rsidRPr="00F53E33">
        <w:t xml:space="preserve"> </w:t>
      </w:r>
      <w:r w:rsidRPr="00F53E33">
        <w:t>la</w:t>
      </w:r>
      <w:r w:rsidR="00A63C63" w:rsidRPr="00F53E33">
        <w:t xml:space="preserve"> </w:t>
      </w:r>
      <w:r w:rsidRPr="00F53E33">
        <w:t>Société</w:t>
      </w:r>
      <w:r w:rsidR="00A63C63" w:rsidRPr="00F53E33">
        <w:t xml:space="preserve"> </w:t>
      </w:r>
      <w:r w:rsidRPr="00F53E33">
        <w:t>de</w:t>
      </w:r>
      <w:r w:rsidR="00A63C63" w:rsidRPr="00F53E33">
        <w:t xml:space="preserve"> </w:t>
      </w:r>
      <w:r w:rsidRPr="00F53E33">
        <w:t>Projet</w:t>
      </w:r>
      <w:r w:rsidR="00A63C63" w:rsidRPr="00F53E33">
        <w:t xml:space="preserve"> </w:t>
      </w:r>
      <w:r w:rsidRPr="00F53E33">
        <w:t>souhaite</w:t>
      </w:r>
      <w:r w:rsidR="00A63C63" w:rsidRPr="00F53E33">
        <w:t xml:space="preserve"> </w:t>
      </w:r>
      <w:r w:rsidRPr="00F53E33">
        <w:t>remplacer</w:t>
      </w:r>
      <w:r w:rsidR="00A63C63" w:rsidRPr="00F53E33">
        <w:t xml:space="preserve"> </w:t>
      </w:r>
      <w:r w:rsidR="63100A89" w:rsidRPr="00F53E33">
        <w:t>la</w:t>
      </w:r>
      <w:r w:rsidR="00A63C63" w:rsidRPr="00F53E33">
        <w:t xml:space="preserve"> </w:t>
      </w:r>
      <w:r w:rsidRPr="00F53E33">
        <w:t>personne</w:t>
      </w:r>
      <w:r w:rsidR="00A63C63" w:rsidRPr="00F53E33">
        <w:t xml:space="preserve"> </w:t>
      </w:r>
      <w:r w:rsidRPr="00F53E33">
        <w:t>nommée</w:t>
      </w:r>
      <w:r w:rsidR="00A63C63" w:rsidRPr="00F53E33">
        <w:t xml:space="preserve"> </w:t>
      </w:r>
      <w:r w:rsidRPr="00F53E33">
        <w:t>en</w:t>
      </w:r>
      <w:r w:rsidR="00A63C63" w:rsidRPr="00F53E33">
        <w:t xml:space="preserve"> </w:t>
      </w:r>
      <w:r w:rsidRPr="00F53E33">
        <w:t>tant</w:t>
      </w:r>
      <w:r w:rsidR="00A63C63" w:rsidRPr="00F53E33">
        <w:t xml:space="preserve"> </w:t>
      </w:r>
      <w:r w:rsidRPr="00F53E33">
        <w:t>que</w:t>
      </w:r>
      <w:r w:rsidR="00A63C63" w:rsidRPr="00F53E33">
        <w:t xml:space="preserve"> </w:t>
      </w:r>
      <w:r w:rsidRPr="00F53E33">
        <w:t>Représentant</w:t>
      </w:r>
      <w:r w:rsidR="00A63C63" w:rsidRPr="00F53E33">
        <w:t xml:space="preserve"> </w:t>
      </w:r>
      <w:r w:rsidRPr="00F53E33">
        <w:t>de</w:t>
      </w:r>
      <w:r w:rsidR="00A63C63" w:rsidRPr="00F53E33">
        <w:t xml:space="preserve"> </w:t>
      </w:r>
      <w:r w:rsidRPr="00F53E33">
        <w:t>la</w:t>
      </w:r>
      <w:r w:rsidR="00A63C63" w:rsidRPr="00F53E33">
        <w:t xml:space="preserve"> </w:t>
      </w:r>
      <w:r w:rsidRPr="00F53E33">
        <w:t>Société</w:t>
      </w:r>
      <w:r w:rsidR="00A63C63" w:rsidRPr="00F53E33">
        <w:t xml:space="preserve"> </w:t>
      </w:r>
      <w:r w:rsidRPr="00F53E33">
        <w:t>de</w:t>
      </w:r>
      <w:r w:rsidR="00A63C63" w:rsidRPr="00F53E33">
        <w:t xml:space="preserve"> </w:t>
      </w:r>
      <w:r w:rsidRPr="00F53E33">
        <w:t>Projet,</w:t>
      </w:r>
      <w:r w:rsidR="00A63C63" w:rsidRPr="00F53E33">
        <w:t xml:space="preserve"> </w:t>
      </w:r>
      <w:r w:rsidR="007551D2" w:rsidRPr="00F53E33">
        <w:t xml:space="preserve">elle </w:t>
      </w:r>
      <w:r w:rsidRPr="00F53E33">
        <w:t>doit</w:t>
      </w:r>
      <w:r w:rsidR="00A63C63" w:rsidRPr="00F53E33">
        <w:t xml:space="preserve"> </w:t>
      </w:r>
      <w:r w:rsidR="007551D2" w:rsidRPr="00F53E33">
        <w:t xml:space="preserve">transmettre </w:t>
      </w:r>
      <w:r w:rsidR="00A16C9C" w:rsidRPr="00F53E33">
        <w:t>à l’Installateur</w:t>
      </w:r>
      <w:r w:rsidR="007551D2" w:rsidRPr="00F53E33">
        <w:t xml:space="preserve"> </w:t>
      </w:r>
      <w:r w:rsidRPr="00F53E33">
        <w:t>l’identité,</w:t>
      </w:r>
      <w:r w:rsidR="00A63C63" w:rsidRPr="00F53E33">
        <w:t xml:space="preserve"> </w:t>
      </w:r>
      <w:r w:rsidRPr="00F53E33">
        <w:t>les</w:t>
      </w:r>
      <w:r w:rsidR="00A63C63" w:rsidRPr="00F53E33">
        <w:t xml:space="preserve"> </w:t>
      </w:r>
      <w:r w:rsidRPr="00F53E33">
        <w:t>coordonnées</w:t>
      </w:r>
      <w:r w:rsidR="00A63C63" w:rsidRPr="00F53E33">
        <w:t xml:space="preserve"> </w:t>
      </w:r>
      <w:r w:rsidRPr="00F53E33">
        <w:t>et</w:t>
      </w:r>
      <w:r w:rsidR="00A63C63" w:rsidRPr="00F53E33">
        <w:t xml:space="preserve"> </w:t>
      </w:r>
      <w:r w:rsidRPr="00F53E33">
        <w:t>la</w:t>
      </w:r>
      <w:r w:rsidR="00A63C63" w:rsidRPr="00F53E33">
        <w:t xml:space="preserve"> </w:t>
      </w:r>
      <w:r w:rsidRPr="00F53E33">
        <w:lastRenderedPageBreak/>
        <w:t>date</w:t>
      </w:r>
      <w:r w:rsidR="00A63C63" w:rsidRPr="00F53E33">
        <w:t xml:space="preserve"> </w:t>
      </w:r>
      <w:r w:rsidRPr="00F53E33">
        <w:t>de</w:t>
      </w:r>
      <w:r w:rsidR="00A63C63" w:rsidRPr="00F53E33">
        <w:t xml:space="preserve"> </w:t>
      </w:r>
      <w:r w:rsidRPr="00F53E33">
        <w:t>nomination</w:t>
      </w:r>
      <w:r w:rsidR="00A63C63" w:rsidRPr="00F53E33">
        <w:t xml:space="preserve"> </w:t>
      </w:r>
      <w:r w:rsidRPr="00F53E33">
        <w:t>du</w:t>
      </w:r>
      <w:r w:rsidR="00A63C63" w:rsidRPr="00F53E33">
        <w:t xml:space="preserve"> </w:t>
      </w:r>
      <w:r w:rsidRPr="00F53E33">
        <w:t>remplaçant</w:t>
      </w:r>
      <w:r w:rsidR="00A63C63" w:rsidRPr="00F53E33">
        <w:t xml:space="preserve"> </w:t>
      </w:r>
      <w:r w:rsidR="002058C7" w:rsidRPr="00F53E33">
        <w:t>en</w:t>
      </w:r>
      <w:r w:rsidR="00A63C63" w:rsidRPr="00F53E33">
        <w:t xml:space="preserve"> </w:t>
      </w:r>
      <w:r w:rsidR="002058C7" w:rsidRPr="00F53E33">
        <w:t>respectant</w:t>
      </w:r>
      <w:r w:rsidR="00A63C63" w:rsidRPr="00F53E33">
        <w:t xml:space="preserve"> </w:t>
      </w:r>
      <w:r w:rsidR="065CA033" w:rsidRPr="00F53E33">
        <w:t>un</w:t>
      </w:r>
      <w:r w:rsidR="00A63C63" w:rsidRPr="00F53E33">
        <w:t xml:space="preserve"> </w:t>
      </w:r>
      <w:r w:rsidRPr="00F53E33">
        <w:t>préavis</w:t>
      </w:r>
      <w:r w:rsidR="00A63C63" w:rsidRPr="00F53E33">
        <w:t xml:space="preserve"> </w:t>
      </w:r>
      <w:r w:rsidRPr="00F53E33">
        <w:t>d’au</w:t>
      </w:r>
      <w:r w:rsidR="00A63C63" w:rsidRPr="00F53E33">
        <w:t xml:space="preserve"> </w:t>
      </w:r>
      <w:r w:rsidRPr="00F53E33">
        <w:t>moins</w:t>
      </w:r>
      <w:r w:rsidR="00A63C63" w:rsidRPr="00F53E33">
        <w:t xml:space="preserve"> </w:t>
      </w:r>
      <w:r w:rsidR="004667C7" w:rsidRPr="00F53E33">
        <w:t>dix</w:t>
      </w:r>
      <w:r w:rsidR="00A63C63" w:rsidRPr="00F53E33">
        <w:t xml:space="preserve"> </w:t>
      </w:r>
      <w:r w:rsidRPr="00F53E33">
        <w:t>(</w:t>
      </w:r>
      <w:r w:rsidR="004667C7" w:rsidRPr="00F53E33">
        <w:t>10</w:t>
      </w:r>
      <w:r w:rsidRPr="00F53E33">
        <w:t>)</w:t>
      </w:r>
      <w:r w:rsidR="00A63C63" w:rsidRPr="00F53E33">
        <w:t xml:space="preserve"> </w:t>
      </w:r>
      <w:r w:rsidRPr="00F53E33">
        <w:t>Jours</w:t>
      </w:r>
      <w:r w:rsidR="00A63C63" w:rsidRPr="00F53E33">
        <w:t xml:space="preserve"> </w:t>
      </w:r>
      <w:r w:rsidRPr="00F53E33">
        <w:t>Ouvrables.</w:t>
      </w:r>
    </w:p>
    <w:p w14:paraId="1A42F549" w14:textId="5F2D077B" w:rsidR="006F4377" w:rsidRPr="00F53E33" w:rsidRDefault="006F4377" w:rsidP="009F481A">
      <w:pPr>
        <w:pStyle w:val="Contract2"/>
        <w:tabs>
          <w:tab w:val="clear" w:pos="1134"/>
          <w:tab w:val="clear" w:pos="1701"/>
          <w:tab w:val="left" w:pos="1418"/>
          <w:tab w:val="left" w:pos="2127"/>
        </w:tabs>
      </w:pPr>
      <w:bookmarkStart w:id="120" w:name="_bookmark11"/>
      <w:bookmarkEnd w:id="120"/>
      <w:r w:rsidRPr="00F53E33">
        <w:t>Instructions</w:t>
      </w:r>
      <w:r w:rsidR="00A63C63" w:rsidRPr="00F53E33">
        <w:t xml:space="preserve"> </w:t>
      </w:r>
      <w:r w:rsidRPr="00F53E33">
        <w:t>de</w:t>
      </w:r>
      <w:r w:rsidR="00A63C63" w:rsidRPr="00F53E33">
        <w:t xml:space="preserve"> </w:t>
      </w:r>
      <w:r w:rsidRPr="00F53E33">
        <w:t>la</w:t>
      </w:r>
      <w:r w:rsidR="00A63C63" w:rsidRPr="00F53E33">
        <w:t xml:space="preserve"> </w:t>
      </w:r>
      <w:r w:rsidRPr="00F53E33">
        <w:t>Société</w:t>
      </w:r>
      <w:r w:rsidR="00A63C63" w:rsidRPr="00F53E33">
        <w:t xml:space="preserve"> </w:t>
      </w:r>
      <w:r w:rsidRPr="00F53E33">
        <w:t>de</w:t>
      </w:r>
      <w:r w:rsidR="00A63C63" w:rsidRPr="00F53E33">
        <w:t xml:space="preserve"> </w:t>
      </w:r>
      <w:r w:rsidRPr="00F53E33">
        <w:t>Projet</w:t>
      </w:r>
    </w:p>
    <w:p w14:paraId="15C8C49E" w14:textId="2F294024"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Représentant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peut</w:t>
      </w:r>
      <w:r w:rsidR="00A63C63" w:rsidRPr="00F53E33">
        <w:rPr>
          <w:rFonts w:ascii="Arial" w:hAnsi="Arial" w:cs="Arial"/>
          <w:sz w:val="21"/>
          <w:szCs w:val="21"/>
          <w:lang w:val="fr-FR"/>
        </w:rPr>
        <w:t xml:space="preserve"> </w:t>
      </w:r>
      <w:r w:rsidRPr="00F53E33">
        <w:rPr>
          <w:rFonts w:ascii="Arial" w:hAnsi="Arial" w:cs="Arial"/>
          <w:sz w:val="21"/>
          <w:szCs w:val="21"/>
          <w:lang w:val="fr-FR"/>
        </w:rPr>
        <w:t>donner</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à l’Installateur</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instructions</w:t>
      </w:r>
      <w:r w:rsidR="00A63C63" w:rsidRPr="00F53E33">
        <w:rPr>
          <w:rFonts w:ascii="Arial" w:hAnsi="Arial" w:cs="Arial"/>
          <w:sz w:val="21"/>
          <w:szCs w:val="21"/>
          <w:lang w:val="fr-FR"/>
        </w:rPr>
        <w:t xml:space="preserve"> </w:t>
      </w:r>
      <w:r w:rsidRPr="00F53E33">
        <w:rPr>
          <w:rFonts w:ascii="Arial" w:hAnsi="Arial" w:cs="Arial"/>
          <w:sz w:val="21"/>
          <w:szCs w:val="21"/>
          <w:lang w:val="fr-FR"/>
        </w:rPr>
        <w:t>nécessaires</w:t>
      </w:r>
      <w:r w:rsidR="00A63C63" w:rsidRPr="00F53E33">
        <w:rPr>
          <w:rFonts w:ascii="Arial" w:hAnsi="Arial" w:cs="Arial"/>
          <w:sz w:val="21"/>
          <w:szCs w:val="21"/>
          <w:lang w:val="fr-FR"/>
        </w:rPr>
        <w:t xml:space="preserve"> </w:t>
      </w:r>
      <w:r w:rsidR="69128782"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l’exécution</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Travaux d’Installation</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Chaque</w:t>
      </w:r>
      <w:r w:rsidR="00A63C63" w:rsidRPr="00F53E33">
        <w:rPr>
          <w:rFonts w:ascii="Arial" w:hAnsi="Arial" w:cs="Arial"/>
          <w:sz w:val="21"/>
          <w:szCs w:val="21"/>
          <w:lang w:val="fr-FR"/>
        </w:rPr>
        <w:t xml:space="preserve"> </w:t>
      </w:r>
      <w:r w:rsidRPr="00F53E33">
        <w:rPr>
          <w:rFonts w:ascii="Arial" w:hAnsi="Arial" w:cs="Arial"/>
          <w:sz w:val="21"/>
          <w:szCs w:val="21"/>
          <w:lang w:val="fr-FR"/>
        </w:rPr>
        <w:t>instruction</w:t>
      </w:r>
      <w:r w:rsidR="00A63C63" w:rsidRPr="00F53E33">
        <w:rPr>
          <w:rFonts w:ascii="Arial" w:hAnsi="Arial" w:cs="Arial"/>
          <w:sz w:val="21"/>
          <w:szCs w:val="21"/>
          <w:lang w:val="fr-FR"/>
        </w:rPr>
        <w:t xml:space="preserve"> </w:t>
      </w:r>
      <w:r w:rsidRPr="00F53E33">
        <w:rPr>
          <w:rFonts w:ascii="Arial" w:hAnsi="Arial" w:cs="Arial"/>
          <w:sz w:val="21"/>
          <w:szCs w:val="21"/>
          <w:lang w:val="fr-FR"/>
        </w:rPr>
        <w:t>indique</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obligations</w:t>
      </w:r>
      <w:r w:rsidR="00A63C63" w:rsidRPr="00F53E33">
        <w:rPr>
          <w:rFonts w:ascii="Arial" w:hAnsi="Arial" w:cs="Arial"/>
          <w:sz w:val="21"/>
          <w:szCs w:val="21"/>
          <w:lang w:val="fr-FR"/>
        </w:rPr>
        <w:t xml:space="preserve"> </w:t>
      </w:r>
      <w:r w:rsidRPr="00F53E33">
        <w:rPr>
          <w:rFonts w:ascii="Arial" w:hAnsi="Arial" w:cs="Arial"/>
          <w:sz w:val="21"/>
          <w:szCs w:val="21"/>
          <w:lang w:val="fr-FR"/>
        </w:rPr>
        <w:t>auxquelles</w:t>
      </w:r>
      <w:r w:rsidR="00A63C63" w:rsidRPr="00F53E33">
        <w:rPr>
          <w:rFonts w:ascii="Arial" w:hAnsi="Arial" w:cs="Arial"/>
          <w:sz w:val="21"/>
          <w:szCs w:val="21"/>
          <w:lang w:val="fr-FR"/>
        </w:rPr>
        <w:t xml:space="preserve"> </w:t>
      </w:r>
      <w:r w:rsidRPr="00F53E33">
        <w:rPr>
          <w:rFonts w:ascii="Arial" w:hAnsi="Arial" w:cs="Arial"/>
          <w:sz w:val="21"/>
          <w:szCs w:val="21"/>
          <w:lang w:val="fr-FR"/>
        </w:rPr>
        <w:t>elle</w:t>
      </w:r>
      <w:r w:rsidR="00A63C63" w:rsidRPr="00F53E33">
        <w:rPr>
          <w:rFonts w:ascii="Arial" w:hAnsi="Arial" w:cs="Arial"/>
          <w:sz w:val="21"/>
          <w:szCs w:val="21"/>
          <w:lang w:val="fr-FR"/>
        </w:rPr>
        <w:t xml:space="preserve"> </w:t>
      </w:r>
      <w:r w:rsidRPr="00F53E33">
        <w:rPr>
          <w:rFonts w:ascii="Arial" w:hAnsi="Arial" w:cs="Arial"/>
          <w:sz w:val="21"/>
          <w:szCs w:val="21"/>
          <w:lang w:val="fr-FR"/>
        </w:rPr>
        <w:t>se</w:t>
      </w:r>
      <w:r w:rsidR="00A63C63" w:rsidRPr="00F53E33">
        <w:rPr>
          <w:rFonts w:ascii="Arial" w:hAnsi="Arial" w:cs="Arial"/>
          <w:sz w:val="21"/>
          <w:szCs w:val="21"/>
          <w:lang w:val="fr-FR"/>
        </w:rPr>
        <w:t xml:space="preserve"> </w:t>
      </w:r>
      <w:r w:rsidRPr="00F53E33">
        <w:rPr>
          <w:rFonts w:ascii="Arial" w:hAnsi="Arial" w:cs="Arial"/>
          <w:sz w:val="21"/>
          <w:szCs w:val="21"/>
          <w:lang w:val="fr-FR"/>
        </w:rPr>
        <w:t>rapporte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846896"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section</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lequel</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obligations</w:t>
      </w:r>
      <w:r w:rsidR="00A63C63" w:rsidRPr="00F53E33">
        <w:rPr>
          <w:rFonts w:ascii="Arial" w:hAnsi="Arial" w:cs="Arial"/>
          <w:sz w:val="21"/>
          <w:szCs w:val="21"/>
          <w:lang w:val="fr-FR"/>
        </w:rPr>
        <w:t xml:space="preserve"> </w:t>
      </w:r>
      <w:r w:rsidRPr="00F53E33">
        <w:rPr>
          <w:rFonts w:ascii="Arial" w:hAnsi="Arial" w:cs="Arial"/>
          <w:sz w:val="21"/>
          <w:szCs w:val="21"/>
          <w:lang w:val="fr-FR"/>
        </w:rPr>
        <w:t>sont</w:t>
      </w:r>
      <w:r w:rsidR="00A63C63" w:rsidRPr="00F53E33">
        <w:rPr>
          <w:rFonts w:ascii="Arial" w:hAnsi="Arial" w:cs="Arial"/>
          <w:sz w:val="21"/>
          <w:szCs w:val="21"/>
          <w:lang w:val="fr-FR"/>
        </w:rPr>
        <w:t xml:space="preserve"> </w:t>
      </w:r>
      <w:r w:rsidR="00846896" w:rsidRPr="00F53E33">
        <w:rPr>
          <w:rFonts w:ascii="Arial" w:hAnsi="Arial" w:cs="Arial"/>
          <w:sz w:val="21"/>
          <w:szCs w:val="21"/>
          <w:lang w:val="fr-FR"/>
        </w:rPr>
        <w:t>spécifiées</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instruction</w:t>
      </w:r>
      <w:r w:rsidR="00A63C63" w:rsidRPr="00F53E33">
        <w:rPr>
          <w:rFonts w:ascii="Arial" w:hAnsi="Arial" w:cs="Arial"/>
          <w:sz w:val="21"/>
          <w:szCs w:val="21"/>
          <w:lang w:val="fr-FR"/>
        </w:rPr>
        <w:t xml:space="preserve"> </w:t>
      </w:r>
      <w:r w:rsidRPr="00F53E33">
        <w:rPr>
          <w:rFonts w:ascii="Arial" w:hAnsi="Arial" w:cs="Arial"/>
          <w:sz w:val="21"/>
          <w:szCs w:val="21"/>
          <w:lang w:val="fr-FR"/>
        </w:rPr>
        <w:t>constitue</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Modification</w:t>
      </w:r>
      <w:r w:rsidR="00A63C63" w:rsidRPr="00F53E33">
        <w:rPr>
          <w:rFonts w:ascii="Arial" w:hAnsi="Arial" w:cs="Arial"/>
          <w:sz w:val="21"/>
          <w:szCs w:val="21"/>
          <w:lang w:val="fr-FR"/>
        </w:rPr>
        <w:t xml:space="preserve"> </w:t>
      </w:r>
      <w:r w:rsidRPr="00F53E33">
        <w:rPr>
          <w:rFonts w:ascii="Arial" w:hAnsi="Arial" w:cs="Arial"/>
          <w:sz w:val="21"/>
          <w:szCs w:val="21"/>
          <w:lang w:val="fr-FR"/>
        </w:rPr>
        <w:t>Contractuelle,</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hyperlink w:anchor="_bookmark91" w:history="1">
        <w:r w:rsidR="004B414E" w:rsidRPr="00F53E33">
          <w:rPr>
            <w:rFonts w:ascii="Arial" w:hAnsi="Arial" w:cs="Arial"/>
            <w:sz w:val="21"/>
            <w:szCs w:val="21"/>
            <w:lang w:val="fr-FR"/>
          </w:rPr>
          <w:t xml:space="preserve">22 </w:t>
        </w:r>
      </w:hyperlink>
      <w:r w:rsidR="004B414E" w:rsidRPr="00F53E33">
        <w:rPr>
          <w:rFonts w:ascii="Arial" w:hAnsi="Arial" w:cs="Arial"/>
          <w:sz w:val="21"/>
          <w:szCs w:val="21"/>
          <w:lang w:val="fr-FR"/>
        </w:rPr>
        <w:t>(Modification</w:t>
      </w:r>
      <w:r w:rsidR="009C597E" w:rsidRPr="00F53E33">
        <w:rPr>
          <w:rFonts w:ascii="Arial" w:hAnsi="Arial" w:cs="Arial"/>
          <w:sz w:val="21"/>
          <w:szCs w:val="21"/>
          <w:lang w:val="fr-FR"/>
        </w:rPr>
        <w:t>s</w:t>
      </w:r>
      <w:r w:rsidR="004B414E" w:rsidRPr="00F53E33">
        <w:rPr>
          <w:rFonts w:ascii="Arial" w:hAnsi="Arial" w:cs="Arial"/>
          <w:sz w:val="21"/>
          <w:szCs w:val="21"/>
          <w:lang w:val="fr-FR"/>
        </w:rPr>
        <w:t xml:space="preserve"> Contractuelles) s’applique</w:t>
      </w:r>
      <w:r w:rsidRPr="00F53E33">
        <w:rPr>
          <w:rFonts w:ascii="Arial" w:hAnsi="Arial" w:cs="Arial"/>
          <w:sz w:val="21"/>
          <w:szCs w:val="21"/>
          <w:lang w:val="fr-FR"/>
        </w:rPr>
        <w:t>.</w:t>
      </w:r>
    </w:p>
    <w:p w14:paraId="522BA5BB" w14:textId="42DBB5DB" w:rsidR="006F4377" w:rsidRPr="00F53E33" w:rsidRDefault="006F4377" w:rsidP="00960466">
      <w:pPr>
        <w:pStyle w:val="Contract1"/>
      </w:pPr>
      <w:bookmarkStart w:id="121" w:name="_bookmark12"/>
      <w:bookmarkStart w:id="122" w:name="_Toc120027159"/>
      <w:bookmarkStart w:id="123" w:name="_Toc120322345"/>
      <w:bookmarkEnd w:id="121"/>
      <w:r w:rsidRPr="00F53E33">
        <w:t>OBLIGATIONS</w:t>
      </w:r>
      <w:r w:rsidR="00A63C63" w:rsidRPr="00F53E33">
        <w:t xml:space="preserve"> </w:t>
      </w:r>
      <w:r w:rsidRPr="00F53E33">
        <w:t>GÉNÉRALES</w:t>
      </w:r>
      <w:r w:rsidR="00A63C63" w:rsidRPr="00F53E33">
        <w:t xml:space="preserve"> </w:t>
      </w:r>
      <w:r w:rsidR="004B414E" w:rsidRPr="00F53E33">
        <w:t>DE L’INSTALLATEUR</w:t>
      </w:r>
      <w:bookmarkEnd w:id="123"/>
      <w:r w:rsidR="004B414E" w:rsidRPr="00F53E33">
        <w:tab/>
      </w:r>
      <w:bookmarkEnd w:id="122"/>
    </w:p>
    <w:p w14:paraId="6F81E9F2" w14:textId="02B746E3" w:rsidR="006F4377" w:rsidRPr="00F53E33" w:rsidRDefault="006F4377" w:rsidP="009F481A">
      <w:pPr>
        <w:pStyle w:val="Contract2"/>
        <w:tabs>
          <w:tab w:val="clear" w:pos="1134"/>
          <w:tab w:val="clear" w:pos="1701"/>
          <w:tab w:val="left" w:pos="1418"/>
          <w:tab w:val="left" w:pos="2127"/>
        </w:tabs>
      </w:pPr>
      <w:bookmarkStart w:id="124" w:name="_bookmark13"/>
      <w:bookmarkEnd w:id="124"/>
      <w:r w:rsidRPr="00F53E33">
        <w:t>Garantie</w:t>
      </w:r>
      <w:r w:rsidR="00A63C63" w:rsidRPr="00F53E33">
        <w:t xml:space="preserve"> </w:t>
      </w:r>
      <w:r w:rsidRPr="00F53E33">
        <w:t>de</w:t>
      </w:r>
      <w:r w:rsidR="00A63C63" w:rsidRPr="00F53E33">
        <w:t xml:space="preserve"> </w:t>
      </w:r>
      <w:r w:rsidRPr="00F53E33">
        <w:t>la</w:t>
      </w:r>
      <w:r w:rsidR="00A63C63" w:rsidRPr="00F53E33">
        <w:t xml:space="preserve"> </w:t>
      </w:r>
      <w:r w:rsidRPr="00F53E33">
        <w:t>Société</w:t>
      </w:r>
      <w:r w:rsidR="00A63C63" w:rsidRPr="00F53E33">
        <w:t xml:space="preserve"> </w:t>
      </w:r>
      <w:r w:rsidRPr="00F53E33">
        <w:t>Mère</w:t>
      </w:r>
    </w:p>
    <w:p w14:paraId="65F8E225" w14:textId="7C064D36" w:rsidR="006F4377" w:rsidRPr="00F53E33" w:rsidRDefault="006F4377" w:rsidP="008E7C00">
      <w:pPr>
        <w:pStyle w:val="OSCa0"/>
        <w:numPr>
          <w:ilvl w:val="0"/>
          <w:numId w:val="204"/>
        </w:numPr>
        <w:ind w:hanging="720"/>
      </w:pPr>
      <w:bookmarkStart w:id="125" w:name="_bookmark14"/>
      <w:bookmarkEnd w:id="125"/>
      <w:r w:rsidRPr="00F53E33">
        <w:t>Au</w:t>
      </w:r>
      <w:r w:rsidR="00A63C63" w:rsidRPr="00F53E33">
        <w:t xml:space="preserve"> </w:t>
      </w:r>
      <w:r w:rsidRPr="00F53E33">
        <w:t>plus</w:t>
      </w:r>
      <w:r w:rsidR="00A63C63" w:rsidRPr="00F53E33">
        <w:t xml:space="preserve"> </w:t>
      </w:r>
      <w:r w:rsidRPr="00F53E33">
        <w:t>tard</w:t>
      </w:r>
      <w:r w:rsidR="00A63C63" w:rsidRPr="00F53E33">
        <w:t xml:space="preserve"> </w:t>
      </w:r>
      <w:r w:rsidRPr="00F53E33">
        <w:t>cinq</w:t>
      </w:r>
      <w:r w:rsidR="00A63C63" w:rsidRPr="00F53E33">
        <w:t xml:space="preserve"> </w:t>
      </w:r>
      <w:r w:rsidRPr="00F53E33">
        <w:t>(5)</w:t>
      </w:r>
      <w:r w:rsidR="00A63C63" w:rsidRPr="00F53E33">
        <w:t xml:space="preserve"> </w:t>
      </w:r>
      <w:r w:rsidRPr="00F53E33">
        <w:t>Jours</w:t>
      </w:r>
      <w:r w:rsidR="00A63C63" w:rsidRPr="00F53E33">
        <w:t xml:space="preserve"> </w:t>
      </w:r>
      <w:r w:rsidRPr="00F53E33">
        <w:t>Ouvrables</w:t>
      </w:r>
      <w:r w:rsidR="00A63C63" w:rsidRPr="00F53E33">
        <w:t xml:space="preserve"> </w:t>
      </w:r>
      <w:r w:rsidRPr="00F53E33">
        <w:t>après</w:t>
      </w:r>
      <w:r w:rsidR="00A63C63" w:rsidRPr="00F53E33">
        <w:t xml:space="preserve"> </w:t>
      </w:r>
      <w:r w:rsidRPr="00F53E33">
        <w:t>la</w:t>
      </w:r>
      <w:r w:rsidR="00A63C63" w:rsidRPr="00F53E33">
        <w:t xml:space="preserve"> </w:t>
      </w:r>
      <w:r w:rsidRPr="00F53E33">
        <w:t>Date</w:t>
      </w:r>
      <w:r w:rsidR="00A63C63" w:rsidRPr="00F53E33">
        <w:t xml:space="preserve"> </w:t>
      </w:r>
      <w:r w:rsidRPr="00F53E33">
        <w:t>de</w:t>
      </w:r>
      <w:r w:rsidR="00A63C63" w:rsidRPr="00F53E33">
        <w:t xml:space="preserve"> </w:t>
      </w:r>
      <w:r w:rsidRPr="00F53E33">
        <w:t>Signature</w:t>
      </w:r>
      <w:r w:rsidR="00A63C63" w:rsidRPr="00F53E33">
        <w:t xml:space="preserve"> </w:t>
      </w:r>
      <w:r w:rsidRPr="00F53E33">
        <w:t>et</w:t>
      </w:r>
      <w:r w:rsidR="00A63C63" w:rsidRPr="00F53E33">
        <w:t xml:space="preserve"> </w:t>
      </w:r>
      <w:r w:rsidRPr="00F53E33">
        <w:t>comme</w:t>
      </w:r>
      <w:r w:rsidR="00A63C63" w:rsidRPr="00F53E33">
        <w:t xml:space="preserve"> </w:t>
      </w:r>
      <w:r w:rsidRPr="00F53E33">
        <w:t>condition</w:t>
      </w:r>
      <w:r w:rsidR="00A63C63" w:rsidRPr="00F53E33">
        <w:t xml:space="preserve"> </w:t>
      </w:r>
      <w:r w:rsidRPr="00F53E33">
        <w:t>préalable</w:t>
      </w:r>
      <w:r w:rsidR="00A63C63" w:rsidRPr="00F53E33">
        <w:t xml:space="preserve"> </w:t>
      </w:r>
      <w:r w:rsidRPr="00F53E33">
        <w:t>à</w:t>
      </w:r>
      <w:r w:rsidR="00A63C63" w:rsidRPr="00F53E33">
        <w:t xml:space="preserve"> </w:t>
      </w:r>
      <w:r w:rsidRPr="00F53E33">
        <w:t>l'obligation</w:t>
      </w:r>
      <w:r w:rsidR="00A63C63" w:rsidRPr="00F53E33">
        <w:t xml:space="preserve"> </w:t>
      </w:r>
      <w:r w:rsidRPr="00F53E33">
        <w:t>de</w:t>
      </w:r>
      <w:r w:rsidR="00A63C63" w:rsidRPr="00F53E33">
        <w:t xml:space="preserve"> </w:t>
      </w:r>
      <w:r w:rsidRPr="00F53E33">
        <w:t>la</w:t>
      </w:r>
      <w:r w:rsidR="00A63C63" w:rsidRPr="00F53E33">
        <w:t xml:space="preserve"> </w:t>
      </w:r>
      <w:r w:rsidRPr="00F53E33">
        <w:t>Société</w:t>
      </w:r>
      <w:r w:rsidR="00A63C63" w:rsidRPr="00F53E33">
        <w:t xml:space="preserve"> </w:t>
      </w:r>
      <w:r w:rsidRPr="00F53E33">
        <w:t>de</w:t>
      </w:r>
      <w:r w:rsidR="00A63C63" w:rsidRPr="00F53E33">
        <w:t xml:space="preserve"> </w:t>
      </w:r>
      <w:r w:rsidRPr="00F53E33">
        <w:t>Projet</w:t>
      </w:r>
      <w:r w:rsidR="00A63C63" w:rsidRPr="00F53E33">
        <w:t xml:space="preserve"> </w:t>
      </w:r>
      <w:r w:rsidRPr="00F53E33">
        <w:t>d'effectuer</w:t>
      </w:r>
      <w:r w:rsidR="00A63C63" w:rsidRPr="00F53E33">
        <w:t xml:space="preserve"> </w:t>
      </w:r>
      <w:r w:rsidRPr="00F53E33">
        <w:t>tout</w:t>
      </w:r>
      <w:r w:rsidR="00A63C63" w:rsidRPr="00F53E33">
        <w:t xml:space="preserve"> </w:t>
      </w:r>
      <w:r w:rsidRPr="00F53E33">
        <w:t>paiement</w:t>
      </w:r>
      <w:r w:rsidR="00A63C63" w:rsidRPr="00F53E33">
        <w:t xml:space="preserve"> </w:t>
      </w:r>
      <w:r w:rsidRPr="00F53E33">
        <w:t>au</w:t>
      </w:r>
      <w:r w:rsidR="00A63C63" w:rsidRPr="00F53E33">
        <w:t xml:space="preserve"> </w:t>
      </w:r>
      <w:r w:rsidRPr="00F53E33">
        <w:t>titre</w:t>
      </w:r>
      <w:r w:rsidR="00A63C63" w:rsidRPr="00F53E33">
        <w:t xml:space="preserve"> </w:t>
      </w:r>
      <w:r w:rsidRPr="00F53E33">
        <w:t>du</w:t>
      </w:r>
      <w:r w:rsidR="00A63C63" w:rsidRPr="00F53E33">
        <w:t xml:space="preserve"> </w:t>
      </w:r>
      <w:r w:rsidRPr="00F53E33">
        <w:t>Prix,</w:t>
      </w:r>
      <w:r w:rsidR="00A63C63" w:rsidRPr="00F53E33">
        <w:t xml:space="preserve"> </w:t>
      </w:r>
      <w:r w:rsidR="004B414E" w:rsidRPr="00F53E33">
        <w:t xml:space="preserve">l’Installateur </w:t>
      </w:r>
      <w:r w:rsidR="009365E7" w:rsidRPr="00F53E33">
        <w:t>d</w:t>
      </w:r>
      <w:r w:rsidR="002A6AA4" w:rsidRPr="00F53E33">
        <w:t>evra</w:t>
      </w:r>
      <w:r w:rsidR="00A63C63" w:rsidRPr="00F53E33">
        <w:t xml:space="preserve"> </w:t>
      </w:r>
      <w:r w:rsidRPr="00F53E33">
        <w:t>fournir</w:t>
      </w:r>
      <w:r w:rsidR="00A63C63" w:rsidRPr="00F53E33">
        <w:t xml:space="preserve"> </w:t>
      </w:r>
      <w:r w:rsidRPr="00F53E33">
        <w:t>à</w:t>
      </w:r>
      <w:r w:rsidR="00A63C63" w:rsidRPr="00F53E33">
        <w:t xml:space="preserve"> </w:t>
      </w:r>
      <w:r w:rsidRPr="00F53E33">
        <w:t>la</w:t>
      </w:r>
      <w:r w:rsidR="00A63C63" w:rsidRPr="00F53E33">
        <w:t xml:space="preserve"> </w:t>
      </w:r>
      <w:r w:rsidRPr="00F53E33">
        <w:t>Société</w:t>
      </w:r>
      <w:r w:rsidR="00A63C63" w:rsidRPr="00F53E33">
        <w:t xml:space="preserve"> </w:t>
      </w:r>
      <w:r w:rsidRPr="00F53E33">
        <w:t>de</w:t>
      </w:r>
      <w:r w:rsidR="00A63C63" w:rsidRPr="00F53E33">
        <w:t xml:space="preserve"> </w:t>
      </w:r>
      <w:r w:rsidRPr="00F53E33">
        <w:t>Projet</w:t>
      </w:r>
      <w:r w:rsidR="00A63C63" w:rsidRPr="00F53E33">
        <w:t xml:space="preserve"> </w:t>
      </w:r>
      <w:r w:rsidRPr="00F53E33">
        <w:t>la</w:t>
      </w:r>
      <w:r w:rsidR="00A63C63" w:rsidRPr="00F53E33">
        <w:t xml:space="preserve"> </w:t>
      </w:r>
      <w:r w:rsidRPr="00F53E33">
        <w:t>Garantie</w:t>
      </w:r>
      <w:r w:rsidR="00A63C63" w:rsidRPr="00F53E33">
        <w:t xml:space="preserve"> </w:t>
      </w:r>
      <w:r w:rsidRPr="00F53E33">
        <w:t>de</w:t>
      </w:r>
      <w:r w:rsidR="00A63C63" w:rsidRPr="00F53E33">
        <w:t xml:space="preserve"> </w:t>
      </w:r>
      <w:r w:rsidRPr="00F53E33">
        <w:t>la</w:t>
      </w:r>
      <w:r w:rsidR="00A63C63" w:rsidRPr="00F53E33">
        <w:t xml:space="preserve"> </w:t>
      </w:r>
      <w:r w:rsidRPr="00F53E33">
        <w:t>Société</w:t>
      </w:r>
      <w:r w:rsidR="00A63C63" w:rsidRPr="00F53E33">
        <w:t xml:space="preserve"> </w:t>
      </w:r>
      <w:r w:rsidRPr="00F53E33">
        <w:t>Mère.</w:t>
      </w:r>
    </w:p>
    <w:p w14:paraId="1808A1C0" w14:textId="3A2F0B55" w:rsidR="006F4377" w:rsidRPr="00F53E33" w:rsidRDefault="006F4377" w:rsidP="009D4D14">
      <w:pPr>
        <w:pStyle w:val="OSCa0"/>
      </w:pPr>
      <w:bookmarkStart w:id="126" w:name="_bookmark15"/>
      <w:bookmarkStart w:id="127" w:name="_Ref29569663"/>
      <w:bookmarkStart w:id="128" w:name="_Ref29498466"/>
      <w:bookmarkEnd w:id="126"/>
      <w:r w:rsidRPr="00F53E33">
        <w:t>Nonobstant</w:t>
      </w:r>
      <w:r w:rsidR="00A63C63" w:rsidRPr="00F53E33">
        <w:t xml:space="preserve"> </w:t>
      </w:r>
      <w:r w:rsidRPr="00F53E33">
        <w:t>l’</w:t>
      </w:r>
      <w:r w:rsidR="00F91A48" w:rsidRPr="00F53E33">
        <w:t>Article</w:t>
      </w:r>
      <w:r w:rsidR="00A63C63" w:rsidRPr="00F53E33">
        <w:t xml:space="preserve"> </w:t>
      </w:r>
      <w:hyperlink w:anchor="_bookmark14">
        <w:r w:rsidRPr="00F53E33">
          <w:t>4.1(a),</w:t>
        </w:r>
      </w:hyperlink>
      <w:r w:rsidR="00A63C63" w:rsidRPr="00F53E33">
        <w:t xml:space="preserve"> </w:t>
      </w:r>
      <w:r w:rsidRPr="00F53E33">
        <w:t>si</w:t>
      </w:r>
      <w:r w:rsidR="508E2182" w:rsidRPr="00F53E33">
        <w:t>,</w:t>
      </w:r>
      <w:r w:rsidR="00A63C63" w:rsidRPr="00F53E33">
        <w:t xml:space="preserve"> </w:t>
      </w:r>
      <w:r w:rsidRPr="00F53E33">
        <w:t>à</w:t>
      </w:r>
      <w:r w:rsidR="00A63C63" w:rsidRPr="00F53E33">
        <w:t xml:space="preserve"> </w:t>
      </w:r>
      <w:r w:rsidRPr="00F53E33">
        <w:t>tout</w:t>
      </w:r>
      <w:r w:rsidR="00A63C63" w:rsidRPr="00F53E33">
        <w:t xml:space="preserve"> </w:t>
      </w:r>
      <w:r w:rsidRPr="00F53E33">
        <w:t>moment</w:t>
      </w:r>
      <w:r w:rsidR="00A63C63" w:rsidRPr="00F53E33">
        <w:t xml:space="preserve"> </w:t>
      </w:r>
      <w:r w:rsidRPr="00F53E33">
        <w:t>pendant</w:t>
      </w:r>
      <w:r w:rsidR="00A63C63" w:rsidRPr="00F53E33">
        <w:t xml:space="preserve"> </w:t>
      </w:r>
      <w:r w:rsidRPr="00F53E33">
        <w:t>la</w:t>
      </w:r>
      <w:r w:rsidR="00A63C63" w:rsidRPr="00F53E33">
        <w:t xml:space="preserve"> </w:t>
      </w:r>
      <w:r w:rsidRPr="00F53E33">
        <w:t>durée</w:t>
      </w:r>
      <w:r w:rsidR="00A63C63" w:rsidRPr="00F53E33">
        <w:t xml:space="preserve"> </w:t>
      </w:r>
      <w:r w:rsidRPr="00F53E33">
        <w:t>du</w:t>
      </w:r>
      <w:r w:rsidR="00A63C63" w:rsidRPr="00F53E33">
        <w:t xml:space="preserve"> </w:t>
      </w:r>
      <w:r w:rsidRPr="00F53E33">
        <w:t>Contrat</w:t>
      </w:r>
      <w:r w:rsidR="00A63C63" w:rsidRPr="00F53E33">
        <w:t xml:space="preserve"> </w:t>
      </w:r>
      <w:r w:rsidRPr="00F53E33">
        <w:t>:</w:t>
      </w:r>
      <w:bookmarkEnd w:id="127"/>
      <w:bookmarkEnd w:id="128"/>
    </w:p>
    <w:p w14:paraId="1E320357" w14:textId="1B50CD3B" w:rsidR="006F4377" w:rsidRPr="00F53E33" w:rsidRDefault="006F4377" w:rsidP="008E7C00">
      <w:pPr>
        <w:pStyle w:val="OSCi"/>
        <w:numPr>
          <w:ilvl w:val="0"/>
          <w:numId w:val="205"/>
        </w:numPr>
        <w:ind w:hanging="578"/>
      </w:pPr>
      <w:bookmarkStart w:id="129" w:name="_bookmark16"/>
      <w:bookmarkStart w:id="130" w:name="_Ref29569675"/>
      <w:bookmarkStart w:id="131" w:name="_Ref29498469"/>
      <w:bookmarkStart w:id="132" w:name="_Hlk119682380"/>
      <w:bookmarkEnd w:id="129"/>
      <w:r w:rsidRPr="00F53E33">
        <w:t>le</w:t>
      </w:r>
      <w:r w:rsidR="00A63C63" w:rsidRPr="00F53E33">
        <w:t xml:space="preserve"> </w:t>
      </w:r>
      <w:r w:rsidRPr="00F53E33">
        <w:t>Garant</w:t>
      </w:r>
      <w:r w:rsidR="00A63C63" w:rsidRPr="00F53E33">
        <w:t xml:space="preserve"> </w:t>
      </w:r>
      <w:r w:rsidR="004B414E" w:rsidRPr="00F53E33">
        <w:t>d</w:t>
      </w:r>
      <w:r w:rsidR="007750CC" w:rsidRPr="00F53E33">
        <w:t>e l’Installateur</w:t>
      </w:r>
      <w:r w:rsidR="00A63C63" w:rsidRPr="00F53E33">
        <w:t xml:space="preserve"> </w:t>
      </w:r>
      <w:r w:rsidRPr="00F53E33">
        <w:t>fait</w:t>
      </w:r>
      <w:r w:rsidR="00A63C63" w:rsidRPr="00F53E33">
        <w:t xml:space="preserve"> </w:t>
      </w:r>
      <w:r w:rsidRPr="00F53E33">
        <w:t>l’objet</w:t>
      </w:r>
      <w:r w:rsidR="00A63C63" w:rsidRPr="00F53E33">
        <w:t xml:space="preserve"> </w:t>
      </w:r>
      <w:r w:rsidRPr="00F53E33">
        <w:t>d’un</w:t>
      </w:r>
      <w:r w:rsidR="00A63C63" w:rsidRPr="00F53E33">
        <w:t xml:space="preserve"> </w:t>
      </w:r>
      <w:r w:rsidRPr="00F53E33">
        <w:t>Cas</w:t>
      </w:r>
      <w:r w:rsidR="00A63C63" w:rsidRPr="00F53E33">
        <w:t xml:space="preserve"> </w:t>
      </w:r>
      <w:r w:rsidRPr="00F53E33">
        <w:t>d’Insolvabilité</w:t>
      </w:r>
      <w:r w:rsidR="00A63C63" w:rsidRPr="00F53E33">
        <w:t xml:space="preserve"> </w:t>
      </w:r>
      <w:r w:rsidRPr="00F53E33">
        <w:t>ou</w:t>
      </w:r>
      <w:r w:rsidR="00A63C63" w:rsidRPr="00F53E33">
        <w:t xml:space="preserve"> </w:t>
      </w:r>
      <w:r w:rsidR="54FA2FC3" w:rsidRPr="00F53E33">
        <w:t>sa</w:t>
      </w:r>
      <w:r w:rsidR="00A63C63" w:rsidRPr="00F53E33">
        <w:t xml:space="preserve"> </w:t>
      </w:r>
      <w:r w:rsidR="006918E4" w:rsidRPr="00F53E33">
        <w:t>notation</w:t>
      </w:r>
      <w:r w:rsidR="00A63C63" w:rsidRPr="00F53E33">
        <w:t xml:space="preserve"> </w:t>
      </w:r>
      <w:r w:rsidR="006918E4" w:rsidRPr="00F53E33">
        <w:t>financière</w:t>
      </w:r>
      <w:r w:rsidR="00A63C63" w:rsidRPr="00F53E33">
        <w:t xml:space="preserve"> </w:t>
      </w:r>
      <w:r w:rsidR="150EAAA4" w:rsidRPr="00F53E33">
        <w:t>devient</w:t>
      </w:r>
      <w:r w:rsidR="00A63C63" w:rsidRPr="00F53E33">
        <w:t xml:space="preserve"> </w:t>
      </w:r>
      <w:r w:rsidR="150EAAA4" w:rsidRPr="00F53E33">
        <w:t>inférieure</w:t>
      </w:r>
      <w:r w:rsidR="00A63C63" w:rsidRPr="00F53E33">
        <w:t xml:space="preserve"> </w:t>
      </w:r>
      <w:r w:rsidRPr="00F53E33">
        <w:t>la</w:t>
      </w:r>
      <w:r w:rsidR="00A63C63" w:rsidRPr="00F53E33">
        <w:t xml:space="preserve"> </w:t>
      </w:r>
      <w:r w:rsidR="00D335E5" w:rsidRPr="00F53E33">
        <w:t>Not</w:t>
      </w:r>
      <w:r w:rsidR="006918E4" w:rsidRPr="00F53E33">
        <w:t>ation</w:t>
      </w:r>
      <w:r w:rsidR="00A63C63" w:rsidRPr="00F53E33">
        <w:t xml:space="preserve"> </w:t>
      </w:r>
      <w:r w:rsidR="006918E4" w:rsidRPr="00F53E33">
        <w:t>Financière</w:t>
      </w:r>
      <w:r w:rsidR="00A63C63" w:rsidRPr="00F53E33">
        <w:t xml:space="preserve"> </w:t>
      </w:r>
      <w:r w:rsidRPr="00F53E33">
        <w:t>Acceptable</w:t>
      </w:r>
      <w:r w:rsidR="006F1481" w:rsidRPr="00F53E33">
        <w:t> </w:t>
      </w:r>
      <w:r w:rsidR="0067086C" w:rsidRPr="00F53E33">
        <w:t>;</w:t>
      </w:r>
      <w:bookmarkEnd w:id="130"/>
      <w:bookmarkEnd w:id="131"/>
    </w:p>
    <w:p w14:paraId="7FB6EA1B" w14:textId="05DE021D" w:rsidR="006F4377" w:rsidRPr="00F53E33" w:rsidRDefault="006F4377" w:rsidP="008E7C00">
      <w:pPr>
        <w:pStyle w:val="OSCi"/>
        <w:numPr>
          <w:ilvl w:val="0"/>
          <w:numId w:val="205"/>
        </w:numPr>
        <w:ind w:hanging="578"/>
      </w:pPr>
      <w:bookmarkStart w:id="133" w:name="_bookmark17"/>
      <w:bookmarkStart w:id="134" w:name="_Hlk118728009"/>
      <w:bookmarkEnd w:id="133"/>
      <w:r w:rsidRPr="00F53E33">
        <w:t>la</w:t>
      </w:r>
      <w:r w:rsidR="00A63C63" w:rsidRPr="00F53E33">
        <w:t xml:space="preserve"> </w:t>
      </w:r>
      <w:r w:rsidRPr="00F53E33">
        <w:t>Garantie</w:t>
      </w:r>
      <w:r w:rsidR="00A63C63" w:rsidRPr="00F53E33">
        <w:t xml:space="preserve"> </w:t>
      </w:r>
      <w:r w:rsidRPr="00F53E33">
        <w:t>de</w:t>
      </w:r>
      <w:r w:rsidR="00A63C63" w:rsidRPr="00F53E33">
        <w:t xml:space="preserve"> </w:t>
      </w:r>
      <w:r w:rsidRPr="00F53E33">
        <w:t>la</w:t>
      </w:r>
      <w:r w:rsidR="00A63C63" w:rsidRPr="00F53E33">
        <w:t xml:space="preserve"> </w:t>
      </w:r>
      <w:r w:rsidRPr="00F53E33">
        <w:t>Société</w:t>
      </w:r>
      <w:r w:rsidR="00A63C63" w:rsidRPr="00F53E33">
        <w:t xml:space="preserve"> </w:t>
      </w:r>
      <w:r w:rsidRPr="00F53E33">
        <w:t>Mère</w:t>
      </w:r>
      <w:r w:rsidR="00A63C63" w:rsidRPr="00F53E33">
        <w:t xml:space="preserve"> </w:t>
      </w:r>
      <w:r w:rsidRPr="00F53E33">
        <w:t>fournie</w:t>
      </w:r>
      <w:r w:rsidR="00A63C63" w:rsidRPr="00F53E33">
        <w:t xml:space="preserve"> </w:t>
      </w:r>
      <w:r w:rsidRPr="00F53E33">
        <w:t>conformément</w:t>
      </w:r>
      <w:r w:rsidR="00A63C63" w:rsidRPr="00F53E33">
        <w:t xml:space="preserve"> </w:t>
      </w:r>
      <w:r w:rsidRPr="00F53E33">
        <w:t>au</w:t>
      </w:r>
      <w:r w:rsidR="00A63C63" w:rsidRPr="00F53E33">
        <w:t xml:space="preserve"> </w:t>
      </w:r>
      <w:r w:rsidRPr="00F53E33">
        <w:t>présent</w:t>
      </w:r>
      <w:r w:rsidR="00A63C63" w:rsidRPr="00F53E33">
        <w:t xml:space="preserve"> </w:t>
      </w:r>
      <w:r w:rsidRPr="00F53E33">
        <w:t>Contrat</w:t>
      </w:r>
      <w:r w:rsidR="00A63C63" w:rsidRPr="00F53E33">
        <w:t xml:space="preserve"> </w:t>
      </w:r>
      <w:r w:rsidRPr="00F53E33">
        <w:t>expire</w:t>
      </w:r>
      <w:r w:rsidR="00A63C63" w:rsidRPr="00F53E33">
        <w:t xml:space="preserve"> </w:t>
      </w:r>
      <w:r w:rsidRPr="00F53E33">
        <w:t>ou</w:t>
      </w:r>
      <w:r w:rsidR="00A63C63" w:rsidRPr="00F53E33">
        <w:t xml:space="preserve"> </w:t>
      </w:r>
      <w:r w:rsidRPr="00F53E33">
        <w:t>devient</w:t>
      </w:r>
      <w:r w:rsidR="00A63C63" w:rsidRPr="00F53E33">
        <w:t xml:space="preserve"> </w:t>
      </w:r>
      <w:r w:rsidRPr="00F53E33">
        <w:t>totalement</w:t>
      </w:r>
      <w:r w:rsidR="00A63C63" w:rsidRPr="00F53E33">
        <w:t xml:space="preserve"> </w:t>
      </w:r>
      <w:r w:rsidRPr="00F53E33">
        <w:t>ou</w:t>
      </w:r>
      <w:r w:rsidR="00A63C63" w:rsidRPr="00F53E33">
        <w:t xml:space="preserve"> </w:t>
      </w:r>
      <w:r w:rsidRPr="00F53E33">
        <w:t>partiellement</w:t>
      </w:r>
      <w:r w:rsidR="00A63C63" w:rsidRPr="00F53E33">
        <w:t xml:space="preserve"> </w:t>
      </w:r>
      <w:r w:rsidRPr="00F53E33">
        <w:t>inapplicable</w:t>
      </w:r>
      <w:r w:rsidR="006F1481" w:rsidRPr="00F53E33">
        <w:t> </w:t>
      </w:r>
      <w:r w:rsidR="0067086C" w:rsidRPr="00F53E33">
        <w:t>;</w:t>
      </w:r>
      <w:r w:rsidR="00A63C63" w:rsidRPr="00F53E33">
        <w:t xml:space="preserve"> </w:t>
      </w:r>
      <w:r w:rsidRPr="00F53E33">
        <w:t>ou</w:t>
      </w:r>
    </w:p>
    <w:p w14:paraId="27401548" w14:textId="4CAE1C47" w:rsidR="006F4377" w:rsidRPr="00F53E33" w:rsidRDefault="2397435E" w:rsidP="008E7C00">
      <w:pPr>
        <w:pStyle w:val="OSCi"/>
        <w:numPr>
          <w:ilvl w:val="0"/>
          <w:numId w:val="205"/>
        </w:numPr>
        <w:ind w:hanging="578"/>
      </w:pPr>
      <w:bookmarkStart w:id="135" w:name="_bookmark18"/>
      <w:bookmarkStart w:id="136" w:name="_Hlk118728035"/>
      <w:bookmarkEnd w:id="134"/>
      <w:bookmarkEnd w:id="135"/>
      <w:r w:rsidRPr="00F53E33">
        <w:t>une</w:t>
      </w:r>
      <w:r w:rsidR="00A63C63" w:rsidRPr="00F53E33">
        <w:t xml:space="preserve"> </w:t>
      </w:r>
      <w:r w:rsidR="006F4377" w:rsidRPr="00F53E33">
        <w:t>restructuration</w:t>
      </w:r>
      <w:r w:rsidR="00A63C63" w:rsidRPr="00F53E33">
        <w:t xml:space="preserve"> </w:t>
      </w:r>
      <w:r w:rsidR="61BC9F2F" w:rsidRPr="00F53E33">
        <w:t>conduit</w:t>
      </w:r>
      <w:r w:rsidR="00A63C63" w:rsidRPr="00F53E33">
        <w:t xml:space="preserve"> </w:t>
      </w:r>
      <w:r w:rsidR="61BC9F2F" w:rsidRPr="00F53E33">
        <w:t>à</w:t>
      </w:r>
      <w:r w:rsidR="00A63C63" w:rsidRPr="00F53E33">
        <w:t xml:space="preserve"> </w:t>
      </w:r>
      <w:r w:rsidR="61BC9F2F" w:rsidRPr="00F53E33">
        <w:t>ce</w:t>
      </w:r>
      <w:r w:rsidR="00A63C63" w:rsidRPr="00F53E33">
        <w:t xml:space="preserve"> </w:t>
      </w:r>
      <w:r w:rsidR="61BC9F2F" w:rsidRPr="00F53E33">
        <w:t>que</w:t>
      </w:r>
      <w:r w:rsidR="00A63C63" w:rsidRPr="00F53E33">
        <w:t xml:space="preserve"> </w:t>
      </w:r>
      <w:r w:rsidR="4770FF6A" w:rsidRPr="00F53E33">
        <w:t>le</w:t>
      </w:r>
      <w:r w:rsidR="00A63C63" w:rsidRPr="00F53E33">
        <w:t xml:space="preserve"> </w:t>
      </w:r>
      <w:r w:rsidR="4770FF6A" w:rsidRPr="00F53E33">
        <w:t>Garan</w:t>
      </w:r>
      <w:r w:rsidR="00333814" w:rsidRPr="00F53E33">
        <w:t>t</w:t>
      </w:r>
      <w:r w:rsidR="00A63C63" w:rsidRPr="00F53E33">
        <w:t xml:space="preserve"> </w:t>
      </w:r>
      <w:r w:rsidR="00570AC2" w:rsidRPr="00F53E33">
        <w:t>cesse</w:t>
      </w:r>
      <w:r w:rsidR="00A63C63" w:rsidRPr="00F53E33">
        <w:t xml:space="preserve"> </w:t>
      </w:r>
      <w:r w:rsidR="00570AC2" w:rsidRPr="00F53E33">
        <w:t>d’être</w:t>
      </w:r>
      <w:r w:rsidR="00A63C63" w:rsidRPr="00F53E33">
        <w:t xml:space="preserve"> </w:t>
      </w:r>
      <w:r w:rsidR="006F4377" w:rsidRPr="00F53E33">
        <w:t>la</w:t>
      </w:r>
      <w:r w:rsidR="00A63C63" w:rsidRPr="00F53E33">
        <w:t xml:space="preserve"> </w:t>
      </w:r>
      <w:r w:rsidR="006F4377" w:rsidRPr="00F53E33">
        <w:t>société</w:t>
      </w:r>
      <w:r w:rsidR="00A63C63" w:rsidRPr="00F53E33">
        <w:t xml:space="preserve"> </w:t>
      </w:r>
      <w:r w:rsidR="006F4377" w:rsidRPr="00F53E33">
        <w:t>mère</w:t>
      </w:r>
      <w:r w:rsidR="00A63C63" w:rsidRPr="00F53E33">
        <w:t xml:space="preserve"> </w:t>
      </w:r>
      <w:bookmarkEnd w:id="132"/>
      <w:r w:rsidR="00A16C9C" w:rsidRPr="00F53E33">
        <w:t xml:space="preserve">de l’Installateur ; </w:t>
      </w:r>
      <w:bookmarkEnd w:id="136"/>
    </w:p>
    <w:p w14:paraId="607D2E37" w14:textId="15C9BB5E" w:rsidR="006F4377" w:rsidRPr="00F53E33" w:rsidRDefault="00824111" w:rsidP="00B47AD8">
      <w:pPr>
        <w:pStyle w:val="BauchiEPClevel1"/>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ab/>
      </w:r>
      <w:r w:rsidR="004B414E" w:rsidRPr="00F53E33">
        <w:rPr>
          <w:rFonts w:ascii="Arial" w:hAnsi="Arial" w:cs="Arial"/>
          <w:sz w:val="21"/>
          <w:szCs w:val="21"/>
          <w:lang w:val="fr-FR"/>
        </w:rPr>
        <w:t>l’Installateur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fournit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immédiatement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sans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frais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Projet</w:t>
      </w:r>
      <w:bookmarkStart w:id="137" w:name="_Hlk118728138"/>
      <w:r w:rsidR="006F4377" w:rsidRPr="00F53E33">
        <w:rPr>
          <w:rFonts w:ascii="Arial" w:hAnsi="Arial" w:cs="Arial"/>
          <w:sz w:val="21"/>
          <w:szCs w:val="21"/>
          <w:lang w:val="fr-FR"/>
        </w:rPr>
        <w:t>,</w:t>
      </w:r>
      <w:r w:rsidR="00A63C63" w:rsidRPr="00F53E33">
        <w:rPr>
          <w:rFonts w:ascii="Arial" w:hAnsi="Arial" w:cs="Arial"/>
          <w:sz w:val="21"/>
          <w:szCs w:val="21"/>
          <w:lang w:val="fr-FR"/>
        </w:rPr>
        <w:t xml:space="preserve"> </w:t>
      </w:r>
      <w:bookmarkStart w:id="138" w:name="_Hlk119682452"/>
      <w:r w:rsidR="00B00F08" w:rsidRPr="00F53E33">
        <w:rPr>
          <w:rFonts w:ascii="Arial" w:hAnsi="Arial" w:cs="Arial"/>
          <w:sz w:val="21"/>
          <w:szCs w:val="21"/>
          <w:lang w:val="fr-FR"/>
        </w:rPr>
        <w:t>qui</w:t>
      </w:r>
      <w:r w:rsidR="00A63C63" w:rsidRPr="00F53E33">
        <w:rPr>
          <w:rFonts w:ascii="Arial" w:hAnsi="Arial" w:cs="Arial"/>
          <w:sz w:val="21"/>
          <w:szCs w:val="21"/>
          <w:lang w:val="fr-FR"/>
        </w:rPr>
        <w:t xml:space="preserve"> </w:t>
      </w:r>
      <w:r w:rsidR="00B00F08" w:rsidRPr="00F53E33">
        <w:rPr>
          <w:rFonts w:ascii="Arial" w:hAnsi="Arial" w:cs="Arial"/>
          <w:sz w:val="21"/>
          <w:szCs w:val="21"/>
          <w:lang w:val="fr-FR"/>
        </w:rPr>
        <w:t>pourra</w:t>
      </w:r>
      <w:r w:rsidR="00A63C63" w:rsidRPr="00F53E33">
        <w:rPr>
          <w:rFonts w:ascii="Arial" w:hAnsi="Arial" w:cs="Arial"/>
          <w:sz w:val="21"/>
          <w:szCs w:val="21"/>
          <w:lang w:val="fr-FR"/>
        </w:rPr>
        <w:t xml:space="preserve"> </w:t>
      </w:r>
      <w:r w:rsidR="00B00F08" w:rsidRPr="00F53E33">
        <w:rPr>
          <w:rFonts w:ascii="Arial" w:hAnsi="Arial" w:cs="Arial"/>
          <w:sz w:val="21"/>
          <w:szCs w:val="21"/>
          <w:lang w:val="fr-FR"/>
        </w:rPr>
        <w:t>l’accepter</w:t>
      </w:r>
      <w:r w:rsidR="00A63C63" w:rsidRPr="00F53E33">
        <w:rPr>
          <w:rFonts w:ascii="Arial" w:hAnsi="Arial" w:cs="Arial"/>
          <w:sz w:val="21"/>
          <w:szCs w:val="21"/>
          <w:lang w:val="fr-FR"/>
        </w:rPr>
        <w:t xml:space="preserve"> </w:t>
      </w:r>
      <w:r w:rsidR="00B00F08"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B00F08"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B00F08" w:rsidRPr="00F53E33">
        <w:rPr>
          <w:rFonts w:ascii="Arial" w:hAnsi="Arial" w:cs="Arial"/>
          <w:sz w:val="21"/>
          <w:szCs w:val="21"/>
          <w:lang w:val="fr-FR"/>
        </w:rPr>
        <w:t>refuser</w:t>
      </w:r>
      <w:r w:rsidR="00A63C63" w:rsidRPr="00F53E33">
        <w:rPr>
          <w:rFonts w:ascii="Arial" w:hAnsi="Arial" w:cs="Arial"/>
          <w:sz w:val="21"/>
          <w:szCs w:val="21"/>
          <w:lang w:val="fr-FR"/>
        </w:rPr>
        <w:t xml:space="preserve"> </w:t>
      </w:r>
      <w:r w:rsidR="00B00F08"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B00F08" w:rsidRPr="00F53E33">
        <w:rPr>
          <w:rFonts w:ascii="Arial" w:hAnsi="Arial" w:cs="Arial"/>
          <w:sz w:val="21"/>
          <w:szCs w:val="21"/>
          <w:lang w:val="fr-FR"/>
        </w:rPr>
        <w:t>son</w:t>
      </w:r>
      <w:r w:rsidR="00A63C63" w:rsidRPr="00F53E33">
        <w:rPr>
          <w:rFonts w:ascii="Arial" w:hAnsi="Arial" w:cs="Arial"/>
          <w:sz w:val="21"/>
          <w:szCs w:val="21"/>
          <w:lang w:val="fr-FR"/>
        </w:rPr>
        <w:t xml:space="preserve"> </w:t>
      </w:r>
      <w:r w:rsidR="00B00F08" w:rsidRPr="00F53E33">
        <w:rPr>
          <w:rFonts w:ascii="Arial" w:hAnsi="Arial" w:cs="Arial"/>
          <w:sz w:val="21"/>
          <w:szCs w:val="21"/>
          <w:lang w:val="fr-FR"/>
        </w:rPr>
        <w:t>entière</w:t>
      </w:r>
      <w:r w:rsidR="00A63C63" w:rsidRPr="00F53E33">
        <w:rPr>
          <w:rFonts w:ascii="Arial" w:hAnsi="Arial" w:cs="Arial"/>
          <w:sz w:val="21"/>
          <w:szCs w:val="21"/>
          <w:lang w:val="fr-FR"/>
        </w:rPr>
        <w:t xml:space="preserve"> </w:t>
      </w:r>
      <w:r w:rsidR="00B00F08" w:rsidRPr="00F53E33">
        <w:rPr>
          <w:rFonts w:ascii="Arial" w:hAnsi="Arial" w:cs="Arial"/>
          <w:sz w:val="21"/>
          <w:szCs w:val="21"/>
          <w:lang w:val="fr-FR"/>
        </w:rPr>
        <w:t>discrétion,</w:t>
      </w:r>
      <w:r w:rsidR="00A63C63" w:rsidRPr="00F53E33">
        <w:rPr>
          <w:rFonts w:ascii="Arial" w:hAnsi="Arial" w:cs="Arial"/>
          <w:sz w:val="21"/>
          <w:szCs w:val="21"/>
          <w:lang w:val="fr-FR"/>
        </w:rPr>
        <w:t xml:space="preserve"> </w:t>
      </w:r>
      <w:bookmarkEnd w:id="137"/>
      <w:r w:rsidR="70B01DF4" w:rsidRPr="00F53E33">
        <w:rPr>
          <w:rFonts w:ascii="Arial" w:hAnsi="Arial" w:cs="Arial"/>
          <w:sz w:val="21"/>
          <w:szCs w:val="21"/>
          <w:lang w:val="fr-FR"/>
        </w:rPr>
        <w:t>soit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une</w:t>
      </w:r>
      <w:r w:rsidR="00A63C63" w:rsidRPr="00F53E33">
        <w:rPr>
          <w:rFonts w:ascii="Arial" w:hAnsi="Arial" w:cs="Arial"/>
          <w:sz w:val="21"/>
          <w:szCs w:val="21"/>
          <w:lang w:val="fr-FR"/>
        </w:rPr>
        <w:t xml:space="preserve"> </w:t>
      </w:r>
      <w:r w:rsidR="0033805A" w:rsidRPr="00F53E33">
        <w:rPr>
          <w:rFonts w:ascii="Arial" w:hAnsi="Arial" w:cs="Arial"/>
          <w:sz w:val="21"/>
          <w:szCs w:val="21"/>
          <w:lang w:val="fr-FR"/>
        </w:rPr>
        <w:t>G</w:t>
      </w:r>
      <w:r w:rsidR="006F4377" w:rsidRPr="00F53E33">
        <w:rPr>
          <w:rFonts w:ascii="Arial" w:hAnsi="Arial" w:cs="Arial"/>
          <w:sz w:val="21"/>
          <w:szCs w:val="21"/>
          <w:lang w:val="fr-FR"/>
        </w:rPr>
        <w:t>arantie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2E4B03FF" w:rsidRPr="00F53E33">
        <w:rPr>
          <w:rFonts w:ascii="Arial" w:hAnsi="Arial" w:cs="Arial"/>
          <w:sz w:val="21"/>
          <w:szCs w:val="21"/>
          <w:lang w:val="fr-FR"/>
        </w:rPr>
        <w:t>S</w:t>
      </w:r>
      <w:r w:rsidR="006F4377" w:rsidRPr="00F53E33">
        <w:rPr>
          <w:rFonts w:ascii="Arial" w:hAnsi="Arial" w:cs="Arial"/>
          <w:sz w:val="21"/>
          <w:szCs w:val="21"/>
          <w:lang w:val="fr-FR"/>
        </w:rPr>
        <w:t>ociété</w:t>
      </w:r>
      <w:r w:rsidR="00A63C63" w:rsidRPr="00F53E33">
        <w:rPr>
          <w:rFonts w:ascii="Arial" w:hAnsi="Arial" w:cs="Arial"/>
          <w:sz w:val="21"/>
          <w:szCs w:val="21"/>
          <w:lang w:val="fr-FR"/>
        </w:rPr>
        <w:t xml:space="preserve"> </w:t>
      </w:r>
      <w:r w:rsidR="760D3202" w:rsidRPr="00F53E33">
        <w:rPr>
          <w:rFonts w:ascii="Arial" w:hAnsi="Arial" w:cs="Arial"/>
          <w:sz w:val="21"/>
          <w:szCs w:val="21"/>
          <w:lang w:val="fr-FR"/>
        </w:rPr>
        <w:t>M</w:t>
      </w:r>
      <w:r w:rsidR="006F4377" w:rsidRPr="00F53E33">
        <w:rPr>
          <w:rFonts w:ascii="Arial" w:hAnsi="Arial" w:cs="Arial"/>
          <w:sz w:val="21"/>
          <w:szCs w:val="21"/>
          <w:lang w:val="fr-FR"/>
        </w:rPr>
        <w:t>ère</w:t>
      </w:r>
      <w:r w:rsidR="00A63C63" w:rsidRPr="00F53E33">
        <w:rPr>
          <w:rFonts w:ascii="Arial" w:hAnsi="Arial" w:cs="Arial"/>
          <w:sz w:val="21"/>
          <w:szCs w:val="21"/>
          <w:lang w:val="fr-FR"/>
        </w:rPr>
        <w:t xml:space="preserve"> </w:t>
      </w:r>
      <w:r w:rsidR="00846896"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846896" w:rsidRPr="00F53E33">
        <w:rPr>
          <w:rFonts w:ascii="Arial" w:hAnsi="Arial" w:cs="Arial"/>
          <w:sz w:val="21"/>
          <w:szCs w:val="21"/>
          <w:lang w:val="fr-FR"/>
        </w:rPr>
        <w:t>substitution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conditions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égales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Mère</w:t>
      </w:r>
      <w:r w:rsidR="00A63C63" w:rsidRPr="00F53E33">
        <w:rPr>
          <w:rFonts w:ascii="Arial" w:hAnsi="Arial" w:cs="Arial"/>
          <w:sz w:val="21"/>
          <w:szCs w:val="21"/>
          <w:lang w:val="fr-FR"/>
        </w:rPr>
        <w:t xml:space="preserve"> </w:t>
      </w:r>
      <w:r w:rsidR="30C2735B" w:rsidRPr="00F53E33">
        <w:rPr>
          <w:rFonts w:ascii="Arial" w:hAnsi="Arial" w:cs="Arial"/>
          <w:sz w:val="21"/>
          <w:szCs w:val="21"/>
          <w:lang w:val="fr-FR"/>
        </w:rPr>
        <w:t>initiale</w:t>
      </w:r>
      <w:r w:rsidR="00846896" w:rsidRPr="00F53E33">
        <w:rPr>
          <w:rFonts w:ascii="Arial" w:hAnsi="Arial" w:cs="Arial"/>
          <w:sz w:val="21"/>
          <w:szCs w:val="21"/>
          <w:lang w:val="fr-FR"/>
        </w:rPr>
        <w: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provenant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entité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alternative</w:t>
      </w:r>
      <w:r w:rsidR="00A63C63" w:rsidRPr="00F53E33">
        <w:rPr>
          <w:rFonts w:ascii="Arial" w:hAnsi="Arial" w:cs="Arial"/>
          <w:sz w:val="21"/>
          <w:szCs w:val="21"/>
          <w:lang w:val="fr-FR"/>
        </w:rPr>
        <w:t xml:space="preserve"> </w:t>
      </w:r>
      <w:r w:rsidR="7A511C17" w:rsidRPr="00F53E33">
        <w:rPr>
          <w:rFonts w:ascii="Arial" w:hAnsi="Arial" w:cs="Arial"/>
          <w:sz w:val="21"/>
          <w:szCs w:val="21"/>
          <w:lang w:val="fr-FR"/>
        </w:rPr>
        <w:t>dont</w:t>
      </w:r>
      <w:r w:rsidR="00A63C63" w:rsidRPr="00F53E33">
        <w:rPr>
          <w:rFonts w:ascii="Arial" w:hAnsi="Arial" w:cs="Arial"/>
          <w:sz w:val="21"/>
          <w:szCs w:val="21"/>
          <w:lang w:val="fr-FR"/>
        </w:rPr>
        <w:t xml:space="preserve"> </w:t>
      </w:r>
      <w:r w:rsidR="7A511C17" w:rsidRPr="00F53E33">
        <w:rPr>
          <w:rFonts w:ascii="Arial" w:hAnsi="Arial" w:cs="Arial"/>
          <w:sz w:val="21"/>
          <w:szCs w:val="21"/>
          <w:lang w:val="fr-FR"/>
        </w:rPr>
        <w:t>la</w:t>
      </w:r>
      <w:r w:rsidR="00A63C63" w:rsidRPr="00F53E33">
        <w:rPr>
          <w:rFonts w:ascii="Arial" w:hAnsi="Arial" w:cs="Arial"/>
          <w:sz w:val="21"/>
          <w:szCs w:val="21"/>
          <w:lang w:val="fr-FR"/>
        </w:rPr>
        <w:t xml:space="preserve"> </w:t>
      </w:r>
      <w:r w:rsidR="7A511C17" w:rsidRPr="00F53E33">
        <w:rPr>
          <w:rFonts w:ascii="Arial" w:hAnsi="Arial" w:cs="Arial"/>
          <w:sz w:val="21"/>
          <w:szCs w:val="21"/>
          <w:lang w:val="fr-FR"/>
        </w:rPr>
        <w:t>notation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atteint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dépass</w:t>
      </w:r>
      <w:r w:rsidR="03B14945" w:rsidRPr="00F53E33">
        <w:rPr>
          <w:rFonts w:ascii="Arial" w:hAnsi="Arial" w:cs="Arial"/>
          <w:sz w:val="21"/>
          <w:szCs w:val="21"/>
          <w:lang w:val="fr-FR"/>
        </w:rPr>
        <w:t>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918E4" w:rsidRPr="00F53E33">
        <w:rPr>
          <w:rFonts w:ascii="Arial" w:hAnsi="Arial" w:cs="Arial"/>
          <w:sz w:val="21"/>
          <w:szCs w:val="21"/>
          <w:lang w:val="fr-FR"/>
        </w:rPr>
        <w:t>Notation</w:t>
      </w:r>
      <w:r w:rsidR="00A63C63" w:rsidRPr="00F53E33">
        <w:rPr>
          <w:rFonts w:ascii="Arial" w:hAnsi="Arial" w:cs="Arial"/>
          <w:sz w:val="21"/>
          <w:szCs w:val="21"/>
          <w:lang w:val="fr-FR"/>
        </w:rPr>
        <w:t xml:space="preserve"> </w:t>
      </w:r>
      <w:r w:rsidR="006918E4" w:rsidRPr="00F53E33">
        <w:rPr>
          <w:rFonts w:ascii="Arial" w:hAnsi="Arial" w:cs="Arial"/>
          <w:sz w:val="21"/>
          <w:szCs w:val="21"/>
          <w:lang w:val="fr-FR"/>
        </w:rPr>
        <w:t>Financière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Acceptable</w:t>
      </w:r>
      <w:r w:rsidR="002058C7" w:rsidRPr="00F53E33">
        <w:rPr>
          <w:rFonts w:ascii="Arial" w:hAnsi="Arial" w:cs="Arial"/>
          <w:sz w:val="21"/>
          <w:szCs w:val="21"/>
          <w:lang w:val="fr-FR"/>
        </w:rPr>
        <w:t>,</w:t>
      </w:r>
      <w:r w:rsidR="00A63C63" w:rsidRPr="00F53E33">
        <w:rPr>
          <w:rFonts w:ascii="Arial" w:hAnsi="Arial" w:cs="Arial"/>
          <w:sz w:val="21"/>
          <w:szCs w:val="21"/>
          <w:lang w:val="fr-FR"/>
        </w:rPr>
        <w:t xml:space="preserve"> </w:t>
      </w:r>
      <w:r w:rsidR="625ECDEA" w:rsidRPr="00F53E33">
        <w:rPr>
          <w:rFonts w:ascii="Arial" w:hAnsi="Arial" w:cs="Arial"/>
          <w:sz w:val="21"/>
          <w:szCs w:val="21"/>
          <w:lang w:val="fr-FR"/>
        </w:rPr>
        <w:t>soit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une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forme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alternative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provenant</w:t>
      </w:r>
      <w:r w:rsidR="00A63C63" w:rsidRPr="00F53E33">
        <w:rPr>
          <w:rFonts w:ascii="Arial" w:hAnsi="Arial" w:cs="Arial"/>
          <w:sz w:val="21"/>
          <w:szCs w:val="21"/>
          <w:lang w:val="fr-FR"/>
        </w:rPr>
        <w:t xml:space="preserve"> </w:t>
      </w:r>
      <w:bookmarkEnd w:id="138"/>
      <w:r w:rsidR="006F4377" w:rsidRPr="00F53E33">
        <w:rPr>
          <w:rFonts w:ascii="Arial" w:hAnsi="Arial" w:cs="Arial"/>
          <w:sz w:val="21"/>
          <w:szCs w:val="21"/>
          <w:lang w:val="fr-FR"/>
        </w:rPr>
        <w:t>d'un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Émetteur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Éligible</w:t>
      </w:r>
      <w:r w:rsidR="71610643" w:rsidRPr="00F53E33">
        <w:rPr>
          <w:rFonts w:ascii="Arial" w:hAnsi="Arial" w:cs="Arial"/>
          <w:sz w:val="21"/>
          <w:szCs w:val="21"/>
          <w:lang w:val="fr-FR"/>
        </w:rPr>
        <w:t>,</w:t>
      </w:r>
      <w:r w:rsidR="00A63C63" w:rsidRPr="00F53E33">
        <w:rPr>
          <w:rFonts w:ascii="Arial" w:hAnsi="Arial" w:cs="Arial"/>
          <w:sz w:val="21"/>
          <w:szCs w:val="21"/>
          <w:lang w:val="fr-FR"/>
        </w:rPr>
        <w:t xml:space="preserve"> </w:t>
      </w:r>
      <w:r w:rsidR="71610643"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71610643" w:rsidRPr="00F53E33">
        <w:rPr>
          <w:rFonts w:ascii="Arial" w:hAnsi="Arial" w:cs="Arial"/>
          <w:sz w:val="21"/>
          <w:szCs w:val="21"/>
          <w:lang w:val="fr-FR"/>
        </w:rPr>
        <w:t>les</w:t>
      </w:r>
      <w:r w:rsidR="00A63C63" w:rsidRPr="00F53E33">
        <w:rPr>
          <w:rFonts w:ascii="Arial" w:hAnsi="Arial" w:cs="Arial"/>
          <w:sz w:val="21"/>
          <w:szCs w:val="21"/>
          <w:lang w:val="fr-FR"/>
        </w:rPr>
        <w:t xml:space="preserve"> </w:t>
      </w:r>
      <w:r w:rsidR="71610643" w:rsidRPr="00F53E33">
        <w:rPr>
          <w:rFonts w:ascii="Arial" w:hAnsi="Arial" w:cs="Arial"/>
          <w:sz w:val="21"/>
          <w:szCs w:val="21"/>
          <w:lang w:val="fr-FR"/>
        </w:rPr>
        <w:t>conditions</w:t>
      </w:r>
      <w:r w:rsidR="00A63C63" w:rsidRPr="00F53E33">
        <w:rPr>
          <w:rFonts w:ascii="Arial" w:hAnsi="Arial" w:cs="Arial"/>
          <w:sz w:val="21"/>
          <w:szCs w:val="21"/>
          <w:lang w:val="fr-FR"/>
        </w:rPr>
        <w:t xml:space="preserve"> </w:t>
      </w:r>
      <w:r w:rsidR="71610643" w:rsidRPr="00F53E33">
        <w:rPr>
          <w:rFonts w:ascii="Arial" w:hAnsi="Arial" w:cs="Arial"/>
          <w:sz w:val="21"/>
          <w:szCs w:val="21"/>
          <w:lang w:val="fr-FR"/>
        </w:rPr>
        <w:t>prévues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4.1(d)</w:t>
      </w:r>
      <w:r w:rsidR="00A63C63" w:rsidRPr="00F53E33">
        <w:rPr>
          <w:rFonts w:ascii="Arial" w:hAnsi="Arial" w:cs="Arial"/>
          <w:sz w:val="21"/>
          <w:szCs w:val="21"/>
          <w:lang w:val="fr-FR"/>
        </w:rPr>
        <w:t xml:space="preserve"> </w:t>
      </w:r>
      <w:r w:rsidR="00D065F1"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00D065F1"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D065F1"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D065F1"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0D065F1" w:rsidRPr="00F53E33">
        <w:rPr>
          <w:rFonts w:ascii="Arial" w:hAnsi="Arial" w:cs="Arial"/>
          <w:sz w:val="21"/>
          <w:szCs w:val="21"/>
          <w:lang w:val="fr-FR"/>
        </w:rPr>
        <w:t>Mère)</w:t>
      </w:r>
      <w:r w:rsidR="006F4377" w:rsidRPr="00F53E33">
        <w:rPr>
          <w:rFonts w:ascii="Arial" w:hAnsi="Arial" w:cs="Arial"/>
          <w:sz w:val="21"/>
          <w:szCs w:val="21"/>
          <w:lang w:val="fr-FR"/>
        </w:rPr>
        <w:t>.</w:t>
      </w:r>
      <w:bookmarkStart w:id="139" w:name="_bookmark19"/>
      <w:bookmarkEnd w:id="139"/>
    </w:p>
    <w:p w14:paraId="3D62E3A0" w14:textId="659822D0" w:rsidR="006F4377" w:rsidRPr="00F53E33" w:rsidRDefault="00F87EAC" w:rsidP="00B47AD8">
      <w:pPr>
        <w:pStyle w:val="OSCa0"/>
      </w:pPr>
      <w:r w:rsidRPr="00F53E33">
        <w:t>Si</w:t>
      </w:r>
      <w:r w:rsidR="00A63C63" w:rsidRPr="00F53E33">
        <w:t xml:space="preserve"> </w:t>
      </w:r>
      <w:r w:rsidR="004B414E" w:rsidRPr="00F53E33">
        <w:t>l’Installateur</w:t>
      </w:r>
      <w:r w:rsidR="00A63C63" w:rsidRPr="00F53E33">
        <w:t xml:space="preserve"> </w:t>
      </w:r>
      <w:r w:rsidR="006F4377" w:rsidRPr="00F53E33">
        <w:t>a</w:t>
      </w:r>
      <w:r w:rsidR="00A63C63" w:rsidRPr="00F53E33">
        <w:t xml:space="preserve"> </w:t>
      </w:r>
      <w:r w:rsidR="006F4377" w:rsidRPr="00F53E33">
        <w:t>connaissance</w:t>
      </w:r>
      <w:r w:rsidR="00A63C63" w:rsidRPr="00F53E33">
        <w:t xml:space="preserve"> </w:t>
      </w:r>
      <w:r w:rsidR="006F4377" w:rsidRPr="00F53E33">
        <w:t>de</w:t>
      </w:r>
      <w:r w:rsidR="00A63C63" w:rsidRPr="00F53E33">
        <w:t xml:space="preserve"> </w:t>
      </w:r>
      <w:r w:rsidR="006F4377" w:rsidRPr="00F53E33">
        <w:t>la</w:t>
      </w:r>
      <w:r w:rsidR="00A63C63" w:rsidRPr="00F53E33">
        <w:t xml:space="preserve"> </w:t>
      </w:r>
      <w:r w:rsidR="006F4377" w:rsidRPr="00F53E33">
        <w:t>survenance</w:t>
      </w:r>
      <w:r w:rsidR="00A63C63" w:rsidRPr="00F53E33">
        <w:t xml:space="preserve"> </w:t>
      </w:r>
      <w:r w:rsidR="006F4377" w:rsidRPr="00F53E33">
        <w:t>de</w:t>
      </w:r>
      <w:r w:rsidR="00A63C63" w:rsidRPr="00F53E33">
        <w:t xml:space="preserve"> </w:t>
      </w:r>
      <w:r w:rsidR="006F4377" w:rsidRPr="00F53E33">
        <w:t>l’un</w:t>
      </w:r>
      <w:r w:rsidR="00A63C63" w:rsidRPr="00F53E33">
        <w:t xml:space="preserve"> </w:t>
      </w:r>
      <w:r w:rsidR="006F4377" w:rsidRPr="00F53E33">
        <w:t>des</w:t>
      </w:r>
      <w:r w:rsidR="00A63C63" w:rsidRPr="00F53E33">
        <w:t xml:space="preserve"> </w:t>
      </w:r>
      <w:r w:rsidR="6B51EBD4" w:rsidRPr="00F53E33">
        <w:t>événements</w:t>
      </w:r>
      <w:r w:rsidR="00A63C63" w:rsidRPr="00F53E33">
        <w:t xml:space="preserve"> </w:t>
      </w:r>
      <w:r w:rsidR="002058C7" w:rsidRPr="00F53E33">
        <w:t>mentionnés</w:t>
      </w:r>
      <w:r w:rsidR="00A63C63" w:rsidRPr="00F53E33">
        <w:t xml:space="preserve"> </w:t>
      </w:r>
      <w:r w:rsidR="006F4377" w:rsidRPr="00F53E33">
        <w:t>aux</w:t>
      </w:r>
      <w:r w:rsidR="00A63C63" w:rsidRPr="00F53E33">
        <w:t xml:space="preserve"> </w:t>
      </w:r>
      <w:r w:rsidR="00F91A48" w:rsidRPr="00F53E33">
        <w:t>Article</w:t>
      </w:r>
      <w:r w:rsidR="006F4377" w:rsidRPr="00F53E33">
        <w:t>s</w:t>
      </w:r>
      <w:r w:rsidR="00A63C63" w:rsidRPr="00F53E33">
        <w:t xml:space="preserve"> </w:t>
      </w:r>
      <w:hyperlink w:anchor="_bookmark16">
        <w:r w:rsidR="006F4377" w:rsidRPr="00F53E33">
          <w:t>4.1(b)(i),</w:t>
        </w:r>
        <w:r w:rsidR="00A63C63" w:rsidRPr="00F53E33">
          <w:t xml:space="preserve"> </w:t>
        </w:r>
      </w:hyperlink>
      <w:hyperlink w:anchor="_bookmark17">
        <w:r w:rsidR="006F4377" w:rsidRPr="00F53E33">
          <w:t>4.1(b)(ii)</w:t>
        </w:r>
        <w:r w:rsidR="00A63C63" w:rsidRPr="00F53E33">
          <w:t xml:space="preserve"> </w:t>
        </w:r>
      </w:hyperlink>
      <w:r w:rsidR="006F4377" w:rsidRPr="00F53E33">
        <w:t>ou</w:t>
      </w:r>
      <w:r w:rsidR="00A63C63" w:rsidRPr="00F53E33">
        <w:t xml:space="preserve"> </w:t>
      </w:r>
      <w:hyperlink w:anchor="_bookmark18">
        <w:r w:rsidR="006F4377" w:rsidRPr="00F53E33">
          <w:t>4.1(b)(iii)</w:t>
        </w:r>
        <w:r w:rsidR="00A63C63" w:rsidRPr="00F53E33">
          <w:t xml:space="preserve"> </w:t>
        </w:r>
        <w:r w:rsidR="00D065F1" w:rsidRPr="00F53E33">
          <w:t>(Garantie</w:t>
        </w:r>
        <w:r w:rsidR="00A63C63" w:rsidRPr="00F53E33">
          <w:t xml:space="preserve"> </w:t>
        </w:r>
        <w:r w:rsidR="00D065F1" w:rsidRPr="00F53E33">
          <w:t>de</w:t>
        </w:r>
        <w:r w:rsidR="00A63C63" w:rsidRPr="00F53E33">
          <w:t xml:space="preserve"> </w:t>
        </w:r>
        <w:r w:rsidR="00D065F1" w:rsidRPr="00F53E33">
          <w:t>la</w:t>
        </w:r>
        <w:r w:rsidR="00A63C63" w:rsidRPr="00F53E33">
          <w:t xml:space="preserve"> </w:t>
        </w:r>
        <w:r w:rsidR="00D065F1" w:rsidRPr="00F53E33">
          <w:t>Société</w:t>
        </w:r>
        <w:r w:rsidR="00A63C63" w:rsidRPr="00F53E33">
          <w:t xml:space="preserve"> </w:t>
        </w:r>
        <w:r w:rsidR="00D065F1" w:rsidRPr="00F53E33">
          <w:t>Mère)</w:t>
        </w:r>
        <w:r w:rsidR="006F4377" w:rsidRPr="00F53E33">
          <w:t>,</w:t>
        </w:r>
        <w:r w:rsidR="00A63C63" w:rsidRPr="00F53E33">
          <w:t xml:space="preserve"> </w:t>
        </w:r>
      </w:hyperlink>
      <w:r w:rsidRPr="00F53E33">
        <w:t xml:space="preserve">il </w:t>
      </w:r>
      <w:r w:rsidR="38273572" w:rsidRPr="00F53E33">
        <w:t>en</w:t>
      </w:r>
      <w:r w:rsidR="00A63C63" w:rsidRPr="00F53E33">
        <w:t xml:space="preserve"> </w:t>
      </w:r>
      <w:r w:rsidRPr="00F53E33">
        <w:t xml:space="preserve">doit </w:t>
      </w:r>
      <w:r w:rsidR="006F4377" w:rsidRPr="00F53E33">
        <w:t>immédiatement</w:t>
      </w:r>
      <w:r w:rsidRPr="00F53E33">
        <w:t xml:space="preserve"> en informer</w:t>
      </w:r>
      <w:r w:rsidR="00A63C63" w:rsidRPr="00F53E33">
        <w:t xml:space="preserve"> </w:t>
      </w:r>
      <w:r w:rsidR="006F4377" w:rsidRPr="00F53E33">
        <w:t>la</w:t>
      </w:r>
      <w:r w:rsidR="00A63C63" w:rsidRPr="00F53E33">
        <w:t xml:space="preserve"> </w:t>
      </w:r>
      <w:r w:rsidR="006F4377" w:rsidRPr="00F53E33">
        <w:t>Société</w:t>
      </w:r>
      <w:r w:rsidR="00A63C63" w:rsidRPr="00F53E33">
        <w:t xml:space="preserve"> </w:t>
      </w:r>
      <w:r w:rsidR="006F4377" w:rsidRPr="00F53E33">
        <w:t>de</w:t>
      </w:r>
      <w:r w:rsidR="00A63C63" w:rsidRPr="00F53E33">
        <w:t xml:space="preserve"> </w:t>
      </w:r>
      <w:r w:rsidR="006F4377" w:rsidRPr="00F53E33">
        <w:t>Projet.</w:t>
      </w:r>
      <w:r w:rsidRPr="00F53E33">
        <w:t xml:space="preserve"> </w:t>
      </w:r>
      <w:bookmarkStart w:id="140" w:name="_Hlk118728423"/>
      <w:r w:rsidRPr="00F53E33">
        <w:t>Tout manquement à cette obligation d’information constitue un cas de manquement ouvrant droit à la Société de Projet de résilier le présent Contrat conformément à l’</w:t>
      </w:r>
      <w:r w:rsidR="00F91A48" w:rsidRPr="00F53E33">
        <w:t>Article</w:t>
      </w:r>
      <w:r w:rsidRPr="00F53E33">
        <w:t xml:space="preserve"> </w:t>
      </w:r>
      <w:r w:rsidR="004B414E" w:rsidRPr="00F53E33">
        <w:t>24.1 (</w:t>
      </w:r>
      <w:r w:rsidRPr="00F53E33">
        <w:t xml:space="preserve">Cas de Résiliation imputables </w:t>
      </w:r>
      <w:r w:rsidR="00773A68" w:rsidRPr="00F53E33">
        <w:t>à</w:t>
      </w:r>
      <w:r w:rsidR="004B414E" w:rsidRPr="00F53E33">
        <w:t xml:space="preserve"> l'Installateur</w:t>
      </w:r>
      <w:r w:rsidRPr="00F53E33">
        <w:t>).</w:t>
      </w:r>
      <w:bookmarkEnd w:id="140"/>
    </w:p>
    <w:p w14:paraId="15C33D54" w14:textId="21F6E555" w:rsidR="006F4377" w:rsidRPr="00F53E33" w:rsidRDefault="006F4377" w:rsidP="00B47AD8">
      <w:pPr>
        <w:pStyle w:val="OSCa0"/>
      </w:pPr>
      <w:bookmarkStart w:id="141" w:name="_bookmark20"/>
      <w:bookmarkEnd w:id="141"/>
      <w:r w:rsidRPr="00F53E33">
        <w:t>Si</w:t>
      </w:r>
      <w:r w:rsidR="00A63C63" w:rsidRPr="00F53E33">
        <w:t xml:space="preserve"> </w:t>
      </w:r>
      <w:r w:rsidRPr="00F53E33">
        <w:t>l’un</w:t>
      </w:r>
      <w:r w:rsidR="00A63C63" w:rsidRPr="00F53E33">
        <w:t xml:space="preserve"> </w:t>
      </w:r>
      <w:r w:rsidRPr="00F53E33">
        <w:t>des</w:t>
      </w:r>
      <w:r w:rsidR="00A63C63" w:rsidRPr="00F53E33">
        <w:t xml:space="preserve"> </w:t>
      </w:r>
      <w:r w:rsidR="38F8F3F3" w:rsidRPr="00F53E33">
        <w:t>événements</w:t>
      </w:r>
      <w:r w:rsidR="00A63C63" w:rsidRPr="00F53E33">
        <w:t xml:space="preserve"> </w:t>
      </w:r>
      <w:r w:rsidR="5D9BA70F" w:rsidRPr="00F53E33">
        <w:t>visés</w:t>
      </w:r>
      <w:r w:rsidR="00A63C63" w:rsidRPr="00F53E33">
        <w:t xml:space="preserve"> </w:t>
      </w:r>
      <w:r w:rsidRPr="00F53E33">
        <w:t>aux</w:t>
      </w:r>
      <w:r w:rsidR="00A63C63" w:rsidRPr="00F53E33">
        <w:t xml:space="preserve"> </w:t>
      </w:r>
      <w:r w:rsidR="00F91A48" w:rsidRPr="00F53E33">
        <w:t>Article</w:t>
      </w:r>
      <w:r w:rsidRPr="00F53E33">
        <w:t>s</w:t>
      </w:r>
      <w:r w:rsidR="00A63C63" w:rsidRPr="00F53E33">
        <w:t xml:space="preserve"> </w:t>
      </w:r>
      <w:hyperlink w:anchor="_bookmark16">
        <w:r w:rsidRPr="00F53E33">
          <w:t>4.1(b)(i),</w:t>
        </w:r>
        <w:r w:rsidR="00A63C63" w:rsidRPr="00F53E33">
          <w:t xml:space="preserve"> </w:t>
        </w:r>
      </w:hyperlink>
      <w:hyperlink w:anchor="_bookmark17">
        <w:r w:rsidRPr="00F53E33">
          <w:t>4.1(b)(ii)</w:t>
        </w:r>
        <w:r w:rsidR="00A63C63" w:rsidRPr="00F53E33">
          <w:t xml:space="preserve"> </w:t>
        </w:r>
      </w:hyperlink>
      <w:r w:rsidRPr="00F53E33">
        <w:t>ou</w:t>
      </w:r>
      <w:r w:rsidR="00A63C63" w:rsidRPr="00F53E33">
        <w:t xml:space="preserve"> </w:t>
      </w:r>
      <w:hyperlink w:anchor="_bookmark18">
        <w:r w:rsidRPr="00F53E33">
          <w:t>4.1(b)(iii)</w:t>
        </w:r>
        <w:r w:rsidR="00A63C63" w:rsidRPr="00F53E33">
          <w:t xml:space="preserve"> </w:t>
        </w:r>
      </w:hyperlink>
      <w:r w:rsidR="00E97F9F" w:rsidRPr="00F53E33">
        <w:t>(Garantie</w:t>
      </w:r>
      <w:r w:rsidR="00A63C63" w:rsidRPr="00F53E33">
        <w:t xml:space="preserve"> </w:t>
      </w:r>
      <w:r w:rsidR="00E97F9F" w:rsidRPr="00F53E33">
        <w:t>de</w:t>
      </w:r>
      <w:r w:rsidR="00A63C63" w:rsidRPr="00F53E33">
        <w:t xml:space="preserve"> </w:t>
      </w:r>
      <w:r w:rsidR="00E97F9F" w:rsidRPr="00F53E33">
        <w:t>la</w:t>
      </w:r>
      <w:r w:rsidR="00A63C63" w:rsidRPr="00F53E33">
        <w:t xml:space="preserve"> </w:t>
      </w:r>
      <w:r w:rsidR="00E97F9F" w:rsidRPr="00F53E33">
        <w:t>Société</w:t>
      </w:r>
      <w:r w:rsidR="00A63C63" w:rsidRPr="00F53E33">
        <w:t xml:space="preserve"> </w:t>
      </w:r>
      <w:r w:rsidR="00E97F9F" w:rsidRPr="00F53E33">
        <w:t>Mère)</w:t>
      </w:r>
      <w:r w:rsidR="00A63C63" w:rsidRPr="00F53E33">
        <w:t xml:space="preserve"> </w:t>
      </w:r>
      <w:bookmarkStart w:id="142" w:name="_Hlk119682887"/>
      <w:r w:rsidRPr="00F53E33">
        <w:t>se</w:t>
      </w:r>
      <w:r w:rsidR="00A63C63" w:rsidRPr="00F53E33">
        <w:t xml:space="preserve"> </w:t>
      </w:r>
      <w:r w:rsidRPr="00F53E33">
        <w:t>produit</w:t>
      </w:r>
      <w:r w:rsidR="00A63C63" w:rsidRPr="00F53E33">
        <w:t xml:space="preserve"> </w:t>
      </w:r>
      <w:r w:rsidRPr="00F53E33">
        <w:t>et</w:t>
      </w:r>
      <w:r w:rsidR="00A63C63" w:rsidRPr="00F53E33">
        <w:t xml:space="preserve"> </w:t>
      </w:r>
      <w:r w:rsidRPr="00F53E33">
        <w:t>que</w:t>
      </w:r>
      <w:r w:rsidR="00A63C63" w:rsidRPr="00F53E33">
        <w:t xml:space="preserve"> </w:t>
      </w:r>
      <w:r w:rsidR="005202C2" w:rsidRPr="00F53E33">
        <w:t>l’Installateur</w:t>
      </w:r>
      <w:r w:rsidR="00A63C63" w:rsidRPr="00F53E33">
        <w:t xml:space="preserve"> </w:t>
      </w:r>
      <w:r w:rsidR="05B75FEB" w:rsidRPr="00F53E33">
        <w:t>ne</w:t>
      </w:r>
      <w:r w:rsidR="00A63C63" w:rsidRPr="00F53E33">
        <w:t xml:space="preserve"> </w:t>
      </w:r>
      <w:r w:rsidR="05B75FEB" w:rsidRPr="00F53E33">
        <w:t>peut</w:t>
      </w:r>
      <w:r w:rsidR="00A63C63" w:rsidRPr="00F53E33">
        <w:t xml:space="preserve"> </w:t>
      </w:r>
      <w:r w:rsidR="05B75FEB" w:rsidRPr="00F53E33">
        <w:t>fournir</w:t>
      </w:r>
      <w:r w:rsidR="00A63C63" w:rsidRPr="00F53E33">
        <w:t xml:space="preserve"> </w:t>
      </w:r>
      <w:r w:rsidR="1E39D958" w:rsidRPr="00F53E33">
        <w:t>une</w:t>
      </w:r>
      <w:r w:rsidR="00A63C63" w:rsidRPr="00F53E33">
        <w:t xml:space="preserve"> </w:t>
      </w:r>
      <w:r w:rsidR="0A7D3885" w:rsidRPr="00F53E33">
        <w:t>G</w:t>
      </w:r>
      <w:r w:rsidRPr="00F53E33">
        <w:t>arantie</w:t>
      </w:r>
      <w:r w:rsidR="00A63C63" w:rsidRPr="00F53E33">
        <w:t xml:space="preserve"> </w:t>
      </w:r>
      <w:r w:rsidRPr="00F53E33">
        <w:t>de</w:t>
      </w:r>
      <w:r w:rsidR="00A63C63" w:rsidRPr="00F53E33">
        <w:t xml:space="preserve"> </w:t>
      </w:r>
      <w:r w:rsidRPr="00F53E33">
        <w:t>la</w:t>
      </w:r>
      <w:r w:rsidR="00A63C63" w:rsidRPr="00F53E33">
        <w:t xml:space="preserve"> </w:t>
      </w:r>
      <w:r w:rsidR="356B4DF3" w:rsidRPr="00F53E33">
        <w:t>S</w:t>
      </w:r>
      <w:r w:rsidRPr="00F53E33">
        <w:t>ociété</w:t>
      </w:r>
      <w:r w:rsidR="00A63C63" w:rsidRPr="00F53E33">
        <w:t xml:space="preserve"> </w:t>
      </w:r>
      <w:r w:rsidR="1966E73A" w:rsidRPr="00F53E33">
        <w:t>M</w:t>
      </w:r>
      <w:r w:rsidRPr="00F53E33">
        <w:t>ère</w:t>
      </w:r>
      <w:r w:rsidR="00A63C63" w:rsidRPr="00F53E33">
        <w:t xml:space="preserve"> </w:t>
      </w:r>
      <w:r w:rsidR="006918E4" w:rsidRPr="00F53E33">
        <w:t>de</w:t>
      </w:r>
      <w:r w:rsidR="00A63C63" w:rsidRPr="00F53E33">
        <w:t xml:space="preserve"> </w:t>
      </w:r>
      <w:r w:rsidR="006918E4" w:rsidRPr="00F53E33">
        <w:t>substitution</w:t>
      </w:r>
      <w:r w:rsidR="00A63C63" w:rsidRPr="00F53E33">
        <w:t xml:space="preserve"> </w:t>
      </w:r>
      <w:r w:rsidRPr="00F53E33">
        <w:t>à</w:t>
      </w:r>
      <w:r w:rsidR="00A63C63" w:rsidRPr="00F53E33">
        <w:t xml:space="preserve"> </w:t>
      </w:r>
      <w:r w:rsidRPr="00F53E33">
        <w:t>des</w:t>
      </w:r>
      <w:r w:rsidR="00A63C63" w:rsidRPr="00F53E33">
        <w:t xml:space="preserve"> </w:t>
      </w:r>
      <w:r w:rsidRPr="00F53E33">
        <w:t>conditions</w:t>
      </w:r>
      <w:r w:rsidR="00A63C63" w:rsidRPr="00F53E33">
        <w:t xml:space="preserve"> </w:t>
      </w:r>
      <w:r w:rsidRPr="00F53E33">
        <w:t>égales</w:t>
      </w:r>
      <w:r w:rsidR="00A63C63" w:rsidRPr="00F53E33">
        <w:t xml:space="preserve"> </w:t>
      </w:r>
      <w:r w:rsidRPr="00F53E33">
        <w:t>à</w:t>
      </w:r>
      <w:r w:rsidR="00A63C63" w:rsidRPr="00F53E33">
        <w:t xml:space="preserve"> </w:t>
      </w:r>
      <w:r w:rsidRPr="00F53E33">
        <w:t>la</w:t>
      </w:r>
      <w:r w:rsidR="00A63C63" w:rsidRPr="00F53E33">
        <w:t xml:space="preserve"> </w:t>
      </w:r>
      <w:r w:rsidRPr="00F53E33">
        <w:t>Garantie</w:t>
      </w:r>
      <w:r w:rsidR="00A63C63" w:rsidRPr="00F53E33">
        <w:t xml:space="preserve"> </w:t>
      </w:r>
      <w:r w:rsidRPr="00F53E33">
        <w:t>de</w:t>
      </w:r>
      <w:r w:rsidR="00A63C63" w:rsidRPr="00F53E33">
        <w:t xml:space="preserve"> </w:t>
      </w:r>
      <w:r w:rsidRPr="00F53E33">
        <w:t>la</w:t>
      </w:r>
      <w:r w:rsidR="00A63C63" w:rsidRPr="00F53E33">
        <w:t xml:space="preserve"> </w:t>
      </w:r>
      <w:r w:rsidRPr="00F53E33">
        <w:t>Société</w:t>
      </w:r>
      <w:r w:rsidR="00A63C63" w:rsidRPr="00F53E33">
        <w:t xml:space="preserve"> </w:t>
      </w:r>
      <w:r w:rsidRPr="00F53E33">
        <w:t>Mère</w:t>
      </w:r>
      <w:r w:rsidR="00A63C63" w:rsidRPr="00F53E33">
        <w:t xml:space="preserve"> </w:t>
      </w:r>
      <w:r w:rsidR="5A136309" w:rsidRPr="00F53E33">
        <w:t>initiale</w:t>
      </w:r>
      <w:r w:rsidRPr="00F53E33">
        <w:t>,</w:t>
      </w:r>
      <w:r w:rsidR="00A63C63" w:rsidRPr="00F53E33">
        <w:t xml:space="preserve"> </w:t>
      </w:r>
      <w:bookmarkEnd w:id="142"/>
      <w:r w:rsidR="004B414E" w:rsidRPr="00F53E33">
        <w:t>l’Installateur</w:t>
      </w:r>
      <w:r w:rsidR="00A63C63" w:rsidRPr="00F53E33">
        <w:t xml:space="preserve"> </w:t>
      </w:r>
      <w:r w:rsidRPr="00F53E33">
        <w:t>devra</w:t>
      </w:r>
      <w:r w:rsidR="00A63C63" w:rsidRPr="00F53E33">
        <w:t xml:space="preserve"> </w:t>
      </w:r>
      <w:r w:rsidRPr="00F53E33">
        <w:t>fournir</w:t>
      </w:r>
      <w:r w:rsidR="00A63C63" w:rsidRPr="00F53E33">
        <w:t xml:space="preserve"> </w:t>
      </w:r>
      <w:r w:rsidRPr="00F53E33">
        <w:t>un</w:t>
      </w:r>
      <w:r w:rsidR="03BFDED0" w:rsidRPr="00F53E33">
        <w:t>e</w:t>
      </w:r>
      <w:r w:rsidR="00A63C63" w:rsidRPr="00F53E33">
        <w:t xml:space="preserve"> </w:t>
      </w:r>
      <w:r w:rsidR="492FB7F0" w:rsidRPr="00F53E33">
        <w:t>forme</w:t>
      </w:r>
      <w:r w:rsidR="00A63C63" w:rsidRPr="00F53E33">
        <w:t xml:space="preserve"> </w:t>
      </w:r>
      <w:r w:rsidRPr="00F53E33">
        <w:t>alternati</w:t>
      </w:r>
      <w:r w:rsidR="41B114FD" w:rsidRPr="00F53E33">
        <w:t>ve</w:t>
      </w:r>
      <w:r w:rsidR="00A63C63" w:rsidRPr="00F53E33">
        <w:t xml:space="preserve"> </w:t>
      </w:r>
      <w:r w:rsidRPr="00F53E33">
        <w:t>de</w:t>
      </w:r>
      <w:r w:rsidR="00A63C63" w:rsidRPr="00F53E33">
        <w:t xml:space="preserve"> </w:t>
      </w:r>
      <w:r w:rsidRPr="00F53E33">
        <w:t>garantie</w:t>
      </w:r>
      <w:r w:rsidR="00A63C63" w:rsidRPr="00F53E33">
        <w:t xml:space="preserve"> </w:t>
      </w:r>
      <w:r w:rsidRPr="00F53E33">
        <w:t>tel</w:t>
      </w:r>
      <w:r w:rsidR="00A63C63" w:rsidRPr="00F53E33">
        <w:t xml:space="preserve"> </w:t>
      </w:r>
      <w:r w:rsidRPr="00F53E33">
        <w:t>que</w:t>
      </w:r>
      <w:r w:rsidR="00A63C63" w:rsidRPr="00F53E33">
        <w:t xml:space="preserve"> </w:t>
      </w:r>
      <w:r w:rsidRPr="00F53E33">
        <w:t>demandé</w:t>
      </w:r>
      <w:r w:rsidR="2106BB32" w:rsidRPr="00F53E33">
        <w:t>e</w:t>
      </w:r>
      <w:r w:rsidR="00A63C63" w:rsidRPr="00F53E33">
        <w:t xml:space="preserve"> </w:t>
      </w:r>
      <w:r w:rsidRPr="00F53E33">
        <w:t>par</w:t>
      </w:r>
      <w:r w:rsidR="00A63C63" w:rsidRPr="00F53E33">
        <w:t xml:space="preserve"> </w:t>
      </w:r>
      <w:r w:rsidRPr="00F53E33">
        <w:t>la</w:t>
      </w:r>
      <w:r w:rsidR="00A63C63" w:rsidRPr="00F53E33">
        <w:t xml:space="preserve"> </w:t>
      </w:r>
      <w:r w:rsidRPr="00F53E33">
        <w:t>Société</w:t>
      </w:r>
      <w:r w:rsidR="00A63C63" w:rsidRPr="00F53E33">
        <w:t xml:space="preserve"> </w:t>
      </w:r>
      <w:r w:rsidRPr="00F53E33">
        <w:t>de</w:t>
      </w:r>
      <w:r w:rsidR="00A63C63" w:rsidRPr="00F53E33">
        <w:t xml:space="preserve"> </w:t>
      </w:r>
      <w:r w:rsidRPr="00F53E33">
        <w:t>Projet</w:t>
      </w:r>
      <w:r w:rsidR="00A63C63" w:rsidRPr="00F53E33">
        <w:t xml:space="preserve"> </w:t>
      </w:r>
      <w:r w:rsidRPr="00F53E33">
        <w:t>conformément</w:t>
      </w:r>
      <w:r w:rsidR="00A63C63" w:rsidRPr="00F53E33">
        <w:t xml:space="preserve"> </w:t>
      </w:r>
      <w:r w:rsidRPr="00F53E33">
        <w:t>au</w:t>
      </w:r>
      <w:r w:rsidR="00A63C63" w:rsidRPr="00F53E33">
        <w:t xml:space="preserve"> </w:t>
      </w:r>
      <w:r w:rsidRPr="00F53E33">
        <w:t>présent</w:t>
      </w:r>
      <w:r w:rsidR="00A63C63" w:rsidRPr="00F53E33">
        <w:t xml:space="preserve"> </w:t>
      </w:r>
      <w:r w:rsidR="00F91A48" w:rsidRPr="00F53E33">
        <w:t>Article</w:t>
      </w:r>
      <w:r w:rsidR="00A63C63" w:rsidRPr="00F53E33">
        <w:t xml:space="preserve"> </w:t>
      </w:r>
      <w:r w:rsidRPr="00F53E33">
        <w:t>4.1(d)</w:t>
      </w:r>
      <w:r w:rsidR="00A63C63" w:rsidRPr="00F53E33">
        <w:t xml:space="preserve"> </w:t>
      </w:r>
      <w:r w:rsidR="00E97F9F" w:rsidRPr="00F53E33">
        <w:t>(Garantie</w:t>
      </w:r>
      <w:r w:rsidR="00A63C63" w:rsidRPr="00F53E33">
        <w:t xml:space="preserve"> </w:t>
      </w:r>
      <w:r w:rsidR="00E97F9F" w:rsidRPr="00F53E33">
        <w:t>de</w:t>
      </w:r>
      <w:r w:rsidR="00A63C63" w:rsidRPr="00F53E33">
        <w:t xml:space="preserve"> </w:t>
      </w:r>
      <w:r w:rsidR="00E97F9F" w:rsidRPr="00F53E33">
        <w:t>la</w:t>
      </w:r>
      <w:r w:rsidR="00A63C63" w:rsidRPr="00F53E33">
        <w:t xml:space="preserve"> </w:t>
      </w:r>
      <w:r w:rsidR="00E97F9F" w:rsidRPr="00F53E33">
        <w:t>Société</w:t>
      </w:r>
      <w:r w:rsidR="00A63C63" w:rsidRPr="00F53E33">
        <w:t xml:space="preserve"> </w:t>
      </w:r>
      <w:r w:rsidR="00E97F9F" w:rsidRPr="00F53E33">
        <w:t>Mère)</w:t>
      </w:r>
      <w:r w:rsidRPr="00F53E33">
        <w:t>.</w:t>
      </w:r>
      <w:r w:rsidR="00A63C63" w:rsidRPr="00F53E33">
        <w:t xml:space="preserve"> </w:t>
      </w:r>
      <w:r w:rsidRPr="00F53E33">
        <w:t>Ce</w:t>
      </w:r>
      <w:r w:rsidR="2C4E81F2" w:rsidRPr="00F53E33">
        <w:t>tte</w:t>
      </w:r>
      <w:r w:rsidR="00A63C63" w:rsidRPr="00F53E33">
        <w:t xml:space="preserve"> </w:t>
      </w:r>
      <w:r w:rsidR="2C4E81F2" w:rsidRPr="00F53E33">
        <w:t>forme</w:t>
      </w:r>
      <w:r w:rsidR="00A63C63" w:rsidRPr="00F53E33">
        <w:t xml:space="preserve"> </w:t>
      </w:r>
      <w:r w:rsidR="2C4E81F2" w:rsidRPr="00F53E33">
        <w:t>alternative</w:t>
      </w:r>
      <w:r w:rsidR="00A63C63" w:rsidRPr="00F53E33">
        <w:t xml:space="preserve"> </w:t>
      </w:r>
      <w:r w:rsidRPr="00F53E33">
        <w:t>de</w:t>
      </w:r>
      <w:r w:rsidR="00A63C63" w:rsidRPr="00F53E33">
        <w:t xml:space="preserve"> </w:t>
      </w:r>
      <w:r w:rsidRPr="00F53E33">
        <w:t>garantie</w:t>
      </w:r>
      <w:r w:rsidR="00A63C63" w:rsidRPr="00F53E33">
        <w:t xml:space="preserve"> </w:t>
      </w:r>
      <w:r w:rsidRPr="00F53E33">
        <w:t>doit</w:t>
      </w:r>
      <w:r w:rsidR="00A63C63" w:rsidRPr="00F53E33">
        <w:t xml:space="preserve"> </w:t>
      </w:r>
      <w:r w:rsidR="78768E1B" w:rsidRPr="00F53E33">
        <w:t>émaner</w:t>
      </w:r>
      <w:r w:rsidR="00A63C63" w:rsidRPr="00F53E33">
        <w:t xml:space="preserve"> </w:t>
      </w:r>
      <w:r w:rsidR="229EE28A" w:rsidRPr="00F53E33">
        <w:t>d’</w:t>
      </w:r>
      <w:r w:rsidRPr="00F53E33">
        <w:t>une</w:t>
      </w:r>
      <w:r w:rsidR="00A63C63" w:rsidRPr="00F53E33">
        <w:t xml:space="preserve"> </w:t>
      </w:r>
      <w:r w:rsidRPr="00F53E33">
        <w:t>entité</w:t>
      </w:r>
      <w:r w:rsidR="00A63C63" w:rsidRPr="00F53E33">
        <w:t xml:space="preserve"> </w:t>
      </w:r>
      <w:r w:rsidRPr="00F53E33">
        <w:t>ayant</w:t>
      </w:r>
      <w:r w:rsidR="00A63C63" w:rsidRPr="00F53E33">
        <w:t xml:space="preserve"> </w:t>
      </w:r>
      <w:r w:rsidRPr="00F53E33">
        <w:t>une</w:t>
      </w:r>
      <w:r w:rsidR="00A63C63" w:rsidRPr="00F53E33">
        <w:t xml:space="preserve"> </w:t>
      </w:r>
      <w:r w:rsidR="006918E4" w:rsidRPr="00F53E33">
        <w:t>notation</w:t>
      </w:r>
      <w:r w:rsidR="00A63C63" w:rsidRPr="00F53E33">
        <w:t xml:space="preserve"> </w:t>
      </w:r>
      <w:r w:rsidR="006918E4" w:rsidRPr="00F53E33">
        <w:t>financière</w:t>
      </w:r>
      <w:r w:rsidR="00A63C63" w:rsidRPr="00F53E33">
        <w:t xml:space="preserve"> </w:t>
      </w:r>
      <w:r w:rsidRPr="00F53E33">
        <w:lastRenderedPageBreak/>
        <w:t>supérieure</w:t>
      </w:r>
      <w:r w:rsidR="00A63C63" w:rsidRPr="00F53E33">
        <w:t xml:space="preserve"> </w:t>
      </w:r>
      <w:r w:rsidRPr="00F53E33">
        <w:t>ou</w:t>
      </w:r>
      <w:r w:rsidR="00A63C63" w:rsidRPr="00F53E33">
        <w:t xml:space="preserve"> </w:t>
      </w:r>
      <w:r w:rsidRPr="00F53E33">
        <w:t>égale</w:t>
      </w:r>
      <w:r w:rsidR="00A63C63" w:rsidRPr="00F53E33">
        <w:t xml:space="preserve"> </w:t>
      </w:r>
      <w:r w:rsidRPr="00F53E33">
        <w:t>à</w:t>
      </w:r>
      <w:r w:rsidR="00A63C63" w:rsidRPr="00F53E33">
        <w:t xml:space="preserve"> </w:t>
      </w:r>
      <w:r w:rsidRPr="00F53E33">
        <w:t>celle</w:t>
      </w:r>
      <w:r w:rsidR="00A63C63" w:rsidRPr="00F53E33">
        <w:t xml:space="preserve"> </w:t>
      </w:r>
      <w:r w:rsidR="455AE6E9" w:rsidRPr="00F53E33">
        <w:t>dont</w:t>
      </w:r>
      <w:r w:rsidR="00A63C63" w:rsidRPr="00F53E33">
        <w:t xml:space="preserve"> </w:t>
      </w:r>
      <w:r w:rsidR="455AE6E9" w:rsidRPr="00F53E33">
        <w:t>bénéficiait</w:t>
      </w:r>
      <w:r w:rsidR="00A63C63" w:rsidRPr="00F53E33">
        <w:t xml:space="preserve"> </w:t>
      </w:r>
      <w:bookmarkStart w:id="143" w:name="_Hlk118728599"/>
      <w:r w:rsidR="455AE6E9" w:rsidRPr="00F53E33">
        <w:t>l’auteur</w:t>
      </w:r>
      <w:r w:rsidR="00A63C63" w:rsidRPr="00F53E33">
        <w:t xml:space="preserve"> </w:t>
      </w:r>
      <w:r w:rsidR="455AE6E9" w:rsidRPr="00F53E33">
        <w:t>de</w:t>
      </w:r>
      <w:r w:rsidR="00A63C63" w:rsidRPr="00F53E33">
        <w:t xml:space="preserve"> </w:t>
      </w:r>
      <w:r w:rsidR="455AE6E9" w:rsidRPr="00F53E33">
        <w:t>la</w:t>
      </w:r>
      <w:r w:rsidR="00A63C63" w:rsidRPr="00F53E33">
        <w:t xml:space="preserve"> </w:t>
      </w:r>
      <w:r w:rsidR="455AE6E9" w:rsidRPr="00F53E33">
        <w:t>Garantie</w:t>
      </w:r>
      <w:r w:rsidR="00A63C63" w:rsidRPr="00F53E33">
        <w:t xml:space="preserve"> </w:t>
      </w:r>
      <w:r w:rsidR="455AE6E9" w:rsidRPr="00F53E33">
        <w:t>de</w:t>
      </w:r>
      <w:r w:rsidR="00A63C63" w:rsidRPr="00F53E33">
        <w:t xml:space="preserve"> </w:t>
      </w:r>
      <w:r w:rsidR="455AE6E9" w:rsidRPr="00F53E33">
        <w:t>la</w:t>
      </w:r>
      <w:r w:rsidR="00A63C63" w:rsidRPr="00F53E33">
        <w:t xml:space="preserve"> </w:t>
      </w:r>
      <w:r w:rsidR="455AE6E9" w:rsidRPr="00F53E33">
        <w:t>Société</w:t>
      </w:r>
      <w:r w:rsidR="00A63C63" w:rsidRPr="00F53E33">
        <w:t xml:space="preserve"> </w:t>
      </w:r>
      <w:r w:rsidR="455AE6E9" w:rsidRPr="00F53E33">
        <w:t>Mère</w:t>
      </w:r>
      <w:r w:rsidR="00A63C63" w:rsidRPr="00F53E33">
        <w:t xml:space="preserve"> </w:t>
      </w:r>
      <w:r w:rsidR="455AE6E9" w:rsidRPr="00F53E33">
        <w:t>initiale</w:t>
      </w:r>
      <w:r w:rsidR="00A63C63" w:rsidRPr="00F53E33">
        <w:t xml:space="preserve"> </w:t>
      </w:r>
      <w:r w:rsidR="455AE6E9" w:rsidRPr="00F53E33">
        <w:t>lors</w:t>
      </w:r>
      <w:r w:rsidR="00A63C63" w:rsidRPr="00F53E33">
        <w:t xml:space="preserve"> </w:t>
      </w:r>
      <w:r w:rsidR="455AE6E9" w:rsidRPr="00F53E33">
        <w:t>de</w:t>
      </w:r>
      <w:r w:rsidR="00A63C63" w:rsidRPr="00F53E33">
        <w:t xml:space="preserve"> </w:t>
      </w:r>
      <w:r w:rsidR="455AE6E9" w:rsidRPr="00F53E33">
        <w:t>la</w:t>
      </w:r>
      <w:r w:rsidR="00A63C63" w:rsidRPr="00F53E33">
        <w:t xml:space="preserve"> </w:t>
      </w:r>
      <w:r w:rsidR="455AE6E9" w:rsidRPr="00F53E33">
        <w:t>délivrance</w:t>
      </w:r>
      <w:r w:rsidR="00A63C63" w:rsidRPr="00F53E33">
        <w:t xml:space="preserve"> </w:t>
      </w:r>
      <w:r w:rsidR="455AE6E9" w:rsidRPr="00F53E33">
        <w:t>de</w:t>
      </w:r>
      <w:r w:rsidR="00A63C63" w:rsidRPr="00F53E33">
        <w:t xml:space="preserve"> </w:t>
      </w:r>
      <w:r w:rsidR="455AE6E9" w:rsidRPr="00F53E33">
        <w:t>celle-ci</w:t>
      </w:r>
      <w:r w:rsidR="12078AEF" w:rsidRPr="00F53E33">
        <w:t>,</w:t>
      </w:r>
      <w:r w:rsidR="00A63C63" w:rsidRPr="00F53E33">
        <w:t xml:space="preserve"> </w:t>
      </w:r>
      <w:r w:rsidR="12078AEF" w:rsidRPr="00F53E33">
        <w:t>et</w:t>
      </w:r>
      <w:r w:rsidR="00646868" w:rsidRPr="00F53E33">
        <w:t xml:space="preserve"> </w:t>
      </w:r>
      <w:r w:rsidRPr="00F53E33">
        <w:t>:</w:t>
      </w:r>
      <w:bookmarkEnd w:id="143"/>
    </w:p>
    <w:p w14:paraId="7E148EF0" w14:textId="6D6DBB1D" w:rsidR="006F4377" w:rsidRPr="00F53E33" w:rsidRDefault="00DB1014" w:rsidP="008E7C00">
      <w:pPr>
        <w:pStyle w:val="OSCi"/>
        <w:numPr>
          <w:ilvl w:val="0"/>
          <w:numId w:val="206"/>
        </w:numPr>
        <w:ind w:hanging="578"/>
      </w:pPr>
      <w:r w:rsidRPr="00F53E33">
        <w:t>ê</w:t>
      </w:r>
      <w:r w:rsidR="186E2153" w:rsidRPr="00F53E33">
        <w:t>tre</w:t>
      </w:r>
      <w:r w:rsidR="00A63C63" w:rsidRPr="00F53E33">
        <w:t xml:space="preserve"> </w:t>
      </w:r>
      <w:r w:rsidR="186E2153" w:rsidRPr="00F53E33">
        <w:t>octroyée</w:t>
      </w:r>
      <w:r w:rsidR="00A63C63" w:rsidRPr="00F53E33">
        <w:t xml:space="preserve"> </w:t>
      </w:r>
      <w:r w:rsidR="006F4377" w:rsidRPr="00F53E33">
        <w:t>dans</w:t>
      </w:r>
      <w:r w:rsidR="00A63C63" w:rsidRPr="00F53E33">
        <w:t xml:space="preserve"> </w:t>
      </w:r>
      <w:r w:rsidR="006F4377" w:rsidRPr="00F53E33">
        <w:t>une</w:t>
      </w:r>
      <w:r w:rsidR="00A63C63" w:rsidRPr="00F53E33">
        <w:t xml:space="preserve"> </w:t>
      </w:r>
      <w:r w:rsidR="006F4377" w:rsidRPr="00F53E33">
        <w:t>forme</w:t>
      </w:r>
      <w:r w:rsidR="00A63C63" w:rsidRPr="00F53E33">
        <w:t xml:space="preserve"> </w:t>
      </w:r>
      <w:r w:rsidR="006F4377" w:rsidRPr="00F53E33">
        <w:t>acceptée</w:t>
      </w:r>
      <w:r w:rsidR="00A63C63" w:rsidRPr="00F53E33">
        <w:t xml:space="preserve"> </w:t>
      </w:r>
      <w:r w:rsidR="006F4377" w:rsidRPr="00F53E33">
        <w:t>par</w:t>
      </w:r>
      <w:r w:rsidR="00A63C63" w:rsidRPr="00F53E33">
        <w:t xml:space="preserve"> </w:t>
      </w:r>
      <w:r w:rsidR="006F4377" w:rsidRPr="00F53E33">
        <w:t>la</w:t>
      </w:r>
      <w:r w:rsidR="00A63C63" w:rsidRPr="00F53E33">
        <w:t xml:space="preserve"> </w:t>
      </w:r>
      <w:r w:rsidR="006F4377" w:rsidRPr="00F53E33">
        <w:t>Société</w:t>
      </w:r>
      <w:r w:rsidR="00A63C63" w:rsidRPr="00F53E33">
        <w:t xml:space="preserve"> </w:t>
      </w:r>
      <w:r w:rsidR="006F4377" w:rsidRPr="00F53E33">
        <w:t>de</w:t>
      </w:r>
      <w:r w:rsidR="00A63C63" w:rsidRPr="00F53E33">
        <w:t xml:space="preserve"> </w:t>
      </w:r>
      <w:r w:rsidR="006F4377" w:rsidRPr="00F53E33">
        <w:t>Projet</w:t>
      </w:r>
      <w:r w:rsidR="006F1481" w:rsidRPr="00F53E33">
        <w:t> </w:t>
      </w:r>
      <w:r w:rsidR="0067086C" w:rsidRPr="00F53E33">
        <w:t>;</w:t>
      </w:r>
      <w:r w:rsidR="00A63C63" w:rsidRPr="00F53E33">
        <w:t xml:space="preserve"> </w:t>
      </w:r>
      <w:r w:rsidR="006F4377" w:rsidRPr="00F53E33">
        <w:t>et</w:t>
      </w:r>
    </w:p>
    <w:p w14:paraId="75BC7BB4" w14:textId="74CBA5DA" w:rsidR="006F4377" w:rsidRPr="00F53E33" w:rsidRDefault="006F4377" w:rsidP="00B47AD8">
      <w:pPr>
        <w:pStyle w:val="OSCi"/>
      </w:pPr>
      <w:r w:rsidRPr="00F53E33">
        <w:t>avec</w:t>
      </w:r>
      <w:r w:rsidR="00A63C63" w:rsidRPr="00F53E33">
        <w:t xml:space="preserve"> </w:t>
      </w:r>
      <w:r w:rsidRPr="00F53E33">
        <w:t>la</w:t>
      </w:r>
      <w:r w:rsidR="00A63C63" w:rsidRPr="00F53E33">
        <w:t xml:space="preserve"> </w:t>
      </w:r>
      <w:r w:rsidRPr="00F53E33">
        <w:t>même</w:t>
      </w:r>
      <w:r w:rsidR="00A63C63" w:rsidRPr="00F53E33">
        <w:t xml:space="preserve"> </w:t>
      </w:r>
      <w:r w:rsidRPr="00F53E33">
        <w:t>date</w:t>
      </w:r>
      <w:r w:rsidR="00A63C63" w:rsidRPr="00F53E33">
        <w:t xml:space="preserve"> </w:t>
      </w:r>
      <w:r w:rsidRPr="00F53E33">
        <w:t>d’expiration</w:t>
      </w:r>
      <w:r w:rsidR="00A63C63" w:rsidRPr="00F53E33">
        <w:t xml:space="preserve"> </w:t>
      </w:r>
      <w:r w:rsidRPr="00F53E33">
        <w:t>que</w:t>
      </w:r>
      <w:r w:rsidR="00A63C63" w:rsidRPr="00F53E33">
        <w:t xml:space="preserve"> </w:t>
      </w:r>
      <w:r w:rsidRPr="00F53E33">
        <w:t>la</w:t>
      </w:r>
      <w:r w:rsidR="00A63C63" w:rsidRPr="00F53E33">
        <w:t xml:space="preserve"> </w:t>
      </w:r>
      <w:r w:rsidRPr="00F53E33">
        <w:t>Garantie</w:t>
      </w:r>
      <w:r w:rsidR="00A63C63" w:rsidRPr="00F53E33">
        <w:t xml:space="preserve"> </w:t>
      </w:r>
      <w:r w:rsidRPr="00F53E33">
        <w:t>de</w:t>
      </w:r>
      <w:r w:rsidR="00A63C63" w:rsidRPr="00F53E33">
        <w:t xml:space="preserve"> </w:t>
      </w:r>
      <w:r w:rsidRPr="00F53E33">
        <w:t>la</w:t>
      </w:r>
      <w:r w:rsidR="00A63C63" w:rsidRPr="00F53E33">
        <w:t xml:space="preserve"> </w:t>
      </w:r>
      <w:r w:rsidRPr="00F53E33">
        <w:t>Société</w:t>
      </w:r>
      <w:r w:rsidR="00A63C63" w:rsidRPr="00F53E33">
        <w:t xml:space="preserve"> </w:t>
      </w:r>
      <w:r w:rsidRPr="00F53E33">
        <w:t>Mère</w:t>
      </w:r>
      <w:r w:rsidR="00F87EAC" w:rsidRPr="00F53E33">
        <w:t xml:space="preserve"> initiale</w:t>
      </w:r>
      <w:r w:rsidRPr="00F53E33">
        <w:t>.</w:t>
      </w:r>
    </w:p>
    <w:p w14:paraId="5AE2A598" w14:textId="61240D13" w:rsidR="006F4377" w:rsidRPr="00F53E33" w:rsidRDefault="006F4377" w:rsidP="009F481A">
      <w:pPr>
        <w:pStyle w:val="Contract2"/>
        <w:tabs>
          <w:tab w:val="clear" w:pos="1134"/>
          <w:tab w:val="clear" w:pos="1701"/>
          <w:tab w:val="left" w:pos="1418"/>
          <w:tab w:val="left" w:pos="2127"/>
        </w:tabs>
      </w:pPr>
      <w:r w:rsidRPr="00F53E33">
        <w:t>Acompte</w:t>
      </w:r>
      <w:r w:rsidR="00A63C63" w:rsidRPr="00F53E33">
        <w:t xml:space="preserve"> </w:t>
      </w:r>
      <w:r w:rsidRPr="00F53E33">
        <w:t>et</w:t>
      </w:r>
      <w:r w:rsidR="00A63C63" w:rsidRPr="00F53E33">
        <w:t xml:space="preserve"> </w:t>
      </w:r>
      <w:r w:rsidRPr="00F53E33">
        <w:t>Garantie</w:t>
      </w:r>
      <w:r w:rsidR="00A63C63" w:rsidRPr="00F53E33">
        <w:t xml:space="preserve"> </w:t>
      </w:r>
      <w:r w:rsidRPr="00F53E33">
        <w:t>de</w:t>
      </w:r>
      <w:r w:rsidR="00A63C63" w:rsidRPr="00F53E33">
        <w:t xml:space="preserve"> </w:t>
      </w:r>
      <w:r w:rsidRPr="00F53E33">
        <w:t>Restitution</w:t>
      </w:r>
      <w:r w:rsidR="00A63C63" w:rsidRPr="00F53E33">
        <w:t xml:space="preserve"> </w:t>
      </w:r>
      <w:r w:rsidRPr="00F53E33">
        <w:t>d’Acompte</w:t>
      </w:r>
    </w:p>
    <w:p w14:paraId="43F7A623" w14:textId="10640CA6" w:rsidR="006F4377" w:rsidRPr="00F53E33" w:rsidRDefault="40E3181F" w:rsidP="008E7C00">
      <w:pPr>
        <w:pStyle w:val="BauchiEPClevel1"/>
        <w:numPr>
          <w:ilvl w:val="0"/>
          <w:numId w:val="36"/>
        </w:numPr>
        <w:tabs>
          <w:tab w:val="left" w:pos="709"/>
          <w:tab w:val="left" w:pos="1418"/>
          <w:tab w:val="left" w:pos="2127"/>
        </w:tabs>
        <w:snapToGrid w:val="0"/>
        <w:ind w:left="567" w:hanging="567"/>
        <w:rPr>
          <w:rFonts w:ascii="Arial" w:hAnsi="Arial" w:cs="Arial"/>
          <w:sz w:val="21"/>
          <w:szCs w:val="21"/>
          <w:lang w:val="fr-FR"/>
        </w:rPr>
      </w:pPr>
      <w:bookmarkStart w:id="144" w:name="_bookmark21"/>
      <w:bookmarkEnd w:id="144"/>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versement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acompte</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2372E521" w:rsidRPr="00F53E33">
        <w:rPr>
          <w:rFonts w:ascii="Arial" w:hAnsi="Arial" w:cs="Arial"/>
          <w:sz w:val="21"/>
          <w:szCs w:val="21"/>
          <w:lang w:val="fr-FR"/>
        </w:rPr>
        <w:t>subordonné</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délivrance</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05202C2" w:rsidRPr="00F53E33">
        <w:rPr>
          <w:rFonts w:ascii="Arial" w:hAnsi="Arial" w:cs="Arial"/>
          <w:sz w:val="21"/>
          <w:szCs w:val="21"/>
          <w:lang w:val="fr-FR"/>
        </w:rPr>
        <w:t>l’Installateur</w:t>
      </w:r>
      <w:r w:rsidR="00A63C63" w:rsidRPr="00F53E33">
        <w:rPr>
          <w:rFonts w:ascii="Arial" w:hAnsi="Arial" w:cs="Arial"/>
          <w:sz w:val="21"/>
          <w:szCs w:val="21"/>
          <w:lang w:val="fr-FR"/>
        </w:rPr>
        <w:t xml:space="preserve"> </w:t>
      </w:r>
      <w:r w:rsidR="6A9F386D" w:rsidRPr="00F53E33">
        <w:rPr>
          <w:rFonts w:ascii="Arial" w:hAnsi="Arial" w:cs="Arial"/>
          <w:sz w:val="21"/>
          <w:szCs w:val="21"/>
          <w:lang w:val="fr-FR"/>
        </w:rPr>
        <w:t>d’</w:t>
      </w:r>
      <w:r w:rsidR="006F4377" w:rsidRPr="00F53E33">
        <w:rPr>
          <w:rFonts w:ascii="Arial" w:hAnsi="Arial" w:cs="Arial"/>
          <w:sz w:val="21"/>
          <w:szCs w:val="21"/>
          <w:lang w:val="fr-FR"/>
        </w:rPr>
        <w:t>une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plusieurs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Garantie(s)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Restitution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d'Acompte</w:t>
      </w:r>
      <w:r w:rsidR="00A63C63" w:rsidRPr="00F53E33">
        <w:rPr>
          <w:rFonts w:ascii="Arial" w:hAnsi="Arial" w:cs="Arial"/>
          <w:sz w:val="21"/>
          <w:szCs w:val="21"/>
          <w:lang w:val="fr-FR"/>
        </w:rPr>
        <w:t xml:space="preserve"> </w:t>
      </w:r>
      <w:r w:rsidR="08A4C952"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valeur</w:t>
      </w:r>
      <w:r w:rsidR="00A63C63" w:rsidRPr="00F53E33">
        <w:rPr>
          <w:rFonts w:ascii="Arial" w:hAnsi="Arial" w:cs="Arial"/>
          <w:sz w:val="21"/>
          <w:szCs w:val="21"/>
          <w:lang w:val="fr-FR"/>
        </w:rPr>
        <w:t xml:space="preserve"> </w:t>
      </w:r>
      <w:r w:rsidR="00A87728" w:rsidRPr="00F53E33">
        <w:rPr>
          <w:rFonts w:ascii="Arial" w:hAnsi="Arial" w:cs="Arial"/>
          <w:sz w:val="21"/>
          <w:szCs w:val="21"/>
          <w:lang w:val="fr-FR"/>
        </w:rPr>
        <w:t>totale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égale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l'Acompte</w:t>
      </w:r>
      <w:r w:rsidR="00A63C63" w:rsidRPr="00F53E33">
        <w:rPr>
          <w:rFonts w:ascii="Arial" w:hAnsi="Arial" w:cs="Arial"/>
          <w:sz w:val="21"/>
          <w:szCs w:val="21"/>
          <w:lang w:val="fr-FR"/>
        </w:rPr>
        <w:t xml:space="preserve"> </w:t>
      </w:r>
      <w:r w:rsidR="3FB53B34" w:rsidRPr="00F53E33">
        <w:rPr>
          <w:rFonts w:ascii="Arial" w:hAnsi="Arial" w:cs="Arial"/>
          <w:sz w:val="21"/>
          <w:szCs w:val="21"/>
          <w:lang w:val="fr-FR"/>
        </w:rPr>
        <w:t>considéré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w:t>
      </w:r>
      <w:r w:rsidR="15CD0BAA" w:rsidRPr="00F53E33">
        <w:rPr>
          <w:rFonts w:ascii="Arial" w:hAnsi="Arial" w:cs="Arial"/>
          <w:sz w:val="21"/>
          <w:szCs w:val="21"/>
          <w:lang w:val="fr-FR"/>
        </w:rPr>
        <w:t>déduction</w:t>
      </w:r>
      <w:r w:rsidR="00A63C63" w:rsidRPr="00F53E33">
        <w:rPr>
          <w:rFonts w:ascii="Arial" w:hAnsi="Arial" w:cs="Arial"/>
          <w:sz w:val="21"/>
          <w:szCs w:val="21"/>
          <w:lang w:val="fr-FR"/>
        </w:rPr>
        <w:t xml:space="preserve"> </w:t>
      </w:r>
      <w:r w:rsidR="15CD0BAA" w:rsidRPr="00F53E33">
        <w:rPr>
          <w:rFonts w:ascii="Arial" w:hAnsi="Arial" w:cs="Arial"/>
          <w:sz w:val="21"/>
          <w:szCs w:val="21"/>
          <w:lang w:val="fr-FR"/>
        </w:rPr>
        <w:t>faite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790F46" w:rsidRPr="00F53E33">
        <w:rPr>
          <w:rFonts w:ascii="Arial" w:hAnsi="Arial" w:cs="Arial"/>
          <w:sz w:val="21"/>
          <w:szCs w:val="21"/>
          <w:lang w:val="fr-FR"/>
        </w:rPr>
        <w:t>Retenue</w:t>
      </w:r>
      <w:r w:rsidR="00A63C63" w:rsidRPr="00F53E33">
        <w:rPr>
          <w:rFonts w:ascii="Arial" w:hAnsi="Arial" w:cs="Arial"/>
          <w:sz w:val="21"/>
          <w:szCs w:val="21"/>
          <w:lang w:val="fr-FR"/>
        </w:rPr>
        <w:t xml:space="preserve"> </w:t>
      </w:r>
      <w:r w:rsidR="00790F46" w:rsidRPr="00F53E33">
        <w:rPr>
          <w:rFonts w:ascii="Arial" w:hAnsi="Arial" w:cs="Arial"/>
          <w:sz w:val="21"/>
          <w:szCs w:val="21"/>
          <w:lang w:val="fr-FR"/>
        </w:rPr>
        <w:t>d</w:t>
      </w:r>
      <w:r w:rsidR="00EA6EA4" w:rsidRPr="00F53E33">
        <w:rPr>
          <w:rFonts w:ascii="Arial" w:hAnsi="Arial" w:cs="Arial"/>
          <w:sz w:val="21"/>
          <w:szCs w:val="21"/>
          <w:lang w:val="fr-FR"/>
        </w:rPr>
        <w:t>‘</w:t>
      </w:r>
      <w:r w:rsidR="00790F46" w:rsidRPr="00F53E33">
        <w:rPr>
          <w:rFonts w:ascii="Arial" w:hAnsi="Arial" w:cs="Arial"/>
          <w:sz w:val="21"/>
          <w:szCs w:val="21"/>
          <w:lang w:val="fr-FR"/>
        </w:rPr>
        <w:t>Achèvement</w:t>
      </w:r>
      <w:r w:rsidR="006F4377" w:rsidRPr="00F53E33">
        <w:rPr>
          <w:rFonts w:ascii="Arial" w:hAnsi="Arial" w:cs="Arial"/>
          <w:sz w:val="21"/>
          <w:szCs w:val="21"/>
          <w:lang w:val="fr-FR"/>
        </w:rPr>
        <w:t>).</w:t>
      </w:r>
    </w:p>
    <w:p w14:paraId="0D2A4F26" w14:textId="0F73C2BD" w:rsidR="002F40B1" w:rsidRPr="00F53E33" w:rsidRDefault="006F4377" w:rsidP="008E7C00">
      <w:pPr>
        <w:pStyle w:val="BauchiEPClevel1"/>
        <w:numPr>
          <w:ilvl w:val="0"/>
          <w:numId w:val="36"/>
        </w:numPr>
        <w:tabs>
          <w:tab w:val="left" w:pos="709"/>
          <w:tab w:val="left" w:pos="1418"/>
          <w:tab w:val="left" w:pos="2127"/>
        </w:tabs>
        <w:snapToGrid w:val="0"/>
        <w:ind w:left="567" w:hanging="567"/>
        <w:rPr>
          <w:rFonts w:ascii="Arial" w:hAnsi="Arial" w:cs="Arial"/>
          <w:sz w:val="21"/>
          <w:szCs w:val="21"/>
          <w:lang w:val="fr-FR"/>
        </w:rPr>
      </w:pPr>
      <w:bookmarkStart w:id="145" w:name="_Hlk118729092"/>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304011E9" w:rsidRPr="00F53E33">
        <w:rPr>
          <w:rFonts w:ascii="Arial" w:hAnsi="Arial" w:cs="Arial"/>
          <w:sz w:val="21"/>
          <w:szCs w:val="21"/>
          <w:lang w:val="fr-FR"/>
        </w:rPr>
        <w:t>procède</w:t>
      </w:r>
      <w:r w:rsidR="00A63C63" w:rsidRPr="00F53E33">
        <w:rPr>
          <w:rFonts w:ascii="Arial" w:hAnsi="Arial" w:cs="Arial"/>
          <w:sz w:val="21"/>
          <w:szCs w:val="21"/>
          <w:lang w:val="fr-FR"/>
        </w:rPr>
        <w:t xml:space="preserve"> </w:t>
      </w:r>
      <w:r w:rsidR="304011E9" w:rsidRPr="00F53E33">
        <w:rPr>
          <w:rFonts w:ascii="Arial" w:hAnsi="Arial" w:cs="Arial"/>
          <w:sz w:val="21"/>
          <w:szCs w:val="21"/>
          <w:lang w:val="fr-FR"/>
        </w:rPr>
        <w:t>au</w:t>
      </w:r>
      <w:r w:rsidR="00A63C63" w:rsidRPr="00F53E33">
        <w:rPr>
          <w:rFonts w:ascii="Arial" w:hAnsi="Arial" w:cs="Arial"/>
          <w:sz w:val="21"/>
          <w:szCs w:val="21"/>
          <w:lang w:val="fr-FR"/>
        </w:rPr>
        <w:t xml:space="preserve"> </w:t>
      </w:r>
      <w:r w:rsidR="304011E9" w:rsidRPr="00F53E33">
        <w:rPr>
          <w:rFonts w:ascii="Arial" w:hAnsi="Arial" w:cs="Arial"/>
          <w:sz w:val="21"/>
          <w:szCs w:val="21"/>
          <w:lang w:val="fr-FR"/>
        </w:rPr>
        <w:t>versement</w:t>
      </w:r>
      <w:r w:rsidR="00A63C63" w:rsidRPr="00F53E33">
        <w:rPr>
          <w:rFonts w:ascii="Arial" w:hAnsi="Arial" w:cs="Arial"/>
          <w:sz w:val="21"/>
          <w:szCs w:val="21"/>
          <w:lang w:val="fr-FR"/>
        </w:rPr>
        <w:t xml:space="preserve"> </w:t>
      </w:r>
      <w:r w:rsidR="304011E9" w:rsidRPr="00F53E33">
        <w:rPr>
          <w:rFonts w:ascii="Arial" w:hAnsi="Arial" w:cs="Arial"/>
          <w:sz w:val="21"/>
          <w:szCs w:val="21"/>
          <w:lang w:val="fr-FR"/>
        </w:rPr>
        <w:t>des</w:t>
      </w:r>
      <w:r w:rsidR="00A63C63" w:rsidRPr="00F53E33">
        <w:rPr>
          <w:rFonts w:ascii="Arial" w:hAnsi="Arial" w:cs="Arial"/>
          <w:sz w:val="21"/>
          <w:szCs w:val="21"/>
          <w:lang w:val="fr-FR"/>
        </w:rPr>
        <w:t xml:space="preserve"> </w:t>
      </w:r>
      <w:r w:rsidR="304011E9" w:rsidRPr="00F53E33">
        <w:rPr>
          <w:rFonts w:ascii="Arial" w:hAnsi="Arial" w:cs="Arial"/>
          <w:sz w:val="21"/>
          <w:szCs w:val="21"/>
          <w:lang w:val="fr-FR"/>
        </w:rPr>
        <w:t>Acomptes</w:t>
      </w:r>
      <w:r w:rsidR="00A63C63" w:rsidRPr="00F53E33">
        <w:rPr>
          <w:rFonts w:ascii="Arial" w:hAnsi="Arial" w:cs="Arial"/>
          <w:sz w:val="21"/>
          <w:szCs w:val="21"/>
          <w:lang w:val="fr-FR"/>
        </w:rPr>
        <w:t xml:space="preserve"> </w:t>
      </w:r>
      <w:r w:rsidR="00A47C41" w:rsidRPr="00F53E33">
        <w:rPr>
          <w:rFonts w:ascii="Arial" w:hAnsi="Arial" w:cs="Arial"/>
          <w:sz w:val="21"/>
          <w:szCs w:val="21"/>
          <w:lang w:val="fr-FR"/>
        </w:rPr>
        <w:t>pour les</w:t>
      </w:r>
      <w:r w:rsidR="00A63C63" w:rsidRPr="00F53E33">
        <w:rPr>
          <w:rFonts w:ascii="Arial" w:hAnsi="Arial" w:cs="Arial"/>
          <w:sz w:val="21"/>
          <w:szCs w:val="21"/>
          <w:lang w:val="fr-FR"/>
        </w:rPr>
        <w:t xml:space="preserve"> </w:t>
      </w:r>
      <w:r w:rsidR="2A5DADA7" w:rsidRPr="00F53E33">
        <w:rPr>
          <w:rFonts w:ascii="Arial" w:hAnsi="Arial" w:cs="Arial"/>
          <w:sz w:val="21"/>
          <w:szCs w:val="21"/>
          <w:lang w:val="fr-FR"/>
        </w:rPr>
        <w:t>montants</w:t>
      </w:r>
      <w:r w:rsidR="00A63C63" w:rsidRPr="00F53E33">
        <w:rPr>
          <w:rFonts w:ascii="Arial" w:hAnsi="Arial" w:cs="Arial"/>
          <w:sz w:val="21"/>
          <w:szCs w:val="21"/>
          <w:lang w:val="fr-FR"/>
        </w:rPr>
        <w:t xml:space="preserve"> </w:t>
      </w:r>
      <w:r w:rsidR="2A5DADA7" w:rsidRPr="00F53E33">
        <w:rPr>
          <w:rFonts w:ascii="Arial" w:hAnsi="Arial" w:cs="Arial"/>
          <w:sz w:val="21"/>
          <w:szCs w:val="21"/>
          <w:lang w:val="fr-FR"/>
        </w:rPr>
        <w:t>et</w:t>
      </w:r>
      <w:r w:rsidR="00A63C63" w:rsidRPr="00F53E33">
        <w:rPr>
          <w:rFonts w:ascii="Arial" w:hAnsi="Arial" w:cs="Arial"/>
          <w:sz w:val="21"/>
          <w:szCs w:val="21"/>
          <w:lang w:val="fr-FR"/>
        </w:rPr>
        <w:t xml:space="preserve"> </w:t>
      </w:r>
      <w:r w:rsidR="601D9FA0" w:rsidRPr="00F53E33">
        <w:rPr>
          <w:rFonts w:ascii="Arial" w:hAnsi="Arial" w:cs="Arial"/>
          <w:sz w:val="21"/>
          <w:szCs w:val="21"/>
          <w:lang w:val="fr-FR"/>
        </w:rPr>
        <w:t>aux</w:t>
      </w:r>
      <w:r w:rsidR="00A63C63" w:rsidRPr="00F53E33">
        <w:rPr>
          <w:rFonts w:ascii="Arial" w:hAnsi="Arial" w:cs="Arial"/>
          <w:sz w:val="21"/>
          <w:szCs w:val="21"/>
          <w:lang w:val="fr-FR"/>
        </w:rPr>
        <w:t xml:space="preserve"> </w:t>
      </w:r>
      <w:r w:rsidR="2A5DADA7" w:rsidRPr="00F53E33">
        <w:rPr>
          <w:rFonts w:ascii="Arial" w:hAnsi="Arial" w:cs="Arial"/>
          <w:sz w:val="21"/>
          <w:szCs w:val="21"/>
          <w:lang w:val="fr-FR"/>
        </w:rPr>
        <w:t>dates</w:t>
      </w:r>
      <w:r w:rsidR="00A63C63" w:rsidRPr="00F53E33">
        <w:rPr>
          <w:rFonts w:ascii="Arial" w:hAnsi="Arial" w:cs="Arial"/>
          <w:sz w:val="21"/>
          <w:szCs w:val="21"/>
          <w:lang w:val="fr-FR"/>
        </w:rPr>
        <w:t xml:space="preserve"> </w:t>
      </w:r>
      <w:r w:rsidRPr="00F53E33">
        <w:rPr>
          <w:rFonts w:ascii="Arial" w:hAnsi="Arial" w:cs="Arial"/>
          <w:sz w:val="21"/>
          <w:szCs w:val="21"/>
          <w:lang w:val="fr-FR"/>
        </w:rPr>
        <w:t>prévus</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C96DE0" w:rsidRPr="00F53E33">
        <w:rPr>
          <w:rFonts w:ascii="Arial" w:hAnsi="Arial" w:cs="Arial"/>
          <w:sz w:val="21"/>
          <w:szCs w:val="21"/>
          <w:lang w:val="fr-FR"/>
        </w:rPr>
        <w:t>l'</w:t>
      </w:r>
      <w:r w:rsidR="00F91A48" w:rsidRPr="00F53E33">
        <w:rPr>
          <w:rFonts w:ascii="Arial" w:hAnsi="Arial" w:cs="Arial"/>
          <w:sz w:val="21"/>
          <w:szCs w:val="21"/>
          <w:lang w:val="fr-FR"/>
        </w:rPr>
        <w:t>Annexe</w:t>
      </w:r>
      <w:r w:rsidR="00C96DE0" w:rsidRPr="00F53E33">
        <w:rPr>
          <w:rFonts w:ascii="Arial" w:hAnsi="Arial" w:cs="Arial"/>
          <w:sz w:val="21"/>
          <w:szCs w:val="21"/>
          <w:lang w:val="fr-FR"/>
        </w:rPr>
        <w:t xml:space="preserve"> </w:t>
      </w:r>
      <w:r w:rsidR="00D0166B" w:rsidRPr="00F53E33">
        <w:rPr>
          <w:rFonts w:ascii="Arial" w:hAnsi="Arial" w:cs="Arial"/>
          <w:sz w:val="21"/>
          <w:szCs w:val="21"/>
          <w:lang w:val="fr-FR"/>
        </w:rPr>
        <w:t>4</w:t>
      </w:r>
      <w:r w:rsidR="00A63C63" w:rsidRPr="00F53E33">
        <w:rPr>
          <w:rFonts w:ascii="Arial" w:hAnsi="Arial" w:cs="Arial"/>
          <w:sz w:val="21"/>
          <w:szCs w:val="21"/>
          <w:lang w:val="fr-FR"/>
        </w:rPr>
        <w:t xml:space="preserve"> </w:t>
      </w:r>
      <w:r w:rsidRPr="00F53E33">
        <w:rPr>
          <w:rFonts w:ascii="Arial" w:hAnsi="Arial" w:cs="Arial"/>
          <w:sz w:val="21"/>
          <w:szCs w:val="21"/>
          <w:lang w:val="fr-FR"/>
        </w:rPr>
        <w:t>(</w:t>
      </w:r>
      <w:r w:rsidR="00DF72A2" w:rsidRPr="00F53E33">
        <w:rPr>
          <w:rFonts w:ascii="Arial" w:hAnsi="Arial" w:cs="Arial"/>
          <w:sz w:val="21"/>
          <w:szCs w:val="21"/>
          <w:lang w:val="fr-FR"/>
        </w:rPr>
        <w:t>Prix</w:t>
      </w:r>
      <w:r w:rsidR="00A63C63" w:rsidRPr="00F53E33">
        <w:rPr>
          <w:rFonts w:ascii="Arial" w:hAnsi="Arial" w:cs="Arial"/>
          <w:sz w:val="21"/>
          <w:szCs w:val="21"/>
          <w:lang w:val="fr-FR"/>
        </w:rPr>
        <w:t xml:space="preserve"> </w:t>
      </w:r>
      <w:r w:rsidR="00DF72A2"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DF72A2" w:rsidRPr="00F53E33">
        <w:rPr>
          <w:rFonts w:ascii="Arial" w:hAnsi="Arial" w:cs="Arial"/>
          <w:sz w:val="21"/>
          <w:szCs w:val="21"/>
          <w:lang w:val="fr-FR"/>
        </w:rPr>
        <w:t>Échéancier</w:t>
      </w:r>
      <w:r w:rsidR="00A63C63" w:rsidRPr="00F53E33">
        <w:rPr>
          <w:rFonts w:ascii="Arial" w:hAnsi="Arial" w:cs="Arial"/>
          <w:sz w:val="21"/>
          <w:szCs w:val="21"/>
          <w:lang w:val="fr-FR"/>
        </w:rPr>
        <w:t xml:space="preserve"> </w:t>
      </w:r>
      <w:r w:rsidR="00DF72A2"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DF72A2" w:rsidRPr="00F53E33">
        <w:rPr>
          <w:rFonts w:ascii="Arial" w:hAnsi="Arial" w:cs="Arial"/>
          <w:sz w:val="21"/>
          <w:szCs w:val="21"/>
          <w:lang w:val="fr-FR"/>
        </w:rPr>
        <w:t>Paiement</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(sous</w:t>
      </w:r>
      <w:r w:rsidR="00A63C63" w:rsidRPr="00F53E33">
        <w:rPr>
          <w:rFonts w:ascii="Arial" w:hAnsi="Arial" w:cs="Arial"/>
          <w:sz w:val="21"/>
          <w:szCs w:val="21"/>
          <w:lang w:val="fr-FR"/>
        </w:rPr>
        <w:t xml:space="preserve"> </w:t>
      </w:r>
      <w:r w:rsidRPr="00F53E33">
        <w:rPr>
          <w:rFonts w:ascii="Arial" w:hAnsi="Arial" w:cs="Arial"/>
          <w:sz w:val="21"/>
          <w:szCs w:val="21"/>
          <w:lang w:val="fr-FR"/>
        </w:rPr>
        <w:t>réserve</w:t>
      </w:r>
      <w:r w:rsidR="00A63C63" w:rsidRPr="00F53E33">
        <w:rPr>
          <w:rFonts w:ascii="Arial" w:hAnsi="Arial" w:cs="Arial"/>
          <w:sz w:val="21"/>
          <w:szCs w:val="21"/>
          <w:lang w:val="fr-FR"/>
        </w:rPr>
        <w:t xml:space="preserve"> </w:t>
      </w:r>
      <w:r w:rsidRPr="00F53E33">
        <w:rPr>
          <w:rFonts w:ascii="Arial" w:hAnsi="Arial" w:cs="Arial"/>
          <w:sz w:val="21"/>
          <w:szCs w:val="21"/>
          <w:lang w:val="fr-FR"/>
        </w:rPr>
        <w:t>d</w:t>
      </w:r>
      <w:r w:rsidR="3BFD474E" w:rsidRPr="00F53E33">
        <w:rPr>
          <w:rFonts w:ascii="Arial" w:hAnsi="Arial" w:cs="Arial"/>
          <w:sz w:val="21"/>
          <w:szCs w:val="21"/>
          <w:lang w:val="fr-FR"/>
        </w:rPr>
        <w:t>u</w:t>
      </w:r>
      <w:r w:rsidR="00A63C63" w:rsidRPr="00F53E33">
        <w:rPr>
          <w:rFonts w:ascii="Arial" w:hAnsi="Arial" w:cs="Arial"/>
          <w:sz w:val="21"/>
          <w:szCs w:val="21"/>
          <w:lang w:val="fr-FR"/>
        </w:rPr>
        <w:t xml:space="preserve"> </w:t>
      </w:r>
      <w:r w:rsidR="3BFD474E" w:rsidRPr="00F53E33">
        <w:rPr>
          <w:rFonts w:ascii="Arial" w:hAnsi="Arial" w:cs="Arial"/>
          <w:sz w:val="21"/>
          <w:szCs w:val="21"/>
          <w:lang w:val="fr-FR"/>
        </w:rPr>
        <w:t>respect</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0C96DE0" w:rsidRPr="00F53E33">
        <w:rPr>
          <w:rFonts w:ascii="Arial" w:hAnsi="Arial" w:cs="Arial"/>
          <w:sz w:val="21"/>
          <w:szCs w:val="21"/>
          <w:lang w:val="fr-FR"/>
        </w:rPr>
        <w:t>l’Installateur</w:t>
      </w:r>
      <w:r w:rsidR="00A63C63" w:rsidRPr="00F53E33">
        <w:rPr>
          <w:rFonts w:ascii="Arial" w:hAnsi="Arial" w:cs="Arial"/>
          <w:sz w:val="21"/>
          <w:szCs w:val="21"/>
          <w:lang w:val="fr-FR"/>
        </w:rPr>
        <w:t xml:space="preserve"> </w:t>
      </w:r>
      <w:r w:rsidR="27E64C48" w:rsidRPr="00F53E33">
        <w:rPr>
          <w:rFonts w:ascii="Arial" w:hAnsi="Arial" w:cs="Arial"/>
          <w:sz w:val="21"/>
          <w:szCs w:val="21"/>
          <w:lang w:val="fr-FR"/>
        </w:rPr>
        <w:t>de</w:t>
      </w:r>
      <w:r w:rsidR="00A63C63" w:rsidRPr="00F53E33">
        <w:rPr>
          <w:rFonts w:ascii="Arial" w:hAnsi="Arial" w:cs="Arial"/>
          <w:sz w:val="21"/>
          <w:szCs w:val="21"/>
          <w:lang w:val="fr-FR"/>
        </w:rPr>
        <w:t xml:space="preserve"> </w:t>
      </w:r>
      <w:r w:rsidR="27E64C48" w:rsidRPr="00F53E33">
        <w:rPr>
          <w:rFonts w:ascii="Arial" w:hAnsi="Arial" w:cs="Arial"/>
          <w:sz w:val="21"/>
          <w:szCs w:val="21"/>
          <w:lang w:val="fr-FR"/>
        </w:rPr>
        <w:t>la</w:t>
      </w:r>
      <w:r w:rsidR="00A63C63" w:rsidRPr="00F53E33">
        <w:rPr>
          <w:rFonts w:ascii="Arial" w:hAnsi="Arial" w:cs="Arial"/>
          <w:sz w:val="21"/>
          <w:szCs w:val="21"/>
          <w:lang w:val="fr-FR"/>
        </w:rPr>
        <w:t xml:space="preserve"> </w:t>
      </w:r>
      <w:r w:rsidR="27E64C48" w:rsidRPr="00F53E33">
        <w:rPr>
          <w:rFonts w:ascii="Arial" w:hAnsi="Arial" w:cs="Arial"/>
          <w:sz w:val="21"/>
          <w:szCs w:val="21"/>
          <w:lang w:val="fr-FR"/>
        </w:rPr>
        <w:t>condition</w:t>
      </w:r>
      <w:r w:rsidR="00A63C63" w:rsidRPr="00F53E33">
        <w:rPr>
          <w:rFonts w:ascii="Arial" w:hAnsi="Arial" w:cs="Arial"/>
          <w:sz w:val="21"/>
          <w:szCs w:val="21"/>
          <w:lang w:val="fr-FR"/>
        </w:rPr>
        <w:t xml:space="preserve"> </w:t>
      </w:r>
      <w:r w:rsidR="27E64C48" w:rsidRPr="00F53E33">
        <w:rPr>
          <w:rFonts w:ascii="Arial" w:hAnsi="Arial" w:cs="Arial"/>
          <w:sz w:val="21"/>
          <w:szCs w:val="21"/>
          <w:lang w:val="fr-FR"/>
        </w:rPr>
        <w:t>prévue</w:t>
      </w:r>
      <w:r w:rsidR="00A63C63" w:rsidRPr="00F53E33">
        <w:rPr>
          <w:rFonts w:ascii="Arial" w:hAnsi="Arial" w:cs="Arial"/>
          <w:sz w:val="21"/>
          <w:szCs w:val="21"/>
          <w:lang w:val="fr-FR"/>
        </w:rPr>
        <w:t xml:space="preserve"> </w:t>
      </w:r>
      <w:r w:rsidR="27E64C48" w:rsidRPr="00F53E33">
        <w:rPr>
          <w:rFonts w:ascii="Arial" w:hAnsi="Arial" w:cs="Arial"/>
          <w:sz w:val="21"/>
          <w:szCs w:val="21"/>
          <w:lang w:val="fr-FR"/>
        </w:rPr>
        <w:t>à</w:t>
      </w:r>
      <w:r w:rsidR="00A63C63" w:rsidRPr="00F53E33">
        <w:rPr>
          <w:rFonts w:ascii="Arial" w:hAnsi="Arial" w:cs="Arial"/>
          <w:sz w:val="21"/>
          <w:szCs w:val="21"/>
          <w:lang w:val="fr-FR"/>
        </w:rPr>
        <w:t xml:space="preserve"> </w:t>
      </w:r>
      <w:r w:rsidR="27E64C48"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r w:rsidR="27E64C48" w:rsidRPr="00F53E33">
        <w:rPr>
          <w:rFonts w:ascii="Arial" w:hAnsi="Arial" w:cs="Arial"/>
          <w:sz w:val="21"/>
          <w:szCs w:val="21"/>
          <w:lang w:val="fr-FR"/>
        </w:rPr>
        <w:t>4.2(a)</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renonciation</w:t>
      </w:r>
      <w:r w:rsidR="00A63C63" w:rsidRPr="00F53E33">
        <w:rPr>
          <w:rFonts w:ascii="Arial" w:hAnsi="Arial" w:cs="Arial"/>
          <w:sz w:val="21"/>
          <w:szCs w:val="21"/>
          <w:lang w:val="fr-FR"/>
        </w:rPr>
        <w:t xml:space="preserve"> </w:t>
      </w:r>
      <w:r w:rsidR="19B669BD"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1F98CDFF" w:rsidRPr="00F53E33">
        <w:rPr>
          <w:rFonts w:ascii="Arial" w:hAnsi="Arial" w:cs="Arial"/>
          <w:sz w:val="21"/>
          <w:szCs w:val="21"/>
          <w:lang w:val="fr-FR"/>
        </w:rPr>
        <w:t>à</w:t>
      </w:r>
      <w:r w:rsidR="00A63C63" w:rsidRPr="00F53E33">
        <w:rPr>
          <w:rFonts w:ascii="Arial" w:hAnsi="Arial" w:cs="Arial"/>
          <w:sz w:val="21"/>
          <w:szCs w:val="21"/>
          <w:lang w:val="fr-FR"/>
        </w:rPr>
        <w:t xml:space="preserve"> </w:t>
      </w:r>
      <w:r w:rsidR="1F98CDFF" w:rsidRPr="00F53E33">
        <w:rPr>
          <w:rFonts w:ascii="Arial" w:hAnsi="Arial" w:cs="Arial"/>
          <w:sz w:val="21"/>
          <w:szCs w:val="21"/>
          <w:lang w:val="fr-FR"/>
        </w:rPr>
        <w:t>celle-ci</w:t>
      </w:r>
      <w:r w:rsidR="426B70D1" w:rsidRPr="00F53E33">
        <w:rPr>
          <w:rFonts w:ascii="Arial" w:hAnsi="Arial" w:cs="Arial"/>
          <w:sz w:val="21"/>
          <w:szCs w:val="21"/>
          <w:lang w:val="fr-FR"/>
        </w:rPr>
        <w:t>)</w:t>
      </w:r>
      <w:r w:rsidRPr="00F53E33">
        <w:rPr>
          <w:rFonts w:ascii="Arial" w:hAnsi="Arial" w:cs="Arial"/>
          <w:sz w:val="21"/>
          <w:szCs w:val="21"/>
          <w:lang w:val="fr-FR"/>
        </w:rPr>
        <w:t>.</w:t>
      </w:r>
    </w:p>
    <w:p w14:paraId="25BF7CBB" w14:textId="4A05A465" w:rsidR="001C5B95" w:rsidRPr="00F53E33" w:rsidRDefault="00C319AA" w:rsidP="008E7C00">
      <w:pPr>
        <w:pStyle w:val="BauchiEPClevel1"/>
        <w:numPr>
          <w:ilvl w:val="0"/>
          <w:numId w:val="36"/>
        </w:numPr>
        <w:tabs>
          <w:tab w:val="left" w:pos="709"/>
          <w:tab w:val="left" w:pos="1418"/>
          <w:tab w:val="left" w:pos="2127"/>
        </w:tabs>
        <w:snapToGrid w:val="0"/>
        <w:ind w:left="567" w:hanging="567"/>
        <w:rPr>
          <w:rFonts w:ascii="Arial" w:hAnsi="Arial" w:cs="Arial"/>
          <w:sz w:val="21"/>
          <w:szCs w:val="21"/>
          <w:lang w:val="fr-FR"/>
        </w:rPr>
      </w:pPr>
      <w:bookmarkStart w:id="146" w:name="_Hlk118729189"/>
      <w:bookmarkStart w:id="147" w:name="_Hlk118729303"/>
      <w:bookmarkEnd w:id="145"/>
      <w:r w:rsidRPr="00F53E33">
        <w:rPr>
          <w:rFonts w:ascii="Arial" w:hAnsi="Arial" w:cs="Arial"/>
          <w:sz w:val="21"/>
          <w:szCs w:val="21"/>
          <w:lang w:val="fr-FR"/>
        </w:rPr>
        <w:t xml:space="preserve">Le montant du ou des </w:t>
      </w:r>
      <w:bookmarkEnd w:id="146"/>
      <w:r w:rsidRPr="00F53E33">
        <w:rPr>
          <w:rFonts w:ascii="Arial" w:hAnsi="Arial" w:cs="Arial"/>
          <w:sz w:val="21"/>
          <w:szCs w:val="21"/>
          <w:lang w:val="fr-FR"/>
        </w:rPr>
        <w:t xml:space="preserve">Acomptes est déduit des paiements intermédiaires du Prix prévus </w:t>
      </w:r>
      <w:r w:rsidR="006F4377" w:rsidRPr="00F53E33">
        <w:rPr>
          <w:rFonts w:ascii="Arial" w:hAnsi="Arial" w:cs="Arial"/>
          <w:sz w:val="21"/>
          <w:szCs w:val="21"/>
          <w:lang w:val="fr-FR"/>
        </w:rPr>
        <w:t>aux</w:t>
      </w:r>
      <w:r w:rsidR="00A63C63" w:rsidRPr="00F53E33">
        <w:rPr>
          <w:rFonts w:ascii="Arial" w:hAnsi="Arial" w:cs="Arial"/>
          <w:sz w:val="21"/>
          <w:szCs w:val="21"/>
          <w:lang w:val="fr-FR"/>
        </w:rPr>
        <w:t xml:space="preserve"> </w:t>
      </w:r>
      <w:r w:rsidR="00F91A48" w:rsidRPr="00F53E33">
        <w:rPr>
          <w:rFonts w:ascii="Arial" w:hAnsi="Arial" w:cs="Arial"/>
          <w:sz w:val="21"/>
          <w:szCs w:val="21"/>
          <w:lang w:val="fr-FR"/>
        </w:rPr>
        <w:t>Article</w:t>
      </w:r>
      <w:r w:rsidR="006F4377" w:rsidRPr="00F53E33">
        <w:rPr>
          <w:rFonts w:ascii="Arial" w:hAnsi="Arial" w:cs="Arial"/>
          <w:sz w:val="21"/>
          <w:szCs w:val="21"/>
          <w:lang w:val="fr-FR"/>
        </w:rPr>
        <w:t>s</w:t>
      </w:r>
      <w:r w:rsidR="00A63C63" w:rsidRPr="00F53E33">
        <w:rPr>
          <w:rFonts w:ascii="Arial" w:hAnsi="Arial" w:cs="Arial"/>
          <w:sz w:val="21"/>
          <w:szCs w:val="21"/>
          <w:lang w:val="fr-FR"/>
        </w:rPr>
        <w:t xml:space="preserve"> </w:t>
      </w:r>
      <w:hyperlink w:anchor="_bookmark99" w:history="1">
        <w:r w:rsidR="006F4377" w:rsidRPr="00F53E33">
          <w:rPr>
            <w:rFonts w:ascii="Arial" w:hAnsi="Arial" w:cs="Arial"/>
            <w:sz w:val="21"/>
            <w:szCs w:val="21"/>
            <w:lang w:val="fr-FR"/>
          </w:rPr>
          <w:fldChar w:fldCharType="begin"/>
        </w:r>
        <w:r w:rsidR="006F4377" w:rsidRPr="00F53E33">
          <w:rPr>
            <w:rFonts w:ascii="Arial" w:hAnsi="Arial" w:cs="Arial"/>
            <w:sz w:val="21"/>
            <w:szCs w:val="21"/>
            <w:lang w:val="fr-FR"/>
          </w:rPr>
          <w:instrText xml:space="preserve"> REF _Ref29578692 \r \h  \* MERGEFORMAT </w:instrText>
        </w:r>
        <w:r w:rsidR="006F4377" w:rsidRPr="00F53E33">
          <w:rPr>
            <w:rFonts w:ascii="Arial" w:hAnsi="Arial" w:cs="Arial"/>
            <w:sz w:val="21"/>
            <w:szCs w:val="21"/>
            <w:lang w:val="fr-FR"/>
          </w:rPr>
        </w:r>
        <w:r w:rsidR="006F4377" w:rsidRPr="00F53E33">
          <w:rPr>
            <w:rFonts w:ascii="Arial" w:hAnsi="Arial" w:cs="Arial"/>
            <w:sz w:val="21"/>
            <w:szCs w:val="21"/>
            <w:lang w:val="fr-FR"/>
          </w:rPr>
          <w:fldChar w:fldCharType="separate"/>
        </w:r>
        <w:r w:rsidR="004F38A4" w:rsidRPr="00F53E33">
          <w:rPr>
            <w:rFonts w:ascii="Arial" w:hAnsi="Arial" w:cs="Arial"/>
            <w:sz w:val="21"/>
            <w:szCs w:val="21"/>
            <w:lang w:val="fr-FR"/>
          </w:rPr>
          <w:t>23.1</w:t>
        </w:r>
        <w:r w:rsidR="006F4377" w:rsidRPr="00F53E33">
          <w:rPr>
            <w:rFonts w:ascii="Arial" w:hAnsi="Arial" w:cs="Arial"/>
            <w:sz w:val="21"/>
            <w:szCs w:val="21"/>
            <w:lang w:val="fr-FR"/>
          </w:rPr>
          <w:fldChar w:fldCharType="end"/>
        </w:r>
        <w:r w:rsidR="006F4377" w:rsidRPr="00F53E33">
          <w:rPr>
            <w:rFonts w:ascii="Arial" w:hAnsi="Arial" w:cs="Arial"/>
            <w:sz w:val="21"/>
            <w:szCs w:val="21"/>
            <w:lang w:val="fr-FR"/>
          </w:rPr>
          <w:fldChar w:fldCharType="begin"/>
        </w:r>
        <w:r w:rsidR="006F4377" w:rsidRPr="00F53E33">
          <w:rPr>
            <w:rFonts w:ascii="Arial" w:hAnsi="Arial" w:cs="Arial"/>
            <w:sz w:val="21"/>
            <w:szCs w:val="21"/>
            <w:lang w:val="fr-FR"/>
          </w:rPr>
          <w:instrText xml:space="preserve"> REF _Ref29578694 \r \h  \* MERGEFORMAT </w:instrText>
        </w:r>
        <w:r w:rsidR="006F4377" w:rsidRPr="00F53E33">
          <w:rPr>
            <w:rFonts w:ascii="Arial" w:hAnsi="Arial" w:cs="Arial"/>
            <w:sz w:val="21"/>
            <w:szCs w:val="21"/>
            <w:lang w:val="fr-FR"/>
          </w:rPr>
        </w:r>
        <w:r w:rsidR="006F4377" w:rsidRPr="00F53E33">
          <w:rPr>
            <w:rFonts w:ascii="Arial" w:hAnsi="Arial" w:cs="Arial"/>
            <w:sz w:val="21"/>
            <w:szCs w:val="21"/>
            <w:lang w:val="fr-FR"/>
          </w:rPr>
          <w:fldChar w:fldCharType="separate"/>
        </w:r>
        <w:r w:rsidR="004F38A4" w:rsidRPr="00F53E33">
          <w:rPr>
            <w:rFonts w:ascii="Arial" w:hAnsi="Arial" w:cs="Arial"/>
            <w:sz w:val="21"/>
            <w:szCs w:val="21"/>
            <w:lang w:val="fr-FR"/>
          </w:rPr>
          <w:t>(c)</w:t>
        </w:r>
        <w:r w:rsidR="006F4377" w:rsidRPr="00F53E33">
          <w:rPr>
            <w:rFonts w:ascii="Arial" w:hAnsi="Arial" w:cs="Arial"/>
            <w:sz w:val="21"/>
            <w:szCs w:val="21"/>
            <w:lang w:val="fr-FR"/>
          </w:rPr>
          <w:fldChar w:fldCharType="end"/>
        </w:r>
        <w:r w:rsidR="00A63C63" w:rsidRPr="00F53E33">
          <w:rPr>
            <w:rFonts w:ascii="Arial" w:hAnsi="Arial" w:cs="Arial"/>
            <w:sz w:val="21"/>
            <w:szCs w:val="21"/>
            <w:lang w:val="fr-FR"/>
          </w:rPr>
          <w:t xml:space="preserve"> </w:t>
        </w:r>
      </w:hyperlink>
      <w:r w:rsidR="006F4377" w:rsidRPr="00F53E33">
        <w:rPr>
          <w:rFonts w:ascii="Arial" w:hAnsi="Arial" w:cs="Arial"/>
          <w:sz w:val="21"/>
          <w:szCs w:val="21"/>
          <w:lang w:val="fr-FR"/>
        </w:rPr>
        <w:t>et</w:t>
      </w:r>
      <w:r w:rsidR="00A63C63" w:rsidRPr="00F53E33">
        <w:rPr>
          <w:rFonts w:ascii="Arial" w:hAnsi="Arial" w:cs="Arial"/>
          <w:sz w:val="21"/>
          <w:szCs w:val="21"/>
          <w:lang w:val="fr-FR"/>
        </w:rPr>
        <w:t xml:space="preserve"> </w:t>
      </w:r>
      <w:hyperlink w:anchor="_bookmark100" w:history="1">
        <w:r w:rsidR="006F4377" w:rsidRPr="00F53E33">
          <w:rPr>
            <w:rFonts w:ascii="Arial" w:hAnsi="Arial" w:cs="Arial"/>
            <w:sz w:val="21"/>
            <w:szCs w:val="21"/>
            <w:lang w:val="fr-FR"/>
          </w:rPr>
          <w:fldChar w:fldCharType="begin"/>
        </w:r>
        <w:r w:rsidR="006F4377" w:rsidRPr="00F53E33">
          <w:rPr>
            <w:rFonts w:ascii="Arial" w:hAnsi="Arial" w:cs="Arial"/>
            <w:sz w:val="21"/>
            <w:szCs w:val="21"/>
            <w:lang w:val="fr-FR"/>
          </w:rPr>
          <w:instrText xml:space="preserve"> REF _Ref29578692 \r \h  \* MERGEFORMAT </w:instrText>
        </w:r>
        <w:r w:rsidR="006F4377" w:rsidRPr="00F53E33">
          <w:rPr>
            <w:rFonts w:ascii="Arial" w:hAnsi="Arial" w:cs="Arial"/>
            <w:sz w:val="21"/>
            <w:szCs w:val="21"/>
            <w:lang w:val="fr-FR"/>
          </w:rPr>
        </w:r>
        <w:r w:rsidR="006F4377" w:rsidRPr="00F53E33">
          <w:rPr>
            <w:rFonts w:ascii="Arial" w:hAnsi="Arial" w:cs="Arial"/>
            <w:sz w:val="21"/>
            <w:szCs w:val="21"/>
            <w:lang w:val="fr-FR"/>
          </w:rPr>
          <w:fldChar w:fldCharType="separate"/>
        </w:r>
        <w:r w:rsidR="004F38A4" w:rsidRPr="00F53E33">
          <w:rPr>
            <w:rFonts w:ascii="Arial" w:hAnsi="Arial" w:cs="Arial"/>
            <w:sz w:val="21"/>
            <w:szCs w:val="21"/>
            <w:lang w:val="fr-FR"/>
          </w:rPr>
          <w:t>23.1</w:t>
        </w:r>
        <w:r w:rsidR="006F4377" w:rsidRPr="00F53E33">
          <w:rPr>
            <w:rFonts w:ascii="Arial" w:hAnsi="Arial" w:cs="Arial"/>
            <w:sz w:val="21"/>
            <w:szCs w:val="21"/>
            <w:lang w:val="fr-FR"/>
          </w:rPr>
          <w:fldChar w:fldCharType="end"/>
        </w:r>
        <w:r w:rsidR="006F4377" w:rsidRPr="00F53E33">
          <w:rPr>
            <w:rFonts w:ascii="Arial" w:hAnsi="Arial" w:cs="Arial"/>
            <w:sz w:val="21"/>
            <w:szCs w:val="21"/>
            <w:lang w:val="fr-FR"/>
          </w:rPr>
          <w:fldChar w:fldCharType="begin"/>
        </w:r>
        <w:r w:rsidR="006F4377" w:rsidRPr="00F53E33">
          <w:rPr>
            <w:rFonts w:ascii="Arial" w:hAnsi="Arial" w:cs="Arial"/>
            <w:sz w:val="21"/>
            <w:szCs w:val="21"/>
            <w:lang w:val="fr-FR"/>
          </w:rPr>
          <w:instrText xml:space="preserve"> REF _Ref29578707 \r \h  \* MERGEFORMAT </w:instrText>
        </w:r>
        <w:r w:rsidR="006F4377" w:rsidRPr="00F53E33">
          <w:rPr>
            <w:rFonts w:ascii="Arial" w:hAnsi="Arial" w:cs="Arial"/>
            <w:sz w:val="21"/>
            <w:szCs w:val="21"/>
            <w:lang w:val="fr-FR"/>
          </w:rPr>
        </w:r>
        <w:r w:rsidR="006F4377" w:rsidRPr="00F53E33">
          <w:rPr>
            <w:rFonts w:ascii="Arial" w:hAnsi="Arial" w:cs="Arial"/>
            <w:sz w:val="21"/>
            <w:szCs w:val="21"/>
            <w:lang w:val="fr-FR"/>
          </w:rPr>
          <w:fldChar w:fldCharType="separate"/>
        </w:r>
        <w:r w:rsidR="004F38A4" w:rsidRPr="00F53E33">
          <w:rPr>
            <w:rFonts w:ascii="Arial" w:hAnsi="Arial" w:cs="Arial"/>
            <w:sz w:val="21"/>
            <w:szCs w:val="21"/>
            <w:lang w:val="fr-FR"/>
          </w:rPr>
          <w:t>(d)</w:t>
        </w:r>
        <w:r w:rsidR="006F4377" w:rsidRPr="00F53E33">
          <w:rPr>
            <w:rFonts w:ascii="Arial" w:hAnsi="Arial" w:cs="Arial"/>
            <w:sz w:val="21"/>
            <w:szCs w:val="21"/>
            <w:lang w:val="fr-FR"/>
          </w:rPr>
          <w:fldChar w:fldCharType="end"/>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w:t>
        </w:r>
        <w:r w:rsidR="00491451" w:rsidRPr="00F53E33">
          <w:rPr>
            <w:rFonts w:ascii="Arial" w:hAnsi="Arial" w:cs="Arial"/>
            <w:sz w:val="21"/>
            <w:szCs w:val="21"/>
            <w:lang w:val="fr-FR"/>
          </w:rPr>
          <w:t>Prix</w:t>
        </w:r>
        <w:r w:rsidR="006F4377" w:rsidRPr="00F53E33">
          <w:rPr>
            <w:rFonts w:ascii="Arial" w:hAnsi="Arial" w:cs="Arial"/>
            <w:sz w:val="21"/>
            <w:szCs w:val="21"/>
            <w:lang w:val="fr-FR"/>
          </w:rPr>
          <w:t>).</w:t>
        </w:r>
      </w:hyperlink>
    </w:p>
    <w:p w14:paraId="3E5C47E3" w14:textId="2DF6DA67" w:rsidR="002F40B1" w:rsidRPr="00F53E33" w:rsidRDefault="006F4377" w:rsidP="008E7C00">
      <w:pPr>
        <w:pStyle w:val="BauchiEPClevel1"/>
        <w:numPr>
          <w:ilvl w:val="0"/>
          <w:numId w:val="36"/>
        </w:numPr>
        <w:tabs>
          <w:tab w:val="left" w:pos="709"/>
          <w:tab w:val="left" w:pos="1418"/>
          <w:tab w:val="left" w:pos="2127"/>
        </w:tabs>
        <w:snapToGrid w:val="0"/>
        <w:ind w:left="567" w:hanging="567"/>
        <w:rPr>
          <w:rFonts w:ascii="Arial" w:hAnsi="Arial" w:cs="Arial"/>
          <w:sz w:val="21"/>
          <w:szCs w:val="21"/>
          <w:lang w:val="fr-FR"/>
        </w:rPr>
      </w:pPr>
      <w:bookmarkStart w:id="148" w:name="_Hlk118729373"/>
      <w:bookmarkEnd w:id="147"/>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montant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Restitution</w:t>
      </w:r>
      <w:r w:rsidR="00A63C63" w:rsidRPr="00F53E33">
        <w:rPr>
          <w:rFonts w:ascii="Arial" w:hAnsi="Arial" w:cs="Arial"/>
          <w:sz w:val="21"/>
          <w:szCs w:val="21"/>
          <w:lang w:val="fr-FR"/>
        </w:rPr>
        <w:t xml:space="preserve"> </w:t>
      </w:r>
      <w:r w:rsidRPr="00F53E33">
        <w:rPr>
          <w:rFonts w:ascii="Arial" w:hAnsi="Arial" w:cs="Arial"/>
          <w:sz w:val="21"/>
          <w:szCs w:val="21"/>
          <w:lang w:val="fr-FR"/>
        </w:rPr>
        <w:t>d'Acompte</w:t>
      </w:r>
      <w:r w:rsidR="00A63C63" w:rsidRPr="00F53E33">
        <w:rPr>
          <w:rFonts w:ascii="Arial" w:hAnsi="Arial" w:cs="Arial"/>
          <w:sz w:val="21"/>
          <w:szCs w:val="21"/>
          <w:lang w:val="fr-FR"/>
        </w:rPr>
        <w:t xml:space="preserve"> </w:t>
      </w:r>
      <w:r w:rsidRPr="00F53E33">
        <w:rPr>
          <w:rFonts w:ascii="Arial" w:hAnsi="Arial" w:cs="Arial"/>
          <w:sz w:val="21"/>
          <w:szCs w:val="21"/>
          <w:lang w:val="fr-FR"/>
        </w:rPr>
        <w:t>sera</w:t>
      </w:r>
      <w:r w:rsidR="00A63C63" w:rsidRPr="00F53E33">
        <w:rPr>
          <w:rFonts w:ascii="Arial" w:hAnsi="Arial" w:cs="Arial"/>
          <w:sz w:val="21"/>
          <w:szCs w:val="21"/>
          <w:lang w:val="fr-FR"/>
        </w:rPr>
        <w:t xml:space="preserve"> </w:t>
      </w:r>
      <w:r w:rsidRPr="00F53E33">
        <w:rPr>
          <w:rFonts w:ascii="Arial" w:hAnsi="Arial" w:cs="Arial"/>
          <w:sz w:val="21"/>
          <w:szCs w:val="21"/>
          <w:lang w:val="fr-FR"/>
        </w:rPr>
        <w:t>réduit,</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cas</w:t>
      </w:r>
      <w:r w:rsidR="00A63C63" w:rsidRPr="00F53E33">
        <w:rPr>
          <w:rFonts w:ascii="Arial" w:hAnsi="Arial" w:cs="Arial"/>
          <w:sz w:val="21"/>
          <w:szCs w:val="21"/>
          <w:lang w:val="fr-FR"/>
        </w:rPr>
        <w:t xml:space="preserve"> </w:t>
      </w:r>
      <w:r w:rsidRPr="00F53E33">
        <w:rPr>
          <w:rFonts w:ascii="Arial" w:hAnsi="Arial" w:cs="Arial"/>
          <w:sz w:val="21"/>
          <w:szCs w:val="21"/>
          <w:lang w:val="fr-FR"/>
        </w:rPr>
        <w:t>échéant,</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000815C1" w:rsidRPr="00F53E33">
        <w:rPr>
          <w:rFonts w:ascii="Arial" w:hAnsi="Arial" w:cs="Arial"/>
          <w:sz w:val="21"/>
          <w:szCs w:val="21"/>
          <w:lang w:val="fr-FR"/>
        </w:rPr>
        <w:t xml:space="preserve">montant du ou des Acomptes est déduit des paiements intermédiaires visé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3DD7D026" w:rsidRPr="00F53E33">
        <w:rPr>
          <w:rFonts w:ascii="Arial" w:hAnsi="Arial" w:cs="Arial"/>
          <w:sz w:val="21"/>
          <w:szCs w:val="21"/>
          <w:lang w:val="fr-FR"/>
        </w:rPr>
        <w:t>l’alinéa</w:t>
      </w:r>
      <w:r w:rsidR="00A63C63" w:rsidRPr="00F53E33">
        <w:rPr>
          <w:rFonts w:ascii="Arial" w:hAnsi="Arial" w:cs="Arial"/>
          <w:sz w:val="21"/>
          <w:szCs w:val="21"/>
          <w:lang w:val="fr-FR"/>
        </w:rPr>
        <w:t xml:space="preserve"> </w:t>
      </w:r>
      <w:r w:rsidRPr="00F53E33">
        <w:rPr>
          <w:rFonts w:ascii="Arial" w:hAnsi="Arial" w:cs="Arial"/>
          <w:sz w:val="21"/>
          <w:szCs w:val="21"/>
          <w:lang w:val="fr-FR"/>
        </w:rPr>
        <w:t>précédent</w:t>
      </w:r>
      <w:r w:rsidR="002F40B1" w:rsidRPr="00F53E33">
        <w:rPr>
          <w:rFonts w:ascii="Arial" w:hAnsi="Arial" w:cs="Arial"/>
          <w:sz w:val="21"/>
          <w:szCs w:val="21"/>
          <w:lang w:val="fr-FR"/>
        </w:rPr>
        <w:t>.</w:t>
      </w:r>
    </w:p>
    <w:bookmarkEnd w:id="148"/>
    <w:p w14:paraId="1E5FC43D" w14:textId="60A2B188" w:rsidR="006F4377" w:rsidRPr="00F53E33" w:rsidRDefault="006F4377" w:rsidP="008E7C00">
      <w:pPr>
        <w:pStyle w:val="BauchiEPClevel1"/>
        <w:numPr>
          <w:ilvl w:val="0"/>
          <w:numId w:val="36"/>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Pr="00F53E33">
        <w:rPr>
          <w:rFonts w:ascii="Arial" w:hAnsi="Arial" w:cs="Arial"/>
          <w:sz w:val="21"/>
          <w:szCs w:val="21"/>
          <w:lang w:val="fr-FR"/>
        </w:rPr>
        <w:t>:</w:t>
      </w:r>
    </w:p>
    <w:p w14:paraId="5AF80CD5" w14:textId="6BCD8BE0" w:rsidR="006F4377" w:rsidRPr="00F53E33" w:rsidRDefault="4795923C" w:rsidP="008E7C00">
      <w:pPr>
        <w:pStyle w:val="BauchiEPClevel1"/>
        <w:numPr>
          <w:ilvl w:val="0"/>
          <w:numId w:val="37"/>
        </w:numPr>
        <w:tabs>
          <w:tab w:val="left" w:pos="709"/>
          <w:tab w:val="left" w:pos="1418"/>
          <w:tab w:val="left" w:pos="2127"/>
        </w:tabs>
        <w:snapToGrid w:val="0"/>
        <w:ind w:left="1418" w:hanging="709"/>
        <w:rPr>
          <w:rFonts w:ascii="Arial" w:hAnsi="Arial" w:cs="Arial"/>
          <w:sz w:val="21"/>
          <w:szCs w:val="21"/>
          <w:lang w:val="fr-FR"/>
        </w:rPr>
      </w:pP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Restitution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d’Acompte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expire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cesse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d’être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vigueur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avant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que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parties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Travaux d'Installation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auxquelles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w:t>
      </w:r>
      <w:r w:rsidR="00DB1014" w:rsidRPr="00F53E33">
        <w:rPr>
          <w:rFonts w:ascii="Arial" w:hAnsi="Arial" w:cs="Arial"/>
          <w:sz w:val="21"/>
          <w:szCs w:val="21"/>
          <w:lang w:val="fr-FR"/>
        </w:rPr>
        <w:t xml:space="preserve">’(es) </w:t>
      </w:r>
      <w:r w:rsidR="006F4377" w:rsidRPr="00F53E33">
        <w:rPr>
          <w:rFonts w:ascii="Arial" w:hAnsi="Arial" w:cs="Arial"/>
          <w:sz w:val="21"/>
          <w:szCs w:val="21"/>
          <w:lang w:val="fr-FR"/>
        </w:rPr>
        <w:t>Acompte(s)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rapporte(nt)</w:t>
      </w:r>
      <w:r w:rsidR="00A63C63" w:rsidRPr="00F53E33">
        <w:rPr>
          <w:rFonts w:ascii="Arial" w:hAnsi="Arial" w:cs="Arial"/>
          <w:sz w:val="21"/>
          <w:szCs w:val="21"/>
          <w:lang w:val="fr-FR"/>
        </w:rPr>
        <w:t xml:space="preserve"> </w:t>
      </w:r>
      <w:r w:rsidR="002F40B1" w:rsidRPr="00F53E33">
        <w:rPr>
          <w:rFonts w:ascii="Arial" w:hAnsi="Arial" w:cs="Arial"/>
          <w:sz w:val="21"/>
          <w:szCs w:val="21"/>
          <w:lang w:val="fr-FR"/>
        </w:rPr>
        <w:t xml:space="preserve">ne </w:t>
      </w:r>
      <w:r w:rsidR="006F4377" w:rsidRPr="00F53E33">
        <w:rPr>
          <w:rFonts w:ascii="Arial" w:hAnsi="Arial" w:cs="Arial"/>
          <w:sz w:val="21"/>
          <w:szCs w:val="21"/>
          <w:lang w:val="fr-FR"/>
        </w:rPr>
        <w:t>soient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achevées</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bookmarkStart w:id="149" w:name="_Int_YUmHPxcu"/>
      <w:r w:rsidR="006F4377" w:rsidRPr="00F53E33">
        <w:rPr>
          <w:rFonts w:ascii="Arial" w:hAnsi="Arial" w:cs="Arial"/>
          <w:sz w:val="21"/>
          <w:szCs w:val="21"/>
          <w:lang w:val="fr-FR"/>
        </w:rPr>
        <w:t>ou</w:t>
      </w:r>
      <w:bookmarkEnd w:id="149"/>
    </w:p>
    <w:p w14:paraId="79113BD0" w14:textId="7D42F832" w:rsidR="006F4377" w:rsidRPr="00F53E33" w:rsidRDefault="006F4377" w:rsidP="008E7C00">
      <w:pPr>
        <w:pStyle w:val="BauchiEPClevel1"/>
        <w:numPr>
          <w:ilvl w:val="0"/>
          <w:numId w:val="37"/>
        </w:numPr>
        <w:tabs>
          <w:tab w:val="left" w:pos="709"/>
          <w:tab w:val="left" w:pos="1418"/>
          <w:tab w:val="left" w:pos="2127"/>
        </w:tabs>
        <w:snapToGrid w:val="0"/>
        <w:ind w:left="1418" w:hanging="709"/>
        <w:rPr>
          <w:rFonts w:ascii="Arial" w:hAnsi="Arial" w:cs="Arial"/>
          <w:sz w:val="21"/>
          <w:szCs w:val="21"/>
          <w:lang w:val="fr-FR"/>
        </w:rPr>
      </w:pPr>
      <w:r w:rsidRPr="00F53E33">
        <w:rPr>
          <w:rFonts w:ascii="Arial" w:hAnsi="Arial" w:cs="Arial"/>
          <w:sz w:val="21"/>
          <w:szCs w:val="21"/>
          <w:lang w:val="fr-FR"/>
        </w:rPr>
        <w:t>l’émetteur</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Restitution</w:t>
      </w:r>
      <w:r w:rsidR="00A63C63" w:rsidRPr="00F53E33">
        <w:rPr>
          <w:rFonts w:ascii="Arial" w:hAnsi="Arial" w:cs="Arial"/>
          <w:sz w:val="21"/>
          <w:szCs w:val="21"/>
          <w:lang w:val="fr-FR"/>
        </w:rPr>
        <w:t xml:space="preserve"> </w:t>
      </w:r>
      <w:r w:rsidRPr="00F53E33">
        <w:rPr>
          <w:rFonts w:ascii="Arial" w:hAnsi="Arial" w:cs="Arial"/>
          <w:sz w:val="21"/>
          <w:szCs w:val="21"/>
          <w:lang w:val="fr-FR"/>
        </w:rPr>
        <w:t>d’Acompte</w:t>
      </w:r>
      <w:r w:rsidR="00A63C63" w:rsidRPr="00F53E33">
        <w:rPr>
          <w:rFonts w:ascii="Arial" w:hAnsi="Arial" w:cs="Arial"/>
          <w:sz w:val="21"/>
          <w:szCs w:val="21"/>
          <w:lang w:val="fr-FR"/>
        </w:rPr>
        <w:t xml:space="preserve"> </w:t>
      </w:r>
      <w:r w:rsidRPr="00F53E33">
        <w:rPr>
          <w:rFonts w:ascii="Arial" w:hAnsi="Arial" w:cs="Arial"/>
          <w:sz w:val="21"/>
          <w:szCs w:val="21"/>
          <w:lang w:val="fr-FR"/>
        </w:rPr>
        <w:t>cesse</w:t>
      </w:r>
      <w:r w:rsidR="00A63C63" w:rsidRPr="00F53E33">
        <w:rPr>
          <w:rFonts w:ascii="Arial" w:hAnsi="Arial" w:cs="Arial"/>
          <w:sz w:val="21"/>
          <w:szCs w:val="21"/>
          <w:lang w:val="fr-FR"/>
        </w:rPr>
        <w:t xml:space="preserve"> </w:t>
      </w:r>
      <w:r w:rsidRPr="00F53E33">
        <w:rPr>
          <w:rFonts w:ascii="Arial" w:hAnsi="Arial" w:cs="Arial"/>
          <w:sz w:val="21"/>
          <w:szCs w:val="21"/>
          <w:lang w:val="fr-FR"/>
        </w:rPr>
        <w:t>d’être</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Émetteur</w:t>
      </w:r>
      <w:r w:rsidR="00A63C63" w:rsidRPr="00F53E33">
        <w:rPr>
          <w:rFonts w:ascii="Arial" w:hAnsi="Arial" w:cs="Arial"/>
          <w:sz w:val="21"/>
          <w:szCs w:val="21"/>
          <w:lang w:val="fr-FR"/>
        </w:rPr>
        <w:t xml:space="preserve"> </w:t>
      </w:r>
      <w:r w:rsidRPr="00F53E33">
        <w:rPr>
          <w:rFonts w:ascii="Arial" w:hAnsi="Arial" w:cs="Arial"/>
          <w:sz w:val="21"/>
          <w:szCs w:val="21"/>
          <w:lang w:val="fr-FR"/>
        </w:rPr>
        <w:t>Éligible,</w:t>
      </w:r>
    </w:p>
    <w:p w14:paraId="2530A51B" w14:textId="6833B6C7" w:rsidR="006F4377" w:rsidRPr="00F53E33" w:rsidRDefault="006F4377" w:rsidP="003B6D62">
      <w:pPr>
        <w:pStyle w:val="BauchiEPClevel1"/>
        <w:tabs>
          <w:tab w:val="left" w:pos="709"/>
          <w:tab w:val="left" w:pos="1418"/>
          <w:tab w:val="left" w:pos="2127"/>
        </w:tabs>
        <w:snapToGrid w:val="0"/>
        <w:ind w:left="709"/>
        <w:rPr>
          <w:rFonts w:ascii="Arial" w:hAnsi="Arial" w:cs="Arial"/>
          <w:sz w:val="21"/>
          <w:szCs w:val="21"/>
          <w:lang w:val="fr-FR"/>
        </w:rPr>
      </w:pPr>
      <w:r w:rsidRPr="00F53E33">
        <w:rPr>
          <w:rFonts w:ascii="Arial" w:hAnsi="Arial" w:cs="Arial"/>
          <w:sz w:val="21"/>
          <w:szCs w:val="21"/>
          <w:lang w:val="fr-FR"/>
        </w:rPr>
        <w:t>alors</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l'Installateur d</w:t>
      </w:r>
      <w:r w:rsidR="00803148" w:rsidRPr="00F53E33">
        <w:rPr>
          <w:rFonts w:ascii="Arial" w:hAnsi="Arial" w:cs="Arial"/>
          <w:sz w:val="21"/>
          <w:szCs w:val="21"/>
          <w:lang w:val="fr-FR"/>
        </w:rPr>
        <w:t>evra</w:t>
      </w:r>
      <w:r w:rsidR="00A63C63" w:rsidRPr="00F53E33">
        <w:rPr>
          <w:rFonts w:ascii="Arial" w:hAnsi="Arial" w:cs="Arial"/>
          <w:sz w:val="21"/>
          <w:szCs w:val="21"/>
          <w:lang w:val="fr-FR"/>
        </w:rPr>
        <w:t xml:space="preserve"> </w:t>
      </w:r>
      <w:r w:rsidR="008522AC" w:rsidRPr="00F53E33">
        <w:rPr>
          <w:rFonts w:ascii="Arial" w:hAnsi="Arial" w:cs="Arial"/>
          <w:sz w:val="21"/>
          <w:szCs w:val="21"/>
          <w:lang w:val="fr-FR"/>
        </w:rPr>
        <w:t>proroger</w:t>
      </w:r>
      <w:r w:rsidR="00A63C63" w:rsidRPr="00F53E33">
        <w:rPr>
          <w:rFonts w:ascii="Arial" w:hAnsi="Arial" w:cs="Arial"/>
          <w:sz w:val="21"/>
          <w:szCs w:val="21"/>
          <w:lang w:val="fr-FR"/>
        </w:rPr>
        <w:t xml:space="preserve"> </w:t>
      </w:r>
      <w:r w:rsidR="1854BA7B"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Restitution</w:t>
      </w:r>
      <w:r w:rsidR="00A63C63" w:rsidRPr="00F53E33">
        <w:rPr>
          <w:rFonts w:ascii="Arial" w:hAnsi="Arial" w:cs="Arial"/>
          <w:sz w:val="21"/>
          <w:szCs w:val="21"/>
          <w:lang w:val="fr-FR"/>
        </w:rPr>
        <w:t xml:space="preserve"> </w:t>
      </w:r>
      <w:r w:rsidRPr="00F53E33">
        <w:rPr>
          <w:rFonts w:ascii="Arial" w:hAnsi="Arial" w:cs="Arial"/>
          <w:sz w:val="21"/>
          <w:szCs w:val="21"/>
          <w:lang w:val="fr-FR"/>
        </w:rPr>
        <w:t>d'Acompte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fournir</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Restitution</w:t>
      </w:r>
      <w:r w:rsidR="00A63C63" w:rsidRPr="00F53E33">
        <w:rPr>
          <w:rFonts w:ascii="Arial" w:hAnsi="Arial" w:cs="Arial"/>
          <w:sz w:val="21"/>
          <w:szCs w:val="21"/>
          <w:lang w:val="fr-FR"/>
        </w:rPr>
        <w:t xml:space="preserve"> </w:t>
      </w:r>
      <w:r w:rsidRPr="00F53E33">
        <w:rPr>
          <w:rFonts w:ascii="Arial" w:hAnsi="Arial" w:cs="Arial"/>
          <w:sz w:val="21"/>
          <w:szCs w:val="21"/>
          <w:lang w:val="fr-FR"/>
        </w:rPr>
        <w:t>d'Acompte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substitution</w:t>
      </w:r>
      <w:r w:rsidR="00A63C63" w:rsidRPr="00F53E33">
        <w:rPr>
          <w:rFonts w:ascii="Arial" w:hAnsi="Arial" w:cs="Arial"/>
          <w:sz w:val="21"/>
          <w:szCs w:val="21"/>
          <w:lang w:val="fr-FR"/>
        </w:rPr>
        <w:t xml:space="preserve"> </w:t>
      </w:r>
      <w:r w:rsidR="00DB1014" w:rsidRPr="00F53E33">
        <w:rPr>
          <w:rFonts w:ascii="Arial" w:hAnsi="Arial" w:cs="Arial"/>
          <w:sz w:val="21"/>
          <w:szCs w:val="21"/>
          <w:lang w:val="fr-FR"/>
        </w:rPr>
        <w:t xml:space="preserve">provenant </w:t>
      </w:r>
      <w:r w:rsidRPr="00F53E33">
        <w:rPr>
          <w:rFonts w:ascii="Arial" w:hAnsi="Arial" w:cs="Arial"/>
          <w:sz w:val="21"/>
          <w:szCs w:val="21"/>
          <w:lang w:val="fr-FR"/>
        </w:rPr>
        <w:t>d'un</w:t>
      </w:r>
      <w:r w:rsidR="00A63C63" w:rsidRPr="00F53E33">
        <w:rPr>
          <w:rFonts w:ascii="Arial" w:hAnsi="Arial" w:cs="Arial"/>
          <w:sz w:val="21"/>
          <w:szCs w:val="21"/>
          <w:lang w:val="fr-FR"/>
        </w:rPr>
        <w:t xml:space="preserve"> </w:t>
      </w:r>
      <w:r w:rsidRPr="00F53E33">
        <w:rPr>
          <w:rFonts w:ascii="Arial" w:hAnsi="Arial" w:cs="Arial"/>
          <w:sz w:val="21"/>
          <w:szCs w:val="21"/>
          <w:lang w:val="fr-FR"/>
        </w:rPr>
        <w:t>Émetteur</w:t>
      </w:r>
      <w:r w:rsidR="00A63C63" w:rsidRPr="00F53E33">
        <w:rPr>
          <w:rFonts w:ascii="Arial" w:hAnsi="Arial" w:cs="Arial"/>
          <w:sz w:val="21"/>
          <w:szCs w:val="21"/>
          <w:lang w:val="fr-FR"/>
        </w:rPr>
        <w:t xml:space="preserve"> </w:t>
      </w:r>
      <w:r w:rsidRPr="00F53E33">
        <w:rPr>
          <w:rFonts w:ascii="Arial" w:hAnsi="Arial" w:cs="Arial"/>
          <w:sz w:val="21"/>
          <w:szCs w:val="21"/>
          <w:lang w:val="fr-FR"/>
        </w:rPr>
        <w:t>Éligible</w:t>
      </w:r>
      <w:r w:rsidR="00A63C63" w:rsidRPr="00F53E33">
        <w:rPr>
          <w:rFonts w:ascii="Arial" w:hAnsi="Arial" w:cs="Arial"/>
          <w:sz w:val="21"/>
          <w:szCs w:val="21"/>
          <w:lang w:val="fr-FR"/>
        </w:rPr>
        <w:t xml:space="preserve"> </w:t>
      </w:r>
      <w:r w:rsidRPr="00F53E33">
        <w:rPr>
          <w:rFonts w:ascii="Arial" w:hAnsi="Arial" w:cs="Arial"/>
          <w:sz w:val="21"/>
          <w:szCs w:val="21"/>
          <w:lang w:val="fr-FR"/>
        </w:rPr>
        <w:t>(selon</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cas)</w:t>
      </w:r>
      <w:r w:rsidR="346F9E88" w:rsidRPr="00F53E33">
        <w:rPr>
          <w:rFonts w:ascii="Arial" w:hAnsi="Arial" w:cs="Arial"/>
          <w:sz w:val="21"/>
          <w:szCs w:val="21"/>
          <w:lang w:val="fr-FR"/>
        </w:rPr>
        <w:t>.</w:t>
      </w:r>
      <w:r w:rsidR="00A63C63" w:rsidRPr="00F53E33">
        <w:rPr>
          <w:rFonts w:ascii="Arial" w:hAnsi="Arial" w:cs="Arial"/>
          <w:sz w:val="21"/>
          <w:szCs w:val="21"/>
          <w:lang w:val="fr-FR"/>
        </w:rPr>
        <w:t xml:space="preserve"> </w:t>
      </w:r>
      <w:r w:rsidR="346F9E88"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Restitution</w:t>
      </w:r>
      <w:r w:rsidR="00A63C63" w:rsidRPr="00F53E33">
        <w:rPr>
          <w:rFonts w:ascii="Arial" w:hAnsi="Arial" w:cs="Arial"/>
          <w:sz w:val="21"/>
          <w:szCs w:val="21"/>
          <w:lang w:val="fr-FR"/>
        </w:rPr>
        <w:t xml:space="preserve"> </w:t>
      </w:r>
      <w:r w:rsidRPr="00F53E33">
        <w:rPr>
          <w:rFonts w:ascii="Arial" w:hAnsi="Arial" w:cs="Arial"/>
          <w:sz w:val="21"/>
          <w:szCs w:val="21"/>
          <w:lang w:val="fr-FR"/>
        </w:rPr>
        <w:t>d'Acompte</w:t>
      </w:r>
      <w:r w:rsidR="00A63C63" w:rsidRPr="00F53E33">
        <w:rPr>
          <w:rFonts w:ascii="Arial" w:hAnsi="Arial" w:cs="Arial"/>
          <w:sz w:val="21"/>
          <w:szCs w:val="21"/>
          <w:lang w:val="fr-FR"/>
        </w:rPr>
        <w:t xml:space="preserve"> </w:t>
      </w:r>
      <w:r w:rsidRPr="00F53E33">
        <w:rPr>
          <w:rFonts w:ascii="Arial" w:hAnsi="Arial" w:cs="Arial"/>
          <w:sz w:val="21"/>
          <w:szCs w:val="21"/>
          <w:lang w:val="fr-FR"/>
        </w:rPr>
        <w:t>étendue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substitution</w:t>
      </w:r>
      <w:r w:rsidR="00A63C63" w:rsidRPr="00F53E33">
        <w:rPr>
          <w:rFonts w:ascii="Arial" w:hAnsi="Arial" w:cs="Arial"/>
          <w:sz w:val="21"/>
          <w:szCs w:val="21"/>
          <w:lang w:val="fr-FR"/>
        </w:rPr>
        <w:t xml:space="preserve"> </w:t>
      </w:r>
      <w:r w:rsidR="22EA6B8F" w:rsidRPr="00F53E33">
        <w:rPr>
          <w:rFonts w:ascii="Arial" w:hAnsi="Arial" w:cs="Arial"/>
          <w:sz w:val="21"/>
          <w:szCs w:val="21"/>
          <w:lang w:val="fr-FR"/>
        </w:rPr>
        <w:t>devra</w:t>
      </w:r>
      <w:r w:rsidR="00A63C63" w:rsidRPr="00F53E33">
        <w:rPr>
          <w:rFonts w:ascii="Arial" w:hAnsi="Arial" w:cs="Arial"/>
          <w:sz w:val="21"/>
          <w:szCs w:val="21"/>
          <w:lang w:val="fr-FR"/>
        </w:rPr>
        <w:t xml:space="preserve"> </w:t>
      </w:r>
      <w:r w:rsidRPr="00F53E33">
        <w:rPr>
          <w:rFonts w:ascii="Arial" w:hAnsi="Arial" w:cs="Arial"/>
          <w:sz w:val="21"/>
          <w:szCs w:val="21"/>
          <w:lang w:val="fr-FR"/>
        </w:rPr>
        <w:t>être</w:t>
      </w:r>
      <w:r w:rsidR="00A63C63" w:rsidRPr="00F53E33">
        <w:rPr>
          <w:rFonts w:ascii="Arial" w:hAnsi="Arial" w:cs="Arial"/>
          <w:sz w:val="21"/>
          <w:szCs w:val="21"/>
          <w:lang w:val="fr-FR"/>
        </w:rPr>
        <w:t xml:space="preserve"> </w:t>
      </w:r>
      <w:r w:rsidRPr="00F53E33">
        <w:rPr>
          <w:rFonts w:ascii="Arial" w:hAnsi="Arial" w:cs="Arial"/>
          <w:sz w:val="21"/>
          <w:szCs w:val="21"/>
          <w:lang w:val="fr-FR"/>
        </w:rPr>
        <w:t>valide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exécutoire</w:t>
      </w:r>
      <w:r w:rsidR="00A63C63" w:rsidRPr="00F53E33">
        <w:rPr>
          <w:rFonts w:ascii="Arial" w:hAnsi="Arial" w:cs="Arial"/>
          <w:sz w:val="21"/>
          <w:szCs w:val="21"/>
          <w:lang w:val="fr-FR"/>
        </w:rPr>
        <w:t xml:space="preserve"> </w:t>
      </w:r>
      <w:r w:rsidRPr="00F53E33">
        <w:rPr>
          <w:rFonts w:ascii="Arial" w:hAnsi="Arial" w:cs="Arial"/>
          <w:sz w:val="21"/>
          <w:szCs w:val="21"/>
          <w:lang w:val="fr-FR"/>
        </w:rPr>
        <w:t>jusqu'à</w:t>
      </w:r>
      <w:r w:rsidR="00A63C63" w:rsidRPr="00F53E33">
        <w:rPr>
          <w:rFonts w:ascii="Arial" w:hAnsi="Arial" w:cs="Arial"/>
          <w:sz w:val="21"/>
          <w:szCs w:val="21"/>
          <w:lang w:val="fr-FR"/>
        </w:rPr>
        <w:t xml:space="preserve"> </w:t>
      </w:r>
      <w:r w:rsidRPr="00F53E33">
        <w:rPr>
          <w:rFonts w:ascii="Arial" w:hAnsi="Arial" w:cs="Arial"/>
          <w:sz w:val="21"/>
          <w:szCs w:val="21"/>
          <w:lang w:val="fr-FR"/>
        </w:rPr>
        <w:t>ce</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montant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l'Acompte</w:t>
      </w:r>
      <w:r w:rsidR="00A63C63" w:rsidRPr="00F53E33">
        <w:rPr>
          <w:rFonts w:ascii="Arial" w:hAnsi="Arial" w:cs="Arial"/>
          <w:sz w:val="21"/>
          <w:szCs w:val="21"/>
          <w:lang w:val="fr-FR"/>
        </w:rPr>
        <w:t xml:space="preserve"> </w:t>
      </w:r>
      <w:r w:rsidRPr="00F53E33">
        <w:rPr>
          <w:rFonts w:ascii="Arial" w:hAnsi="Arial" w:cs="Arial"/>
          <w:sz w:val="21"/>
          <w:szCs w:val="21"/>
          <w:lang w:val="fr-FR"/>
        </w:rPr>
        <w:t>ait</w:t>
      </w:r>
      <w:r w:rsidR="00A63C63" w:rsidRPr="00F53E33">
        <w:rPr>
          <w:rFonts w:ascii="Arial" w:hAnsi="Arial" w:cs="Arial"/>
          <w:sz w:val="21"/>
          <w:szCs w:val="21"/>
          <w:lang w:val="fr-FR"/>
        </w:rPr>
        <w:t xml:space="preserve"> </w:t>
      </w:r>
      <w:r w:rsidRPr="00F53E33">
        <w:rPr>
          <w:rFonts w:ascii="Arial" w:hAnsi="Arial" w:cs="Arial"/>
          <w:sz w:val="21"/>
          <w:szCs w:val="21"/>
          <w:lang w:val="fr-FR"/>
        </w:rPr>
        <w:t>été</w:t>
      </w:r>
      <w:r w:rsidR="00A63C63" w:rsidRPr="00F53E33">
        <w:rPr>
          <w:rFonts w:ascii="Arial" w:hAnsi="Arial" w:cs="Arial"/>
          <w:sz w:val="21"/>
          <w:szCs w:val="21"/>
          <w:lang w:val="fr-FR"/>
        </w:rPr>
        <w:t xml:space="preserve"> </w:t>
      </w:r>
      <w:r w:rsidRPr="00F53E33">
        <w:rPr>
          <w:rFonts w:ascii="Arial" w:hAnsi="Arial" w:cs="Arial"/>
          <w:sz w:val="21"/>
          <w:szCs w:val="21"/>
          <w:lang w:val="fr-FR"/>
        </w:rPr>
        <w:t>acquitté</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w:t>
      </w:r>
      <w:r w:rsidR="00F91A48" w:rsidRPr="00F53E33">
        <w:rPr>
          <w:rFonts w:ascii="Arial" w:hAnsi="Arial" w:cs="Arial"/>
          <w:sz w:val="21"/>
          <w:szCs w:val="21"/>
          <w:lang w:val="fr-FR"/>
        </w:rPr>
        <w:t>Annexe</w:t>
      </w:r>
      <w:r w:rsidR="004B414E" w:rsidRPr="00F53E33">
        <w:rPr>
          <w:rFonts w:ascii="Arial" w:hAnsi="Arial" w:cs="Arial"/>
          <w:sz w:val="21"/>
          <w:szCs w:val="21"/>
          <w:lang w:val="fr-FR"/>
        </w:rPr>
        <w:t xml:space="preserve"> </w:t>
      </w:r>
      <w:r w:rsidR="00D0166B" w:rsidRPr="00F53E33">
        <w:rPr>
          <w:rFonts w:ascii="Arial" w:hAnsi="Arial" w:cs="Arial"/>
          <w:sz w:val="21"/>
          <w:szCs w:val="21"/>
          <w:lang w:val="fr-FR"/>
        </w:rPr>
        <w:t>4</w:t>
      </w:r>
      <w:r w:rsidR="00A63C63" w:rsidRPr="00F53E33">
        <w:rPr>
          <w:rFonts w:ascii="Arial" w:hAnsi="Arial" w:cs="Arial"/>
          <w:sz w:val="21"/>
          <w:szCs w:val="21"/>
          <w:lang w:val="fr-FR"/>
        </w:rPr>
        <w:t xml:space="preserve"> </w:t>
      </w:r>
      <w:r w:rsidRPr="00F53E33">
        <w:rPr>
          <w:rFonts w:ascii="Arial" w:hAnsi="Arial" w:cs="Arial"/>
          <w:sz w:val="21"/>
          <w:szCs w:val="21"/>
          <w:lang w:val="fr-FR"/>
        </w:rPr>
        <w:t>(Prix</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DF72A2" w:rsidRPr="00F53E33">
        <w:rPr>
          <w:rFonts w:ascii="Arial" w:hAnsi="Arial" w:cs="Arial"/>
          <w:sz w:val="21"/>
          <w:szCs w:val="21"/>
          <w:lang w:val="fr-FR"/>
        </w:rPr>
        <w:t>Échéancier</w:t>
      </w:r>
      <w:r w:rsidR="00A63C63" w:rsidRPr="00F53E33">
        <w:rPr>
          <w:rFonts w:ascii="Arial" w:hAnsi="Arial" w:cs="Arial"/>
          <w:sz w:val="21"/>
          <w:szCs w:val="21"/>
          <w:lang w:val="fr-FR"/>
        </w:rPr>
        <w:t xml:space="preserve"> </w:t>
      </w:r>
      <w:r w:rsidR="00DF72A2"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DF72A2" w:rsidRPr="00F53E33">
        <w:rPr>
          <w:rFonts w:ascii="Arial" w:hAnsi="Arial" w:cs="Arial"/>
          <w:sz w:val="21"/>
          <w:szCs w:val="21"/>
          <w:lang w:val="fr-FR"/>
        </w:rPr>
        <w:t>Paiement</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L'Installateur</w:t>
      </w:r>
      <w:r w:rsidR="00A63C63" w:rsidRPr="00F53E33">
        <w:rPr>
          <w:rFonts w:ascii="Arial" w:hAnsi="Arial" w:cs="Arial"/>
          <w:sz w:val="21"/>
          <w:szCs w:val="21"/>
          <w:lang w:val="fr-FR"/>
        </w:rPr>
        <w:t xml:space="preserve"> </w:t>
      </w:r>
      <w:r w:rsidR="75C3E69A" w:rsidRPr="00F53E33">
        <w:rPr>
          <w:rFonts w:ascii="Arial" w:hAnsi="Arial" w:cs="Arial"/>
          <w:sz w:val="21"/>
          <w:szCs w:val="21"/>
          <w:lang w:val="fr-FR"/>
        </w:rPr>
        <w:t>devra</w:t>
      </w:r>
      <w:r w:rsidR="00A63C63" w:rsidRPr="00F53E33">
        <w:rPr>
          <w:rFonts w:ascii="Arial" w:hAnsi="Arial" w:cs="Arial"/>
          <w:sz w:val="21"/>
          <w:szCs w:val="21"/>
          <w:lang w:val="fr-FR"/>
        </w:rPr>
        <w:t xml:space="preserve"> </w:t>
      </w:r>
      <w:r w:rsidR="0A4275AD" w:rsidRPr="00F53E33">
        <w:rPr>
          <w:rFonts w:ascii="Arial" w:hAnsi="Arial" w:cs="Arial"/>
          <w:sz w:val="21"/>
          <w:szCs w:val="21"/>
          <w:lang w:val="fr-FR"/>
        </w:rPr>
        <w:t>transmettre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Restitution</w:t>
      </w:r>
      <w:r w:rsidR="00A63C63" w:rsidRPr="00F53E33">
        <w:rPr>
          <w:rFonts w:ascii="Arial" w:hAnsi="Arial" w:cs="Arial"/>
          <w:sz w:val="21"/>
          <w:szCs w:val="21"/>
          <w:lang w:val="fr-FR"/>
        </w:rPr>
        <w:t xml:space="preserve"> </w:t>
      </w:r>
      <w:r w:rsidRPr="00F53E33">
        <w:rPr>
          <w:rFonts w:ascii="Arial" w:hAnsi="Arial" w:cs="Arial"/>
          <w:sz w:val="21"/>
          <w:szCs w:val="21"/>
          <w:lang w:val="fr-FR"/>
        </w:rPr>
        <w:t>d'Acompte</w:t>
      </w:r>
      <w:r w:rsidR="00A63C63" w:rsidRPr="00F53E33">
        <w:rPr>
          <w:rFonts w:ascii="Arial" w:hAnsi="Arial" w:cs="Arial"/>
          <w:sz w:val="21"/>
          <w:szCs w:val="21"/>
          <w:lang w:val="fr-FR"/>
        </w:rPr>
        <w:t xml:space="preserve"> </w:t>
      </w:r>
      <w:r w:rsidRPr="00F53E33">
        <w:rPr>
          <w:rFonts w:ascii="Arial" w:hAnsi="Arial" w:cs="Arial"/>
          <w:sz w:val="21"/>
          <w:szCs w:val="21"/>
          <w:lang w:val="fr-FR"/>
        </w:rPr>
        <w:t>étendue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substitution</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plus</w:t>
      </w:r>
      <w:r w:rsidR="00A63C63" w:rsidRPr="00F53E33">
        <w:rPr>
          <w:rFonts w:ascii="Arial" w:hAnsi="Arial" w:cs="Arial"/>
          <w:sz w:val="21"/>
          <w:szCs w:val="21"/>
          <w:lang w:val="fr-FR"/>
        </w:rPr>
        <w:t xml:space="preserve"> </w:t>
      </w:r>
      <w:r w:rsidRPr="00F53E33">
        <w:rPr>
          <w:rFonts w:ascii="Arial" w:hAnsi="Arial" w:cs="Arial"/>
          <w:sz w:val="21"/>
          <w:szCs w:val="21"/>
          <w:lang w:val="fr-FR"/>
        </w:rPr>
        <w:t>tard</w:t>
      </w:r>
      <w:r w:rsidR="17F5C6FA" w:rsidRPr="00F53E33">
        <w:rPr>
          <w:rFonts w:ascii="Arial" w:hAnsi="Arial" w:cs="Arial"/>
          <w:sz w:val="21"/>
          <w:szCs w:val="21"/>
          <w:lang w:val="fr-FR"/>
        </w:rPr>
        <w:t>,</w:t>
      </w:r>
      <w:r w:rsidR="00A63C63" w:rsidRPr="00F53E33">
        <w:rPr>
          <w:rFonts w:ascii="Arial" w:hAnsi="Arial" w:cs="Arial"/>
          <w:sz w:val="21"/>
          <w:szCs w:val="21"/>
          <w:lang w:val="fr-FR"/>
        </w:rPr>
        <w:t xml:space="preserve"> </w:t>
      </w:r>
      <w:r w:rsidR="17F5C6FA" w:rsidRPr="00F53E33">
        <w:rPr>
          <w:rFonts w:ascii="Arial" w:hAnsi="Arial" w:cs="Arial"/>
          <w:sz w:val="21"/>
          <w:szCs w:val="21"/>
          <w:lang w:val="fr-FR"/>
        </w:rPr>
        <w:t>selon</w:t>
      </w:r>
      <w:r w:rsidR="00A63C63" w:rsidRPr="00F53E33">
        <w:rPr>
          <w:rFonts w:ascii="Arial" w:hAnsi="Arial" w:cs="Arial"/>
          <w:sz w:val="21"/>
          <w:szCs w:val="21"/>
          <w:lang w:val="fr-FR"/>
        </w:rPr>
        <w:t xml:space="preserve"> </w:t>
      </w:r>
      <w:r w:rsidR="17F5C6FA" w:rsidRPr="00F53E33">
        <w:rPr>
          <w:rFonts w:ascii="Arial" w:hAnsi="Arial" w:cs="Arial"/>
          <w:sz w:val="21"/>
          <w:szCs w:val="21"/>
          <w:lang w:val="fr-FR"/>
        </w:rPr>
        <w:t>le</w:t>
      </w:r>
      <w:r w:rsidR="00A63C63" w:rsidRPr="00F53E33">
        <w:rPr>
          <w:rFonts w:ascii="Arial" w:hAnsi="Arial" w:cs="Arial"/>
          <w:sz w:val="21"/>
          <w:szCs w:val="21"/>
          <w:lang w:val="fr-FR"/>
        </w:rPr>
        <w:t xml:space="preserve"> </w:t>
      </w:r>
      <w:r w:rsidR="17F5C6FA" w:rsidRPr="00F53E33">
        <w:rPr>
          <w:rFonts w:ascii="Arial" w:hAnsi="Arial" w:cs="Arial"/>
          <w:sz w:val="21"/>
          <w:szCs w:val="21"/>
          <w:lang w:val="fr-FR"/>
        </w:rPr>
        <w:t>cas</w:t>
      </w:r>
      <w:r w:rsidR="00A63C63" w:rsidRPr="00F53E33">
        <w:rPr>
          <w:rFonts w:ascii="Arial" w:hAnsi="Arial" w:cs="Arial"/>
          <w:sz w:val="21"/>
          <w:szCs w:val="21"/>
          <w:lang w:val="fr-FR"/>
        </w:rPr>
        <w:t xml:space="preserve"> </w:t>
      </w:r>
      <w:r w:rsidRPr="00F53E33">
        <w:rPr>
          <w:rFonts w:ascii="Arial" w:hAnsi="Arial" w:cs="Arial"/>
          <w:sz w:val="21"/>
          <w:szCs w:val="21"/>
          <w:lang w:val="fr-FR"/>
        </w:rPr>
        <w:t>:</w:t>
      </w:r>
    </w:p>
    <w:p w14:paraId="563AD11A" w14:textId="07CF2196" w:rsidR="006F4377" w:rsidRPr="00F53E33" w:rsidRDefault="006F4377" w:rsidP="008E7C00">
      <w:pPr>
        <w:pStyle w:val="BauchiEPClevel1"/>
        <w:numPr>
          <w:ilvl w:val="0"/>
          <w:numId w:val="122"/>
        </w:numPr>
        <w:tabs>
          <w:tab w:val="left" w:pos="709"/>
          <w:tab w:val="left" w:pos="1418"/>
          <w:tab w:val="left" w:pos="2127"/>
        </w:tabs>
        <w:snapToGrid w:val="0"/>
        <w:ind w:left="1418" w:hanging="709"/>
        <w:rPr>
          <w:rFonts w:ascii="Arial" w:hAnsi="Arial" w:cs="Arial"/>
          <w:sz w:val="21"/>
          <w:szCs w:val="21"/>
          <w:lang w:val="fr-FR"/>
        </w:rPr>
      </w:pPr>
      <w:bookmarkStart w:id="150" w:name="_Hlk118729587"/>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dixième</w:t>
      </w:r>
      <w:r w:rsidR="00A63C63" w:rsidRPr="00F53E33">
        <w:rPr>
          <w:rFonts w:ascii="Arial" w:hAnsi="Arial" w:cs="Arial"/>
          <w:sz w:val="21"/>
          <w:szCs w:val="21"/>
          <w:lang w:val="fr-FR"/>
        </w:rPr>
        <w:t xml:space="preserve"> </w:t>
      </w:r>
      <w:r w:rsidRPr="00F53E33">
        <w:rPr>
          <w:rFonts w:ascii="Arial" w:hAnsi="Arial" w:cs="Arial"/>
          <w:sz w:val="21"/>
          <w:szCs w:val="21"/>
          <w:lang w:val="fr-FR"/>
        </w:rPr>
        <w:t>(10</w:t>
      </w:r>
      <w:r w:rsidR="53383703" w:rsidRPr="00F53E33">
        <w:rPr>
          <w:rFonts w:ascii="Arial" w:hAnsi="Arial" w:cs="Arial"/>
          <w:sz w:val="21"/>
          <w:szCs w:val="21"/>
          <w:lang w:val="fr-FR"/>
        </w:rPr>
        <w:t>ème</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Jour</w:t>
      </w:r>
      <w:r w:rsidR="00A63C63" w:rsidRPr="00F53E33">
        <w:rPr>
          <w:rFonts w:ascii="Arial" w:hAnsi="Arial" w:cs="Arial"/>
          <w:sz w:val="21"/>
          <w:szCs w:val="21"/>
          <w:lang w:val="fr-FR"/>
        </w:rPr>
        <w:t xml:space="preserve"> </w:t>
      </w:r>
      <w:r w:rsidRPr="00F53E33">
        <w:rPr>
          <w:rFonts w:ascii="Arial" w:hAnsi="Arial" w:cs="Arial"/>
          <w:sz w:val="21"/>
          <w:szCs w:val="21"/>
          <w:lang w:val="fr-FR"/>
        </w:rPr>
        <w:t>Ouvrable</w:t>
      </w:r>
      <w:r w:rsidR="00A63C63" w:rsidRPr="00F53E33">
        <w:rPr>
          <w:rFonts w:ascii="Arial" w:hAnsi="Arial" w:cs="Arial"/>
          <w:sz w:val="21"/>
          <w:szCs w:val="21"/>
          <w:lang w:val="fr-FR"/>
        </w:rPr>
        <w:t xml:space="preserve"> </w:t>
      </w:r>
      <w:r w:rsidRPr="00F53E33">
        <w:rPr>
          <w:rFonts w:ascii="Arial" w:hAnsi="Arial" w:cs="Arial"/>
          <w:sz w:val="21"/>
          <w:szCs w:val="21"/>
          <w:lang w:val="fr-FR"/>
        </w:rPr>
        <w:t>précédant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Pr="00F53E33">
        <w:rPr>
          <w:rFonts w:ascii="Arial" w:hAnsi="Arial" w:cs="Arial"/>
          <w:sz w:val="21"/>
          <w:szCs w:val="21"/>
          <w:lang w:val="fr-FR"/>
        </w:rPr>
        <w:t>d'expiration</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cessation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Restitution</w:t>
      </w:r>
      <w:r w:rsidR="00A63C63" w:rsidRPr="00F53E33">
        <w:rPr>
          <w:rFonts w:ascii="Arial" w:hAnsi="Arial" w:cs="Arial"/>
          <w:sz w:val="21"/>
          <w:szCs w:val="21"/>
          <w:lang w:val="fr-FR"/>
        </w:rPr>
        <w:t xml:space="preserve"> </w:t>
      </w:r>
      <w:r w:rsidRPr="00F53E33">
        <w:rPr>
          <w:rFonts w:ascii="Arial" w:hAnsi="Arial" w:cs="Arial"/>
          <w:sz w:val="21"/>
          <w:szCs w:val="21"/>
          <w:lang w:val="fr-FR"/>
        </w:rPr>
        <w:t>d'Acompte</w:t>
      </w:r>
      <w:r w:rsidR="00A63C63" w:rsidRPr="00F53E33">
        <w:rPr>
          <w:rFonts w:ascii="Arial" w:hAnsi="Arial" w:cs="Arial"/>
          <w:sz w:val="21"/>
          <w:szCs w:val="21"/>
          <w:lang w:val="fr-FR"/>
        </w:rPr>
        <w:t xml:space="preserve"> </w:t>
      </w:r>
      <w:r w:rsidRPr="00F53E33">
        <w:rPr>
          <w:rFonts w:ascii="Arial" w:hAnsi="Arial" w:cs="Arial"/>
          <w:sz w:val="21"/>
          <w:szCs w:val="21"/>
          <w:lang w:val="fr-FR"/>
        </w:rPr>
        <w:t>initiale</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1786FE50" w:rsidRPr="00F53E33">
        <w:rPr>
          <w:rFonts w:ascii="Arial" w:hAnsi="Arial" w:cs="Arial"/>
          <w:sz w:val="21"/>
          <w:szCs w:val="21"/>
          <w:lang w:val="fr-FR"/>
        </w:rPr>
        <w:t>ou</w:t>
      </w:r>
    </w:p>
    <w:p w14:paraId="2974B98C" w14:textId="4097EF62" w:rsidR="006F4377" w:rsidRPr="00F53E33" w:rsidRDefault="006F4377" w:rsidP="008E7C00">
      <w:pPr>
        <w:pStyle w:val="BauchiEPClevel1"/>
        <w:numPr>
          <w:ilvl w:val="0"/>
          <w:numId w:val="122"/>
        </w:numPr>
        <w:tabs>
          <w:tab w:val="left" w:pos="709"/>
          <w:tab w:val="left" w:pos="1418"/>
          <w:tab w:val="left" w:pos="2127"/>
        </w:tabs>
        <w:snapToGrid w:val="0"/>
        <w:ind w:left="1418" w:hanging="709"/>
        <w:rPr>
          <w:rFonts w:ascii="Arial" w:hAnsi="Arial" w:cs="Arial"/>
          <w:sz w:val="21"/>
          <w:szCs w:val="21"/>
          <w:lang w:val="fr-FR"/>
        </w:rPr>
      </w:pP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dixième</w:t>
      </w:r>
      <w:r w:rsidR="00A63C63" w:rsidRPr="00F53E33">
        <w:rPr>
          <w:rFonts w:ascii="Arial" w:hAnsi="Arial" w:cs="Arial"/>
          <w:sz w:val="21"/>
          <w:szCs w:val="21"/>
          <w:lang w:val="fr-FR"/>
        </w:rPr>
        <w:t xml:space="preserve"> </w:t>
      </w:r>
      <w:r w:rsidRPr="00F53E33">
        <w:rPr>
          <w:rFonts w:ascii="Arial" w:hAnsi="Arial" w:cs="Arial"/>
          <w:sz w:val="21"/>
          <w:szCs w:val="21"/>
          <w:lang w:val="fr-FR"/>
        </w:rPr>
        <w:t>(10ème)</w:t>
      </w:r>
      <w:r w:rsidR="00A63C63" w:rsidRPr="00F53E33">
        <w:rPr>
          <w:rFonts w:ascii="Arial" w:hAnsi="Arial" w:cs="Arial"/>
          <w:sz w:val="21"/>
          <w:szCs w:val="21"/>
          <w:lang w:val="fr-FR"/>
        </w:rPr>
        <w:t xml:space="preserve"> </w:t>
      </w:r>
      <w:r w:rsidRPr="00F53E33">
        <w:rPr>
          <w:rFonts w:ascii="Arial" w:hAnsi="Arial" w:cs="Arial"/>
          <w:sz w:val="21"/>
          <w:szCs w:val="21"/>
          <w:lang w:val="fr-FR"/>
        </w:rPr>
        <w:t>Jour</w:t>
      </w:r>
      <w:r w:rsidR="00A63C63" w:rsidRPr="00F53E33">
        <w:rPr>
          <w:rFonts w:ascii="Arial" w:hAnsi="Arial" w:cs="Arial"/>
          <w:sz w:val="21"/>
          <w:szCs w:val="21"/>
          <w:lang w:val="fr-FR"/>
        </w:rPr>
        <w:t xml:space="preserve"> </w:t>
      </w:r>
      <w:r w:rsidRPr="00F53E33">
        <w:rPr>
          <w:rFonts w:ascii="Arial" w:hAnsi="Arial" w:cs="Arial"/>
          <w:sz w:val="21"/>
          <w:szCs w:val="21"/>
          <w:lang w:val="fr-FR"/>
        </w:rPr>
        <w:t>Ouvrable</w:t>
      </w:r>
      <w:r w:rsidR="00A63C63" w:rsidRPr="00F53E33">
        <w:rPr>
          <w:rFonts w:ascii="Arial" w:hAnsi="Arial" w:cs="Arial"/>
          <w:sz w:val="21"/>
          <w:szCs w:val="21"/>
          <w:lang w:val="fr-FR"/>
        </w:rPr>
        <w:t xml:space="preserve"> </w:t>
      </w:r>
      <w:r w:rsidR="41E24268" w:rsidRPr="00F53E33">
        <w:rPr>
          <w:rFonts w:ascii="Arial" w:hAnsi="Arial" w:cs="Arial"/>
          <w:sz w:val="21"/>
          <w:szCs w:val="21"/>
          <w:lang w:val="fr-FR"/>
        </w:rPr>
        <w:t>suivant</w:t>
      </w:r>
      <w:r w:rsidR="00A63C63" w:rsidRPr="00F53E33">
        <w:rPr>
          <w:rFonts w:ascii="Arial" w:hAnsi="Arial" w:cs="Arial"/>
          <w:sz w:val="21"/>
          <w:szCs w:val="21"/>
          <w:lang w:val="fr-FR"/>
        </w:rPr>
        <w:t xml:space="preserve"> </w:t>
      </w:r>
      <w:r w:rsidR="41E24268" w:rsidRPr="00F53E33">
        <w:rPr>
          <w:rFonts w:ascii="Arial" w:hAnsi="Arial" w:cs="Arial"/>
          <w:sz w:val="21"/>
          <w:szCs w:val="21"/>
          <w:lang w:val="fr-FR"/>
        </w:rPr>
        <w:t>la</w:t>
      </w:r>
      <w:r w:rsidR="00A63C63" w:rsidRPr="00F53E33">
        <w:rPr>
          <w:rFonts w:ascii="Arial" w:hAnsi="Arial" w:cs="Arial"/>
          <w:sz w:val="21"/>
          <w:szCs w:val="21"/>
          <w:lang w:val="fr-FR"/>
        </w:rPr>
        <w:t xml:space="preserve"> </w:t>
      </w:r>
      <w:r w:rsidR="41E24268" w:rsidRPr="00F53E33">
        <w:rPr>
          <w:rFonts w:ascii="Arial" w:hAnsi="Arial" w:cs="Arial"/>
          <w:sz w:val="21"/>
          <w:szCs w:val="21"/>
          <w:lang w:val="fr-FR"/>
        </w:rPr>
        <w:t>notification</w:t>
      </w:r>
      <w:r w:rsidR="00A63C63" w:rsidRPr="00F53E33">
        <w:rPr>
          <w:rFonts w:ascii="Arial" w:hAnsi="Arial" w:cs="Arial"/>
          <w:sz w:val="21"/>
          <w:szCs w:val="21"/>
          <w:lang w:val="fr-FR"/>
        </w:rPr>
        <w:t xml:space="preserve"> </w:t>
      </w:r>
      <w:r w:rsidR="41E24268" w:rsidRPr="00F53E33">
        <w:rPr>
          <w:rFonts w:ascii="Arial" w:hAnsi="Arial" w:cs="Arial"/>
          <w:sz w:val="21"/>
          <w:szCs w:val="21"/>
          <w:lang w:val="fr-FR"/>
        </w:rPr>
        <w:t>écrite,</w:t>
      </w:r>
      <w:r w:rsidR="00A63C63" w:rsidRPr="00F53E33">
        <w:rPr>
          <w:rFonts w:ascii="Arial" w:hAnsi="Arial" w:cs="Arial"/>
          <w:sz w:val="21"/>
          <w:szCs w:val="21"/>
          <w:lang w:val="fr-FR"/>
        </w:rPr>
        <w:t xml:space="preserve"> </w:t>
      </w:r>
      <w:r w:rsidR="41E24268" w:rsidRPr="00F53E33">
        <w:rPr>
          <w:rFonts w:ascii="Arial" w:hAnsi="Arial" w:cs="Arial"/>
          <w:sz w:val="21"/>
          <w:szCs w:val="21"/>
          <w:lang w:val="fr-FR"/>
        </w:rPr>
        <w:t>par</w:t>
      </w:r>
      <w:r w:rsidR="00A63C63" w:rsidRPr="00F53E33">
        <w:rPr>
          <w:rFonts w:ascii="Arial" w:hAnsi="Arial" w:cs="Arial"/>
          <w:sz w:val="21"/>
          <w:szCs w:val="21"/>
          <w:lang w:val="fr-FR"/>
        </w:rPr>
        <w:t xml:space="preserve"> </w:t>
      </w:r>
      <w:r w:rsidR="328AA99C"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0650594"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00650594" w:rsidRPr="00F53E33">
        <w:rPr>
          <w:rFonts w:ascii="Arial" w:hAnsi="Arial" w:cs="Arial"/>
          <w:sz w:val="21"/>
          <w:szCs w:val="21"/>
          <w:lang w:val="fr-FR"/>
        </w:rPr>
        <w:t>demande</w:t>
      </w:r>
      <w:r w:rsidR="00A63C63" w:rsidRPr="00F53E33">
        <w:rPr>
          <w:rFonts w:ascii="Arial" w:hAnsi="Arial" w:cs="Arial"/>
          <w:sz w:val="21"/>
          <w:szCs w:val="21"/>
          <w:lang w:val="fr-FR"/>
        </w:rPr>
        <w:t xml:space="preserve"> </w:t>
      </w:r>
      <w:r w:rsidR="00650594"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Restitution</w:t>
      </w:r>
      <w:r w:rsidR="00A63C63" w:rsidRPr="00F53E33">
        <w:rPr>
          <w:rFonts w:ascii="Arial" w:hAnsi="Arial" w:cs="Arial"/>
          <w:sz w:val="21"/>
          <w:szCs w:val="21"/>
          <w:lang w:val="fr-FR"/>
        </w:rPr>
        <w:t xml:space="preserve"> </w:t>
      </w:r>
      <w:r w:rsidRPr="00F53E33">
        <w:rPr>
          <w:rFonts w:ascii="Arial" w:hAnsi="Arial" w:cs="Arial"/>
          <w:sz w:val="21"/>
          <w:szCs w:val="21"/>
          <w:lang w:val="fr-FR"/>
        </w:rPr>
        <w:t>d'Acompte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substitution.</w:t>
      </w:r>
    </w:p>
    <w:bookmarkEnd w:id="150"/>
    <w:p w14:paraId="7DFF074C" w14:textId="4C8E67CC" w:rsidR="006F4377" w:rsidRPr="00F53E33" w:rsidRDefault="006F4377" w:rsidP="008E7C00">
      <w:pPr>
        <w:pStyle w:val="BauchiEPClevel1"/>
        <w:numPr>
          <w:ilvl w:val="0"/>
          <w:numId w:val="36"/>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autorisée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tirer</w:t>
      </w:r>
      <w:r w:rsidR="00A63C63" w:rsidRPr="00F53E33">
        <w:rPr>
          <w:rFonts w:ascii="Arial" w:hAnsi="Arial" w:cs="Arial"/>
          <w:sz w:val="21"/>
          <w:szCs w:val="21"/>
          <w:lang w:val="fr-FR"/>
        </w:rPr>
        <w:t xml:space="preserve"> </w:t>
      </w:r>
      <w:r w:rsidRPr="00F53E33">
        <w:rPr>
          <w:rFonts w:ascii="Arial" w:hAnsi="Arial" w:cs="Arial"/>
          <w:sz w:val="21"/>
          <w:szCs w:val="21"/>
          <w:lang w:val="fr-FR"/>
        </w:rPr>
        <w:t>sur</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Restitution</w:t>
      </w:r>
      <w:r w:rsidR="00A63C63" w:rsidRPr="00F53E33">
        <w:rPr>
          <w:rFonts w:ascii="Arial" w:hAnsi="Arial" w:cs="Arial"/>
          <w:sz w:val="21"/>
          <w:szCs w:val="21"/>
          <w:lang w:val="fr-FR"/>
        </w:rPr>
        <w:t xml:space="preserve"> </w:t>
      </w:r>
      <w:r w:rsidRPr="00F53E33">
        <w:rPr>
          <w:rFonts w:ascii="Arial" w:hAnsi="Arial" w:cs="Arial"/>
          <w:sz w:val="21"/>
          <w:szCs w:val="21"/>
          <w:lang w:val="fr-FR"/>
        </w:rPr>
        <w:t>d’Acompte</w:t>
      </w:r>
      <w:r w:rsidR="00A63C63" w:rsidRPr="00F53E33">
        <w:rPr>
          <w:rFonts w:ascii="Arial" w:hAnsi="Arial" w:cs="Arial"/>
          <w:sz w:val="21"/>
          <w:szCs w:val="21"/>
          <w:lang w:val="fr-FR"/>
        </w:rPr>
        <w:t xml:space="preserve"> </w:t>
      </w:r>
      <w:r w:rsidRPr="00F53E33">
        <w:rPr>
          <w:rFonts w:ascii="Arial" w:hAnsi="Arial" w:cs="Arial"/>
          <w:sz w:val="21"/>
          <w:szCs w:val="21"/>
          <w:lang w:val="fr-FR"/>
        </w:rPr>
        <w:t>:</w:t>
      </w:r>
    </w:p>
    <w:p w14:paraId="3BC7EDD7" w14:textId="3DF3BD13" w:rsidR="006F4377" w:rsidRPr="00F53E33" w:rsidRDefault="006F4377" w:rsidP="008E7C00">
      <w:pPr>
        <w:pStyle w:val="BauchiEPClevel1"/>
        <w:numPr>
          <w:ilvl w:val="0"/>
          <w:numId w:val="38"/>
        </w:numPr>
        <w:tabs>
          <w:tab w:val="left" w:pos="709"/>
          <w:tab w:val="left" w:pos="1418"/>
          <w:tab w:val="left" w:pos="2127"/>
        </w:tabs>
        <w:snapToGrid w:val="0"/>
        <w:ind w:left="1134" w:hanging="567"/>
        <w:rPr>
          <w:rFonts w:ascii="Arial" w:hAnsi="Arial" w:cs="Arial"/>
          <w:sz w:val="21"/>
          <w:szCs w:val="21"/>
          <w:lang w:val="fr-FR"/>
        </w:rPr>
      </w:pPr>
      <w:bookmarkStart w:id="151" w:name="_bookmark23"/>
      <w:bookmarkEnd w:id="151"/>
      <w:r w:rsidRPr="00F53E33">
        <w:rPr>
          <w:rFonts w:ascii="Arial" w:hAnsi="Arial" w:cs="Arial"/>
          <w:sz w:val="21"/>
          <w:szCs w:val="21"/>
          <w:lang w:val="fr-FR"/>
        </w:rPr>
        <w:lastRenderedPageBreak/>
        <w:t>jusqu’à</w:t>
      </w:r>
      <w:r w:rsidR="00A63C63" w:rsidRPr="00F53E33">
        <w:rPr>
          <w:rFonts w:ascii="Arial" w:hAnsi="Arial" w:cs="Arial"/>
          <w:sz w:val="21"/>
          <w:szCs w:val="21"/>
          <w:lang w:val="fr-FR"/>
        </w:rPr>
        <w:t xml:space="preserve"> </w:t>
      </w:r>
      <w:r w:rsidRPr="00F53E33">
        <w:rPr>
          <w:rFonts w:ascii="Arial" w:hAnsi="Arial" w:cs="Arial"/>
          <w:sz w:val="21"/>
          <w:szCs w:val="21"/>
          <w:lang w:val="fr-FR"/>
        </w:rPr>
        <w:t>hauteur</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montant</w:t>
      </w:r>
      <w:r w:rsidR="00A63C63" w:rsidRPr="00F53E33">
        <w:rPr>
          <w:rFonts w:ascii="Arial" w:hAnsi="Arial" w:cs="Arial"/>
          <w:sz w:val="21"/>
          <w:szCs w:val="21"/>
          <w:lang w:val="fr-FR"/>
        </w:rPr>
        <w:t xml:space="preserve"> </w:t>
      </w:r>
      <w:r w:rsidRPr="00F53E33">
        <w:rPr>
          <w:rFonts w:ascii="Arial" w:hAnsi="Arial" w:cs="Arial"/>
          <w:sz w:val="21"/>
          <w:szCs w:val="21"/>
          <w:lang w:val="fr-FR"/>
        </w:rPr>
        <w:t>total</w:t>
      </w:r>
      <w:r w:rsidR="00A63C63" w:rsidRPr="00F53E33">
        <w:rPr>
          <w:rFonts w:ascii="Arial" w:hAnsi="Arial" w:cs="Arial"/>
          <w:sz w:val="21"/>
          <w:szCs w:val="21"/>
          <w:lang w:val="fr-FR"/>
        </w:rPr>
        <w:t xml:space="preserve"> </w:t>
      </w:r>
      <w:r w:rsidRPr="00F53E33">
        <w:rPr>
          <w:rFonts w:ascii="Arial" w:hAnsi="Arial" w:cs="Arial"/>
          <w:sz w:val="21"/>
          <w:szCs w:val="21"/>
          <w:lang w:val="fr-FR"/>
        </w:rPr>
        <w:t>alors</w:t>
      </w:r>
      <w:r w:rsidR="00A63C63" w:rsidRPr="00F53E33">
        <w:rPr>
          <w:rFonts w:ascii="Arial" w:hAnsi="Arial" w:cs="Arial"/>
          <w:sz w:val="21"/>
          <w:szCs w:val="21"/>
          <w:lang w:val="fr-FR"/>
        </w:rPr>
        <w:t xml:space="preserve"> </w:t>
      </w:r>
      <w:r w:rsidRPr="00F53E33">
        <w:rPr>
          <w:rFonts w:ascii="Arial" w:hAnsi="Arial" w:cs="Arial"/>
          <w:sz w:val="21"/>
          <w:szCs w:val="21"/>
          <w:lang w:val="fr-FR"/>
        </w:rPr>
        <w:t>disponible</w:t>
      </w:r>
      <w:r w:rsidR="00A63C63" w:rsidRPr="00F53E33">
        <w:rPr>
          <w:rFonts w:ascii="Arial" w:hAnsi="Arial" w:cs="Arial"/>
          <w:sz w:val="21"/>
          <w:szCs w:val="21"/>
          <w:lang w:val="fr-FR"/>
        </w:rPr>
        <w:t xml:space="preserve">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008939D9"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tirage</w:t>
      </w:r>
      <w:r w:rsidR="00A63C63" w:rsidRPr="00F53E33">
        <w:rPr>
          <w:rFonts w:ascii="Arial" w:hAnsi="Arial" w:cs="Arial"/>
          <w:sz w:val="21"/>
          <w:szCs w:val="21"/>
          <w:lang w:val="fr-FR"/>
        </w:rPr>
        <w:t xml:space="preserve"> </w:t>
      </w:r>
      <w:r w:rsidR="008939D9" w:rsidRPr="00F53E33">
        <w:rPr>
          <w:rFonts w:ascii="Arial" w:hAnsi="Arial" w:cs="Arial"/>
          <w:sz w:val="21"/>
          <w:szCs w:val="21"/>
          <w:lang w:val="fr-FR"/>
        </w:rPr>
        <w:t xml:space="preserve">réalisé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titre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Restitution</w:t>
      </w:r>
      <w:r w:rsidR="00A63C63" w:rsidRPr="00F53E33">
        <w:rPr>
          <w:rFonts w:ascii="Arial" w:hAnsi="Arial" w:cs="Arial"/>
          <w:sz w:val="21"/>
          <w:szCs w:val="21"/>
          <w:lang w:val="fr-FR"/>
        </w:rPr>
        <w:t xml:space="preserve"> </w:t>
      </w:r>
      <w:r w:rsidRPr="00F53E33">
        <w:rPr>
          <w:rFonts w:ascii="Arial" w:hAnsi="Arial" w:cs="Arial"/>
          <w:sz w:val="21"/>
          <w:szCs w:val="21"/>
          <w:lang w:val="fr-FR"/>
        </w:rPr>
        <w:t>d'Acompte</w:t>
      </w:r>
      <w:r w:rsidR="008939D9"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l'Installateur</w:t>
      </w:r>
      <w:r w:rsidR="00A63C63" w:rsidRPr="00F53E33">
        <w:rPr>
          <w:rFonts w:ascii="Arial" w:hAnsi="Arial" w:cs="Arial"/>
          <w:sz w:val="21"/>
          <w:szCs w:val="21"/>
          <w:lang w:val="fr-FR"/>
        </w:rPr>
        <w:t xml:space="preserve"> </w:t>
      </w:r>
      <w:r w:rsidRPr="00F53E33">
        <w:rPr>
          <w:rFonts w:ascii="Arial" w:hAnsi="Arial" w:cs="Arial"/>
          <w:sz w:val="21"/>
          <w:szCs w:val="21"/>
          <w:lang w:val="fr-FR"/>
        </w:rPr>
        <w:t>a</w:t>
      </w:r>
      <w:r w:rsidR="00A63C63" w:rsidRPr="00F53E33">
        <w:rPr>
          <w:rFonts w:ascii="Arial" w:hAnsi="Arial" w:cs="Arial"/>
          <w:sz w:val="21"/>
          <w:szCs w:val="21"/>
          <w:lang w:val="fr-FR"/>
        </w:rPr>
        <w:t xml:space="preserve"> </w:t>
      </w:r>
      <w:r w:rsidRPr="00F53E33">
        <w:rPr>
          <w:rFonts w:ascii="Arial" w:hAnsi="Arial" w:cs="Arial"/>
          <w:sz w:val="21"/>
          <w:szCs w:val="21"/>
          <w:lang w:val="fr-FR"/>
        </w:rPr>
        <w:t>violé</w:t>
      </w:r>
      <w:r w:rsidR="00A63C63" w:rsidRPr="00F53E33">
        <w:rPr>
          <w:rFonts w:ascii="Arial" w:hAnsi="Arial" w:cs="Arial"/>
          <w:sz w:val="21"/>
          <w:szCs w:val="21"/>
          <w:lang w:val="fr-FR"/>
        </w:rPr>
        <w:t xml:space="preserve"> </w:t>
      </w:r>
      <w:r w:rsidRPr="00F53E33">
        <w:rPr>
          <w:rFonts w:ascii="Arial" w:hAnsi="Arial" w:cs="Arial"/>
          <w:sz w:val="21"/>
          <w:szCs w:val="21"/>
          <w:lang w:val="fr-FR"/>
        </w:rPr>
        <w:t>ses</w:t>
      </w:r>
      <w:r w:rsidR="00A63C63" w:rsidRPr="00F53E33">
        <w:rPr>
          <w:rFonts w:ascii="Arial" w:hAnsi="Arial" w:cs="Arial"/>
          <w:sz w:val="21"/>
          <w:szCs w:val="21"/>
          <w:lang w:val="fr-FR"/>
        </w:rPr>
        <w:t xml:space="preserve"> </w:t>
      </w:r>
      <w:r w:rsidRPr="00F53E33">
        <w:rPr>
          <w:rFonts w:ascii="Arial" w:hAnsi="Arial" w:cs="Arial"/>
          <w:sz w:val="21"/>
          <w:szCs w:val="21"/>
          <w:lang w:val="fr-FR"/>
        </w:rPr>
        <w:t>obligations</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titre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hyperlink w:anchor="_bookmark22" w:history="1">
        <w:r w:rsidR="004B414E" w:rsidRPr="00F53E33">
          <w:rPr>
            <w:rFonts w:ascii="Arial" w:hAnsi="Arial" w:cs="Arial"/>
            <w:sz w:val="21"/>
            <w:szCs w:val="21"/>
            <w:lang w:val="fr-FR"/>
          </w:rPr>
          <w:t xml:space="preserve">4.2(c) </w:t>
        </w:r>
        <w:r w:rsidR="003D51D0" w:rsidRPr="00F53E33">
          <w:rPr>
            <w:rFonts w:ascii="Arial" w:hAnsi="Arial" w:cs="Arial"/>
            <w:sz w:val="21"/>
            <w:szCs w:val="21"/>
            <w:lang w:val="fr-FR"/>
          </w:rPr>
          <w:t xml:space="preserve">(Garantie de Restitution d’Acompte) </w:t>
        </w:r>
        <w:r w:rsidR="004B414E" w:rsidRPr="00F53E33">
          <w:rPr>
            <w:rFonts w:ascii="Arial" w:hAnsi="Arial" w:cs="Arial"/>
            <w:sz w:val="21"/>
            <w:szCs w:val="21"/>
            <w:lang w:val="fr-FR"/>
          </w:rPr>
          <w:t>;</w:t>
        </w:r>
        <w:r w:rsidR="004B414E" w:rsidRPr="00F53E33">
          <w:rPr>
            <w:rFonts w:ascii="Arial" w:hAnsi="Arial" w:cs="Arial"/>
            <w:spacing w:val="-11"/>
            <w:sz w:val="21"/>
            <w:szCs w:val="21"/>
            <w:lang w:val="fr-FR"/>
          </w:rPr>
          <w:t xml:space="preserve"> </w:t>
        </w:r>
      </w:hyperlink>
      <w:r w:rsidRPr="00F53E33">
        <w:rPr>
          <w:rFonts w:ascii="Arial" w:hAnsi="Arial" w:cs="Arial"/>
          <w:sz w:val="21"/>
          <w:szCs w:val="21"/>
          <w:lang w:val="fr-FR"/>
        </w:rPr>
        <w:t>et</w:t>
      </w:r>
    </w:p>
    <w:p w14:paraId="7FFC1510" w14:textId="5B3BFD1B" w:rsidR="006F4377" w:rsidRPr="00F53E33" w:rsidRDefault="006F4377" w:rsidP="008E7C00">
      <w:pPr>
        <w:pStyle w:val="BauchiEPClevel1"/>
        <w:numPr>
          <w:ilvl w:val="0"/>
          <w:numId w:val="38"/>
        </w:numPr>
        <w:tabs>
          <w:tab w:val="left" w:pos="709"/>
          <w:tab w:val="left" w:pos="1418"/>
          <w:tab w:val="left" w:pos="2127"/>
        </w:tabs>
        <w:snapToGrid w:val="0"/>
        <w:ind w:left="1134" w:hanging="567"/>
        <w:rPr>
          <w:rFonts w:ascii="Arial" w:hAnsi="Arial" w:cs="Arial"/>
          <w:sz w:val="21"/>
          <w:szCs w:val="21"/>
          <w:lang w:val="fr-FR"/>
        </w:rPr>
      </w:pPr>
      <w:bookmarkStart w:id="152" w:name="_bookmark24"/>
      <w:bookmarkEnd w:id="152"/>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montant</w:t>
      </w:r>
      <w:r w:rsidR="00A63C63" w:rsidRPr="00F53E33">
        <w:rPr>
          <w:rFonts w:ascii="Arial" w:hAnsi="Arial" w:cs="Arial"/>
          <w:sz w:val="21"/>
          <w:szCs w:val="21"/>
          <w:lang w:val="fr-FR"/>
        </w:rPr>
        <w:t xml:space="preserve"> </w:t>
      </w:r>
      <w:r w:rsidRPr="00F53E33">
        <w:rPr>
          <w:rFonts w:ascii="Arial" w:hAnsi="Arial" w:cs="Arial"/>
          <w:sz w:val="21"/>
          <w:szCs w:val="21"/>
          <w:lang w:val="fr-FR"/>
        </w:rPr>
        <w:t>total</w:t>
      </w:r>
      <w:r w:rsidR="00A63C63" w:rsidRPr="00F53E33">
        <w:rPr>
          <w:rFonts w:ascii="Arial" w:hAnsi="Arial" w:cs="Arial"/>
          <w:sz w:val="21"/>
          <w:szCs w:val="21"/>
          <w:lang w:val="fr-FR"/>
        </w:rPr>
        <w:t xml:space="preserve"> </w:t>
      </w:r>
      <w:r w:rsidRPr="00F53E33">
        <w:rPr>
          <w:rFonts w:ascii="Arial" w:hAnsi="Arial" w:cs="Arial"/>
          <w:sz w:val="21"/>
          <w:szCs w:val="21"/>
          <w:lang w:val="fr-FR"/>
        </w:rPr>
        <w:t>n'excédant</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montant</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estime</w:t>
      </w:r>
      <w:r w:rsidR="00A63C63" w:rsidRPr="00F53E33">
        <w:rPr>
          <w:rFonts w:ascii="Arial" w:hAnsi="Arial" w:cs="Arial"/>
          <w:sz w:val="21"/>
          <w:szCs w:val="21"/>
          <w:lang w:val="fr-FR"/>
        </w:rPr>
        <w:t xml:space="preserve"> </w:t>
      </w:r>
      <w:r w:rsidRPr="00F53E33">
        <w:rPr>
          <w:rFonts w:ascii="Arial" w:hAnsi="Arial" w:cs="Arial"/>
          <w:sz w:val="21"/>
          <w:szCs w:val="21"/>
          <w:lang w:val="fr-FR"/>
        </w:rPr>
        <w:t>raisonnablement</w:t>
      </w:r>
      <w:r w:rsidR="00A63C63" w:rsidRPr="00F53E33">
        <w:rPr>
          <w:rFonts w:ascii="Arial" w:hAnsi="Arial" w:cs="Arial"/>
          <w:sz w:val="21"/>
          <w:szCs w:val="21"/>
          <w:lang w:val="fr-FR"/>
        </w:rPr>
        <w:t xml:space="preserve"> </w:t>
      </w:r>
      <w:r w:rsidRPr="00F53E33">
        <w:rPr>
          <w:rFonts w:ascii="Arial" w:hAnsi="Arial" w:cs="Arial"/>
          <w:sz w:val="21"/>
          <w:szCs w:val="21"/>
          <w:lang w:val="fr-FR"/>
        </w:rPr>
        <w:t>devoir</w:t>
      </w:r>
      <w:r w:rsidR="00A63C63" w:rsidRPr="00F53E33">
        <w:rPr>
          <w:rFonts w:ascii="Arial" w:hAnsi="Arial" w:cs="Arial"/>
          <w:sz w:val="21"/>
          <w:szCs w:val="21"/>
          <w:lang w:val="fr-FR"/>
        </w:rPr>
        <w:t xml:space="preserve"> </w:t>
      </w:r>
      <w:r w:rsidRPr="00F53E33">
        <w:rPr>
          <w:rFonts w:ascii="Arial" w:hAnsi="Arial" w:cs="Arial"/>
          <w:sz w:val="21"/>
          <w:szCs w:val="21"/>
          <w:lang w:val="fr-FR"/>
        </w:rPr>
        <w:t>lui</w:t>
      </w:r>
      <w:r w:rsidR="00A63C63" w:rsidRPr="00F53E33">
        <w:rPr>
          <w:rFonts w:ascii="Arial" w:hAnsi="Arial" w:cs="Arial"/>
          <w:sz w:val="21"/>
          <w:szCs w:val="21"/>
          <w:lang w:val="fr-FR"/>
        </w:rPr>
        <w:t xml:space="preserve"> </w:t>
      </w:r>
      <w:r w:rsidRPr="00F53E33">
        <w:rPr>
          <w:rFonts w:ascii="Arial" w:hAnsi="Arial" w:cs="Arial"/>
          <w:sz w:val="21"/>
          <w:szCs w:val="21"/>
          <w:lang w:val="fr-FR"/>
        </w:rPr>
        <w:t>être</w:t>
      </w:r>
      <w:r w:rsidR="00A63C63" w:rsidRPr="00F53E33">
        <w:rPr>
          <w:rFonts w:ascii="Arial" w:hAnsi="Arial" w:cs="Arial"/>
          <w:sz w:val="21"/>
          <w:szCs w:val="21"/>
          <w:lang w:val="fr-FR"/>
        </w:rPr>
        <w:t xml:space="preserve"> </w:t>
      </w:r>
      <w:r w:rsidRPr="00F53E33">
        <w:rPr>
          <w:rFonts w:ascii="Arial" w:hAnsi="Arial" w:cs="Arial"/>
          <w:sz w:val="21"/>
          <w:szCs w:val="21"/>
          <w:lang w:val="fr-FR"/>
        </w:rPr>
        <w:t>versé</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titre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l'ensemble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ses</w:t>
      </w:r>
      <w:r w:rsidR="00A63C63" w:rsidRPr="00F53E33">
        <w:rPr>
          <w:rFonts w:ascii="Arial" w:hAnsi="Arial" w:cs="Arial"/>
          <w:sz w:val="21"/>
          <w:szCs w:val="21"/>
          <w:lang w:val="fr-FR"/>
        </w:rPr>
        <w:t xml:space="preserve"> </w:t>
      </w:r>
      <w:r w:rsidRPr="00F53E33">
        <w:rPr>
          <w:rFonts w:ascii="Arial" w:hAnsi="Arial" w:cs="Arial"/>
          <w:sz w:val="21"/>
          <w:szCs w:val="21"/>
          <w:lang w:val="fr-FR"/>
        </w:rPr>
        <w:t>réparations</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vertu</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p>
    <w:p w14:paraId="04C0FD5A" w14:textId="5BC75580" w:rsidR="006F4377" w:rsidRPr="00F53E33" w:rsidRDefault="006F4377" w:rsidP="008E7C00">
      <w:pPr>
        <w:pStyle w:val="BauchiEPClevel1"/>
        <w:numPr>
          <w:ilvl w:val="0"/>
          <w:numId w:val="36"/>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cas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tirage</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vertu</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hyperlink w:anchor="_bookmark23" w:history="1">
        <w:r w:rsidR="004B414E" w:rsidRPr="00F53E33">
          <w:rPr>
            <w:rFonts w:ascii="Arial" w:hAnsi="Arial" w:cs="Arial"/>
            <w:sz w:val="21"/>
            <w:szCs w:val="21"/>
            <w:lang w:val="fr-FR"/>
          </w:rPr>
          <w:t>4.2(d)(i)</w:t>
        </w:r>
        <w:r w:rsidR="003D51D0" w:rsidRPr="00F53E33">
          <w:rPr>
            <w:rFonts w:ascii="Arial" w:hAnsi="Arial" w:cs="Arial"/>
            <w:sz w:val="21"/>
            <w:szCs w:val="21"/>
            <w:lang w:val="fr-FR"/>
          </w:rPr>
          <w:t xml:space="preserve"> (Garantie de Restitution d’Acompte)</w:t>
        </w:r>
        <w:r w:rsidR="004B414E" w:rsidRPr="00F53E33">
          <w:rPr>
            <w:rFonts w:ascii="Arial" w:hAnsi="Arial" w:cs="Arial"/>
            <w:sz w:val="21"/>
            <w:szCs w:val="21"/>
            <w:lang w:val="fr-FR"/>
          </w:rPr>
          <w:t>,</w:t>
        </w:r>
      </w:hyperlink>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conservera</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tirages</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titre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Pr="00F53E33">
        <w:rPr>
          <w:rFonts w:ascii="Arial" w:hAnsi="Arial" w:cs="Arial"/>
          <w:sz w:val="21"/>
          <w:szCs w:val="21"/>
          <w:lang w:val="fr-FR"/>
        </w:rPr>
        <w:t>jusqu’à</w:t>
      </w:r>
      <w:r w:rsidR="00A63C63" w:rsidRPr="00F53E33">
        <w:rPr>
          <w:rFonts w:ascii="Arial" w:hAnsi="Arial" w:cs="Arial"/>
          <w:sz w:val="21"/>
          <w:szCs w:val="21"/>
          <w:lang w:val="fr-FR"/>
        </w:rPr>
        <w:t xml:space="preserve"> </w:t>
      </w:r>
      <w:r w:rsidRPr="00F53E33">
        <w:rPr>
          <w:rFonts w:ascii="Arial" w:hAnsi="Arial" w:cs="Arial"/>
          <w:sz w:val="21"/>
          <w:szCs w:val="21"/>
          <w:lang w:val="fr-FR"/>
        </w:rPr>
        <w:t>ce</w:t>
      </w:r>
      <w:r w:rsidR="00A63C63" w:rsidRPr="00F53E33">
        <w:rPr>
          <w:rFonts w:ascii="Arial" w:hAnsi="Arial" w:cs="Arial"/>
          <w:sz w:val="21"/>
          <w:szCs w:val="21"/>
          <w:lang w:val="fr-FR"/>
        </w:rPr>
        <w:t xml:space="preserve"> </w:t>
      </w:r>
      <w:r w:rsidR="006165B7" w:rsidRPr="00F53E33">
        <w:rPr>
          <w:rFonts w:ascii="Arial" w:hAnsi="Arial" w:cs="Arial"/>
          <w:sz w:val="21"/>
          <w:szCs w:val="21"/>
          <w:lang w:val="fr-FR"/>
        </w:rPr>
        <w:t>qu’elle</w:t>
      </w:r>
      <w:r w:rsidR="00A63C63" w:rsidRPr="00F53E33">
        <w:rPr>
          <w:rFonts w:ascii="Arial" w:hAnsi="Arial" w:cs="Arial"/>
          <w:sz w:val="21"/>
          <w:szCs w:val="21"/>
          <w:lang w:val="fr-FR"/>
        </w:rPr>
        <w:t xml:space="preserve"> </w:t>
      </w:r>
      <w:r w:rsidRPr="00F53E33">
        <w:rPr>
          <w:rFonts w:ascii="Arial" w:hAnsi="Arial" w:cs="Arial"/>
          <w:sz w:val="21"/>
          <w:szCs w:val="21"/>
          <w:lang w:val="fr-FR"/>
        </w:rPr>
        <w:t>reçoive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Restitution</w:t>
      </w:r>
      <w:r w:rsidR="00A63C63" w:rsidRPr="00F53E33">
        <w:rPr>
          <w:rFonts w:ascii="Arial" w:hAnsi="Arial" w:cs="Arial"/>
          <w:sz w:val="21"/>
          <w:szCs w:val="21"/>
          <w:lang w:val="fr-FR"/>
        </w:rPr>
        <w:t xml:space="preserve"> </w:t>
      </w:r>
      <w:r w:rsidRPr="00F53E33">
        <w:rPr>
          <w:rFonts w:ascii="Arial" w:hAnsi="Arial" w:cs="Arial"/>
          <w:sz w:val="21"/>
          <w:szCs w:val="21"/>
          <w:lang w:val="fr-FR"/>
        </w:rPr>
        <w:t>d’Acompte</w:t>
      </w:r>
      <w:r w:rsidR="00A63C63" w:rsidRPr="00F53E33">
        <w:rPr>
          <w:rFonts w:ascii="Arial" w:hAnsi="Arial" w:cs="Arial"/>
          <w:sz w:val="21"/>
          <w:szCs w:val="21"/>
          <w:lang w:val="fr-FR"/>
        </w:rPr>
        <w:t xml:space="preserve"> </w:t>
      </w:r>
      <w:r w:rsidRPr="00F53E33">
        <w:rPr>
          <w:rFonts w:ascii="Arial" w:hAnsi="Arial" w:cs="Arial"/>
          <w:sz w:val="21"/>
          <w:szCs w:val="21"/>
          <w:lang w:val="fr-FR"/>
        </w:rPr>
        <w:t>étendue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substitution.</w:t>
      </w:r>
      <w:r w:rsidR="00A63C63" w:rsidRPr="00F53E33">
        <w:rPr>
          <w:rFonts w:ascii="Arial" w:hAnsi="Arial" w:cs="Arial"/>
          <w:sz w:val="21"/>
          <w:szCs w:val="21"/>
          <w:lang w:val="fr-FR"/>
        </w:rPr>
        <w:t xml:space="preserve"> </w:t>
      </w:r>
      <w:r w:rsidR="006165B7" w:rsidRPr="00F53E33">
        <w:rPr>
          <w:rFonts w:ascii="Arial" w:hAnsi="Arial" w:cs="Arial"/>
          <w:sz w:val="21"/>
          <w:szCs w:val="21"/>
          <w:lang w:val="fr-FR"/>
        </w:rPr>
        <w:t>L</w:t>
      </w:r>
      <w:r w:rsidRPr="00F53E33">
        <w:rPr>
          <w:rFonts w:ascii="Arial" w:hAnsi="Arial" w:cs="Arial"/>
          <w:sz w:val="21"/>
          <w:szCs w:val="21"/>
          <w:lang w:val="fr-FR"/>
        </w:rPr>
        <w:t>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peut</w:t>
      </w:r>
      <w:r w:rsidR="00A63C63" w:rsidRPr="00F53E33">
        <w:rPr>
          <w:rFonts w:ascii="Arial" w:hAnsi="Arial" w:cs="Arial"/>
          <w:sz w:val="21"/>
          <w:szCs w:val="21"/>
          <w:lang w:val="fr-FR"/>
        </w:rPr>
        <w:t xml:space="preserve"> </w:t>
      </w:r>
      <w:r w:rsidR="00DE216D" w:rsidRPr="00F53E33">
        <w:rPr>
          <w:rFonts w:ascii="Arial" w:hAnsi="Arial" w:cs="Arial"/>
          <w:sz w:val="21"/>
          <w:szCs w:val="21"/>
          <w:lang w:val="fr-FR"/>
        </w:rPr>
        <w:t xml:space="preserve">prélever de ces sommes,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montant</w:t>
      </w:r>
      <w:r w:rsidR="00A63C63" w:rsidRPr="00F53E33">
        <w:rPr>
          <w:rFonts w:ascii="Arial" w:hAnsi="Arial" w:cs="Arial"/>
          <w:sz w:val="21"/>
          <w:szCs w:val="21"/>
          <w:lang w:val="fr-FR"/>
        </w:rPr>
        <w:t xml:space="preserve"> </w:t>
      </w:r>
      <w:r w:rsidR="008939D9" w:rsidRPr="00F53E33">
        <w:rPr>
          <w:rFonts w:ascii="Arial" w:hAnsi="Arial" w:cs="Arial"/>
          <w:sz w:val="21"/>
          <w:szCs w:val="21"/>
          <w:lang w:val="fr-FR"/>
        </w:rPr>
        <w:t>qu’elle</w:t>
      </w:r>
      <w:r w:rsidR="00A63C63" w:rsidRPr="00F53E33">
        <w:rPr>
          <w:rFonts w:ascii="Arial" w:hAnsi="Arial" w:cs="Arial"/>
          <w:sz w:val="21"/>
          <w:szCs w:val="21"/>
          <w:lang w:val="fr-FR"/>
        </w:rPr>
        <w:t xml:space="preserve"> </w:t>
      </w:r>
      <w:r w:rsidRPr="00F53E33">
        <w:rPr>
          <w:rFonts w:ascii="Arial" w:hAnsi="Arial" w:cs="Arial"/>
          <w:sz w:val="21"/>
          <w:szCs w:val="21"/>
          <w:lang w:val="fr-FR"/>
        </w:rPr>
        <w:t>aurait</w:t>
      </w:r>
      <w:r w:rsidR="00A63C63" w:rsidRPr="00F53E33">
        <w:rPr>
          <w:rFonts w:ascii="Arial" w:hAnsi="Arial" w:cs="Arial"/>
          <w:sz w:val="21"/>
          <w:szCs w:val="21"/>
          <w:lang w:val="fr-FR"/>
        </w:rPr>
        <w:t xml:space="preserve"> </w:t>
      </w:r>
      <w:r w:rsidRPr="00F53E33">
        <w:rPr>
          <w:rFonts w:ascii="Arial" w:hAnsi="Arial" w:cs="Arial"/>
          <w:sz w:val="21"/>
          <w:szCs w:val="21"/>
          <w:lang w:val="fr-FR"/>
        </w:rPr>
        <w:t>pu</w:t>
      </w:r>
      <w:r w:rsidR="00A63C63" w:rsidRPr="00F53E33">
        <w:rPr>
          <w:rFonts w:ascii="Arial" w:hAnsi="Arial" w:cs="Arial"/>
          <w:sz w:val="21"/>
          <w:szCs w:val="21"/>
          <w:lang w:val="fr-FR"/>
        </w:rPr>
        <w:t xml:space="preserve"> </w:t>
      </w:r>
      <w:r w:rsidR="00812DAE" w:rsidRPr="00F53E33">
        <w:rPr>
          <w:rFonts w:ascii="Arial" w:hAnsi="Arial" w:cs="Arial"/>
          <w:sz w:val="21"/>
          <w:szCs w:val="21"/>
          <w:lang w:val="fr-FR"/>
        </w:rPr>
        <w:t xml:space="preserve">tirer dans les mêmes circonstances </w:t>
      </w:r>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Restitution</w:t>
      </w:r>
      <w:r w:rsidR="00A63C63" w:rsidRPr="00F53E33">
        <w:rPr>
          <w:rFonts w:ascii="Arial" w:hAnsi="Arial" w:cs="Arial"/>
          <w:sz w:val="21"/>
          <w:szCs w:val="21"/>
          <w:lang w:val="fr-FR"/>
        </w:rPr>
        <w:t xml:space="preserve"> </w:t>
      </w:r>
      <w:r w:rsidRPr="00F53E33">
        <w:rPr>
          <w:rFonts w:ascii="Arial" w:hAnsi="Arial" w:cs="Arial"/>
          <w:sz w:val="21"/>
          <w:szCs w:val="21"/>
          <w:lang w:val="fr-FR"/>
        </w:rPr>
        <w:t>d'Acompte</w:t>
      </w:r>
      <w:r w:rsidR="00A63C63" w:rsidRPr="00F53E33">
        <w:rPr>
          <w:rFonts w:ascii="Arial" w:hAnsi="Arial" w:cs="Arial"/>
          <w:sz w:val="21"/>
          <w:szCs w:val="21"/>
          <w:lang w:val="fr-FR"/>
        </w:rPr>
        <w:t xml:space="preserve"> </w:t>
      </w:r>
      <w:r w:rsidRPr="00F53E33">
        <w:rPr>
          <w:rFonts w:ascii="Arial" w:hAnsi="Arial" w:cs="Arial"/>
          <w:sz w:val="21"/>
          <w:szCs w:val="21"/>
          <w:lang w:val="fr-FR"/>
        </w:rPr>
        <w:t>avait</w:t>
      </w:r>
      <w:r w:rsidR="00A63C63" w:rsidRPr="00F53E33">
        <w:rPr>
          <w:rFonts w:ascii="Arial" w:hAnsi="Arial" w:cs="Arial"/>
          <w:sz w:val="21"/>
          <w:szCs w:val="21"/>
          <w:lang w:val="fr-FR"/>
        </w:rPr>
        <w:t xml:space="preserve"> </w:t>
      </w:r>
      <w:r w:rsidR="008522AC" w:rsidRPr="00F53E33">
        <w:rPr>
          <w:rFonts w:ascii="Arial" w:hAnsi="Arial" w:cs="Arial"/>
          <w:sz w:val="21"/>
          <w:szCs w:val="21"/>
          <w:lang w:val="fr-FR"/>
        </w:rPr>
        <w:t>exist</w:t>
      </w:r>
      <w:r w:rsidR="002112E0" w:rsidRPr="00F53E33">
        <w:rPr>
          <w:rFonts w:ascii="Arial" w:hAnsi="Arial" w:cs="Arial"/>
          <w:sz w:val="21"/>
          <w:szCs w:val="21"/>
          <w:lang w:val="fr-FR"/>
        </w:rPr>
        <w:t>é</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Dès</w:t>
      </w:r>
      <w:r w:rsidR="00A63C63" w:rsidRPr="00F53E33">
        <w:rPr>
          <w:rFonts w:ascii="Arial" w:hAnsi="Arial" w:cs="Arial"/>
          <w:sz w:val="21"/>
          <w:szCs w:val="21"/>
          <w:lang w:val="fr-FR"/>
        </w:rPr>
        <w:t xml:space="preserve"> </w:t>
      </w:r>
      <w:r w:rsidRPr="00F53E33">
        <w:rPr>
          <w:rFonts w:ascii="Arial" w:hAnsi="Arial" w:cs="Arial"/>
          <w:sz w:val="21"/>
          <w:szCs w:val="21"/>
          <w:lang w:val="fr-FR"/>
        </w:rPr>
        <w:t>réception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Restitution</w:t>
      </w:r>
      <w:r w:rsidR="00A63C63" w:rsidRPr="00F53E33">
        <w:rPr>
          <w:rFonts w:ascii="Arial" w:hAnsi="Arial" w:cs="Arial"/>
          <w:sz w:val="21"/>
          <w:szCs w:val="21"/>
          <w:lang w:val="fr-FR"/>
        </w:rPr>
        <w:t xml:space="preserve"> </w:t>
      </w:r>
      <w:r w:rsidRPr="00F53E33">
        <w:rPr>
          <w:rFonts w:ascii="Arial" w:hAnsi="Arial" w:cs="Arial"/>
          <w:sz w:val="21"/>
          <w:szCs w:val="21"/>
          <w:lang w:val="fr-FR"/>
        </w:rPr>
        <w:t>d'Acompte</w:t>
      </w:r>
      <w:r w:rsidR="00A63C63" w:rsidRPr="00F53E33">
        <w:rPr>
          <w:rFonts w:ascii="Arial" w:hAnsi="Arial" w:cs="Arial"/>
          <w:sz w:val="21"/>
          <w:szCs w:val="21"/>
          <w:lang w:val="fr-FR"/>
        </w:rPr>
        <w:t xml:space="preserve"> </w:t>
      </w:r>
      <w:r w:rsidR="008939D9" w:rsidRPr="00F53E33">
        <w:rPr>
          <w:rFonts w:ascii="Arial" w:hAnsi="Arial" w:cs="Arial"/>
          <w:sz w:val="21"/>
          <w:szCs w:val="21"/>
          <w:lang w:val="fr-FR"/>
        </w:rPr>
        <w:t xml:space="preserve">étendue </w:t>
      </w:r>
      <w:r w:rsidR="004E53EB"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4E53EB"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4E53EB" w:rsidRPr="00F53E33">
        <w:rPr>
          <w:rFonts w:ascii="Arial" w:hAnsi="Arial" w:cs="Arial"/>
          <w:sz w:val="21"/>
          <w:szCs w:val="21"/>
          <w:lang w:val="fr-FR"/>
        </w:rPr>
        <w:t>substitut</w:t>
      </w:r>
      <w:r w:rsidR="008939D9" w:rsidRPr="00F53E33">
        <w:rPr>
          <w:rFonts w:ascii="Arial" w:hAnsi="Arial" w:cs="Arial"/>
          <w:sz w:val="21"/>
          <w:szCs w:val="21"/>
          <w:lang w:val="fr-FR"/>
        </w:rPr>
        <w:t>ion</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devra</w:t>
      </w:r>
      <w:r w:rsidR="00A63C63" w:rsidRPr="00F53E33">
        <w:rPr>
          <w:rFonts w:ascii="Arial" w:hAnsi="Arial" w:cs="Arial"/>
          <w:sz w:val="21"/>
          <w:szCs w:val="21"/>
          <w:lang w:val="fr-FR"/>
        </w:rPr>
        <w:t xml:space="preserve"> </w:t>
      </w:r>
      <w:r w:rsidRPr="00F53E33">
        <w:rPr>
          <w:rFonts w:ascii="Arial" w:hAnsi="Arial" w:cs="Arial"/>
          <w:sz w:val="21"/>
          <w:szCs w:val="21"/>
          <w:lang w:val="fr-FR"/>
        </w:rPr>
        <w:t>rembourser</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à l’Installateur l</w:t>
      </w:r>
      <w:r w:rsidR="00485B54" w:rsidRPr="00F53E33">
        <w:rPr>
          <w:rFonts w:ascii="Arial" w:hAnsi="Arial" w:cs="Arial"/>
          <w:sz w:val="21"/>
          <w:szCs w:val="21"/>
          <w:lang w:val="fr-FR"/>
        </w:rPr>
        <w:t>’intégralité</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montant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ce</w:t>
      </w:r>
      <w:r w:rsidR="00A63C63" w:rsidRPr="00F53E33">
        <w:rPr>
          <w:rFonts w:ascii="Arial" w:hAnsi="Arial" w:cs="Arial"/>
          <w:sz w:val="21"/>
          <w:szCs w:val="21"/>
          <w:lang w:val="fr-FR"/>
        </w:rPr>
        <w:t xml:space="preserve"> </w:t>
      </w:r>
      <w:r w:rsidRPr="00F53E33">
        <w:rPr>
          <w:rFonts w:ascii="Arial" w:hAnsi="Arial" w:cs="Arial"/>
          <w:sz w:val="21"/>
          <w:szCs w:val="21"/>
          <w:lang w:val="fr-FR"/>
        </w:rPr>
        <w:t>prélèvement,</w:t>
      </w:r>
      <w:r w:rsidR="00A63C63" w:rsidRPr="00F53E33">
        <w:rPr>
          <w:rFonts w:ascii="Arial" w:hAnsi="Arial" w:cs="Arial"/>
          <w:sz w:val="21"/>
          <w:szCs w:val="21"/>
          <w:lang w:val="fr-FR"/>
        </w:rPr>
        <w:t xml:space="preserve"> </w:t>
      </w:r>
      <w:r w:rsidRPr="00F53E33">
        <w:rPr>
          <w:rFonts w:ascii="Arial" w:hAnsi="Arial" w:cs="Arial"/>
          <w:sz w:val="21"/>
          <w:szCs w:val="21"/>
          <w:lang w:val="fr-FR"/>
        </w:rPr>
        <w:t>déduction</w:t>
      </w:r>
      <w:r w:rsidR="00A63C63" w:rsidRPr="00F53E33">
        <w:rPr>
          <w:rFonts w:ascii="Arial" w:hAnsi="Arial" w:cs="Arial"/>
          <w:sz w:val="21"/>
          <w:szCs w:val="21"/>
          <w:lang w:val="fr-FR"/>
        </w:rPr>
        <w:t xml:space="preserve"> </w:t>
      </w:r>
      <w:r w:rsidRPr="00F53E33">
        <w:rPr>
          <w:rFonts w:ascii="Arial" w:hAnsi="Arial" w:cs="Arial"/>
          <w:sz w:val="21"/>
          <w:szCs w:val="21"/>
          <w:lang w:val="fr-FR"/>
        </w:rPr>
        <w:t>faite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toutes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sommes</w:t>
      </w:r>
      <w:r w:rsidR="00A63C63" w:rsidRPr="00F53E33">
        <w:rPr>
          <w:rFonts w:ascii="Arial" w:hAnsi="Arial" w:cs="Arial"/>
          <w:sz w:val="21"/>
          <w:szCs w:val="21"/>
          <w:lang w:val="fr-FR"/>
        </w:rPr>
        <w:t xml:space="preserve"> </w:t>
      </w:r>
      <w:r w:rsidR="006165B7" w:rsidRPr="00F53E33">
        <w:rPr>
          <w:rFonts w:ascii="Arial" w:hAnsi="Arial" w:cs="Arial"/>
          <w:sz w:val="21"/>
          <w:szCs w:val="21"/>
          <w:lang w:val="fr-FR"/>
        </w:rPr>
        <w:t xml:space="preserve">qui lui sont </w:t>
      </w:r>
      <w:r w:rsidRPr="00F53E33">
        <w:rPr>
          <w:rFonts w:ascii="Arial" w:hAnsi="Arial" w:cs="Arial"/>
          <w:sz w:val="21"/>
          <w:szCs w:val="21"/>
          <w:lang w:val="fr-FR"/>
        </w:rPr>
        <w:t>dues</w:t>
      </w:r>
      <w:r w:rsidR="00A63C63" w:rsidRPr="00F53E33">
        <w:rPr>
          <w:rFonts w:ascii="Arial" w:hAnsi="Arial" w:cs="Arial"/>
          <w:sz w:val="21"/>
          <w:szCs w:val="21"/>
          <w:lang w:val="fr-FR"/>
        </w:rPr>
        <w:t xml:space="preserve"> </w:t>
      </w:r>
      <w:r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Pr="00F53E33">
        <w:rPr>
          <w:rFonts w:ascii="Arial" w:hAnsi="Arial" w:cs="Arial"/>
          <w:sz w:val="21"/>
          <w:szCs w:val="21"/>
          <w:lang w:val="fr-FR"/>
        </w:rPr>
        <w:t>aux</w:t>
      </w:r>
      <w:r w:rsidR="00A63C63" w:rsidRPr="00F53E33">
        <w:rPr>
          <w:rFonts w:ascii="Arial" w:hAnsi="Arial" w:cs="Arial"/>
          <w:sz w:val="21"/>
          <w:szCs w:val="21"/>
          <w:lang w:val="fr-FR"/>
        </w:rPr>
        <w:t xml:space="preserve"> </w:t>
      </w:r>
      <w:r w:rsidRPr="00F53E33">
        <w:rPr>
          <w:rFonts w:ascii="Arial" w:hAnsi="Arial" w:cs="Arial"/>
          <w:sz w:val="21"/>
          <w:szCs w:val="21"/>
          <w:lang w:val="fr-FR"/>
        </w:rPr>
        <w:t>termes</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p>
    <w:p w14:paraId="7AC426F4" w14:textId="5BAB1AB7" w:rsidR="006F4377" w:rsidRPr="00F53E33" w:rsidRDefault="006F4377" w:rsidP="008E7C00">
      <w:pPr>
        <w:pStyle w:val="BauchiEPClevel1"/>
        <w:numPr>
          <w:ilvl w:val="0"/>
          <w:numId w:val="36"/>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hyperlink w:anchor="_bookmark24">
        <w:r w:rsidRPr="00F53E33">
          <w:rPr>
            <w:rFonts w:ascii="Arial" w:hAnsi="Arial" w:cs="Arial"/>
            <w:sz w:val="21"/>
            <w:szCs w:val="21"/>
            <w:lang w:val="fr-FR"/>
          </w:rPr>
          <w:t>4.2(</w:t>
        </w:r>
        <w:r w:rsidR="00812DAE" w:rsidRPr="00F53E33">
          <w:rPr>
            <w:rFonts w:ascii="Arial" w:hAnsi="Arial" w:cs="Arial"/>
            <w:sz w:val="21"/>
            <w:szCs w:val="21"/>
            <w:lang w:val="fr-FR"/>
          </w:rPr>
          <w:t>f</w:t>
        </w:r>
        <w:r w:rsidRPr="00F53E33">
          <w:rPr>
            <w:rFonts w:ascii="Arial" w:hAnsi="Arial" w:cs="Arial"/>
            <w:sz w:val="21"/>
            <w:szCs w:val="21"/>
            <w:lang w:val="fr-FR"/>
          </w:rPr>
          <w:t>)(ii)</w:t>
        </w:r>
        <w:r w:rsidR="00A63C63" w:rsidRPr="00F53E33">
          <w:rPr>
            <w:rFonts w:ascii="Arial" w:hAnsi="Arial" w:cs="Arial"/>
            <w:sz w:val="21"/>
            <w:szCs w:val="21"/>
            <w:lang w:val="fr-FR"/>
          </w:rPr>
          <w:t xml:space="preserve"> </w:t>
        </w:r>
        <w:r w:rsidR="00614B57" w:rsidRPr="00F53E33">
          <w:rPr>
            <w:rFonts w:ascii="Arial" w:hAnsi="Arial" w:cs="Arial"/>
            <w:sz w:val="21"/>
            <w:szCs w:val="21"/>
            <w:lang w:val="fr-FR"/>
          </w:rPr>
          <w:t>(Acompte</w:t>
        </w:r>
        <w:r w:rsidR="00A63C63" w:rsidRPr="00F53E33">
          <w:rPr>
            <w:rFonts w:ascii="Arial" w:hAnsi="Arial" w:cs="Arial"/>
            <w:sz w:val="21"/>
            <w:szCs w:val="21"/>
            <w:lang w:val="fr-FR"/>
          </w:rPr>
          <w:t xml:space="preserve"> </w:t>
        </w:r>
        <w:r w:rsidR="00614B57"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614B57"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00614B5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14B57" w:rsidRPr="00F53E33">
          <w:rPr>
            <w:rFonts w:ascii="Arial" w:hAnsi="Arial" w:cs="Arial"/>
            <w:sz w:val="21"/>
            <w:szCs w:val="21"/>
            <w:lang w:val="fr-FR"/>
          </w:rPr>
          <w:t>Restitution</w:t>
        </w:r>
        <w:r w:rsidR="00A63C63" w:rsidRPr="00F53E33">
          <w:rPr>
            <w:rFonts w:ascii="Arial" w:hAnsi="Arial" w:cs="Arial"/>
            <w:sz w:val="21"/>
            <w:szCs w:val="21"/>
            <w:lang w:val="fr-FR"/>
          </w:rPr>
          <w:t xml:space="preserve"> </w:t>
        </w:r>
        <w:r w:rsidR="00614B57" w:rsidRPr="00F53E33">
          <w:rPr>
            <w:rFonts w:ascii="Arial" w:hAnsi="Arial" w:cs="Arial"/>
            <w:sz w:val="21"/>
            <w:szCs w:val="21"/>
            <w:lang w:val="fr-FR"/>
          </w:rPr>
          <w:t>d’Acompte)</w:t>
        </w:r>
        <w:r w:rsidR="00A63C63" w:rsidRPr="00F53E33">
          <w:rPr>
            <w:rFonts w:ascii="Arial" w:hAnsi="Arial" w:cs="Arial"/>
            <w:sz w:val="21"/>
            <w:szCs w:val="21"/>
            <w:lang w:val="fr-FR"/>
          </w:rPr>
          <w:t xml:space="preserve"> </w:t>
        </w:r>
      </w:hyperlink>
      <w:r w:rsidR="00D46354" w:rsidRPr="00F53E33">
        <w:rPr>
          <w:rFonts w:ascii="Arial" w:hAnsi="Arial" w:cs="Arial"/>
          <w:sz w:val="21"/>
          <w:szCs w:val="21"/>
          <w:lang w:val="fr-FR"/>
        </w:rPr>
        <w:t xml:space="preserve">n’affecte pas le droit </w:t>
      </w:r>
      <w:r w:rsidRPr="00F53E33">
        <w:rPr>
          <w:rFonts w:ascii="Arial" w:hAnsi="Arial" w:cs="Arial"/>
          <w:sz w:val="21"/>
          <w:szCs w:val="21"/>
          <w:lang w:val="fr-FR"/>
        </w:rPr>
        <w:t>d</w:t>
      </w:r>
      <w:r w:rsidR="00D2261B" w:rsidRPr="00F53E33">
        <w:rPr>
          <w:rFonts w:ascii="Arial" w:hAnsi="Arial" w:cs="Arial"/>
          <w:sz w:val="21"/>
          <w:szCs w:val="21"/>
          <w:lang w:val="fr-FR"/>
        </w:rPr>
        <w:t>e l’Installateur</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récupérer</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montant</w:t>
      </w:r>
      <w:r w:rsidR="00A63C63" w:rsidRPr="00F53E33">
        <w:rPr>
          <w:rFonts w:ascii="Arial" w:hAnsi="Arial" w:cs="Arial"/>
          <w:sz w:val="21"/>
          <w:szCs w:val="21"/>
          <w:lang w:val="fr-FR"/>
        </w:rPr>
        <w:t xml:space="preserve"> </w:t>
      </w:r>
      <w:bookmarkStart w:id="153" w:name="_Hlk118729945"/>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cas</w:t>
      </w:r>
      <w:r w:rsidR="00A63C63" w:rsidRPr="00F53E33">
        <w:rPr>
          <w:rFonts w:ascii="Arial" w:hAnsi="Arial" w:cs="Arial"/>
          <w:sz w:val="21"/>
          <w:szCs w:val="21"/>
          <w:lang w:val="fr-FR"/>
        </w:rPr>
        <w:t xml:space="preserve"> </w:t>
      </w:r>
      <w:r w:rsidRPr="00F53E33">
        <w:rPr>
          <w:rFonts w:ascii="Arial" w:hAnsi="Arial" w:cs="Arial"/>
          <w:sz w:val="21"/>
          <w:szCs w:val="21"/>
          <w:lang w:val="fr-FR"/>
        </w:rPr>
        <w:t>échéant)</w:t>
      </w:r>
      <w:r w:rsidR="00A63C63" w:rsidRPr="00F53E33">
        <w:rPr>
          <w:rFonts w:ascii="Arial" w:hAnsi="Arial" w:cs="Arial"/>
          <w:sz w:val="21"/>
          <w:szCs w:val="21"/>
          <w:lang w:val="fr-FR"/>
        </w:rPr>
        <w:t xml:space="preserve"> </w:t>
      </w:r>
      <w:r w:rsidRPr="00F53E33">
        <w:rPr>
          <w:rFonts w:ascii="Arial" w:hAnsi="Arial" w:cs="Arial"/>
          <w:sz w:val="21"/>
          <w:szCs w:val="21"/>
          <w:lang w:val="fr-FR"/>
        </w:rPr>
        <w:t>tiré</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14B0BF78"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sur</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Restitution</w:t>
      </w:r>
      <w:r w:rsidR="00A63C63" w:rsidRPr="00F53E33">
        <w:rPr>
          <w:rFonts w:ascii="Arial" w:hAnsi="Arial" w:cs="Arial"/>
          <w:sz w:val="21"/>
          <w:szCs w:val="21"/>
          <w:lang w:val="fr-FR"/>
        </w:rPr>
        <w:t xml:space="preserve"> </w:t>
      </w:r>
      <w:r w:rsidRPr="00F53E33">
        <w:rPr>
          <w:rFonts w:ascii="Arial" w:hAnsi="Arial" w:cs="Arial"/>
          <w:sz w:val="21"/>
          <w:szCs w:val="21"/>
          <w:lang w:val="fr-FR"/>
        </w:rPr>
        <w:t>d’Acompte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006D6CC0" w:rsidRPr="00F53E33">
        <w:rPr>
          <w:rFonts w:ascii="Arial" w:hAnsi="Arial" w:cs="Arial"/>
          <w:sz w:val="21"/>
          <w:szCs w:val="21"/>
          <w:lang w:val="fr-FR"/>
        </w:rPr>
        <w:t>numéraire</w:t>
      </w:r>
      <w:r w:rsidR="00A63C63" w:rsidRPr="00F53E33">
        <w:rPr>
          <w:rFonts w:ascii="Arial" w:hAnsi="Arial" w:cs="Arial"/>
          <w:sz w:val="21"/>
          <w:szCs w:val="21"/>
          <w:lang w:val="fr-FR"/>
        </w:rPr>
        <w:t xml:space="preserve"> </w:t>
      </w:r>
      <w:r w:rsidR="006D6CC0" w:rsidRPr="00F53E33">
        <w:rPr>
          <w:rFonts w:ascii="Arial" w:hAnsi="Arial" w:cs="Arial"/>
          <w:sz w:val="21"/>
          <w:szCs w:val="21"/>
          <w:lang w:val="fr-FR"/>
        </w:rPr>
        <w:t>constituée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place</w:t>
      </w:r>
      <w:r w:rsidR="00A63C63" w:rsidRPr="00F53E33">
        <w:rPr>
          <w:rFonts w:ascii="Arial" w:hAnsi="Arial" w:cs="Arial"/>
          <w:sz w:val="21"/>
          <w:szCs w:val="21"/>
          <w:lang w:val="fr-FR"/>
        </w:rPr>
        <w:t xml:space="preserve"> </w:t>
      </w:r>
      <w:r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Restitution</w:t>
      </w:r>
      <w:r w:rsidR="00A63C63" w:rsidRPr="00F53E33">
        <w:rPr>
          <w:rFonts w:ascii="Arial" w:hAnsi="Arial" w:cs="Arial"/>
          <w:sz w:val="21"/>
          <w:szCs w:val="21"/>
          <w:lang w:val="fr-FR"/>
        </w:rPr>
        <w:t xml:space="preserve"> </w:t>
      </w:r>
      <w:r w:rsidRPr="00F53E33">
        <w:rPr>
          <w:rFonts w:ascii="Arial" w:hAnsi="Arial" w:cs="Arial"/>
          <w:sz w:val="21"/>
          <w:szCs w:val="21"/>
          <w:lang w:val="fr-FR"/>
        </w:rPr>
        <w:t>d'Acompte)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laquelle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n'a</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droit</w:t>
      </w:r>
      <w:r w:rsidR="00A63C63" w:rsidRPr="00F53E33">
        <w:rPr>
          <w:rFonts w:ascii="Arial" w:hAnsi="Arial" w:cs="Arial"/>
          <w:sz w:val="21"/>
          <w:szCs w:val="21"/>
          <w:lang w:val="fr-FR"/>
        </w:rPr>
        <w:t xml:space="preserve"> </w:t>
      </w:r>
      <w:r w:rsidRPr="00F53E33">
        <w:rPr>
          <w:rFonts w:ascii="Arial" w:hAnsi="Arial" w:cs="Arial"/>
          <w:sz w:val="21"/>
          <w:szCs w:val="21"/>
          <w:lang w:val="fr-FR"/>
        </w:rPr>
        <w:t>après</w:t>
      </w:r>
      <w:r w:rsidR="00A63C63" w:rsidRPr="00F53E33">
        <w:rPr>
          <w:rFonts w:ascii="Arial" w:hAnsi="Arial" w:cs="Arial"/>
          <w:sz w:val="21"/>
          <w:szCs w:val="21"/>
          <w:lang w:val="fr-FR"/>
        </w:rPr>
        <w:t xml:space="preserve"> </w:t>
      </w:r>
      <w:r w:rsidRPr="00F53E33">
        <w:rPr>
          <w:rFonts w:ascii="Arial" w:hAnsi="Arial" w:cs="Arial"/>
          <w:sz w:val="21"/>
          <w:szCs w:val="21"/>
          <w:lang w:val="fr-FR"/>
        </w:rPr>
        <w:t>(mais</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avant)</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ce</w:t>
      </w:r>
      <w:r w:rsidR="00A63C63" w:rsidRPr="00F53E33">
        <w:rPr>
          <w:rFonts w:ascii="Arial" w:hAnsi="Arial" w:cs="Arial"/>
          <w:sz w:val="21"/>
          <w:szCs w:val="21"/>
          <w:lang w:val="fr-FR"/>
        </w:rPr>
        <w:t xml:space="preserve"> </w:t>
      </w:r>
      <w:r w:rsidRPr="00F53E33">
        <w:rPr>
          <w:rFonts w:ascii="Arial" w:hAnsi="Arial" w:cs="Arial"/>
          <w:sz w:val="21"/>
          <w:szCs w:val="21"/>
          <w:lang w:val="fr-FR"/>
        </w:rPr>
        <w:t>montant</w:t>
      </w:r>
      <w:r w:rsidR="00A63C63" w:rsidRPr="00F53E33">
        <w:rPr>
          <w:rFonts w:ascii="Arial" w:hAnsi="Arial" w:cs="Arial"/>
          <w:sz w:val="21"/>
          <w:szCs w:val="21"/>
          <w:lang w:val="fr-FR"/>
        </w:rPr>
        <w:t xml:space="preserve"> </w:t>
      </w:r>
      <w:r w:rsidRPr="00F53E33">
        <w:rPr>
          <w:rFonts w:ascii="Arial" w:hAnsi="Arial" w:cs="Arial"/>
          <w:sz w:val="21"/>
          <w:szCs w:val="21"/>
          <w:lang w:val="fr-FR"/>
        </w:rPr>
        <w:t>soit</w:t>
      </w:r>
      <w:r w:rsidR="00A63C63" w:rsidRPr="00F53E33">
        <w:rPr>
          <w:rFonts w:ascii="Arial" w:hAnsi="Arial" w:cs="Arial"/>
          <w:sz w:val="21"/>
          <w:szCs w:val="21"/>
          <w:lang w:val="fr-FR"/>
        </w:rPr>
        <w:t xml:space="preserve"> </w:t>
      </w:r>
      <w:r w:rsidRPr="00F53E33">
        <w:rPr>
          <w:rFonts w:ascii="Arial" w:hAnsi="Arial" w:cs="Arial"/>
          <w:sz w:val="21"/>
          <w:szCs w:val="21"/>
          <w:lang w:val="fr-FR"/>
        </w:rPr>
        <w:t>tiré,</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condition</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cette</w:t>
      </w:r>
      <w:r w:rsidR="00A63C63" w:rsidRPr="00F53E33">
        <w:rPr>
          <w:rFonts w:ascii="Arial" w:hAnsi="Arial" w:cs="Arial"/>
          <w:sz w:val="21"/>
          <w:szCs w:val="21"/>
          <w:lang w:val="fr-FR"/>
        </w:rPr>
        <w:t xml:space="preserve"> </w:t>
      </w:r>
      <w:r w:rsidRPr="00F53E33">
        <w:rPr>
          <w:rFonts w:ascii="Arial" w:hAnsi="Arial" w:cs="Arial"/>
          <w:sz w:val="21"/>
          <w:szCs w:val="21"/>
          <w:lang w:val="fr-FR"/>
        </w:rPr>
        <w:t>limitation</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tirage</w:t>
      </w:r>
      <w:r w:rsidR="00A63C63" w:rsidRPr="00F53E33">
        <w:rPr>
          <w:rFonts w:ascii="Arial" w:hAnsi="Arial" w:cs="Arial"/>
          <w:sz w:val="21"/>
          <w:szCs w:val="21"/>
          <w:lang w:val="fr-FR"/>
        </w:rPr>
        <w:t xml:space="preserve"> </w:t>
      </w:r>
      <w:r w:rsidRPr="00F53E33">
        <w:rPr>
          <w:rFonts w:ascii="Arial" w:hAnsi="Arial" w:cs="Arial"/>
          <w:sz w:val="21"/>
          <w:szCs w:val="21"/>
          <w:lang w:val="fr-FR"/>
        </w:rPr>
        <w:t>n'empêche</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aucune</w:t>
      </w:r>
      <w:r w:rsidR="00A63C63" w:rsidRPr="00F53E33">
        <w:rPr>
          <w:rFonts w:ascii="Arial" w:hAnsi="Arial" w:cs="Arial"/>
          <w:sz w:val="21"/>
          <w:szCs w:val="21"/>
          <w:lang w:val="fr-FR"/>
        </w:rPr>
        <w:t xml:space="preserve"> </w:t>
      </w:r>
      <w:r w:rsidRPr="00F53E33">
        <w:rPr>
          <w:rFonts w:ascii="Arial" w:hAnsi="Arial" w:cs="Arial"/>
          <w:sz w:val="21"/>
          <w:szCs w:val="21"/>
          <w:lang w:val="fr-FR"/>
        </w:rPr>
        <w:t>façon</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faire</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tel</w:t>
      </w:r>
      <w:r w:rsidR="00A63C63" w:rsidRPr="00F53E33">
        <w:rPr>
          <w:rFonts w:ascii="Arial" w:hAnsi="Arial" w:cs="Arial"/>
          <w:sz w:val="21"/>
          <w:szCs w:val="21"/>
          <w:lang w:val="fr-FR"/>
        </w:rPr>
        <w:t xml:space="preserve"> </w:t>
      </w:r>
      <w:r w:rsidRPr="00F53E33">
        <w:rPr>
          <w:rFonts w:ascii="Arial" w:hAnsi="Arial" w:cs="Arial"/>
          <w:sz w:val="21"/>
          <w:szCs w:val="21"/>
          <w:lang w:val="fr-FR"/>
        </w:rPr>
        <w:t>tirage</w:t>
      </w:r>
      <w:bookmarkEnd w:id="153"/>
      <w:r w:rsidRPr="00F53E33">
        <w:rPr>
          <w:rFonts w:ascii="Arial" w:hAnsi="Arial" w:cs="Arial"/>
          <w:sz w:val="21"/>
          <w:szCs w:val="21"/>
          <w:lang w:val="fr-FR"/>
        </w:rPr>
        <w:t>.</w:t>
      </w:r>
    </w:p>
    <w:p w14:paraId="521766DC" w14:textId="7BF917B0" w:rsidR="006F4377" w:rsidRPr="00F53E33" w:rsidRDefault="006F4377" w:rsidP="009F481A">
      <w:pPr>
        <w:pStyle w:val="Contract2"/>
        <w:tabs>
          <w:tab w:val="clear" w:pos="1134"/>
          <w:tab w:val="clear" w:pos="1701"/>
          <w:tab w:val="left" w:pos="1418"/>
          <w:tab w:val="left" w:pos="2127"/>
        </w:tabs>
      </w:pPr>
      <w:bookmarkStart w:id="154" w:name="_bookmark25"/>
      <w:bookmarkStart w:id="155" w:name="_Ref29498924"/>
      <w:bookmarkStart w:id="156" w:name="_Ref29569786"/>
      <w:bookmarkEnd w:id="154"/>
      <w:r w:rsidRPr="00F53E33">
        <w:t>Montant</w:t>
      </w:r>
      <w:r w:rsidR="00A63C63" w:rsidRPr="00F53E33">
        <w:t xml:space="preserve"> </w:t>
      </w:r>
      <w:r w:rsidRPr="00F53E33">
        <w:t>de</w:t>
      </w:r>
      <w:r w:rsidR="00A63C63" w:rsidRPr="00F53E33">
        <w:t xml:space="preserve"> </w:t>
      </w:r>
      <w:r w:rsidRPr="00F53E33">
        <w:t>la</w:t>
      </w:r>
      <w:r w:rsidR="00A63C63" w:rsidRPr="00F53E33">
        <w:t xml:space="preserve"> </w:t>
      </w:r>
      <w:r w:rsidR="00181309" w:rsidRPr="00F53E33">
        <w:t>Retenue</w:t>
      </w:r>
      <w:r w:rsidR="00A63C63" w:rsidRPr="00F53E33">
        <w:t xml:space="preserve"> </w:t>
      </w:r>
      <w:r w:rsidR="00ED2C62" w:rsidRPr="00F53E33">
        <w:t>d’Achèvement</w:t>
      </w:r>
      <w:r w:rsidR="00A63C63" w:rsidRPr="00F53E33">
        <w:t xml:space="preserve"> </w:t>
      </w:r>
      <w:r w:rsidRPr="00F53E33">
        <w:t>et</w:t>
      </w:r>
      <w:r w:rsidR="00A63C63" w:rsidRPr="00F53E33">
        <w:t xml:space="preserve"> </w:t>
      </w:r>
      <w:r w:rsidRPr="00F53E33">
        <w:t>Garantie</w:t>
      </w:r>
      <w:r w:rsidR="00A63C63" w:rsidRPr="00F53E33">
        <w:t xml:space="preserve"> </w:t>
      </w:r>
      <w:bookmarkEnd w:id="155"/>
      <w:r w:rsidR="00ED2C62" w:rsidRPr="00F53E33">
        <w:t>d’Achèvement</w:t>
      </w:r>
      <w:bookmarkEnd w:id="156"/>
    </w:p>
    <w:p w14:paraId="66D1E873" w14:textId="1335505B" w:rsidR="006F4377" w:rsidRPr="00F53E33" w:rsidRDefault="006F4377" w:rsidP="008E7C00">
      <w:pPr>
        <w:pStyle w:val="BauchiEPClevel1"/>
        <w:numPr>
          <w:ilvl w:val="0"/>
          <w:numId w:val="39"/>
        </w:numPr>
        <w:tabs>
          <w:tab w:val="left" w:pos="709"/>
          <w:tab w:val="left" w:pos="1418"/>
          <w:tab w:val="left" w:pos="2127"/>
        </w:tabs>
        <w:snapToGrid w:val="0"/>
        <w:ind w:left="709" w:hanging="709"/>
        <w:rPr>
          <w:rFonts w:ascii="Arial" w:hAnsi="Arial" w:cs="Arial"/>
          <w:sz w:val="21"/>
          <w:szCs w:val="21"/>
          <w:lang w:val="fr-FR"/>
        </w:rPr>
      </w:pPr>
      <w:bookmarkStart w:id="157" w:name="_bookmark26"/>
      <w:bookmarkStart w:id="158" w:name="_Ref29569788"/>
      <w:bookmarkStart w:id="159" w:name="_Ref29498926"/>
      <w:bookmarkEnd w:id="157"/>
      <w:r w:rsidRPr="00F53E33">
        <w:rPr>
          <w:rFonts w:ascii="Arial" w:hAnsi="Arial" w:cs="Arial"/>
          <w:sz w:val="21"/>
          <w:szCs w:val="21"/>
          <w:lang w:val="fr-FR"/>
        </w:rPr>
        <w:t>Sous</w:t>
      </w:r>
      <w:r w:rsidR="00A63C63" w:rsidRPr="00F53E33">
        <w:rPr>
          <w:rFonts w:ascii="Arial" w:hAnsi="Arial" w:cs="Arial"/>
          <w:sz w:val="21"/>
          <w:szCs w:val="21"/>
          <w:lang w:val="fr-FR"/>
        </w:rPr>
        <w:t xml:space="preserve"> </w:t>
      </w:r>
      <w:r w:rsidRPr="00F53E33">
        <w:rPr>
          <w:rFonts w:ascii="Arial" w:hAnsi="Arial" w:cs="Arial"/>
          <w:sz w:val="21"/>
          <w:szCs w:val="21"/>
          <w:lang w:val="fr-FR"/>
        </w:rPr>
        <w:t>réserve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hyperlink w:anchor="_bookmark27">
        <w:r w:rsidRPr="00F53E33">
          <w:rPr>
            <w:rFonts w:ascii="Arial" w:hAnsi="Arial" w:cs="Arial"/>
            <w:sz w:val="21"/>
            <w:szCs w:val="21"/>
            <w:lang w:val="fr-FR"/>
          </w:rPr>
          <w:t>4.3(b),</w:t>
        </w:r>
        <w:r w:rsidR="00A63C63" w:rsidRPr="00F53E33">
          <w:rPr>
            <w:rFonts w:ascii="Arial" w:hAnsi="Arial" w:cs="Arial"/>
            <w:sz w:val="21"/>
            <w:szCs w:val="21"/>
            <w:lang w:val="fr-FR"/>
          </w:rPr>
          <w:t xml:space="preserve"> </w:t>
        </w:r>
      </w:hyperlink>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a</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droit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déduire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retenir</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Montant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181309" w:rsidRPr="00F53E33">
        <w:rPr>
          <w:rFonts w:ascii="Arial" w:hAnsi="Arial" w:cs="Arial"/>
          <w:sz w:val="21"/>
          <w:szCs w:val="21"/>
          <w:lang w:val="fr-FR"/>
        </w:rPr>
        <w:t>Retenue</w:t>
      </w:r>
      <w:r w:rsidR="00A63C63" w:rsidRPr="00F53E33">
        <w:rPr>
          <w:rFonts w:ascii="Arial" w:hAnsi="Arial" w:cs="Arial"/>
          <w:sz w:val="21"/>
          <w:szCs w:val="21"/>
          <w:lang w:val="fr-FR"/>
        </w:rPr>
        <w:t xml:space="preserve"> </w:t>
      </w:r>
      <w:r w:rsidR="00ED2C62" w:rsidRPr="00F53E33">
        <w:rPr>
          <w:rFonts w:ascii="Arial" w:hAnsi="Arial" w:cs="Arial"/>
          <w:sz w:val="21"/>
          <w:szCs w:val="21"/>
          <w:lang w:val="fr-FR"/>
        </w:rPr>
        <w:t>d’Achèvement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tous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paiements</w:t>
      </w:r>
      <w:r w:rsidR="00A63C63" w:rsidRPr="00F53E33">
        <w:rPr>
          <w:rFonts w:ascii="Arial" w:hAnsi="Arial" w:cs="Arial"/>
          <w:sz w:val="21"/>
          <w:szCs w:val="21"/>
          <w:lang w:val="fr-FR"/>
        </w:rPr>
        <w:t xml:space="preserve"> </w:t>
      </w:r>
      <w:r w:rsidRPr="00F53E33">
        <w:rPr>
          <w:rFonts w:ascii="Arial" w:hAnsi="Arial" w:cs="Arial"/>
          <w:sz w:val="21"/>
          <w:szCs w:val="21"/>
          <w:lang w:val="fr-FR"/>
        </w:rPr>
        <w:t>intermédiaires</w:t>
      </w:r>
      <w:r w:rsidR="00A63C63" w:rsidRPr="00F53E33">
        <w:rPr>
          <w:rFonts w:ascii="Arial" w:hAnsi="Arial" w:cs="Arial"/>
          <w:sz w:val="21"/>
          <w:szCs w:val="21"/>
          <w:lang w:val="fr-FR"/>
        </w:rPr>
        <w:t xml:space="preserve"> </w:t>
      </w:r>
      <w:r w:rsidRPr="00F53E33">
        <w:rPr>
          <w:rFonts w:ascii="Arial" w:hAnsi="Arial" w:cs="Arial"/>
          <w:sz w:val="21"/>
          <w:szCs w:val="21"/>
          <w:lang w:val="fr-FR"/>
        </w:rPr>
        <w:t>dus</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à l’Installateur</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vertu</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jusqu’à</w:t>
      </w:r>
      <w:r w:rsidR="00A63C63" w:rsidRPr="00F53E33">
        <w:rPr>
          <w:rFonts w:ascii="Arial" w:hAnsi="Arial" w:cs="Arial"/>
          <w:sz w:val="21"/>
          <w:szCs w:val="21"/>
          <w:lang w:val="fr-FR"/>
        </w:rPr>
        <w:t xml:space="preserve"> </w:t>
      </w:r>
      <w:r w:rsidRPr="00F53E33">
        <w:rPr>
          <w:rFonts w:ascii="Arial" w:hAnsi="Arial" w:cs="Arial"/>
          <w:sz w:val="21"/>
          <w:szCs w:val="21"/>
          <w:lang w:val="fr-FR"/>
        </w:rPr>
        <w:t>ce</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Montant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181309" w:rsidRPr="00F53E33">
        <w:rPr>
          <w:rFonts w:ascii="Arial" w:hAnsi="Arial" w:cs="Arial"/>
          <w:sz w:val="21"/>
          <w:szCs w:val="21"/>
          <w:lang w:val="fr-FR"/>
        </w:rPr>
        <w:t>Retenue</w:t>
      </w:r>
      <w:r w:rsidR="00A63C63" w:rsidRPr="00F53E33">
        <w:rPr>
          <w:rFonts w:ascii="Arial" w:hAnsi="Arial" w:cs="Arial"/>
          <w:sz w:val="21"/>
          <w:szCs w:val="21"/>
          <w:lang w:val="fr-FR"/>
        </w:rPr>
        <w:t xml:space="preserve"> </w:t>
      </w:r>
      <w:r w:rsidR="00ED2C62" w:rsidRPr="00F53E33">
        <w:rPr>
          <w:rFonts w:ascii="Arial" w:hAnsi="Arial" w:cs="Arial"/>
          <w:sz w:val="21"/>
          <w:szCs w:val="21"/>
          <w:lang w:val="fr-FR"/>
        </w:rPr>
        <w:t>d’Achèvement</w:t>
      </w:r>
      <w:r w:rsidR="00A63C63" w:rsidRPr="00F53E33">
        <w:rPr>
          <w:rFonts w:ascii="Arial" w:hAnsi="Arial" w:cs="Arial"/>
          <w:sz w:val="21"/>
          <w:szCs w:val="21"/>
          <w:lang w:val="fr-FR"/>
        </w:rPr>
        <w:t xml:space="preserve"> </w:t>
      </w:r>
      <w:r w:rsidRPr="00F53E33">
        <w:rPr>
          <w:rFonts w:ascii="Arial" w:hAnsi="Arial" w:cs="Arial"/>
          <w:sz w:val="21"/>
          <w:szCs w:val="21"/>
          <w:lang w:val="fr-FR"/>
        </w:rPr>
        <w:t>ainsi</w:t>
      </w:r>
      <w:r w:rsidR="00A63C63" w:rsidRPr="00F53E33">
        <w:rPr>
          <w:rFonts w:ascii="Arial" w:hAnsi="Arial" w:cs="Arial"/>
          <w:sz w:val="21"/>
          <w:szCs w:val="21"/>
          <w:lang w:val="fr-FR"/>
        </w:rPr>
        <w:t xml:space="preserve"> </w:t>
      </w:r>
      <w:r w:rsidRPr="00F53E33">
        <w:rPr>
          <w:rFonts w:ascii="Arial" w:hAnsi="Arial" w:cs="Arial"/>
          <w:sz w:val="21"/>
          <w:szCs w:val="21"/>
          <w:lang w:val="fr-FR"/>
        </w:rPr>
        <w:t>retenu</w:t>
      </w:r>
      <w:r w:rsidR="00A63C63" w:rsidRPr="00F53E33">
        <w:rPr>
          <w:rFonts w:ascii="Arial" w:hAnsi="Arial" w:cs="Arial"/>
          <w:sz w:val="21"/>
          <w:szCs w:val="21"/>
          <w:lang w:val="fr-FR"/>
        </w:rPr>
        <w:t xml:space="preserve"> </w:t>
      </w:r>
      <w:r w:rsidRPr="00F53E33">
        <w:rPr>
          <w:rFonts w:ascii="Arial" w:hAnsi="Arial" w:cs="Arial"/>
          <w:sz w:val="21"/>
          <w:szCs w:val="21"/>
          <w:lang w:val="fr-FR"/>
        </w:rPr>
        <w:t>soit</w:t>
      </w:r>
      <w:r w:rsidR="00A63C63" w:rsidRPr="00F53E33">
        <w:rPr>
          <w:rFonts w:ascii="Arial" w:hAnsi="Arial" w:cs="Arial"/>
          <w:sz w:val="21"/>
          <w:szCs w:val="21"/>
          <w:lang w:val="fr-FR"/>
        </w:rPr>
        <w:t xml:space="preserve"> </w:t>
      </w:r>
      <w:r w:rsidRPr="00F53E33">
        <w:rPr>
          <w:rFonts w:ascii="Arial" w:hAnsi="Arial" w:cs="Arial"/>
          <w:sz w:val="21"/>
          <w:szCs w:val="21"/>
          <w:lang w:val="fr-FR"/>
        </w:rPr>
        <w:t>égal</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Plafond</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C54DC5" w:rsidRPr="00F53E33">
        <w:rPr>
          <w:rFonts w:ascii="Arial" w:hAnsi="Arial" w:cs="Arial"/>
          <w:sz w:val="21"/>
          <w:szCs w:val="21"/>
          <w:lang w:val="fr-FR"/>
        </w:rPr>
        <w:t>Retenue</w:t>
      </w:r>
      <w:r w:rsidR="00A63C63" w:rsidRPr="00F53E33">
        <w:rPr>
          <w:rFonts w:ascii="Arial" w:hAnsi="Arial" w:cs="Arial"/>
          <w:sz w:val="21"/>
          <w:szCs w:val="21"/>
          <w:lang w:val="fr-FR"/>
        </w:rPr>
        <w:t xml:space="preserve"> </w:t>
      </w:r>
      <w:r w:rsidR="00C54DC5" w:rsidRPr="00F53E33">
        <w:rPr>
          <w:rFonts w:ascii="Arial" w:hAnsi="Arial" w:cs="Arial"/>
          <w:sz w:val="21"/>
          <w:szCs w:val="21"/>
          <w:lang w:val="fr-FR"/>
        </w:rPr>
        <w:t>d</w:t>
      </w:r>
      <w:r w:rsidR="00AC2D67" w:rsidRPr="00F53E33">
        <w:rPr>
          <w:rFonts w:ascii="Arial" w:hAnsi="Arial" w:cs="Arial"/>
          <w:sz w:val="21"/>
          <w:szCs w:val="21"/>
          <w:lang w:val="fr-FR"/>
        </w:rPr>
        <w:t>’</w:t>
      </w:r>
      <w:r w:rsidRPr="00F53E33">
        <w:rPr>
          <w:rFonts w:ascii="Arial" w:hAnsi="Arial" w:cs="Arial"/>
          <w:sz w:val="21"/>
          <w:szCs w:val="21"/>
          <w:lang w:val="fr-FR"/>
        </w:rPr>
        <w:t>Achèvement.</w:t>
      </w:r>
      <w:bookmarkEnd w:id="158"/>
      <w:bookmarkEnd w:id="159"/>
    </w:p>
    <w:p w14:paraId="1DCF7E83" w14:textId="4B5F52E1" w:rsidR="006F4377" w:rsidRPr="00F53E33" w:rsidRDefault="006F4377" w:rsidP="008E7C00">
      <w:pPr>
        <w:pStyle w:val="BauchiEPClevel1"/>
        <w:numPr>
          <w:ilvl w:val="0"/>
          <w:numId w:val="39"/>
        </w:numPr>
        <w:tabs>
          <w:tab w:val="left" w:pos="709"/>
          <w:tab w:val="left" w:pos="1418"/>
          <w:tab w:val="left" w:pos="2127"/>
        </w:tabs>
        <w:snapToGrid w:val="0"/>
        <w:ind w:left="709" w:hanging="709"/>
        <w:rPr>
          <w:rFonts w:ascii="Arial" w:hAnsi="Arial" w:cs="Arial"/>
          <w:sz w:val="21"/>
          <w:szCs w:val="21"/>
          <w:lang w:val="fr-FR"/>
        </w:rPr>
      </w:pPr>
      <w:bookmarkStart w:id="160" w:name="_bookmark27"/>
      <w:bookmarkEnd w:id="160"/>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ne</w:t>
      </w:r>
      <w:r w:rsidR="00A63C63" w:rsidRPr="00F53E33">
        <w:rPr>
          <w:rFonts w:ascii="Arial" w:hAnsi="Arial" w:cs="Arial"/>
          <w:sz w:val="21"/>
          <w:szCs w:val="21"/>
          <w:lang w:val="fr-FR"/>
        </w:rPr>
        <w:t xml:space="preserve"> </w:t>
      </w:r>
      <w:r w:rsidRPr="00F53E33">
        <w:rPr>
          <w:rFonts w:ascii="Arial" w:hAnsi="Arial" w:cs="Arial"/>
          <w:sz w:val="21"/>
          <w:szCs w:val="21"/>
          <w:lang w:val="fr-FR"/>
        </w:rPr>
        <w:t>peut</w:t>
      </w:r>
      <w:r w:rsidR="00A63C63" w:rsidRPr="00F53E33">
        <w:rPr>
          <w:rFonts w:ascii="Arial" w:hAnsi="Arial" w:cs="Arial"/>
          <w:sz w:val="21"/>
          <w:szCs w:val="21"/>
          <w:lang w:val="fr-FR"/>
        </w:rPr>
        <w:t xml:space="preserve"> </w:t>
      </w:r>
      <w:r w:rsidRPr="00F53E33">
        <w:rPr>
          <w:rFonts w:ascii="Arial" w:hAnsi="Arial" w:cs="Arial"/>
          <w:sz w:val="21"/>
          <w:szCs w:val="21"/>
          <w:lang w:val="fr-FR"/>
        </w:rPr>
        <w:t>retenir</w:t>
      </w:r>
      <w:r w:rsidR="00A63C63" w:rsidRPr="00F53E33">
        <w:rPr>
          <w:rFonts w:ascii="Arial" w:hAnsi="Arial" w:cs="Arial"/>
          <w:sz w:val="21"/>
          <w:szCs w:val="21"/>
          <w:lang w:val="fr-FR"/>
        </w:rPr>
        <w:t xml:space="preserve"> </w:t>
      </w:r>
      <w:r w:rsidRPr="00F53E33">
        <w:rPr>
          <w:rFonts w:ascii="Arial" w:hAnsi="Arial" w:cs="Arial"/>
          <w:sz w:val="21"/>
          <w:szCs w:val="21"/>
          <w:lang w:val="fr-FR"/>
        </w:rPr>
        <w:t>aucun</w:t>
      </w:r>
      <w:r w:rsidR="00A63C63" w:rsidRPr="00F53E33">
        <w:rPr>
          <w:rFonts w:ascii="Arial" w:hAnsi="Arial" w:cs="Arial"/>
          <w:sz w:val="21"/>
          <w:szCs w:val="21"/>
          <w:lang w:val="fr-FR"/>
        </w:rPr>
        <w:t xml:space="preserve"> </w:t>
      </w:r>
      <w:r w:rsidRPr="00F53E33">
        <w:rPr>
          <w:rFonts w:ascii="Arial" w:hAnsi="Arial" w:cs="Arial"/>
          <w:sz w:val="21"/>
          <w:szCs w:val="21"/>
          <w:lang w:val="fr-FR"/>
        </w:rPr>
        <w:t>Montant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181309" w:rsidRPr="00F53E33">
        <w:rPr>
          <w:rFonts w:ascii="Arial" w:hAnsi="Arial" w:cs="Arial"/>
          <w:sz w:val="21"/>
          <w:szCs w:val="21"/>
          <w:lang w:val="fr-FR"/>
        </w:rPr>
        <w:t>Retenue</w:t>
      </w:r>
      <w:r w:rsidR="00A63C63" w:rsidRPr="00F53E33">
        <w:rPr>
          <w:rFonts w:ascii="Arial" w:hAnsi="Arial" w:cs="Arial"/>
          <w:sz w:val="21"/>
          <w:szCs w:val="21"/>
          <w:lang w:val="fr-FR"/>
        </w:rPr>
        <w:t xml:space="preserve"> </w:t>
      </w:r>
      <w:r w:rsidR="009E439B" w:rsidRPr="00F53E33">
        <w:rPr>
          <w:rFonts w:ascii="Arial" w:hAnsi="Arial" w:cs="Arial"/>
          <w:sz w:val="21"/>
          <w:szCs w:val="21"/>
          <w:lang w:val="fr-FR"/>
        </w:rPr>
        <w:t>d’Achèvement</w:t>
      </w:r>
      <w:r w:rsidR="00A63C63" w:rsidRPr="00F53E33">
        <w:rPr>
          <w:rFonts w:ascii="Arial" w:hAnsi="Arial" w:cs="Arial"/>
          <w:sz w:val="21"/>
          <w:szCs w:val="21"/>
          <w:lang w:val="fr-FR"/>
        </w:rPr>
        <w:t xml:space="preserve"> </w:t>
      </w:r>
      <w:r w:rsidRPr="00F53E33">
        <w:rPr>
          <w:rFonts w:ascii="Arial" w:hAnsi="Arial" w:cs="Arial"/>
          <w:sz w:val="21"/>
          <w:szCs w:val="21"/>
          <w:lang w:val="fr-FR"/>
        </w:rPr>
        <w:t>sur</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paiements</w:t>
      </w:r>
      <w:r w:rsidR="00A63C63" w:rsidRPr="00F53E33">
        <w:rPr>
          <w:rFonts w:ascii="Arial" w:hAnsi="Arial" w:cs="Arial"/>
          <w:sz w:val="21"/>
          <w:szCs w:val="21"/>
          <w:lang w:val="fr-FR"/>
        </w:rPr>
        <w:t xml:space="preserve"> </w:t>
      </w:r>
      <w:r w:rsidRPr="00F53E33">
        <w:rPr>
          <w:rFonts w:ascii="Arial" w:hAnsi="Arial" w:cs="Arial"/>
          <w:sz w:val="21"/>
          <w:szCs w:val="21"/>
          <w:lang w:val="fr-FR"/>
        </w:rPr>
        <w:t>intermédiaires</w:t>
      </w:r>
      <w:r w:rsidR="00A63C63" w:rsidRPr="00F53E33">
        <w:rPr>
          <w:rFonts w:ascii="Arial" w:hAnsi="Arial" w:cs="Arial"/>
          <w:sz w:val="21"/>
          <w:szCs w:val="21"/>
          <w:lang w:val="fr-FR"/>
        </w:rPr>
        <w:t xml:space="preserve"> </w:t>
      </w:r>
      <w:r w:rsidRPr="00F53E33">
        <w:rPr>
          <w:rFonts w:ascii="Arial" w:hAnsi="Arial" w:cs="Arial"/>
          <w:sz w:val="21"/>
          <w:szCs w:val="21"/>
          <w:lang w:val="fr-FR"/>
        </w:rPr>
        <w:t>dus</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à l’Installateur</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vertu</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Pr="00F53E33">
        <w:rPr>
          <w:rFonts w:ascii="Arial" w:hAnsi="Arial" w:cs="Arial"/>
          <w:sz w:val="21"/>
          <w:szCs w:val="21"/>
          <w:lang w:val="fr-FR"/>
        </w:rPr>
        <w:t>:</w:t>
      </w:r>
    </w:p>
    <w:p w14:paraId="3C352F4C" w14:textId="14353D9F" w:rsidR="006F4377" w:rsidRPr="00F53E33" w:rsidRDefault="008C68C4" w:rsidP="008E7C00">
      <w:pPr>
        <w:pStyle w:val="BauchiEPClevel1"/>
        <w:numPr>
          <w:ilvl w:val="0"/>
          <w:numId w:val="40"/>
        </w:numPr>
        <w:tabs>
          <w:tab w:val="left" w:pos="709"/>
          <w:tab w:val="left" w:pos="1418"/>
          <w:tab w:val="left" w:pos="2127"/>
        </w:tabs>
        <w:snapToGrid w:val="0"/>
        <w:ind w:left="1418" w:hanging="709"/>
        <w:rPr>
          <w:rFonts w:ascii="Arial" w:hAnsi="Arial" w:cs="Arial"/>
          <w:sz w:val="21"/>
          <w:szCs w:val="21"/>
          <w:lang w:val="fr-FR"/>
        </w:rPr>
      </w:pPr>
      <w:r w:rsidRPr="00F53E33">
        <w:rPr>
          <w:rFonts w:ascii="Arial" w:hAnsi="Arial" w:cs="Arial"/>
          <w:sz w:val="21"/>
          <w:szCs w:val="21"/>
          <w:lang w:val="fr-FR"/>
        </w:rPr>
        <w:t>l’Installateur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w:t>
      </w:r>
      <w:r w:rsidR="00A63C63" w:rsidRPr="00F53E33">
        <w:rPr>
          <w:rFonts w:ascii="Arial" w:hAnsi="Arial" w:cs="Arial"/>
          <w:sz w:val="21"/>
          <w:szCs w:val="21"/>
          <w:lang w:val="fr-FR"/>
        </w:rPr>
        <w:t xml:space="preserve"> </w:t>
      </w:r>
      <w:r w:rsidR="008A3B70" w:rsidRPr="00F53E33">
        <w:rPr>
          <w:rFonts w:ascii="Arial" w:hAnsi="Arial" w:cs="Arial"/>
          <w:sz w:val="21"/>
          <w:szCs w:val="21"/>
          <w:lang w:val="fr-FR"/>
        </w:rPr>
        <w:t>fourni</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une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(1)</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plusieurs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009E439B" w:rsidRPr="00F53E33">
        <w:rPr>
          <w:rFonts w:ascii="Arial" w:hAnsi="Arial" w:cs="Arial"/>
          <w:sz w:val="21"/>
          <w:szCs w:val="21"/>
          <w:lang w:val="fr-FR"/>
        </w:rPr>
        <w:t>d’Achèvement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une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valeur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totale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égale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Plafond</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181309" w:rsidRPr="00F53E33">
        <w:rPr>
          <w:rFonts w:ascii="Arial" w:hAnsi="Arial" w:cs="Arial"/>
          <w:sz w:val="21"/>
          <w:szCs w:val="21"/>
          <w:lang w:val="fr-FR"/>
        </w:rPr>
        <w:t>Retenue</w:t>
      </w:r>
      <w:r w:rsidR="00A63C63" w:rsidRPr="00F53E33">
        <w:rPr>
          <w:rFonts w:ascii="Arial" w:hAnsi="Arial" w:cs="Arial"/>
          <w:sz w:val="21"/>
          <w:szCs w:val="21"/>
          <w:lang w:val="fr-FR"/>
        </w:rPr>
        <w:t xml:space="preserve"> </w:t>
      </w:r>
      <w:r w:rsidR="009E439B" w:rsidRPr="00F53E33">
        <w:rPr>
          <w:rFonts w:ascii="Arial" w:hAnsi="Arial" w:cs="Arial"/>
          <w:sz w:val="21"/>
          <w:szCs w:val="21"/>
          <w:lang w:val="fr-FR"/>
        </w:rPr>
        <w:t>d’Achèvement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émis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directement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un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Émetteur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Éligible</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et</w:t>
      </w:r>
    </w:p>
    <w:p w14:paraId="5F6449EE" w14:textId="62092C49" w:rsidR="006F4377" w:rsidRPr="00F53E33" w:rsidRDefault="006F4377" w:rsidP="008E7C00">
      <w:pPr>
        <w:pStyle w:val="BauchiEPClevel1"/>
        <w:numPr>
          <w:ilvl w:val="0"/>
          <w:numId w:val="40"/>
        </w:numPr>
        <w:tabs>
          <w:tab w:val="left" w:pos="709"/>
          <w:tab w:val="left" w:pos="1418"/>
          <w:tab w:val="left" w:pos="2127"/>
        </w:tabs>
        <w:snapToGrid w:val="0"/>
        <w:ind w:left="1418" w:hanging="709"/>
        <w:rPr>
          <w:rFonts w:ascii="Arial" w:hAnsi="Arial" w:cs="Arial"/>
          <w:sz w:val="21"/>
          <w:szCs w:val="21"/>
          <w:lang w:val="fr-FR"/>
        </w:rPr>
      </w:pPr>
      <w:r w:rsidRPr="00F53E33">
        <w:rPr>
          <w:rFonts w:ascii="Arial" w:hAnsi="Arial" w:cs="Arial"/>
          <w:sz w:val="21"/>
          <w:szCs w:val="21"/>
          <w:lang w:val="fr-FR"/>
        </w:rPr>
        <w:t>sous</w:t>
      </w:r>
      <w:r w:rsidR="00A63C63" w:rsidRPr="00F53E33">
        <w:rPr>
          <w:rFonts w:ascii="Arial" w:hAnsi="Arial" w:cs="Arial"/>
          <w:sz w:val="21"/>
          <w:szCs w:val="21"/>
          <w:lang w:val="fr-FR"/>
        </w:rPr>
        <w:t xml:space="preserve"> </w:t>
      </w:r>
      <w:r w:rsidRPr="00F53E33">
        <w:rPr>
          <w:rFonts w:ascii="Arial" w:hAnsi="Arial" w:cs="Arial"/>
          <w:sz w:val="21"/>
          <w:szCs w:val="21"/>
          <w:lang w:val="fr-FR"/>
        </w:rPr>
        <w:t>réserve</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F91A48" w:rsidRPr="00F53E33">
        <w:rPr>
          <w:rFonts w:ascii="Arial" w:hAnsi="Arial" w:cs="Arial"/>
          <w:sz w:val="21"/>
          <w:szCs w:val="21"/>
          <w:lang w:val="fr-FR"/>
        </w:rPr>
        <w:t>Article</w:t>
      </w:r>
      <w:r w:rsidR="004B414E" w:rsidRPr="00F53E33">
        <w:rPr>
          <w:rFonts w:ascii="Arial" w:hAnsi="Arial" w:cs="Arial"/>
          <w:sz w:val="21"/>
          <w:szCs w:val="21"/>
          <w:lang w:val="fr-FR"/>
        </w:rPr>
        <w:t xml:space="preserve">s </w:t>
      </w:r>
      <w:hyperlink w:anchor="_bookmark27" w:history="1">
        <w:r w:rsidR="004B414E" w:rsidRPr="00F53E33">
          <w:rPr>
            <w:rFonts w:ascii="Arial" w:hAnsi="Arial" w:cs="Arial"/>
            <w:sz w:val="21"/>
            <w:szCs w:val="21"/>
            <w:lang w:val="fr-FR"/>
          </w:rPr>
          <w:t xml:space="preserve">4.3(d) </w:t>
        </w:r>
      </w:hyperlink>
      <w:r w:rsidR="00537DC3" w:rsidRPr="00F53E33">
        <w:rPr>
          <w:rFonts w:ascii="Arial" w:hAnsi="Arial" w:cs="Arial"/>
          <w:sz w:val="21"/>
          <w:szCs w:val="21"/>
          <w:lang w:val="fr-FR"/>
        </w:rPr>
        <w:t>(</w:t>
      </w:r>
      <w:r w:rsidR="00614B57" w:rsidRPr="00F53E33">
        <w:rPr>
          <w:rFonts w:ascii="Arial" w:hAnsi="Arial" w:cs="Arial"/>
          <w:sz w:val="21"/>
          <w:szCs w:val="21"/>
          <w:lang w:val="fr-FR"/>
        </w:rPr>
        <w:t>Montant</w:t>
      </w:r>
      <w:r w:rsidR="00A63C63" w:rsidRPr="00F53E33">
        <w:rPr>
          <w:rFonts w:ascii="Arial" w:hAnsi="Arial" w:cs="Arial"/>
          <w:sz w:val="21"/>
          <w:szCs w:val="21"/>
          <w:lang w:val="fr-FR"/>
        </w:rPr>
        <w:t xml:space="preserve"> </w:t>
      </w:r>
      <w:r w:rsidR="00614B5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14B5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181309" w:rsidRPr="00F53E33">
        <w:rPr>
          <w:rFonts w:ascii="Arial" w:hAnsi="Arial" w:cs="Arial"/>
          <w:sz w:val="21"/>
          <w:szCs w:val="21"/>
          <w:lang w:val="fr-FR"/>
        </w:rPr>
        <w:t>Retenue</w:t>
      </w:r>
      <w:r w:rsidR="00A63C63" w:rsidRPr="00F53E33">
        <w:rPr>
          <w:rFonts w:ascii="Arial" w:hAnsi="Arial" w:cs="Arial"/>
          <w:sz w:val="21"/>
          <w:szCs w:val="21"/>
          <w:lang w:val="fr-FR"/>
        </w:rPr>
        <w:t xml:space="preserve"> </w:t>
      </w:r>
      <w:r w:rsidR="009E439B" w:rsidRPr="00F53E33">
        <w:rPr>
          <w:rFonts w:ascii="Arial" w:hAnsi="Arial" w:cs="Arial"/>
          <w:sz w:val="21"/>
          <w:szCs w:val="21"/>
          <w:lang w:val="fr-FR"/>
        </w:rPr>
        <w:t>d’Achèvement</w:t>
      </w:r>
      <w:r w:rsidR="00A63C63" w:rsidRPr="00F53E33">
        <w:rPr>
          <w:rFonts w:ascii="Arial" w:hAnsi="Arial" w:cs="Arial"/>
          <w:sz w:val="21"/>
          <w:szCs w:val="21"/>
          <w:lang w:val="fr-FR"/>
        </w:rPr>
        <w:t xml:space="preserve"> </w:t>
      </w:r>
      <w:r w:rsidR="00614B57"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614B57"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009E439B" w:rsidRPr="00F53E33">
        <w:rPr>
          <w:rFonts w:ascii="Arial" w:hAnsi="Arial" w:cs="Arial"/>
          <w:sz w:val="21"/>
          <w:szCs w:val="21"/>
          <w:lang w:val="fr-FR"/>
        </w:rPr>
        <w:t>d’Achèvement</w:t>
      </w:r>
      <w:r w:rsidR="00614B57"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2</w:t>
      </w:r>
      <w:r w:rsidR="00C47E35" w:rsidRPr="00F53E33">
        <w:rPr>
          <w:rFonts w:ascii="Arial" w:hAnsi="Arial" w:cs="Arial"/>
          <w:sz w:val="21"/>
          <w:szCs w:val="21"/>
          <w:lang w:val="fr-FR"/>
        </w:rPr>
        <w:t>3</w:t>
      </w:r>
      <w:r w:rsidRPr="00F53E33">
        <w:rPr>
          <w:rFonts w:ascii="Arial" w:hAnsi="Arial" w:cs="Arial"/>
          <w:sz w:val="21"/>
          <w:szCs w:val="21"/>
          <w:lang w:val="fr-FR"/>
        </w:rPr>
        <w:t>.2(a)(i)(B)</w:t>
      </w:r>
      <w:r w:rsidR="00A63C63" w:rsidRPr="00F53E33">
        <w:rPr>
          <w:rFonts w:ascii="Arial" w:hAnsi="Arial" w:cs="Arial"/>
          <w:sz w:val="21"/>
          <w:szCs w:val="21"/>
          <w:lang w:val="fr-FR"/>
        </w:rPr>
        <w:t xml:space="preserve"> </w:t>
      </w:r>
      <w:r w:rsidRPr="00F53E33">
        <w:rPr>
          <w:rFonts w:ascii="Arial" w:hAnsi="Arial" w:cs="Arial"/>
          <w:sz w:val="21"/>
          <w:szCs w:val="21"/>
          <w:lang w:val="fr-FR"/>
        </w:rPr>
        <w:t>(Paiement</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Montant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8D02A1" w:rsidRPr="00F53E33">
        <w:rPr>
          <w:rFonts w:ascii="Arial" w:hAnsi="Arial" w:cs="Arial"/>
          <w:sz w:val="21"/>
          <w:szCs w:val="21"/>
          <w:lang w:val="fr-FR"/>
        </w:rPr>
        <w:t>Retenue</w:t>
      </w:r>
      <w:r w:rsidR="00A63C63" w:rsidRPr="00F53E33">
        <w:rPr>
          <w:rFonts w:ascii="Arial" w:hAnsi="Arial" w:cs="Arial"/>
          <w:sz w:val="21"/>
          <w:szCs w:val="21"/>
          <w:lang w:val="fr-FR"/>
        </w:rPr>
        <w:t xml:space="preserve"> </w:t>
      </w:r>
      <w:r w:rsidR="008D02A1" w:rsidRPr="00F53E33">
        <w:rPr>
          <w:rFonts w:ascii="Arial" w:hAnsi="Arial" w:cs="Arial"/>
          <w:sz w:val="21"/>
          <w:szCs w:val="21"/>
          <w:lang w:val="fr-FR"/>
        </w:rPr>
        <w:t>d’Achèvement</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ces</w:t>
      </w:r>
      <w:r w:rsidR="00A63C63" w:rsidRPr="00F53E33">
        <w:rPr>
          <w:rFonts w:ascii="Arial" w:hAnsi="Arial" w:cs="Arial"/>
          <w:sz w:val="21"/>
          <w:szCs w:val="21"/>
          <w:lang w:val="fr-FR"/>
        </w:rPr>
        <w:t xml:space="preserve"> </w:t>
      </w:r>
      <w:r w:rsidRPr="00F53E33">
        <w:rPr>
          <w:rFonts w:ascii="Arial" w:hAnsi="Arial" w:cs="Arial"/>
          <w:sz w:val="21"/>
          <w:szCs w:val="21"/>
          <w:lang w:val="fr-FR"/>
        </w:rPr>
        <w:t>Garanties</w:t>
      </w:r>
      <w:r w:rsidR="00A63C63" w:rsidRPr="00F53E33">
        <w:rPr>
          <w:rFonts w:ascii="Arial" w:hAnsi="Arial" w:cs="Arial"/>
          <w:sz w:val="21"/>
          <w:szCs w:val="21"/>
          <w:lang w:val="fr-FR"/>
        </w:rPr>
        <w:t xml:space="preserve"> </w:t>
      </w:r>
      <w:r w:rsidR="009E439B" w:rsidRPr="00F53E33">
        <w:rPr>
          <w:rFonts w:ascii="Arial" w:hAnsi="Arial" w:cs="Arial"/>
          <w:sz w:val="21"/>
          <w:szCs w:val="21"/>
          <w:lang w:val="fr-FR"/>
        </w:rPr>
        <w:t>d’Achèvement</w:t>
      </w:r>
      <w:r w:rsidR="00A63C63" w:rsidRPr="00F53E33">
        <w:rPr>
          <w:rFonts w:ascii="Arial" w:hAnsi="Arial" w:cs="Arial"/>
          <w:sz w:val="21"/>
          <w:szCs w:val="21"/>
          <w:lang w:val="fr-FR"/>
        </w:rPr>
        <w:t xml:space="preserve"> </w:t>
      </w:r>
      <w:r w:rsidRPr="00F53E33">
        <w:rPr>
          <w:rFonts w:ascii="Arial" w:hAnsi="Arial" w:cs="Arial"/>
          <w:sz w:val="21"/>
          <w:szCs w:val="21"/>
          <w:lang w:val="fr-FR"/>
        </w:rPr>
        <w:t>restent</w:t>
      </w:r>
      <w:r w:rsidR="00A63C63" w:rsidRPr="00F53E33">
        <w:rPr>
          <w:rFonts w:ascii="Arial" w:hAnsi="Arial" w:cs="Arial"/>
          <w:sz w:val="21"/>
          <w:szCs w:val="21"/>
          <w:lang w:val="fr-FR"/>
        </w:rPr>
        <w:t xml:space="preserve"> </w:t>
      </w:r>
      <w:r w:rsidRPr="00F53E33">
        <w:rPr>
          <w:rFonts w:ascii="Arial" w:hAnsi="Arial" w:cs="Arial"/>
          <w:sz w:val="21"/>
          <w:szCs w:val="21"/>
          <w:lang w:val="fr-FR"/>
        </w:rPr>
        <w:t>valables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opposables</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l'Émetteur</w:t>
      </w:r>
      <w:r w:rsidR="00A63C63" w:rsidRPr="00F53E33">
        <w:rPr>
          <w:rFonts w:ascii="Arial" w:hAnsi="Arial" w:cs="Arial"/>
          <w:sz w:val="21"/>
          <w:szCs w:val="21"/>
          <w:lang w:val="fr-FR"/>
        </w:rPr>
        <w:t xml:space="preserve"> </w:t>
      </w:r>
      <w:r w:rsidRPr="00F53E33">
        <w:rPr>
          <w:rFonts w:ascii="Arial" w:hAnsi="Arial" w:cs="Arial"/>
          <w:sz w:val="21"/>
          <w:szCs w:val="21"/>
          <w:lang w:val="fr-FR"/>
        </w:rPr>
        <w:t>Éligible</w:t>
      </w:r>
      <w:r w:rsidR="00A63C63" w:rsidRPr="00F53E33">
        <w:rPr>
          <w:rFonts w:ascii="Arial" w:hAnsi="Arial" w:cs="Arial"/>
          <w:sz w:val="21"/>
          <w:szCs w:val="21"/>
          <w:lang w:val="fr-FR"/>
        </w:rPr>
        <w:t xml:space="preserve"> </w:t>
      </w:r>
      <w:r w:rsidRPr="00F53E33">
        <w:rPr>
          <w:rFonts w:ascii="Arial" w:hAnsi="Arial" w:cs="Arial"/>
          <w:sz w:val="21"/>
          <w:szCs w:val="21"/>
          <w:lang w:val="fr-FR"/>
        </w:rPr>
        <w:t>jusqu'à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délivrance</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Certificat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Réception</w:t>
      </w:r>
      <w:r w:rsidR="00A63C63" w:rsidRPr="00F53E33">
        <w:rPr>
          <w:rFonts w:ascii="Arial" w:hAnsi="Arial" w:cs="Arial"/>
          <w:sz w:val="21"/>
          <w:szCs w:val="21"/>
          <w:lang w:val="fr-FR"/>
        </w:rPr>
        <w:t xml:space="preserve"> </w:t>
      </w:r>
      <w:r w:rsidRPr="00F53E33">
        <w:rPr>
          <w:rFonts w:ascii="Arial" w:hAnsi="Arial" w:cs="Arial"/>
          <w:sz w:val="21"/>
          <w:szCs w:val="21"/>
          <w:lang w:val="fr-FR"/>
        </w:rPr>
        <w:t>Définitive.</w:t>
      </w:r>
    </w:p>
    <w:p w14:paraId="257508B4" w14:textId="52AAD47A" w:rsidR="006F4377" w:rsidRPr="00F53E33" w:rsidRDefault="006F4377" w:rsidP="008E7C00">
      <w:pPr>
        <w:pStyle w:val="BauchiEPClevel1"/>
        <w:numPr>
          <w:ilvl w:val="0"/>
          <w:numId w:val="39"/>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Sous</w:t>
      </w:r>
      <w:r w:rsidR="00A63C63" w:rsidRPr="00F53E33">
        <w:rPr>
          <w:rFonts w:ascii="Arial" w:hAnsi="Arial" w:cs="Arial"/>
          <w:sz w:val="21"/>
          <w:szCs w:val="21"/>
          <w:lang w:val="fr-FR"/>
        </w:rPr>
        <w:t xml:space="preserve"> </w:t>
      </w:r>
      <w:r w:rsidRPr="00F53E33">
        <w:rPr>
          <w:rFonts w:ascii="Arial" w:hAnsi="Arial" w:cs="Arial"/>
          <w:sz w:val="21"/>
          <w:szCs w:val="21"/>
          <w:lang w:val="fr-FR"/>
        </w:rPr>
        <w:t>réserve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réalisation</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l'Installateur</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conditions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r w:rsidRPr="00F53E33">
        <w:rPr>
          <w:rFonts w:ascii="Arial" w:hAnsi="Arial" w:cs="Arial"/>
          <w:sz w:val="21"/>
          <w:szCs w:val="21"/>
          <w:lang w:val="fr-FR"/>
        </w:rPr>
        <w:t>4.3(a)</w:t>
      </w:r>
      <w:r w:rsidR="00A63C63" w:rsidRPr="00F53E33">
        <w:rPr>
          <w:rFonts w:ascii="Arial" w:hAnsi="Arial" w:cs="Arial"/>
          <w:sz w:val="21"/>
          <w:szCs w:val="21"/>
          <w:lang w:val="fr-FR"/>
        </w:rPr>
        <w:t xml:space="preserve"> </w:t>
      </w:r>
      <w:r w:rsidR="00584B1C" w:rsidRPr="00F53E33">
        <w:rPr>
          <w:rFonts w:ascii="Arial" w:hAnsi="Arial" w:cs="Arial"/>
          <w:sz w:val="21"/>
          <w:szCs w:val="21"/>
          <w:lang w:val="fr-FR"/>
        </w:rPr>
        <w:t>(Montant</w:t>
      </w:r>
      <w:r w:rsidR="00A63C63" w:rsidRPr="00F53E33">
        <w:rPr>
          <w:rFonts w:ascii="Arial" w:hAnsi="Arial" w:cs="Arial"/>
          <w:sz w:val="21"/>
          <w:szCs w:val="21"/>
          <w:lang w:val="fr-FR"/>
        </w:rPr>
        <w:t xml:space="preserve"> </w:t>
      </w:r>
      <w:r w:rsidR="00584B1C"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584B1C"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181309" w:rsidRPr="00F53E33">
        <w:rPr>
          <w:rFonts w:ascii="Arial" w:hAnsi="Arial" w:cs="Arial"/>
          <w:sz w:val="21"/>
          <w:szCs w:val="21"/>
          <w:lang w:val="fr-FR"/>
        </w:rPr>
        <w:t>Retenue</w:t>
      </w:r>
      <w:r w:rsidR="00A63C63" w:rsidRPr="00F53E33">
        <w:rPr>
          <w:rFonts w:ascii="Arial" w:hAnsi="Arial" w:cs="Arial"/>
          <w:sz w:val="21"/>
          <w:szCs w:val="21"/>
          <w:lang w:val="fr-FR"/>
        </w:rPr>
        <w:t xml:space="preserve"> </w:t>
      </w:r>
      <w:r w:rsidR="009E439B" w:rsidRPr="00F53E33">
        <w:rPr>
          <w:rFonts w:ascii="Arial" w:hAnsi="Arial" w:cs="Arial"/>
          <w:sz w:val="21"/>
          <w:szCs w:val="21"/>
          <w:lang w:val="fr-FR"/>
        </w:rPr>
        <w:t>d’Achèvement</w:t>
      </w:r>
      <w:r w:rsidR="00A63C63" w:rsidRPr="00F53E33">
        <w:rPr>
          <w:rFonts w:ascii="Arial" w:hAnsi="Arial" w:cs="Arial"/>
          <w:sz w:val="21"/>
          <w:szCs w:val="21"/>
          <w:lang w:val="fr-FR"/>
        </w:rPr>
        <w:t xml:space="preserve"> </w:t>
      </w:r>
      <w:r w:rsidR="00584B1C"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584B1C"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009E439B" w:rsidRPr="00F53E33">
        <w:rPr>
          <w:rFonts w:ascii="Arial" w:hAnsi="Arial" w:cs="Arial"/>
          <w:sz w:val="21"/>
          <w:szCs w:val="21"/>
          <w:lang w:val="fr-FR"/>
        </w:rPr>
        <w:t>d’Achèvement</w:t>
      </w:r>
      <w:r w:rsidR="00584B1C" w:rsidRPr="00F53E33">
        <w:rPr>
          <w:rFonts w:ascii="Arial" w:hAnsi="Arial" w:cs="Arial"/>
          <w:sz w:val="21"/>
          <w:szCs w:val="21"/>
          <w:lang w:val="fr-FR"/>
        </w:rPr>
        <w:t>)</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doit</w:t>
      </w:r>
      <w:r w:rsidR="00A63C63" w:rsidRPr="00F53E33">
        <w:rPr>
          <w:rFonts w:ascii="Arial" w:hAnsi="Arial" w:cs="Arial"/>
          <w:sz w:val="21"/>
          <w:szCs w:val="21"/>
          <w:lang w:val="fr-FR"/>
        </w:rPr>
        <w:t xml:space="preserve"> </w:t>
      </w:r>
      <w:r w:rsidRPr="00F53E33">
        <w:rPr>
          <w:rFonts w:ascii="Arial" w:hAnsi="Arial" w:cs="Arial"/>
          <w:sz w:val="21"/>
          <w:szCs w:val="21"/>
          <w:lang w:val="fr-FR"/>
        </w:rPr>
        <w:t>libérer</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Montant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B61317" w:rsidRPr="00F53E33">
        <w:rPr>
          <w:rFonts w:ascii="Arial" w:hAnsi="Arial" w:cs="Arial"/>
          <w:sz w:val="21"/>
          <w:szCs w:val="21"/>
          <w:lang w:val="fr-FR"/>
        </w:rPr>
        <w:t xml:space="preserve"> la</w:t>
      </w:r>
      <w:r w:rsidR="00A63C63" w:rsidRPr="00F53E33">
        <w:rPr>
          <w:rFonts w:ascii="Arial" w:hAnsi="Arial" w:cs="Arial"/>
          <w:sz w:val="21"/>
          <w:szCs w:val="21"/>
          <w:lang w:val="fr-FR"/>
        </w:rPr>
        <w:t xml:space="preserve"> </w:t>
      </w:r>
      <w:r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00AA6F01" w:rsidRPr="00F53E33">
        <w:rPr>
          <w:rFonts w:ascii="Arial" w:hAnsi="Arial" w:cs="Arial"/>
          <w:sz w:val="21"/>
          <w:szCs w:val="21"/>
          <w:lang w:val="fr-FR"/>
        </w:rPr>
        <w:t>d’Achèvement</w:t>
      </w:r>
      <w:r w:rsidR="00A63C63" w:rsidRPr="00F53E33">
        <w:rPr>
          <w:rFonts w:ascii="Arial" w:hAnsi="Arial" w:cs="Arial"/>
          <w:sz w:val="21"/>
          <w:szCs w:val="21"/>
          <w:lang w:val="fr-FR"/>
        </w:rPr>
        <w:t xml:space="preserve"> </w:t>
      </w:r>
      <w:r w:rsidRPr="00F53E33">
        <w:rPr>
          <w:rFonts w:ascii="Arial" w:hAnsi="Arial" w:cs="Arial"/>
          <w:sz w:val="21"/>
          <w:szCs w:val="21"/>
          <w:lang w:val="fr-FR"/>
        </w:rPr>
        <w:t>alors</w:t>
      </w:r>
      <w:r w:rsidR="00A63C63" w:rsidRPr="00F53E33">
        <w:rPr>
          <w:rFonts w:ascii="Arial" w:hAnsi="Arial" w:cs="Arial"/>
          <w:sz w:val="21"/>
          <w:szCs w:val="21"/>
          <w:lang w:val="fr-FR"/>
        </w:rPr>
        <w:t xml:space="preserve"> </w:t>
      </w:r>
      <w:r w:rsidRPr="00F53E33">
        <w:rPr>
          <w:rFonts w:ascii="Arial" w:hAnsi="Arial" w:cs="Arial"/>
          <w:sz w:val="21"/>
          <w:szCs w:val="21"/>
          <w:lang w:val="fr-FR"/>
        </w:rPr>
        <w:t>détenu</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autrement</w:t>
      </w:r>
      <w:r w:rsidR="00A63C63" w:rsidRPr="00F53E33">
        <w:rPr>
          <w:rFonts w:ascii="Arial" w:hAnsi="Arial" w:cs="Arial"/>
          <w:sz w:val="21"/>
          <w:szCs w:val="21"/>
          <w:lang w:val="fr-FR"/>
        </w:rPr>
        <w:t xml:space="preserve"> </w:t>
      </w:r>
      <w:r w:rsidRPr="00F53E33">
        <w:rPr>
          <w:rFonts w:ascii="Arial" w:hAnsi="Arial" w:cs="Arial"/>
          <w:sz w:val="21"/>
          <w:szCs w:val="21"/>
          <w:lang w:val="fr-FR"/>
        </w:rPr>
        <w:t>payable</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à l'Installateur</w:t>
      </w:r>
      <w:r w:rsidR="00584B1C" w:rsidRPr="00F53E33">
        <w:rPr>
          <w:rFonts w:ascii="Arial" w:hAnsi="Arial" w:cs="Arial"/>
          <w:sz w:val="21"/>
          <w:szCs w:val="21"/>
          <w:lang w:val="fr-FR"/>
        </w:rPr>
        <w:t>.</w:t>
      </w:r>
    </w:p>
    <w:p w14:paraId="15DBA1AF" w14:textId="364991AC" w:rsidR="006F4377" w:rsidRPr="00F53E33" w:rsidRDefault="006F4377" w:rsidP="008E7C00">
      <w:pPr>
        <w:pStyle w:val="BauchiEPClevel1"/>
        <w:numPr>
          <w:ilvl w:val="0"/>
          <w:numId w:val="39"/>
        </w:numPr>
        <w:tabs>
          <w:tab w:val="left" w:pos="709"/>
          <w:tab w:val="left" w:pos="1418"/>
          <w:tab w:val="left" w:pos="2127"/>
        </w:tabs>
        <w:snapToGrid w:val="0"/>
        <w:ind w:left="567" w:hanging="567"/>
        <w:rPr>
          <w:rFonts w:ascii="Arial" w:hAnsi="Arial" w:cs="Arial"/>
          <w:sz w:val="21"/>
          <w:szCs w:val="21"/>
          <w:lang w:val="fr-FR"/>
        </w:rPr>
      </w:pPr>
      <w:bookmarkStart w:id="161" w:name="_bookmark28"/>
      <w:bookmarkEnd w:id="161"/>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Pr="00F53E33">
        <w:rPr>
          <w:rFonts w:ascii="Arial" w:hAnsi="Arial" w:cs="Arial"/>
          <w:sz w:val="21"/>
          <w:szCs w:val="21"/>
          <w:lang w:val="fr-FR"/>
        </w:rPr>
        <w:t>:</w:t>
      </w:r>
    </w:p>
    <w:p w14:paraId="25D66435" w14:textId="2F68CB2F" w:rsidR="006F4377" w:rsidRPr="00F53E33" w:rsidRDefault="52B964AB" w:rsidP="008E7C00">
      <w:pPr>
        <w:pStyle w:val="BauchiEPClevel1"/>
        <w:numPr>
          <w:ilvl w:val="0"/>
          <w:numId w:val="41"/>
        </w:numPr>
        <w:tabs>
          <w:tab w:val="left" w:pos="709"/>
          <w:tab w:val="left" w:pos="1418"/>
          <w:tab w:val="left" w:pos="2127"/>
        </w:tabs>
        <w:snapToGrid w:val="0"/>
        <w:ind w:left="1134" w:hanging="567"/>
        <w:rPr>
          <w:rFonts w:ascii="Arial" w:hAnsi="Arial" w:cs="Arial"/>
          <w:sz w:val="21"/>
          <w:szCs w:val="21"/>
          <w:lang w:val="fr-FR"/>
        </w:rPr>
      </w:pPr>
      <w:r w:rsidRPr="00F53E33">
        <w:rPr>
          <w:rFonts w:ascii="Arial" w:hAnsi="Arial" w:cs="Arial"/>
          <w:sz w:val="21"/>
          <w:szCs w:val="21"/>
          <w:lang w:val="fr-FR"/>
        </w:rPr>
        <w:lastRenderedPageBreak/>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00AA6F01" w:rsidRPr="00F53E33">
        <w:rPr>
          <w:rFonts w:ascii="Arial" w:hAnsi="Arial" w:cs="Arial"/>
          <w:sz w:val="21"/>
          <w:szCs w:val="21"/>
          <w:lang w:val="fr-FR"/>
        </w:rPr>
        <w:t>d’Achèvement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expire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cesse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d'être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vigueur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avant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prévue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d'émission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Certificat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Réception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Définitive</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w:t>
      </w:r>
    </w:p>
    <w:p w14:paraId="2CCF107C" w14:textId="624789D6" w:rsidR="006F4377" w:rsidRPr="00F53E33" w:rsidRDefault="006F4377" w:rsidP="008E7C00">
      <w:pPr>
        <w:pStyle w:val="BauchiEPClevel1"/>
        <w:numPr>
          <w:ilvl w:val="0"/>
          <w:numId w:val="41"/>
        </w:numPr>
        <w:tabs>
          <w:tab w:val="left" w:pos="709"/>
          <w:tab w:val="left" w:pos="1418"/>
          <w:tab w:val="left" w:pos="2127"/>
        </w:tabs>
        <w:snapToGrid w:val="0"/>
        <w:ind w:left="1134" w:hanging="567"/>
        <w:rPr>
          <w:rFonts w:ascii="Arial" w:hAnsi="Arial" w:cs="Arial"/>
          <w:sz w:val="21"/>
          <w:szCs w:val="21"/>
          <w:lang w:val="fr-FR"/>
        </w:rPr>
      </w:pPr>
      <w:r w:rsidRPr="00F53E33">
        <w:rPr>
          <w:rFonts w:ascii="Arial" w:hAnsi="Arial" w:cs="Arial"/>
          <w:sz w:val="21"/>
          <w:szCs w:val="21"/>
          <w:lang w:val="fr-FR"/>
        </w:rPr>
        <w:t>l'émetteur</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00AA6F01" w:rsidRPr="00F53E33">
        <w:rPr>
          <w:rFonts w:ascii="Arial" w:hAnsi="Arial" w:cs="Arial"/>
          <w:sz w:val="21"/>
          <w:szCs w:val="21"/>
          <w:lang w:val="fr-FR"/>
        </w:rPr>
        <w:t>d’Achèvement</w:t>
      </w:r>
      <w:r w:rsidR="00A63C63" w:rsidRPr="00F53E33">
        <w:rPr>
          <w:rFonts w:ascii="Arial" w:hAnsi="Arial" w:cs="Arial"/>
          <w:sz w:val="21"/>
          <w:szCs w:val="21"/>
          <w:lang w:val="fr-FR"/>
        </w:rPr>
        <w:t xml:space="preserve"> </w:t>
      </w:r>
      <w:r w:rsidRPr="00F53E33">
        <w:rPr>
          <w:rFonts w:ascii="Arial" w:hAnsi="Arial" w:cs="Arial"/>
          <w:sz w:val="21"/>
          <w:szCs w:val="21"/>
          <w:lang w:val="fr-FR"/>
        </w:rPr>
        <w:t>cesse</w:t>
      </w:r>
      <w:r w:rsidR="00A63C63" w:rsidRPr="00F53E33">
        <w:rPr>
          <w:rFonts w:ascii="Arial" w:hAnsi="Arial" w:cs="Arial"/>
          <w:sz w:val="21"/>
          <w:szCs w:val="21"/>
          <w:lang w:val="fr-FR"/>
        </w:rPr>
        <w:t xml:space="preserve"> </w:t>
      </w:r>
      <w:r w:rsidRPr="00F53E33">
        <w:rPr>
          <w:rFonts w:ascii="Arial" w:hAnsi="Arial" w:cs="Arial"/>
          <w:sz w:val="21"/>
          <w:szCs w:val="21"/>
          <w:lang w:val="fr-FR"/>
        </w:rPr>
        <w:t>d'être</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Émetteur</w:t>
      </w:r>
      <w:r w:rsidR="00A63C63" w:rsidRPr="00F53E33">
        <w:rPr>
          <w:rFonts w:ascii="Arial" w:hAnsi="Arial" w:cs="Arial"/>
          <w:sz w:val="21"/>
          <w:szCs w:val="21"/>
          <w:lang w:val="fr-FR"/>
        </w:rPr>
        <w:t xml:space="preserve"> </w:t>
      </w:r>
      <w:r w:rsidRPr="00F53E33">
        <w:rPr>
          <w:rFonts w:ascii="Arial" w:hAnsi="Arial" w:cs="Arial"/>
          <w:sz w:val="21"/>
          <w:szCs w:val="21"/>
          <w:lang w:val="fr-FR"/>
        </w:rPr>
        <w:t>Éligible,</w:t>
      </w:r>
    </w:p>
    <w:p w14:paraId="1EB8269D" w14:textId="0F6ABEEC" w:rsidR="006F4377" w:rsidRPr="00F53E33" w:rsidRDefault="00601FBE" w:rsidP="009F481A">
      <w:pPr>
        <w:pStyle w:val="BauchiEPClevel1"/>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ab/>
      </w:r>
      <w:r w:rsidR="004B414E" w:rsidRPr="00F53E33">
        <w:rPr>
          <w:rFonts w:ascii="Arial" w:hAnsi="Arial" w:cs="Arial"/>
          <w:sz w:val="21"/>
          <w:szCs w:val="21"/>
          <w:lang w:val="fr-FR"/>
        </w:rPr>
        <w:t>l’Installateur</w:t>
      </w:r>
      <w:r w:rsidR="00A63C63" w:rsidRPr="00F53E33">
        <w:rPr>
          <w:rFonts w:ascii="Arial" w:hAnsi="Arial" w:cs="Arial"/>
          <w:sz w:val="21"/>
          <w:szCs w:val="21"/>
          <w:lang w:val="fr-FR"/>
        </w:rPr>
        <w:t xml:space="preserve"> </w:t>
      </w:r>
      <w:r w:rsidR="00B27DA4" w:rsidRPr="00F53E33">
        <w:rPr>
          <w:rFonts w:ascii="Arial" w:hAnsi="Arial" w:cs="Arial"/>
          <w:sz w:val="21"/>
          <w:szCs w:val="21"/>
          <w:lang w:val="fr-FR"/>
        </w:rPr>
        <w:t>devra</w:t>
      </w:r>
      <w:r w:rsidR="00A63C63" w:rsidRPr="00F53E33">
        <w:rPr>
          <w:rFonts w:ascii="Arial" w:hAnsi="Arial" w:cs="Arial"/>
          <w:sz w:val="21"/>
          <w:szCs w:val="21"/>
          <w:lang w:val="fr-FR"/>
        </w:rPr>
        <w:t xml:space="preserve"> </w:t>
      </w:r>
      <w:r w:rsidR="006165B7" w:rsidRPr="00F53E33">
        <w:rPr>
          <w:rFonts w:ascii="Arial" w:hAnsi="Arial" w:cs="Arial"/>
          <w:sz w:val="21"/>
          <w:szCs w:val="21"/>
          <w:lang w:val="fr-FR"/>
        </w:rPr>
        <w:t xml:space="preserve">prolonger </w:t>
      </w:r>
      <w:r w:rsidR="79495654"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00AA6F01" w:rsidRPr="00F53E33">
        <w:rPr>
          <w:rFonts w:ascii="Arial" w:hAnsi="Arial" w:cs="Arial"/>
          <w:sz w:val="21"/>
          <w:szCs w:val="21"/>
          <w:lang w:val="fr-FR"/>
        </w:rPr>
        <w:t>d’Achèvement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fournir</w:t>
      </w:r>
      <w:r w:rsidR="00A63C63" w:rsidRPr="00F53E33">
        <w:rPr>
          <w:rFonts w:ascii="Arial" w:hAnsi="Arial" w:cs="Arial"/>
          <w:sz w:val="21"/>
          <w:szCs w:val="21"/>
          <w:lang w:val="fr-FR"/>
        </w:rPr>
        <w:t xml:space="preserve"> </w:t>
      </w:r>
      <w:r w:rsidR="00B61317" w:rsidRPr="00F53E33">
        <w:rPr>
          <w:rFonts w:ascii="Arial" w:hAnsi="Arial" w:cs="Arial"/>
          <w:sz w:val="21"/>
          <w:szCs w:val="21"/>
          <w:lang w:val="fr-FR"/>
        </w:rPr>
        <w:t>une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00AA6F01" w:rsidRPr="00F53E33">
        <w:rPr>
          <w:rFonts w:ascii="Arial" w:hAnsi="Arial" w:cs="Arial"/>
          <w:sz w:val="21"/>
          <w:szCs w:val="21"/>
          <w:lang w:val="fr-FR"/>
        </w:rPr>
        <w:t>d’Achèvement</w:t>
      </w:r>
      <w:r w:rsidR="00A63C63" w:rsidRPr="00F53E33">
        <w:rPr>
          <w:rFonts w:ascii="Arial" w:hAnsi="Arial" w:cs="Arial"/>
          <w:sz w:val="21"/>
          <w:szCs w:val="21"/>
          <w:lang w:val="fr-FR"/>
        </w:rPr>
        <w:t xml:space="preserve"> </w:t>
      </w:r>
      <w:r w:rsidR="00B61317" w:rsidRPr="00F53E33">
        <w:rPr>
          <w:rFonts w:ascii="Arial" w:hAnsi="Arial" w:cs="Arial"/>
          <w:sz w:val="21"/>
          <w:szCs w:val="21"/>
          <w:lang w:val="fr-FR"/>
        </w:rPr>
        <w:t xml:space="preserve">de substitution </w:t>
      </w:r>
      <w:r w:rsidR="006165B7" w:rsidRPr="00F53E33">
        <w:rPr>
          <w:rFonts w:ascii="Arial" w:hAnsi="Arial" w:cs="Arial"/>
          <w:sz w:val="21"/>
          <w:szCs w:val="21"/>
          <w:lang w:val="fr-FR"/>
        </w:rPr>
        <w:t xml:space="preserve">émanant </w:t>
      </w:r>
      <w:r w:rsidR="006F4377" w:rsidRPr="00F53E33">
        <w:rPr>
          <w:rFonts w:ascii="Arial" w:hAnsi="Arial" w:cs="Arial"/>
          <w:sz w:val="21"/>
          <w:szCs w:val="21"/>
          <w:lang w:val="fr-FR"/>
        </w:rPr>
        <w:t>d’un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Émetteur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Éligible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(selon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cas</w:t>
      </w:r>
      <w:r w:rsidR="25D03A92" w:rsidRPr="00F53E33">
        <w:rPr>
          <w:rFonts w:ascii="Arial" w:hAnsi="Arial" w:cs="Arial"/>
          <w:sz w:val="21"/>
          <w:szCs w:val="21"/>
          <w:lang w:val="fr-FR"/>
        </w:rPr>
        <w:t>.</w:t>
      </w:r>
      <w:r w:rsidR="006F4377" w:rsidRPr="00F53E33">
        <w:rPr>
          <w:rFonts w:ascii="Arial" w:hAnsi="Arial" w:cs="Arial"/>
          <w:sz w:val="21"/>
          <w:szCs w:val="21"/>
          <w:lang w:val="fr-FR"/>
        </w:rPr>
        <w:t>)</w:t>
      </w:r>
      <w:r w:rsidR="00A63C63" w:rsidRPr="00F53E33">
        <w:rPr>
          <w:rFonts w:ascii="Arial" w:hAnsi="Arial" w:cs="Arial"/>
          <w:sz w:val="21"/>
          <w:szCs w:val="21"/>
          <w:lang w:val="fr-FR"/>
        </w:rPr>
        <w:t xml:space="preserve"> </w:t>
      </w:r>
      <w:r w:rsidR="7A594754"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00AA6F01" w:rsidRPr="00F53E33">
        <w:rPr>
          <w:rFonts w:ascii="Arial" w:hAnsi="Arial" w:cs="Arial"/>
          <w:sz w:val="21"/>
          <w:szCs w:val="21"/>
          <w:lang w:val="fr-FR"/>
        </w:rPr>
        <w:t>d’Achèvement</w:t>
      </w:r>
      <w:r w:rsidR="00A63C63" w:rsidRPr="00F53E33">
        <w:rPr>
          <w:rFonts w:ascii="Arial" w:hAnsi="Arial" w:cs="Arial"/>
          <w:sz w:val="21"/>
          <w:szCs w:val="21"/>
          <w:lang w:val="fr-FR"/>
        </w:rPr>
        <w:t xml:space="preserve"> </w:t>
      </w:r>
      <w:r w:rsidR="00B61317" w:rsidRPr="00F53E33">
        <w:rPr>
          <w:rFonts w:ascii="Arial" w:hAnsi="Arial" w:cs="Arial"/>
          <w:sz w:val="21"/>
          <w:szCs w:val="21"/>
          <w:lang w:val="fr-FR"/>
        </w:rPr>
        <w:t xml:space="preserve">étendue </w:t>
      </w:r>
      <w:r w:rsidR="006F4377"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B27DA4"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085F12" w:rsidRPr="00F53E33">
        <w:rPr>
          <w:rFonts w:ascii="Arial" w:hAnsi="Arial" w:cs="Arial"/>
          <w:sz w:val="21"/>
          <w:szCs w:val="21"/>
          <w:lang w:val="fr-FR"/>
        </w:rPr>
        <w:t>substitut</w:t>
      </w:r>
      <w:r w:rsidR="00B27DA4" w:rsidRPr="00F53E33">
        <w:rPr>
          <w:rFonts w:ascii="Arial" w:hAnsi="Arial" w:cs="Arial"/>
          <w:sz w:val="21"/>
          <w:szCs w:val="21"/>
          <w:lang w:val="fr-FR"/>
        </w:rPr>
        <w:t>ion</w:t>
      </w:r>
      <w:r w:rsidR="00A63C63" w:rsidRPr="00F53E33">
        <w:rPr>
          <w:rFonts w:ascii="Arial" w:hAnsi="Arial" w:cs="Arial"/>
          <w:sz w:val="21"/>
          <w:szCs w:val="21"/>
          <w:lang w:val="fr-FR"/>
        </w:rPr>
        <w:t xml:space="preserve"> </w:t>
      </w:r>
      <w:r w:rsidR="639BAC98" w:rsidRPr="00F53E33">
        <w:rPr>
          <w:rFonts w:ascii="Arial" w:hAnsi="Arial" w:cs="Arial"/>
          <w:sz w:val="21"/>
          <w:szCs w:val="21"/>
          <w:lang w:val="fr-FR"/>
        </w:rPr>
        <w:t>devra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être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valide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jusqu'à</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d'émission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Certificat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Réception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Définitive.</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L’Installateur</w:t>
      </w:r>
      <w:r w:rsidR="00A63C63" w:rsidRPr="00F53E33">
        <w:rPr>
          <w:rFonts w:ascii="Arial" w:hAnsi="Arial" w:cs="Arial"/>
          <w:sz w:val="21"/>
          <w:szCs w:val="21"/>
          <w:lang w:val="fr-FR"/>
        </w:rPr>
        <w:t xml:space="preserve"> </w:t>
      </w:r>
      <w:r w:rsidR="16B68E9B" w:rsidRPr="00F53E33">
        <w:rPr>
          <w:rFonts w:ascii="Arial" w:hAnsi="Arial" w:cs="Arial"/>
          <w:sz w:val="21"/>
          <w:szCs w:val="21"/>
          <w:lang w:val="fr-FR"/>
        </w:rPr>
        <w:t>devra</w:t>
      </w:r>
      <w:r w:rsidR="00A63C63" w:rsidRPr="00F53E33">
        <w:rPr>
          <w:rFonts w:ascii="Arial" w:hAnsi="Arial" w:cs="Arial"/>
          <w:sz w:val="21"/>
          <w:szCs w:val="21"/>
          <w:lang w:val="fr-FR"/>
        </w:rPr>
        <w:t xml:space="preserve"> </w:t>
      </w:r>
      <w:r w:rsidR="16B68E9B" w:rsidRPr="00F53E33">
        <w:rPr>
          <w:rFonts w:ascii="Arial" w:hAnsi="Arial" w:cs="Arial"/>
          <w:sz w:val="21"/>
          <w:szCs w:val="21"/>
          <w:lang w:val="fr-FR"/>
        </w:rPr>
        <w:t>transmettre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085F12"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00AA6F01" w:rsidRPr="00F53E33">
        <w:rPr>
          <w:rFonts w:ascii="Arial" w:hAnsi="Arial" w:cs="Arial"/>
          <w:sz w:val="21"/>
          <w:szCs w:val="21"/>
          <w:lang w:val="fr-FR"/>
        </w:rPr>
        <w:t>d’Achèvement</w:t>
      </w:r>
      <w:r w:rsidR="00A63C63" w:rsidRPr="00F53E33">
        <w:rPr>
          <w:rFonts w:ascii="Arial" w:hAnsi="Arial" w:cs="Arial"/>
          <w:sz w:val="21"/>
          <w:szCs w:val="21"/>
          <w:lang w:val="fr-FR"/>
        </w:rPr>
        <w:t xml:space="preserve"> </w:t>
      </w:r>
      <w:r w:rsidR="00B61317" w:rsidRPr="00F53E33">
        <w:rPr>
          <w:rFonts w:ascii="Arial" w:hAnsi="Arial" w:cs="Arial"/>
          <w:sz w:val="21"/>
          <w:szCs w:val="21"/>
          <w:lang w:val="fr-FR"/>
        </w:rPr>
        <w:t xml:space="preserve">étendue </w:t>
      </w:r>
      <w:r w:rsidR="00085F12"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B61317" w:rsidRPr="00F53E33">
        <w:rPr>
          <w:rFonts w:ascii="Arial" w:hAnsi="Arial" w:cs="Arial"/>
          <w:sz w:val="21"/>
          <w:szCs w:val="21"/>
          <w:lang w:val="fr-FR"/>
        </w:rPr>
        <w:t>d</w:t>
      </w:r>
      <w:r w:rsidR="00085F12" w:rsidRPr="00F53E33">
        <w:rPr>
          <w:rFonts w:ascii="Arial" w:hAnsi="Arial" w:cs="Arial"/>
          <w:sz w:val="21"/>
          <w:szCs w:val="21"/>
          <w:lang w:val="fr-FR"/>
        </w:rPr>
        <w:t>e</w:t>
      </w:r>
      <w:r w:rsidR="00A63C63" w:rsidRPr="00F53E33">
        <w:rPr>
          <w:rFonts w:ascii="Arial" w:hAnsi="Arial" w:cs="Arial"/>
          <w:sz w:val="21"/>
          <w:szCs w:val="21"/>
          <w:lang w:val="fr-FR"/>
        </w:rPr>
        <w:t xml:space="preserve"> </w:t>
      </w:r>
      <w:r w:rsidR="00085F12" w:rsidRPr="00F53E33">
        <w:rPr>
          <w:rFonts w:ascii="Arial" w:hAnsi="Arial" w:cs="Arial"/>
          <w:sz w:val="21"/>
          <w:szCs w:val="21"/>
          <w:lang w:val="fr-FR"/>
        </w:rPr>
        <w:t>substitut</w:t>
      </w:r>
      <w:r w:rsidR="00B61317" w:rsidRPr="00F53E33">
        <w:rPr>
          <w:rFonts w:ascii="Arial" w:hAnsi="Arial" w:cs="Arial"/>
          <w:sz w:val="21"/>
          <w:szCs w:val="21"/>
          <w:lang w:val="fr-FR"/>
        </w:rPr>
        <w: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plus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tard</w:t>
      </w:r>
      <w:r w:rsidR="71E063F3" w:rsidRPr="00F53E33">
        <w:rPr>
          <w:rFonts w:ascii="Arial" w:hAnsi="Arial" w:cs="Arial"/>
          <w:sz w:val="21"/>
          <w:szCs w:val="21"/>
          <w:lang w:val="fr-FR"/>
        </w:rPr>
        <w:t>,</w:t>
      </w:r>
      <w:r w:rsidR="00A63C63" w:rsidRPr="00F53E33">
        <w:rPr>
          <w:rFonts w:ascii="Arial" w:hAnsi="Arial" w:cs="Arial"/>
          <w:sz w:val="21"/>
          <w:szCs w:val="21"/>
          <w:lang w:val="fr-FR"/>
        </w:rPr>
        <w:t xml:space="preserve"> </w:t>
      </w:r>
      <w:r w:rsidR="71E063F3" w:rsidRPr="00F53E33">
        <w:rPr>
          <w:rFonts w:ascii="Arial" w:hAnsi="Arial" w:cs="Arial"/>
          <w:sz w:val="21"/>
          <w:szCs w:val="21"/>
          <w:lang w:val="fr-FR"/>
        </w:rPr>
        <w:t>selon</w:t>
      </w:r>
      <w:r w:rsidR="00A63C63" w:rsidRPr="00F53E33">
        <w:rPr>
          <w:rFonts w:ascii="Arial" w:hAnsi="Arial" w:cs="Arial"/>
          <w:sz w:val="21"/>
          <w:szCs w:val="21"/>
          <w:lang w:val="fr-FR"/>
        </w:rPr>
        <w:t xml:space="preserve"> </w:t>
      </w:r>
      <w:r w:rsidR="71E063F3" w:rsidRPr="00F53E33">
        <w:rPr>
          <w:rFonts w:ascii="Arial" w:hAnsi="Arial" w:cs="Arial"/>
          <w:sz w:val="21"/>
          <w:szCs w:val="21"/>
          <w:lang w:val="fr-FR"/>
        </w:rPr>
        <w:t>le</w:t>
      </w:r>
      <w:r w:rsidR="00A63C63" w:rsidRPr="00F53E33">
        <w:rPr>
          <w:rFonts w:ascii="Arial" w:hAnsi="Arial" w:cs="Arial"/>
          <w:sz w:val="21"/>
          <w:szCs w:val="21"/>
          <w:lang w:val="fr-FR"/>
        </w:rPr>
        <w:t xml:space="preserve"> </w:t>
      </w:r>
      <w:r w:rsidR="71E063F3" w:rsidRPr="00F53E33">
        <w:rPr>
          <w:rFonts w:ascii="Arial" w:hAnsi="Arial" w:cs="Arial"/>
          <w:sz w:val="21"/>
          <w:szCs w:val="21"/>
          <w:lang w:val="fr-FR"/>
        </w:rPr>
        <w:t>cas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w:t>
      </w:r>
    </w:p>
    <w:p w14:paraId="19AE060A" w14:textId="277DAD5E" w:rsidR="006F4377" w:rsidRPr="00F53E33" w:rsidRDefault="006F4377" w:rsidP="008E7C00">
      <w:pPr>
        <w:pStyle w:val="BauchiEPClevel1"/>
        <w:numPr>
          <w:ilvl w:val="0"/>
          <w:numId w:val="118"/>
        </w:numPr>
        <w:tabs>
          <w:tab w:val="left" w:pos="709"/>
          <w:tab w:val="left" w:pos="1418"/>
          <w:tab w:val="left" w:pos="2127"/>
        </w:tabs>
        <w:snapToGrid w:val="0"/>
        <w:ind w:left="1134" w:hanging="567"/>
        <w:rPr>
          <w:rFonts w:ascii="Arial" w:hAnsi="Arial" w:cs="Arial"/>
          <w:sz w:val="21"/>
          <w:szCs w:val="21"/>
          <w:lang w:val="fr-FR"/>
        </w:rPr>
      </w:pPr>
      <w:bookmarkStart w:id="162" w:name="_Hlk118730568"/>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dixième</w:t>
      </w:r>
      <w:r w:rsidR="00A63C63" w:rsidRPr="00F53E33">
        <w:rPr>
          <w:rFonts w:ascii="Arial" w:hAnsi="Arial" w:cs="Arial"/>
          <w:sz w:val="21"/>
          <w:szCs w:val="21"/>
          <w:lang w:val="fr-FR"/>
        </w:rPr>
        <w:t xml:space="preserve"> </w:t>
      </w:r>
      <w:r w:rsidRPr="00F53E33">
        <w:rPr>
          <w:rFonts w:ascii="Arial" w:hAnsi="Arial" w:cs="Arial"/>
          <w:sz w:val="21"/>
          <w:szCs w:val="21"/>
          <w:lang w:val="fr-FR"/>
        </w:rPr>
        <w:t>(10e)</w:t>
      </w:r>
      <w:r w:rsidR="00A63C63" w:rsidRPr="00F53E33">
        <w:rPr>
          <w:rFonts w:ascii="Arial" w:hAnsi="Arial" w:cs="Arial"/>
          <w:sz w:val="21"/>
          <w:szCs w:val="21"/>
          <w:lang w:val="fr-FR"/>
        </w:rPr>
        <w:t xml:space="preserve"> </w:t>
      </w:r>
      <w:r w:rsidRPr="00F53E33">
        <w:rPr>
          <w:rFonts w:ascii="Arial" w:hAnsi="Arial" w:cs="Arial"/>
          <w:sz w:val="21"/>
          <w:szCs w:val="21"/>
          <w:lang w:val="fr-FR"/>
        </w:rPr>
        <w:t>Jour</w:t>
      </w:r>
      <w:r w:rsidR="00A63C63" w:rsidRPr="00F53E33">
        <w:rPr>
          <w:rFonts w:ascii="Arial" w:hAnsi="Arial" w:cs="Arial"/>
          <w:sz w:val="21"/>
          <w:szCs w:val="21"/>
          <w:lang w:val="fr-FR"/>
        </w:rPr>
        <w:t xml:space="preserve"> </w:t>
      </w:r>
      <w:r w:rsidRPr="00F53E33">
        <w:rPr>
          <w:rFonts w:ascii="Arial" w:hAnsi="Arial" w:cs="Arial"/>
          <w:sz w:val="21"/>
          <w:szCs w:val="21"/>
          <w:lang w:val="fr-FR"/>
        </w:rPr>
        <w:t>Ouvrable</w:t>
      </w:r>
      <w:r w:rsidR="00A63C63" w:rsidRPr="00F53E33">
        <w:rPr>
          <w:rFonts w:ascii="Arial" w:hAnsi="Arial" w:cs="Arial"/>
          <w:sz w:val="21"/>
          <w:szCs w:val="21"/>
          <w:lang w:val="fr-FR"/>
        </w:rPr>
        <w:t xml:space="preserve"> </w:t>
      </w:r>
      <w:r w:rsidRPr="00F53E33">
        <w:rPr>
          <w:rFonts w:ascii="Arial" w:hAnsi="Arial" w:cs="Arial"/>
          <w:sz w:val="21"/>
          <w:szCs w:val="21"/>
          <w:lang w:val="fr-FR"/>
        </w:rPr>
        <w:t>précédant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Pr="00F53E33">
        <w:rPr>
          <w:rFonts w:ascii="Arial" w:hAnsi="Arial" w:cs="Arial"/>
          <w:sz w:val="21"/>
          <w:szCs w:val="21"/>
          <w:lang w:val="fr-FR"/>
        </w:rPr>
        <w:t>d'expiration</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cessation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00AA6F01" w:rsidRPr="00F53E33">
        <w:rPr>
          <w:rFonts w:ascii="Arial" w:hAnsi="Arial" w:cs="Arial"/>
          <w:sz w:val="21"/>
          <w:szCs w:val="21"/>
          <w:lang w:val="fr-FR"/>
        </w:rPr>
        <w:t>d’Achèvement</w:t>
      </w:r>
      <w:r w:rsidR="00A63C63" w:rsidRPr="00F53E33">
        <w:rPr>
          <w:rFonts w:ascii="Arial" w:hAnsi="Arial" w:cs="Arial"/>
          <w:sz w:val="21"/>
          <w:szCs w:val="21"/>
          <w:lang w:val="fr-FR"/>
        </w:rPr>
        <w:t xml:space="preserve"> </w:t>
      </w:r>
      <w:r w:rsidRPr="00F53E33">
        <w:rPr>
          <w:rFonts w:ascii="Arial" w:hAnsi="Arial" w:cs="Arial"/>
          <w:sz w:val="21"/>
          <w:szCs w:val="21"/>
          <w:lang w:val="fr-FR"/>
        </w:rPr>
        <w:t>initiale</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5F33460A" w:rsidRPr="00F53E33">
        <w:rPr>
          <w:rFonts w:ascii="Arial" w:hAnsi="Arial" w:cs="Arial"/>
          <w:sz w:val="21"/>
          <w:szCs w:val="21"/>
          <w:lang w:val="fr-FR"/>
        </w:rPr>
        <w:t>ou</w:t>
      </w:r>
    </w:p>
    <w:p w14:paraId="442A7F88" w14:textId="0AC62FF1" w:rsidR="006F4377" w:rsidRPr="00F53E33" w:rsidRDefault="006F4377" w:rsidP="008E7C00">
      <w:pPr>
        <w:pStyle w:val="BauchiEPClevel1"/>
        <w:numPr>
          <w:ilvl w:val="0"/>
          <w:numId w:val="118"/>
        </w:numPr>
        <w:tabs>
          <w:tab w:val="left" w:pos="709"/>
          <w:tab w:val="left" w:pos="1418"/>
          <w:tab w:val="left" w:pos="2127"/>
        </w:tabs>
        <w:snapToGrid w:val="0"/>
        <w:ind w:left="1134" w:hanging="567"/>
        <w:rPr>
          <w:rFonts w:ascii="Arial" w:hAnsi="Arial" w:cs="Arial"/>
          <w:sz w:val="21"/>
          <w:szCs w:val="21"/>
          <w:lang w:val="fr-FR"/>
        </w:rPr>
      </w:pP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dixième</w:t>
      </w:r>
      <w:r w:rsidR="00A63C63" w:rsidRPr="00F53E33">
        <w:rPr>
          <w:rFonts w:ascii="Arial" w:hAnsi="Arial" w:cs="Arial"/>
          <w:sz w:val="21"/>
          <w:szCs w:val="21"/>
          <w:lang w:val="fr-FR"/>
        </w:rPr>
        <w:t xml:space="preserve"> </w:t>
      </w:r>
      <w:r w:rsidRPr="00F53E33">
        <w:rPr>
          <w:rFonts w:ascii="Arial" w:hAnsi="Arial" w:cs="Arial"/>
          <w:sz w:val="21"/>
          <w:szCs w:val="21"/>
          <w:lang w:val="fr-FR"/>
        </w:rPr>
        <w:t>(10ème)</w:t>
      </w:r>
      <w:r w:rsidR="00A63C63" w:rsidRPr="00F53E33">
        <w:rPr>
          <w:rFonts w:ascii="Arial" w:hAnsi="Arial" w:cs="Arial"/>
          <w:sz w:val="21"/>
          <w:szCs w:val="21"/>
          <w:lang w:val="fr-FR"/>
        </w:rPr>
        <w:t xml:space="preserve"> </w:t>
      </w:r>
      <w:r w:rsidRPr="00F53E33">
        <w:rPr>
          <w:rFonts w:ascii="Arial" w:hAnsi="Arial" w:cs="Arial"/>
          <w:sz w:val="21"/>
          <w:szCs w:val="21"/>
          <w:lang w:val="fr-FR"/>
        </w:rPr>
        <w:t>Jour</w:t>
      </w:r>
      <w:r w:rsidR="00A63C63" w:rsidRPr="00F53E33">
        <w:rPr>
          <w:rFonts w:ascii="Arial" w:hAnsi="Arial" w:cs="Arial"/>
          <w:sz w:val="21"/>
          <w:szCs w:val="21"/>
          <w:lang w:val="fr-FR"/>
        </w:rPr>
        <w:t xml:space="preserve"> </w:t>
      </w:r>
      <w:r w:rsidRPr="00F53E33">
        <w:rPr>
          <w:rFonts w:ascii="Arial" w:hAnsi="Arial" w:cs="Arial"/>
          <w:sz w:val="21"/>
          <w:szCs w:val="21"/>
          <w:lang w:val="fr-FR"/>
        </w:rPr>
        <w:t>Ouvrable</w:t>
      </w:r>
      <w:r w:rsidR="00A63C63" w:rsidRPr="00F53E33">
        <w:rPr>
          <w:rFonts w:ascii="Arial" w:hAnsi="Arial" w:cs="Arial"/>
          <w:sz w:val="21"/>
          <w:szCs w:val="21"/>
          <w:lang w:val="fr-FR"/>
        </w:rPr>
        <w:t xml:space="preserve"> </w:t>
      </w:r>
      <w:r w:rsidR="340122AF" w:rsidRPr="00F53E33">
        <w:rPr>
          <w:rFonts w:ascii="Arial" w:hAnsi="Arial" w:cs="Arial"/>
          <w:sz w:val="21"/>
          <w:szCs w:val="21"/>
          <w:lang w:val="fr-FR"/>
        </w:rPr>
        <w:t>suivant</w:t>
      </w:r>
      <w:r w:rsidR="00A63C63" w:rsidRPr="00F53E33">
        <w:rPr>
          <w:rFonts w:ascii="Arial" w:hAnsi="Arial" w:cs="Arial"/>
          <w:sz w:val="21"/>
          <w:szCs w:val="21"/>
          <w:lang w:val="fr-FR"/>
        </w:rPr>
        <w:t xml:space="preserve"> </w:t>
      </w:r>
      <w:r w:rsidR="340122AF" w:rsidRPr="00F53E33">
        <w:rPr>
          <w:rFonts w:ascii="Arial" w:hAnsi="Arial" w:cs="Arial"/>
          <w:sz w:val="21"/>
          <w:szCs w:val="21"/>
          <w:lang w:val="fr-FR"/>
        </w:rPr>
        <w:t>la</w:t>
      </w:r>
      <w:r w:rsidR="00A63C63" w:rsidRPr="00F53E33">
        <w:rPr>
          <w:rFonts w:ascii="Arial" w:hAnsi="Arial" w:cs="Arial"/>
          <w:sz w:val="21"/>
          <w:szCs w:val="21"/>
          <w:lang w:val="fr-FR"/>
        </w:rPr>
        <w:t xml:space="preserve"> </w:t>
      </w:r>
      <w:r w:rsidR="340122AF" w:rsidRPr="00F53E33">
        <w:rPr>
          <w:rFonts w:ascii="Arial" w:hAnsi="Arial" w:cs="Arial"/>
          <w:sz w:val="21"/>
          <w:szCs w:val="21"/>
          <w:lang w:val="fr-FR"/>
        </w:rPr>
        <w:t>notification</w:t>
      </w:r>
      <w:r w:rsidR="00A63C63" w:rsidRPr="00F53E33">
        <w:rPr>
          <w:rFonts w:ascii="Arial" w:hAnsi="Arial" w:cs="Arial"/>
          <w:sz w:val="21"/>
          <w:szCs w:val="21"/>
          <w:lang w:val="fr-FR"/>
        </w:rPr>
        <w:t xml:space="preserve"> </w:t>
      </w:r>
      <w:r w:rsidR="340122AF" w:rsidRPr="00F53E33">
        <w:rPr>
          <w:rFonts w:ascii="Arial" w:hAnsi="Arial" w:cs="Arial"/>
          <w:sz w:val="21"/>
          <w:szCs w:val="21"/>
          <w:lang w:val="fr-FR"/>
        </w:rPr>
        <w:t>écrite,</w:t>
      </w:r>
      <w:r w:rsidR="00A63C63" w:rsidRPr="00F53E33">
        <w:rPr>
          <w:rFonts w:ascii="Arial" w:hAnsi="Arial" w:cs="Arial"/>
          <w:sz w:val="21"/>
          <w:szCs w:val="21"/>
          <w:lang w:val="fr-FR"/>
        </w:rPr>
        <w:t xml:space="preserve"> </w:t>
      </w:r>
      <w:r w:rsidR="340122AF" w:rsidRPr="00F53E33">
        <w:rPr>
          <w:rFonts w:ascii="Arial" w:hAnsi="Arial" w:cs="Arial"/>
          <w:sz w:val="21"/>
          <w:szCs w:val="21"/>
          <w:lang w:val="fr-FR"/>
        </w:rPr>
        <w:t>par</w:t>
      </w:r>
      <w:r w:rsidR="00A63C63" w:rsidRPr="00F53E33">
        <w:rPr>
          <w:rFonts w:ascii="Arial" w:hAnsi="Arial" w:cs="Arial"/>
          <w:sz w:val="21"/>
          <w:szCs w:val="21"/>
          <w:lang w:val="fr-FR"/>
        </w:rPr>
        <w:t xml:space="preserve"> </w:t>
      </w:r>
      <w:r w:rsidR="5A869A66"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116D01AB"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34A0917F" w:rsidRPr="00F53E33">
        <w:rPr>
          <w:rFonts w:ascii="Arial" w:hAnsi="Arial" w:cs="Arial"/>
          <w:sz w:val="21"/>
          <w:szCs w:val="21"/>
          <w:lang w:val="fr-FR"/>
        </w:rPr>
        <w:t>demande</w:t>
      </w:r>
      <w:r w:rsidR="00A63C63" w:rsidRPr="00F53E33">
        <w:rPr>
          <w:rFonts w:ascii="Arial" w:hAnsi="Arial" w:cs="Arial"/>
          <w:sz w:val="21"/>
          <w:szCs w:val="21"/>
          <w:lang w:val="fr-FR"/>
        </w:rPr>
        <w:t xml:space="preserve"> </w:t>
      </w:r>
      <w:r w:rsidR="34A0917F"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00AA6F01" w:rsidRPr="00F53E33">
        <w:rPr>
          <w:rFonts w:ascii="Arial" w:hAnsi="Arial" w:cs="Arial"/>
          <w:sz w:val="21"/>
          <w:szCs w:val="21"/>
          <w:lang w:val="fr-FR"/>
        </w:rPr>
        <w:t>d’Achèvement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substitution.</w:t>
      </w:r>
    </w:p>
    <w:bookmarkEnd w:id="162"/>
    <w:p w14:paraId="2D6B4C57" w14:textId="79F79B1E" w:rsidR="006F4377" w:rsidRPr="00F53E33" w:rsidRDefault="006F4377" w:rsidP="008E7C00">
      <w:pPr>
        <w:pStyle w:val="BauchiEPClevel1"/>
        <w:numPr>
          <w:ilvl w:val="0"/>
          <w:numId w:val="39"/>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sera</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droit</w:t>
      </w:r>
      <w:r w:rsidR="00A63C63" w:rsidRPr="00F53E33">
        <w:rPr>
          <w:rFonts w:ascii="Arial" w:hAnsi="Arial" w:cs="Arial"/>
          <w:sz w:val="21"/>
          <w:szCs w:val="21"/>
          <w:lang w:val="fr-FR"/>
        </w:rPr>
        <w:t xml:space="preserve"> </w:t>
      </w:r>
      <w:r w:rsidRPr="00F53E33">
        <w:rPr>
          <w:rFonts w:ascii="Arial" w:hAnsi="Arial" w:cs="Arial"/>
          <w:sz w:val="21"/>
          <w:szCs w:val="21"/>
          <w:lang w:val="fr-FR"/>
        </w:rPr>
        <w:t>d'effectuer</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tirages</w:t>
      </w:r>
      <w:r w:rsidR="00A63C63" w:rsidRPr="00F53E33">
        <w:rPr>
          <w:rFonts w:ascii="Arial" w:hAnsi="Arial" w:cs="Arial"/>
          <w:sz w:val="21"/>
          <w:szCs w:val="21"/>
          <w:lang w:val="fr-FR"/>
        </w:rPr>
        <w:t xml:space="preserve"> </w:t>
      </w:r>
      <w:r w:rsidRPr="00F53E33">
        <w:rPr>
          <w:rFonts w:ascii="Arial" w:hAnsi="Arial" w:cs="Arial"/>
          <w:sz w:val="21"/>
          <w:szCs w:val="21"/>
          <w:lang w:val="fr-FR"/>
        </w:rPr>
        <w:t>sur</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00AA6F01" w:rsidRPr="00F53E33">
        <w:rPr>
          <w:rFonts w:ascii="Arial" w:hAnsi="Arial" w:cs="Arial"/>
          <w:sz w:val="21"/>
          <w:szCs w:val="21"/>
          <w:lang w:val="fr-FR"/>
        </w:rPr>
        <w:t>d’Achèvement</w:t>
      </w:r>
      <w:r w:rsidR="008A62CC" w:rsidRPr="00F53E33">
        <w:rPr>
          <w:rFonts w:ascii="Arial" w:hAnsi="Arial" w:cs="Arial"/>
          <w:sz w:val="21"/>
          <w:szCs w:val="21"/>
          <w:lang w:val="fr-FR"/>
        </w:rPr>
        <w:t xml:space="preserve"> </w:t>
      </w:r>
      <w:r w:rsidR="00B61317" w:rsidRPr="00F53E33">
        <w:rPr>
          <w:rFonts w:ascii="Arial" w:hAnsi="Arial" w:cs="Arial"/>
          <w:sz w:val="21"/>
          <w:szCs w:val="21"/>
          <w:lang w:val="fr-FR"/>
        </w:rPr>
        <w:t>:</w:t>
      </w:r>
    </w:p>
    <w:p w14:paraId="085C6779" w14:textId="7FFA1B85" w:rsidR="006F4377" w:rsidRPr="00F53E33" w:rsidRDefault="006F4377" w:rsidP="008E7C00">
      <w:pPr>
        <w:pStyle w:val="BauchiEPClevel1"/>
        <w:numPr>
          <w:ilvl w:val="0"/>
          <w:numId w:val="42"/>
        </w:numPr>
        <w:tabs>
          <w:tab w:val="left" w:pos="709"/>
          <w:tab w:val="left" w:pos="1418"/>
          <w:tab w:val="left" w:pos="2127"/>
        </w:tabs>
        <w:snapToGrid w:val="0"/>
        <w:ind w:left="1134" w:hanging="567"/>
        <w:rPr>
          <w:rFonts w:ascii="Arial" w:hAnsi="Arial" w:cs="Arial"/>
          <w:sz w:val="21"/>
          <w:szCs w:val="21"/>
          <w:lang w:val="fr-FR"/>
        </w:rPr>
      </w:pPr>
      <w:bookmarkStart w:id="163" w:name="_bookmark29"/>
      <w:bookmarkEnd w:id="163"/>
      <w:r w:rsidRPr="00F53E33">
        <w:rPr>
          <w:rFonts w:ascii="Arial" w:hAnsi="Arial" w:cs="Arial"/>
          <w:sz w:val="21"/>
          <w:szCs w:val="21"/>
          <w:lang w:val="fr-FR"/>
        </w:rPr>
        <w:t>jusqu'à</w:t>
      </w:r>
      <w:r w:rsidR="00A63C63" w:rsidRPr="00F53E33">
        <w:rPr>
          <w:rFonts w:ascii="Arial" w:hAnsi="Arial" w:cs="Arial"/>
          <w:sz w:val="21"/>
          <w:szCs w:val="21"/>
          <w:lang w:val="fr-FR"/>
        </w:rPr>
        <w:t xml:space="preserve"> </w:t>
      </w:r>
      <w:r w:rsidRPr="00F53E33">
        <w:rPr>
          <w:rFonts w:ascii="Arial" w:hAnsi="Arial" w:cs="Arial"/>
          <w:sz w:val="21"/>
          <w:szCs w:val="21"/>
          <w:lang w:val="fr-FR"/>
        </w:rPr>
        <w:t>hauteur</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montant</w:t>
      </w:r>
      <w:r w:rsidR="00A63C63" w:rsidRPr="00F53E33">
        <w:rPr>
          <w:rFonts w:ascii="Arial" w:hAnsi="Arial" w:cs="Arial"/>
          <w:sz w:val="21"/>
          <w:szCs w:val="21"/>
          <w:lang w:val="fr-FR"/>
        </w:rPr>
        <w:t xml:space="preserve"> </w:t>
      </w:r>
      <w:r w:rsidRPr="00F53E33">
        <w:rPr>
          <w:rFonts w:ascii="Arial" w:hAnsi="Arial" w:cs="Arial"/>
          <w:sz w:val="21"/>
          <w:szCs w:val="21"/>
          <w:lang w:val="fr-FR"/>
        </w:rPr>
        <w:t>total</w:t>
      </w:r>
      <w:r w:rsidR="00A63C63" w:rsidRPr="00F53E33">
        <w:rPr>
          <w:rFonts w:ascii="Arial" w:hAnsi="Arial" w:cs="Arial"/>
          <w:sz w:val="21"/>
          <w:szCs w:val="21"/>
          <w:lang w:val="fr-FR"/>
        </w:rPr>
        <w:t xml:space="preserve"> </w:t>
      </w:r>
      <w:r w:rsidRPr="00F53E33">
        <w:rPr>
          <w:rFonts w:ascii="Arial" w:hAnsi="Arial" w:cs="Arial"/>
          <w:sz w:val="21"/>
          <w:szCs w:val="21"/>
          <w:lang w:val="fr-FR"/>
        </w:rPr>
        <w:t>alors</w:t>
      </w:r>
      <w:r w:rsidR="00A63C63" w:rsidRPr="00F53E33">
        <w:rPr>
          <w:rFonts w:ascii="Arial" w:hAnsi="Arial" w:cs="Arial"/>
          <w:sz w:val="21"/>
          <w:szCs w:val="21"/>
          <w:lang w:val="fr-FR"/>
        </w:rPr>
        <w:t xml:space="preserve"> </w:t>
      </w:r>
      <w:r w:rsidRPr="00F53E33">
        <w:rPr>
          <w:rFonts w:ascii="Arial" w:hAnsi="Arial" w:cs="Arial"/>
          <w:sz w:val="21"/>
          <w:szCs w:val="21"/>
          <w:lang w:val="fr-FR"/>
        </w:rPr>
        <w:t>disponible</w:t>
      </w:r>
      <w:r w:rsidR="00A63C63" w:rsidRPr="00F53E33">
        <w:rPr>
          <w:rFonts w:ascii="Arial" w:hAnsi="Arial" w:cs="Arial"/>
          <w:sz w:val="21"/>
          <w:szCs w:val="21"/>
          <w:lang w:val="fr-FR"/>
        </w:rPr>
        <w:t xml:space="preserve">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tirage</w:t>
      </w:r>
      <w:r w:rsidR="00A63C63" w:rsidRPr="00F53E33">
        <w:rPr>
          <w:rFonts w:ascii="Arial" w:hAnsi="Arial" w:cs="Arial"/>
          <w:sz w:val="21"/>
          <w:szCs w:val="21"/>
          <w:lang w:val="fr-FR"/>
        </w:rPr>
        <w:t xml:space="preserve"> </w:t>
      </w:r>
      <w:r w:rsidR="00B61317" w:rsidRPr="00F53E33">
        <w:rPr>
          <w:rFonts w:ascii="Arial" w:hAnsi="Arial" w:cs="Arial"/>
          <w:sz w:val="21"/>
          <w:szCs w:val="21"/>
          <w:lang w:val="fr-FR"/>
        </w:rPr>
        <w:t xml:space="preserve">réalisé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titre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00AA6F01" w:rsidRPr="00F53E33">
        <w:rPr>
          <w:rFonts w:ascii="Arial" w:hAnsi="Arial" w:cs="Arial"/>
          <w:sz w:val="21"/>
          <w:szCs w:val="21"/>
          <w:lang w:val="fr-FR"/>
        </w:rPr>
        <w:t>d’Achèvement</w:t>
      </w:r>
      <w:r w:rsidR="00A63C63" w:rsidRPr="00F53E33">
        <w:rPr>
          <w:rFonts w:ascii="Arial" w:hAnsi="Arial" w:cs="Arial"/>
          <w:sz w:val="21"/>
          <w:szCs w:val="21"/>
          <w:lang w:val="fr-FR"/>
        </w:rPr>
        <w:t xml:space="preserve"> </w:t>
      </w:r>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w:t>
      </w:r>
      <w:r w:rsidR="007750CC" w:rsidRPr="00F53E33">
        <w:rPr>
          <w:rFonts w:ascii="Arial" w:hAnsi="Arial" w:cs="Arial"/>
          <w:sz w:val="21"/>
          <w:szCs w:val="21"/>
          <w:lang w:val="fr-FR"/>
        </w:rPr>
        <w:t>’Installateur</w:t>
      </w:r>
      <w:r w:rsidR="00A63C63" w:rsidRPr="00F53E33">
        <w:rPr>
          <w:rFonts w:ascii="Arial" w:hAnsi="Arial" w:cs="Arial"/>
          <w:sz w:val="21"/>
          <w:szCs w:val="21"/>
          <w:lang w:val="fr-FR"/>
        </w:rPr>
        <w:t xml:space="preserve"> </w:t>
      </w:r>
      <w:r w:rsidRPr="00F53E33">
        <w:rPr>
          <w:rFonts w:ascii="Arial" w:hAnsi="Arial" w:cs="Arial"/>
          <w:sz w:val="21"/>
          <w:szCs w:val="21"/>
          <w:lang w:val="fr-FR"/>
        </w:rPr>
        <w:t>a</w:t>
      </w:r>
      <w:r w:rsidR="00A63C63" w:rsidRPr="00F53E33">
        <w:rPr>
          <w:rFonts w:ascii="Arial" w:hAnsi="Arial" w:cs="Arial"/>
          <w:sz w:val="21"/>
          <w:szCs w:val="21"/>
          <w:lang w:val="fr-FR"/>
        </w:rPr>
        <w:t xml:space="preserve"> </w:t>
      </w:r>
      <w:r w:rsidRPr="00F53E33">
        <w:rPr>
          <w:rFonts w:ascii="Arial" w:hAnsi="Arial" w:cs="Arial"/>
          <w:sz w:val="21"/>
          <w:szCs w:val="21"/>
          <w:lang w:val="fr-FR"/>
        </w:rPr>
        <w:t>manqué</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ses</w:t>
      </w:r>
      <w:r w:rsidR="00A63C63" w:rsidRPr="00F53E33">
        <w:rPr>
          <w:rFonts w:ascii="Arial" w:hAnsi="Arial" w:cs="Arial"/>
          <w:sz w:val="21"/>
          <w:szCs w:val="21"/>
          <w:lang w:val="fr-FR"/>
        </w:rPr>
        <w:t xml:space="preserve"> </w:t>
      </w:r>
      <w:r w:rsidRPr="00F53E33">
        <w:rPr>
          <w:rFonts w:ascii="Arial" w:hAnsi="Arial" w:cs="Arial"/>
          <w:sz w:val="21"/>
          <w:szCs w:val="21"/>
          <w:lang w:val="fr-FR"/>
        </w:rPr>
        <w:t>obligations</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vertu</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hyperlink w:anchor="_bookmark28" w:history="1">
        <w:r w:rsidRPr="00F53E33">
          <w:rPr>
            <w:rFonts w:ascii="Arial" w:hAnsi="Arial" w:cs="Arial"/>
            <w:sz w:val="21"/>
            <w:szCs w:val="21"/>
            <w:lang w:val="fr-FR"/>
          </w:rPr>
          <w:t>4.3(d)</w:t>
        </w:r>
        <w:r w:rsidR="00A63C63" w:rsidRPr="00F53E33">
          <w:rPr>
            <w:rFonts w:ascii="Arial" w:hAnsi="Arial" w:cs="Arial"/>
            <w:sz w:val="21"/>
            <w:szCs w:val="21"/>
            <w:lang w:val="fr-FR"/>
          </w:rPr>
          <w:t xml:space="preserve"> </w:t>
        </w:r>
        <w:r w:rsidR="00584B1C" w:rsidRPr="00F53E33">
          <w:rPr>
            <w:rFonts w:ascii="Arial" w:hAnsi="Arial" w:cs="Arial"/>
            <w:sz w:val="21"/>
            <w:szCs w:val="21"/>
            <w:lang w:val="fr-FR"/>
          </w:rPr>
          <w:t>(Montant</w:t>
        </w:r>
        <w:r w:rsidR="00A63C63" w:rsidRPr="00F53E33">
          <w:rPr>
            <w:rFonts w:ascii="Arial" w:hAnsi="Arial" w:cs="Arial"/>
            <w:sz w:val="21"/>
            <w:szCs w:val="21"/>
            <w:lang w:val="fr-FR"/>
          </w:rPr>
          <w:t xml:space="preserve"> </w:t>
        </w:r>
        <w:r w:rsidR="00584B1C"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584B1C"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584B1C"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00AA6F01" w:rsidRPr="00F53E33">
          <w:rPr>
            <w:rFonts w:ascii="Arial" w:hAnsi="Arial" w:cs="Arial"/>
            <w:sz w:val="21"/>
            <w:szCs w:val="21"/>
            <w:lang w:val="fr-FR"/>
          </w:rPr>
          <w:t>d’Achèvement</w:t>
        </w:r>
        <w:r w:rsidR="00A63C63" w:rsidRPr="00F53E33">
          <w:rPr>
            <w:rFonts w:ascii="Arial" w:hAnsi="Arial" w:cs="Arial"/>
            <w:sz w:val="21"/>
            <w:szCs w:val="21"/>
            <w:lang w:val="fr-FR"/>
          </w:rPr>
          <w:t xml:space="preserve"> </w:t>
        </w:r>
        <w:r w:rsidR="00584B1C"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584B1C"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00AA6F01" w:rsidRPr="00F53E33">
          <w:rPr>
            <w:rFonts w:ascii="Arial" w:hAnsi="Arial" w:cs="Arial"/>
            <w:sz w:val="21"/>
            <w:szCs w:val="21"/>
            <w:lang w:val="fr-FR"/>
          </w:rPr>
          <w:t>d’Achèvement</w:t>
        </w:r>
        <w:r w:rsidR="00584B1C" w:rsidRPr="00F53E33">
          <w:rPr>
            <w:rFonts w:ascii="Arial" w:hAnsi="Arial" w:cs="Arial"/>
            <w:sz w:val="21"/>
            <w:szCs w:val="21"/>
            <w:lang w:val="fr-FR"/>
          </w:rPr>
          <w:t>)</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hyperlink>
      <w:r w:rsidRPr="00F53E33">
        <w:rPr>
          <w:rFonts w:ascii="Arial" w:hAnsi="Arial" w:cs="Arial"/>
          <w:sz w:val="21"/>
          <w:szCs w:val="21"/>
          <w:lang w:val="fr-FR"/>
        </w:rPr>
        <w:t>et</w:t>
      </w:r>
    </w:p>
    <w:p w14:paraId="5BFA3378" w14:textId="193C77B0" w:rsidR="006F4377" w:rsidRPr="00F53E33" w:rsidRDefault="006F4377" w:rsidP="008E7C00">
      <w:pPr>
        <w:pStyle w:val="BauchiEPClevel1"/>
        <w:numPr>
          <w:ilvl w:val="0"/>
          <w:numId w:val="42"/>
        </w:numPr>
        <w:tabs>
          <w:tab w:val="left" w:pos="709"/>
          <w:tab w:val="left" w:pos="1418"/>
          <w:tab w:val="left" w:pos="2127"/>
        </w:tabs>
        <w:snapToGrid w:val="0"/>
        <w:ind w:left="1134" w:hanging="567"/>
        <w:rPr>
          <w:rFonts w:ascii="Arial" w:hAnsi="Arial" w:cs="Arial"/>
          <w:sz w:val="21"/>
          <w:szCs w:val="21"/>
          <w:lang w:val="fr-FR"/>
        </w:rPr>
      </w:pPr>
      <w:bookmarkStart w:id="164" w:name="_bookmark30"/>
      <w:bookmarkEnd w:id="164"/>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montant</w:t>
      </w:r>
      <w:r w:rsidR="00A63C63" w:rsidRPr="00F53E33">
        <w:rPr>
          <w:rFonts w:ascii="Arial" w:hAnsi="Arial" w:cs="Arial"/>
          <w:sz w:val="21"/>
          <w:szCs w:val="21"/>
          <w:lang w:val="fr-FR"/>
        </w:rPr>
        <w:t xml:space="preserve"> </w:t>
      </w:r>
      <w:r w:rsidRPr="00F53E33">
        <w:rPr>
          <w:rFonts w:ascii="Arial" w:hAnsi="Arial" w:cs="Arial"/>
          <w:sz w:val="21"/>
          <w:szCs w:val="21"/>
          <w:lang w:val="fr-FR"/>
        </w:rPr>
        <w:t>total</w:t>
      </w:r>
      <w:r w:rsidR="00A63C63" w:rsidRPr="00F53E33">
        <w:rPr>
          <w:rFonts w:ascii="Arial" w:hAnsi="Arial" w:cs="Arial"/>
          <w:sz w:val="21"/>
          <w:szCs w:val="21"/>
          <w:lang w:val="fr-FR"/>
        </w:rPr>
        <w:t xml:space="preserve"> </w:t>
      </w:r>
      <w:r w:rsidRPr="00F53E33">
        <w:rPr>
          <w:rFonts w:ascii="Arial" w:hAnsi="Arial" w:cs="Arial"/>
          <w:sz w:val="21"/>
          <w:szCs w:val="21"/>
          <w:lang w:val="fr-FR"/>
        </w:rPr>
        <w:t>n'excédant</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montant</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estime</w:t>
      </w:r>
      <w:r w:rsidR="00A63C63" w:rsidRPr="00F53E33">
        <w:rPr>
          <w:rFonts w:ascii="Arial" w:hAnsi="Arial" w:cs="Arial"/>
          <w:sz w:val="21"/>
          <w:szCs w:val="21"/>
          <w:lang w:val="fr-FR"/>
        </w:rPr>
        <w:t xml:space="preserve"> </w:t>
      </w:r>
      <w:r w:rsidRPr="00F53E33">
        <w:rPr>
          <w:rFonts w:ascii="Arial" w:hAnsi="Arial" w:cs="Arial"/>
          <w:sz w:val="21"/>
          <w:szCs w:val="21"/>
          <w:lang w:val="fr-FR"/>
        </w:rPr>
        <w:t>raisonnablement</w:t>
      </w:r>
      <w:r w:rsidR="00A63C63" w:rsidRPr="00F53E33">
        <w:rPr>
          <w:rFonts w:ascii="Arial" w:hAnsi="Arial" w:cs="Arial"/>
          <w:sz w:val="21"/>
          <w:szCs w:val="21"/>
          <w:lang w:val="fr-FR"/>
        </w:rPr>
        <w:t xml:space="preserve"> </w:t>
      </w:r>
      <w:r w:rsidRPr="00F53E33">
        <w:rPr>
          <w:rFonts w:ascii="Arial" w:hAnsi="Arial" w:cs="Arial"/>
          <w:sz w:val="21"/>
          <w:szCs w:val="21"/>
          <w:lang w:val="fr-FR"/>
        </w:rPr>
        <w:t>devoir</w:t>
      </w:r>
      <w:r w:rsidR="00A63C63" w:rsidRPr="00F53E33">
        <w:rPr>
          <w:rFonts w:ascii="Arial" w:hAnsi="Arial" w:cs="Arial"/>
          <w:sz w:val="21"/>
          <w:szCs w:val="21"/>
          <w:lang w:val="fr-FR"/>
        </w:rPr>
        <w:t xml:space="preserve"> </w:t>
      </w:r>
      <w:r w:rsidRPr="00F53E33">
        <w:rPr>
          <w:rFonts w:ascii="Arial" w:hAnsi="Arial" w:cs="Arial"/>
          <w:sz w:val="21"/>
          <w:szCs w:val="21"/>
          <w:lang w:val="fr-FR"/>
        </w:rPr>
        <w:t>lui</w:t>
      </w:r>
      <w:r w:rsidR="00A63C63" w:rsidRPr="00F53E33">
        <w:rPr>
          <w:rFonts w:ascii="Arial" w:hAnsi="Arial" w:cs="Arial"/>
          <w:sz w:val="21"/>
          <w:szCs w:val="21"/>
          <w:lang w:val="fr-FR"/>
        </w:rPr>
        <w:t xml:space="preserve"> </w:t>
      </w:r>
      <w:r w:rsidRPr="00F53E33">
        <w:rPr>
          <w:rFonts w:ascii="Arial" w:hAnsi="Arial" w:cs="Arial"/>
          <w:sz w:val="21"/>
          <w:szCs w:val="21"/>
          <w:lang w:val="fr-FR"/>
        </w:rPr>
        <w:t>être</w:t>
      </w:r>
      <w:r w:rsidR="00A63C63" w:rsidRPr="00F53E33">
        <w:rPr>
          <w:rFonts w:ascii="Arial" w:hAnsi="Arial" w:cs="Arial"/>
          <w:sz w:val="21"/>
          <w:szCs w:val="21"/>
          <w:lang w:val="fr-FR"/>
        </w:rPr>
        <w:t xml:space="preserve"> </w:t>
      </w:r>
      <w:r w:rsidRPr="00F53E33">
        <w:rPr>
          <w:rFonts w:ascii="Arial" w:hAnsi="Arial" w:cs="Arial"/>
          <w:sz w:val="21"/>
          <w:szCs w:val="21"/>
          <w:lang w:val="fr-FR"/>
        </w:rPr>
        <w:t>versé</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titre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l'ensemble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ses</w:t>
      </w:r>
      <w:r w:rsidR="00A63C63" w:rsidRPr="00F53E33">
        <w:rPr>
          <w:rFonts w:ascii="Arial" w:hAnsi="Arial" w:cs="Arial"/>
          <w:sz w:val="21"/>
          <w:szCs w:val="21"/>
          <w:lang w:val="fr-FR"/>
        </w:rPr>
        <w:t xml:space="preserve"> </w:t>
      </w:r>
      <w:r w:rsidRPr="00F53E33">
        <w:rPr>
          <w:rFonts w:ascii="Arial" w:hAnsi="Arial" w:cs="Arial"/>
          <w:sz w:val="21"/>
          <w:szCs w:val="21"/>
          <w:lang w:val="fr-FR"/>
        </w:rPr>
        <w:t>réparations</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vertu</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p>
    <w:p w14:paraId="28956A5F" w14:textId="215A363D" w:rsidR="006F4377" w:rsidRPr="00F53E33" w:rsidRDefault="006F4377" w:rsidP="008E7C00">
      <w:pPr>
        <w:pStyle w:val="BauchiEPClevel1"/>
        <w:numPr>
          <w:ilvl w:val="0"/>
          <w:numId w:val="39"/>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cas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tirage</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vertu</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w:t>
      </w:r>
      <w:r w:rsidR="00F91A48" w:rsidRPr="00F53E33">
        <w:rPr>
          <w:rFonts w:ascii="Arial" w:hAnsi="Arial" w:cs="Arial"/>
          <w:sz w:val="21"/>
          <w:szCs w:val="21"/>
          <w:lang w:val="fr-FR"/>
        </w:rPr>
        <w:t>Article</w:t>
      </w:r>
      <w:r w:rsidR="004B414E" w:rsidRPr="00F53E33">
        <w:rPr>
          <w:rFonts w:ascii="Arial" w:hAnsi="Arial" w:cs="Arial"/>
          <w:sz w:val="21"/>
          <w:szCs w:val="21"/>
          <w:lang w:val="fr-FR"/>
        </w:rPr>
        <w:t xml:space="preserve"> </w:t>
      </w:r>
      <w:hyperlink w:anchor="_bookmark28" w:history="1">
        <w:r w:rsidR="004B414E" w:rsidRPr="00F53E33">
          <w:rPr>
            <w:rFonts w:ascii="Arial" w:hAnsi="Arial" w:cs="Arial"/>
            <w:sz w:val="21"/>
            <w:szCs w:val="21"/>
            <w:lang w:val="fr-FR"/>
          </w:rPr>
          <w:t>4.3(e)(i)</w:t>
        </w:r>
        <w:r w:rsidR="007F65E2" w:rsidRPr="00F53E33">
          <w:rPr>
            <w:rFonts w:ascii="Arial" w:hAnsi="Arial" w:cs="Arial"/>
            <w:sz w:val="21"/>
            <w:szCs w:val="21"/>
            <w:lang w:val="fr-FR"/>
          </w:rPr>
          <w:t xml:space="preserve"> (Montant de la Garantie de Parfait Achèvement et Garantie de Parfait Achèvement)</w:t>
        </w:r>
        <w:r w:rsidR="004B414E" w:rsidRPr="00F53E33">
          <w:rPr>
            <w:rFonts w:ascii="Arial" w:hAnsi="Arial" w:cs="Arial"/>
            <w:sz w:val="21"/>
            <w:szCs w:val="21"/>
            <w:lang w:val="fr-FR"/>
          </w:rPr>
          <w:t>,</w:t>
        </w:r>
      </w:hyperlink>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conservera</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tirages</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titre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Pr="00F53E33">
        <w:rPr>
          <w:rFonts w:ascii="Arial" w:hAnsi="Arial" w:cs="Arial"/>
          <w:sz w:val="21"/>
          <w:szCs w:val="21"/>
          <w:lang w:val="fr-FR"/>
        </w:rPr>
        <w:t>jusqu'à</w:t>
      </w:r>
      <w:r w:rsidR="00A63C63" w:rsidRPr="00F53E33">
        <w:rPr>
          <w:rFonts w:ascii="Arial" w:hAnsi="Arial" w:cs="Arial"/>
          <w:sz w:val="21"/>
          <w:szCs w:val="21"/>
          <w:lang w:val="fr-FR"/>
        </w:rPr>
        <w:t xml:space="preserve"> </w:t>
      </w:r>
      <w:r w:rsidRPr="00F53E33">
        <w:rPr>
          <w:rFonts w:ascii="Arial" w:hAnsi="Arial" w:cs="Arial"/>
          <w:sz w:val="21"/>
          <w:szCs w:val="21"/>
          <w:lang w:val="fr-FR"/>
        </w:rPr>
        <w:t>ce</w:t>
      </w:r>
      <w:r w:rsidR="00A63C63" w:rsidRPr="00F53E33">
        <w:rPr>
          <w:rFonts w:ascii="Arial" w:hAnsi="Arial" w:cs="Arial"/>
          <w:sz w:val="21"/>
          <w:szCs w:val="21"/>
          <w:lang w:val="fr-FR"/>
        </w:rPr>
        <w:t xml:space="preserve"> </w:t>
      </w:r>
      <w:r w:rsidR="00B61317" w:rsidRPr="00F53E33">
        <w:rPr>
          <w:rFonts w:ascii="Arial" w:hAnsi="Arial" w:cs="Arial"/>
          <w:sz w:val="21"/>
          <w:szCs w:val="21"/>
          <w:lang w:val="fr-FR"/>
        </w:rPr>
        <w:t>qu’elle</w:t>
      </w:r>
      <w:r w:rsidR="00A63C63" w:rsidRPr="00F53E33">
        <w:rPr>
          <w:rFonts w:ascii="Arial" w:hAnsi="Arial" w:cs="Arial"/>
          <w:sz w:val="21"/>
          <w:szCs w:val="21"/>
          <w:lang w:val="fr-FR"/>
        </w:rPr>
        <w:t xml:space="preserve"> </w:t>
      </w:r>
      <w:r w:rsidRPr="00F53E33">
        <w:rPr>
          <w:rFonts w:ascii="Arial" w:hAnsi="Arial" w:cs="Arial"/>
          <w:sz w:val="21"/>
          <w:szCs w:val="21"/>
          <w:lang w:val="fr-FR"/>
        </w:rPr>
        <w:t>reçoive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085F12"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00AA6F01" w:rsidRPr="00F53E33">
        <w:rPr>
          <w:rFonts w:ascii="Arial" w:hAnsi="Arial" w:cs="Arial"/>
          <w:sz w:val="21"/>
          <w:szCs w:val="21"/>
          <w:lang w:val="fr-FR"/>
        </w:rPr>
        <w:t>d’Achèvement</w:t>
      </w:r>
      <w:r w:rsidR="00A63C63" w:rsidRPr="00F53E33">
        <w:rPr>
          <w:rFonts w:ascii="Arial" w:hAnsi="Arial" w:cs="Arial"/>
          <w:sz w:val="21"/>
          <w:szCs w:val="21"/>
          <w:lang w:val="fr-FR"/>
        </w:rPr>
        <w:t xml:space="preserve"> </w:t>
      </w:r>
      <w:r w:rsidR="00B61317" w:rsidRPr="00F53E33">
        <w:rPr>
          <w:rFonts w:ascii="Arial" w:hAnsi="Arial" w:cs="Arial"/>
          <w:sz w:val="21"/>
          <w:szCs w:val="21"/>
          <w:lang w:val="fr-FR"/>
        </w:rPr>
        <w:t xml:space="preserve">étendue </w:t>
      </w:r>
      <w:r w:rsidR="00085F12"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A31B28"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A31B28" w:rsidRPr="00F53E33">
        <w:rPr>
          <w:rFonts w:ascii="Arial" w:hAnsi="Arial" w:cs="Arial"/>
          <w:sz w:val="21"/>
          <w:szCs w:val="21"/>
          <w:lang w:val="fr-FR"/>
        </w:rPr>
        <w:t>substitution</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Dès</w:t>
      </w:r>
      <w:r w:rsidR="00A63C63" w:rsidRPr="00F53E33">
        <w:rPr>
          <w:rFonts w:ascii="Arial" w:hAnsi="Arial" w:cs="Arial"/>
          <w:sz w:val="21"/>
          <w:szCs w:val="21"/>
          <w:lang w:val="fr-FR"/>
        </w:rPr>
        <w:t xml:space="preserve"> </w:t>
      </w:r>
      <w:r w:rsidRPr="00F53E33">
        <w:rPr>
          <w:rFonts w:ascii="Arial" w:hAnsi="Arial" w:cs="Arial"/>
          <w:sz w:val="21"/>
          <w:szCs w:val="21"/>
          <w:lang w:val="fr-FR"/>
        </w:rPr>
        <w:t>réception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00AA6F01" w:rsidRPr="00F53E33">
        <w:rPr>
          <w:rFonts w:ascii="Arial" w:hAnsi="Arial" w:cs="Arial"/>
          <w:sz w:val="21"/>
          <w:szCs w:val="21"/>
          <w:lang w:val="fr-FR"/>
        </w:rPr>
        <w:t>d’Achèvement</w:t>
      </w:r>
      <w:r w:rsidR="00A63C63" w:rsidRPr="00F53E33">
        <w:rPr>
          <w:rFonts w:ascii="Arial" w:hAnsi="Arial" w:cs="Arial"/>
          <w:sz w:val="21"/>
          <w:szCs w:val="21"/>
          <w:lang w:val="fr-FR"/>
        </w:rPr>
        <w:t xml:space="preserve"> </w:t>
      </w:r>
      <w:r w:rsidR="00B61317" w:rsidRPr="00F53E33">
        <w:rPr>
          <w:rFonts w:ascii="Arial" w:hAnsi="Arial" w:cs="Arial"/>
          <w:sz w:val="21"/>
          <w:szCs w:val="21"/>
          <w:lang w:val="fr-FR"/>
        </w:rPr>
        <w:t xml:space="preserve">étendue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substitution,</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devra</w:t>
      </w:r>
      <w:r w:rsidR="00A63C63" w:rsidRPr="00F53E33">
        <w:rPr>
          <w:rFonts w:ascii="Arial" w:hAnsi="Arial" w:cs="Arial"/>
          <w:sz w:val="21"/>
          <w:szCs w:val="21"/>
          <w:lang w:val="fr-FR"/>
        </w:rPr>
        <w:t xml:space="preserve"> </w:t>
      </w:r>
      <w:r w:rsidRPr="00F53E33">
        <w:rPr>
          <w:rFonts w:ascii="Arial" w:hAnsi="Arial" w:cs="Arial"/>
          <w:sz w:val="21"/>
          <w:szCs w:val="21"/>
          <w:lang w:val="fr-FR"/>
        </w:rPr>
        <w:t>rembourser</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à l’Installateur</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montant</w:t>
      </w:r>
      <w:r w:rsidR="00A63C63" w:rsidRPr="00F53E33">
        <w:rPr>
          <w:rFonts w:ascii="Arial" w:hAnsi="Arial" w:cs="Arial"/>
          <w:sz w:val="21"/>
          <w:szCs w:val="21"/>
          <w:lang w:val="fr-FR"/>
        </w:rPr>
        <w:t xml:space="preserve"> </w:t>
      </w:r>
      <w:r w:rsidRPr="00F53E33">
        <w:rPr>
          <w:rFonts w:ascii="Arial" w:hAnsi="Arial" w:cs="Arial"/>
          <w:sz w:val="21"/>
          <w:szCs w:val="21"/>
          <w:lang w:val="fr-FR"/>
        </w:rPr>
        <w:t>total</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ces</w:t>
      </w:r>
      <w:r w:rsidR="00A63C63" w:rsidRPr="00F53E33">
        <w:rPr>
          <w:rFonts w:ascii="Arial" w:hAnsi="Arial" w:cs="Arial"/>
          <w:sz w:val="21"/>
          <w:szCs w:val="21"/>
          <w:lang w:val="fr-FR"/>
        </w:rPr>
        <w:t xml:space="preserve"> </w:t>
      </w:r>
      <w:r w:rsidRPr="00F53E33">
        <w:rPr>
          <w:rFonts w:ascii="Arial" w:hAnsi="Arial" w:cs="Arial"/>
          <w:sz w:val="21"/>
          <w:szCs w:val="21"/>
          <w:lang w:val="fr-FR"/>
        </w:rPr>
        <w:t>tirages</w:t>
      </w:r>
      <w:r w:rsidR="006165B7" w:rsidRPr="00F53E33">
        <w:rPr>
          <w:rFonts w:ascii="Arial" w:hAnsi="Arial" w:cs="Arial"/>
          <w:sz w:val="21"/>
          <w:szCs w:val="21"/>
          <w:lang w:val="fr-FR"/>
        </w:rPr>
        <w:t xml:space="preserve"> en déduisant, le cas échéant,</w:t>
      </w:r>
      <w:r w:rsidR="00A63C63" w:rsidRPr="00F53E33">
        <w:rPr>
          <w:rFonts w:ascii="Arial" w:hAnsi="Arial" w:cs="Arial"/>
          <w:sz w:val="21"/>
          <w:szCs w:val="21"/>
          <w:lang w:val="fr-FR"/>
        </w:rPr>
        <w:t xml:space="preserve"> </w:t>
      </w:r>
      <w:r w:rsidRPr="00F53E33">
        <w:rPr>
          <w:rFonts w:ascii="Arial" w:hAnsi="Arial" w:cs="Arial"/>
          <w:sz w:val="21"/>
          <w:szCs w:val="21"/>
          <w:lang w:val="fr-FR"/>
        </w:rPr>
        <w:t>toutes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sommes</w:t>
      </w:r>
      <w:r w:rsidR="00A63C63" w:rsidRPr="00F53E33">
        <w:rPr>
          <w:rFonts w:ascii="Arial" w:hAnsi="Arial" w:cs="Arial"/>
          <w:sz w:val="21"/>
          <w:szCs w:val="21"/>
          <w:lang w:val="fr-FR"/>
        </w:rPr>
        <w:t xml:space="preserve"> </w:t>
      </w:r>
      <w:r w:rsidR="006165B7" w:rsidRPr="00F53E33">
        <w:rPr>
          <w:rFonts w:ascii="Arial" w:hAnsi="Arial" w:cs="Arial"/>
          <w:sz w:val="21"/>
          <w:szCs w:val="21"/>
          <w:lang w:val="fr-FR"/>
        </w:rPr>
        <w:t xml:space="preserve">qui lui seraient </w:t>
      </w:r>
      <w:r w:rsidRPr="00F53E33">
        <w:rPr>
          <w:rFonts w:ascii="Arial" w:hAnsi="Arial" w:cs="Arial"/>
          <w:sz w:val="21"/>
          <w:szCs w:val="21"/>
          <w:lang w:val="fr-FR"/>
        </w:rPr>
        <w:t>dues</w:t>
      </w:r>
      <w:r w:rsidR="00A63C63" w:rsidRPr="00F53E33">
        <w:rPr>
          <w:rFonts w:ascii="Arial" w:hAnsi="Arial" w:cs="Arial"/>
          <w:sz w:val="21"/>
          <w:szCs w:val="21"/>
          <w:lang w:val="fr-FR"/>
        </w:rPr>
        <w:t xml:space="preserve"> </w:t>
      </w:r>
      <w:r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006165B7" w:rsidRPr="00F53E33">
        <w:rPr>
          <w:rFonts w:ascii="Arial" w:hAnsi="Arial" w:cs="Arial"/>
          <w:sz w:val="21"/>
          <w:szCs w:val="21"/>
          <w:lang w:val="fr-FR"/>
        </w:rPr>
        <w:t>a</w:t>
      </w:r>
      <w:r w:rsidRPr="00F53E33">
        <w:rPr>
          <w:rFonts w:ascii="Arial" w:hAnsi="Arial" w:cs="Arial"/>
          <w:sz w:val="21"/>
          <w:szCs w:val="21"/>
          <w:lang w:val="fr-FR"/>
        </w:rPr>
        <w:t>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p>
    <w:p w14:paraId="071E87F2" w14:textId="460F4499" w:rsidR="006F4377" w:rsidRPr="00F53E33" w:rsidRDefault="004B414E" w:rsidP="008E7C00">
      <w:pPr>
        <w:pStyle w:val="BauchiEPClevel1"/>
        <w:numPr>
          <w:ilvl w:val="0"/>
          <w:numId w:val="39"/>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L’</w:t>
      </w:r>
      <w:r w:rsidR="00F91A48" w:rsidRPr="00F53E33">
        <w:rPr>
          <w:rFonts w:ascii="Arial" w:hAnsi="Arial" w:cs="Arial"/>
          <w:sz w:val="21"/>
          <w:szCs w:val="21"/>
          <w:lang w:val="fr-FR"/>
        </w:rPr>
        <w:t>Article</w:t>
      </w:r>
      <w:r w:rsidRPr="00F53E33">
        <w:rPr>
          <w:rFonts w:ascii="Arial" w:hAnsi="Arial" w:cs="Arial"/>
          <w:sz w:val="21"/>
          <w:szCs w:val="21"/>
          <w:lang w:val="fr-FR"/>
        </w:rPr>
        <w:t xml:space="preserve"> </w:t>
      </w:r>
      <w:hyperlink w:anchor="_bookmark29" w:history="1">
        <w:r w:rsidRPr="00F53E33">
          <w:rPr>
            <w:rFonts w:ascii="Arial" w:hAnsi="Arial" w:cs="Arial"/>
            <w:sz w:val="21"/>
            <w:szCs w:val="21"/>
            <w:lang w:val="fr-FR"/>
          </w:rPr>
          <w:t>4.3(e)(ii)</w:t>
        </w:r>
      </w:hyperlink>
      <w:r w:rsidR="00A63C63" w:rsidRPr="00F53E33">
        <w:rPr>
          <w:rFonts w:ascii="Arial" w:hAnsi="Arial" w:cs="Arial"/>
          <w:sz w:val="21"/>
          <w:szCs w:val="21"/>
          <w:lang w:val="fr-FR"/>
        </w:rPr>
        <w:t xml:space="preserve"> </w:t>
      </w:r>
      <w:r w:rsidR="00584B1C" w:rsidRPr="00F53E33">
        <w:rPr>
          <w:rFonts w:ascii="Arial" w:hAnsi="Arial" w:cs="Arial"/>
          <w:sz w:val="21"/>
          <w:szCs w:val="21"/>
          <w:lang w:val="fr-FR"/>
        </w:rPr>
        <w:t>(Montant</w:t>
      </w:r>
      <w:r w:rsidR="00A63C63" w:rsidRPr="00F53E33">
        <w:rPr>
          <w:rFonts w:ascii="Arial" w:hAnsi="Arial" w:cs="Arial"/>
          <w:sz w:val="21"/>
          <w:szCs w:val="21"/>
          <w:lang w:val="fr-FR"/>
        </w:rPr>
        <w:t xml:space="preserve"> </w:t>
      </w:r>
      <w:r w:rsidR="00584B1C"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584B1C"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584B1C"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00AA6F01" w:rsidRPr="00F53E33">
        <w:rPr>
          <w:rFonts w:ascii="Arial" w:hAnsi="Arial" w:cs="Arial"/>
          <w:sz w:val="21"/>
          <w:szCs w:val="21"/>
          <w:lang w:val="fr-FR"/>
        </w:rPr>
        <w:t>d’Achèvement</w:t>
      </w:r>
      <w:r w:rsidR="00A63C63" w:rsidRPr="00F53E33">
        <w:rPr>
          <w:rFonts w:ascii="Arial" w:hAnsi="Arial" w:cs="Arial"/>
          <w:sz w:val="21"/>
          <w:szCs w:val="21"/>
          <w:lang w:val="fr-FR"/>
        </w:rPr>
        <w:t xml:space="preserve"> </w:t>
      </w:r>
      <w:r w:rsidR="00584B1C"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584B1C"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00AA6F01" w:rsidRPr="00F53E33">
        <w:rPr>
          <w:rFonts w:ascii="Arial" w:hAnsi="Arial" w:cs="Arial"/>
          <w:sz w:val="21"/>
          <w:szCs w:val="21"/>
          <w:lang w:val="fr-FR"/>
        </w:rPr>
        <w:t>d’Achèvement</w:t>
      </w:r>
      <w:r w:rsidR="00584B1C" w:rsidRPr="00F53E33">
        <w:rPr>
          <w:rFonts w:ascii="Arial" w:hAnsi="Arial" w:cs="Arial"/>
          <w:sz w:val="21"/>
          <w:szCs w:val="21"/>
          <w:lang w:val="fr-FR"/>
        </w:rPr>
        <w: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est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sans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préjudice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droit</w:t>
      </w:r>
      <w:r w:rsidR="00A63C63" w:rsidRPr="00F53E33">
        <w:rPr>
          <w:rFonts w:ascii="Arial" w:hAnsi="Arial" w:cs="Arial"/>
          <w:sz w:val="21"/>
          <w:szCs w:val="21"/>
          <w:lang w:val="fr-FR"/>
        </w:rPr>
        <w:t xml:space="preserve"> </w:t>
      </w:r>
      <w:r w:rsidRPr="00F53E33">
        <w:rPr>
          <w:rFonts w:ascii="Arial" w:hAnsi="Arial" w:cs="Arial"/>
          <w:sz w:val="21"/>
          <w:szCs w:val="21"/>
          <w:lang w:val="fr-FR"/>
        </w:rPr>
        <w:t>de l’Installateur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récupérer</w:t>
      </w:r>
      <w:r w:rsidR="00A63C63" w:rsidRPr="00F53E33">
        <w:rPr>
          <w:rFonts w:ascii="Arial" w:hAnsi="Arial" w:cs="Arial"/>
          <w:sz w:val="21"/>
          <w:szCs w:val="21"/>
          <w:lang w:val="fr-FR"/>
        </w:rPr>
        <w:t xml:space="preserve"> </w:t>
      </w:r>
      <w:r w:rsidR="006165B7" w:rsidRPr="00F53E33">
        <w:rPr>
          <w:rFonts w:ascii="Arial" w:hAnsi="Arial" w:cs="Arial"/>
          <w:sz w:val="21"/>
          <w:szCs w:val="21"/>
          <w:lang w:val="fr-FR"/>
        </w:rPr>
        <w:t xml:space="preserve">un </w:t>
      </w:r>
      <w:r w:rsidR="006F4377" w:rsidRPr="00F53E33">
        <w:rPr>
          <w:rFonts w:ascii="Arial" w:hAnsi="Arial" w:cs="Arial"/>
          <w:sz w:val="21"/>
          <w:szCs w:val="21"/>
          <w:lang w:val="fr-FR"/>
        </w:rPr>
        <w:t>montant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cas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échéant)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tiré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06165B7" w:rsidRPr="00F53E33">
        <w:rPr>
          <w:rFonts w:ascii="Arial" w:hAnsi="Arial" w:cs="Arial"/>
          <w:sz w:val="21"/>
          <w:szCs w:val="21"/>
          <w:lang w:val="fr-FR"/>
        </w:rPr>
        <w:t>alors qu’elle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n'</w:t>
      </w:r>
      <w:r w:rsidR="006165B7" w:rsidRPr="00F53E33">
        <w:rPr>
          <w:rFonts w:ascii="Arial" w:hAnsi="Arial" w:cs="Arial"/>
          <w:sz w:val="21"/>
          <w:szCs w:val="21"/>
          <w:lang w:val="fr-FR"/>
        </w:rPr>
        <w:t>aurait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droit</w:t>
      </w:r>
      <w:r w:rsidR="006165B7" w:rsidRPr="00F53E33">
        <w:rPr>
          <w:rFonts w:ascii="Arial" w:hAnsi="Arial" w:cs="Arial"/>
          <w:sz w:val="21"/>
          <w:szCs w:val="21"/>
          <w:lang w:val="fr-FR"/>
        </w:rPr>
        <w:t>, mais seulement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après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w:t>
      </w:r>
      <w:r w:rsidR="006165B7" w:rsidRPr="00F53E33">
        <w:rPr>
          <w:rFonts w:ascii="Arial" w:hAnsi="Arial" w:cs="Arial"/>
          <w:sz w:val="21"/>
          <w:szCs w:val="21"/>
          <w:lang w:val="fr-FR"/>
        </w:rPr>
        <w:t xml:space="preserve">et </w:t>
      </w:r>
      <w:r w:rsidR="006F4377" w:rsidRPr="00F53E33">
        <w:rPr>
          <w:rFonts w:ascii="Arial" w:hAnsi="Arial" w:cs="Arial"/>
          <w:sz w:val="21"/>
          <w:szCs w:val="21"/>
          <w:lang w:val="fr-FR"/>
        </w:rPr>
        <w:t>pas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avant)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que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montant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soit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tiré,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condition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que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cette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limitation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sur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tirage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n'empêche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aucune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façon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faire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un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tel</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tirage.</w:t>
      </w:r>
    </w:p>
    <w:p w14:paraId="395202B1" w14:textId="6539952C" w:rsidR="006F4377" w:rsidRPr="00F53E33" w:rsidRDefault="006F4377" w:rsidP="009F481A">
      <w:pPr>
        <w:pStyle w:val="Contract2"/>
        <w:tabs>
          <w:tab w:val="clear" w:pos="1134"/>
          <w:tab w:val="clear" w:pos="1701"/>
          <w:tab w:val="left" w:pos="1418"/>
          <w:tab w:val="left" w:pos="2127"/>
        </w:tabs>
      </w:pPr>
      <w:bookmarkStart w:id="165" w:name="_bookmark31"/>
      <w:bookmarkEnd w:id="165"/>
      <w:r w:rsidRPr="00F53E33">
        <w:t>Accord</w:t>
      </w:r>
      <w:r w:rsidR="00A63C63" w:rsidRPr="00F53E33">
        <w:t xml:space="preserve"> </w:t>
      </w:r>
      <w:r w:rsidRPr="00F53E33">
        <w:t>Direct</w:t>
      </w:r>
      <w:r w:rsidR="00A63C63" w:rsidRPr="00F53E33">
        <w:t xml:space="preserve"> </w:t>
      </w:r>
      <w:r w:rsidRPr="00F53E33">
        <w:t>et</w:t>
      </w:r>
      <w:r w:rsidR="00A63C63" w:rsidRPr="00F53E33">
        <w:t xml:space="preserve"> </w:t>
      </w:r>
      <w:r w:rsidRPr="00F53E33">
        <w:t>Aide</w:t>
      </w:r>
      <w:r w:rsidR="00A63C63" w:rsidRPr="00F53E33">
        <w:t xml:space="preserve"> </w:t>
      </w:r>
      <w:r w:rsidRPr="00F53E33">
        <w:t>au</w:t>
      </w:r>
      <w:r w:rsidR="00A63C63" w:rsidRPr="00F53E33">
        <w:t xml:space="preserve"> </w:t>
      </w:r>
      <w:r w:rsidRPr="00F53E33">
        <w:t>Financement</w:t>
      </w:r>
    </w:p>
    <w:p w14:paraId="1A3E077C" w14:textId="52C2EA20" w:rsidR="006F4377" w:rsidRPr="00F53E33" w:rsidRDefault="00584B1C" w:rsidP="008E7C00">
      <w:pPr>
        <w:pStyle w:val="BauchiEPClevel1"/>
        <w:keepNext/>
        <w:numPr>
          <w:ilvl w:val="0"/>
          <w:numId w:val="43"/>
        </w:numPr>
        <w:tabs>
          <w:tab w:val="left" w:pos="709"/>
          <w:tab w:val="left" w:pos="1418"/>
          <w:tab w:val="left" w:pos="2127"/>
        </w:tabs>
        <w:snapToGrid w:val="0"/>
        <w:ind w:left="567" w:hanging="567"/>
        <w:rPr>
          <w:rFonts w:ascii="Arial" w:hAnsi="Arial" w:cs="Arial"/>
          <w:sz w:val="21"/>
          <w:szCs w:val="21"/>
          <w:lang w:val="fr-FR"/>
        </w:rPr>
      </w:pPr>
      <w:bookmarkStart w:id="166" w:name="_bookmark32"/>
      <w:bookmarkStart w:id="167" w:name="_Ref29502589"/>
      <w:bookmarkEnd w:id="166"/>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Pr="00F53E33">
        <w:rPr>
          <w:rFonts w:ascii="Arial" w:hAnsi="Arial" w:cs="Arial"/>
          <w:sz w:val="21"/>
          <w:szCs w:val="21"/>
          <w:lang w:val="fr-FR"/>
        </w:rPr>
        <w:t>cela</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prévu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Tableau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Clés,</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l’Installateur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devra</w:t>
      </w:r>
      <w:r w:rsidR="23335D5A" w:rsidRPr="00F53E33">
        <w:rPr>
          <w:rFonts w:ascii="Arial" w:hAnsi="Arial" w:cs="Arial"/>
          <w:sz w:val="21"/>
          <w:szCs w:val="21"/>
          <w:lang w:val="fr-FR"/>
        </w:rPr>
        <w:t>,</w:t>
      </w:r>
      <w:r w:rsidR="00A63C63" w:rsidRPr="00F53E33">
        <w:rPr>
          <w:rFonts w:ascii="Arial" w:hAnsi="Arial" w:cs="Arial"/>
          <w:sz w:val="21"/>
          <w:szCs w:val="21"/>
          <w:lang w:val="fr-FR"/>
        </w:rPr>
        <w:t xml:space="preserve"> </w:t>
      </w:r>
      <w:r w:rsidR="015A04BA"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015A04BA"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dix</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(10)</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Jours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Ouvrables</w:t>
      </w:r>
      <w:r w:rsidR="00A63C63" w:rsidRPr="00F53E33">
        <w:rPr>
          <w:rFonts w:ascii="Arial" w:hAnsi="Arial" w:cs="Arial"/>
          <w:sz w:val="21"/>
          <w:szCs w:val="21"/>
          <w:lang w:val="fr-FR"/>
        </w:rPr>
        <w:t xml:space="preserve"> </w:t>
      </w:r>
      <w:r w:rsidR="23E96FB4" w:rsidRPr="00F53E33">
        <w:rPr>
          <w:rFonts w:ascii="Arial" w:hAnsi="Arial" w:cs="Arial"/>
          <w:sz w:val="21"/>
          <w:szCs w:val="21"/>
          <w:lang w:val="fr-FR"/>
        </w:rPr>
        <w:t>suivant</w:t>
      </w:r>
      <w:r w:rsidR="00E83CB8" w:rsidRPr="00F53E33">
        <w:rPr>
          <w:rFonts w:ascii="Arial" w:hAnsi="Arial" w:cs="Arial"/>
          <w:sz w:val="21"/>
          <w:szCs w:val="21"/>
          <w:lang w:val="fr-FR"/>
        </w:rPr>
        <w:t>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demande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conclure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remettre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un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Accord</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Direct</w:t>
      </w:r>
      <w:r w:rsidR="00A63C63" w:rsidRPr="00F53E33">
        <w:rPr>
          <w:rFonts w:ascii="Arial" w:hAnsi="Arial" w:cs="Arial"/>
          <w:sz w:val="21"/>
          <w:szCs w:val="21"/>
          <w:lang w:val="fr-FR"/>
        </w:rPr>
        <w:t xml:space="preserve"> </w:t>
      </w:r>
      <w:r w:rsidR="3A99876D" w:rsidRPr="00F53E33">
        <w:rPr>
          <w:rFonts w:ascii="Arial" w:hAnsi="Arial" w:cs="Arial"/>
          <w:sz w:val="21"/>
          <w:szCs w:val="21"/>
          <w:lang w:val="fr-FR"/>
        </w:rPr>
        <w:t>conclu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avec</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Prêteur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avec</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modifications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que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Prêteur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peuvent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raisonnablement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demander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convenir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avec</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lastRenderedPageBreak/>
        <w:t>l’Installateur</w:t>
      </w:r>
      <w:r w:rsidR="00797F06" w:rsidRPr="00F53E33">
        <w:rPr>
          <w:rFonts w:ascii="Arial" w:hAnsi="Arial" w:cs="Arial"/>
          <w:sz w:val="21"/>
          <w:szCs w:val="21"/>
          <w:lang w:val="fr-FR"/>
        </w:rPr>
        <w:t>.</w:t>
      </w:r>
      <w:r w:rsidR="00A63C63" w:rsidRPr="00F53E33">
        <w:rPr>
          <w:rFonts w:ascii="Arial" w:hAnsi="Arial" w:cs="Arial"/>
          <w:sz w:val="21"/>
          <w:szCs w:val="21"/>
          <w:lang w:val="fr-FR"/>
        </w:rPr>
        <w:t xml:space="preserve"> </w:t>
      </w:r>
      <w:bookmarkStart w:id="168" w:name="_Hlk119676738"/>
      <w:bookmarkEnd w:id="167"/>
      <w:r w:rsidR="64A6E1A2" w:rsidRPr="00F53E33">
        <w:rPr>
          <w:rFonts w:ascii="Arial" w:hAnsi="Arial" w:cs="Arial"/>
          <w:sz w:val="21"/>
          <w:szCs w:val="21"/>
          <w:lang w:val="fr-FR"/>
        </w:rPr>
        <w:t>C</w:t>
      </w:r>
      <w:r w:rsidR="752B5D6D" w:rsidRPr="00F53E33">
        <w:rPr>
          <w:rFonts w:ascii="Arial" w:hAnsi="Arial" w:cs="Arial"/>
          <w:sz w:val="21"/>
          <w:szCs w:val="21"/>
          <w:lang w:val="fr-FR"/>
        </w:rPr>
        <w:t>es</w:t>
      </w:r>
      <w:r w:rsidR="00A63C63" w:rsidRPr="00F53E33">
        <w:rPr>
          <w:rFonts w:ascii="Arial" w:hAnsi="Arial" w:cs="Arial"/>
          <w:sz w:val="21"/>
          <w:szCs w:val="21"/>
          <w:lang w:val="fr-FR"/>
        </w:rPr>
        <w:t xml:space="preserve"> </w:t>
      </w:r>
      <w:r w:rsidR="752B5D6D" w:rsidRPr="00F53E33">
        <w:rPr>
          <w:rFonts w:ascii="Arial" w:hAnsi="Arial" w:cs="Arial"/>
          <w:sz w:val="21"/>
          <w:szCs w:val="21"/>
          <w:lang w:val="fr-FR"/>
        </w:rPr>
        <w:t>modifications</w:t>
      </w:r>
      <w:r w:rsidR="00A63C63" w:rsidRPr="00F53E33">
        <w:rPr>
          <w:rFonts w:ascii="Arial" w:hAnsi="Arial" w:cs="Arial"/>
          <w:sz w:val="21"/>
          <w:szCs w:val="21"/>
          <w:lang w:val="fr-FR"/>
        </w:rPr>
        <w:t xml:space="preserve"> </w:t>
      </w:r>
      <w:r w:rsidR="120FF5EE" w:rsidRPr="00F53E33">
        <w:rPr>
          <w:rFonts w:ascii="Arial" w:hAnsi="Arial" w:cs="Arial"/>
          <w:sz w:val="21"/>
          <w:szCs w:val="21"/>
          <w:lang w:val="fr-FR"/>
        </w:rPr>
        <w:t>ne</w:t>
      </w:r>
      <w:r w:rsidR="00A63C63" w:rsidRPr="00F53E33">
        <w:rPr>
          <w:rFonts w:ascii="Arial" w:hAnsi="Arial" w:cs="Arial"/>
          <w:sz w:val="21"/>
          <w:szCs w:val="21"/>
          <w:lang w:val="fr-FR"/>
        </w:rPr>
        <w:t xml:space="preserve"> </w:t>
      </w:r>
      <w:r w:rsidR="120FF5EE" w:rsidRPr="00F53E33">
        <w:rPr>
          <w:rFonts w:ascii="Arial" w:hAnsi="Arial" w:cs="Arial"/>
          <w:sz w:val="21"/>
          <w:szCs w:val="21"/>
          <w:lang w:val="fr-FR"/>
        </w:rPr>
        <w:t>pourront</w:t>
      </w:r>
      <w:r w:rsidR="00A63C63" w:rsidRPr="00F53E33">
        <w:rPr>
          <w:rFonts w:ascii="Arial" w:hAnsi="Arial" w:cs="Arial"/>
          <w:sz w:val="21"/>
          <w:szCs w:val="21"/>
          <w:lang w:val="fr-FR"/>
        </w:rPr>
        <w:t xml:space="preserve"> </w:t>
      </w:r>
      <w:r w:rsidR="120FF5EE" w:rsidRPr="00F53E33">
        <w:rPr>
          <w:rFonts w:ascii="Arial" w:hAnsi="Arial" w:cs="Arial"/>
          <w:sz w:val="21"/>
          <w:szCs w:val="21"/>
          <w:lang w:val="fr-FR"/>
        </w:rPr>
        <w:t>apporter</w:t>
      </w:r>
      <w:r w:rsidR="00A63C63" w:rsidRPr="00F53E33">
        <w:rPr>
          <w:rFonts w:ascii="Arial" w:hAnsi="Arial" w:cs="Arial"/>
          <w:sz w:val="21"/>
          <w:szCs w:val="21"/>
          <w:lang w:val="fr-FR"/>
        </w:rPr>
        <w:t xml:space="preserve"> </w:t>
      </w:r>
      <w:r w:rsidR="120FF5EE" w:rsidRPr="00F53E33">
        <w:rPr>
          <w:rFonts w:ascii="Arial" w:hAnsi="Arial" w:cs="Arial"/>
          <w:sz w:val="21"/>
          <w:szCs w:val="21"/>
          <w:lang w:val="fr-FR"/>
        </w:rPr>
        <w:t>de</w:t>
      </w:r>
      <w:r w:rsidR="00A63C63" w:rsidRPr="00F53E33">
        <w:rPr>
          <w:rFonts w:ascii="Arial" w:hAnsi="Arial" w:cs="Arial"/>
          <w:sz w:val="21"/>
          <w:szCs w:val="21"/>
          <w:lang w:val="fr-FR"/>
        </w:rPr>
        <w:t xml:space="preserve"> </w:t>
      </w:r>
      <w:r w:rsidR="120FF5EE" w:rsidRPr="00F53E33">
        <w:rPr>
          <w:rFonts w:ascii="Arial" w:hAnsi="Arial" w:cs="Arial"/>
          <w:sz w:val="21"/>
          <w:szCs w:val="21"/>
          <w:lang w:val="fr-FR"/>
        </w:rPr>
        <w:t>modification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substantielle</w:t>
      </w:r>
      <w:r w:rsidR="00A63C63" w:rsidRPr="00F53E33">
        <w:rPr>
          <w:rFonts w:ascii="Arial" w:hAnsi="Arial" w:cs="Arial"/>
          <w:sz w:val="21"/>
          <w:szCs w:val="21"/>
          <w:lang w:val="fr-FR"/>
        </w:rPr>
        <w:t xml:space="preserve"> </w:t>
      </w:r>
      <w:r w:rsidR="47C1CD4A"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portée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obligations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responsabilités</w:t>
      </w:r>
      <w:r w:rsidR="00A63C63" w:rsidRPr="00F53E33">
        <w:rPr>
          <w:rFonts w:ascii="Arial" w:hAnsi="Arial" w:cs="Arial"/>
          <w:sz w:val="21"/>
          <w:szCs w:val="21"/>
          <w:lang w:val="fr-FR"/>
        </w:rPr>
        <w:t xml:space="preserve"> </w:t>
      </w:r>
      <w:r w:rsidR="00797F06" w:rsidRPr="00F53E33">
        <w:rPr>
          <w:rFonts w:ascii="Arial" w:hAnsi="Arial" w:cs="Arial"/>
          <w:sz w:val="21"/>
          <w:szCs w:val="21"/>
          <w:lang w:val="fr-FR"/>
        </w:rPr>
        <w:t>de l’Installateur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vertu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Contrat</w:t>
      </w:r>
      <w:bookmarkEnd w:id="168"/>
      <w:r w:rsidR="006F4377" w:rsidRPr="00F53E33">
        <w:rPr>
          <w:rFonts w:ascii="Arial" w:hAnsi="Arial" w:cs="Arial"/>
          <w:sz w:val="21"/>
          <w:szCs w:val="21"/>
          <w:lang w:val="fr-FR"/>
        </w:rPr>
        <w:t>.</w:t>
      </w:r>
    </w:p>
    <w:p w14:paraId="58B1E8F3" w14:textId="58147E0C" w:rsidR="006F4377" w:rsidRPr="00F53E33" w:rsidRDefault="004B414E" w:rsidP="008E7C00">
      <w:pPr>
        <w:pStyle w:val="BauchiEPClevel1"/>
        <w:numPr>
          <w:ilvl w:val="0"/>
          <w:numId w:val="43"/>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L’Installateur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signera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consentement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cession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document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similaire</w:t>
      </w:r>
      <w:r w:rsidR="00A63C63" w:rsidRPr="00F53E33">
        <w:rPr>
          <w:rFonts w:ascii="Arial" w:hAnsi="Arial" w:cs="Arial"/>
          <w:sz w:val="21"/>
          <w:szCs w:val="21"/>
          <w:lang w:val="fr-FR"/>
        </w:rPr>
        <w:t xml:space="preserve"> </w:t>
      </w:r>
      <w:r w:rsidR="53F99DE4" w:rsidRPr="00F53E33">
        <w:rPr>
          <w:rFonts w:ascii="Arial" w:hAnsi="Arial" w:cs="Arial"/>
          <w:sz w:val="21"/>
          <w:szCs w:val="21"/>
          <w:lang w:val="fr-FR"/>
        </w:rPr>
        <w:t>qui</w:t>
      </w:r>
      <w:r w:rsidR="00A63C63" w:rsidRPr="00F53E33">
        <w:rPr>
          <w:rFonts w:ascii="Arial" w:hAnsi="Arial" w:cs="Arial"/>
          <w:sz w:val="21"/>
          <w:szCs w:val="21"/>
          <w:lang w:val="fr-FR"/>
        </w:rPr>
        <w:t xml:space="preserve"> </w:t>
      </w:r>
      <w:r w:rsidR="53F99DE4" w:rsidRPr="00F53E33">
        <w:rPr>
          <w:rFonts w:ascii="Arial" w:hAnsi="Arial" w:cs="Arial"/>
          <w:sz w:val="21"/>
          <w:szCs w:val="21"/>
          <w:lang w:val="fr-FR"/>
        </w:rPr>
        <w:t>pourrait</w:t>
      </w:r>
      <w:r w:rsidR="00A63C63" w:rsidRPr="00F53E33">
        <w:rPr>
          <w:rFonts w:ascii="Arial" w:hAnsi="Arial" w:cs="Arial"/>
          <w:sz w:val="21"/>
          <w:szCs w:val="21"/>
          <w:lang w:val="fr-FR"/>
        </w:rPr>
        <w:t xml:space="preserve"> </w:t>
      </w:r>
      <w:r w:rsidR="53F99DE4" w:rsidRPr="00F53E33">
        <w:rPr>
          <w:rFonts w:ascii="Arial" w:hAnsi="Arial" w:cs="Arial"/>
          <w:sz w:val="21"/>
          <w:szCs w:val="21"/>
          <w:lang w:val="fr-FR"/>
        </w:rPr>
        <w:t>être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requis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parfaire</w:t>
      </w:r>
      <w:r w:rsidR="00A63C63" w:rsidRPr="00F53E33">
        <w:rPr>
          <w:rFonts w:ascii="Arial" w:hAnsi="Arial" w:cs="Arial"/>
          <w:sz w:val="21"/>
          <w:szCs w:val="21"/>
          <w:lang w:val="fr-FR"/>
        </w:rPr>
        <w:t xml:space="preserve"> </w:t>
      </w:r>
      <w:r w:rsidR="4536B6B7" w:rsidRPr="00F53E33">
        <w:rPr>
          <w:rFonts w:ascii="Arial" w:hAnsi="Arial" w:cs="Arial"/>
          <w:sz w:val="21"/>
          <w:szCs w:val="21"/>
          <w:lang w:val="fr-FR"/>
        </w:rPr>
        <w:t>une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prise</w:t>
      </w:r>
      <w:r w:rsidR="00A63C63" w:rsidRPr="00F53E33">
        <w:rPr>
          <w:rFonts w:ascii="Arial" w:hAnsi="Arial" w:cs="Arial"/>
          <w:sz w:val="21"/>
          <w:szCs w:val="21"/>
          <w:lang w:val="fr-FR"/>
        </w:rPr>
        <w:t xml:space="preserve"> </w:t>
      </w:r>
      <w:r w:rsidR="6850120B" w:rsidRPr="00F53E33">
        <w:rPr>
          <w:rFonts w:ascii="Arial" w:hAnsi="Arial" w:cs="Arial"/>
          <w:sz w:val="21"/>
          <w:szCs w:val="21"/>
          <w:lang w:val="fr-FR"/>
        </w:rPr>
        <w:t>par</w:t>
      </w:r>
      <w:r w:rsidR="00A63C63" w:rsidRPr="00F53E33">
        <w:rPr>
          <w:rFonts w:ascii="Arial" w:hAnsi="Arial" w:cs="Arial"/>
          <w:sz w:val="21"/>
          <w:szCs w:val="21"/>
          <w:lang w:val="fr-FR"/>
        </w:rPr>
        <w:t xml:space="preserve"> </w:t>
      </w:r>
      <w:r w:rsidR="6850120B" w:rsidRPr="00F53E33">
        <w:rPr>
          <w:rFonts w:ascii="Arial" w:hAnsi="Arial" w:cs="Arial"/>
          <w:sz w:val="21"/>
          <w:szCs w:val="21"/>
          <w:lang w:val="fr-FR"/>
        </w:rPr>
        <w:t>le</w:t>
      </w:r>
      <w:r w:rsidR="00A63C63" w:rsidRPr="00F53E33">
        <w:rPr>
          <w:rFonts w:ascii="Arial" w:hAnsi="Arial" w:cs="Arial"/>
          <w:sz w:val="21"/>
          <w:szCs w:val="21"/>
          <w:lang w:val="fr-FR"/>
        </w:rPr>
        <w:t xml:space="preserve"> </w:t>
      </w:r>
      <w:r w:rsidR="6850120B" w:rsidRPr="00F53E33">
        <w:rPr>
          <w:rFonts w:ascii="Arial" w:hAnsi="Arial" w:cs="Arial"/>
          <w:sz w:val="21"/>
          <w:szCs w:val="21"/>
          <w:lang w:val="fr-FR"/>
        </w:rPr>
        <w:t>Prêteur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sur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comme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Prêteur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peut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raisonnablement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l'exiger.</w:t>
      </w:r>
    </w:p>
    <w:p w14:paraId="3C42A85D" w14:textId="5418BACF" w:rsidR="006F4377" w:rsidRPr="00F53E33" w:rsidRDefault="007209EB" w:rsidP="008E7C00">
      <w:pPr>
        <w:pStyle w:val="BauchiEPClevel1"/>
        <w:numPr>
          <w:ilvl w:val="0"/>
          <w:numId w:val="43"/>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 xml:space="preserve">L’Installateur </w:t>
      </w:r>
      <w:r w:rsidR="009F1E21" w:rsidRPr="00F53E33">
        <w:rPr>
          <w:rFonts w:ascii="Arial" w:hAnsi="Arial" w:cs="Arial"/>
          <w:sz w:val="21"/>
          <w:szCs w:val="21"/>
          <w:lang w:val="fr-FR"/>
        </w:rPr>
        <w:t>convient</w:t>
      </w:r>
      <w:r w:rsidR="00B44E77" w:rsidRPr="00F53E33">
        <w:rPr>
          <w:rFonts w:ascii="Arial" w:hAnsi="Arial" w:cs="Arial"/>
          <w:sz w:val="21"/>
          <w:szCs w:val="21"/>
          <w:lang w:val="fr-FR"/>
        </w:rPr>
        <w:t xml:space="preserve"> </w:t>
      </w:r>
      <w:r w:rsidR="6DDC80F9" w:rsidRPr="00F53E33">
        <w:rPr>
          <w:rFonts w:ascii="Arial" w:hAnsi="Arial" w:cs="Arial"/>
          <w:sz w:val="21"/>
          <w:szCs w:val="21"/>
          <w:lang w:val="fr-FR"/>
        </w:rPr>
        <w:t>qu’</w:t>
      </w:r>
      <w:r w:rsidR="00B44E77" w:rsidRPr="00F53E33">
        <w:rPr>
          <w:rFonts w:ascii="Arial" w:hAnsi="Arial" w:cs="Arial"/>
          <w:sz w:val="21"/>
          <w:szCs w:val="21"/>
          <w:lang w:val="fr-FR"/>
        </w:rPr>
        <w:t xml:space="preserve">après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signature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modifications</w:t>
      </w:r>
      <w:r w:rsidR="00A63C63" w:rsidRPr="00F53E33">
        <w:rPr>
          <w:rFonts w:ascii="Arial" w:hAnsi="Arial" w:cs="Arial"/>
          <w:sz w:val="21"/>
          <w:szCs w:val="21"/>
          <w:lang w:val="fr-FR"/>
        </w:rPr>
        <w:t xml:space="preserve"> </w:t>
      </w:r>
      <w:r w:rsidR="1AD30907" w:rsidRPr="00F53E33">
        <w:rPr>
          <w:rFonts w:ascii="Arial" w:hAnsi="Arial" w:cs="Arial"/>
          <w:sz w:val="21"/>
          <w:szCs w:val="21"/>
          <w:lang w:val="fr-FR"/>
        </w:rPr>
        <w:t>de</w:t>
      </w:r>
      <w:r w:rsidR="00A63C63" w:rsidRPr="00F53E33">
        <w:rPr>
          <w:rFonts w:ascii="Arial" w:hAnsi="Arial" w:cs="Arial"/>
          <w:sz w:val="21"/>
          <w:szCs w:val="21"/>
          <w:lang w:val="fr-FR"/>
        </w:rPr>
        <w:t xml:space="preserve"> </w:t>
      </w:r>
      <w:r w:rsidR="1AD30907" w:rsidRPr="00F53E33">
        <w:rPr>
          <w:rFonts w:ascii="Arial" w:hAnsi="Arial" w:cs="Arial"/>
          <w:sz w:val="21"/>
          <w:szCs w:val="21"/>
          <w:lang w:val="fr-FR"/>
        </w:rPr>
        <w:t>celui-ci</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w:t>
      </w:r>
      <w:r w:rsidR="382B6573" w:rsidRPr="00F53E33">
        <w:rPr>
          <w:rFonts w:ascii="Arial" w:hAnsi="Arial" w:cs="Arial"/>
          <w:sz w:val="21"/>
          <w:szCs w:val="21"/>
          <w:lang w:val="fr-FR"/>
        </w:rPr>
        <w:t>ourront</w:t>
      </w:r>
      <w:r w:rsidR="00A63C63" w:rsidRPr="00F53E33">
        <w:rPr>
          <w:rFonts w:ascii="Arial" w:hAnsi="Arial" w:cs="Arial"/>
          <w:sz w:val="21"/>
          <w:szCs w:val="21"/>
          <w:lang w:val="fr-FR"/>
        </w:rPr>
        <w:t xml:space="preserve"> </w:t>
      </w:r>
      <w:r w:rsidR="382B6573" w:rsidRPr="00F53E33">
        <w:rPr>
          <w:rFonts w:ascii="Arial" w:hAnsi="Arial" w:cs="Arial"/>
          <w:sz w:val="21"/>
          <w:szCs w:val="21"/>
          <w:lang w:val="fr-FR"/>
        </w:rPr>
        <w:t>s’avérer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nécessaires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afin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CE1430" w:rsidRPr="00F53E33">
        <w:rPr>
          <w:rFonts w:ascii="Arial" w:hAnsi="Arial" w:cs="Arial"/>
          <w:sz w:val="21"/>
          <w:szCs w:val="21"/>
          <w:lang w:val="fr-FR"/>
        </w:rPr>
        <w:t>tenir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compte</w:t>
      </w:r>
      <w:r w:rsidR="00A63C63" w:rsidRPr="00F53E33">
        <w:rPr>
          <w:rFonts w:ascii="Arial" w:hAnsi="Arial" w:cs="Arial"/>
          <w:sz w:val="21"/>
          <w:szCs w:val="21"/>
          <w:lang w:val="fr-FR"/>
        </w:rPr>
        <w:t xml:space="preserve"> </w:t>
      </w:r>
      <w:r w:rsidR="00CE1430" w:rsidRPr="00F53E33">
        <w:rPr>
          <w:rFonts w:ascii="Arial" w:hAnsi="Arial" w:cs="Arial"/>
          <w:sz w:val="21"/>
          <w:szCs w:val="21"/>
          <w:lang w:val="fr-FR"/>
        </w:rPr>
        <w:t>d</w:t>
      </w:r>
      <w:r w:rsidR="006F4377" w:rsidRPr="00F53E33">
        <w:rPr>
          <w:rFonts w:ascii="Arial" w:hAnsi="Arial" w:cs="Arial"/>
          <w:sz w:val="21"/>
          <w:szCs w:val="21"/>
          <w:lang w:val="fr-FR"/>
        </w:rPr>
        <w:t>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commentaires</w:t>
      </w:r>
      <w:r w:rsidR="00A63C63" w:rsidRPr="00F53E33">
        <w:rPr>
          <w:rFonts w:ascii="Arial" w:hAnsi="Arial" w:cs="Arial"/>
          <w:sz w:val="21"/>
          <w:szCs w:val="21"/>
          <w:lang w:val="fr-FR"/>
        </w:rPr>
        <w:t xml:space="preserve"> </w:t>
      </w:r>
      <w:r w:rsidR="351A000A" w:rsidRPr="00F53E33">
        <w:rPr>
          <w:rFonts w:ascii="Arial" w:hAnsi="Arial" w:cs="Arial"/>
          <w:sz w:val="21"/>
          <w:szCs w:val="21"/>
          <w:lang w:val="fr-FR"/>
        </w:rPr>
        <w:t>qui</w:t>
      </w:r>
      <w:r w:rsidR="00A63C63" w:rsidRPr="00F53E33">
        <w:rPr>
          <w:rFonts w:ascii="Arial" w:hAnsi="Arial" w:cs="Arial"/>
          <w:sz w:val="21"/>
          <w:szCs w:val="21"/>
          <w:lang w:val="fr-FR"/>
        </w:rPr>
        <w:t xml:space="preserve"> </w:t>
      </w:r>
      <w:r w:rsidR="351A000A" w:rsidRPr="00F53E33">
        <w:rPr>
          <w:rFonts w:ascii="Arial" w:hAnsi="Arial" w:cs="Arial"/>
          <w:sz w:val="21"/>
          <w:szCs w:val="21"/>
          <w:lang w:val="fr-FR"/>
        </w:rPr>
        <w:t>seraient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reçus</w:t>
      </w:r>
      <w:r w:rsidR="00A63C63" w:rsidRPr="00F53E33">
        <w:rPr>
          <w:rFonts w:ascii="Arial" w:hAnsi="Arial" w:cs="Arial"/>
          <w:sz w:val="21"/>
          <w:szCs w:val="21"/>
          <w:lang w:val="fr-FR"/>
        </w:rPr>
        <w:t xml:space="preserve"> </w:t>
      </w:r>
      <w:r w:rsidR="00CE1430"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F85DD1"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F85DD1" w:rsidRPr="00F53E33">
        <w:rPr>
          <w:rFonts w:ascii="Arial" w:hAnsi="Arial" w:cs="Arial"/>
          <w:sz w:val="21"/>
          <w:szCs w:val="21"/>
          <w:lang w:val="fr-FR"/>
        </w:rPr>
        <w:t>part</w:t>
      </w:r>
      <w:r w:rsidR="00A63C63" w:rsidRPr="00F53E33">
        <w:rPr>
          <w:rFonts w:ascii="Arial" w:hAnsi="Arial" w:cs="Arial"/>
          <w:sz w:val="21"/>
          <w:szCs w:val="21"/>
          <w:lang w:val="fr-FR"/>
        </w:rPr>
        <w:t xml:space="preserve"> </w:t>
      </w:r>
      <w:r w:rsidR="00F85DD1"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F85DD1" w:rsidRPr="00F53E33">
        <w:rPr>
          <w:rFonts w:ascii="Arial" w:hAnsi="Arial" w:cs="Arial"/>
          <w:sz w:val="21"/>
          <w:szCs w:val="21"/>
          <w:lang w:val="fr-FR"/>
        </w:rPr>
        <w:t>l’un</w:t>
      </w:r>
      <w:r w:rsidR="00A63C63" w:rsidRPr="00F53E33">
        <w:rPr>
          <w:rFonts w:ascii="Arial" w:hAnsi="Arial" w:cs="Arial"/>
          <w:sz w:val="21"/>
          <w:szCs w:val="21"/>
          <w:lang w:val="fr-FR"/>
        </w:rPr>
        <w:t xml:space="preserve"> </w:t>
      </w:r>
      <w:r w:rsidR="00CE1430"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Prêteurs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w:t>
      </w:r>
      <w:r w:rsidR="00A63C63" w:rsidRPr="00F53E33">
        <w:rPr>
          <w:rFonts w:ascii="Arial" w:hAnsi="Arial" w:cs="Arial"/>
          <w:sz w:val="21"/>
          <w:szCs w:val="21"/>
          <w:lang w:val="fr-FR"/>
        </w:rPr>
        <w:t xml:space="preserve"> </w:t>
      </w:r>
      <w:r w:rsidR="22EEA122" w:rsidRPr="00F53E33">
        <w:rPr>
          <w:rFonts w:ascii="Arial" w:hAnsi="Arial" w:cs="Arial"/>
          <w:sz w:val="21"/>
          <w:szCs w:val="21"/>
          <w:lang w:val="fr-FR"/>
        </w:rPr>
        <w:t>de</w:t>
      </w:r>
      <w:r w:rsidR="00A63C63" w:rsidRPr="00F53E33">
        <w:rPr>
          <w:rFonts w:ascii="Arial" w:hAnsi="Arial" w:cs="Arial"/>
          <w:sz w:val="21"/>
          <w:szCs w:val="21"/>
          <w:lang w:val="fr-FR"/>
        </w:rPr>
        <w:t xml:space="preserve"> </w:t>
      </w:r>
      <w:r w:rsidR="22EEA122" w:rsidRPr="00F53E33">
        <w:rPr>
          <w:rFonts w:ascii="Arial" w:hAnsi="Arial" w:cs="Arial"/>
          <w:sz w:val="21"/>
          <w:szCs w:val="21"/>
          <w:lang w:val="fr-FR"/>
        </w:rPr>
        <w:t>tout</w:t>
      </w:r>
      <w:r w:rsidR="00BA47AF" w:rsidRPr="00F53E33">
        <w:rPr>
          <w:rFonts w:ascii="Arial" w:hAnsi="Arial" w:cs="Arial"/>
          <w:sz w:val="21"/>
          <w:szCs w:val="21"/>
          <w:lang w:val="fr-FR"/>
        </w:rPr>
        <w:t>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personne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avec</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w:t>
      </w:r>
      <w:r w:rsidR="4AACA77F" w:rsidRPr="00F53E33">
        <w:rPr>
          <w:rFonts w:ascii="Arial" w:hAnsi="Arial" w:cs="Arial"/>
          <w:sz w:val="21"/>
          <w:szCs w:val="21"/>
          <w:lang w:val="fr-FR"/>
        </w:rPr>
        <w:t>a</w:t>
      </w:r>
      <w:r w:rsidR="006F4377" w:rsidRPr="00F53E33">
        <w:rPr>
          <w:rFonts w:ascii="Arial" w:hAnsi="Arial" w:cs="Arial"/>
          <w:sz w:val="21"/>
          <w:szCs w:val="21"/>
          <w:lang w:val="fr-FR"/>
        </w:rPr>
        <w:t>quelle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23EFD508" w:rsidRPr="00F53E33">
        <w:rPr>
          <w:rFonts w:ascii="Arial" w:hAnsi="Arial" w:cs="Arial"/>
          <w:sz w:val="21"/>
          <w:szCs w:val="21"/>
          <w:lang w:val="fr-FR"/>
        </w:rPr>
        <w:t>devra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conclure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un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accord</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mettre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œuvre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03D6DEF"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03D6DEF" w:rsidRPr="00F53E33">
        <w:rPr>
          <w:rFonts w:ascii="Arial" w:hAnsi="Arial" w:cs="Arial"/>
          <w:sz w:val="21"/>
          <w:szCs w:val="21"/>
          <w:lang w:val="fr-FR"/>
        </w:rPr>
        <w:t>conséquent</w:t>
      </w:r>
      <w:r w:rsidR="591BBE91"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l’Installateur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accepte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w:t>
      </w:r>
    </w:p>
    <w:p w14:paraId="6441DBD0" w14:textId="53C36D67" w:rsidR="006F4377" w:rsidRPr="00F53E33" w:rsidRDefault="006F4377" w:rsidP="008E7C00">
      <w:pPr>
        <w:pStyle w:val="BauchiEPClevel1"/>
        <w:numPr>
          <w:ilvl w:val="0"/>
          <w:numId w:val="44"/>
        </w:numPr>
        <w:tabs>
          <w:tab w:val="left" w:pos="709"/>
          <w:tab w:val="left" w:pos="1418"/>
          <w:tab w:val="left" w:pos="2127"/>
        </w:tabs>
        <w:snapToGrid w:val="0"/>
        <w:ind w:left="1134" w:hanging="567"/>
        <w:rPr>
          <w:rFonts w:ascii="Arial" w:hAnsi="Arial" w:cs="Arial"/>
          <w:sz w:val="21"/>
          <w:szCs w:val="21"/>
          <w:lang w:val="fr-FR"/>
        </w:rPr>
      </w:pP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ne</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s'opposer</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manière</w:t>
      </w:r>
      <w:r w:rsidR="00A63C63" w:rsidRPr="00F53E33">
        <w:rPr>
          <w:rFonts w:ascii="Arial" w:hAnsi="Arial" w:cs="Arial"/>
          <w:sz w:val="21"/>
          <w:szCs w:val="21"/>
          <w:lang w:val="fr-FR"/>
        </w:rPr>
        <w:t xml:space="preserve"> </w:t>
      </w:r>
      <w:r w:rsidRPr="00F53E33">
        <w:rPr>
          <w:rFonts w:ascii="Arial" w:hAnsi="Arial" w:cs="Arial"/>
          <w:sz w:val="21"/>
          <w:szCs w:val="21"/>
          <w:lang w:val="fr-FR"/>
        </w:rPr>
        <w:t>déraisonnable</w:t>
      </w:r>
      <w:r w:rsidR="00A63C63" w:rsidRPr="00F53E33">
        <w:rPr>
          <w:rFonts w:ascii="Arial" w:hAnsi="Arial" w:cs="Arial"/>
          <w:sz w:val="21"/>
          <w:szCs w:val="21"/>
          <w:lang w:val="fr-FR"/>
        </w:rPr>
        <w:t xml:space="preserve"> </w:t>
      </w:r>
      <w:r w:rsidRPr="00F53E33">
        <w:rPr>
          <w:rFonts w:ascii="Arial" w:hAnsi="Arial" w:cs="Arial"/>
          <w:sz w:val="21"/>
          <w:szCs w:val="21"/>
          <w:lang w:val="fr-FR"/>
        </w:rPr>
        <w:t>aux</w:t>
      </w:r>
      <w:r w:rsidR="00A63C63" w:rsidRPr="00F53E33">
        <w:rPr>
          <w:rFonts w:ascii="Arial" w:hAnsi="Arial" w:cs="Arial"/>
          <w:sz w:val="21"/>
          <w:szCs w:val="21"/>
          <w:lang w:val="fr-FR"/>
        </w:rPr>
        <w:t xml:space="preserve"> </w:t>
      </w:r>
      <w:r w:rsidRPr="00F53E33">
        <w:rPr>
          <w:rFonts w:ascii="Arial" w:hAnsi="Arial" w:cs="Arial"/>
          <w:sz w:val="21"/>
          <w:szCs w:val="21"/>
          <w:lang w:val="fr-FR"/>
        </w:rPr>
        <w:t>modifications</w:t>
      </w:r>
      <w:r w:rsidR="00A63C63" w:rsidRPr="00F53E33">
        <w:rPr>
          <w:rFonts w:ascii="Arial" w:hAnsi="Arial" w:cs="Arial"/>
          <w:sz w:val="21"/>
          <w:szCs w:val="21"/>
          <w:lang w:val="fr-FR"/>
        </w:rPr>
        <w:t xml:space="preserve"> </w:t>
      </w:r>
      <w:r w:rsidRPr="00F53E33">
        <w:rPr>
          <w:rFonts w:ascii="Arial" w:hAnsi="Arial" w:cs="Arial"/>
          <w:sz w:val="21"/>
          <w:szCs w:val="21"/>
          <w:lang w:val="fr-FR"/>
        </w:rPr>
        <w:t>proposées</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l'une</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parties</w:t>
      </w:r>
      <w:r w:rsidR="00A63C63" w:rsidRPr="00F53E33">
        <w:rPr>
          <w:rFonts w:ascii="Arial" w:hAnsi="Arial" w:cs="Arial"/>
          <w:sz w:val="21"/>
          <w:szCs w:val="21"/>
          <w:lang w:val="fr-FR"/>
        </w:rPr>
        <w:t xml:space="preserve"> </w:t>
      </w:r>
      <w:r w:rsidRPr="00F53E33">
        <w:rPr>
          <w:rFonts w:ascii="Arial" w:hAnsi="Arial" w:cs="Arial"/>
          <w:sz w:val="21"/>
          <w:szCs w:val="21"/>
          <w:lang w:val="fr-FR"/>
        </w:rPr>
        <w:t>susmentionnées</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et</w:t>
      </w:r>
    </w:p>
    <w:p w14:paraId="4D9AA735" w14:textId="294C6BC4" w:rsidR="006F4377" w:rsidRPr="00F53E33" w:rsidRDefault="006F4377" w:rsidP="008E7C00">
      <w:pPr>
        <w:pStyle w:val="BauchiEPClevel1"/>
        <w:numPr>
          <w:ilvl w:val="0"/>
          <w:numId w:val="44"/>
        </w:numPr>
        <w:tabs>
          <w:tab w:val="left" w:pos="709"/>
          <w:tab w:val="left" w:pos="1418"/>
          <w:tab w:val="left" w:pos="2127"/>
        </w:tabs>
        <w:snapToGrid w:val="0"/>
        <w:ind w:left="1134" w:hanging="567"/>
        <w:rPr>
          <w:rFonts w:ascii="Arial" w:hAnsi="Arial" w:cs="Arial"/>
          <w:sz w:val="21"/>
          <w:szCs w:val="21"/>
          <w:lang w:val="fr-FR"/>
        </w:rPr>
      </w:pP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demande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négocier</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bonne</w:t>
      </w:r>
      <w:r w:rsidR="00A63C63" w:rsidRPr="00F53E33">
        <w:rPr>
          <w:rFonts w:ascii="Arial" w:hAnsi="Arial" w:cs="Arial"/>
          <w:sz w:val="21"/>
          <w:szCs w:val="21"/>
          <w:lang w:val="fr-FR"/>
        </w:rPr>
        <w:t xml:space="preserve"> </w:t>
      </w:r>
      <w:r w:rsidRPr="00F53E33">
        <w:rPr>
          <w:rFonts w:ascii="Arial" w:hAnsi="Arial" w:cs="Arial"/>
          <w:sz w:val="21"/>
          <w:szCs w:val="21"/>
          <w:lang w:val="fr-FR"/>
        </w:rPr>
        <w:t>foi</w:t>
      </w:r>
      <w:r w:rsidR="00A63C63" w:rsidRPr="00F53E33">
        <w:rPr>
          <w:rFonts w:ascii="Arial" w:hAnsi="Arial" w:cs="Arial"/>
          <w:sz w:val="21"/>
          <w:szCs w:val="21"/>
          <w:lang w:val="fr-FR"/>
        </w:rPr>
        <w:t xml:space="preserve"> </w:t>
      </w:r>
      <w:r w:rsidRPr="00F53E33">
        <w:rPr>
          <w:rFonts w:ascii="Arial" w:hAnsi="Arial" w:cs="Arial"/>
          <w:sz w:val="21"/>
          <w:szCs w:val="21"/>
          <w:lang w:val="fr-FR"/>
        </w:rPr>
        <w:t>avec</w:t>
      </w:r>
      <w:r w:rsidR="00A63C63" w:rsidRPr="00F53E33">
        <w:rPr>
          <w:rFonts w:ascii="Arial" w:hAnsi="Arial" w:cs="Arial"/>
          <w:sz w:val="21"/>
          <w:szCs w:val="21"/>
          <w:lang w:val="fr-FR"/>
        </w:rPr>
        <w:t xml:space="preserve"> </w:t>
      </w:r>
      <w:r w:rsidRPr="00F53E33">
        <w:rPr>
          <w:rFonts w:ascii="Arial" w:hAnsi="Arial" w:cs="Arial"/>
          <w:sz w:val="21"/>
          <w:szCs w:val="21"/>
          <w:lang w:val="fr-FR"/>
        </w:rPr>
        <w:t>l'une</w:t>
      </w:r>
      <w:r w:rsidR="00A63C63" w:rsidRPr="00F53E33">
        <w:rPr>
          <w:rFonts w:ascii="Arial" w:hAnsi="Arial" w:cs="Arial"/>
          <w:sz w:val="21"/>
          <w:szCs w:val="21"/>
          <w:lang w:val="fr-FR"/>
        </w:rPr>
        <w:t xml:space="preserve"> </w:t>
      </w:r>
      <w:r w:rsidRPr="00F53E33">
        <w:rPr>
          <w:rFonts w:ascii="Arial" w:hAnsi="Arial" w:cs="Arial"/>
          <w:sz w:val="21"/>
          <w:szCs w:val="21"/>
          <w:lang w:val="fr-FR"/>
        </w:rPr>
        <w:t>quelconque</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parties</w:t>
      </w:r>
      <w:r w:rsidR="00A63C63" w:rsidRPr="00F53E33">
        <w:rPr>
          <w:rFonts w:ascii="Arial" w:hAnsi="Arial" w:cs="Arial"/>
          <w:sz w:val="21"/>
          <w:szCs w:val="21"/>
          <w:lang w:val="fr-FR"/>
        </w:rPr>
        <w:t xml:space="preserve"> </w:t>
      </w:r>
      <w:r w:rsidRPr="00F53E33">
        <w:rPr>
          <w:rFonts w:ascii="Arial" w:hAnsi="Arial" w:cs="Arial"/>
          <w:sz w:val="21"/>
          <w:szCs w:val="21"/>
          <w:lang w:val="fr-FR"/>
        </w:rPr>
        <w:t>susmentionnées</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vue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répondre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36C3231E" w:rsidRPr="00F53E33">
        <w:rPr>
          <w:rFonts w:ascii="Arial" w:hAnsi="Arial" w:cs="Arial"/>
          <w:sz w:val="21"/>
          <w:szCs w:val="21"/>
          <w:lang w:val="fr-FR"/>
        </w:rPr>
        <w:t>ses</w:t>
      </w:r>
      <w:r w:rsidR="00A63C63" w:rsidRPr="00F53E33">
        <w:rPr>
          <w:rFonts w:ascii="Arial" w:hAnsi="Arial" w:cs="Arial"/>
          <w:sz w:val="21"/>
          <w:szCs w:val="21"/>
          <w:lang w:val="fr-FR"/>
        </w:rPr>
        <w:t xml:space="preserve"> </w:t>
      </w:r>
      <w:r w:rsidR="36C3231E" w:rsidRPr="00F53E33">
        <w:rPr>
          <w:rFonts w:ascii="Arial" w:hAnsi="Arial" w:cs="Arial"/>
          <w:sz w:val="21"/>
          <w:szCs w:val="21"/>
          <w:lang w:val="fr-FR"/>
        </w:rPr>
        <w:t>commentaires</w:t>
      </w:r>
      <w:r w:rsidRPr="00F53E33">
        <w:rPr>
          <w:rFonts w:ascii="Arial" w:hAnsi="Arial" w:cs="Arial"/>
          <w:sz w:val="21"/>
          <w:szCs w:val="21"/>
          <w:lang w:val="fr-FR"/>
        </w:rPr>
        <w:t>.</w:t>
      </w:r>
    </w:p>
    <w:p w14:paraId="410D84A1" w14:textId="03FF82D2" w:rsidR="006F4377" w:rsidRPr="00F53E33" w:rsidRDefault="004B414E" w:rsidP="008E7C00">
      <w:pPr>
        <w:pStyle w:val="BauchiEPClevel1"/>
        <w:numPr>
          <w:ilvl w:val="0"/>
          <w:numId w:val="43"/>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 xml:space="preserve"> L'Installateur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met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disposition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Prêteur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consultants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données,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rapports,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certifications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autres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documents</w:t>
      </w:r>
      <w:r w:rsidR="00A63C63" w:rsidRPr="00F53E33">
        <w:rPr>
          <w:rFonts w:ascii="Arial" w:hAnsi="Arial" w:cs="Arial"/>
          <w:sz w:val="21"/>
          <w:szCs w:val="21"/>
          <w:lang w:val="fr-FR"/>
        </w:rPr>
        <w:t xml:space="preserve"> </w:t>
      </w:r>
      <w:r w:rsidR="094868EF" w:rsidRPr="00F53E33">
        <w:rPr>
          <w:rFonts w:ascii="Arial" w:hAnsi="Arial" w:cs="Arial"/>
          <w:sz w:val="21"/>
          <w:szCs w:val="21"/>
          <w:lang w:val="fr-FR"/>
        </w:rPr>
        <w:t>relatifs</w:t>
      </w:r>
      <w:r w:rsidR="00A63C63" w:rsidRPr="00F53E33">
        <w:rPr>
          <w:rFonts w:ascii="Arial" w:hAnsi="Arial" w:cs="Arial"/>
          <w:sz w:val="21"/>
          <w:szCs w:val="21"/>
          <w:lang w:val="fr-FR"/>
        </w:rPr>
        <w:t xml:space="preserve"> </w:t>
      </w:r>
      <w:r w:rsidR="094868EF" w:rsidRPr="00F53E33">
        <w:rPr>
          <w:rFonts w:ascii="Arial" w:hAnsi="Arial" w:cs="Arial"/>
          <w:sz w:val="21"/>
          <w:szCs w:val="21"/>
          <w:lang w:val="fr-FR"/>
        </w:rPr>
        <w:t>à</w:t>
      </w:r>
      <w:r w:rsidR="00A63C63" w:rsidRPr="00F53E33">
        <w:rPr>
          <w:rFonts w:ascii="Arial" w:hAnsi="Arial" w:cs="Arial"/>
          <w:sz w:val="21"/>
          <w:szCs w:val="21"/>
          <w:lang w:val="fr-FR"/>
        </w:rPr>
        <w:t xml:space="preserve"> </w:t>
      </w:r>
      <w:r w:rsidR="094868EF" w:rsidRPr="00F53E33">
        <w:rPr>
          <w:rFonts w:ascii="Arial" w:hAnsi="Arial" w:cs="Arial"/>
          <w:sz w:val="21"/>
          <w:szCs w:val="21"/>
          <w:lang w:val="fr-FR"/>
        </w:rPr>
        <w:t>ses</w:t>
      </w:r>
      <w:r w:rsidR="00A63C63" w:rsidRPr="00F53E33">
        <w:rPr>
          <w:rFonts w:ascii="Arial" w:hAnsi="Arial" w:cs="Arial"/>
          <w:sz w:val="21"/>
          <w:szCs w:val="21"/>
          <w:lang w:val="fr-FR"/>
        </w:rPr>
        <w:t xml:space="preserve"> </w:t>
      </w:r>
      <w:r w:rsidR="094868EF" w:rsidRPr="00F53E33">
        <w:rPr>
          <w:rFonts w:ascii="Arial" w:hAnsi="Arial" w:cs="Arial"/>
          <w:sz w:val="21"/>
          <w:szCs w:val="21"/>
          <w:lang w:val="fr-FR"/>
        </w:rPr>
        <w:t>prestations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(y</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compris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détails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sur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prix</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085F12" w:rsidRPr="00F53E33">
        <w:rPr>
          <w:rFonts w:ascii="Arial" w:hAnsi="Arial" w:cs="Arial"/>
          <w:sz w:val="21"/>
          <w:szCs w:val="21"/>
          <w:lang w:val="fr-FR"/>
        </w:rPr>
        <w:t>l’origine</w:t>
      </w:r>
      <w:r w:rsidR="00A63C63" w:rsidRPr="00F53E33">
        <w:rPr>
          <w:rFonts w:ascii="Arial" w:hAnsi="Arial" w:cs="Arial"/>
          <w:sz w:val="21"/>
          <w:szCs w:val="21"/>
          <w:lang w:val="fr-FR"/>
        </w:rPr>
        <w:t xml:space="preserve"> </w:t>
      </w:r>
      <w:r w:rsidR="00085F12" w:rsidRPr="00F53E33">
        <w:rPr>
          <w:rFonts w:ascii="Arial" w:hAnsi="Arial" w:cs="Arial"/>
          <w:sz w:val="21"/>
          <w:szCs w:val="21"/>
          <w:lang w:val="fr-FR"/>
        </w:rPr>
        <w:t>d</w:t>
      </w:r>
      <w:r w:rsidR="006F4377" w:rsidRPr="00F53E33">
        <w:rPr>
          <w:rFonts w:ascii="Arial" w:hAnsi="Arial" w:cs="Arial"/>
          <w:sz w:val="21"/>
          <w:szCs w:val="21"/>
          <w:lang w:val="fr-FR"/>
        </w:rPr>
        <w:t>es</w:t>
      </w:r>
      <w:r w:rsidR="00A63C63" w:rsidRPr="00F53E33">
        <w:rPr>
          <w:rFonts w:ascii="Arial" w:hAnsi="Arial" w:cs="Arial"/>
          <w:sz w:val="21"/>
          <w:szCs w:val="21"/>
          <w:lang w:val="fr-FR"/>
        </w:rPr>
        <w:t xml:space="preserve"> </w:t>
      </w:r>
      <w:r w:rsidRPr="00F53E33">
        <w:rPr>
          <w:rFonts w:ascii="Arial" w:hAnsi="Arial" w:cs="Arial"/>
          <w:sz w:val="21"/>
          <w:szCs w:val="21"/>
          <w:lang w:val="fr-FR"/>
        </w:rPr>
        <w:t>Travaux d'Installation</w:t>
      </w:r>
      <w:r w:rsidR="006F4377" w:rsidRPr="00F53E33">
        <w:rPr>
          <w:rFonts w:ascii="Arial" w:hAnsi="Arial" w:cs="Arial"/>
          <w:sz w:val="21"/>
          <w:szCs w:val="21"/>
          <w:lang w:val="fr-FR"/>
        </w:rPr>
        <w:t>)</w:t>
      </w:r>
      <w:r w:rsidR="00A63C63" w:rsidRPr="00F53E33">
        <w:rPr>
          <w:rFonts w:ascii="Arial" w:hAnsi="Arial" w:cs="Arial"/>
          <w:sz w:val="21"/>
          <w:szCs w:val="21"/>
          <w:lang w:val="fr-FR"/>
        </w:rPr>
        <w:t xml:space="preserve"> </w:t>
      </w:r>
      <w:r w:rsidR="5FFE4D65" w:rsidRPr="00F53E33">
        <w:rPr>
          <w:rFonts w:ascii="Arial" w:hAnsi="Arial" w:cs="Arial"/>
          <w:sz w:val="21"/>
          <w:szCs w:val="21"/>
          <w:lang w:val="fr-FR"/>
        </w:rPr>
        <w:t>et</w:t>
      </w:r>
      <w:r w:rsidR="00A63C63" w:rsidRPr="00F53E33">
        <w:rPr>
          <w:rFonts w:ascii="Arial" w:hAnsi="Arial" w:cs="Arial"/>
          <w:sz w:val="21"/>
          <w:szCs w:val="21"/>
          <w:lang w:val="fr-FR"/>
        </w:rPr>
        <w:t xml:space="preserve"> </w:t>
      </w:r>
      <w:r w:rsidR="5FFE4D65" w:rsidRPr="00F53E33">
        <w:rPr>
          <w:rFonts w:ascii="Arial" w:hAnsi="Arial" w:cs="Arial"/>
          <w:sz w:val="21"/>
          <w:szCs w:val="21"/>
          <w:lang w:val="fr-FR"/>
        </w:rPr>
        <w:t>leur</w:t>
      </w:r>
      <w:r w:rsidR="00A63C63" w:rsidRPr="00F53E33">
        <w:rPr>
          <w:rFonts w:ascii="Arial" w:hAnsi="Arial" w:cs="Arial"/>
          <w:sz w:val="21"/>
          <w:szCs w:val="21"/>
          <w:lang w:val="fr-FR"/>
        </w:rPr>
        <w:t xml:space="preserve"> </w:t>
      </w:r>
      <w:r w:rsidR="5FFE4D65" w:rsidRPr="00F53E33">
        <w:rPr>
          <w:rFonts w:ascii="Arial" w:hAnsi="Arial" w:cs="Arial"/>
          <w:sz w:val="21"/>
          <w:szCs w:val="21"/>
          <w:lang w:val="fr-FR"/>
        </w:rPr>
        <w:t>fournit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l'assistance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que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Prêteur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pourra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raisonnablement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demander.</w:t>
      </w:r>
    </w:p>
    <w:p w14:paraId="3EA5EF4D" w14:textId="4D0B6249" w:rsidR="006F4377" w:rsidRPr="00F53E33" w:rsidRDefault="006F4377" w:rsidP="008E7C00">
      <w:pPr>
        <w:pStyle w:val="BauchiEPClevel1"/>
        <w:numPr>
          <w:ilvl w:val="0"/>
          <w:numId w:val="43"/>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demande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l’Installateur</w:t>
      </w:r>
      <w:r w:rsidR="00A63C63" w:rsidRPr="00F53E33">
        <w:rPr>
          <w:rFonts w:ascii="Arial" w:hAnsi="Arial" w:cs="Arial"/>
          <w:sz w:val="21"/>
          <w:szCs w:val="21"/>
          <w:lang w:val="fr-FR"/>
        </w:rPr>
        <w:t xml:space="preserve"> </w:t>
      </w:r>
      <w:r w:rsidRPr="00F53E33">
        <w:rPr>
          <w:rFonts w:ascii="Arial" w:hAnsi="Arial" w:cs="Arial"/>
          <w:sz w:val="21"/>
          <w:szCs w:val="21"/>
          <w:lang w:val="fr-FR"/>
        </w:rPr>
        <w:t>devra</w:t>
      </w:r>
      <w:r w:rsidR="00A63C63" w:rsidRPr="00F53E33">
        <w:rPr>
          <w:rFonts w:ascii="Arial" w:hAnsi="Arial" w:cs="Arial"/>
          <w:sz w:val="21"/>
          <w:szCs w:val="21"/>
          <w:lang w:val="fr-FR"/>
        </w:rPr>
        <w:t xml:space="preserve"> </w:t>
      </w:r>
      <w:r w:rsidRPr="00F53E33">
        <w:rPr>
          <w:rFonts w:ascii="Arial" w:hAnsi="Arial" w:cs="Arial"/>
          <w:sz w:val="21"/>
          <w:szCs w:val="21"/>
          <w:lang w:val="fr-FR"/>
        </w:rPr>
        <w:t>fournir</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avis</w:t>
      </w:r>
      <w:r w:rsidR="00A63C63" w:rsidRPr="00F53E33">
        <w:rPr>
          <w:rFonts w:ascii="Arial" w:hAnsi="Arial" w:cs="Arial"/>
          <w:sz w:val="21"/>
          <w:szCs w:val="21"/>
          <w:lang w:val="fr-FR"/>
        </w:rPr>
        <w:t xml:space="preserve"> </w:t>
      </w:r>
      <w:r w:rsidRPr="00F53E33">
        <w:rPr>
          <w:rFonts w:ascii="Arial" w:hAnsi="Arial" w:cs="Arial"/>
          <w:sz w:val="21"/>
          <w:szCs w:val="21"/>
          <w:lang w:val="fr-FR"/>
        </w:rPr>
        <w:t>juridiques</w:t>
      </w:r>
      <w:r w:rsidR="00A63C63" w:rsidRPr="00F53E33">
        <w:rPr>
          <w:rFonts w:ascii="Arial" w:hAnsi="Arial" w:cs="Arial"/>
          <w:sz w:val="21"/>
          <w:szCs w:val="21"/>
          <w:lang w:val="fr-FR"/>
        </w:rPr>
        <w:t xml:space="preserve"> </w:t>
      </w:r>
      <w:r w:rsidRPr="00F53E33">
        <w:rPr>
          <w:rFonts w:ascii="Arial" w:hAnsi="Arial" w:cs="Arial"/>
          <w:sz w:val="21"/>
          <w:szCs w:val="21"/>
          <w:lang w:val="fr-FR"/>
        </w:rPr>
        <w:t>concernant</w:t>
      </w:r>
      <w:r w:rsidR="00A63C63" w:rsidRPr="00F53E33">
        <w:rPr>
          <w:rFonts w:ascii="Arial" w:hAnsi="Arial" w:cs="Arial"/>
          <w:sz w:val="21"/>
          <w:szCs w:val="21"/>
          <w:lang w:val="fr-FR"/>
        </w:rPr>
        <w:t xml:space="preserve"> </w:t>
      </w:r>
      <w:r w:rsidRPr="00F53E33">
        <w:rPr>
          <w:rFonts w:ascii="Arial" w:hAnsi="Arial" w:cs="Arial"/>
          <w:sz w:val="21"/>
          <w:szCs w:val="21"/>
          <w:lang w:val="fr-FR"/>
        </w:rPr>
        <w:t>:</w:t>
      </w:r>
    </w:p>
    <w:p w14:paraId="7EDA3C81" w14:textId="48C6749E" w:rsidR="006F4377" w:rsidRPr="00F53E33" w:rsidRDefault="006F4377" w:rsidP="008E7C00">
      <w:pPr>
        <w:pStyle w:val="BauchiEPClevel1"/>
        <w:numPr>
          <w:ilvl w:val="0"/>
          <w:numId w:val="45"/>
        </w:numPr>
        <w:tabs>
          <w:tab w:val="left" w:pos="709"/>
          <w:tab w:val="left" w:pos="1418"/>
          <w:tab w:val="left" w:pos="2127"/>
        </w:tabs>
        <w:snapToGrid w:val="0"/>
        <w:ind w:left="1134" w:hanging="567"/>
        <w:rPr>
          <w:rFonts w:ascii="Arial" w:hAnsi="Arial" w:cs="Arial"/>
          <w:sz w:val="21"/>
          <w:szCs w:val="21"/>
          <w:lang w:val="fr-FR"/>
        </w:rPr>
      </w:pPr>
      <w:r w:rsidRPr="00F53E33">
        <w:rPr>
          <w:rFonts w:ascii="Arial" w:hAnsi="Arial" w:cs="Arial"/>
          <w:sz w:val="21"/>
          <w:szCs w:val="21"/>
          <w:lang w:val="fr-FR"/>
        </w:rPr>
        <w:t>sa</w:t>
      </w:r>
      <w:r w:rsidR="00A63C63" w:rsidRPr="00F53E33">
        <w:rPr>
          <w:rFonts w:ascii="Arial" w:hAnsi="Arial" w:cs="Arial"/>
          <w:sz w:val="21"/>
          <w:szCs w:val="21"/>
          <w:lang w:val="fr-FR"/>
        </w:rPr>
        <w:t xml:space="preserve"> </w:t>
      </w:r>
      <w:r w:rsidRPr="00F53E33">
        <w:rPr>
          <w:rFonts w:ascii="Arial" w:hAnsi="Arial" w:cs="Arial"/>
          <w:sz w:val="21"/>
          <w:szCs w:val="21"/>
          <w:lang w:val="fr-FR"/>
        </w:rPr>
        <w:t>capacité</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son</w:t>
      </w:r>
      <w:r w:rsidR="00A63C63" w:rsidRPr="00F53E33">
        <w:rPr>
          <w:rFonts w:ascii="Arial" w:hAnsi="Arial" w:cs="Arial"/>
          <w:sz w:val="21"/>
          <w:szCs w:val="21"/>
          <w:lang w:val="fr-FR"/>
        </w:rPr>
        <w:t xml:space="preserve"> </w:t>
      </w:r>
      <w:r w:rsidRPr="00F53E33">
        <w:rPr>
          <w:rFonts w:ascii="Arial" w:hAnsi="Arial" w:cs="Arial"/>
          <w:sz w:val="21"/>
          <w:szCs w:val="21"/>
          <w:lang w:val="fr-FR"/>
        </w:rPr>
        <w:t>autorité</w:t>
      </w:r>
      <w:r w:rsidR="00A63C63" w:rsidRPr="00F53E33">
        <w:rPr>
          <w:rFonts w:ascii="Arial" w:hAnsi="Arial" w:cs="Arial"/>
          <w:sz w:val="21"/>
          <w:szCs w:val="21"/>
          <w:lang w:val="fr-FR"/>
        </w:rPr>
        <w:t xml:space="preserve">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Pr="00F53E33">
        <w:rPr>
          <w:rFonts w:ascii="Arial" w:hAnsi="Arial" w:cs="Arial"/>
          <w:sz w:val="21"/>
          <w:szCs w:val="21"/>
          <w:lang w:val="fr-FR"/>
        </w:rPr>
        <w:t>conclure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exécuter</w:t>
      </w:r>
      <w:r w:rsidR="00A63C63" w:rsidRPr="00F53E33">
        <w:rPr>
          <w:rFonts w:ascii="Arial" w:hAnsi="Arial" w:cs="Arial"/>
          <w:sz w:val="21"/>
          <w:szCs w:val="21"/>
          <w:lang w:val="fr-FR"/>
        </w:rPr>
        <w:t xml:space="preserve"> </w:t>
      </w:r>
      <w:r w:rsidRPr="00F53E33">
        <w:rPr>
          <w:rFonts w:ascii="Arial" w:hAnsi="Arial" w:cs="Arial"/>
          <w:sz w:val="21"/>
          <w:szCs w:val="21"/>
          <w:lang w:val="fr-FR"/>
        </w:rPr>
        <w:t>ses</w:t>
      </w:r>
      <w:r w:rsidR="00A63C63" w:rsidRPr="00F53E33">
        <w:rPr>
          <w:rFonts w:ascii="Arial" w:hAnsi="Arial" w:cs="Arial"/>
          <w:sz w:val="21"/>
          <w:szCs w:val="21"/>
          <w:lang w:val="fr-FR"/>
        </w:rPr>
        <w:t xml:space="preserve"> </w:t>
      </w:r>
      <w:r w:rsidRPr="00F53E33">
        <w:rPr>
          <w:rFonts w:ascii="Arial" w:hAnsi="Arial" w:cs="Arial"/>
          <w:sz w:val="21"/>
          <w:szCs w:val="21"/>
          <w:lang w:val="fr-FR"/>
        </w:rPr>
        <w:t>obligations</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vertu</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l'Accord</w:t>
      </w:r>
      <w:r w:rsidR="00A63C63" w:rsidRPr="00F53E33">
        <w:rPr>
          <w:rFonts w:ascii="Arial" w:hAnsi="Arial" w:cs="Arial"/>
          <w:sz w:val="21"/>
          <w:szCs w:val="21"/>
          <w:lang w:val="fr-FR"/>
        </w:rPr>
        <w:t xml:space="preserve"> </w:t>
      </w:r>
      <w:r w:rsidRPr="00F53E33">
        <w:rPr>
          <w:rFonts w:ascii="Arial" w:hAnsi="Arial" w:cs="Arial"/>
          <w:sz w:val="21"/>
          <w:szCs w:val="21"/>
          <w:lang w:val="fr-FR"/>
        </w:rPr>
        <w:t>Direct</w:t>
      </w:r>
      <w:r w:rsidR="00A63C63" w:rsidRPr="00F53E33">
        <w:rPr>
          <w:rFonts w:ascii="Arial" w:hAnsi="Arial" w:cs="Arial"/>
          <w:sz w:val="21"/>
          <w:szCs w:val="21"/>
          <w:lang w:val="fr-FR"/>
        </w:rPr>
        <w:t xml:space="preserve"> </w:t>
      </w:r>
      <w:r w:rsidR="5C0077CD" w:rsidRPr="00F53E33">
        <w:rPr>
          <w:rFonts w:ascii="Arial" w:hAnsi="Arial" w:cs="Arial"/>
          <w:sz w:val="21"/>
          <w:szCs w:val="21"/>
          <w:lang w:val="fr-FR"/>
        </w:rPr>
        <w:t>conclu</w:t>
      </w:r>
      <w:r w:rsidR="00A63C63" w:rsidRPr="00F53E33">
        <w:rPr>
          <w:rFonts w:ascii="Arial" w:hAnsi="Arial" w:cs="Arial"/>
          <w:sz w:val="21"/>
          <w:szCs w:val="21"/>
          <w:lang w:val="fr-FR"/>
        </w:rPr>
        <w:t xml:space="preserve"> </w:t>
      </w:r>
      <w:r w:rsidRPr="00F53E33">
        <w:rPr>
          <w:rFonts w:ascii="Arial" w:hAnsi="Arial" w:cs="Arial"/>
          <w:sz w:val="21"/>
          <w:szCs w:val="21"/>
          <w:lang w:val="fr-FR"/>
        </w:rPr>
        <w:t>avec</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Prêteur</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cas</w:t>
      </w:r>
      <w:r w:rsidR="00A63C63" w:rsidRPr="00F53E33">
        <w:rPr>
          <w:rFonts w:ascii="Arial" w:hAnsi="Arial" w:cs="Arial"/>
          <w:sz w:val="21"/>
          <w:szCs w:val="21"/>
          <w:lang w:val="fr-FR"/>
        </w:rPr>
        <w:t xml:space="preserve"> </w:t>
      </w:r>
      <w:r w:rsidRPr="00F53E33">
        <w:rPr>
          <w:rFonts w:ascii="Arial" w:hAnsi="Arial" w:cs="Arial"/>
          <w:sz w:val="21"/>
          <w:szCs w:val="21"/>
          <w:lang w:val="fr-FR"/>
        </w:rPr>
        <w:t>échéant)</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confirmant</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ses</w:t>
      </w:r>
      <w:r w:rsidR="00A63C63" w:rsidRPr="00F53E33">
        <w:rPr>
          <w:rFonts w:ascii="Arial" w:hAnsi="Arial" w:cs="Arial"/>
          <w:sz w:val="21"/>
          <w:szCs w:val="21"/>
          <w:lang w:val="fr-FR"/>
        </w:rPr>
        <w:t xml:space="preserve"> </w:t>
      </w:r>
      <w:r w:rsidRPr="00F53E33">
        <w:rPr>
          <w:rFonts w:ascii="Arial" w:hAnsi="Arial" w:cs="Arial"/>
          <w:sz w:val="21"/>
          <w:szCs w:val="21"/>
          <w:lang w:val="fr-FR"/>
        </w:rPr>
        <w:t>obligations</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vertu</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ces</w:t>
      </w:r>
      <w:r w:rsidR="00A63C63" w:rsidRPr="00F53E33">
        <w:rPr>
          <w:rFonts w:ascii="Arial" w:hAnsi="Arial" w:cs="Arial"/>
          <w:sz w:val="21"/>
          <w:szCs w:val="21"/>
          <w:lang w:val="fr-FR"/>
        </w:rPr>
        <w:t xml:space="preserve"> </w:t>
      </w:r>
      <w:r w:rsidRPr="00F53E33">
        <w:rPr>
          <w:rFonts w:ascii="Arial" w:hAnsi="Arial" w:cs="Arial"/>
          <w:sz w:val="21"/>
          <w:szCs w:val="21"/>
          <w:lang w:val="fr-FR"/>
        </w:rPr>
        <w:t>accords</w:t>
      </w:r>
      <w:r w:rsidR="00A63C63" w:rsidRPr="00F53E33">
        <w:rPr>
          <w:rFonts w:ascii="Arial" w:hAnsi="Arial" w:cs="Arial"/>
          <w:sz w:val="21"/>
          <w:szCs w:val="21"/>
          <w:lang w:val="fr-FR"/>
        </w:rPr>
        <w:t xml:space="preserve"> </w:t>
      </w:r>
      <w:r w:rsidRPr="00F53E33">
        <w:rPr>
          <w:rFonts w:ascii="Arial" w:hAnsi="Arial" w:cs="Arial"/>
          <w:sz w:val="21"/>
          <w:szCs w:val="21"/>
          <w:lang w:val="fr-FR"/>
        </w:rPr>
        <w:t>sont</w:t>
      </w:r>
      <w:r w:rsidR="00A63C63" w:rsidRPr="00F53E33">
        <w:rPr>
          <w:rFonts w:ascii="Arial" w:hAnsi="Arial" w:cs="Arial"/>
          <w:sz w:val="21"/>
          <w:szCs w:val="21"/>
          <w:lang w:val="fr-FR"/>
        </w:rPr>
        <w:t xml:space="preserve"> </w:t>
      </w:r>
      <w:r w:rsidRPr="00F53E33">
        <w:rPr>
          <w:rFonts w:ascii="Arial" w:hAnsi="Arial" w:cs="Arial"/>
          <w:sz w:val="21"/>
          <w:szCs w:val="21"/>
          <w:lang w:val="fr-FR"/>
        </w:rPr>
        <w:t>valides,</w:t>
      </w:r>
      <w:r w:rsidR="00A63C63" w:rsidRPr="00F53E33">
        <w:rPr>
          <w:rFonts w:ascii="Arial" w:hAnsi="Arial" w:cs="Arial"/>
          <w:sz w:val="21"/>
          <w:szCs w:val="21"/>
          <w:lang w:val="fr-FR"/>
        </w:rPr>
        <w:t xml:space="preserve"> </w:t>
      </w:r>
      <w:r w:rsidRPr="00F53E33">
        <w:rPr>
          <w:rFonts w:ascii="Arial" w:hAnsi="Arial" w:cs="Arial"/>
          <w:sz w:val="21"/>
          <w:szCs w:val="21"/>
          <w:lang w:val="fr-FR"/>
        </w:rPr>
        <w:t>contraignantes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exécutoires</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son</w:t>
      </w:r>
      <w:r w:rsidR="00A63C63" w:rsidRPr="00F53E33">
        <w:rPr>
          <w:rFonts w:ascii="Arial" w:hAnsi="Arial" w:cs="Arial"/>
          <w:sz w:val="21"/>
          <w:szCs w:val="21"/>
          <w:lang w:val="fr-FR"/>
        </w:rPr>
        <w:t xml:space="preserve"> </w:t>
      </w:r>
      <w:r w:rsidRPr="00F53E33">
        <w:rPr>
          <w:rFonts w:ascii="Arial" w:hAnsi="Arial" w:cs="Arial"/>
          <w:sz w:val="21"/>
          <w:szCs w:val="21"/>
          <w:lang w:val="fr-FR"/>
        </w:rPr>
        <w:t>encontre</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et</w:t>
      </w:r>
    </w:p>
    <w:p w14:paraId="15501169" w14:textId="13F90D67" w:rsidR="006F4377" w:rsidRPr="00F53E33" w:rsidRDefault="0607D64A" w:rsidP="008E7C00">
      <w:pPr>
        <w:pStyle w:val="BauchiEPClevel1"/>
        <w:numPr>
          <w:ilvl w:val="0"/>
          <w:numId w:val="45"/>
        </w:numPr>
        <w:tabs>
          <w:tab w:val="left" w:pos="709"/>
          <w:tab w:val="left" w:pos="1418"/>
          <w:tab w:val="left" w:pos="2127"/>
        </w:tabs>
        <w:snapToGrid w:val="0"/>
        <w:ind w:left="1134" w:hanging="567"/>
        <w:rPr>
          <w:rFonts w:ascii="Arial" w:hAnsi="Arial" w:cs="Arial"/>
          <w:sz w:val="21"/>
          <w:szCs w:val="21"/>
          <w:lang w:val="fr-FR"/>
        </w:rPr>
      </w:pP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capacité</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l'autorité</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Garant</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d</w:t>
      </w:r>
      <w:r w:rsidR="007750CC" w:rsidRPr="00F53E33">
        <w:rPr>
          <w:rFonts w:ascii="Arial" w:hAnsi="Arial" w:cs="Arial"/>
          <w:sz w:val="21"/>
          <w:szCs w:val="21"/>
          <w:lang w:val="fr-FR"/>
        </w:rPr>
        <w:t>e l’Installateur</w:t>
      </w:r>
      <w:r w:rsidR="00A63C63" w:rsidRPr="00F53E33">
        <w:rPr>
          <w:rFonts w:ascii="Arial" w:hAnsi="Arial" w:cs="Arial"/>
          <w:sz w:val="21"/>
          <w:szCs w:val="21"/>
          <w:lang w:val="fr-FR"/>
        </w:rPr>
        <w:t xml:space="preserve">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Pr="00F53E33">
        <w:rPr>
          <w:rFonts w:ascii="Arial" w:hAnsi="Arial" w:cs="Arial"/>
          <w:sz w:val="21"/>
          <w:szCs w:val="21"/>
          <w:lang w:val="fr-FR"/>
        </w:rPr>
        <w:t>conclure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exécuter</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obligations</w:t>
      </w:r>
      <w:r w:rsidR="00A63C63" w:rsidRPr="00F53E33">
        <w:rPr>
          <w:rFonts w:ascii="Arial" w:hAnsi="Arial" w:cs="Arial"/>
          <w:sz w:val="21"/>
          <w:szCs w:val="21"/>
          <w:lang w:val="fr-FR"/>
        </w:rPr>
        <w:t xml:space="preserve"> </w:t>
      </w:r>
      <w:r w:rsidR="56AC5AE0" w:rsidRPr="00F53E33">
        <w:rPr>
          <w:rFonts w:ascii="Arial" w:hAnsi="Arial" w:cs="Arial"/>
          <w:sz w:val="21"/>
          <w:szCs w:val="21"/>
          <w:lang w:val="fr-FR"/>
        </w:rPr>
        <w:t>mises</w:t>
      </w:r>
      <w:r w:rsidR="00A63C63" w:rsidRPr="00F53E33">
        <w:rPr>
          <w:rFonts w:ascii="Arial" w:hAnsi="Arial" w:cs="Arial"/>
          <w:sz w:val="21"/>
          <w:szCs w:val="21"/>
          <w:lang w:val="fr-FR"/>
        </w:rPr>
        <w:t xml:space="preserve"> </w:t>
      </w:r>
      <w:r w:rsidR="56AC5AE0" w:rsidRPr="00F53E33">
        <w:rPr>
          <w:rFonts w:ascii="Arial" w:hAnsi="Arial" w:cs="Arial"/>
          <w:sz w:val="21"/>
          <w:szCs w:val="21"/>
          <w:lang w:val="fr-FR"/>
        </w:rPr>
        <w:t>à</w:t>
      </w:r>
      <w:r w:rsidR="00A63C63" w:rsidRPr="00F53E33">
        <w:rPr>
          <w:rFonts w:ascii="Arial" w:hAnsi="Arial" w:cs="Arial"/>
          <w:sz w:val="21"/>
          <w:szCs w:val="21"/>
          <w:lang w:val="fr-FR"/>
        </w:rPr>
        <w:t xml:space="preserve"> </w:t>
      </w:r>
      <w:r w:rsidR="56AC5AE0" w:rsidRPr="00F53E33">
        <w:rPr>
          <w:rFonts w:ascii="Arial" w:hAnsi="Arial" w:cs="Arial"/>
          <w:sz w:val="21"/>
          <w:szCs w:val="21"/>
          <w:lang w:val="fr-FR"/>
        </w:rPr>
        <w:t>sa</w:t>
      </w:r>
      <w:r w:rsidR="00A63C63" w:rsidRPr="00F53E33">
        <w:rPr>
          <w:rFonts w:ascii="Arial" w:hAnsi="Arial" w:cs="Arial"/>
          <w:sz w:val="21"/>
          <w:szCs w:val="21"/>
          <w:lang w:val="fr-FR"/>
        </w:rPr>
        <w:t xml:space="preserve"> </w:t>
      </w:r>
      <w:r w:rsidR="56AC5AE0" w:rsidRPr="00F53E33">
        <w:rPr>
          <w:rFonts w:ascii="Arial" w:hAnsi="Arial" w:cs="Arial"/>
          <w:sz w:val="21"/>
          <w:szCs w:val="21"/>
          <w:lang w:val="fr-FR"/>
        </w:rPr>
        <w:t>charge</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710317AA" w:rsidRPr="00F53E33">
        <w:rPr>
          <w:rFonts w:ascii="Arial" w:hAnsi="Arial" w:cs="Arial"/>
          <w:sz w:val="21"/>
          <w:szCs w:val="21"/>
          <w:lang w:val="fr-FR"/>
        </w:rPr>
        <w:t>application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Mère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confirmant</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337351EB" w:rsidRPr="00F53E33">
        <w:rPr>
          <w:rFonts w:ascii="Arial" w:hAnsi="Arial" w:cs="Arial"/>
          <w:sz w:val="21"/>
          <w:szCs w:val="21"/>
          <w:lang w:val="fr-FR"/>
        </w:rPr>
        <w:t>c</w:t>
      </w:r>
      <w:r w:rsidRPr="00F53E33">
        <w:rPr>
          <w:rFonts w:ascii="Arial" w:hAnsi="Arial" w:cs="Arial"/>
          <w:sz w:val="21"/>
          <w:szCs w:val="21"/>
          <w:lang w:val="fr-FR"/>
        </w:rPr>
        <w:t>es</w:t>
      </w:r>
      <w:r w:rsidR="00A63C63" w:rsidRPr="00F53E33">
        <w:rPr>
          <w:rFonts w:ascii="Arial" w:hAnsi="Arial" w:cs="Arial"/>
          <w:sz w:val="21"/>
          <w:szCs w:val="21"/>
          <w:lang w:val="fr-FR"/>
        </w:rPr>
        <w:t xml:space="preserve"> </w:t>
      </w:r>
      <w:r w:rsidRPr="00F53E33">
        <w:rPr>
          <w:rFonts w:ascii="Arial" w:hAnsi="Arial" w:cs="Arial"/>
          <w:sz w:val="21"/>
          <w:szCs w:val="21"/>
          <w:lang w:val="fr-FR"/>
        </w:rPr>
        <w:t>obligations</w:t>
      </w:r>
      <w:r w:rsidR="00A63C63" w:rsidRPr="00F53E33">
        <w:rPr>
          <w:rFonts w:ascii="Arial" w:hAnsi="Arial" w:cs="Arial"/>
          <w:sz w:val="21"/>
          <w:szCs w:val="21"/>
          <w:lang w:val="fr-FR"/>
        </w:rPr>
        <w:t xml:space="preserve"> </w:t>
      </w:r>
      <w:r w:rsidRPr="00F53E33">
        <w:rPr>
          <w:rFonts w:ascii="Arial" w:hAnsi="Arial" w:cs="Arial"/>
          <w:sz w:val="21"/>
          <w:szCs w:val="21"/>
          <w:lang w:val="fr-FR"/>
        </w:rPr>
        <w:t>sont</w:t>
      </w:r>
      <w:r w:rsidR="00A63C63" w:rsidRPr="00F53E33">
        <w:rPr>
          <w:rFonts w:ascii="Arial" w:hAnsi="Arial" w:cs="Arial"/>
          <w:sz w:val="21"/>
          <w:szCs w:val="21"/>
          <w:lang w:val="fr-FR"/>
        </w:rPr>
        <w:t xml:space="preserve"> </w:t>
      </w:r>
      <w:r w:rsidRPr="00F53E33">
        <w:rPr>
          <w:rFonts w:ascii="Arial" w:hAnsi="Arial" w:cs="Arial"/>
          <w:sz w:val="21"/>
          <w:szCs w:val="21"/>
          <w:lang w:val="fr-FR"/>
        </w:rPr>
        <w:t>valides,</w:t>
      </w:r>
      <w:r w:rsidR="00A63C63" w:rsidRPr="00F53E33">
        <w:rPr>
          <w:rFonts w:ascii="Arial" w:hAnsi="Arial" w:cs="Arial"/>
          <w:sz w:val="21"/>
          <w:szCs w:val="21"/>
          <w:lang w:val="fr-FR"/>
        </w:rPr>
        <w:t xml:space="preserve"> </w:t>
      </w:r>
      <w:r w:rsidRPr="00F53E33">
        <w:rPr>
          <w:rFonts w:ascii="Arial" w:hAnsi="Arial" w:cs="Arial"/>
          <w:sz w:val="21"/>
          <w:szCs w:val="21"/>
          <w:lang w:val="fr-FR"/>
        </w:rPr>
        <w:t>contraignantes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exécutoires</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son</w:t>
      </w:r>
      <w:r w:rsidR="00A63C63" w:rsidRPr="00F53E33">
        <w:rPr>
          <w:rFonts w:ascii="Arial" w:hAnsi="Arial" w:cs="Arial"/>
          <w:sz w:val="21"/>
          <w:szCs w:val="21"/>
          <w:lang w:val="fr-FR"/>
        </w:rPr>
        <w:t xml:space="preserve"> </w:t>
      </w:r>
      <w:r w:rsidRPr="00F53E33">
        <w:rPr>
          <w:rFonts w:ascii="Arial" w:hAnsi="Arial" w:cs="Arial"/>
          <w:sz w:val="21"/>
          <w:szCs w:val="21"/>
          <w:lang w:val="fr-FR"/>
        </w:rPr>
        <w:t>encontre.</w:t>
      </w:r>
    </w:p>
    <w:p w14:paraId="6B4C3F3E" w14:textId="687D79E6" w:rsidR="004B414E" w:rsidRPr="00F53E33" w:rsidRDefault="004B414E" w:rsidP="009F481A">
      <w:pPr>
        <w:pStyle w:val="Contract2"/>
        <w:tabs>
          <w:tab w:val="clear" w:pos="1134"/>
          <w:tab w:val="clear" w:pos="1701"/>
          <w:tab w:val="left" w:pos="1418"/>
          <w:tab w:val="left" w:pos="2127"/>
        </w:tabs>
      </w:pPr>
      <w:bookmarkStart w:id="169" w:name="_Ref29499140"/>
      <w:r w:rsidRPr="00F53E33">
        <w:t>Accès au Site</w:t>
      </w:r>
      <w:bookmarkEnd w:id="169"/>
      <w:r w:rsidR="000E24C0" w:rsidRPr="00F53E33">
        <w:t xml:space="preserve"> - Installateur</w:t>
      </w:r>
    </w:p>
    <w:p w14:paraId="67231B97" w14:textId="77777777" w:rsidR="004B414E" w:rsidRPr="00F53E33" w:rsidRDefault="00F4743F" w:rsidP="009F481A">
      <w:pPr>
        <w:widowControl w:val="0"/>
        <w:tabs>
          <w:tab w:val="left" w:pos="709"/>
          <w:tab w:val="left" w:pos="1418"/>
          <w:tab w:val="left" w:pos="2127"/>
          <w:tab w:val="left" w:pos="8080"/>
        </w:tabs>
        <w:autoSpaceDE w:val="0"/>
        <w:autoSpaceDN w:val="0"/>
        <w:adjustRightInd w:val="0"/>
        <w:snapToGrid w:val="0"/>
        <w:spacing w:after="240"/>
        <w:jc w:val="both"/>
        <w:rPr>
          <w:rFonts w:ascii="Arial" w:hAnsi="Arial" w:cs="Arial"/>
          <w:sz w:val="21"/>
          <w:szCs w:val="21"/>
          <w:lang w:val="fr-FR"/>
        </w:rPr>
      </w:pPr>
      <w:r w:rsidRPr="00F53E33">
        <w:rPr>
          <w:rFonts w:ascii="Arial" w:hAnsi="Arial" w:cs="Arial"/>
          <w:sz w:val="21"/>
          <w:szCs w:val="21"/>
          <w:lang w:val="fr-FR"/>
        </w:rPr>
        <w:t xml:space="preserve">A leur demande, </w:t>
      </w:r>
      <w:bookmarkStart w:id="170" w:name="_Hlk119691263"/>
      <w:r w:rsidRPr="00F53E33">
        <w:rPr>
          <w:rFonts w:ascii="Arial" w:hAnsi="Arial" w:cs="Arial"/>
          <w:sz w:val="21"/>
          <w:szCs w:val="21"/>
          <w:lang w:val="fr-FR"/>
        </w:rPr>
        <w:t xml:space="preserve">justifiée par l’exécution de leurs obligations en vertu des Contrats de Projet ou des Codes Réseaux, </w:t>
      </w:r>
      <w:bookmarkEnd w:id="170"/>
      <w:r w:rsidRPr="00F53E33">
        <w:rPr>
          <w:rFonts w:ascii="Arial" w:hAnsi="Arial" w:cs="Arial"/>
          <w:sz w:val="21"/>
          <w:szCs w:val="21"/>
          <w:lang w:val="fr-FR"/>
        </w:rPr>
        <w:t>l</w:t>
      </w:r>
      <w:r w:rsidR="004B414E" w:rsidRPr="00F53E33">
        <w:rPr>
          <w:rFonts w:ascii="Arial" w:hAnsi="Arial" w:cs="Arial"/>
          <w:sz w:val="21"/>
          <w:szCs w:val="21"/>
          <w:lang w:val="fr-FR"/>
        </w:rPr>
        <w:t>'Installateur</w:t>
      </w:r>
      <w:r w:rsidR="00DE290E" w:rsidRPr="00F53E33">
        <w:rPr>
          <w:rFonts w:ascii="Arial" w:hAnsi="Arial" w:cs="Arial"/>
          <w:sz w:val="21"/>
          <w:szCs w:val="21"/>
          <w:lang w:val="fr-FR"/>
        </w:rPr>
        <w:t xml:space="preserve"> autorise l’accès au Site</w:t>
      </w:r>
      <w:r w:rsidR="004B414E" w:rsidRPr="00F53E33">
        <w:rPr>
          <w:rFonts w:ascii="Arial" w:hAnsi="Arial" w:cs="Arial"/>
          <w:sz w:val="21"/>
          <w:szCs w:val="21"/>
          <w:lang w:val="fr-FR"/>
        </w:rPr>
        <w:t xml:space="preserve"> à la Société de Projet, à l'Acheteur ou au Gouvernement et aux autres Parties Prenantes</w:t>
      </w:r>
      <w:r w:rsidR="00DE290E" w:rsidRPr="00F53E33">
        <w:rPr>
          <w:rFonts w:ascii="Arial" w:hAnsi="Arial" w:cs="Arial"/>
          <w:sz w:val="21"/>
          <w:szCs w:val="21"/>
          <w:lang w:val="fr-FR"/>
        </w:rPr>
        <w:t xml:space="preserve">. Leur demande doit respecter un préavis suffisant. L’accès au Site </w:t>
      </w:r>
      <w:r w:rsidR="00AF52C6" w:rsidRPr="00F53E33">
        <w:rPr>
          <w:rFonts w:ascii="Arial" w:hAnsi="Arial" w:cs="Arial"/>
          <w:sz w:val="21"/>
          <w:szCs w:val="21"/>
          <w:lang w:val="fr-FR"/>
        </w:rPr>
        <w:t>est autorisé</w:t>
      </w:r>
      <w:r w:rsidR="00DE290E" w:rsidRPr="00F53E33">
        <w:rPr>
          <w:rFonts w:ascii="Arial" w:hAnsi="Arial" w:cs="Arial"/>
          <w:sz w:val="21"/>
          <w:szCs w:val="21"/>
          <w:lang w:val="fr-FR"/>
        </w:rPr>
        <w:t xml:space="preserve"> </w:t>
      </w:r>
      <w:r w:rsidR="004B414E" w:rsidRPr="00F53E33">
        <w:rPr>
          <w:rFonts w:ascii="Arial" w:hAnsi="Arial" w:cs="Arial"/>
          <w:sz w:val="21"/>
          <w:szCs w:val="21"/>
          <w:lang w:val="fr-FR"/>
        </w:rPr>
        <w:t>à des heures raisonnables</w:t>
      </w:r>
      <w:r w:rsidR="00DE290E" w:rsidRPr="00F53E33">
        <w:rPr>
          <w:rFonts w:ascii="Arial" w:hAnsi="Arial" w:cs="Arial"/>
          <w:sz w:val="21"/>
          <w:szCs w:val="21"/>
          <w:lang w:val="fr-FR"/>
        </w:rPr>
        <w:t xml:space="preserve"> et s’exerce sous toute contrainte tenant au</w:t>
      </w:r>
      <w:r w:rsidR="004B414E" w:rsidRPr="00F53E33">
        <w:rPr>
          <w:rFonts w:ascii="Arial" w:hAnsi="Arial" w:cs="Arial"/>
          <w:sz w:val="21"/>
          <w:szCs w:val="21"/>
          <w:lang w:val="fr-FR"/>
        </w:rPr>
        <w:t xml:space="preserve"> respect des exigences applicables en matière de santé, de sécurité et de sûreté du Site. </w:t>
      </w:r>
      <w:r w:rsidR="00DE290E" w:rsidRPr="00F53E33">
        <w:rPr>
          <w:rFonts w:ascii="Arial" w:hAnsi="Arial" w:cs="Arial"/>
          <w:sz w:val="21"/>
          <w:szCs w:val="21"/>
          <w:lang w:val="fr-FR"/>
        </w:rPr>
        <w:t>Il</w:t>
      </w:r>
      <w:r w:rsidR="004B414E" w:rsidRPr="00F53E33">
        <w:rPr>
          <w:rFonts w:ascii="Arial" w:hAnsi="Arial" w:cs="Arial"/>
          <w:sz w:val="21"/>
          <w:szCs w:val="21"/>
          <w:lang w:val="fr-FR"/>
        </w:rPr>
        <w:t xml:space="preserve"> comprend l'accès au Système de Comptage </w:t>
      </w:r>
      <w:r w:rsidR="00A6458F" w:rsidRPr="00F53E33">
        <w:rPr>
          <w:rFonts w:ascii="Arial" w:hAnsi="Arial" w:cs="Arial"/>
          <w:sz w:val="21"/>
          <w:szCs w:val="21"/>
          <w:lang w:val="fr-FR"/>
        </w:rPr>
        <w:t>de</w:t>
      </w:r>
      <w:r w:rsidR="004B414E" w:rsidRPr="00F53E33">
        <w:rPr>
          <w:rFonts w:ascii="Arial" w:hAnsi="Arial" w:cs="Arial"/>
          <w:sz w:val="21"/>
          <w:szCs w:val="21"/>
          <w:lang w:val="fr-FR"/>
        </w:rPr>
        <w:t xml:space="preserve"> l'</w:t>
      </w:r>
      <w:r w:rsidR="00DE290E" w:rsidRPr="00F53E33">
        <w:rPr>
          <w:rFonts w:ascii="Arial" w:hAnsi="Arial" w:cs="Arial"/>
          <w:sz w:val="21"/>
          <w:szCs w:val="21"/>
          <w:lang w:val="fr-FR"/>
        </w:rPr>
        <w:t>I</w:t>
      </w:r>
      <w:r w:rsidR="004B414E" w:rsidRPr="00F53E33">
        <w:rPr>
          <w:rFonts w:ascii="Arial" w:hAnsi="Arial" w:cs="Arial"/>
          <w:sz w:val="21"/>
          <w:szCs w:val="21"/>
          <w:lang w:val="fr-FR"/>
        </w:rPr>
        <w:t xml:space="preserve">nstallation et </w:t>
      </w:r>
      <w:r w:rsidR="00DE290E" w:rsidRPr="00F53E33">
        <w:rPr>
          <w:rFonts w:ascii="Arial" w:hAnsi="Arial" w:cs="Arial"/>
          <w:sz w:val="21"/>
          <w:szCs w:val="21"/>
          <w:lang w:val="fr-FR"/>
        </w:rPr>
        <w:t>aux</w:t>
      </w:r>
      <w:r w:rsidR="004B414E" w:rsidRPr="00F53E33">
        <w:rPr>
          <w:rFonts w:ascii="Arial" w:hAnsi="Arial" w:cs="Arial"/>
          <w:sz w:val="21"/>
          <w:szCs w:val="21"/>
          <w:lang w:val="fr-FR"/>
        </w:rPr>
        <w:t xml:space="preserve"> données de tout équipement de supervision SCADA.</w:t>
      </w:r>
    </w:p>
    <w:p w14:paraId="4394762E" w14:textId="77777777" w:rsidR="006F4377" w:rsidRPr="00F53E33" w:rsidRDefault="006F4377" w:rsidP="009F481A">
      <w:pPr>
        <w:pStyle w:val="Contract2"/>
        <w:tabs>
          <w:tab w:val="clear" w:pos="1134"/>
          <w:tab w:val="clear" w:pos="1701"/>
          <w:tab w:val="left" w:pos="1418"/>
          <w:tab w:val="left" w:pos="2127"/>
        </w:tabs>
      </w:pPr>
      <w:bookmarkStart w:id="171" w:name="_bookmark33"/>
      <w:bookmarkStart w:id="172" w:name="_Ref29570698"/>
      <w:bookmarkStart w:id="173" w:name="_Ref29503564"/>
      <w:bookmarkEnd w:id="171"/>
      <w:r w:rsidRPr="00F53E33">
        <w:lastRenderedPageBreak/>
        <w:t>Coopération</w:t>
      </w:r>
      <w:r w:rsidRPr="00F53E33">
        <w:rPr>
          <w:vertAlign w:val="superscript"/>
        </w:rPr>
        <w:footnoteReference w:id="29"/>
      </w:r>
      <w:bookmarkEnd w:id="172"/>
      <w:bookmarkEnd w:id="173"/>
    </w:p>
    <w:p w14:paraId="3186A638" w14:textId="4AF36260" w:rsidR="006F4377" w:rsidRPr="00F53E33" w:rsidRDefault="004B414E" w:rsidP="008E7C00">
      <w:pPr>
        <w:pStyle w:val="Paragraphedeliste"/>
        <w:numPr>
          <w:ilvl w:val="0"/>
          <w:numId w:val="191"/>
        </w:numPr>
        <w:tabs>
          <w:tab w:val="left" w:pos="709"/>
          <w:tab w:val="left" w:pos="1418"/>
          <w:tab w:val="left" w:pos="2127"/>
        </w:tabs>
        <w:adjustRightInd w:val="0"/>
        <w:snapToGrid w:val="0"/>
        <w:spacing w:after="240"/>
        <w:ind w:left="567" w:hanging="567"/>
        <w:jc w:val="both"/>
        <w:rPr>
          <w:rFonts w:ascii="Arial" w:hAnsi="Arial" w:cs="Arial"/>
          <w:sz w:val="21"/>
          <w:szCs w:val="21"/>
          <w:lang w:val="fr-FR"/>
        </w:rPr>
      </w:pPr>
      <w:r w:rsidRPr="00F53E33">
        <w:rPr>
          <w:rFonts w:ascii="Arial" w:hAnsi="Arial" w:cs="Arial"/>
          <w:sz w:val="21"/>
          <w:szCs w:val="21"/>
          <w:lang w:val="fr-FR"/>
        </w:rPr>
        <w:t>L'Installateur est responsable de la gestion, de la sûreté et de la sécurité du Site et de toutes les personnes présentes sur le Site. L'Installateur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reconnaît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que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des</w:t>
      </w:r>
      <w:r w:rsidR="00A63C63" w:rsidRPr="00F53E33">
        <w:rPr>
          <w:rFonts w:ascii="Arial" w:hAnsi="Arial" w:cs="Arial"/>
          <w:sz w:val="21"/>
          <w:szCs w:val="21"/>
          <w:lang w:val="fr-FR"/>
        </w:rPr>
        <w:t xml:space="preserve"> </w:t>
      </w:r>
      <w:r w:rsidR="10C3ACF1" w:rsidRPr="00F53E33">
        <w:rPr>
          <w:rFonts w:ascii="Arial" w:hAnsi="Arial" w:cs="Arial"/>
          <w:sz w:val="21"/>
          <w:szCs w:val="21"/>
          <w:lang w:val="fr-FR"/>
        </w:rPr>
        <w:t>tiers</w:t>
      </w:r>
      <w:r w:rsidR="00A63C63" w:rsidRPr="00F53E33">
        <w:rPr>
          <w:rFonts w:ascii="Arial" w:hAnsi="Arial" w:cs="Arial"/>
          <w:sz w:val="21"/>
          <w:szCs w:val="21"/>
          <w:lang w:val="fr-FR"/>
        </w:rPr>
        <w:t xml:space="preserve"> </w:t>
      </w:r>
      <w:r w:rsidR="10C3ACF1" w:rsidRPr="00F53E33">
        <w:rPr>
          <w:rFonts w:ascii="Arial" w:hAnsi="Arial" w:cs="Arial"/>
          <w:sz w:val="21"/>
          <w:szCs w:val="21"/>
          <w:lang w:val="fr-FR"/>
        </w:rPr>
        <w:t>peuvent</w:t>
      </w:r>
      <w:r w:rsidR="00A63C63" w:rsidRPr="00F53E33">
        <w:rPr>
          <w:rFonts w:ascii="Arial" w:hAnsi="Arial" w:cs="Arial"/>
          <w:sz w:val="21"/>
          <w:szCs w:val="21"/>
          <w:lang w:val="fr-FR"/>
        </w:rPr>
        <w:t xml:space="preserve"> </w:t>
      </w:r>
      <w:r w:rsidR="10C3ACF1" w:rsidRPr="00F53E33">
        <w:rPr>
          <w:rFonts w:ascii="Arial" w:hAnsi="Arial" w:cs="Arial"/>
          <w:sz w:val="21"/>
          <w:szCs w:val="21"/>
          <w:lang w:val="fr-FR"/>
        </w:rPr>
        <w:t>être</w:t>
      </w:r>
      <w:r w:rsidR="00A63C63" w:rsidRPr="00F53E33">
        <w:rPr>
          <w:rFonts w:ascii="Arial" w:hAnsi="Arial" w:cs="Arial"/>
          <w:sz w:val="21"/>
          <w:szCs w:val="21"/>
          <w:lang w:val="fr-FR"/>
        </w:rPr>
        <w:t xml:space="preserve"> </w:t>
      </w:r>
      <w:r w:rsidR="10C3ACF1" w:rsidRPr="00F53E33">
        <w:rPr>
          <w:rFonts w:ascii="Arial" w:hAnsi="Arial" w:cs="Arial"/>
          <w:sz w:val="21"/>
          <w:szCs w:val="21"/>
          <w:lang w:val="fr-FR"/>
        </w:rPr>
        <w:t>conduits</w:t>
      </w:r>
      <w:r w:rsidR="00A63C63" w:rsidRPr="00F53E33">
        <w:rPr>
          <w:rFonts w:ascii="Arial" w:hAnsi="Arial" w:cs="Arial"/>
          <w:sz w:val="21"/>
          <w:szCs w:val="21"/>
          <w:lang w:val="fr-FR"/>
        </w:rPr>
        <w:t xml:space="preserve"> </w:t>
      </w:r>
      <w:r w:rsidR="10C3ACF1" w:rsidRPr="00F53E33">
        <w:rPr>
          <w:rFonts w:ascii="Arial" w:hAnsi="Arial" w:cs="Arial"/>
          <w:sz w:val="21"/>
          <w:szCs w:val="21"/>
          <w:lang w:val="fr-FR"/>
        </w:rPr>
        <w:t>à</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effectu</w:t>
      </w:r>
      <w:r w:rsidR="40DE44AE" w:rsidRPr="00F53E33">
        <w:rPr>
          <w:rFonts w:ascii="Arial" w:hAnsi="Arial" w:cs="Arial"/>
          <w:sz w:val="21"/>
          <w:szCs w:val="21"/>
          <w:lang w:val="fr-FR"/>
        </w:rPr>
        <w:t>er</w:t>
      </w:r>
      <w:r w:rsidR="00A63C63" w:rsidRPr="00F53E33">
        <w:rPr>
          <w:rFonts w:ascii="Arial" w:hAnsi="Arial" w:cs="Arial"/>
          <w:sz w:val="21"/>
          <w:szCs w:val="21"/>
          <w:lang w:val="fr-FR"/>
        </w:rPr>
        <w:t xml:space="preserve"> </w:t>
      </w:r>
      <w:r w:rsidR="40DE44AE" w:rsidRPr="00F53E33">
        <w:rPr>
          <w:rFonts w:ascii="Arial" w:hAnsi="Arial" w:cs="Arial"/>
          <w:sz w:val="21"/>
          <w:szCs w:val="21"/>
          <w:lang w:val="fr-FR"/>
        </w:rPr>
        <w:t>des</w:t>
      </w:r>
      <w:r w:rsidR="00A63C63" w:rsidRPr="00F53E33">
        <w:rPr>
          <w:rFonts w:ascii="Arial" w:hAnsi="Arial" w:cs="Arial"/>
          <w:sz w:val="21"/>
          <w:szCs w:val="21"/>
          <w:lang w:val="fr-FR"/>
        </w:rPr>
        <w:t xml:space="preserve"> </w:t>
      </w:r>
      <w:r w:rsidR="40DE44AE" w:rsidRPr="00F53E33">
        <w:rPr>
          <w:rFonts w:ascii="Arial" w:hAnsi="Arial" w:cs="Arial"/>
          <w:sz w:val="21"/>
          <w:szCs w:val="21"/>
          <w:lang w:val="fr-FR"/>
        </w:rPr>
        <w:t>travaux</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sur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Site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pendant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l'exécution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Travaux d'Installation</w:t>
      </w:r>
      <w:r w:rsidR="00DE290E" w:rsidRPr="00F53E33">
        <w:rPr>
          <w:rFonts w:ascii="Arial" w:hAnsi="Arial" w:cs="Arial"/>
          <w:sz w:val="21"/>
          <w:szCs w:val="21"/>
          <w:lang w:val="fr-FR"/>
        </w:rPr>
        <w:t xml:space="preserve">, et qu’il </w:t>
      </w:r>
      <w:r w:rsidRPr="00F53E33">
        <w:rPr>
          <w:rFonts w:ascii="Arial" w:hAnsi="Arial" w:cs="Arial"/>
          <w:sz w:val="21"/>
          <w:szCs w:val="21"/>
          <w:lang w:val="fr-FR"/>
        </w:rPr>
        <w:t>doit permettre et faciliter l</w:t>
      </w:r>
      <w:r w:rsidR="00DE290E" w:rsidRPr="00F53E33">
        <w:rPr>
          <w:rFonts w:ascii="Arial" w:hAnsi="Arial" w:cs="Arial"/>
          <w:sz w:val="21"/>
          <w:szCs w:val="21"/>
          <w:lang w:val="fr-FR"/>
        </w:rPr>
        <w:t>eur intervention</w:t>
      </w:r>
      <w:r w:rsidR="0607D64A" w:rsidRPr="00F53E33">
        <w:rPr>
          <w:rFonts w:ascii="Arial" w:hAnsi="Arial" w:cs="Arial"/>
          <w:sz w:val="21"/>
          <w:szCs w:val="21"/>
          <w:lang w:val="fr-FR"/>
        </w:rPr>
        <w:t>.</w:t>
      </w:r>
    </w:p>
    <w:p w14:paraId="15A36E37" w14:textId="564F1DF1" w:rsidR="006F4377" w:rsidRPr="00F53E33" w:rsidRDefault="004B414E" w:rsidP="008E7C00">
      <w:pPr>
        <w:pStyle w:val="Paragraphedeliste"/>
        <w:numPr>
          <w:ilvl w:val="0"/>
          <w:numId w:val="191"/>
        </w:numPr>
        <w:tabs>
          <w:tab w:val="left" w:pos="709"/>
          <w:tab w:val="left" w:pos="1418"/>
          <w:tab w:val="left" w:pos="2127"/>
        </w:tabs>
        <w:adjustRightInd w:val="0"/>
        <w:snapToGrid w:val="0"/>
        <w:spacing w:after="240"/>
        <w:ind w:left="567" w:hanging="567"/>
        <w:jc w:val="both"/>
        <w:rPr>
          <w:rFonts w:ascii="Arial" w:hAnsi="Arial" w:cs="Arial"/>
          <w:sz w:val="21"/>
          <w:szCs w:val="21"/>
          <w:lang w:val="fr-FR"/>
        </w:rPr>
      </w:pPr>
      <w:r w:rsidRPr="00F53E33">
        <w:rPr>
          <w:rFonts w:ascii="Arial" w:hAnsi="Arial" w:cs="Arial"/>
          <w:sz w:val="21"/>
          <w:szCs w:val="21"/>
          <w:lang w:val="fr-FR"/>
        </w:rPr>
        <w:t xml:space="preserve">L’Installateur </w:t>
      </w:r>
      <w:r w:rsidR="006F4377" w:rsidRPr="00F53E33">
        <w:rPr>
          <w:rFonts w:ascii="Arial" w:hAnsi="Arial" w:cs="Arial"/>
          <w:sz w:val="21"/>
          <w:szCs w:val="21"/>
          <w:lang w:val="fr-FR"/>
        </w:rPr>
        <w:t>doit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informer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si</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personnes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autorisées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à</w:t>
      </w:r>
      <w:r w:rsidR="00A63C63" w:rsidRPr="00F53E33">
        <w:rPr>
          <w:rFonts w:ascii="Arial" w:hAnsi="Arial" w:cs="Arial"/>
          <w:sz w:val="21"/>
          <w:szCs w:val="21"/>
          <w:lang w:val="fr-FR"/>
        </w:rPr>
        <w:t xml:space="preserve"> </w:t>
      </w:r>
      <w:r w:rsidR="1317D8DA" w:rsidRPr="00F53E33">
        <w:rPr>
          <w:rFonts w:ascii="Arial" w:hAnsi="Arial" w:cs="Arial"/>
          <w:sz w:val="21"/>
          <w:szCs w:val="21"/>
          <w:lang w:val="fr-FR"/>
        </w:rPr>
        <w:t>intervenir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sur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Site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ne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coopèrent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activement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avec</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w:t>
      </w:r>
      <w:r w:rsidR="2B259C04" w:rsidRPr="00F53E33">
        <w:rPr>
          <w:rFonts w:ascii="Arial" w:hAnsi="Arial" w:cs="Arial"/>
          <w:sz w:val="21"/>
          <w:szCs w:val="21"/>
          <w:lang w:val="fr-FR"/>
        </w:rPr>
        <w:t>ui</w:t>
      </w:r>
      <w:r w:rsidR="006F4377" w:rsidRPr="00F53E33">
        <w:rPr>
          <w:rFonts w:ascii="Arial" w:hAnsi="Arial" w:cs="Arial"/>
          <w:sz w:val="21"/>
          <w:szCs w:val="21"/>
          <w:lang w:val="fr-FR"/>
        </w:rPr>
        <w:t>.</w:t>
      </w:r>
    </w:p>
    <w:p w14:paraId="39C7EC7A" w14:textId="7204CF71" w:rsidR="006F4377" w:rsidRPr="00F53E33" w:rsidRDefault="004B414E" w:rsidP="008E7C00">
      <w:pPr>
        <w:pStyle w:val="Paragraphedeliste"/>
        <w:numPr>
          <w:ilvl w:val="0"/>
          <w:numId w:val="191"/>
        </w:numPr>
        <w:tabs>
          <w:tab w:val="left" w:pos="709"/>
          <w:tab w:val="left" w:pos="1418"/>
          <w:tab w:val="left" w:pos="2127"/>
        </w:tabs>
        <w:adjustRightInd w:val="0"/>
        <w:snapToGrid w:val="0"/>
        <w:spacing w:after="240"/>
        <w:ind w:left="567" w:hanging="567"/>
        <w:jc w:val="both"/>
        <w:rPr>
          <w:rFonts w:ascii="Arial" w:hAnsi="Arial" w:cs="Arial"/>
          <w:sz w:val="21"/>
          <w:szCs w:val="21"/>
          <w:lang w:val="fr-FR"/>
        </w:rPr>
      </w:pPr>
      <w:bookmarkStart w:id="174" w:name="_Ref29570702"/>
      <w:r w:rsidRPr="00F53E33">
        <w:rPr>
          <w:rFonts w:ascii="Arial" w:hAnsi="Arial" w:cs="Arial"/>
          <w:sz w:val="21"/>
          <w:szCs w:val="21"/>
          <w:lang w:val="fr-FR"/>
        </w:rPr>
        <w:t>L'Installateur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doit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coopérer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bonne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foi</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avec</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0B5585E" w:rsidRPr="00F53E33">
        <w:rPr>
          <w:rFonts w:ascii="Arial" w:hAnsi="Arial" w:cs="Arial"/>
          <w:sz w:val="21"/>
          <w:szCs w:val="21"/>
          <w:lang w:val="fr-FR"/>
        </w:rPr>
        <w:t xml:space="preserve">le Fournisseur </w:t>
      </w:r>
      <w:r w:rsidR="006F4377"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toutes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autres</w:t>
      </w:r>
      <w:r w:rsidR="00A63C63" w:rsidRPr="00F53E33">
        <w:rPr>
          <w:rFonts w:ascii="Arial" w:hAnsi="Arial" w:cs="Arial"/>
          <w:sz w:val="21"/>
          <w:szCs w:val="21"/>
          <w:lang w:val="fr-FR"/>
        </w:rPr>
        <w:t xml:space="preserve"> </w:t>
      </w:r>
      <w:r w:rsidR="00114BF4" w:rsidRPr="00F53E33">
        <w:rPr>
          <w:rFonts w:ascii="Arial" w:hAnsi="Arial" w:cs="Arial"/>
          <w:sz w:val="21"/>
          <w:szCs w:val="21"/>
          <w:lang w:val="fr-FR"/>
        </w:rPr>
        <w:t>Entreprise</w:t>
      </w:r>
      <w:r w:rsidR="006F4377" w:rsidRPr="00F53E33">
        <w:rPr>
          <w:rFonts w:ascii="Arial" w:hAnsi="Arial" w:cs="Arial"/>
          <w:sz w:val="21"/>
          <w:szCs w:val="21"/>
          <w:lang w:val="fr-FR"/>
        </w:rPr>
        <w:t>s</w:t>
      </w:r>
      <w:r w:rsidR="00A63C63" w:rsidRPr="00F53E33">
        <w:rPr>
          <w:rFonts w:ascii="Arial" w:hAnsi="Arial" w:cs="Arial"/>
          <w:sz w:val="21"/>
          <w:szCs w:val="21"/>
          <w:lang w:val="fr-FR"/>
        </w:rPr>
        <w:t xml:space="preserve"> </w:t>
      </w:r>
      <w:r w:rsidR="5C6D43A8" w:rsidRPr="00F53E33">
        <w:rPr>
          <w:rFonts w:ascii="Arial" w:hAnsi="Arial" w:cs="Arial"/>
          <w:sz w:val="21"/>
          <w:szCs w:val="21"/>
          <w:lang w:val="fr-FR"/>
        </w:rPr>
        <w:t>intervenant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sur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Site</w:t>
      </w:r>
      <w:r w:rsidR="0A04DA4B" w:rsidRPr="00F53E33">
        <w:rPr>
          <w:rFonts w:ascii="Arial" w:hAnsi="Arial" w:cs="Arial"/>
          <w:sz w:val="21"/>
          <w:szCs w:val="21"/>
          <w:lang w:val="fr-FR"/>
        </w:rPr>
        <w: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but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w:t>
      </w:r>
      <w:r w:rsidR="00590ECA" w:rsidRPr="00F53E33">
        <w:rPr>
          <w:rFonts w:ascii="Arial" w:hAnsi="Arial" w:cs="Arial"/>
          <w:sz w:val="21"/>
          <w:szCs w:val="21"/>
          <w:lang w:val="fr-FR"/>
        </w:rPr>
        <w:t>’</w:t>
      </w:r>
      <w:r w:rsidR="006F4377" w:rsidRPr="00F53E33">
        <w:rPr>
          <w:rFonts w:ascii="Arial" w:hAnsi="Arial" w:cs="Arial"/>
          <w:sz w:val="21"/>
          <w:szCs w:val="21"/>
          <w:lang w:val="fr-FR"/>
        </w:rPr>
        <w:t>assurer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que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Travaux d'Installation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travaux</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w:t>
      </w:r>
      <w:r w:rsidR="762A778A" w:rsidRPr="00F53E33">
        <w:rPr>
          <w:rFonts w:ascii="Arial" w:hAnsi="Arial" w:cs="Arial"/>
          <w:sz w:val="21"/>
          <w:szCs w:val="21"/>
          <w:lang w:val="fr-FR"/>
        </w:rPr>
        <w:t>es</w:t>
      </w:r>
      <w:r w:rsidR="00A63C63" w:rsidRPr="00F53E33">
        <w:rPr>
          <w:rFonts w:ascii="Arial" w:hAnsi="Arial" w:cs="Arial"/>
          <w:sz w:val="21"/>
          <w:szCs w:val="21"/>
          <w:lang w:val="fr-FR"/>
        </w:rPr>
        <w:t xml:space="preserve"> </w:t>
      </w:r>
      <w:r w:rsidR="762A778A" w:rsidRPr="00F53E33">
        <w:rPr>
          <w:rFonts w:ascii="Arial" w:hAnsi="Arial" w:cs="Arial"/>
          <w:sz w:val="21"/>
          <w:szCs w:val="21"/>
          <w:lang w:val="fr-FR"/>
        </w:rPr>
        <w:t>autres</w:t>
      </w:r>
      <w:r w:rsidR="00A63C63" w:rsidRPr="00F53E33">
        <w:rPr>
          <w:rFonts w:ascii="Arial" w:hAnsi="Arial" w:cs="Arial"/>
          <w:sz w:val="21"/>
          <w:szCs w:val="21"/>
          <w:lang w:val="fr-FR"/>
        </w:rPr>
        <w:t xml:space="preserve"> </w:t>
      </w:r>
      <w:r w:rsidR="762A778A" w:rsidRPr="00F53E33">
        <w:rPr>
          <w:rFonts w:ascii="Arial" w:hAnsi="Arial" w:cs="Arial"/>
          <w:sz w:val="21"/>
          <w:szCs w:val="21"/>
          <w:lang w:val="fr-FR"/>
        </w:rPr>
        <w:t>intervenants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w:t>
      </w:r>
      <w:r w:rsidR="7482E6CA" w:rsidRPr="00F53E33">
        <w:rPr>
          <w:rFonts w:ascii="Arial" w:hAnsi="Arial" w:cs="Arial"/>
          <w:sz w:val="21"/>
          <w:szCs w:val="21"/>
          <w:lang w:val="fr-FR"/>
        </w:rPr>
        <w:t>oient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correctement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coordonnés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achevés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aux</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calendriers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applicables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aux</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délais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d'achèvement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requis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Contrat</w:t>
      </w:r>
      <w:r w:rsidR="15892D73" w:rsidRPr="00F53E33">
        <w:rPr>
          <w:rFonts w:ascii="Arial" w:hAnsi="Arial" w:cs="Arial"/>
          <w:sz w:val="21"/>
          <w:szCs w:val="21"/>
          <w:lang w:val="fr-FR"/>
        </w:rPr>
        <w:t>.</w:t>
      </w:r>
      <w:r w:rsidR="00A63C63" w:rsidRPr="00F53E33">
        <w:rPr>
          <w:rFonts w:ascii="Arial" w:hAnsi="Arial" w:cs="Arial"/>
          <w:sz w:val="21"/>
          <w:szCs w:val="21"/>
          <w:lang w:val="fr-FR"/>
        </w:rPr>
        <w:t xml:space="preserve"> </w:t>
      </w:r>
      <w:r w:rsidR="5B01E93E"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5B01E93E" w:rsidRPr="00F53E33">
        <w:rPr>
          <w:rFonts w:ascii="Arial" w:hAnsi="Arial" w:cs="Arial"/>
          <w:sz w:val="21"/>
          <w:szCs w:val="21"/>
          <w:lang w:val="fr-FR"/>
        </w:rPr>
        <w:t>tous</w:t>
      </w:r>
      <w:r w:rsidR="00A63C63" w:rsidRPr="00F53E33">
        <w:rPr>
          <w:rFonts w:ascii="Arial" w:hAnsi="Arial" w:cs="Arial"/>
          <w:sz w:val="21"/>
          <w:szCs w:val="21"/>
          <w:lang w:val="fr-FR"/>
        </w:rPr>
        <w:t xml:space="preserve"> </w:t>
      </w:r>
      <w:r w:rsidR="5B01E93E" w:rsidRPr="00F53E33">
        <w:rPr>
          <w:rFonts w:ascii="Arial" w:hAnsi="Arial" w:cs="Arial"/>
          <w:sz w:val="21"/>
          <w:szCs w:val="21"/>
          <w:lang w:val="fr-FR"/>
        </w:rPr>
        <w:t>les</w:t>
      </w:r>
      <w:r w:rsidR="00A63C63" w:rsidRPr="00F53E33">
        <w:rPr>
          <w:rFonts w:ascii="Arial" w:hAnsi="Arial" w:cs="Arial"/>
          <w:sz w:val="21"/>
          <w:szCs w:val="21"/>
          <w:lang w:val="fr-FR"/>
        </w:rPr>
        <w:t xml:space="preserve"> </w:t>
      </w:r>
      <w:r w:rsidR="5B01E93E" w:rsidRPr="00F53E33">
        <w:rPr>
          <w:rFonts w:ascii="Arial" w:hAnsi="Arial" w:cs="Arial"/>
          <w:sz w:val="21"/>
          <w:szCs w:val="21"/>
          <w:lang w:val="fr-FR"/>
        </w:rPr>
        <w:t>cas,</w:t>
      </w:r>
      <w:r w:rsidR="00A63C63" w:rsidRPr="00F53E33">
        <w:rPr>
          <w:rFonts w:ascii="Arial" w:hAnsi="Arial" w:cs="Arial"/>
          <w:sz w:val="21"/>
          <w:szCs w:val="21"/>
          <w:lang w:val="fr-FR"/>
        </w:rPr>
        <w:t xml:space="preserve"> </w:t>
      </w:r>
      <w:r w:rsidR="006165B7" w:rsidRPr="00F53E33">
        <w:rPr>
          <w:rFonts w:ascii="Arial" w:hAnsi="Arial" w:cs="Arial"/>
          <w:sz w:val="21"/>
          <w:szCs w:val="21"/>
          <w:lang w:val="fr-FR"/>
        </w:rPr>
        <w:t>l</w:t>
      </w:r>
      <w:r w:rsidR="006F4377" w:rsidRPr="00F53E33">
        <w:rPr>
          <w:rFonts w:ascii="Arial" w:hAnsi="Arial" w:cs="Arial"/>
          <w:sz w:val="21"/>
          <w:szCs w:val="21"/>
          <w:lang w:val="fr-FR"/>
        </w:rPr>
        <w:t>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priorité</w:t>
      </w:r>
      <w:r w:rsidR="00A63C63" w:rsidRPr="00F53E33">
        <w:rPr>
          <w:rFonts w:ascii="Arial" w:hAnsi="Arial" w:cs="Arial"/>
          <w:sz w:val="21"/>
          <w:szCs w:val="21"/>
          <w:lang w:val="fr-FR"/>
        </w:rPr>
        <w:t xml:space="preserve"> </w:t>
      </w:r>
      <w:r w:rsidR="3728211F" w:rsidRPr="00F53E33">
        <w:rPr>
          <w:rFonts w:ascii="Arial" w:hAnsi="Arial" w:cs="Arial"/>
          <w:sz w:val="21"/>
          <w:szCs w:val="21"/>
          <w:lang w:val="fr-FR"/>
        </w:rPr>
        <w:t>est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donnée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aux</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activités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nécessaires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réalisation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Jalons</w:t>
      </w:r>
      <w:r w:rsidR="00A63C63" w:rsidRPr="00F53E33">
        <w:rPr>
          <w:rFonts w:ascii="Arial" w:hAnsi="Arial" w:cs="Arial"/>
          <w:sz w:val="21"/>
          <w:szCs w:val="21"/>
          <w:lang w:val="fr-FR"/>
        </w:rPr>
        <w:t xml:space="preserve"> </w:t>
      </w:r>
      <w:r w:rsidR="00927F76" w:rsidRPr="00F53E33">
        <w:rPr>
          <w:rFonts w:ascii="Arial" w:hAnsi="Arial" w:cs="Arial"/>
          <w:sz w:val="21"/>
          <w:szCs w:val="21"/>
          <w:lang w:val="fr-FR"/>
        </w:rPr>
        <w:t>c</w:t>
      </w:r>
      <w:r w:rsidR="006F4377" w:rsidRPr="00F53E33">
        <w:rPr>
          <w:rFonts w:ascii="Arial" w:hAnsi="Arial" w:cs="Arial"/>
          <w:sz w:val="21"/>
          <w:szCs w:val="21"/>
          <w:lang w:val="fr-FR"/>
        </w:rPr>
        <w:t>lés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Programme,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sous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réserve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6A8D6999" w:rsidRPr="00F53E33">
        <w:rPr>
          <w:rFonts w:ascii="Arial" w:hAnsi="Arial" w:cs="Arial"/>
          <w:sz w:val="21"/>
          <w:szCs w:val="21"/>
          <w:lang w:val="fr-FR"/>
        </w:rPr>
        <w:t>l’octroi</w:t>
      </w:r>
      <w:r w:rsidR="00A63C63" w:rsidRPr="00F53E33">
        <w:rPr>
          <w:rFonts w:ascii="Arial" w:hAnsi="Arial" w:cs="Arial"/>
          <w:sz w:val="21"/>
          <w:szCs w:val="21"/>
          <w:lang w:val="fr-FR"/>
        </w:rPr>
        <w:t xml:space="preserve"> </w:t>
      </w:r>
      <w:r w:rsidR="6432D7CD"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004F0695" w:rsidRPr="00F53E33">
        <w:rPr>
          <w:rFonts w:ascii="Arial" w:hAnsi="Arial" w:cs="Arial"/>
          <w:sz w:val="21"/>
          <w:szCs w:val="21"/>
          <w:lang w:val="fr-FR"/>
        </w:rPr>
        <w:t>dérogation</w:t>
      </w:r>
      <w:r w:rsidR="00A63C63" w:rsidRPr="00F53E33">
        <w:rPr>
          <w:rFonts w:ascii="Arial" w:hAnsi="Arial" w:cs="Arial"/>
          <w:sz w:val="21"/>
          <w:szCs w:val="21"/>
          <w:lang w:val="fr-FR"/>
        </w:rPr>
        <w:t xml:space="preserve"> </w:t>
      </w:r>
      <w:r w:rsidR="117E698E"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117E698E" w:rsidRPr="00F53E33">
        <w:rPr>
          <w:rFonts w:ascii="Arial" w:hAnsi="Arial" w:cs="Arial"/>
          <w:sz w:val="21"/>
          <w:szCs w:val="21"/>
          <w:lang w:val="fr-FR"/>
        </w:rPr>
        <w:t>les</w:t>
      </w:r>
      <w:r w:rsidR="00A63C63" w:rsidRPr="00F53E33">
        <w:rPr>
          <w:rFonts w:ascii="Arial" w:hAnsi="Arial" w:cs="Arial"/>
          <w:sz w:val="21"/>
          <w:szCs w:val="21"/>
          <w:lang w:val="fr-FR"/>
        </w:rPr>
        <w:t xml:space="preserve"> </w:t>
      </w:r>
      <w:r w:rsidR="117E698E" w:rsidRPr="00F53E33">
        <w:rPr>
          <w:rFonts w:ascii="Arial" w:hAnsi="Arial" w:cs="Arial"/>
          <w:sz w:val="21"/>
          <w:szCs w:val="21"/>
          <w:lang w:val="fr-FR"/>
        </w:rPr>
        <w:t>conditions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r w:rsidRPr="00F53E33">
        <w:rPr>
          <w:rFonts w:ascii="Arial" w:hAnsi="Arial" w:cs="Arial"/>
          <w:sz w:val="21"/>
          <w:szCs w:val="21"/>
          <w:lang w:val="fr-FR"/>
        </w:rPr>
        <w:t>13 (</w:t>
      </w:r>
      <w:r w:rsidR="00D335E5" w:rsidRPr="00F53E33">
        <w:rPr>
          <w:rFonts w:ascii="Arial" w:hAnsi="Arial" w:cs="Arial"/>
          <w:sz w:val="21"/>
          <w:szCs w:val="21"/>
          <w:lang w:val="fr-FR"/>
        </w:rPr>
        <w:t>Prolongation</w:t>
      </w:r>
      <w:r w:rsidR="00A63C63" w:rsidRPr="00F53E33">
        <w:rPr>
          <w:rFonts w:ascii="Arial" w:hAnsi="Arial" w:cs="Arial"/>
          <w:sz w:val="21"/>
          <w:szCs w:val="21"/>
          <w:lang w:val="fr-FR"/>
        </w:rPr>
        <w:t xml:space="preserve"> </w:t>
      </w:r>
      <w:r w:rsidR="00D335E5"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D335E5" w:rsidRPr="00F53E33">
        <w:rPr>
          <w:rFonts w:ascii="Arial" w:hAnsi="Arial" w:cs="Arial"/>
          <w:sz w:val="21"/>
          <w:szCs w:val="21"/>
          <w:lang w:val="fr-FR"/>
        </w:rPr>
        <w:t>Délais</w:t>
      </w:r>
      <w:r w:rsidR="00A63C63" w:rsidRPr="00F53E33">
        <w:rPr>
          <w:rFonts w:ascii="Arial" w:hAnsi="Arial" w:cs="Arial"/>
          <w:sz w:val="21"/>
          <w:szCs w:val="21"/>
          <w:lang w:val="fr-FR"/>
        </w:rPr>
        <w:t xml:space="preserve"> </w:t>
      </w:r>
      <w:r w:rsidR="00D335E5"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D335E5" w:rsidRPr="00F53E33">
        <w:rPr>
          <w:rFonts w:ascii="Arial" w:hAnsi="Arial" w:cs="Arial"/>
          <w:sz w:val="21"/>
          <w:szCs w:val="21"/>
          <w:lang w:val="fr-FR"/>
        </w:rPr>
        <w:t>Prise</w:t>
      </w:r>
      <w:r w:rsidR="00A63C63" w:rsidRPr="00F53E33">
        <w:rPr>
          <w:rFonts w:ascii="Arial" w:hAnsi="Arial" w:cs="Arial"/>
          <w:sz w:val="21"/>
          <w:szCs w:val="21"/>
          <w:lang w:val="fr-FR"/>
        </w:rPr>
        <w:t xml:space="preserve"> </w:t>
      </w:r>
      <w:r w:rsidR="00D335E5" w:rsidRPr="00F53E33">
        <w:rPr>
          <w:rFonts w:ascii="Arial" w:hAnsi="Arial" w:cs="Arial"/>
          <w:sz w:val="21"/>
          <w:szCs w:val="21"/>
          <w:lang w:val="fr-FR"/>
        </w:rPr>
        <w:t>en</w:t>
      </w:r>
      <w:r w:rsidR="00A63C63" w:rsidRPr="00F53E33">
        <w:rPr>
          <w:rFonts w:ascii="Arial" w:hAnsi="Arial" w:cs="Arial"/>
          <w:sz w:val="21"/>
          <w:szCs w:val="21"/>
          <w:lang w:val="fr-FR"/>
        </w:rPr>
        <w:t xml:space="preserve"> </w:t>
      </w:r>
      <w:r w:rsidR="00D335E5" w:rsidRPr="00F53E33">
        <w:rPr>
          <w:rFonts w:ascii="Arial" w:hAnsi="Arial" w:cs="Arial"/>
          <w:sz w:val="21"/>
          <w:szCs w:val="21"/>
          <w:lang w:val="fr-FR"/>
        </w:rPr>
        <w:t>Charge</w:t>
      </w:r>
      <w:r w:rsidR="00A63C63" w:rsidRPr="00F53E33">
        <w:rPr>
          <w:rFonts w:ascii="Arial" w:hAnsi="Arial" w:cs="Arial"/>
          <w:sz w:val="21"/>
          <w:szCs w:val="21"/>
          <w:lang w:val="fr-FR"/>
        </w:rPr>
        <w:t xml:space="preserve"> </w:t>
      </w:r>
      <w:r w:rsidR="00D335E5"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D335E5" w:rsidRPr="00F53E33">
        <w:rPr>
          <w:rFonts w:ascii="Arial" w:hAnsi="Arial" w:cs="Arial"/>
          <w:sz w:val="21"/>
          <w:szCs w:val="21"/>
          <w:lang w:val="fr-FR"/>
        </w:rPr>
        <w:t>Coûts</w:t>
      </w:r>
      <w:r w:rsidR="00A63C63" w:rsidRPr="00F53E33">
        <w:rPr>
          <w:rFonts w:ascii="Arial" w:hAnsi="Arial" w:cs="Arial"/>
          <w:sz w:val="21"/>
          <w:szCs w:val="21"/>
          <w:lang w:val="fr-FR"/>
        </w:rPr>
        <w:t xml:space="preserve"> </w:t>
      </w:r>
      <w:r w:rsidR="00D335E5" w:rsidRPr="00F53E33">
        <w:rPr>
          <w:rFonts w:ascii="Arial" w:hAnsi="Arial" w:cs="Arial"/>
          <w:sz w:val="21"/>
          <w:szCs w:val="21"/>
          <w:lang w:val="fr-FR"/>
        </w:rPr>
        <w:t>supplémentaires</w:t>
      </w:r>
      <w:r w:rsidR="00A63C63" w:rsidRPr="00F53E33">
        <w:rPr>
          <w:rFonts w:ascii="Arial" w:hAnsi="Arial" w:cs="Arial"/>
          <w:sz w:val="21"/>
          <w:szCs w:val="21"/>
          <w:lang w:val="fr-FR"/>
        </w:rPr>
        <w:t xml:space="preserve"> </w:t>
      </w:r>
      <w:r w:rsidR="00D335E5"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D335E5"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D335E5" w:rsidRPr="00F53E33">
        <w:rPr>
          <w:rFonts w:ascii="Arial" w:hAnsi="Arial" w:cs="Arial"/>
          <w:sz w:val="21"/>
          <w:szCs w:val="21"/>
          <w:lang w:val="fr-FR"/>
        </w:rPr>
        <w:t>Pertes</w:t>
      </w:r>
      <w:r w:rsidR="006F4377" w:rsidRPr="00F53E33">
        <w:rPr>
          <w:rFonts w:ascii="Arial" w:hAnsi="Arial" w:cs="Arial"/>
          <w:sz w:val="21"/>
          <w:szCs w:val="21"/>
          <w:lang w:val="fr-FR"/>
        </w:rPr>
        <w:t>).</w:t>
      </w:r>
      <w:bookmarkEnd w:id="174"/>
    </w:p>
    <w:p w14:paraId="45C7DC83" w14:textId="68232589" w:rsidR="006F4377" w:rsidRPr="00F53E33" w:rsidRDefault="004B414E" w:rsidP="008E7C00">
      <w:pPr>
        <w:pStyle w:val="Paragraphedeliste"/>
        <w:numPr>
          <w:ilvl w:val="0"/>
          <w:numId w:val="191"/>
        </w:numPr>
        <w:tabs>
          <w:tab w:val="left" w:pos="709"/>
          <w:tab w:val="left" w:pos="1418"/>
          <w:tab w:val="left" w:pos="2127"/>
        </w:tabs>
        <w:adjustRightInd w:val="0"/>
        <w:snapToGrid w:val="0"/>
        <w:spacing w:after="240"/>
        <w:ind w:left="567" w:hanging="567"/>
        <w:jc w:val="both"/>
        <w:rPr>
          <w:rFonts w:ascii="Arial" w:hAnsi="Arial" w:cs="Arial"/>
          <w:sz w:val="21"/>
          <w:szCs w:val="21"/>
          <w:lang w:val="fr-FR"/>
        </w:rPr>
      </w:pPr>
      <w:bookmarkStart w:id="175" w:name="_Ref29503566"/>
      <w:r w:rsidRPr="00F53E33">
        <w:rPr>
          <w:rFonts w:ascii="Arial" w:hAnsi="Arial" w:cs="Arial"/>
          <w:sz w:val="21"/>
          <w:szCs w:val="21"/>
          <w:lang w:val="fr-FR"/>
        </w:rPr>
        <w:t>L’</w:t>
      </w:r>
      <w:r w:rsidR="00F91A48" w:rsidRPr="00F53E33">
        <w:rPr>
          <w:rFonts w:ascii="Arial" w:hAnsi="Arial" w:cs="Arial"/>
          <w:sz w:val="21"/>
          <w:szCs w:val="21"/>
          <w:lang w:val="fr-FR"/>
        </w:rPr>
        <w:t>Annexe</w:t>
      </w:r>
      <w:r w:rsidRPr="00F53E33">
        <w:rPr>
          <w:rFonts w:ascii="Arial" w:hAnsi="Arial" w:cs="Arial"/>
          <w:sz w:val="21"/>
          <w:szCs w:val="21"/>
          <w:lang w:val="fr-FR"/>
        </w:rPr>
        <w:t xml:space="preserve"> </w:t>
      </w:r>
      <w:r w:rsidR="003A5451" w:rsidRPr="00F53E33">
        <w:rPr>
          <w:rFonts w:ascii="Arial" w:hAnsi="Arial" w:cs="Arial"/>
          <w:sz w:val="21"/>
          <w:szCs w:val="21"/>
          <w:lang w:val="fr-FR"/>
        </w:rPr>
        <w:t>5</w:t>
      </w:r>
      <w:r w:rsidRPr="00F53E33">
        <w:rPr>
          <w:rFonts w:ascii="Arial" w:hAnsi="Arial" w:cs="Arial"/>
          <w:sz w:val="21"/>
          <w:szCs w:val="21"/>
          <w:lang w:val="fr-FR"/>
        </w:rPr>
        <w:t xml:space="preserve"> (</w:t>
      </w:r>
      <w:r w:rsidR="006344A2" w:rsidRPr="00F53E33">
        <w:rPr>
          <w:rFonts w:ascii="Arial" w:hAnsi="Arial" w:cs="Arial"/>
          <w:sz w:val="21"/>
          <w:szCs w:val="21"/>
          <w:lang w:val="fr-FR"/>
        </w:rPr>
        <w:t>Matrice</w:t>
      </w:r>
      <w:r w:rsidR="00A63C63" w:rsidRPr="00F53E33">
        <w:rPr>
          <w:rFonts w:ascii="Arial" w:hAnsi="Arial" w:cs="Arial"/>
          <w:sz w:val="21"/>
          <w:szCs w:val="21"/>
          <w:lang w:val="fr-FR"/>
        </w:rPr>
        <w:t xml:space="preserve"> </w:t>
      </w:r>
      <w:r w:rsidR="006344A2"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6344A2" w:rsidRPr="00F53E33">
        <w:rPr>
          <w:rFonts w:ascii="Arial" w:hAnsi="Arial" w:cs="Arial"/>
          <w:sz w:val="21"/>
          <w:szCs w:val="21"/>
          <w:lang w:val="fr-FR"/>
        </w:rPr>
        <w:t>Responsabilités</w:t>
      </w:r>
      <w:r w:rsidR="006F4377" w:rsidRPr="00F53E33">
        <w:rPr>
          <w:rFonts w:ascii="Arial" w:hAnsi="Arial" w:cs="Arial"/>
          <w:sz w:val="21"/>
          <w:szCs w:val="21"/>
          <w:lang w:val="fr-FR"/>
        </w:rPr>
        <w: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délimite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responsabilités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Fournisseur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l'Installateur</w:t>
      </w:r>
      <w:r w:rsidR="00A63C63" w:rsidRPr="00F53E33">
        <w:rPr>
          <w:rFonts w:ascii="Arial" w:hAnsi="Arial" w:cs="Arial"/>
          <w:sz w:val="21"/>
          <w:szCs w:val="21"/>
          <w:lang w:val="fr-FR"/>
        </w:rPr>
        <w:t xml:space="preserve"> </w:t>
      </w:r>
      <w:r w:rsidR="00590ECA" w:rsidRPr="00F53E33">
        <w:rPr>
          <w:rFonts w:ascii="Arial" w:hAnsi="Arial" w:cs="Arial"/>
          <w:sz w:val="21"/>
          <w:szCs w:val="21"/>
          <w:lang w:val="fr-FR"/>
        </w:rPr>
        <w:t>relatives</w:t>
      </w:r>
      <w:r w:rsidR="00A63C63" w:rsidRPr="00F53E33">
        <w:rPr>
          <w:rFonts w:ascii="Arial" w:hAnsi="Arial" w:cs="Arial"/>
          <w:sz w:val="21"/>
          <w:szCs w:val="21"/>
          <w:lang w:val="fr-FR"/>
        </w:rPr>
        <w:t xml:space="preserve"> </w:t>
      </w:r>
      <w:r w:rsidR="00590ECA" w:rsidRPr="00F53E33">
        <w:rPr>
          <w:rFonts w:ascii="Arial" w:hAnsi="Arial" w:cs="Arial"/>
          <w:sz w:val="21"/>
          <w:szCs w:val="21"/>
          <w:lang w:val="fr-FR"/>
        </w:rPr>
        <w:t>au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Projet.</w:t>
      </w:r>
      <w:bookmarkEnd w:id="175"/>
    </w:p>
    <w:p w14:paraId="17E0B5F1" w14:textId="389A6EC6" w:rsidR="006F4377" w:rsidRPr="00F53E33" w:rsidRDefault="006F4377" w:rsidP="008E7C00">
      <w:pPr>
        <w:pStyle w:val="BauchiEPClevel1"/>
        <w:numPr>
          <w:ilvl w:val="0"/>
          <w:numId w:val="46"/>
        </w:numPr>
        <w:tabs>
          <w:tab w:val="left" w:pos="709"/>
          <w:tab w:val="left" w:pos="1418"/>
          <w:tab w:val="left" w:pos="2127"/>
        </w:tabs>
        <w:snapToGrid w:val="0"/>
        <w:ind w:left="567" w:hanging="567"/>
        <w:rPr>
          <w:rFonts w:ascii="Arial" w:hAnsi="Arial" w:cs="Arial"/>
          <w:sz w:val="21"/>
          <w:szCs w:val="21"/>
          <w:lang w:val="fr-FR"/>
        </w:rPr>
      </w:pPr>
      <w:bookmarkStart w:id="176" w:name="_bookmark34"/>
      <w:bookmarkEnd w:id="176"/>
      <w:r w:rsidRPr="00F53E33">
        <w:rPr>
          <w:rFonts w:ascii="Arial" w:hAnsi="Arial" w:cs="Arial"/>
          <w:sz w:val="21"/>
          <w:szCs w:val="21"/>
          <w:lang w:val="fr-FR"/>
        </w:rPr>
        <w:t>L</w:t>
      </w:r>
      <w:r w:rsidR="0B3AF701" w:rsidRPr="00F53E33">
        <w:rPr>
          <w:rFonts w:ascii="Arial" w:hAnsi="Arial" w:cs="Arial"/>
          <w:sz w:val="21"/>
          <w:szCs w:val="21"/>
          <w:lang w:val="fr-FR"/>
        </w:rPr>
        <w:t>e</w:t>
      </w:r>
      <w:r w:rsidR="00A63C63" w:rsidRPr="00F53E33">
        <w:rPr>
          <w:rFonts w:ascii="Arial" w:hAnsi="Arial" w:cs="Arial"/>
          <w:sz w:val="21"/>
          <w:szCs w:val="21"/>
          <w:lang w:val="fr-FR"/>
        </w:rPr>
        <w:t xml:space="preserve"> </w:t>
      </w:r>
      <w:r w:rsidR="0B3AF701" w:rsidRPr="00F53E33">
        <w:rPr>
          <w:rFonts w:ascii="Arial" w:hAnsi="Arial" w:cs="Arial"/>
          <w:sz w:val="21"/>
          <w:szCs w:val="21"/>
          <w:lang w:val="fr-FR"/>
        </w:rPr>
        <w:t>cas</w:t>
      </w:r>
      <w:r w:rsidR="00A63C63" w:rsidRPr="00F53E33">
        <w:rPr>
          <w:rFonts w:ascii="Arial" w:hAnsi="Arial" w:cs="Arial"/>
          <w:sz w:val="21"/>
          <w:szCs w:val="21"/>
          <w:lang w:val="fr-FR"/>
        </w:rPr>
        <w:t xml:space="preserve"> </w:t>
      </w:r>
      <w:r w:rsidR="0B3AF701" w:rsidRPr="00F53E33">
        <w:rPr>
          <w:rFonts w:ascii="Arial" w:hAnsi="Arial" w:cs="Arial"/>
          <w:sz w:val="21"/>
          <w:szCs w:val="21"/>
          <w:lang w:val="fr-FR"/>
        </w:rPr>
        <w:t>échéant,</w:t>
      </w:r>
      <w:r w:rsidR="00A63C63" w:rsidRPr="00F53E33">
        <w:rPr>
          <w:rFonts w:ascii="Arial" w:hAnsi="Arial" w:cs="Arial"/>
          <w:sz w:val="21"/>
          <w:szCs w:val="21"/>
          <w:lang w:val="fr-FR"/>
        </w:rPr>
        <w:t xml:space="preserve"> </w:t>
      </w:r>
      <w:r w:rsidR="00B5585E" w:rsidRPr="00F53E33">
        <w:rPr>
          <w:rFonts w:ascii="Arial" w:hAnsi="Arial" w:cs="Arial"/>
          <w:sz w:val="21"/>
          <w:szCs w:val="21"/>
          <w:lang w:val="fr-FR"/>
        </w:rPr>
        <w:t>l’</w:t>
      </w:r>
      <w:r w:rsidR="004B414E" w:rsidRPr="00F53E33">
        <w:rPr>
          <w:rFonts w:ascii="Arial" w:hAnsi="Arial" w:cs="Arial"/>
          <w:sz w:val="21"/>
          <w:szCs w:val="21"/>
          <w:lang w:val="fr-FR"/>
        </w:rPr>
        <w:t>Installateur assiste, planifie, organise et prépare les procès-verbaux des réunions de concertation (les "</w:t>
      </w:r>
      <w:r w:rsidRPr="00F53E33">
        <w:rPr>
          <w:rFonts w:ascii="Arial" w:hAnsi="Arial" w:cs="Arial"/>
          <w:sz w:val="21"/>
          <w:szCs w:val="21"/>
          <w:lang w:val="fr-FR"/>
        </w:rPr>
        <w:t>Réunions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Concertation</w:t>
      </w:r>
      <w:r w:rsidR="004B414E" w:rsidRPr="00F53E33">
        <w:rPr>
          <w:rFonts w:ascii="Arial" w:hAnsi="Arial" w:cs="Arial"/>
          <w:sz w:val="21"/>
          <w:szCs w:val="21"/>
          <w:lang w:val="fr-FR"/>
        </w:rPr>
        <w:t xml:space="preserve">") </w:t>
      </w:r>
      <w:r w:rsidR="00B5585E" w:rsidRPr="00F53E33">
        <w:rPr>
          <w:rFonts w:ascii="Arial" w:hAnsi="Arial" w:cs="Arial"/>
          <w:sz w:val="21"/>
          <w:szCs w:val="21"/>
          <w:lang w:val="fr-FR"/>
        </w:rPr>
        <w:t xml:space="preserve">réalisées avec le Fournisseur </w:t>
      </w:r>
      <w:r w:rsidRPr="00F53E33">
        <w:rPr>
          <w:rFonts w:ascii="Arial" w:hAnsi="Arial" w:cs="Arial"/>
          <w:sz w:val="21"/>
          <w:szCs w:val="21"/>
          <w:lang w:val="fr-FR"/>
        </w:rPr>
        <w:t>pendant</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phases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conception</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d</w:t>
      </w:r>
      <w:r w:rsidR="0078649A" w:rsidRPr="00F53E33">
        <w:rPr>
          <w:rFonts w:ascii="Arial" w:hAnsi="Arial" w:cs="Arial"/>
          <w:sz w:val="21"/>
          <w:szCs w:val="21"/>
          <w:lang w:val="fr-FR"/>
        </w:rPr>
        <w:t>’exécution</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Travaux.</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 xml:space="preserve">sera informée </w:t>
      </w:r>
      <w:r w:rsidR="00B5585E" w:rsidRPr="00F53E33">
        <w:rPr>
          <w:rFonts w:ascii="Arial" w:hAnsi="Arial" w:cs="Arial"/>
          <w:sz w:val="21"/>
          <w:szCs w:val="21"/>
          <w:lang w:val="fr-FR"/>
        </w:rPr>
        <w:t xml:space="preserve">de la tenue de chaque Réunion de Concertation </w:t>
      </w:r>
      <w:r w:rsidR="004B414E" w:rsidRPr="00F53E33">
        <w:rPr>
          <w:rFonts w:ascii="Arial" w:hAnsi="Arial" w:cs="Arial"/>
          <w:sz w:val="21"/>
          <w:szCs w:val="21"/>
          <w:lang w:val="fr-FR"/>
        </w:rPr>
        <w:t>dans un délai raisonnable</w:t>
      </w:r>
      <w:r w:rsidR="00B5585E" w:rsidRPr="00F53E33">
        <w:rPr>
          <w:rFonts w:ascii="Arial" w:hAnsi="Arial" w:cs="Arial"/>
          <w:sz w:val="21"/>
          <w:szCs w:val="21"/>
          <w:lang w:val="fr-FR"/>
        </w:rPr>
        <w:t>. Elle</w:t>
      </w:r>
      <w:r w:rsidR="004B414E" w:rsidRPr="00F53E33">
        <w:rPr>
          <w:rFonts w:ascii="Arial" w:hAnsi="Arial" w:cs="Arial"/>
          <w:sz w:val="21"/>
          <w:szCs w:val="21"/>
          <w:lang w:val="fr-FR"/>
        </w:rPr>
        <w:t xml:space="preserve"> </w:t>
      </w:r>
      <w:r w:rsidRPr="00F53E33">
        <w:rPr>
          <w:rFonts w:ascii="Arial" w:hAnsi="Arial" w:cs="Arial"/>
          <w:sz w:val="21"/>
          <w:szCs w:val="21"/>
          <w:lang w:val="fr-FR"/>
        </w:rPr>
        <w:t>aura</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droit</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d'y assister</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d'en</w:t>
      </w:r>
      <w:r w:rsidR="00A63C63" w:rsidRPr="00F53E33">
        <w:rPr>
          <w:rFonts w:ascii="Arial" w:hAnsi="Arial" w:cs="Arial"/>
          <w:sz w:val="21"/>
          <w:szCs w:val="21"/>
          <w:lang w:val="fr-FR"/>
        </w:rPr>
        <w:t xml:space="preserve"> </w:t>
      </w:r>
      <w:r w:rsidRPr="00F53E33">
        <w:rPr>
          <w:rFonts w:ascii="Arial" w:hAnsi="Arial" w:cs="Arial"/>
          <w:sz w:val="21"/>
          <w:szCs w:val="21"/>
          <w:lang w:val="fr-FR"/>
        </w:rPr>
        <w:t>recevoir</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procès-verbaux.</w:t>
      </w:r>
      <w:bookmarkStart w:id="177" w:name="_bookmark35"/>
      <w:bookmarkStart w:id="178" w:name="_bookmark36"/>
      <w:bookmarkEnd w:id="177"/>
      <w:bookmarkEnd w:id="178"/>
    </w:p>
    <w:p w14:paraId="26F1007A" w14:textId="5DF4E8D4" w:rsidR="006F4377" w:rsidRPr="00F53E33" w:rsidRDefault="006F4377" w:rsidP="009F481A">
      <w:pPr>
        <w:pStyle w:val="Contract2"/>
        <w:tabs>
          <w:tab w:val="clear" w:pos="1134"/>
          <w:tab w:val="clear" w:pos="1701"/>
          <w:tab w:val="left" w:pos="1418"/>
          <w:tab w:val="left" w:pos="2127"/>
        </w:tabs>
      </w:pPr>
      <w:bookmarkStart w:id="179" w:name="_bookmark38"/>
      <w:bookmarkStart w:id="180" w:name="_bookmark40"/>
      <w:bookmarkEnd w:id="179"/>
      <w:bookmarkEnd w:id="180"/>
      <w:r w:rsidRPr="00F53E33">
        <w:t>Cahier</w:t>
      </w:r>
      <w:r w:rsidR="00A63C63" w:rsidRPr="00F53E33">
        <w:t xml:space="preserve"> </w:t>
      </w:r>
      <w:r w:rsidRPr="00F53E33">
        <w:t>des</w:t>
      </w:r>
      <w:r w:rsidR="00A63C63" w:rsidRPr="00F53E33">
        <w:t xml:space="preserve"> </w:t>
      </w:r>
      <w:r w:rsidRPr="00F53E33">
        <w:t>Charges</w:t>
      </w:r>
    </w:p>
    <w:p w14:paraId="06AC0A7C" w14:textId="62FB47CF" w:rsidR="006F4377" w:rsidRPr="00F53E33" w:rsidRDefault="004B414E" w:rsidP="008E7C00">
      <w:pPr>
        <w:pStyle w:val="BauchiEPClevel1"/>
        <w:numPr>
          <w:ilvl w:val="0"/>
          <w:numId w:val="47"/>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L'Installateur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est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réputé</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avoir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examiné</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minutieusement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Cahier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Charges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w:t>
      </w:r>
      <w:r w:rsidR="6475E1E0" w:rsidRPr="00F53E33">
        <w:rPr>
          <w:rFonts w:ascii="Arial" w:hAnsi="Arial" w:cs="Arial"/>
          <w:sz w:val="21"/>
          <w:szCs w:val="21"/>
          <w:lang w:val="fr-FR"/>
        </w:rPr>
        <w:t>notamment</w:t>
      </w:r>
      <w:r w:rsidR="00A63C63" w:rsidRPr="00F53E33">
        <w:rPr>
          <w:rFonts w:ascii="Arial" w:hAnsi="Arial" w:cs="Arial"/>
          <w:sz w:val="21"/>
          <w:szCs w:val="21"/>
          <w:lang w:val="fr-FR"/>
        </w:rPr>
        <w:t xml:space="preserve"> </w:t>
      </w:r>
      <w:r w:rsidR="742E80E4" w:rsidRPr="00F53E33">
        <w:rPr>
          <w:rFonts w:ascii="Arial" w:hAnsi="Arial" w:cs="Arial"/>
          <w:sz w:val="21"/>
          <w:szCs w:val="21"/>
          <w:lang w:val="fr-FR"/>
        </w:rPr>
        <w:t>l</w:t>
      </w:r>
      <w:r w:rsidR="378B1788" w:rsidRPr="00F53E33">
        <w:rPr>
          <w:rFonts w:ascii="Arial" w:hAnsi="Arial" w:cs="Arial"/>
          <w:sz w:val="21"/>
          <w:szCs w:val="21"/>
          <w:lang w:val="fr-FR"/>
        </w:rPr>
        <w:t>’état</w:t>
      </w:r>
      <w:r w:rsidR="00A63C63" w:rsidRPr="00F53E33">
        <w:rPr>
          <w:rFonts w:ascii="Arial" w:hAnsi="Arial" w:cs="Arial"/>
          <w:sz w:val="21"/>
          <w:szCs w:val="21"/>
          <w:lang w:val="fr-FR"/>
        </w:rPr>
        <w:t xml:space="preserve"> </w:t>
      </w:r>
      <w:r w:rsidR="378B1788" w:rsidRPr="00F53E33">
        <w:rPr>
          <w:rFonts w:ascii="Arial" w:hAnsi="Arial" w:cs="Arial"/>
          <w:sz w:val="21"/>
          <w:szCs w:val="21"/>
          <w:lang w:val="fr-FR"/>
        </w:rPr>
        <w:t>du</w:t>
      </w:r>
      <w:r w:rsidR="00A63C63" w:rsidRPr="00F53E33">
        <w:rPr>
          <w:rFonts w:ascii="Arial" w:hAnsi="Arial" w:cs="Arial"/>
          <w:sz w:val="21"/>
          <w:szCs w:val="21"/>
          <w:lang w:val="fr-FR"/>
        </w:rPr>
        <w:t xml:space="preserve"> </w:t>
      </w:r>
      <w:r w:rsidR="378B1788" w:rsidRPr="00F53E33">
        <w:rPr>
          <w:rFonts w:ascii="Arial" w:hAnsi="Arial" w:cs="Arial"/>
          <w:sz w:val="21"/>
          <w:szCs w:val="21"/>
          <w:lang w:val="fr-FR"/>
        </w:rPr>
        <w:t>terrain</w:t>
      </w:r>
      <w:r w:rsidR="0607D64A" w:rsidRPr="00F53E33">
        <w:rPr>
          <w:rFonts w:ascii="Arial" w:hAnsi="Arial" w:cs="Arial"/>
          <w:sz w:val="21"/>
          <w:szCs w:val="21"/>
          <w:lang w:val="fr-FR"/>
        </w:rPr>
        <w: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les</w:t>
      </w:r>
      <w:r w:rsidR="00A63C63" w:rsidRPr="00F53E33">
        <w:rPr>
          <w:rFonts w:ascii="Arial" w:hAnsi="Arial" w:cs="Arial"/>
          <w:sz w:val="21"/>
          <w:szCs w:val="21"/>
          <w:lang w:val="fr-FR"/>
        </w:rPr>
        <w:t xml:space="preserve"> </w:t>
      </w:r>
      <w:r w:rsidR="742E80E4" w:rsidRPr="00F53E33">
        <w:rPr>
          <w:rFonts w:ascii="Arial" w:hAnsi="Arial" w:cs="Arial"/>
          <w:sz w:val="21"/>
          <w:szCs w:val="21"/>
          <w:lang w:val="fr-FR"/>
        </w:rPr>
        <w:t>spécifications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conception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les</w:t>
      </w:r>
      <w:r w:rsidR="00A63C63" w:rsidRPr="00F53E33">
        <w:rPr>
          <w:rFonts w:ascii="Arial" w:hAnsi="Arial" w:cs="Arial"/>
          <w:sz w:val="21"/>
          <w:szCs w:val="21"/>
          <w:lang w:val="fr-FR"/>
        </w:rPr>
        <w:t xml:space="preserve"> </w:t>
      </w:r>
      <w:r w:rsidR="6475E1E0" w:rsidRPr="00F53E33">
        <w:rPr>
          <w:rFonts w:ascii="Arial" w:hAnsi="Arial" w:cs="Arial"/>
          <w:sz w:val="21"/>
          <w:szCs w:val="21"/>
          <w:lang w:val="fr-FR"/>
        </w:rPr>
        <w:t>notes</w:t>
      </w:r>
      <w:r w:rsidR="00A63C63" w:rsidRPr="00F53E33">
        <w:rPr>
          <w:rFonts w:ascii="Arial" w:hAnsi="Arial" w:cs="Arial"/>
          <w:sz w:val="21"/>
          <w:szCs w:val="21"/>
          <w:lang w:val="fr-FR"/>
        </w:rPr>
        <w:t xml:space="preserve"> </w:t>
      </w:r>
      <w:r w:rsidR="6475E1E0"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calculs)</w:t>
      </w:r>
      <w:r w:rsidR="00A63C63" w:rsidRPr="00F53E33">
        <w:rPr>
          <w:rFonts w:ascii="Arial" w:hAnsi="Arial" w:cs="Arial"/>
          <w:sz w:val="21"/>
          <w:szCs w:val="21"/>
          <w:lang w:val="fr-FR"/>
        </w:rPr>
        <w:t xml:space="preserve"> </w:t>
      </w:r>
      <w:r w:rsidR="62CD7AD0" w:rsidRPr="00F53E33">
        <w:rPr>
          <w:rFonts w:ascii="Arial" w:hAnsi="Arial" w:cs="Arial"/>
          <w:sz w:val="21"/>
          <w:szCs w:val="21"/>
          <w:lang w:val="fr-FR"/>
        </w:rPr>
        <w:t>avant</w:t>
      </w:r>
      <w:r w:rsidR="00A63C63" w:rsidRPr="00F53E33">
        <w:rPr>
          <w:rFonts w:ascii="Arial" w:hAnsi="Arial" w:cs="Arial"/>
          <w:sz w:val="21"/>
          <w:szCs w:val="21"/>
          <w:lang w:val="fr-FR"/>
        </w:rPr>
        <w:t xml:space="preserve"> </w:t>
      </w:r>
      <w:r w:rsidR="62CD7AD0" w:rsidRPr="00F53E33">
        <w:rPr>
          <w:rFonts w:ascii="Arial" w:hAnsi="Arial" w:cs="Arial"/>
          <w:sz w:val="21"/>
          <w:szCs w:val="21"/>
          <w:lang w:val="fr-FR"/>
        </w:rPr>
        <w:t>la</w:t>
      </w:r>
      <w:r w:rsidR="00A63C63" w:rsidRPr="00F53E33">
        <w:rPr>
          <w:rFonts w:ascii="Arial" w:hAnsi="Arial" w:cs="Arial"/>
          <w:sz w:val="21"/>
          <w:szCs w:val="21"/>
          <w:lang w:val="fr-FR"/>
        </w:rPr>
        <w:t xml:space="preserve"> </w:t>
      </w:r>
      <w:r w:rsidR="62CD7AD0"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62CD7AD0" w:rsidRPr="00F53E33">
        <w:rPr>
          <w:rFonts w:ascii="Arial" w:hAnsi="Arial" w:cs="Arial"/>
          <w:sz w:val="21"/>
          <w:szCs w:val="21"/>
          <w:lang w:val="fr-FR"/>
        </w:rPr>
        <w:t>de</w:t>
      </w:r>
      <w:r w:rsidR="00A63C63" w:rsidRPr="00F53E33">
        <w:rPr>
          <w:rFonts w:ascii="Arial" w:hAnsi="Arial" w:cs="Arial"/>
          <w:sz w:val="21"/>
          <w:szCs w:val="21"/>
          <w:lang w:val="fr-FR"/>
        </w:rPr>
        <w:t xml:space="preserve"> </w:t>
      </w:r>
      <w:r w:rsidR="62CD7AD0" w:rsidRPr="00F53E33">
        <w:rPr>
          <w:rFonts w:ascii="Arial" w:hAnsi="Arial" w:cs="Arial"/>
          <w:sz w:val="21"/>
          <w:szCs w:val="21"/>
          <w:lang w:val="fr-FR"/>
        </w:rPr>
        <w:t>Signature</w:t>
      </w:r>
      <w:r w:rsidR="0607D64A"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L'Installateur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est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responsable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conception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comprise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Cahier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Charges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l'exactitude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ce</w:t>
      </w:r>
      <w:r w:rsidR="5C1BE26B" w:rsidRPr="00F53E33">
        <w:rPr>
          <w:rFonts w:ascii="Arial" w:hAnsi="Arial" w:cs="Arial"/>
          <w:sz w:val="21"/>
          <w:szCs w:val="21"/>
          <w:lang w:val="fr-FR"/>
        </w:rPr>
        <w:t>lle</w:t>
      </w:r>
      <w:r w:rsidR="0607D64A" w:rsidRPr="00F53E33">
        <w:rPr>
          <w:rFonts w:ascii="Arial" w:hAnsi="Arial" w:cs="Arial"/>
          <w:sz w:val="21"/>
          <w:szCs w:val="21"/>
          <w:lang w:val="fr-FR"/>
        </w:rPr>
        <w:t>-ci</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(y</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compris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critères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conception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les</w:t>
      </w:r>
      <w:r w:rsidR="00A63C63" w:rsidRPr="00F53E33">
        <w:rPr>
          <w:rFonts w:ascii="Arial" w:hAnsi="Arial" w:cs="Arial"/>
          <w:sz w:val="21"/>
          <w:szCs w:val="21"/>
          <w:lang w:val="fr-FR"/>
        </w:rPr>
        <w:t xml:space="preserve"> </w:t>
      </w:r>
      <w:r w:rsidR="6475E1E0" w:rsidRPr="00F53E33">
        <w:rPr>
          <w:rFonts w:ascii="Arial" w:hAnsi="Arial" w:cs="Arial"/>
          <w:sz w:val="21"/>
          <w:szCs w:val="21"/>
          <w:lang w:val="fr-FR"/>
        </w:rPr>
        <w:t>notes</w:t>
      </w:r>
      <w:r w:rsidR="00A63C63" w:rsidRPr="00F53E33">
        <w:rPr>
          <w:rFonts w:ascii="Arial" w:hAnsi="Arial" w:cs="Arial"/>
          <w:sz w:val="21"/>
          <w:szCs w:val="21"/>
          <w:lang w:val="fr-FR"/>
        </w:rPr>
        <w:t xml:space="preserve"> </w:t>
      </w:r>
      <w:r w:rsidR="6475E1E0"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calculs</w:t>
      </w:r>
      <w:r w:rsidRPr="00F53E33">
        <w:rPr>
          <w:rFonts w:ascii="Arial" w:hAnsi="Arial" w:cs="Arial"/>
          <w:sz w:val="21"/>
          <w:szCs w:val="21"/>
          <w:lang w:val="fr-FR"/>
        </w:rPr>
        <w:t xml:space="preserve">), étant </w:t>
      </w:r>
      <w:r w:rsidR="00B5585E" w:rsidRPr="00F53E33">
        <w:rPr>
          <w:rFonts w:ascii="Arial" w:hAnsi="Arial" w:cs="Arial"/>
          <w:sz w:val="21"/>
          <w:szCs w:val="21"/>
          <w:lang w:val="fr-FR"/>
        </w:rPr>
        <w:t>entendu</w:t>
      </w:r>
      <w:r w:rsidRPr="00F53E33">
        <w:rPr>
          <w:rFonts w:ascii="Arial" w:hAnsi="Arial" w:cs="Arial"/>
          <w:sz w:val="21"/>
          <w:szCs w:val="21"/>
          <w:lang w:val="fr-FR"/>
        </w:rPr>
        <w:t xml:space="preserve"> que la responsabilité de l'Installateur en matière de conception est limitée aux Installations Associées</w:t>
      </w:r>
      <w:r w:rsidR="0607D64A" w:rsidRPr="00F53E33">
        <w:rPr>
          <w:rFonts w:ascii="Arial" w:hAnsi="Arial" w:cs="Arial"/>
          <w:sz w:val="21"/>
          <w:szCs w:val="21"/>
          <w:lang w:val="fr-FR"/>
        </w:rPr>
        <w:t>).</w:t>
      </w:r>
    </w:p>
    <w:p w14:paraId="111AF970" w14:textId="2BD7DFFB" w:rsidR="006F4377" w:rsidRPr="00F53E33" w:rsidRDefault="0607D64A" w:rsidP="008E7C00">
      <w:pPr>
        <w:pStyle w:val="BauchiEPClevel1"/>
        <w:numPr>
          <w:ilvl w:val="0"/>
          <w:numId w:val="47"/>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n'est</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responsable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75438B82" w:rsidRPr="00F53E33">
        <w:rPr>
          <w:rFonts w:ascii="Arial" w:hAnsi="Arial" w:cs="Arial"/>
          <w:sz w:val="21"/>
          <w:szCs w:val="21"/>
          <w:lang w:val="fr-FR"/>
        </w:rPr>
        <w:t>s</w:t>
      </w:r>
      <w:r w:rsidR="00A63C63" w:rsidRPr="00F53E33">
        <w:rPr>
          <w:rFonts w:ascii="Arial" w:hAnsi="Arial" w:cs="Arial"/>
          <w:sz w:val="21"/>
          <w:szCs w:val="21"/>
          <w:lang w:val="fr-FR"/>
        </w:rPr>
        <w:t xml:space="preserve"> </w:t>
      </w:r>
      <w:r w:rsidRPr="00F53E33">
        <w:rPr>
          <w:rFonts w:ascii="Arial" w:hAnsi="Arial" w:cs="Arial"/>
          <w:sz w:val="21"/>
          <w:szCs w:val="21"/>
          <w:lang w:val="fr-FR"/>
        </w:rPr>
        <w:t>erreur</w:t>
      </w:r>
      <w:r w:rsidR="7D584D95" w:rsidRPr="00F53E33">
        <w:rPr>
          <w:rFonts w:ascii="Arial" w:hAnsi="Arial" w:cs="Arial"/>
          <w:sz w:val="21"/>
          <w:szCs w:val="21"/>
          <w:lang w:val="fr-FR"/>
        </w:rPr>
        <w:t>s</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inexactitude</w:t>
      </w:r>
      <w:r w:rsidR="7B4E36D8" w:rsidRPr="00F53E33">
        <w:rPr>
          <w:rFonts w:ascii="Arial" w:hAnsi="Arial" w:cs="Arial"/>
          <w:sz w:val="21"/>
          <w:szCs w:val="21"/>
          <w:lang w:val="fr-FR"/>
        </w:rPr>
        <w:t>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omission</w:t>
      </w:r>
      <w:r w:rsidR="545F6D40" w:rsidRPr="00F53E33">
        <w:rPr>
          <w:rFonts w:ascii="Arial" w:hAnsi="Arial" w:cs="Arial"/>
          <w:sz w:val="21"/>
          <w:szCs w:val="21"/>
          <w:lang w:val="fr-FR"/>
        </w:rPr>
        <w:t>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quelque</w:t>
      </w:r>
      <w:r w:rsidR="00A63C63" w:rsidRPr="00F53E33">
        <w:rPr>
          <w:rFonts w:ascii="Arial" w:hAnsi="Arial" w:cs="Arial"/>
          <w:sz w:val="21"/>
          <w:szCs w:val="21"/>
          <w:lang w:val="fr-FR"/>
        </w:rPr>
        <w:t xml:space="preserve"> </w:t>
      </w:r>
      <w:r w:rsidRPr="00F53E33">
        <w:rPr>
          <w:rFonts w:ascii="Arial" w:hAnsi="Arial" w:cs="Arial"/>
          <w:sz w:val="21"/>
          <w:szCs w:val="21"/>
          <w:lang w:val="fr-FR"/>
        </w:rPr>
        <w:t>nature</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ce</w:t>
      </w:r>
      <w:r w:rsidR="00A63C63" w:rsidRPr="00F53E33">
        <w:rPr>
          <w:rFonts w:ascii="Arial" w:hAnsi="Arial" w:cs="Arial"/>
          <w:sz w:val="21"/>
          <w:szCs w:val="21"/>
          <w:lang w:val="fr-FR"/>
        </w:rPr>
        <w:t xml:space="preserve"> </w:t>
      </w:r>
      <w:r w:rsidRPr="00F53E33">
        <w:rPr>
          <w:rFonts w:ascii="Arial" w:hAnsi="Arial" w:cs="Arial"/>
          <w:sz w:val="21"/>
          <w:szCs w:val="21"/>
          <w:lang w:val="fr-FR"/>
        </w:rPr>
        <w:t>soit</w:t>
      </w:r>
      <w:r w:rsidR="00A63C63" w:rsidRPr="00F53E33">
        <w:rPr>
          <w:rFonts w:ascii="Arial" w:hAnsi="Arial" w:cs="Arial"/>
          <w:sz w:val="21"/>
          <w:szCs w:val="21"/>
          <w:lang w:val="fr-FR"/>
        </w:rPr>
        <w:t xml:space="preserve"> </w:t>
      </w:r>
      <w:r w:rsidR="32D52E5B" w:rsidRPr="00F53E33">
        <w:rPr>
          <w:rFonts w:ascii="Arial" w:hAnsi="Arial" w:cs="Arial"/>
          <w:sz w:val="21"/>
          <w:szCs w:val="21"/>
          <w:lang w:val="fr-FR"/>
        </w:rPr>
        <w:t>que</w:t>
      </w:r>
      <w:r w:rsidR="00A63C63" w:rsidRPr="00F53E33">
        <w:rPr>
          <w:rFonts w:ascii="Arial" w:hAnsi="Arial" w:cs="Arial"/>
          <w:sz w:val="21"/>
          <w:szCs w:val="21"/>
          <w:lang w:val="fr-FR"/>
        </w:rPr>
        <w:t xml:space="preserve"> </w:t>
      </w:r>
      <w:r w:rsidR="32D52E5B" w:rsidRPr="00F53E33">
        <w:rPr>
          <w:rFonts w:ascii="Arial" w:hAnsi="Arial" w:cs="Arial"/>
          <w:sz w:val="21"/>
          <w:szCs w:val="21"/>
          <w:lang w:val="fr-FR"/>
        </w:rPr>
        <w:t>contiendrait</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Cahier</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Charges</w:t>
      </w:r>
      <w:r w:rsidR="2AFE160E" w:rsidRPr="00F53E33">
        <w:rPr>
          <w:rFonts w:ascii="Arial" w:hAnsi="Arial" w:cs="Arial"/>
          <w:sz w:val="21"/>
          <w:szCs w:val="21"/>
          <w:lang w:val="fr-FR"/>
        </w:rPr>
        <w:t>.</w:t>
      </w:r>
      <w:r w:rsidR="00A63C63" w:rsidRPr="00F53E33">
        <w:rPr>
          <w:rFonts w:ascii="Arial" w:hAnsi="Arial" w:cs="Arial"/>
          <w:sz w:val="21"/>
          <w:szCs w:val="21"/>
          <w:lang w:val="fr-FR"/>
        </w:rPr>
        <w:t xml:space="preserve"> </w:t>
      </w:r>
      <w:r w:rsidR="0D43ABC7" w:rsidRPr="00F53E33">
        <w:rPr>
          <w:rFonts w:ascii="Arial" w:hAnsi="Arial" w:cs="Arial"/>
          <w:sz w:val="21"/>
          <w:szCs w:val="21"/>
          <w:lang w:val="fr-FR"/>
        </w:rPr>
        <w:t>Elle</w:t>
      </w:r>
      <w:r w:rsidR="00A63C63" w:rsidRPr="00F53E33">
        <w:rPr>
          <w:rFonts w:ascii="Arial" w:hAnsi="Arial" w:cs="Arial"/>
          <w:sz w:val="21"/>
          <w:szCs w:val="21"/>
          <w:lang w:val="fr-FR"/>
        </w:rPr>
        <w:t xml:space="preserve"> </w:t>
      </w:r>
      <w:r w:rsidR="7CAA3EEF" w:rsidRPr="00F53E33">
        <w:rPr>
          <w:rFonts w:ascii="Arial" w:hAnsi="Arial" w:cs="Arial"/>
          <w:sz w:val="21"/>
          <w:szCs w:val="21"/>
          <w:lang w:val="fr-FR"/>
        </w:rPr>
        <w:t>ne</w:t>
      </w:r>
      <w:r w:rsidR="00A63C63" w:rsidRPr="00F53E33">
        <w:rPr>
          <w:rFonts w:ascii="Arial" w:hAnsi="Arial" w:cs="Arial"/>
          <w:sz w:val="21"/>
          <w:szCs w:val="21"/>
          <w:lang w:val="fr-FR"/>
        </w:rPr>
        <w:t xml:space="preserve"> </w:t>
      </w:r>
      <w:r w:rsidR="7CAA3EEF" w:rsidRPr="00F53E33">
        <w:rPr>
          <w:rFonts w:ascii="Arial" w:hAnsi="Arial" w:cs="Arial"/>
          <w:sz w:val="21"/>
          <w:szCs w:val="21"/>
          <w:lang w:val="fr-FR"/>
        </w:rPr>
        <w:t>garantit</w:t>
      </w:r>
      <w:r w:rsidR="00A63C63" w:rsidRPr="00F53E33">
        <w:rPr>
          <w:rFonts w:ascii="Arial" w:hAnsi="Arial" w:cs="Arial"/>
          <w:sz w:val="21"/>
          <w:szCs w:val="21"/>
          <w:lang w:val="fr-FR"/>
        </w:rPr>
        <w:t xml:space="preserve"> </w:t>
      </w:r>
      <w:r w:rsidR="0E6AB9F0" w:rsidRPr="00F53E33">
        <w:rPr>
          <w:rFonts w:ascii="Arial" w:hAnsi="Arial" w:cs="Arial"/>
          <w:sz w:val="21"/>
          <w:szCs w:val="21"/>
          <w:lang w:val="fr-FR"/>
        </w:rPr>
        <w:t>ni</w:t>
      </w:r>
      <w:r w:rsidR="00A63C63" w:rsidRPr="00F53E33">
        <w:rPr>
          <w:rFonts w:ascii="Arial" w:hAnsi="Arial" w:cs="Arial"/>
          <w:sz w:val="21"/>
          <w:szCs w:val="21"/>
          <w:lang w:val="fr-FR"/>
        </w:rPr>
        <w:t xml:space="preserve"> </w:t>
      </w:r>
      <w:r w:rsidR="0E6AB9F0" w:rsidRPr="00F53E33">
        <w:rPr>
          <w:rFonts w:ascii="Arial" w:hAnsi="Arial" w:cs="Arial"/>
          <w:sz w:val="21"/>
          <w:szCs w:val="21"/>
          <w:lang w:val="fr-FR"/>
        </w:rPr>
        <w:t>l’</w:t>
      </w:r>
      <w:r w:rsidRPr="00F53E33">
        <w:rPr>
          <w:rFonts w:ascii="Arial" w:hAnsi="Arial" w:cs="Arial"/>
          <w:sz w:val="21"/>
          <w:szCs w:val="21"/>
          <w:lang w:val="fr-FR"/>
        </w:rPr>
        <w:t>exactitude</w:t>
      </w:r>
      <w:r w:rsidR="00A63C63" w:rsidRPr="00F53E33">
        <w:rPr>
          <w:rFonts w:ascii="Arial" w:hAnsi="Arial" w:cs="Arial"/>
          <w:sz w:val="21"/>
          <w:szCs w:val="21"/>
          <w:lang w:val="fr-FR"/>
        </w:rPr>
        <w:t xml:space="preserve"> </w:t>
      </w:r>
      <w:r w:rsidR="52F1850C" w:rsidRPr="00F53E33">
        <w:rPr>
          <w:rFonts w:ascii="Arial" w:hAnsi="Arial" w:cs="Arial"/>
          <w:sz w:val="21"/>
          <w:szCs w:val="21"/>
          <w:lang w:val="fr-FR"/>
        </w:rPr>
        <w:t>ni</w:t>
      </w:r>
      <w:r w:rsidR="00A63C63" w:rsidRPr="00F53E33">
        <w:rPr>
          <w:rFonts w:ascii="Arial" w:hAnsi="Arial" w:cs="Arial"/>
          <w:sz w:val="21"/>
          <w:szCs w:val="21"/>
          <w:lang w:val="fr-FR"/>
        </w:rPr>
        <w:t xml:space="preserve"> </w:t>
      </w:r>
      <w:r w:rsidR="52F1850C" w:rsidRPr="00F53E33">
        <w:rPr>
          <w:rFonts w:ascii="Arial" w:hAnsi="Arial" w:cs="Arial"/>
          <w:sz w:val="21"/>
          <w:szCs w:val="21"/>
          <w:lang w:val="fr-FR"/>
        </w:rPr>
        <w:t>l</w:t>
      </w:r>
      <w:r w:rsidR="000F0C98" w:rsidRPr="00F53E33">
        <w:rPr>
          <w:rFonts w:ascii="Arial" w:hAnsi="Arial" w:cs="Arial"/>
          <w:sz w:val="21"/>
          <w:szCs w:val="21"/>
          <w:lang w:val="fr-FR"/>
        </w:rPr>
        <w:t>’</w:t>
      </w:r>
      <w:r w:rsidRPr="00F53E33">
        <w:rPr>
          <w:rFonts w:ascii="Arial" w:hAnsi="Arial" w:cs="Arial"/>
          <w:sz w:val="21"/>
          <w:szCs w:val="21"/>
          <w:lang w:val="fr-FR"/>
        </w:rPr>
        <w:t>exhaustivité</w:t>
      </w:r>
      <w:r w:rsidR="00A63C63" w:rsidRPr="00F53E33">
        <w:rPr>
          <w:rFonts w:ascii="Arial" w:hAnsi="Arial" w:cs="Arial"/>
          <w:sz w:val="21"/>
          <w:szCs w:val="21"/>
          <w:lang w:val="fr-FR"/>
        </w:rPr>
        <w:t xml:space="preserve"> </w:t>
      </w:r>
      <w:r w:rsidR="4278E934"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donnée</w:t>
      </w:r>
      <w:r w:rsidR="723B9516" w:rsidRPr="00F53E33">
        <w:rPr>
          <w:rFonts w:ascii="Arial" w:hAnsi="Arial" w:cs="Arial"/>
          <w:sz w:val="21"/>
          <w:szCs w:val="21"/>
          <w:lang w:val="fr-FR"/>
        </w:rPr>
        <w:t>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information</w:t>
      </w:r>
      <w:r w:rsidR="6A012356" w:rsidRPr="00F53E33">
        <w:rPr>
          <w:rFonts w:ascii="Arial" w:hAnsi="Arial" w:cs="Arial"/>
          <w:sz w:val="21"/>
          <w:szCs w:val="21"/>
          <w:lang w:val="fr-FR"/>
        </w:rPr>
        <w:t>s</w:t>
      </w:r>
      <w:r w:rsidR="00A63C63" w:rsidRPr="00F53E33">
        <w:rPr>
          <w:rFonts w:ascii="Arial" w:hAnsi="Arial" w:cs="Arial"/>
          <w:sz w:val="21"/>
          <w:szCs w:val="21"/>
          <w:lang w:val="fr-FR"/>
        </w:rPr>
        <w:t xml:space="preserve"> </w:t>
      </w:r>
      <w:r w:rsidR="6A012356" w:rsidRPr="00F53E33">
        <w:rPr>
          <w:rFonts w:ascii="Arial" w:hAnsi="Arial" w:cs="Arial"/>
          <w:sz w:val="21"/>
          <w:szCs w:val="21"/>
          <w:lang w:val="fr-FR"/>
        </w:rPr>
        <w:t>qu’elle</w:t>
      </w:r>
      <w:r w:rsidR="00A63C63" w:rsidRPr="00F53E33">
        <w:rPr>
          <w:rFonts w:ascii="Arial" w:hAnsi="Arial" w:cs="Arial"/>
          <w:sz w:val="21"/>
          <w:szCs w:val="21"/>
          <w:lang w:val="fr-FR"/>
        </w:rPr>
        <w:t xml:space="preserve"> </w:t>
      </w:r>
      <w:r w:rsidR="6A012356" w:rsidRPr="00F53E33">
        <w:rPr>
          <w:rFonts w:ascii="Arial" w:hAnsi="Arial" w:cs="Arial"/>
          <w:sz w:val="21"/>
          <w:szCs w:val="21"/>
          <w:lang w:val="fr-FR"/>
        </w:rPr>
        <w:t>a</w:t>
      </w:r>
      <w:r w:rsidR="00A63C63" w:rsidRPr="00F53E33">
        <w:rPr>
          <w:rFonts w:ascii="Arial" w:hAnsi="Arial" w:cs="Arial"/>
          <w:sz w:val="21"/>
          <w:szCs w:val="21"/>
          <w:lang w:val="fr-FR"/>
        </w:rPr>
        <w:t xml:space="preserve"> </w:t>
      </w:r>
      <w:r w:rsidR="6A012356" w:rsidRPr="00F53E33">
        <w:rPr>
          <w:rFonts w:ascii="Arial" w:hAnsi="Arial" w:cs="Arial"/>
          <w:sz w:val="21"/>
          <w:szCs w:val="21"/>
          <w:lang w:val="fr-FR"/>
        </w:rPr>
        <w:t>transmises</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043601DC"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donnée</w:t>
      </w:r>
      <w:r w:rsidR="07968E62" w:rsidRPr="00F53E33">
        <w:rPr>
          <w:rFonts w:ascii="Arial" w:hAnsi="Arial" w:cs="Arial"/>
          <w:sz w:val="21"/>
          <w:szCs w:val="21"/>
          <w:lang w:val="fr-FR"/>
        </w:rPr>
        <w:t>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information</w:t>
      </w:r>
      <w:r w:rsidR="365655A7" w:rsidRPr="00F53E33">
        <w:rPr>
          <w:rFonts w:ascii="Arial" w:hAnsi="Arial" w:cs="Arial"/>
          <w:sz w:val="21"/>
          <w:szCs w:val="21"/>
          <w:lang w:val="fr-FR"/>
        </w:rPr>
        <w:t>s</w:t>
      </w:r>
      <w:r w:rsidR="00A63C63" w:rsidRPr="00F53E33">
        <w:rPr>
          <w:rFonts w:ascii="Arial" w:hAnsi="Arial" w:cs="Arial"/>
          <w:sz w:val="21"/>
          <w:szCs w:val="21"/>
          <w:lang w:val="fr-FR"/>
        </w:rPr>
        <w:t xml:space="preserve"> </w:t>
      </w:r>
      <w:r w:rsidRPr="00F53E33">
        <w:rPr>
          <w:rFonts w:ascii="Arial" w:hAnsi="Arial" w:cs="Arial"/>
          <w:sz w:val="21"/>
          <w:szCs w:val="21"/>
          <w:lang w:val="fr-FR"/>
        </w:rPr>
        <w:t>reçue</w:t>
      </w:r>
      <w:r w:rsidR="7612E950" w:rsidRPr="00F53E33">
        <w:rPr>
          <w:rFonts w:ascii="Arial" w:hAnsi="Arial" w:cs="Arial"/>
          <w:sz w:val="21"/>
          <w:szCs w:val="21"/>
          <w:lang w:val="fr-FR"/>
        </w:rPr>
        <w:t>s</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l'Installateur</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part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378B1788" w:rsidRPr="00F53E33">
        <w:rPr>
          <w:rFonts w:ascii="Arial" w:hAnsi="Arial" w:cs="Arial"/>
          <w:sz w:val="21"/>
          <w:szCs w:val="21"/>
          <w:lang w:val="fr-FR"/>
        </w:rPr>
        <w:t>indépendamment</w:t>
      </w:r>
      <w:r w:rsidR="00A63C63" w:rsidRPr="00F53E33">
        <w:rPr>
          <w:rFonts w:ascii="Arial" w:hAnsi="Arial" w:cs="Arial"/>
          <w:sz w:val="21"/>
          <w:szCs w:val="21"/>
          <w:lang w:val="fr-FR"/>
        </w:rPr>
        <w:t xml:space="preserve"> </w:t>
      </w:r>
      <w:r w:rsidR="378B1788" w:rsidRPr="00F53E33">
        <w:rPr>
          <w:rFonts w:ascii="Arial" w:hAnsi="Arial" w:cs="Arial"/>
          <w:sz w:val="21"/>
          <w:szCs w:val="21"/>
          <w:lang w:val="fr-FR"/>
        </w:rPr>
        <w:t>de</w:t>
      </w:r>
      <w:r w:rsidR="00A63C63" w:rsidRPr="00F53E33">
        <w:rPr>
          <w:rFonts w:ascii="Arial" w:hAnsi="Arial" w:cs="Arial"/>
          <w:sz w:val="21"/>
          <w:szCs w:val="21"/>
          <w:lang w:val="fr-FR"/>
        </w:rPr>
        <w:t xml:space="preserve"> </w:t>
      </w:r>
      <w:r w:rsidR="378B1788" w:rsidRPr="00F53E33">
        <w:rPr>
          <w:rFonts w:ascii="Arial" w:hAnsi="Arial" w:cs="Arial"/>
          <w:sz w:val="21"/>
          <w:szCs w:val="21"/>
          <w:lang w:val="fr-FR"/>
        </w:rPr>
        <w:t>celle-ci</w:t>
      </w:r>
      <w:r w:rsidR="00A63C63" w:rsidRPr="00F53E33">
        <w:rPr>
          <w:rFonts w:ascii="Arial" w:hAnsi="Arial" w:cs="Arial"/>
          <w:sz w:val="21"/>
          <w:szCs w:val="21"/>
          <w:lang w:val="fr-FR"/>
        </w:rPr>
        <w:t xml:space="preserve"> </w:t>
      </w:r>
      <w:r w:rsidRPr="00F53E33">
        <w:rPr>
          <w:rFonts w:ascii="Arial" w:hAnsi="Arial" w:cs="Arial"/>
          <w:sz w:val="21"/>
          <w:szCs w:val="21"/>
          <w:lang w:val="fr-FR"/>
        </w:rPr>
        <w:t>n</w:t>
      </w:r>
      <w:r w:rsidR="6862C53E" w:rsidRPr="00F53E33">
        <w:rPr>
          <w:rFonts w:ascii="Arial" w:hAnsi="Arial" w:cs="Arial"/>
          <w:sz w:val="21"/>
          <w:szCs w:val="21"/>
          <w:lang w:val="fr-FR"/>
        </w:rPr>
        <w:t>e</w:t>
      </w:r>
      <w:r w:rsidR="00A63C63" w:rsidRPr="00F53E33">
        <w:rPr>
          <w:rFonts w:ascii="Arial" w:hAnsi="Arial" w:cs="Arial"/>
          <w:sz w:val="21"/>
          <w:szCs w:val="21"/>
          <w:lang w:val="fr-FR"/>
        </w:rPr>
        <w:t xml:space="preserve"> </w:t>
      </w:r>
      <w:r w:rsidR="6862C53E" w:rsidRPr="00F53E33">
        <w:rPr>
          <w:rFonts w:ascii="Arial" w:hAnsi="Arial" w:cs="Arial"/>
          <w:sz w:val="21"/>
          <w:szCs w:val="21"/>
          <w:lang w:val="fr-FR"/>
        </w:rPr>
        <w:t>sauraient</w:t>
      </w:r>
      <w:r w:rsidR="00A63C63" w:rsidRPr="00F53E33">
        <w:rPr>
          <w:rFonts w:ascii="Arial" w:hAnsi="Arial" w:cs="Arial"/>
          <w:sz w:val="21"/>
          <w:szCs w:val="21"/>
          <w:lang w:val="fr-FR"/>
        </w:rPr>
        <w:t xml:space="preserve"> </w:t>
      </w:r>
      <w:r w:rsidR="42F9332C" w:rsidRPr="00F53E33">
        <w:rPr>
          <w:rFonts w:ascii="Arial" w:hAnsi="Arial" w:cs="Arial"/>
          <w:sz w:val="21"/>
          <w:szCs w:val="21"/>
          <w:lang w:val="fr-FR"/>
        </w:rPr>
        <w:t>être</w:t>
      </w:r>
      <w:r w:rsidR="00A63C63" w:rsidRPr="00F53E33">
        <w:rPr>
          <w:rFonts w:ascii="Arial" w:hAnsi="Arial" w:cs="Arial"/>
          <w:sz w:val="21"/>
          <w:szCs w:val="21"/>
          <w:lang w:val="fr-FR"/>
        </w:rPr>
        <w:t xml:space="preserve"> </w:t>
      </w:r>
      <w:r w:rsidR="42F9332C" w:rsidRPr="00F53E33">
        <w:rPr>
          <w:rFonts w:ascii="Arial" w:hAnsi="Arial" w:cs="Arial"/>
          <w:sz w:val="21"/>
          <w:szCs w:val="21"/>
          <w:lang w:val="fr-FR"/>
        </w:rPr>
        <w:t>invoquées</w:t>
      </w:r>
      <w:r w:rsidR="00A63C63" w:rsidRPr="00F53E33">
        <w:rPr>
          <w:rFonts w:ascii="Arial" w:hAnsi="Arial" w:cs="Arial"/>
          <w:sz w:val="21"/>
          <w:szCs w:val="21"/>
          <w:lang w:val="fr-FR"/>
        </w:rPr>
        <w:t xml:space="preserve"> </w:t>
      </w:r>
      <w:r w:rsidR="42F9332C"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42F9332C" w:rsidRPr="00F53E33">
        <w:rPr>
          <w:rFonts w:ascii="Arial" w:hAnsi="Arial" w:cs="Arial"/>
          <w:sz w:val="21"/>
          <w:szCs w:val="21"/>
          <w:lang w:val="fr-FR"/>
        </w:rPr>
        <w:t>l’</w:t>
      </w:r>
      <w:r w:rsidRPr="00F53E33">
        <w:rPr>
          <w:rFonts w:ascii="Arial" w:hAnsi="Arial" w:cs="Arial"/>
          <w:sz w:val="21"/>
          <w:szCs w:val="21"/>
          <w:lang w:val="fr-FR"/>
        </w:rPr>
        <w:t>exon</w:t>
      </w:r>
      <w:r w:rsidR="5F56CFFA" w:rsidRPr="00F53E33">
        <w:rPr>
          <w:rFonts w:ascii="Arial" w:hAnsi="Arial" w:cs="Arial"/>
          <w:sz w:val="21"/>
          <w:szCs w:val="21"/>
          <w:lang w:val="fr-FR"/>
        </w:rPr>
        <w:t>érer</w:t>
      </w:r>
      <w:r w:rsidR="00A63C63" w:rsidRPr="00F53E33">
        <w:rPr>
          <w:rFonts w:ascii="Arial" w:hAnsi="Arial" w:cs="Arial"/>
          <w:sz w:val="21"/>
          <w:szCs w:val="21"/>
          <w:lang w:val="fr-FR"/>
        </w:rPr>
        <w:t xml:space="preserve"> </w:t>
      </w:r>
      <w:r w:rsidR="0460B2F7" w:rsidRPr="00F53E33">
        <w:rPr>
          <w:rFonts w:ascii="Arial" w:hAnsi="Arial" w:cs="Arial"/>
          <w:sz w:val="21"/>
          <w:szCs w:val="21"/>
          <w:lang w:val="fr-FR"/>
        </w:rPr>
        <w:t>de</w:t>
      </w:r>
      <w:r w:rsidR="00A63C63" w:rsidRPr="00F53E33">
        <w:rPr>
          <w:rFonts w:ascii="Arial" w:hAnsi="Arial" w:cs="Arial"/>
          <w:sz w:val="21"/>
          <w:szCs w:val="21"/>
          <w:lang w:val="fr-FR"/>
        </w:rPr>
        <w:t xml:space="preserve"> </w:t>
      </w:r>
      <w:r w:rsidR="630FD5FD" w:rsidRPr="00F53E33">
        <w:rPr>
          <w:rFonts w:ascii="Arial" w:hAnsi="Arial" w:cs="Arial"/>
          <w:sz w:val="21"/>
          <w:szCs w:val="21"/>
          <w:lang w:val="fr-FR"/>
        </w:rPr>
        <w:t>ses</w:t>
      </w:r>
      <w:r w:rsidR="00A63C63" w:rsidRPr="00F53E33">
        <w:rPr>
          <w:rFonts w:ascii="Arial" w:hAnsi="Arial" w:cs="Arial"/>
          <w:sz w:val="21"/>
          <w:szCs w:val="21"/>
          <w:lang w:val="fr-FR"/>
        </w:rPr>
        <w:t xml:space="preserve"> </w:t>
      </w:r>
      <w:r w:rsidR="630FD5FD" w:rsidRPr="00F53E33">
        <w:rPr>
          <w:rFonts w:ascii="Arial" w:hAnsi="Arial" w:cs="Arial"/>
          <w:sz w:val="21"/>
          <w:szCs w:val="21"/>
          <w:lang w:val="fr-FR"/>
        </w:rPr>
        <w:t>obligations</w:t>
      </w:r>
      <w:r w:rsidR="00A63C63" w:rsidRPr="00F53E33">
        <w:rPr>
          <w:rFonts w:ascii="Arial" w:hAnsi="Arial" w:cs="Arial"/>
          <w:sz w:val="21"/>
          <w:szCs w:val="21"/>
          <w:lang w:val="fr-FR"/>
        </w:rPr>
        <w:t xml:space="preserve"> </w:t>
      </w:r>
      <w:r w:rsidR="630FD5FD"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0F0C98" w:rsidRPr="00F53E33">
        <w:rPr>
          <w:rFonts w:ascii="Arial" w:hAnsi="Arial" w:cs="Arial"/>
          <w:sz w:val="21"/>
          <w:szCs w:val="21"/>
          <w:lang w:val="fr-FR"/>
        </w:rPr>
        <w:t xml:space="preserve">de </w:t>
      </w:r>
      <w:r w:rsidRPr="00F53E33">
        <w:rPr>
          <w:rFonts w:ascii="Arial" w:hAnsi="Arial" w:cs="Arial"/>
          <w:sz w:val="21"/>
          <w:szCs w:val="21"/>
          <w:lang w:val="fr-FR"/>
        </w:rPr>
        <w:t>sa</w:t>
      </w:r>
      <w:r w:rsidR="00A63C63" w:rsidRPr="00F53E33">
        <w:rPr>
          <w:rFonts w:ascii="Arial" w:hAnsi="Arial" w:cs="Arial"/>
          <w:sz w:val="21"/>
          <w:szCs w:val="21"/>
          <w:lang w:val="fr-FR"/>
        </w:rPr>
        <w:t xml:space="preserve"> </w:t>
      </w:r>
      <w:r w:rsidRPr="00F53E33">
        <w:rPr>
          <w:rFonts w:ascii="Arial" w:hAnsi="Arial" w:cs="Arial"/>
          <w:sz w:val="21"/>
          <w:szCs w:val="21"/>
          <w:lang w:val="fr-FR"/>
        </w:rPr>
        <w:t>responsabilité</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 xml:space="preserve">la conception et </w:t>
      </w:r>
      <w:r w:rsidRPr="00F53E33">
        <w:rPr>
          <w:rFonts w:ascii="Arial" w:hAnsi="Arial" w:cs="Arial"/>
          <w:sz w:val="21"/>
          <w:szCs w:val="21"/>
          <w:lang w:val="fr-FR"/>
        </w:rPr>
        <w:t>l'exécution</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Installations Associées</w:t>
      </w:r>
      <w:r w:rsidRPr="00F53E33">
        <w:rPr>
          <w:rFonts w:ascii="Arial" w:hAnsi="Arial" w:cs="Arial"/>
          <w:sz w:val="21"/>
          <w:szCs w:val="21"/>
          <w:lang w:val="fr-FR"/>
        </w:rPr>
        <w:t>.</w:t>
      </w:r>
    </w:p>
    <w:p w14:paraId="52DFEE9D" w14:textId="2C7B03CD" w:rsidR="006F4377" w:rsidRPr="00F53E33" w:rsidRDefault="006F4377" w:rsidP="009F481A">
      <w:pPr>
        <w:pStyle w:val="Contract2"/>
        <w:tabs>
          <w:tab w:val="clear" w:pos="1134"/>
          <w:tab w:val="clear" w:pos="1701"/>
          <w:tab w:val="left" w:pos="1418"/>
          <w:tab w:val="left" w:pos="2127"/>
        </w:tabs>
      </w:pPr>
      <w:r w:rsidRPr="00F53E33">
        <w:lastRenderedPageBreak/>
        <w:t>Autorisations</w:t>
      </w:r>
      <w:r w:rsidR="00A63C63" w:rsidRPr="00F53E33">
        <w:t xml:space="preserve"> </w:t>
      </w:r>
      <w:r w:rsidR="004B414E" w:rsidRPr="00F53E33">
        <w:t>de l’Installateur</w:t>
      </w:r>
    </w:p>
    <w:p w14:paraId="73D1EE53" w14:textId="3DBB6383" w:rsidR="006F4377" w:rsidRPr="00F53E33" w:rsidRDefault="006F4377" w:rsidP="008E7C00">
      <w:pPr>
        <w:pStyle w:val="BauchiEPClevel1"/>
        <w:numPr>
          <w:ilvl w:val="0"/>
          <w:numId w:val="48"/>
        </w:numPr>
        <w:tabs>
          <w:tab w:val="left" w:pos="709"/>
          <w:tab w:val="left" w:pos="1418"/>
          <w:tab w:val="left" w:pos="2127"/>
        </w:tabs>
        <w:snapToGrid w:val="0"/>
        <w:ind w:left="567" w:hanging="567"/>
        <w:rPr>
          <w:rFonts w:ascii="Arial" w:hAnsi="Arial" w:cs="Arial"/>
          <w:sz w:val="21"/>
          <w:szCs w:val="21"/>
          <w:lang w:val="fr-FR"/>
        </w:rPr>
      </w:pPr>
      <w:bookmarkStart w:id="181" w:name="_bookmark41"/>
      <w:bookmarkEnd w:id="181"/>
      <w:r w:rsidRPr="00F53E33">
        <w:rPr>
          <w:rFonts w:ascii="Arial" w:hAnsi="Arial" w:cs="Arial"/>
          <w:sz w:val="21"/>
          <w:szCs w:val="21"/>
          <w:lang w:val="fr-FR"/>
        </w:rPr>
        <w:t>Sous</w:t>
      </w:r>
      <w:r w:rsidR="00A63C63" w:rsidRPr="00F53E33">
        <w:rPr>
          <w:rFonts w:ascii="Arial" w:hAnsi="Arial" w:cs="Arial"/>
          <w:sz w:val="21"/>
          <w:szCs w:val="21"/>
          <w:lang w:val="fr-FR"/>
        </w:rPr>
        <w:t xml:space="preserve"> </w:t>
      </w:r>
      <w:r w:rsidRPr="00F53E33">
        <w:rPr>
          <w:rFonts w:ascii="Arial" w:hAnsi="Arial" w:cs="Arial"/>
          <w:sz w:val="21"/>
          <w:szCs w:val="21"/>
          <w:lang w:val="fr-FR"/>
        </w:rPr>
        <w:t>réserve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hyperlink w:anchor="_bookmark7" w:history="1">
        <w:r w:rsidRPr="00F53E33">
          <w:rPr>
            <w:rFonts w:ascii="Arial" w:hAnsi="Arial" w:cs="Arial"/>
            <w:sz w:val="21"/>
            <w:szCs w:val="21"/>
            <w:lang w:val="fr-FR"/>
          </w:rPr>
          <w:t>3.1</w:t>
        </w:r>
      </w:hyperlink>
      <w:r w:rsidR="00A63C63" w:rsidRPr="00F53E33">
        <w:rPr>
          <w:rFonts w:ascii="Arial" w:hAnsi="Arial" w:cs="Arial"/>
          <w:sz w:val="21"/>
          <w:szCs w:val="21"/>
          <w:lang w:val="fr-FR"/>
        </w:rPr>
        <w:t xml:space="preserve"> </w:t>
      </w:r>
      <w:r w:rsidRPr="00F53E33">
        <w:rPr>
          <w:rFonts w:ascii="Arial" w:hAnsi="Arial" w:cs="Arial"/>
          <w:sz w:val="21"/>
          <w:szCs w:val="21"/>
          <w:lang w:val="fr-FR"/>
        </w:rPr>
        <w:t>(Autorisations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l'Installateur</w:t>
      </w:r>
      <w:r w:rsidR="00A63C63" w:rsidRPr="00F53E33">
        <w:rPr>
          <w:rFonts w:ascii="Arial" w:hAnsi="Arial" w:cs="Arial"/>
          <w:sz w:val="21"/>
          <w:szCs w:val="21"/>
          <w:lang w:val="fr-FR"/>
        </w:rPr>
        <w:t xml:space="preserve"> </w:t>
      </w:r>
      <w:r w:rsidR="00962BA9" w:rsidRPr="00F53E33">
        <w:rPr>
          <w:rFonts w:ascii="Arial" w:hAnsi="Arial" w:cs="Arial"/>
          <w:sz w:val="21"/>
          <w:szCs w:val="21"/>
          <w:lang w:val="fr-FR"/>
        </w:rPr>
        <w:t>doit</w:t>
      </w:r>
      <w:r w:rsidR="00A63C63" w:rsidRPr="00F53E33">
        <w:rPr>
          <w:rFonts w:ascii="Arial" w:hAnsi="Arial" w:cs="Arial"/>
          <w:sz w:val="21"/>
          <w:szCs w:val="21"/>
          <w:lang w:val="fr-FR"/>
        </w:rPr>
        <w:t xml:space="preserve"> </w:t>
      </w:r>
      <w:r w:rsidR="00962BA9" w:rsidRPr="00F53E33">
        <w:rPr>
          <w:rFonts w:ascii="Arial" w:hAnsi="Arial" w:cs="Arial"/>
          <w:sz w:val="21"/>
          <w:szCs w:val="21"/>
          <w:lang w:val="fr-FR"/>
        </w:rPr>
        <w:t>obtenir</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962BA9" w:rsidRPr="00F53E33">
        <w:rPr>
          <w:rFonts w:ascii="Arial" w:hAnsi="Arial" w:cs="Arial"/>
          <w:sz w:val="21"/>
          <w:szCs w:val="21"/>
          <w:lang w:val="fr-FR"/>
        </w:rPr>
        <w:t>conserver</w:t>
      </w:r>
      <w:r w:rsidR="00A63C63" w:rsidRPr="00F53E33">
        <w:rPr>
          <w:rFonts w:ascii="Arial" w:hAnsi="Arial" w:cs="Arial"/>
          <w:sz w:val="21"/>
          <w:szCs w:val="21"/>
          <w:lang w:val="fr-FR"/>
        </w:rPr>
        <w:t xml:space="preserve"> </w:t>
      </w:r>
      <w:r w:rsidRPr="00F53E33">
        <w:rPr>
          <w:rFonts w:ascii="Arial" w:hAnsi="Arial" w:cs="Arial"/>
          <w:sz w:val="21"/>
          <w:szCs w:val="21"/>
          <w:lang w:val="fr-FR"/>
        </w:rPr>
        <w:t>toutes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Autorisations</w:t>
      </w:r>
      <w:r w:rsidR="00A63C63" w:rsidRPr="00F53E33">
        <w:rPr>
          <w:rFonts w:ascii="Arial" w:hAnsi="Arial" w:cs="Arial"/>
          <w:sz w:val="21"/>
          <w:szCs w:val="21"/>
          <w:lang w:val="fr-FR"/>
        </w:rPr>
        <w:t xml:space="preserve"> </w:t>
      </w:r>
      <w:r w:rsidRPr="00F53E33">
        <w:rPr>
          <w:rFonts w:ascii="Arial" w:hAnsi="Arial" w:cs="Arial"/>
          <w:sz w:val="21"/>
          <w:szCs w:val="21"/>
          <w:lang w:val="fr-FR"/>
        </w:rPr>
        <w:t>requises</w:t>
      </w:r>
      <w:r w:rsidR="00A63C63" w:rsidRPr="00F53E33">
        <w:rPr>
          <w:rFonts w:ascii="Arial" w:hAnsi="Arial" w:cs="Arial"/>
          <w:sz w:val="21"/>
          <w:szCs w:val="21"/>
          <w:lang w:val="fr-FR"/>
        </w:rPr>
        <w:t xml:space="preserve"> </w:t>
      </w:r>
      <w:r w:rsidRPr="00F53E33">
        <w:rPr>
          <w:rFonts w:ascii="Arial" w:hAnsi="Arial" w:cs="Arial"/>
          <w:sz w:val="21"/>
          <w:szCs w:val="21"/>
          <w:lang w:val="fr-FR"/>
        </w:rPr>
        <w:t>afin</w:t>
      </w:r>
      <w:r w:rsidR="00A63C63" w:rsidRPr="00F53E33">
        <w:rPr>
          <w:rFonts w:ascii="Arial" w:hAnsi="Arial" w:cs="Arial"/>
          <w:sz w:val="21"/>
          <w:szCs w:val="21"/>
          <w:lang w:val="fr-FR"/>
        </w:rPr>
        <w:t xml:space="preserve"> </w:t>
      </w:r>
      <w:r w:rsidRPr="00F53E33">
        <w:rPr>
          <w:rFonts w:ascii="Arial" w:hAnsi="Arial" w:cs="Arial"/>
          <w:sz w:val="21"/>
          <w:szCs w:val="21"/>
          <w:lang w:val="fr-FR"/>
        </w:rPr>
        <w:t>d’exécuter</w:t>
      </w:r>
      <w:r w:rsidR="00A63C63" w:rsidRPr="00F53E33">
        <w:rPr>
          <w:rFonts w:ascii="Arial" w:hAnsi="Arial" w:cs="Arial"/>
          <w:sz w:val="21"/>
          <w:szCs w:val="21"/>
          <w:lang w:val="fr-FR"/>
        </w:rPr>
        <w:t xml:space="preserve"> </w:t>
      </w:r>
      <w:r w:rsidRPr="00F53E33">
        <w:rPr>
          <w:rFonts w:ascii="Arial" w:hAnsi="Arial" w:cs="Arial"/>
          <w:sz w:val="21"/>
          <w:szCs w:val="21"/>
          <w:lang w:val="fr-FR"/>
        </w:rPr>
        <w:t>ses</w:t>
      </w:r>
      <w:r w:rsidR="00A63C63" w:rsidRPr="00F53E33">
        <w:rPr>
          <w:rFonts w:ascii="Arial" w:hAnsi="Arial" w:cs="Arial"/>
          <w:sz w:val="21"/>
          <w:szCs w:val="21"/>
          <w:lang w:val="fr-FR"/>
        </w:rPr>
        <w:t xml:space="preserve"> </w:t>
      </w:r>
      <w:r w:rsidRPr="00F53E33">
        <w:rPr>
          <w:rFonts w:ascii="Arial" w:hAnsi="Arial" w:cs="Arial"/>
          <w:sz w:val="21"/>
          <w:szCs w:val="21"/>
          <w:lang w:val="fr-FR"/>
        </w:rPr>
        <w:t>obligations</w:t>
      </w:r>
      <w:r w:rsidR="00A63C63" w:rsidRPr="00F53E33">
        <w:rPr>
          <w:rFonts w:ascii="Arial" w:hAnsi="Arial" w:cs="Arial"/>
          <w:sz w:val="21"/>
          <w:szCs w:val="21"/>
          <w:lang w:val="fr-FR"/>
        </w:rPr>
        <w:t xml:space="preserve"> </w:t>
      </w:r>
      <w:r w:rsidR="00962BA9" w:rsidRPr="00F53E33">
        <w:rPr>
          <w:rFonts w:ascii="Arial" w:hAnsi="Arial" w:cs="Arial"/>
          <w:sz w:val="21"/>
          <w:szCs w:val="21"/>
          <w:lang w:val="fr-FR"/>
        </w:rPr>
        <w:t>au</w:t>
      </w:r>
      <w:r w:rsidR="00A63C63" w:rsidRPr="00F53E33">
        <w:rPr>
          <w:rFonts w:ascii="Arial" w:hAnsi="Arial" w:cs="Arial"/>
          <w:sz w:val="21"/>
          <w:szCs w:val="21"/>
          <w:lang w:val="fr-FR"/>
        </w:rPr>
        <w:t xml:space="preserve"> </w:t>
      </w:r>
      <w:r w:rsidR="00962BA9" w:rsidRPr="00F53E33">
        <w:rPr>
          <w:rFonts w:ascii="Arial" w:hAnsi="Arial" w:cs="Arial"/>
          <w:sz w:val="21"/>
          <w:szCs w:val="21"/>
          <w:lang w:val="fr-FR"/>
        </w:rPr>
        <w:t>titre</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000F0C98" w:rsidRPr="00F53E33">
        <w:rPr>
          <w:rFonts w:ascii="Arial" w:hAnsi="Arial" w:cs="Arial"/>
          <w:sz w:val="21"/>
          <w:szCs w:val="21"/>
          <w:lang w:val="fr-FR"/>
        </w:rPr>
        <w:t>notamment</w:t>
      </w:r>
      <w:r w:rsidR="00A63C63" w:rsidRPr="00F53E33">
        <w:rPr>
          <w:rFonts w:ascii="Arial" w:hAnsi="Arial" w:cs="Arial"/>
          <w:sz w:val="21"/>
          <w:szCs w:val="21"/>
          <w:lang w:val="fr-FR"/>
        </w:rPr>
        <w:t xml:space="preserve"> </w:t>
      </w:r>
      <w:r w:rsidRPr="00F53E33">
        <w:rPr>
          <w:rFonts w:ascii="Arial" w:hAnsi="Arial" w:cs="Arial"/>
          <w:sz w:val="21"/>
          <w:szCs w:val="21"/>
          <w:lang w:val="fr-FR"/>
        </w:rPr>
        <w:t>celles</w:t>
      </w:r>
      <w:r w:rsidR="00A63C63" w:rsidRPr="00F53E33">
        <w:rPr>
          <w:rFonts w:ascii="Arial" w:hAnsi="Arial" w:cs="Arial"/>
          <w:sz w:val="21"/>
          <w:szCs w:val="21"/>
          <w:lang w:val="fr-FR"/>
        </w:rPr>
        <w:t xml:space="preserve"> </w:t>
      </w:r>
      <w:r w:rsidRPr="00F53E33">
        <w:rPr>
          <w:rFonts w:ascii="Arial" w:hAnsi="Arial" w:cs="Arial"/>
          <w:sz w:val="21"/>
          <w:szCs w:val="21"/>
          <w:lang w:val="fr-FR"/>
        </w:rPr>
        <w:t>listées</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w:t>
      </w:r>
      <w:r w:rsidR="00F91A48" w:rsidRPr="00F53E33">
        <w:rPr>
          <w:rFonts w:ascii="Arial" w:hAnsi="Arial" w:cs="Arial"/>
          <w:sz w:val="21"/>
          <w:szCs w:val="21"/>
          <w:lang w:val="fr-FR"/>
        </w:rPr>
        <w:t>Annexe</w:t>
      </w:r>
      <w:r w:rsidR="00FD5D3F" w:rsidRPr="00F53E33">
        <w:rPr>
          <w:rFonts w:ascii="Arial" w:hAnsi="Arial" w:cs="Arial"/>
          <w:sz w:val="21"/>
          <w:szCs w:val="21"/>
          <w:lang w:val="fr-FR"/>
        </w:rPr>
        <w:t xml:space="preserve"> 1</w:t>
      </w:r>
      <w:r w:rsidR="003A5451" w:rsidRPr="00F53E33">
        <w:rPr>
          <w:rFonts w:ascii="Arial" w:hAnsi="Arial" w:cs="Arial"/>
          <w:sz w:val="21"/>
          <w:szCs w:val="21"/>
          <w:lang w:val="fr-FR"/>
        </w:rPr>
        <w:t>1</w:t>
      </w:r>
      <w:r w:rsidR="00FD5D3F" w:rsidRPr="00F53E33">
        <w:rPr>
          <w:rFonts w:ascii="Arial" w:hAnsi="Arial" w:cs="Arial"/>
          <w:sz w:val="21"/>
          <w:szCs w:val="21"/>
          <w:lang w:val="fr-FR"/>
        </w:rPr>
        <w:t xml:space="preserve"> </w:t>
      </w:r>
      <w:r w:rsidR="004B414E" w:rsidRPr="00F53E33">
        <w:rPr>
          <w:rFonts w:ascii="Arial" w:hAnsi="Arial" w:cs="Arial"/>
          <w:sz w:val="21"/>
          <w:szCs w:val="21"/>
          <w:lang w:val="fr-FR"/>
        </w:rPr>
        <w:t>(Autorisations).</w:t>
      </w:r>
    </w:p>
    <w:p w14:paraId="57B0D891" w14:textId="777A5F93" w:rsidR="006F4377" w:rsidRPr="00F53E33" w:rsidRDefault="004B414E" w:rsidP="008E7C00">
      <w:pPr>
        <w:pStyle w:val="BauchiEPClevel1"/>
        <w:numPr>
          <w:ilvl w:val="0"/>
          <w:numId w:val="48"/>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L'Installateur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doit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obtenir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Autorisations</w:t>
      </w:r>
      <w:r w:rsidR="00A63C63" w:rsidRPr="00F53E33">
        <w:rPr>
          <w:rFonts w:ascii="Arial" w:hAnsi="Arial" w:cs="Arial"/>
          <w:sz w:val="21"/>
          <w:szCs w:val="21"/>
          <w:lang w:val="fr-FR"/>
        </w:rPr>
        <w:t xml:space="preserve"> </w:t>
      </w:r>
      <w:r w:rsidRPr="00F53E33">
        <w:rPr>
          <w:rFonts w:ascii="Arial" w:hAnsi="Arial" w:cs="Arial"/>
          <w:sz w:val="21"/>
          <w:szCs w:val="21"/>
          <w:lang w:val="fr-FR"/>
        </w:rPr>
        <w:t>de l'Installateur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au</w:t>
      </w:r>
      <w:r w:rsidR="00A63C63" w:rsidRPr="00F53E33">
        <w:rPr>
          <w:rFonts w:ascii="Arial" w:hAnsi="Arial" w:cs="Arial"/>
          <w:sz w:val="21"/>
          <w:szCs w:val="21"/>
          <w:lang w:val="fr-FR"/>
        </w:rPr>
        <w:t xml:space="preserve"> </w:t>
      </w:r>
      <w:r w:rsidR="4E52FF2E" w:rsidRPr="00F53E33">
        <w:rPr>
          <w:rFonts w:ascii="Arial" w:hAnsi="Arial" w:cs="Arial"/>
          <w:sz w:val="21"/>
          <w:szCs w:val="21"/>
          <w:lang w:val="fr-FR"/>
        </w:rPr>
        <w:t>plus</w:t>
      </w:r>
      <w:r w:rsidR="00A63C63" w:rsidRPr="00F53E33">
        <w:rPr>
          <w:rFonts w:ascii="Arial" w:hAnsi="Arial" w:cs="Arial"/>
          <w:sz w:val="21"/>
          <w:szCs w:val="21"/>
          <w:lang w:val="fr-FR"/>
        </w:rPr>
        <w:t xml:space="preserve"> </w:t>
      </w:r>
      <w:r w:rsidR="4E52FF2E" w:rsidRPr="00F53E33">
        <w:rPr>
          <w:rFonts w:ascii="Arial" w:hAnsi="Arial" w:cs="Arial"/>
          <w:sz w:val="21"/>
          <w:szCs w:val="21"/>
          <w:lang w:val="fr-FR"/>
        </w:rPr>
        <w:t>tard</w:t>
      </w:r>
      <w:r w:rsidR="00A63C63" w:rsidRPr="00F53E33">
        <w:rPr>
          <w:rFonts w:ascii="Arial" w:hAnsi="Arial" w:cs="Arial"/>
          <w:sz w:val="21"/>
          <w:szCs w:val="21"/>
          <w:lang w:val="fr-FR"/>
        </w:rPr>
        <w:t xml:space="preserve"> </w:t>
      </w:r>
      <w:r w:rsidR="4E52FF2E" w:rsidRPr="00F53E33">
        <w:rPr>
          <w:rFonts w:ascii="Arial" w:hAnsi="Arial" w:cs="Arial"/>
          <w:sz w:val="21"/>
          <w:szCs w:val="21"/>
          <w:lang w:val="fr-FR"/>
        </w:rPr>
        <w:t>aux</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dates</w:t>
      </w:r>
      <w:r w:rsidR="00A63C63" w:rsidRPr="00F53E33">
        <w:rPr>
          <w:rFonts w:ascii="Arial" w:hAnsi="Arial" w:cs="Arial"/>
          <w:sz w:val="21"/>
          <w:szCs w:val="21"/>
          <w:lang w:val="fr-FR"/>
        </w:rPr>
        <w:t xml:space="preserve"> </w:t>
      </w:r>
      <w:r w:rsidR="378B1788" w:rsidRPr="00F53E33">
        <w:rPr>
          <w:rFonts w:ascii="Arial" w:hAnsi="Arial" w:cs="Arial"/>
          <w:sz w:val="21"/>
          <w:szCs w:val="21"/>
          <w:lang w:val="fr-FR"/>
        </w:rPr>
        <w:t>spécifiées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F91A48" w:rsidRPr="00F53E33">
        <w:rPr>
          <w:rFonts w:ascii="Arial" w:hAnsi="Arial" w:cs="Arial"/>
          <w:sz w:val="21"/>
          <w:szCs w:val="21"/>
          <w:lang w:val="fr-FR"/>
        </w:rPr>
        <w:t>Annexe</w:t>
      </w:r>
      <w:r w:rsidRPr="00F53E33">
        <w:rPr>
          <w:rFonts w:ascii="Arial" w:hAnsi="Arial" w:cs="Arial"/>
          <w:sz w:val="21"/>
          <w:szCs w:val="21"/>
          <w:lang w:val="fr-FR"/>
        </w:rPr>
        <w:t xml:space="preserve"> </w:t>
      </w:r>
      <w:r w:rsidR="00FD5D3F" w:rsidRPr="00F53E33">
        <w:rPr>
          <w:rFonts w:ascii="Arial" w:hAnsi="Arial" w:cs="Arial"/>
          <w:sz w:val="21"/>
          <w:szCs w:val="21"/>
          <w:lang w:val="fr-FR"/>
        </w:rPr>
        <w:t>1</w:t>
      </w:r>
      <w:r w:rsidR="003A5451" w:rsidRPr="00F53E33">
        <w:rPr>
          <w:rFonts w:ascii="Arial" w:hAnsi="Arial" w:cs="Arial"/>
          <w:sz w:val="21"/>
          <w:szCs w:val="21"/>
          <w:lang w:val="fr-FR"/>
        </w:rPr>
        <w:t>1</w:t>
      </w:r>
      <w:r w:rsidR="001C4D51" w:rsidRPr="00F53E33">
        <w:rPr>
          <w:rFonts w:ascii="Arial" w:hAnsi="Arial" w:cs="Arial"/>
          <w:sz w:val="21"/>
          <w:szCs w:val="21"/>
          <w:lang w:val="fr-FR"/>
        </w:rPr>
        <w:t xml:space="preserve"> </w:t>
      </w:r>
      <w:r w:rsidR="0607D64A" w:rsidRPr="00F53E33">
        <w:rPr>
          <w:rFonts w:ascii="Arial" w:hAnsi="Arial" w:cs="Arial"/>
          <w:sz w:val="21"/>
          <w:szCs w:val="21"/>
          <w:lang w:val="fr-FR"/>
        </w:rPr>
        <w:t>(Autorisations)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ou</w:t>
      </w:r>
      <w:r w:rsidR="4AF1C5AD" w:rsidRPr="00F53E33">
        <w:rPr>
          <w:rFonts w:ascii="Arial" w:hAnsi="Arial" w:cs="Arial"/>
          <w:sz w:val="21"/>
          <w:szCs w:val="21"/>
          <w:lang w:val="fr-FR"/>
        </w:rPr>
        <w: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si</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aucune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n’est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spécifiée,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temps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utile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permettre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réalisation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Travaux</w:t>
      </w:r>
      <w:r w:rsidR="00A63C63" w:rsidRPr="00F53E33">
        <w:rPr>
          <w:rFonts w:ascii="Arial" w:hAnsi="Arial" w:cs="Arial"/>
          <w:sz w:val="21"/>
          <w:szCs w:val="21"/>
          <w:lang w:val="fr-FR"/>
        </w:rPr>
        <w:t xml:space="preserve"> </w:t>
      </w:r>
      <w:r w:rsidRPr="00F53E33">
        <w:rPr>
          <w:rFonts w:ascii="Arial" w:hAnsi="Arial" w:cs="Arial"/>
          <w:sz w:val="21"/>
          <w:szCs w:val="21"/>
          <w:lang w:val="fr-FR"/>
        </w:rPr>
        <w:t xml:space="preserve">d'Installation </w:t>
      </w:r>
      <w:r w:rsidR="0607D64A"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au</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Programme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au</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Contrat.</w:t>
      </w:r>
    </w:p>
    <w:p w14:paraId="36711A9A" w14:textId="4250041A" w:rsidR="006F4377" w:rsidRPr="00F53E33" w:rsidRDefault="004B414E" w:rsidP="008E7C00">
      <w:pPr>
        <w:pStyle w:val="BauchiEPClevel1"/>
        <w:numPr>
          <w:ilvl w:val="0"/>
          <w:numId w:val="48"/>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 xml:space="preserve">L'Installateur </w:t>
      </w:r>
      <w:r w:rsidR="00721B0A" w:rsidRPr="00F53E33">
        <w:rPr>
          <w:rFonts w:ascii="Arial" w:hAnsi="Arial" w:cs="Arial"/>
          <w:sz w:val="21"/>
          <w:szCs w:val="21"/>
          <w:lang w:val="fr-FR"/>
        </w:rPr>
        <w:t>s’acquitte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obligations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au</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titre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du</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aux</w:t>
      </w:r>
      <w:r w:rsidR="00A63C63" w:rsidRPr="00F53E33">
        <w:rPr>
          <w:rFonts w:ascii="Arial" w:hAnsi="Arial" w:cs="Arial"/>
          <w:sz w:val="21"/>
          <w:szCs w:val="21"/>
          <w:lang w:val="fr-FR"/>
        </w:rPr>
        <w:t xml:space="preserve"> </w:t>
      </w:r>
      <w:r w:rsidR="0E92A256" w:rsidRPr="00F53E33">
        <w:rPr>
          <w:rFonts w:ascii="Arial" w:hAnsi="Arial" w:cs="Arial"/>
          <w:sz w:val="21"/>
          <w:szCs w:val="21"/>
          <w:lang w:val="fr-FR"/>
        </w:rPr>
        <w:t>prescriptions</w:t>
      </w:r>
      <w:r w:rsidR="00A63C63" w:rsidRPr="00F53E33">
        <w:rPr>
          <w:rFonts w:ascii="Arial" w:hAnsi="Arial" w:cs="Arial"/>
          <w:sz w:val="21"/>
          <w:szCs w:val="21"/>
          <w:lang w:val="fr-FR"/>
        </w:rPr>
        <w:t xml:space="preserve"> </w:t>
      </w:r>
      <w:r w:rsidR="0E92A256"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Autorisations</w:t>
      </w:r>
      <w:r w:rsidR="00A63C63" w:rsidRPr="00F53E33">
        <w:rPr>
          <w:rFonts w:ascii="Arial" w:hAnsi="Arial" w:cs="Arial"/>
          <w:sz w:val="21"/>
          <w:szCs w:val="21"/>
          <w:lang w:val="fr-FR"/>
        </w:rPr>
        <w:t xml:space="preserve"> </w:t>
      </w:r>
      <w:r w:rsidRPr="00F53E33">
        <w:rPr>
          <w:rFonts w:ascii="Arial" w:hAnsi="Arial" w:cs="Arial"/>
          <w:sz w:val="21"/>
          <w:szCs w:val="21"/>
          <w:lang w:val="fr-FR"/>
        </w:rPr>
        <w:t>de l'Installateur. L'Installateur</w:t>
      </w:r>
      <w:r w:rsidR="00A63C63" w:rsidRPr="00F53E33">
        <w:rPr>
          <w:rFonts w:ascii="Arial" w:hAnsi="Arial" w:cs="Arial"/>
          <w:sz w:val="21"/>
          <w:szCs w:val="21"/>
          <w:lang w:val="fr-FR"/>
        </w:rPr>
        <w:t xml:space="preserve"> </w:t>
      </w:r>
      <w:bookmarkStart w:id="182" w:name="_Hlk118882978"/>
      <w:r w:rsidR="71E6CFC1" w:rsidRPr="00F53E33">
        <w:rPr>
          <w:rFonts w:ascii="Arial" w:hAnsi="Arial" w:cs="Arial"/>
          <w:sz w:val="21"/>
          <w:szCs w:val="21"/>
          <w:lang w:val="fr-FR"/>
        </w:rPr>
        <w:t>assure</w:t>
      </w:r>
      <w:r w:rsidR="00A63C63" w:rsidRPr="00F53E33">
        <w:rPr>
          <w:rFonts w:ascii="Arial" w:hAnsi="Arial" w:cs="Arial"/>
          <w:sz w:val="21"/>
          <w:szCs w:val="21"/>
          <w:lang w:val="fr-FR"/>
        </w:rPr>
        <w:t xml:space="preserve"> </w:t>
      </w:r>
      <w:r w:rsidR="71E6CFC1" w:rsidRPr="00F53E33">
        <w:rPr>
          <w:rFonts w:ascii="Arial" w:hAnsi="Arial" w:cs="Arial"/>
          <w:sz w:val="21"/>
          <w:szCs w:val="21"/>
          <w:lang w:val="fr-FR"/>
        </w:rPr>
        <w:t>le</w:t>
      </w:r>
      <w:r w:rsidR="00A63C63" w:rsidRPr="00F53E33">
        <w:rPr>
          <w:rFonts w:ascii="Arial" w:hAnsi="Arial" w:cs="Arial"/>
          <w:sz w:val="21"/>
          <w:szCs w:val="21"/>
          <w:lang w:val="fr-FR"/>
        </w:rPr>
        <w:t xml:space="preserve"> </w:t>
      </w:r>
      <w:r w:rsidR="71E6CFC1" w:rsidRPr="00F53E33">
        <w:rPr>
          <w:rFonts w:ascii="Arial" w:hAnsi="Arial" w:cs="Arial"/>
          <w:sz w:val="21"/>
          <w:szCs w:val="21"/>
          <w:lang w:val="fr-FR"/>
        </w:rPr>
        <w:t>respect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5BCFCBFF" w:rsidRPr="00F53E33">
        <w:rPr>
          <w:rFonts w:ascii="Arial" w:hAnsi="Arial" w:cs="Arial"/>
          <w:sz w:val="21"/>
          <w:szCs w:val="21"/>
          <w:lang w:val="fr-FR"/>
        </w:rPr>
        <w:t>ces</w:t>
      </w:r>
      <w:r w:rsidR="00A63C63" w:rsidRPr="00F53E33">
        <w:rPr>
          <w:rFonts w:ascii="Arial" w:hAnsi="Arial" w:cs="Arial"/>
          <w:sz w:val="21"/>
          <w:szCs w:val="21"/>
          <w:lang w:val="fr-FR"/>
        </w:rPr>
        <w:t xml:space="preserve"> </w:t>
      </w:r>
      <w:r w:rsidR="5BCFCBFF" w:rsidRPr="00F53E33">
        <w:rPr>
          <w:rFonts w:ascii="Arial" w:hAnsi="Arial" w:cs="Arial"/>
          <w:sz w:val="21"/>
          <w:szCs w:val="21"/>
          <w:lang w:val="fr-FR"/>
        </w:rPr>
        <w:t>prescriptions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délais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requis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et</w:t>
      </w:r>
      <w:r w:rsidR="017850AE" w:rsidRPr="00F53E33">
        <w:rPr>
          <w:rFonts w:ascii="Arial" w:hAnsi="Arial" w:cs="Arial"/>
          <w:sz w:val="21"/>
          <w:szCs w:val="21"/>
          <w:lang w:val="fr-FR"/>
        </w:rPr>
        <w: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état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cause</w:t>
      </w:r>
      <w:r w:rsidR="5ED31618" w:rsidRPr="00F53E33">
        <w:rPr>
          <w:rFonts w:ascii="Arial" w:hAnsi="Arial" w:cs="Arial"/>
          <w:sz w:val="21"/>
          <w:szCs w:val="21"/>
          <w:lang w:val="fr-FR"/>
        </w:rPr>
        <w: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au</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plus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tard</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à</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du</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Certificat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Réception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Définitive</w:t>
      </w:r>
      <w:bookmarkEnd w:id="182"/>
      <w:r w:rsidR="0607D64A" w:rsidRPr="00F53E33">
        <w:rPr>
          <w:rFonts w:ascii="Arial" w:hAnsi="Arial" w:cs="Arial"/>
          <w:sz w:val="21"/>
          <w:szCs w:val="21"/>
          <w:lang w:val="fr-FR"/>
        </w:rPr>
        <w:t>.</w:t>
      </w:r>
    </w:p>
    <w:p w14:paraId="2C165D50" w14:textId="02B64928" w:rsidR="006F4377" w:rsidRPr="00F53E33" w:rsidRDefault="006F4377" w:rsidP="009F481A">
      <w:pPr>
        <w:pStyle w:val="Contract2"/>
        <w:tabs>
          <w:tab w:val="clear" w:pos="1134"/>
          <w:tab w:val="clear" w:pos="1701"/>
          <w:tab w:val="left" w:pos="1418"/>
          <w:tab w:val="left" w:pos="2127"/>
        </w:tabs>
      </w:pPr>
      <w:bookmarkStart w:id="183" w:name="_bookmark42"/>
      <w:bookmarkEnd w:id="183"/>
      <w:r w:rsidRPr="00F53E33">
        <w:t>Représentant</w:t>
      </w:r>
      <w:r w:rsidR="00A63C63" w:rsidRPr="00F53E33">
        <w:t xml:space="preserve"> </w:t>
      </w:r>
      <w:r w:rsidR="004B414E" w:rsidRPr="00F53E33">
        <w:t>de l’Installateur</w:t>
      </w:r>
    </w:p>
    <w:p w14:paraId="710697F5" w14:textId="6A4E9CCA" w:rsidR="006F4377" w:rsidRPr="00F53E33" w:rsidRDefault="006F4377" w:rsidP="008E7C00">
      <w:pPr>
        <w:pStyle w:val="BauchiEPClevel1"/>
        <w:numPr>
          <w:ilvl w:val="0"/>
          <w:numId w:val="49"/>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l’Installateur</w:t>
      </w:r>
      <w:r w:rsidR="00A63C63" w:rsidRPr="00F53E33">
        <w:rPr>
          <w:rFonts w:ascii="Arial" w:hAnsi="Arial" w:cs="Arial"/>
          <w:sz w:val="21"/>
          <w:szCs w:val="21"/>
          <w:lang w:val="fr-FR"/>
        </w:rPr>
        <w:t xml:space="preserve"> </w:t>
      </w:r>
      <w:r w:rsidRPr="00F53E33">
        <w:rPr>
          <w:rFonts w:ascii="Arial" w:hAnsi="Arial" w:cs="Arial"/>
          <w:sz w:val="21"/>
          <w:szCs w:val="21"/>
          <w:lang w:val="fr-FR"/>
        </w:rPr>
        <w:t>nomme</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représentant</w:t>
      </w:r>
      <w:r w:rsidR="00A63C63" w:rsidRPr="00F53E33">
        <w:rPr>
          <w:rFonts w:ascii="Arial" w:hAnsi="Arial" w:cs="Arial"/>
          <w:sz w:val="21"/>
          <w:szCs w:val="21"/>
          <w:lang w:val="fr-FR"/>
        </w:rPr>
        <w:t xml:space="preserve"> </w:t>
      </w:r>
      <w:r w:rsidRPr="00F53E33">
        <w:rPr>
          <w:rFonts w:ascii="Arial" w:hAnsi="Arial" w:cs="Arial"/>
          <w:sz w:val="21"/>
          <w:szCs w:val="21"/>
          <w:lang w:val="fr-FR"/>
        </w:rPr>
        <w:t>possédant</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connaissances</w:t>
      </w:r>
      <w:r w:rsidR="00A63C63" w:rsidRPr="00F53E33">
        <w:rPr>
          <w:rFonts w:ascii="Arial" w:hAnsi="Arial" w:cs="Arial"/>
          <w:sz w:val="21"/>
          <w:szCs w:val="21"/>
          <w:lang w:val="fr-FR"/>
        </w:rPr>
        <w:t xml:space="preserve"> </w:t>
      </w:r>
      <w:r w:rsidRPr="00F53E33">
        <w:rPr>
          <w:rFonts w:ascii="Arial" w:hAnsi="Arial" w:cs="Arial"/>
          <w:sz w:val="21"/>
          <w:szCs w:val="21"/>
          <w:lang w:val="fr-FR"/>
        </w:rPr>
        <w:t>techniques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l'expérience</w:t>
      </w:r>
      <w:r w:rsidR="00A63C63" w:rsidRPr="00F53E33">
        <w:rPr>
          <w:rFonts w:ascii="Arial" w:hAnsi="Arial" w:cs="Arial"/>
          <w:sz w:val="21"/>
          <w:szCs w:val="21"/>
          <w:lang w:val="fr-FR"/>
        </w:rPr>
        <w:t xml:space="preserve"> </w:t>
      </w:r>
      <w:r w:rsidRPr="00F53E33">
        <w:rPr>
          <w:rFonts w:ascii="Arial" w:hAnsi="Arial" w:cs="Arial"/>
          <w:sz w:val="21"/>
          <w:szCs w:val="21"/>
          <w:lang w:val="fr-FR"/>
        </w:rPr>
        <w:t>appropriées</w:t>
      </w:r>
      <w:r w:rsidR="00A63C63" w:rsidRPr="00F53E33">
        <w:rPr>
          <w:rFonts w:ascii="Arial" w:hAnsi="Arial" w:cs="Arial"/>
          <w:sz w:val="21"/>
          <w:szCs w:val="21"/>
          <w:lang w:val="fr-FR"/>
        </w:rPr>
        <w:t xml:space="preserve"> </w:t>
      </w:r>
      <w:r w:rsidRPr="00F53E33">
        <w:rPr>
          <w:rFonts w:ascii="Arial" w:hAnsi="Arial" w:cs="Arial"/>
          <w:sz w:val="21"/>
          <w:szCs w:val="21"/>
          <w:lang w:val="fr-FR"/>
        </w:rPr>
        <w:t>(</w:t>
      </w:r>
      <w:r w:rsidR="00F57530" w:rsidRPr="00F53E33">
        <w:rPr>
          <w:rFonts w:ascii="Arial" w:hAnsi="Arial" w:cs="Arial"/>
          <w:sz w:val="21"/>
          <w:szCs w:val="21"/>
          <w:lang w:val="fr-FR"/>
        </w:rPr>
        <w:t>le</w:t>
      </w:r>
      <w:r w:rsidR="00A63C63" w:rsidRPr="00F53E33">
        <w:rPr>
          <w:rFonts w:ascii="Arial" w:hAnsi="Arial" w:cs="Arial"/>
          <w:sz w:val="21"/>
          <w:szCs w:val="21"/>
          <w:lang w:val="fr-FR"/>
        </w:rPr>
        <w:t xml:space="preserve"> </w:t>
      </w:r>
      <w:r w:rsidR="00B44E77" w:rsidRPr="00F53E33">
        <w:rPr>
          <w:rFonts w:ascii="Arial" w:hAnsi="Arial" w:cs="Arial"/>
          <w:sz w:val="21"/>
          <w:szCs w:val="21"/>
          <w:lang w:val="fr-FR"/>
        </w:rPr>
        <w:t>« </w:t>
      </w:r>
      <w:r w:rsidRPr="00F53E33">
        <w:rPr>
          <w:rFonts w:ascii="Arial" w:hAnsi="Arial" w:cs="Arial"/>
          <w:sz w:val="21"/>
          <w:szCs w:val="21"/>
          <w:lang w:val="fr-FR"/>
        </w:rPr>
        <w:t>Représentant</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de l’Installateur</w:t>
      </w:r>
      <w:r w:rsidR="006350FF" w:rsidRPr="00F53E33">
        <w:rPr>
          <w:rFonts w:ascii="Arial" w:hAnsi="Arial" w:cs="Arial"/>
          <w:sz w:val="21"/>
          <w:szCs w:val="21"/>
          <w:lang w:val="fr-FR"/>
        </w:rPr>
        <w:t> »</w:t>
      </w:r>
      <w:r w:rsidR="004B414E"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moins</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Représentant</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de l’Installateur</w:t>
      </w:r>
      <w:r w:rsidR="00A63C63" w:rsidRPr="00F53E33">
        <w:rPr>
          <w:rFonts w:ascii="Arial" w:hAnsi="Arial" w:cs="Arial"/>
          <w:sz w:val="21"/>
          <w:szCs w:val="21"/>
          <w:lang w:val="fr-FR"/>
        </w:rPr>
        <w:t xml:space="preserve"> </w:t>
      </w:r>
      <w:r w:rsidRPr="00F53E33">
        <w:rPr>
          <w:rFonts w:ascii="Arial" w:hAnsi="Arial" w:cs="Arial"/>
          <w:sz w:val="21"/>
          <w:szCs w:val="21"/>
          <w:lang w:val="fr-FR"/>
        </w:rPr>
        <w:t>ne</w:t>
      </w:r>
      <w:r w:rsidR="00A63C63" w:rsidRPr="00F53E33">
        <w:rPr>
          <w:rFonts w:ascii="Arial" w:hAnsi="Arial" w:cs="Arial"/>
          <w:sz w:val="21"/>
          <w:szCs w:val="21"/>
          <w:lang w:val="fr-FR"/>
        </w:rPr>
        <w:t xml:space="preserve"> </w:t>
      </w:r>
      <w:r w:rsidRPr="00F53E33">
        <w:rPr>
          <w:rFonts w:ascii="Arial" w:hAnsi="Arial" w:cs="Arial"/>
          <w:sz w:val="21"/>
          <w:szCs w:val="21"/>
          <w:lang w:val="fr-FR"/>
        </w:rPr>
        <w:t>soit</w:t>
      </w:r>
      <w:r w:rsidR="00A63C63" w:rsidRPr="00F53E33">
        <w:rPr>
          <w:rFonts w:ascii="Arial" w:hAnsi="Arial" w:cs="Arial"/>
          <w:sz w:val="21"/>
          <w:szCs w:val="21"/>
          <w:lang w:val="fr-FR"/>
        </w:rPr>
        <w:t xml:space="preserve"> </w:t>
      </w:r>
      <w:r w:rsidRPr="00F53E33">
        <w:rPr>
          <w:rFonts w:ascii="Arial" w:hAnsi="Arial" w:cs="Arial"/>
          <w:sz w:val="21"/>
          <w:szCs w:val="21"/>
          <w:lang w:val="fr-FR"/>
        </w:rPr>
        <w:t>déjà</w:t>
      </w:r>
      <w:r w:rsidR="00A63C63" w:rsidRPr="00F53E33">
        <w:rPr>
          <w:rFonts w:ascii="Arial" w:hAnsi="Arial" w:cs="Arial"/>
          <w:sz w:val="21"/>
          <w:szCs w:val="21"/>
          <w:lang w:val="fr-FR"/>
        </w:rPr>
        <w:t xml:space="preserve"> </w:t>
      </w:r>
      <w:r w:rsidRPr="00F53E33">
        <w:rPr>
          <w:rFonts w:ascii="Arial" w:hAnsi="Arial" w:cs="Arial"/>
          <w:sz w:val="21"/>
          <w:szCs w:val="21"/>
          <w:lang w:val="fr-FR"/>
        </w:rPr>
        <w:t>identifié</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Tableau</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Clés,</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l’Installateur</w:t>
      </w:r>
      <w:r w:rsidR="00A63C63" w:rsidRPr="00F53E33">
        <w:rPr>
          <w:rFonts w:ascii="Arial" w:hAnsi="Arial" w:cs="Arial"/>
          <w:sz w:val="21"/>
          <w:szCs w:val="21"/>
          <w:lang w:val="fr-FR"/>
        </w:rPr>
        <w:t xml:space="preserve"> </w:t>
      </w:r>
      <w:r w:rsidRPr="00F53E33">
        <w:rPr>
          <w:rFonts w:ascii="Arial" w:hAnsi="Arial" w:cs="Arial"/>
          <w:sz w:val="21"/>
          <w:szCs w:val="21"/>
          <w:lang w:val="fr-FR"/>
        </w:rPr>
        <w:t>doit</w:t>
      </w:r>
      <w:r w:rsidR="00A63C63" w:rsidRPr="00F53E33">
        <w:rPr>
          <w:rFonts w:ascii="Arial" w:hAnsi="Arial" w:cs="Arial"/>
          <w:sz w:val="21"/>
          <w:szCs w:val="21"/>
          <w:lang w:val="fr-FR"/>
        </w:rPr>
        <w:t xml:space="preserve"> </w:t>
      </w:r>
      <w:r w:rsidRPr="00F53E33">
        <w:rPr>
          <w:rFonts w:ascii="Arial" w:hAnsi="Arial" w:cs="Arial"/>
          <w:sz w:val="21"/>
          <w:szCs w:val="21"/>
          <w:lang w:val="fr-FR"/>
        </w:rPr>
        <w:t>désigner</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Représentant</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de l’Installateur</w:t>
      </w:r>
      <w:r w:rsidR="00A63C63" w:rsidRPr="00F53E33">
        <w:rPr>
          <w:rFonts w:ascii="Arial" w:hAnsi="Arial" w:cs="Arial"/>
          <w:sz w:val="21"/>
          <w:szCs w:val="21"/>
          <w:lang w:val="fr-FR"/>
        </w:rPr>
        <w:t xml:space="preserve"> </w:t>
      </w:r>
      <w:r w:rsidR="000A2AA8" w:rsidRPr="00F53E33">
        <w:rPr>
          <w:rFonts w:ascii="Arial" w:hAnsi="Arial" w:cs="Arial"/>
          <w:sz w:val="21"/>
          <w:szCs w:val="21"/>
          <w:lang w:val="fr-FR"/>
        </w:rPr>
        <w:t>dans les</w:t>
      </w:r>
      <w:r w:rsidR="00A63C63" w:rsidRPr="00F53E33">
        <w:rPr>
          <w:rFonts w:ascii="Arial" w:hAnsi="Arial" w:cs="Arial"/>
          <w:sz w:val="21"/>
          <w:szCs w:val="21"/>
          <w:lang w:val="fr-FR"/>
        </w:rPr>
        <w:t xml:space="preserve"> </w:t>
      </w:r>
      <w:r w:rsidRPr="00F53E33">
        <w:rPr>
          <w:rFonts w:ascii="Arial" w:hAnsi="Arial" w:cs="Arial"/>
          <w:sz w:val="21"/>
          <w:szCs w:val="21"/>
          <w:lang w:val="fr-FR"/>
        </w:rPr>
        <w:t>cinq</w:t>
      </w:r>
      <w:r w:rsidR="00A63C63" w:rsidRPr="00F53E33">
        <w:rPr>
          <w:rFonts w:ascii="Arial" w:hAnsi="Arial" w:cs="Arial"/>
          <w:sz w:val="21"/>
          <w:szCs w:val="21"/>
          <w:lang w:val="fr-FR"/>
        </w:rPr>
        <w:t xml:space="preserve"> </w:t>
      </w:r>
      <w:r w:rsidRPr="00F53E33">
        <w:rPr>
          <w:rFonts w:ascii="Arial" w:hAnsi="Arial" w:cs="Arial"/>
          <w:sz w:val="21"/>
          <w:szCs w:val="21"/>
          <w:lang w:val="fr-FR"/>
        </w:rPr>
        <w:t>(5)</w:t>
      </w:r>
      <w:r w:rsidR="00A63C63" w:rsidRPr="00F53E33">
        <w:rPr>
          <w:rFonts w:ascii="Arial" w:hAnsi="Arial" w:cs="Arial"/>
          <w:sz w:val="21"/>
          <w:szCs w:val="21"/>
          <w:lang w:val="fr-FR"/>
        </w:rPr>
        <w:t xml:space="preserve"> </w:t>
      </w:r>
      <w:r w:rsidRPr="00F53E33">
        <w:rPr>
          <w:rFonts w:ascii="Arial" w:hAnsi="Arial" w:cs="Arial"/>
          <w:sz w:val="21"/>
          <w:szCs w:val="21"/>
          <w:lang w:val="fr-FR"/>
        </w:rPr>
        <w:t>Jours</w:t>
      </w:r>
      <w:r w:rsidR="00A63C63" w:rsidRPr="00F53E33">
        <w:rPr>
          <w:rFonts w:ascii="Arial" w:hAnsi="Arial" w:cs="Arial"/>
          <w:sz w:val="21"/>
          <w:szCs w:val="21"/>
          <w:lang w:val="fr-FR"/>
        </w:rPr>
        <w:t xml:space="preserve"> </w:t>
      </w:r>
      <w:r w:rsidRPr="00F53E33">
        <w:rPr>
          <w:rFonts w:ascii="Arial" w:hAnsi="Arial" w:cs="Arial"/>
          <w:sz w:val="21"/>
          <w:szCs w:val="21"/>
          <w:lang w:val="fr-FR"/>
        </w:rPr>
        <w:t>Ouvrables</w:t>
      </w:r>
      <w:r w:rsidR="00A63C63" w:rsidRPr="00F53E33">
        <w:rPr>
          <w:rFonts w:ascii="Arial" w:hAnsi="Arial" w:cs="Arial"/>
          <w:sz w:val="21"/>
          <w:szCs w:val="21"/>
          <w:lang w:val="fr-FR"/>
        </w:rPr>
        <w:t xml:space="preserve"> </w:t>
      </w:r>
      <w:r w:rsidR="000A2AA8" w:rsidRPr="00F53E33">
        <w:rPr>
          <w:rFonts w:ascii="Arial" w:hAnsi="Arial" w:cs="Arial"/>
          <w:sz w:val="21"/>
          <w:szCs w:val="21"/>
          <w:lang w:val="fr-FR"/>
        </w:rPr>
        <w:t>suivant</w:t>
      </w:r>
      <w:r w:rsidR="006165B7" w:rsidRPr="00F53E33">
        <w:rPr>
          <w:rFonts w:ascii="Arial" w:hAnsi="Arial" w:cs="Arial"/>
          <w:sz w:val="21"/>
          <w:szCs w:val="21"/>
          <w:lang w:val="fr-FR"/>
        </w:rPr>
        <w:t>s</w:t>
      </w:r>
      <w:r w:rsidR="000A2AA8"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Signature.</w:t>
      </w:r>
    </w:p>
    <w:p w14:paraId="2500804D" w14:textId="013BD4AE" w:rsidR="006F4377" w:rsidRPr="00F53E33" w:rsidRDefault="006F4377" w:rsidP="008E7C00">
      <w:pPr>
        <w:pStyle w:val="BauchiEPClevel1"/>
        <w:numPr>
          <w:ilvl w:val="0"/>
          <w:numId w:val="49"/>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Représentant</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de l’Installateur</w:t>
      </w:r>
      <w:r w:rsidR="00A63C63" w:rsidRPr="00F53E33">
        <w:rPr>
          <w:rFonts w:ascii="Arial" w:hAnsi="Arial" w:cs="Arial"/>
          <w:sz w:val="21"/>
          <w:szCs w:val="21"/>
          <w:lang w:val="fr-FR"/>
        </w:rPr>
        <w:t xml:space="preserve"> </w:t>
      </w:r>
      <w:r w:rsidRPr="00F53E33">
        <w:rPr>
          <w:rFonts w:ascii="Arial" w:hAnsi="Arial" w:cs="Arial"/>
          <w:sz w:val="21"/>
          <w:szCs w:val="21"/>
          <w:lang w:val="fr-FR"/>
        </w:rPr>
        <w:t>doit</w:t>
      </w:r>
      <w:r w:rsidR="00A63C63" w:rsidRPr="00F53E33">
        <w:rPr>
          <w:rFonts w:ascii="Arial" w:hAnsi="Arial" w:cs="Arial"/>
          <w:sz w:val="21"/>
          <w:szCs w:val="21"/>
          <w:lang w:val="fr-FR"/>
        </w:rPr>
        <w:t xml:space="preserve"> </w:t>
      </w:r>
      <w:r w:rsidRPr="00F53E33">
        <w:rPr>
          <w:rFonts w:ascii="Arial" w:hAnsi="Arial" w:cs="Arial"/>
          <w:sz w:val="21"/>
          <w:szCs w:val="21"/>
          <w:lang w:val="fr-FR"/>
        </w:rPr>
        <w:t>être</w:t>
      </w:r>
      <w:r w:rsidR="00A63C63" w:rsidRPr="00F53E33">
        <w:rPr>
          <w:rFonts w:ascii="Arial" w:hAnsi="Arial" w:cs="Arial"/>
          <w:sz w:val="21"/>
          <w:szCs w:val="21"/>
          <w:lang w:val="fr-FR"/>
        </w:rPr>
        <w:t xml:space="preserve"> </w:t>
      </w:r>
      <w:r w:rsidRPr="00F53E33">
        <w:rPr>
          <w:rFonts w:ascii="Arial" w:hAnsi="Arial" w:cs="Arial"/>
          <w:sz w:val="21"/>
          <w:szCs w:val="21"/>
          <w:lang w:val="fr-FR"/>
        </w:rPr>
        <w:t>:</w:t>
      </w:r>
    </w:p>
    <w:p w14:paraId="1F46CBD6" w14:textId="0E2C0401" w:rsidR="006F4377" w:rsidRPr="00F53E33" w:rsidRDefault="0607D64A" w:rsidP="008E7C00">
      <w:pPr>
        <w:pStyle w:val="BauchiEPClevel1"/>
        <w:numPr>
          <w:ilvl w:val="0"/>
          <w:numId w:val="50"/>
        </w:numPr>
        <w:tabs>
          <w:tab w:val="left" w:pos="709"/>
          <w:tab w:val="left" w:pos="1418"/>
          <w:tab w:val="left" w:pos="2127"/>
        </w:tabs>
        <w:snapToGrid w:val="0"/>
        <w:ind w:left="1134" w:hanging="567"/>
        <w:rPr>
          <w:rFonts w:ascii="Arial" w:hAnsi="Arial" w:cs="Arial"/>
          <w:sz w:val="21"/>
          <w:szCs w:val="21"/>
          <w:lang w:val="fr-FR"/>
        </w:rPr>
      </w:pPr>
      <w:r w:rsidRPr="00F53E33">
        <w:rPr>
          <w:rFonts w:ascii="Arial" w:hAnsi="Arial" w:cs="Arial"/>
          <w:sz w:val="21"/>
          <w:szCs w:val="21"/>
          <w:lang w:val="fr-FR"/>
        </w:rPr>
        <w:t>pleinement</w:t>
      </w:r>
      <w:r w:rsidR="00A63C63" w:rsidRPr="00F53E33">
        <w:rPr>
          <w:rFonts w:ascii="Arial" w:hAnsi="Arial" w:cs="Arial"/>
          <w:sz w:val="21"/>
          <w:szCs w:val="21"/>
          <w:lang w:val="fr-FR"/>
        </w:rPr>
        <w:t xml:space="preserve"> </w:t>
      </w:r>
      <w:r w:rsidRPr="00F53E33">
        <w:rPr>
          <w:rFonts w:ascii="Arial" w:hAnsi="Arial" w:cs="Arial"/>
          <w:sz w:val="21"/>
          <w:szCs w:val="21"/>
          <w:lang w:val="fr-FR"/>
        </w:rPr>
        <w:t>autorisé</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traiter</w:t>
      </w:r>
      <w:r w:rsidR="00A63C63" w:rsidRPr="00F53E33">
        <w:rPr>
          <w:rFonts w:ascii="Arial" w:hAnsi="Arial" w:cs="Arial"/>
          <w:sz w:val="21"/>
          <w:szCs w:val="21"/>
          <w:lang w:val="fr-FR"/>
        </w:rPr>
        <w:t xml:space="preserve"> </w:t>
      </w:r>
      <w:r w:rsidRPr="00F53E33">
        <w:rPr>
          <w:rFonts w:ascii="Arial" w:hAnsi="Arial" w:cs="Arial"/>
          <w:sz w:val="21"/>
          <w:szCs w:val="21"/>
          <w:lang w:val="fr-FR"/>
        </w:rPr>
        <w:t>avec</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avec</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Représentant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C171B01"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nom</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compte</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de l’Installateur</w:t>
      </w:r>
      <w:r w:rsidR="3D4BF26A"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Pr="00F53E33">
        <w:rPr>
          <w:rFonts w:ascii="Arial" w:hAnsi="Arial" w:cs="Arial"/>
          <w:sz w:val="21"/>
          <w:szCs w:val="21"/>
          <w:lang w:val="fr-FR"/>
        </w:rPr>
        <w:t>toutes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questions</w:t>
      </w:r>
      <w:r w:rsidR="00A63C63" w:rsidRPr="00F53E33">
        <w:rPr>
          <w:rFonts w:ascii="Arial" w:hAnsi="Arial" w:cs="Arial"/>
          <w:sz w:val="21"/>
          <w:szCs w:val="21"/>
          <w:lang w:val="fr-FR"/>
        </w:rPr>
        <w:t xml:space="preserve"> </w:t>
      </w:r>
      <w:r w:rsidRPr="00F53E33">
        <w:rPr>
          <w:rFonts w:ascii="Arial" w:hAnsi="Arial" w:cs="Arial"/>
          <w:sz w:val="21"/>
          <w:szCs w:val="21"/>
          <w:lang w:val="fr-FR"/>
        </w:rPr>
        <w:t>relatives</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l'exécution</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Travaux</w:t>
      </w:r>
      <w:r w:rsidR="004B414E" w:rsidRPr="00F53E33">
        <w:rPr>
          <w:rFonts w:ascii="Arial" w:hAnsi="Arial" w:cs="Arial"/>
          <w:sz w:val="21"/>
          <w:szCs w:val="21"/>
          <w:lang w:val="fr-FR"/>
        </w:rPr>
        <w:t xml:space="preserve"> d’Installation</w:t>
      </w:r>
      <w:r w:rsidR="00FD5D3F" w:rsidRPr="00F53E33">
        <w:rPr>
          <w:rFonts w:ascii="Arial" w:hAnsi="Arial" w:cs="Arial"/>
          <w:sz w:val="21"/>
          <w:szCs w:val="21"/>
          <w:lang w:val="fr-FR"/>
        </w:rPr>
        <w:t xml:space="preserve">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et</w:t>
      </w:r>
    </w:p>
    <w:p w14:paraId="7A069D9E" w14:textId="36B2B62B" w:rsidR="006F4377" w:rsidRPr="00F53E33" w:rsidRDefault="0607D64A" w:rsidP="008E7C00">
      <w:pPr>
        <w:pStyle w:val="BauchiEPClevel1"/>
        <w:numPr>
          <w:ilvl w:val="0"/>
          <w:numId w:val="50"/>
        </w:numPr>
        <w:tabs>
          <w:tab w:val="left" w:pos="709"/>
          <w:tab w:val="left" w:pos="1418"/>
          <w:tab w:val="left" w:pos="2127"/>
        </w:tabs>
        <w:snapToGrid w:val="0"/>
        <w:ind w:left="1134" w:hanging="567"/>
        <w:rPr>
          <w:rFonts w:ascii="Arial" w:hAnsi="Arial" w:cs="Arial"/>
          <w:sz w:val="21"/>
          <w:szCs w:val="21"/>
          <w:lang w:val="fr-FR"/>
        </w:rPr>
      </w:pP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principal</w:t>
      </w:r>
      <w:r w:rsidR="00A63C63" w:rsidRPr="00F53E33">
        <w:rPr>
          <w:rFonts w:ascii="Arial" w:hAnsi="Arial" w:cs="Arial"/>
          <w:sz w:val="21"/>
          <w:szCs w:val="21"/>
          <w:lang w:val="fr-FR"/>
        </w:rPr>
        <w:t xml:space="preserve"> </w:t>
      </w:r>
      <w:r w:rsidRPr="00F53E33">
        <w:rPr>
          <w:rFonts w:ascii="Arial" w:hAnsi="Arial" w:cs="Arial"/>
          <w:sz w:val="21"/>
          <w:szCs w:val="21"/>
          <w:lang w:val="fr-FR"/>
        </w:rPr>
        <w:t>interlocuteur</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7C245142"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Représentant</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de l’Installateur</w:t>
      </w:r>
      <w:r w:rsidR="00A63C63" w:rsidRPr="00F53E33">
        <w:rPr>
          <w:rFonts w:ascii="Arial" w:hAnsi="Arial" w:cs="Arial"/>
          <w:sz w:val="21"/>
          <w:szCs w:val="21"/>
          <w:lang w:val="fr-FR"/>
        </w:rPr>
        <w:t xml:space="preserve"> </w:t>
      </w:r>
      <w:r w:rsidRPr="00F53E33">
        <w:rPr>
          <w:rFonts w:ascii="Arial" w:hAnsi="Arial" w:cs="Arial"/>
          <w:sz w:val="21"/>
          <w:szCs w:val="21"/>
          <w:lang w:val="fr-FR"/>
        </w:rPr>
        <w:t>recevra,</w:t>
      </w:r>
      <w:r w:rsidR="00A63C63" w:rsidRPr="00F53E33">
        <w:rPr>
          <w:rFonts w:ascii="Arial" w:hAnsi="Arial" w:cs="Arial"/>
          <w:sz w:val="21"/>
          <w:szCs w:val="21"/>
          <w:lang w:val="fr-FR"/>
        </w:rPr>
        <w:t xml:space="preserve">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compte</w:t>
      </w:r>
      <w:r w:rsidR="00A63C63" w:rsidRPr="00F53E33">
        <w:rPr>
          <w:rFonts w:ascii="Arial" w:hAnsi="Arial" w:cs="Arial"/>
          <w:sz w:val="21"/>
          <w:szCs w:val="21"/>
          <w:lang w:val="fr-FR"/>
        </w:rPr>
        <w:t xml:space="preserve"> </w:t>
      </w:r>
      <w:r w:rsidR="00571188" w:rsidRPr="00F53E33">
        <w:rPr>
          <w:rFonts w:ascii="Arial" w:hAnsi="Arial" w:cs="Arial"/>
          <w:sz w:val="21"/>
          <w:szCs w:val="21"/>
          <w:lang w:val="fr-FR"/>
        </w:rPr>
        <w:t>de l’Installateur</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instructions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vertu</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hyperlink w:anchor="_bookmark11">
        <w:r w:rsidRPr="00F53E33">
          <w:rPr>
            <w:rFonts w:ascii="Arial" w:hAnsi="Arial" w:cs="Arial"/>
            <w:sz w:val="21"/>
            <w:szCs w:val="21"/>
            <w:lang w:val="fr-FR"/>
          </w:rPr>
          <w:t>3.5</w:t>
        </w:r>
        <w:r w:rsidR="00A63C63" w:rsidRPr="00F53E33">
          <w:rPr>
            <w:rFonts w:ascii="Arial" w:hAnsi="Arial" w:cs="Arial"/>
            <w:sz w:val="21"/>
            <w:szCs w:val="21"/>
            <w:lang w:val="fr-FR"/>
          </w:rPr>
          <w:t xml:space="preserve"> </w:t>
        </w:r>
      </w:hyperlink>
      <w:r w:rsidRPr="00F53E33">
        <w:rPr>
          <w:rFonts w:ascii="Arial" w:hAnsi="Arial" w:cs="Arial"/>
          <w:sz w:val="21"/>
          <w:szCs w:val="21"/>
          <w:lang w:val="fr-FR"/>
        </w:rPr>
        <w:t>(Instructions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5F8705E8" w:rsidRPr="00F53E33">
        <w:rPr>
          <w:rFonts w:ascii="Arial" w:hAnsi="Arial" w:cs="Arial"/>
          <w:sz w:val="21"/>
          <w:szCs w:val="21"/>
          <w:lang w:val="fr-FR"/>
        </w:rPr>
        <w:t>Il</w:t>
      </w:r>
      <w:r w:rsidR="00A63C63" w:rsidRPr="00F53E33">
        <w:rPr>
          <w:rFonts w:ascii="Arial" w:hAnsi="Arial" w:cs="Arial"/>
          <w:sz w:val="21"/>
          <w:szCs w:val="21"/>
          <w:lang w:val="fr-FR"/>
        </w:rPr>
        <w:t xml:space="preserve"> </w:t>
      </w:r>
      <w:r w:rsidR="5F8705E8" w:rsidRPr="00F53E33">
        <w:rPr>
          <w:rFonts w:ascii="Arial" w:hAnsi="Arial" w:cs="Arial"/>
          <w:sz w:val="21"/>
          <w:szCs w:val="21"/>
          <w:lang w:val="fr-FR"/>
        </w:rPr>
        <w:t>devra</w:t>
      </w:r>
      <w:r w:rsidR="00A63C63" w:rsidRPr="00F53E33">
        <w:rPr>
          <w:rFonts w:ascii="Arial" w:hAnsi="Arial" w:cs="Arial"/>
          <w:sz w:val="21"/>
          <w:szCs w:val="21"/>
          <w:lang w:val="fr-FR"/>
        </w:rPr>
        <w:t xml:space="preserve"> </w:t>
      </w:r>
      <w:r w:rsidR="5F8705E8" w:rsidRPr="00F53E33">
        <w:rPr>
          <w:rFonts w:ascii="Arial" w:hAnsi="Arial" w:cs="Arial"/>
          <w:sz w:val="21"/>
          <w:szCs w:val="21"/>
          <w:lang w:val="fr-FR"/>
        </w:rPr>
        <w:t>transmettre</w:t>
      </w:r>
      <w:r w:rsidR="00A63C63" w:rsidRPr="00F53E33">
        <w:rPr>
          <w:rFonts w:ascii="Arial" w:hAnsi="Arial" w:cs="Arial"/>
          <w:sz w:val="21"/>
          <w:szCs w:val="21"/>
          <w:lang w:val="fr-FR"/>
        </w:rPr>
        <w:t xml:space="preserve"> </w:t>
      </w:r>
      <w:r w:rsidR="007903A2" w:rsidRPr="00F53E33">
        <w:rPr>
          <w:rFonts w:ascii="Arial" w:hAnsi="Arial" w:cs="Arial"/>
          <w:sz w:val="21"/>
          <w:szCs w:val="21"/>
          <w:lang w:val="fr-FR"/>
        </w:rPr>
        <w:t>à l’Installateur</w:t>
      </w:r>
      <w:r w:rsidR="00A63C63" w:rsidRPr="00F53E33">
        <w:rPr>
          <w:rFonts w:ascii="Arial" w:hAnsi="Arial" w:cs="Arial"/>
          <w:sz w:val="21"/>
          <w:szCs w:val="21"/>
          <w:lang w:val="fr-FR"/>
        </w:rPr>
        <w:t xml:space="preserve"> </w:t>
      </w:r>
      <w:r w:rsidR="001B3A65" w:rsidRPr="00F53E33">
        <w:rPr>
          <w:rFonts w:ascii="Arial" w:hAnsi="Arial" w:cs="Arial"/>
          <w:sz w:val="21"/>
          <w:szCs w:val="21"/>
          <w:lang w:val="fr-FR"/>
        </w:rPr>
        <w:t>toutes</w:t>
      </w:r>
      <w:r w:rsidR="00A63C63" w:rsidRPr="00F53E33">
        <w:rPr>
          <w:rFonts w:ascii="Arial" w:hAnsi="Arial" w:cs="Arial"/>
          <w:sz w:val="21"/>
          <w:szCs w:val="21"/>
          <w:lang w:val="fr-FR"/>
        </w:rPr>
        <w:t xml:space="preserve"> </w:t>
      </w:r>
      <w:r w:rsidR="5F8705E8" w:rsidRPr="00F53E33">
        <w:rPr>
          <w:rFonts w:ascii="Arial" w:hAnsi="Arial" w:cs="Arial"/>
          <w:sz w:val="21"/>
          <w:szCs w:val="21"/>
          <w:lang w:val="fr-FR"/>
        </w:rPr>
        <w:t>notifications</w:t>
      </w:r>
      <w:r w:rsidR="00A63C63" w:rsidRPr="00F53E33">
        <w:rPr>
          <w:rFonts w:ascii="Arial" w:hAnsi="Arial" w:cs="Arial"/>
          <w:sz w:val="21"/>
          <w:szCs w:val="21"/>
          <w:lang w:val="fr-FR"/>
        </w:rPr>
        <w:t xml:space="preserve"> </w:t>
      </w:r>
      <w:r w:rsidR="5F8705E8" w:rsidRPr="00F53E33">
        <w:rPr>
          <w:rFonts w:ascii="Arial" w:hAnsi="Arial" w:cs="Arial"/>
          <w:sz w:val="21"/>
          <w:szCs w:val="21"/>
          <w:lang w:val="fr-FR"/>
        </w:rPr>
        <w:t>qui</w:t>
      </w:r>
      <w:r w:rsidR="00A63C63" w:rsidRPr="00F53E33">
        <w:rPr>
          <w:rFonts w:ascii="Arial" w:hAnsi="Arial" w:cs="Arial"/>
          <w:sz w:val="21"/>
          <w:szCs w:val="21"/>
          <w:lang w:val="fr-FR"/>
        </w:rPr>
        <w:t xml:space="preserve"> </w:t>
      </w:r>
      <w:r w:rsidR="5F8705E8" w:rsidRPr="00F53E33">
        <w:rPr>
          <w:rFonts w:ascii="Arial" w:hAnsi="Arial" w:cs="Arial"/>
          <w:sz w:val="21"/>
          <w:szCs w:val="21"/>
          <w:lang w:val="fr-FR"/>
        </w:rPr>
        <w:t>lui</w:t>
      </w:r>
      <w:r w:rsidR="00A63C63" w:rsidRPr="00F53E33">
        <w:rPr>
          <w:rFonts w:ascii="Arial" w:hAnsi="Arial" w:cs="Arial"/>
          <w:sz w:val="21"/>
          <w:szCs w:val="21"/>
          <w:lang w:val="fr-FR"/>
        </w:rPr>
        <w:t xml:space="preserve"> </w:t>
      </w:r>
      <w:r w:rsidR="5F8705E8" w:rsidRPr="00F53E33">
        <w:rPr>
          <w:rFonts w:ascii="Arial" w:hAnsi="Arial" w:cs="Arial"/>
          <w:sz w:val="21"/>
          <w:szCs w:val="21"/>
          <w:lang w:val="fr-FR"/>
        </w:rPr>
        <w:t>seront</w:t>
      </w:r>
      <w:r w:rsidR="00A63C63" w:rsidRPr="00F53E33">
        <w:rPr>
          <w:rFonts w:ascii="Arial" w:hAnsi="Arial" w:cs="Arial"/>
          <w:sz w:val="21"/>
          <w:szCs w:val="21"/>
          <w:lang w:val="fr-FR"/>
        </w:rPr>
        <w:t xml:space="preserve"> </w:t>
      </w:r>
      <w:r w:rsidR="5F8705E8" w:rsidRPr="00F53E33">
        <w:rPr>
          <w:rFonts w:ascii="Arial" w:hAnsi="Arial" w:cs="Arial"/>
          <w:sz w:val="21"/>
          <w:szCs w:val="21"/>
          <w:lang w:val="fr-FR"/>
        </w:rPr>
        <w:t>adressées</w:t>
      </w:r>
      <w:r w:rsidR="00A63C63" w:rsidRPr="00F53E33">
        <w:rPr>
          <w:rFonts w:ascii="Arial" w:hAnsi="Arial" w:cs="Arial"/>
          <w:sz w:val="21"/>
          <w:szCs w:val="21"/>
          <w:lang w:val="fr-FR"/>
        </w:rPr>
        <w:t xml:space="preserve"> </w:t>
      </w:r>
      <w:r w:rsidR="5F8705E8" w:rsidRPr="00F53E33">
        <w:rPr>
          <w:rFonts w:ascii="Arial" w:hAnsi="Arial" w:cs="Arial"/>
          <w:sz w:val="21"/>
          <w:szCs w:val="21"/>
          <w:lang w:val="fr-FR"/>
        </w:rPr>
        <w:t>par</w:t>
      </w:r>
      <w:r w:rsidR="00A63C63" w:rsidRPr="00F53E33">
        <w:rPr>
          <w:rFonts w:ascii="Arial" w:hAnsi="Arial" w:cs="Arial"/>
          <w:sz w:val="21"/>
          <w:szCs w:val="21"/>
          <w:lang w:val="fr-FR"/>
        </w:rPr>
        <w:t xml:space="preserve"> </w:t>
      </w:r>
      <w:r w:rsidR="5F8705E8" w:rsidRPr="00F53E33">
        <w:rPr>
          <w:rFonts w:ascii="Arial" w:hAnsi="Arial" w:cs="Arial"/>
          <w:sz w:val="21"/>
          <w:szCs w:val="21"/>
          <w:lang w:val="fr-FR"/>
        </w:rPr>
        <w:t>la</w:t>
      </w:r>
      <w:r w:rsidR="00A63C63" w:rsidRPr="00F53E33">
        <w:rPr>
          <w:rFonts w:ascii="Arial" w:hAnsi="Arial" w:cs="Arial"/>
          <w:sz w:val="21"/>
          <w:szCs w:val="21"/>
          <w:lang w:val="fr-FR"/>
        </w:rPr>
        <w:t xml:space="preserve"> </w:t>
      </w:r>
      <w:r w:rsidR="5F8705E8"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5F8705E8" w:rsidRPr="00F53E33">
        <w:rPr>
          <w:rFonts w:ascii="Arial" w:hAnsi="Arial" w:cs="Arial"/>
          <w:sz w:val="21"/>
          <w:szCs w:val="21"/>
          <w:lang w:val="fr-FR"/>
        </w:rPr>
        <w:t>de</w:t>
      </w:r>
      <w:r w:rsidR="00A63C63" w:rsidRPr="00F53E33">
        <w:rPr>
          <w:rFonts w:ascii="Arial" w:hAnsi="Arial" w:cs="Arial"/>
          <w:sz w:val="21"/>
          <w:szCs w:val="21"/>
          <w:lang w:val="fr-FR"/>
        </w:rPr>
        <w:t xml:space="preserve"> </w:t>
      </w:r>
      <w:r w:rsidR="5F8705E8" w:rsidRPr="00F53E33">
        <w:rPr>
          <w:rFonts w:ascii="Arial" w:hAnsi="Arial" w:cs="Arial"/>
          <w:sz w:val="21"/>
          <w:szCs w:val="21"/>
          <w:lang w:val="fr-FR"/>
        </w:rPr>
        <w:t>Projet.</w:t>
      </w:r>
    </w:p>
    <w:p w14:paraId="6AD99E2C" w14:textId="4ED89755" w:rsidR="006F4377" w:rsidRPr="00F53E33" w:rsidRDefault="0607D64A" w:rsidP="008E7C00">
      <w:pPr>
        <w:pStyle w:val="BauchiEPClevel1"/>
        <w:numPr>
          <w:ilvl w:val="0"/>
          <w:numId w:val="49"/>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approbation,</w:t>
      </w:r>
      <w:r w:rsidR="00A63C63" w:rsidRPr="00F53E33">
        <w:rPr>
          <w:rFonts w:ascii="Arial" w:hAnsi="Arial" w:cs="Arial"/>
          <w:sz w:val="21"/>
          <w:szCs w:val="21"/>
          <w:lang w:val="fr-FR"/>
        </w:rPr>
        <w:t xml:space="preserve"> </w:t>
      </w:r>
      <w:r w:rsidRPr="00F53E33">
        <w:rPr>
          <w:rFonts w:ascii="Arial" w:hAnsi="Arial" w:cs="Arial"/>
          <w:sz w:val="21"/>
          <w:szCs w:val="21"/>
          <w:lang w:val="fr-FR"/>
        </w:rPr>
        <w:t>certificat,</w:t>
      </w:r>
      <w:r w:rsidR="00A63C63" w:rsidRPr="00F53E33">
        <w:rPr>
          <w:rFonts w:ascii="Arial" w:hAnsi="Arial" w:cs="Arial"/>
          <w:sz w:val="21"/>
          <w:szCs w:val="21"/>
          <w:lang w:val="fr-FR"/>
        </w:rPr>
        <w:t xml:space="preserve"> </w:t>
      </w:r>
      <w:r w:rsidRPr="00F53E33">
        <w:rPr>
          <w:rFonts w:ascii="Arial" w:hAnsi="Arial" w:cs="Arial"/>
          <w:sz w:val="21"/>
          <w:szCs w:val="21"/>
          <w:lang w:val="fr-FR"/>
        </w:rPr>
        <w:t>consentement,</w:t>
      </w:r>
      <w:r w:rsidR="00A63C63" w:rsidRPr="00F53E33">
        <w:rPr>
          <w:rFonts w:ascii="Arial" w:hAnsi="Arial" w:cs="Arial"/>
          <w:sz w:val="21"/>
          <w:szCs w:val="21"/>
          <w:lang w:val="fr-FR"/>
        </w:rPr>
        <w:t xml:space="preserve"> </w:t>
      </w:r>
      <w:r w:rsidRPr="00F53E33">
        <w:rPr>
          <w:rFonts w:ascii="Arial" w:hAnsi="Arial" w:cs="Arial"/>
          <w:sz w:val="21"/>
          <w:szCs w:val="21"/>
          <w:lang w:val="fr-FR"/>
        </w:rPr>
        <w:t>examen,</w:t>
      </w:r>
      <w:r w:rsidR="00A63C63" w:rsidRPr="00F53E33">
        <w:rPr>
          <w:rFonts w:ascii="Arial" w:hAnsi="Arial" w:cs="Arial"/>
          <w:sz w:val="21"/>
          <w:szCs w:val="21"/>
          <w:lang w:val="fr-FR"/>
        </w:rPr>
        <w:t xml:space="preserve"> </w:t>
      </w:r>
      <w:r w:rsidRPr="00F53E33">
        <w:rPr>
          <w:rFonts w:ascii="Arial" w:hAnsi="Arial" w:cs="Arial"/>
          <w:sz w:val="21"/>
          <w:szCs w:val="21"/>
          <w:lang w:val="fr-FR"/>
        </w:rPr>
        <w:t>inspection,</w:t>
      </w:r>
      <w:r w:rsidR="00A63C63" w:rsidRPr="00F53E33">
        <w:rPr>
          <w:rFonts w:ascii="Arial" w:hAnsi="Arial" w:cs="Arial"/>
          <w:sz w:val="21"/>
          <w:szCs w:val="21"/>
          <w:lang w:val="fr-FR"/>
        </w:rPr>
        <w:t xml:space="preserve"> </w:t>
      </w:r>
      <w:r w:rsidRPr="00F53E33">
        <w:rPr>
          <w:rFonts w:ascii="Arial" w:hAnsi="Arial" w:cs="Arial"/>
          <w:sz w:val="21"/>
          <w:szCs w:val="21"/>
          <w:lang w:val="fr-FR"/>
        </w:rPr>
        <w:t>instruction,</w:t>
      </w:r>
      <w:r w:rsidR="00A63C63" w:rsidRPr="00F53E33">
        <w:rPr>
          <w:rFonts w:ascii="Arial" w:hAnsi="Arial" w:cs="Arial"/>
          <w:sz w:val="21"/>
          <w:szCs w:val="21"/>
          <w:lang w:val="fr-FR"/>
        </w:rPr>
        <w:t xml:space="preserve"> </w:t>
      </w:r>
      <w:r w:rsidRPr="00F53E33">
        <w:rPr>
          <w:rFonts w:ascii="Arial" w:hAnsi="Arial" w:cs="Arial"/>
          <w:sz w:val="21"/>
          <w:szCs w:val="21"/>
          <w:lang w:val="fr-FR"/>
        </w:rPr>
        <w:t>notification,</w:t>
      </w:r>
      <w:r w:rsidR="00A63C63" w:rsidRPr="00F53E33">
        <w:rPr>
          <w:rFonts w:ascii="Arial" w:hAnsi="Arial" w:cs="Arial"/>
          <w:sz w:val="21"/>
          <w:szCs w:val="21"/>
          <w:lang w:val="fr-FR"/>
        </w:rPr>
        <w:t xml:space="preserve"> </w:t>
      </w:r>
      <w:r w:rsidRPr="00F53E33">
        <w:rPr>
          <w:rFonts w:ascii="Arial" w:hAnsi="Arial" w:cs="Arial"/>
          <w:sz w:val="21"/>
          <w:szCs w:val="21"/>
          <w:lang w:val="fr-FR"/>
        </w:rPr>
        <w:t>proposition,</w:t>
      </w:r>
      <w:r w:rsidR="00A63C63" w:rsidRPr="00F53E33">
        <w:rPr>
          <w:rFonts w:ascii="Arial" w:hAnsi="Arial" w:cs="Arial"/>
          <w:sz w:val="21"/>
          <w:szCs w:val="21"/>
          <w:lang w:val="fr-FR"/>
        </w:rPr>
        <w:t xml:space="preserve"> </w:t>
      </w:r>
      <w:r w:rsidRPr="00F53E33">
        <w:rPr>
          <w:rFonts w:ascii="Arial" w:hAnsi="Arial" w:cs="Arial"/>
          <w:sz w:val="21"/>
          <w:szCs w:val="21"/>
          <w:lang w:val="fr-FR"/>
        </w:rPr>
        <w:t>demande,</w:t>
      </w:r>
      <w:r w:rsidR="00A63C63" w:rsidRPr="00F53E33">
        <w:rPr>
          <w:rFonts w:ascii="Arial" w:hAnsi="Arial" w:cs="Arial"/>
          <w:sz w:val="21"/>
          <w:szCs w:val="21"/>
          <w:lang w:val="fr-FR"/>
        </w:rPr>
        <w:t xml:space="preserve"> </w:t>
      </w:r>
      <w:r w:rsidRPr="00F53E33">
        <w:rPr>
          <w:rFonts w:ascii="Arial" w:hAnsi="Arial" w:cs="Arial"/>
          <w:sz w:val="21"/>
          <w:szCs w:val="21"/>
          <w:lang w:val="fr-FR"/>
        </w:rPr>
        <w:t>test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acte</w:t>
      </w:r>
      <w:r w:rsidR="00A63C63" w:rsidRPr="00F53E33">
        <w:rPr>
          <w:rFonts w:ascii="Arial" w:hAnsi="Arial" w:cs="Arial"/>
          <w:sz w:val="21"/>
          <w:szCs w:val="21"/>
          <w:lang w:val="fr-FR"/>
        </w:rPr>
        <w:t xml:space="preserve"> </w:t>
      </w:r>
      <w:r w:rsidRPr="00F53E33">
        <w:rPr>
          <w:rFonts w:ascii="Arial" w:hAnsi="Arial" w:cs="Arial"/>
          <w:sz w:val="21"/>
          <w:szCs w:val="21"/>
          <w:lang w:val="fr-FR"/>
        </w:rPr>
        <w:t>similaire</w:t>
      </w:r>
      <w:r w:rsidR="00A63C63" w:rsidRPr="00F53E33">
        <w:rPr>
          <w:rFonts w:ascii="Arial" w:hAnsi="Arial" w:cs="Arial"/>
          <w:sz w:val="21"/>
          <w:szCs w:val="21"/>
          <w:lang w:val="fr-FR"/>
        </w:rPr>
        <w:t xml:space="preserve"> </w:t>
      </w:r>
      <w:r w:rsidR="3FCFCF60" w:rsidRPr="00F53E33">
        <w:rPr>
          <w:rFonts w:ascii="Arial" w:hAnsi="Arial" w:cs="Arial"/>
          <w:sz w:val="21"/>
          <w:szCs w:val="21"/>
          <w:lang w:val="fr-FR"/>
        </w:rPr>
        <w:t>réalisé</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Représentant</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de l’Installateur</w:t>
      </w:r>
      <w:r w:rsidR="00A63C63" w:rsidRPr="00F53E33">
        <w:rPr>
          <w:rFonts w:ascii="Arial" w:hAnsi="Arial" w:cs="Arial"/>
          <w:sz w:val="21"/>
          <w:szCs w:val="21"/>
          <w:lang w:val="fr-FR"/>
        </w:rPr>
        <w:t xml:space="preserve"> </w:t>
      </w:r>
      <w:r w:rsidRPr="00F53E33">
        <w:rPr>
          <w:rFonts w:ascii="Arial" w:hAnsi="Arial" w:cs="Arial"/>
          <w:sz w:val="21"/>
          <w:szCs w:val="21"/>
          <w:lang w:val="fr-FR"/>
        </w:rPr>
        <w:t>aura</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même</w:t>
      </w:r>
      <w:r w:rsidR="00A63C63" w:rsidRPr="00F53E33">
        <w:rPr>
          <w:rFonts w:ascii="Arial" w:hAnsi="Arial" w:cs="Arial"/>
          <w:sz w:val="21"/>
          <w:szCs w:val="21"/>
          <w:lang w:val="fr-FR"/>
        </w:rPr>
        <w:t xml:space="preserve"> </w:t>
      </w:r>
      <w:r w:rsidRPr="00F53E33">
        <w:rPr>
          <w:rFonts w:ascii="Arial" w:hAnsi="Arial" w:cs="Arial"/>
          <w:sz w:val="21"/>
          <w:szCs w:val="21"/>
          <w:lang w:val="fr-FR"/>
        </w:rPr>
        <w:t>effet</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Pr="00F53E33">
        <w:rPr>
          <w:rFonts w:ascii="Arial" w:hAnsi="Arial" w:cs="Arial"/>
          <w:sz w:val="21"/>
          <w:szCs w:val="21"/>
          <w:lang w:val="fr-FR"/>
        </w:rPr>
        <w:t>l'acte</w:t>
      </w:r>
      <w:r w:rsidR="00A63C63" w:rsidRPr="00F53E33">
        <w:rPr>
          <w:rFonts w:ascii="Arial" w:hAnsi="Arial" w:cs="Arial"/>
          <w:sz w:val="21"/>
          <w:szCs w:val="21"/>
          <w:lang w:val="fr-FR"/>
        </w:rPr>
        <w:t xml:space="preserve"> </w:t>
      </w:r>
      <w:r w:rsidRPr="00F53E33">
        <w:rPr>
          <w:rFonts w:ascii="Arial" w:hAnsi="Arial" w:cs="Arial"/>
          <w:sz w:val="21"/>
          <w:szCs w:val="21"/>
          <w:lang w:val="fr-FR"/>
        </w:rPr>
        <w:t>avait</w:t>
      </w:r>
      <w:r w:rsidR="00A63C63" w:rsidRPr="00F53E33">
        <w:rPr>
          <w:rFonts w:ascii="Arial" w:hAnsi="Arial" w:cs="Arial"/>
          <w:sz w:val="21"/>
          <w:szCs w:val="21"/>
          <w:lang w:val="fr-FR"/>
        </w:rPr>
        <w:t xml:space="preserve"> </w:t>
      </w:r>
      <w:r w:rsidRPr="00F53E33">
        <w:rPr>
          <w:rFonts w:ascii="Arial" w:hAnsi="Arial" w:cs="Arial"/>
          <w:sz w:val="21"/>
          <w:szCs w:val="21"/>
          <w:lang w:val="fr-FR"/>
        </w:rPr>
        <w:t>été</w:t>
      </w:r>
      <w:r w:rsidR="00A63C63" w:rsidRPr="00F53E33">
        <w:rPr>
          <w:rFonts w:ascii="Arial" w:hAnsi="Arial" w:cs="Arial"/>
          <w:sz w:val="21"/>
          <w:szCs w:val="21"/>
          <w:lang w:val="fr-FR"/>
        </w:rPr>
        <w:t xml:space="preserve"> </w:t>
      </w:r>
      <w:r w:rsidR="57A70D2F" w:rsidRPr="00F53E33">
        <w:rPr>
          <w:rFonts w:ascii="Arial" w:hAnsi="Arial" w:cs="Arial"/>
          <w:sz w:val="21"/>
          <w:szCs w:val="21"/>
          <w:lang w:val="fr-FR"/>
        </w:rPr>
        <w:t>réalisé</w:t>
      </w:r>
      <w:r w:rsidR="00A63C63" w:rsidRPr="00F53E33">
        <w:rPr>
          <w:rFonts w:ascii="Arial" w:hAnsi="Arial" w:cs="Arial"/>
          <w:sz w:val="21"/>
          <w:szCs w:val="21"/>
          <w:lang w:val="fr-FR"/>
        </w:rPr>
        <w:t xml:space="preserve"> </w:t>
      </w:r>
      <w:r w:rsidR="57A70D2F"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l’Installateur</w:t>
      </w:r>
      <w:r w:rsidRPr="00F53E33">
        <w:rPr>
          <w:rFonts w:ascii="Arial" w:hAnsi="Arial" w:cs="Arial"/>
          <w:sz w:val="21"/>
          <w:szCs w:val="21"/>
          <w:lang w:val="fr-FR"/>
        </w:rPr>
        <w:t>.</w:t>
      </w:r>
    </w:p>
    <w:p w14:paraId="3995EDDA" w14:textId="1ABE4F84" w:rsidR="006F4377" w:rsidRPr="00F53E33" w:rsidRDefault="007903A2" w:rsidP="008E7C00">
      <w:pPr>
        <w:pStyle w:val="BauchiEPClevel1"/>
        <w:numPr>
          <w:ilvl w:val="0"/>
          <w:numId w:val="49"/>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L</w:t>
      </w:r>
      <w:r w:rsidR="004B414E" w:rsidRPr="00F53E33">
        <w:rPr>
          <w:rFonts w:ascii="Arial" w:hAnsi="Arial" w:cs="Arial"/>
          <w:sz w:val="21"/>
          <w:szCs w:val="21"/>
          <w:lang w:val="fr-FR"/>
        </w:rPr>
        <w:t>'Installateur</w:t>
      </w:r>
      <w:r w:rsidR="00A63C63" w:rsidRPr="00F53E33">
        <w:rPr>
          <w:rFonts w:ascii="Arial" w:hAnsi="Arial" w:cs="Arial"/>
          <w:sz w:val="21"/>
          <w:szCs w:val="21"/>
          <w:lang w:val="fr-FR"/>
        </w:rPr>
        <w:t xml:space="preserve"> </w:t>
      </w:r>
      <w:r w:rsidR="456A0B3A" w:rsidRPr="00F53E33">
        <w:rPr>
          <w:rFonts w:ascii="Arial" w:hAnsi="Arial" w:cs="Arial"/>
          <w:sz w:val="21"/>
          <w:szCs w:val="21"/>
          <w:lang w:val="fr-FR"/>
        </w:rPr>
        <w:t>devra</w:t>
      </w:r>
      <w:r w:rsidR="00A63C63" w:rsidRPr="00F53E33">
        <w:rPr>
          <w:rFonts w:ascii="Arial" w:hAnsi="Arial" w:cs="Arial"/>
          <w:sz w:val="21"/>
          <w:szCs w:val="21"/>
          <w:lang w:val="fr-FR"/>
        </w:rPr>
        <w:t xml:space="preserve"> </w:t>
      </w:r>
      <w:r w:rsidR="456A0B3A" w:rsidRPr="00F53E33">
        <w:rPr>
          <w:rFonts w:ascii="Arial" w:hAnsi="Arial" w:cs="Arial"/>
          <w:sz w:val="21"/>
          <w:szCs w:val="21"/>
          <w:lang w:val="fr-FR"/>
        </w:rPr>
        <w:t>obtenir</w:t>
      </w:r>
      <w:r w:rsidR="00A63C63" w:rsidRPr="00F53E33">
        <w:rPr>
          <w:rFonts w:ascii="Arial" w:hAnsi="Arial" w:cs="Arial"/>
          <w:sz w:val="21"/>
          <w:szCs w:val="21"/>
          <w:lang w:val="fr-FR"/>
        </w:rPr>
        <w:t xml:space="preserve"> </w:t>
      </w:r>
      <w:r w:rsidR="456A0B3A" w:rsidRPr="00F53E33">
        <w:rPr>
          <w:rFonts w:ascii="Arial" w:hAnsi="Arial" w:cs="Arial"/>
          <w:sz w:val="21"/>
          <w:szCs w:val="21"/>
          <w:lang w:val="fr-FR"/>
        </w:rPr>
        <w:t>le</w:t>
      </w:r>
      <w:r w:rsidR="00A63C63" w:rsidRPr="00F53E33">
        <w:rPr>
          <w:rFonts w:ascii="Arial" w:hAnsi="Arial" w:cs="Arial"/>
          <w:sz w:val="21"/>
          <w:szCs w:val="21"/>
          <w:lang w:val="fr-FR"/>
        </w:rPr>
        <w:t xml:space="preserve"> </w:t>
      </w:r>
      <w:r w:rsidR="456A0B3A" w:rsidRPr="00F53E33">
        <w:rPr>
          <w:rFonts w:ascii="Arial" w:hAnsi="Arial" w:cs="Arial"/>
          <w:sz w:val="21"/>
          <w:szCs w:val="21"/>
          <w:lang w:val="fr-FR"/>
        </w:rPr>
        <w:t>consentement</w:t>
      </w:r>
      <w:r w:rsidR="00A63C63" w:rsidRPr="00F53E33">
        <w:rPr>
          <w:rFonts w:ascii="Arial" w:hAnsi="Arial" w:cs="Arial"/>
          <w:sz w:val="21"/>
          <w:szCs w:val="21"/>
          <w:lang w:val="fr-FR"/>
        </w:rPr>
        <w:t xml:space="preserve"> </w:t>
      </w:r>
      <w:r w:rsidR="456A0B3A" w:rsidRPr="00F53E33">
        <w:rPr>
          <w:rFonts w:ascii="Arial" w:hAnsi="Arial" w:cs="Arial"/>
          <w:sz w:val="21"/>
          <w:szCs w:val="21"/>
          <w:lang w:val="fr-FR"/>
        </w:rPr>
        <w:t>écrit</w:t>
      </w:r>
      <w:r w:rsidR="00A63C63" w:rsidRPr="00F53E33">
        <w:rPr>
          <w:rFonts w:ascii="Arial" w:hAnsi="Arial" w:cs="Arial"/>
          <w:sz w:val="21"/>
          <w:szCs w:val="21"/>
          <w:lang w:val="fr-FR"/>
        </w:rPr>
        <w:t xml:space="preserve"> </w:t>
      </w:r>
      <w:r w:rsidR="456A0B3A" w:rsidRPr="00F53E33">
        <w:rPr>
          <w:rFonts w:ascii="Arial" w:hAnsi="Arial" w:cs="Arial"/>
          <w:sz w:val="21"/>
          <w:szCs w:val="21"/>
          <w:lang w:val="fr-FR"/>
        </w:rPr>
        <w:t>préalable</w:t>
      </w:r>
      <w:r w:rsidR="00A63C63" w:rsidRPr="00F53E33">
        <w:rPr>
          <w:rFonts w:ascii="Arial" w:hAnsi="Arial" w:cs="Arial"/>
          <w:sz w:val="21"/>
          <w:szCs w:val="21"/>
          <w:lang w:val="fr-FR"/>
        </w:rPr>
        <w:t xml:space="preserve"> </w:t>
      </w:r>
      <w:r w:rsidR="456A0B3A" w:rsidRPr="00F53E33">
        <w:rPr>
          <w:rFonts w:ascii="Arial" w:hAnsi="Arial" w:cs="Arial"/>
          <w:sz w:val="21"/>
          <w:szCs w:val="21"/>
          <w:lang w:val="fr-FR"/>
        </w:rPr>
        <w:t>de</w:t>
      </w:r>
      <w:r w:rsidR="00A63C63" w:rsidRPr="00F53E33">
        <w:rPr>
          <w:rFonts w:ascii="Arial" w:hAnsi="Arial" w:cs="Arial"/>
          <w:sz w:val="21"/>
          <w:szCs w:val="21"/>
          <w:lang w:val="fr-FR"/>
        </w:rPr>
        <w:t xml:space="preserve"> </w:t>
      </w:r>
      <w:r w:rsidR="456A0B3A" w:rsidRPr="00F53E33">
        <w:rPr>
          <w:rFonts w:ascii="Arial" w:hAnsi="Arial" w:cs="Arial"/>
          <w:sz w:val="21"/>
          <w:szCs w:val="21"/>
          <w:lang w:val="fr-FR"/>
        </w:rPr>
        <w:t>la</w:t>
      </w:r>
      <w:r w:rsidR="00A63C63" w:rsidRPr="00F53E33">
        <w:rPr>
          <w:rFonts w:ascii="Arial" w:hAnsi="Arial" w:cs="Arial"/>
          <w:sz w:val="21"/>
          <w:szCs w:val="21"/>
          <w:lang w:val="fr-FR"/>
        </w:rPr>
        <w:t xml:space="preserve"> </w:t>
      </w:r>
      <w:r w:rsidR="456A0B3A"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456A0B3A" w:rsidRPr="00F53E33">
        <w:rPr>
          <w:rFonts w:ascii="Arial" w:hAnsi="Arial" w:cs="Arial"/>
          <w:sz w:val="21"/>
          <w:szCs w:val="21"/>
          <w:lang w:val="fr-FR"/>
        </w:rPr>
        <w:t>de</w:t>
      </w:r>
      <w:r w:rsidR="00A63C63" w:rsidRPr="00F53E33">
        <w:rPr>
          <w:rFonts w:ascii="Arial" w:hAnsi="Arial" w:cs="Arial"/>
          <w:sz w:val="21"/>
          <w:szCs w:val="21"/>
          <w:lang w:val="fr-FR"/>
        </w:rPr>
        <w:t xml:space="preserve"> </w:t>
      </w:r>
      <w:r w:rsidR="456A0B3A"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90CA2AF" w:rsidRPr="00F53E33">
        <w:rPr>
          <w:rFonts w:ascii="Arial" w:hAnsi="Arial" w:cs="Arial"/>
          <w:sz w:val="21"/>
          <w:szCs w:val="21"/>
          <w:lang w:val="fr-FR"/>
        </w:rPr>
        <w:t>avant</w:t>
      </w:r>
      <w:r w:rsidR="00A63C63" w:rsidRPr="00F53E33">
        <w:rPr>
          <w:rFonts w:ascii="Arial" w:hAnsi="Arial" w:cs="Arial"/>
          <w:sz w:val="21"/>
          <w:szCs w:val="21"/>
          <w:lang w:val="fr-FR"/>
        </w:rPr>
        <w:t xml:space="preserve"> </w:t>
      </w:r>
      <w:r w:rsidR="090CA2AF"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remplace</w:t>
      </w:r>
      <w:r w:rsidR="2D8DA1BF" w:rsidRPr="00F53E33">
        <w:rPr>
          <w:rFonts w:ascii="Arial" w:hAnsi="Arial" w:cs="Arial"/>
          <w:sz w:val="21"/>
          <w:szCs w:val="21"/>
          <w:lang w:val="fr-FR"/>
        </w:rPr>
        <w:t>ment</w:t>
      </w:r>
      <w:r w:rsidR="00A63C63" w:rsidRPr="00F53E33">
        <w:rPr>
          <w:rFonts w:ascii="Arial" w:hAnsi="Arial" w:cs="Arial"/>
          <w:sz w:val="21"/>
          <w:szCs w:val="21"/>
          <w:lang w:val="fr-FR"/>
        </w:rPr>
        <w:t xml:space="preserve"> </w:t>
      </w:r>
      <w:r w:rsidR="2D8DA1BF" w:rsidRPr="00F53E33">
        <w:rPr>
          <w:rFonts w:ascii="Arial" w:hAnsi="Arial" w:cs="Arial"/>
          <w:sz w:val="21"/>
          <w:szCs w:val="21"/>
          <w:lang w:val="fr-FR"/>
        </w:rPr>
        <w:t>de</w:t>
      </w:r>
      <w:r w:rsidR="00A63C63" w:rsidRPr="00F53E33">
        <w:rPr>
          <w:rFonts w:ascii="Arial" w:hAnsi="Arial" w:cs="Arial"/>
          <w:sz w:val="21"/>
          <w:szCs w:val="21"/>
          <w:lang w:val="fr-FR"/>
        </w:rPr>
        <w:t xml:space="preserve"> </w:t>
      </w:r>
      <w:r w:rsidR="111C3A2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personne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nommée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tant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que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Représentant</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de l'Installateur</w:t>
      </w:r>
      <w:r w:rsidR="2D6EFA5E" w:rsidRPr="00F53E33">
        <w:rPr>
          <w:rFonts w:ascii="Arial" w:hAnsi="Arial" w:cs="Arial"/>
          <w:sz w:val="21"/>
          <w:szCs w:val="21"/>
          <w:lang w:val="fr-FR"/>
        </w:rPr>
        <w:t>.</w:t>
      </w:r>
    </w:p>
    <w:p w14:paraId="47D2A561" w14:textId="0D734ED6" w:rsidR="006F4377" w:rsidRPr="00F53E33" w:rsidRDefault="006F4377" w:rsidP="009F481A">
      <w:pPr>
        <w:pStyle w:val="Contract2"/>
        <w:tabs>
          <w:tab w:val="clear" w:pos="1134"/>
          <w:tab w:val="clear" w:pos="1701"/>
          <w:tab w:val="left" w:pos="1418"/>
          <w:tab w:val="left" w:pos="2127"/>
        </w:tabs>
      </w:pPr>
      <w:bookmarkStart w:id="184" w:name="_Ref29499287"/>
      <w:r w:rsidRPr="00F53E33">
        <w:t>Sous-traitance</w:t>
      </w:r>
      <w:r w:rsidRPr="00F53E33">
        <w:rPr>
          <w:rStyle w:val="Appelnotedebasdep"/>
          <w:b w:val="0"/>
          <w:bCs w:val="0"/>
        </w:rPr>
        <w:footnoteReference w:id="30"/>
      </w:r>
      <w:bookmarkEnd w:id="184"/>
    </w:p>
    <w:p w14:paraId="771F4444" w14:textId="167E211E" w:rsidR="006F4377" w:rsidRPr="00F53E33" w:rsidRDefault="0607D64A" w:rsidP="008E7C00">
      <w:pPr>
        <w:pStyle w:val="BauchiEPClevel1"/>
        <w:numPr>
          <w:ilvl w:val="0"/>
          <w:numId w:val="51"/>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Sous</w:t>
      </w:r>
      <w:r w:rsidR="00A63C63" w:rsidRPr="00F53E33">
        <w:rPr>
          <w:rFonts w:ascii="Arial" w:hAnsi="Arial" w:cs="Arial"/>
          <w:sz w:val="21"/>
          <w:szCs w:val="21"/>
          <w:lang w:val="fr-FR"/>
        </w:rPr>
        <w:t xml:space="preserve"> </w:t>
      </w:r>
      <w:r w:rsidRPr="00F53E33">
        <w:rPr>
          <w:rFonts w:ascii="Arial" w:hAnsi="Arial" w:cs="Arial"/>
          <w:sz w:val="21"/>
          <w:szCs w:val="21"/>
          <w:lang w:val="fr-FR"/>
        </w:rPr>
        <w:t>réserve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2D76FB56" w:rsidRPr="00F53E33">
        <w:rPr>
          <w:rFonts w:ascii="Arial" w:hAnsi="Arial" w:cs="Arial"/>
          <w:sz w:val="21"/>
          <w:szCs w:val="21"/>
          <w:lang w:val="fr-FR"/>
        </w:rPr>
        <w:t>s</w:t>
      </w:r>
      <w:r w:rsidR="00A63C63" w:rsidRPr="00F53E33">
        <w:rPr>
          <w:rFonts w:ascii="Arial" w:hAnsi="Arial" w:cs="Arial"/>
          <w:sz w:val="21"/>
          <w:szCs w:val="21"/>
          <w:lang w:val="fr-FR"/>
        </w:rPr>
        <w:t xml:space="preserve"> </w:t>
      </w:r>
      <w:r w:rsidR="2D76FB56" w:rsidRPr="00F53E33">
        <w:rPr>
          <w:rFonts w:ascii="Arial" w:hAnsi="Arial" w:cs="Arial"/>
          <w:sz w:val="21"/>
          <w:szCs w:val="21"/>
          <w:lang w:val="fr-FR"/>
        </w:rPr>
        <w:t>hypothèses</w:t>
      </w:r>
      <w:r w:rsidR="00A63C63" w:rsidRPr="00F53E33">
        <w:rPr>
          <w:rFonts w:ascii="Arial" w:hAnsi="Arial" w:cs="Arial"/>
          <w:sz w:val="21"/>
          <w:szCs w:val="21"/>
          <w:lang w:val="fr-FR"/>
        </w:rPr>
        <w:t xml:space="preserve"> </w:t>
      </w:r>
      <w:r w:rsidR="2D76FB56" w:rsidRPr="00F53E33">
        <w:rPr>
          <w:rFonts w:ascii="Arial" w:hAnsi="Arial" w:cs="Arial"/>
          <w:sz w:val="21"/>
          <w:szCs w:val="21"/>
          <w:lang w:val="fr-FR"/>
        </w:rPr>
        <w:t>visées</w:t>
      </w:r>
      <w:r w:rsidR="00A63C63" w:rsidRPr="00F53E33">
        <w:rPr>
          <w:rFonts w:ascii="Arial" w:hAnsi="Arial" w:cs="Arial"/>
          <w:sz w:val="21"/>
          <w:szCs w:val="21"/>
          <w:lang w:val="fr-FR"/>
        </w:rPr>
        <w:t xml:space="preserve"> </w:t>
      </w:r>
      <w:r w:rsidR="2D76FB56"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hyperlink w:anchor="_bookmark35" w:history="1">
        <w:r w:rsidR="004B414E" w:rsidRPr="00F53E33">
          <w:rPr>
            <w:rFonts w:ascii="Arial" w:hAnsi="Arial" w:cs="Arial"/>
            <w:sz w:val="21"/>
            <w:szCs w:val="21"/>
            <w:lang w:val="fr-FR"/>
          </w:rPr>
          <w:t>4.10</w:t>
        </w:r>
      </w:hyperlink>
      <w:hyperlink w:anchor="_bookmark36" w:history="1">
        <w:r w:rsidR="004B414E" w:rsidRPr="00F53E33">
          <w:rPr>
            <w:rFonts w:ascii="Arial" w:hAnsi="Arial" w:cs="Arial"/>
            <w:sz w:val="21"/>
            <w:szCs w:val="21"/>
            <w:lang w:val="fr-FR"/>
          </w:rPr>
          <w:t xml:space="preserve">(b), </w:t>
        </w:r>
      </w:hyperlink>
      <w:r w:rsidR="004B414E" w:rsidRPr="00F53E33">
        <w:rPr>
          <w:rFonts w:ascii="Arial" w:hAnsi="Arial" w:cs="Arial"/>
          <w:sz w:val="21"/>
          <w:szCs w:val="21"/>
          <w:lang w:val="fr-FR"/>
        </w:rPr>
        <w:t>l’Installateur</w:t>
      </w:r>
      <w:r w:rsidR="00A63C63" w:rsidRPr="00F53E33">
        <w:rPr>
          <w:rFonts w:ascii="Arial" w:hAnsi="Arial" w:cs="Arial"/>
          <w:sz w:val="21"/>
          <w:szCs w:val="21"/>
          <w:lang w:val="fr-FR"/>
        </w:rPr>
        <w:t xml:space="preserve"> </w:t>
      </w:r>
      <w:r w:rsidRPr="00F53E33">
        <w:rPr>
          <w:rFonts w:ascii="Arial" w:hAnsi="Arial" w:cs="Arial"/>
          <w:sz w:val="21"/>
          <w:szCs w:val="21"/>
          <w:lang w:val="fr-FR"/>
        </w:rPr>
        <w:t>ne</w:t>
      </w:r>
      <w:r w:rsidR="00A63C63" w:rsidRPr="00F53E33">
        <w:rPr>
          <w:rFonts w:ascii="Arial" w:hAnsi="Arial" w:cs="Arial"/>
          <w:sz w:val="21"/>
          <w:szCs w:val="21"/>
          <w:lang w:val="fr-FR"/>
        </w:rPr>
        <w:t xml:space="preserve"> </w:t>
      </w:r>
      <w:r w:rsidRPr="00F53E33">
        <w:rPr>
          <w:rFonts w:ascii="Arial" w:hAnsi="Arial" w:cs="Arial"/>
          <w:sz w:val="21"/>
          <w:szCs w:val="21"/>
          <w:lang w:val="fr-FR"/>
        </w:rPr>
        <w:t>peut</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sous-traiter</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Travaux d’Installation à des Sous-traitants</w:t>
      </w:r>
      <w:r w:rsidR="00A63C63" w:rsidRPr="00F53E33">
        <w:rPr>
          <w:rFonts w:ascii="Arial" w:hAnsi="Arial" w:cs="Arial"/>
          <w:sz w:val="21"/>
          <w:szCs w:val="21"/>
          <w:lang w:val="fr-FR"/>
        </w:rPr>
        <w:t xml:space="preserve"> </w:t>
      </w:r>
      <w:r w:rsidRPr="00F53E33">
        <w:rPr>
          <w:rFonts w:ascii="Arial" w:hAnsi="Arial" w:cs="Arial"/>
          <w:sz w:val="21"/>
          <w:szCs w:val="21"/>
          <w:lang w:val="fr-FR"/>
        </w:rPr>
        <w:t>sans</w:t>
      </w:r>
      <w:r w:rsidR="00A63C63" w:rsidRPr="00F53E33">
        <w:rPr>
          <w:rFonts w:ascii="Arial" w:hAnsi="Arial" w:cs="Arial"/>
          <w:sz w:val="21"/>
          <w:szCs w:val="21"/>
          <w:lang w:val="fr-FR"/>
        </w:rPr>
        <w:t xml:space="preserve"> </w:t>
      </w:r>
      <w:r w:rsidRPr="00F53E33">
        <w:rPr>
          <w:rFonts w:ascii="Arial" w:hAnsi="Arial" w:cs="Arial"/>
          <w:sz w:val="21"/>
          <w:szCs w:val="21"/>
          <w:lang w:val="fr-FR"/>
        </w:rPr>
        <w:t>l'accord</w:t>
      </w:r>
      <w:r w:rsidR="00A63C63" w:rsidRPr="00F53E33">
        <w:rPr>
          <w:rFonts w:ascii="Arial" w:hAnsi="Arial" w:cs="Arial"/>
          <w:sz w:val="21"/>
          <w:szCs w:val="21"/>
          <w:lang w:val="fr-FR"/>
        </w:rPr>
        <w:t xml:space="preserve"> </w:t>
      </w:r>
      <w:r w:rsidRPr="00F53E33">
        <w:rPr>
          <w:rFonts w:ascii="Arial" w:hAnsi="Arial" w:cs="Arial"/>
          <w:sz w:val="21"/>
          <w:szCs w:val="21"/>
          <w:lang w:val="fr-FR"/>
        </w:rPr>
        <w:t>écrit</w:t>
      </w:r>
      <w:r w:rsidR="00A63C63" w:rsidRPr="00F53E33">
        <w:rPr>
          <w:rFonts w:ascii="Arial" w:hAnsi="Arial" w:cs="Arial"/>
          <w:sz w:val="21"/>
          <w:szCs w:val="21"/>
          <w:lang w:val="fr-FR"/>
        </w:rPr>
        <w:t xml:space="preserve"> </w:t>
      </w:r>
      <w:r w:rsidRPr="00F53E33">
        <w:rPr>
          <w:rFonts w:ascii="Arial" w:hAnsi="Arial" w:cs="Arial"/>
          <w:sz w:val="21"/>
          <w:szCs w:val="21"/>
          <w:lang w:val="fr-FR"/>
        </w:rPr>
        <w:t>préalable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515EC46F" w:rsidRPr="00F53E33">
        <w:rPr>
          <w:rFonts w:ascii="Arial" w:hAnsi="Arial" w:cs="Arial"/>
          <w:sz w:val="21"/>
          <w:szCs w:val="21"/>
          <w:lang w:val="fr-FR"/>
        </w:rPr>
        <w:t>.</w:t>
      </w:r>
      <w:r w:rsidR="00A63C63" w:rsidRPr="00F53E33">
        <w:rPr>
          <w:rFonts w:ascii="Arial" w:hAnsi="Arial" w:cs="Arial"/>
          <w:sz w:val="21"/>
          <w:szCs w:val="21"/>
          <w:lang w:val="fr-FR"/>
        </w:rPr>
        <w:t xml:space="preserve"> </w:t>
      </w:r>
      <w:r w:rsidR="515EC46F" w:rsidRPr="00F53E33">
        <w:rPr>
          <w:rFonts w:ascii="Arial" w:hAnsi="Arial" w:cs="Arial"/>
          <w:sz w:val="21"/>
          <w:szCs w:val="21"/>
          <w:lang w:val="fr-FR"/>
        </w:rPr>
        <w:t>Cet</w:t>
      </w:r>
      <w:r w:rsidR="00A63C63" w:rsidRPr="00F53E33">
        <w:rPr>
          <w:rFonts w:ascii="Arial" w:hAnsi="Arial" w:cs="Arial"/>
          <w:sz w:val="21"/>
          <w:szCs w:val="21"/>
          <w:lang w:val="fr-FR"/>
        </w:rPr>
        <w:t xml:space="preserve"> </w:t>
      </w:r>
      <w:r w:rsidR="515EC46F" w:rsidRPr="00F53E33">
        <w:rPr>
          <w:rFonts w:ascii="Arial" w:hAnsi="Arial" w:cs="Arial"/>
          <w:sz w:val="21"/>
          <w:szCs w:val="21"/>
          <w:lang w:val="fr-FR"/>
        </w:rPr>
        <w:t>accord</w:t>
      </w:r>
      <w:r w:rsidR="00A63C63" w:rsidRPr="00F53E33">
        <w:rPr>
          <w:rFonts w:ascii="Arial" w:hAnsi="Arial" w:cs="Arial"/>
          <w:sz w:val="21"/>
          <w:szCs w:val="21"/>
          <w:lang w:val="fr-FR"/>
        </w:rPr>
        <w:t xml:space="preserve"> </w:t>
      </w:r>
      <w:r w:rsidRPr="00F53E33">
        <w:rPr>
          <w:rFonts w:ascii="Arial" w:hAnsi="Arial" w:cs="Arial"/>
          <w:sz w:val="21"/>
          <w:szCs w:val="21"/>
          <w:lang w:val="fr-FR"/>
        </w:rPr>
        <w:t>ne</w:t>
      </w:r>
      <w:r w:rsidR="00A63C63" w:rsidRPr="00F53E33">
        <w:rPr>
          <w:rFonts w:ascii="Arial" w:hAnsi="Arial" w:cs="Arial"/>
          <w:sz w:val="21"/>
          <w:szCs w:val="21"/>
          <w:lang w:val="fr-FR"/>
        </w:rPr>
        <w:t xml:space="preserve"> </w:t>
      </w:r>
      <w:r w:rsidRPr="00F53E33">
        <w:rPr>
          <w:rFonts w:ascii="Arial" w:hAnsi="Arial" w:cs="Arial"/>
          <w:sz w:val="21"/>
          <w:szCs w:val="21"/>
          <w:lang w:val="fr-FR"/>
        </w:rPr>
        <w:t>doit</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être</w:t>
      </w:r>
      <w:r w:rsidR="00A63C63" w:rsidRPr="00F53E33">
        <w:rPr>
          <w:rFonts w:ascii="Arial" w:hAnsi="Arial" w:cs="Arial"/>
          <w:sz w:val="21"/>
          <w:szCs w:val="21"/>
          <w:lang w:val="fr-FR"/>
        </w:rPr>
        <w:t xml:space="preserve"> </w:t>
      </w:r>
      <w:r w:rsidRPr="00F53E33">
        <w:rPr>
          <w:rFonts w:ascii="Arial" w:hAnsi="Arial" w:cs="Arial"/>
          <w:sz w:val="21"/>
          <w:szCs w:val="21"/>
          <w:lang w:val="fr-FR"/>
        </w:rPr>
        <w:t>refusé</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retardé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manière</w:t>
      </w:r>
      <w:r w:rsidR="00A63C63" w:rsidRPr="00F53E33">
        <w:rPr>
          <w:rFonts w:ascii="Arial" w:hAnsi="Arial" w:cs="Arial"/>
          <w:sz w:val="21"/>
          <w:szCs w:val="21"/>
          <w:lang w:val="fr-FR"/>
        </w:rPr>
        <w:t xml:space="preserve"> </w:t>
      </w:r>
      <w:r w:rsidRPr="00F53E33">
        <w:rPr>
          <w:rFonts w:ascii="Arial" w:hAnsi="Arial" w:cs="Arial"/>
          <w:sz w:val="21"/>
          <w:szCs w:val="21"/>
          <w:lang w:val="fr-FR"/>
        </w:rPr>
        <w:t>déraisonnable.</w:t>
      </w:r>
    </w:p>
    <w:p w14:paraId="058AD03B" w14:textId="007DB9D7" w:rsidR="006F4377" w:rsidRPr="00F53E33" w:rsidRDefault="004B414E" w:rsidP="008E7C00">
      <w:pPr>
        <w:pStyle w:val="Paragraphedeliste"/>
        <w:numPr>
          <w:ilvl w:val="0"/>
          <w:numId w:val="181"/>
        </w:numPr>
        <w:tabs>
          <w:tab w:val="left" w:pos="709"/>
          <w:tab w:val="left" w:pos="1418"/>
          <w:tab w:val="left" w:pos="2127"/>
        </w:tabs>
        <w:adjustRightInd w:val="0"/>
        <w:snapToGrid w:val="0"/>
        <w:spacing w:after="240"/>
        <w:ind w:left="567" w:hanging="567"/>
        <w:jc w:val="both"/>
        <w:rPr>
          <w:rFonts w:ascii="Arial" w:hAnsi="Arial" w:cs="Arial"/>
          <w:sz w:val="21"/>
          <w:szCs w:val="21"/>
          <w:lang w:val="fr-FR"/>
        </w:rPr>
      </w:pPr>
      <w:bookmarkStart w:id="185" w:name="_bookmark43"/>
      <w:bookmarkStart w:id="186" w:name="_Ref29499290"/>
      <w:bookmarkEnd w:id="185"/>
      <w:r w:rsidRPr="00F53E33">
        <w:rPr>
          <w:rFonts w:ascii="Arial" w:hAnsi="Arial" w:cs="Arial"/>
          <w:sz w:val="21"/>
          <w:szCs w:val="21"/>
          <w:lang w:val="fr-FR"/>
        </w:rPr>
        <w:lastRenderedPageBreak/>
        <w:t>L’Installateur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peut</w:t>
      </w:r>
      <w:r w:rsidR="007903A2" w:rsidRPr="00F53E33">
        <w:rPr>
          <w:rFonts w:ascii="Arial" w:hAnsi="Arial" w:cs="Arial"/>
          <w:sz w:val="21"/>
          <w:szCs w:val="21"/>
          <w:lang w:val="fr-FR"/>
        </w:rPr>
        <w:t>, sans l’accord préalable de la Société de Projet,</w:t>
      </w:r>
      <w:r w:rsidRPr="00F53E33">
        <w:rPr>
          <w:rFonts w:ascii="Arial" w:hAnsi="Arial" w:cs="Arial"/>
          <w:sz w:val="21"/>
          <w:szCs w:val="21"/>
          <w:lang w:val="fr-FR"/>
        </w:rPr>
        <w:t xml:space="preserve"> </w:t>
      </w:r>
      <w:r w:rsidR="0607D64A" w:rsidRPr="00F53E33">
        <w:rPr>
          <w:rFonts w:ascii="Arial" w:hAnsi="Arial" w:cs="Arial"/>
          <w:sz w:val="21"/>
          <w:szCs w:val="21"/>
          <w:lang w:val="fr-FR"/>
        </w:rPr>
        <w:t>sous-traiter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obligations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relatives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à</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Travaux d’Installation</w:t>
      </w:r>
      <w:r w:rsidR="007903A2" w:rsidRPr="00F53E33">
        <w:rPr>
          <w:rFonts w:ascii="Arial" w:hAnsi="Arial" w:cs="Arial"/>
          <w:sz w:val="21"/>
          <w:szCs w:val="21"/>
          <w:lang w:val="fr-FR"/>
        </w:rPr>
        <w:t xml:space="preserve">, </w:t>
      </w:r>
      <w:r w:rsidR="1EBEC334"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1EBEC334" w:rsidRPr="00F53E33">
        <w:rPr>
          <w:rFonts w:ascii="Arial" w:hAnsi="Arial" w:cs="Arial"/>
          <w:sz w:val="21"/>
          <w:szCs w:val="21"/>
          <w:lang w:val="fr-FR"/>
        </w:rPr>
        <w:t>les</w:t>
      </w:r>
      <w:r w:rsidR="00A63C63" w:rsidRPr="00F53E33">
        <w:rPr>
          <w:rFonts w:ascii="Arial" w:hAnsi="Arial" w:cs="Arial"/>
          <w:sz w:val="21"/>
          <w:szCs w:val="21"/>
          <w:lang w:val="fr-FR"/>
        </w:rPr>
        <w:t xml:space="preserve"> </w:t>
      </w:r>
      <w:r w:rsidR="1EBEC334" w:rsidRPr="00F53E33">
        <w:rPr>
          <w:rFonts w:ascii="Arial" w:hAnsi="Arial" w:cs="Arial"/>
          <w:sz w:val="21"/>
          <w:szCs w:val="21"/>
          <w:lang w:val="fr-FR"/>
        </w:rPr>
        <w:t>deux</w:t>
      </w:r>
      <w:r w:rsidR="00A63C63" w:rsidRPr="00F53E33">
        <w:rPr>
          <w:rFonts w:ascii="Arial" w:hAnsi="Arial" w:cs="Arial"/>
          <w:sz w:val="21"/>
          <w:szCs w:val="21"/>
          <w:lang w:val="fr-FR"/>
        </w:rPr>
        <w:t xml:space="preserve"> </w:t>
      </w:r>
      <w:r w:rsidR="1EBEC334" w:rsidRPr="00F53E33">
        <w:rPr>
          <w:rFonts w:ascii="Arial" w:hAnsi="Arial" w:cs="Arial"/>
          <w:sz w:val="21"/>
          <w:szCs w:val="21"/>
          <w:lang w:val="fr-FR"/>
        </w:rPr>
        <w:t>hypothèses</w:t>
      </w:r>
      <w:r w:rsidR="00A63C63" w:rsidRPr="00F53E33">
        <w:rPr>
          <w:rFonts w:ascii="Arial" w:hAnsi="Arial" w:cs="Arial"/>
          <w:sz w:val="21"/>
          <w:szCs w:val="21"/>
          <w:lang w:val="fr-FR"/>
        </w:rPr>
        <w:t xml:space="preserve"> </w:t>
      </w:r>
      <w:r w:rsidR="1EBEC334" w:rsidRPr="00F53E33">
        <w:rPr>
          <w:rFonts w:ascii="Arial" w:hAnsi="Arial" w:cs="Arial"/>
          <w:sz w:val="21"/>
          <w:szCs w:val="21"/>
          <w:lang w:val="fr-FR"/>
        </w:rPr>
        <w:t>suivantes</w:t>
      </w:r>
      <w:bookmarkEnd w:id="186"/>
      <w:r w:rsidR="007903A2" w:rsidRPr="00F53E33">
        <w:rPr>
          <w:rFonts w:ascii="Arial" w:hAnsi="Arial" w:cs="Arial"/>
          <w:sz w:val="21"/>
          <w:szCs w:val="21"/>
          <w:lang w:val="fr-FR"/>
        </w:rPr>
        <w:t> </w:t>
      </w:r>
      <w:r w:rsidR="006165B7" w:rsidRPr="00F53E33">
        <w:rPr>
          <w:rFonts w:ascii="Arial" w:hAnsi="Arial" w:cs="Arial"/>
          <w:sz w:val="21"/>
          <w:szCs w:val="21"/>
          <w:lang w:val="fr-FR"/>
        </w:rPr>
        <w:t>:</w:t>
      </w:r>
    </w:p>
    <w:p w14:paraId="39630DB9" w14:textId="322AAD8A" w:rsidR="006F4377" w:rsidRPr="00F53E33" w:rsidRDefault="10C82683" w:rsidP="008E7C00">
      <w:pPr>
        <w:pStyle w:val="Paragraphedeliste"/>
        <w:numPr>
          <w:ilvl w:val="0"/>
          <w:numId w:val="182"/>
        </w:numPr>
        <w:tabs>
          <w:tab w:val="left" w:pos="709"/>
          <w:tab w:val="left" w:pos="1418"/>
          <w:tab w:val="left" w:pos="2127"/>
        </w:tabs>
        <w:adjustRightInd w:val="0"/>
        <w:snapToGrid w:val="0"/>
        <w:spacing w:after="240"/>
        <w:ind w:left="1134" w:hanging="567"/>
        <w:jc w:val="both"/>
        <w:rPr>
          <w:rFonts w:ascii="Arial" w:hAnsi="Arial" w:cs="Arial"/>
          <w:sz w:val="21"/>
          <w:szCs w:val="21"/>
          <w:lang w:val="fr-FR"/>
        </w:rPr>
      </w:pPr>
      <w:r w:rsidRPr="00F53E33">
        <w:rPr>
          <w:rFonts w:ascii="Arial" w:hAnsi="Arial" w:cs="Arial"/>
          <w:sz w:val="21"/>
          <w:szCs w:val="21"/>
          <w:lang w:val="fr-FR"/>
        </w:rPr>
        <w:t>l</w:t>
      </w:r>
      <w:r w:rsidR="69ECFD06" w:rsidRPr="00F53E33">
        <w:rPr>
          <w:rFonts w:ascii="Arial" w:hAnsi="Arial" w:cs="Arial"/>
          <w:sz w:val="21"/>
          <w:szCs w:val="21"/>
          <w:lang w:val="fr-FR"/>
        </w:rPr>
        <w:t>e</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Sous-traitant</w:t>
      </w:r>
      <w:r w:rsidR="00A63C63" w:rsidRPr="00F53E33">
        <w:rPr>
          <w:rFonts w:ascii="Arial" w:hAnsi="Arial" w:cs="Arial"/>
          <w:sz w:val="21"/>
          <w:szCs w:val="21"/>
          <w:lang w:val="fr-FR"/>
        </w:rPr>
        <w:t xml:space="preserve"> </w:t>
      </w:r>
      <w:r w:rsidR="000A2AA8" w:rsidRPr="00F53E33">
        <w:rPr>
          <w:rFonts w:ascii="Arial" w:hAnsi="Arial" w:cs="Arial"/>
          <w:sz w:val="21"/>
          <w:szCs w:val="21"/>
          <w:lang w:val="fr-FR"/>
        </w:rPr>
        <w:t xml:space="preserve">est </w:t>
      </w:r>
      <w:r w:rsidR="0607D64A" w:rsidRPr="00F53E33">
        <w:rPr>
          <w:rFonts w:ascii="Arial" w:hAnsi="Arial" w:cs="Arial"/>
          <w:sz w:val="21"/>
          <w:szCs w:val="21"/>
          <w:lang w:val="fr-FR"/>
        </w:rPr>
        <w:t>nommé</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w:t>
      </w:r>
      <w:r w:rsidR="00F91A48" w:rsidRPr="00F53E33">
        <w:rPr>
          <w:rFonts w:ascii="Arial" w:hAnsi="Arial" w:cs="Arial"/>
          <w:sz w:val="21"/>
          <w:szCs w:val="21"/>
          <w:lang w:val="fr-FR"/>
        </w:rPr>
        <w:t>Annexe</w:t>
      </w:r>
      <w:r w:rsidR="00FD5D3F" w:rsidRPr="00F53E33">
        <w:rPr>
          <w:rFonts w:ascii="Arial" w:hAnsi="Arial" w:cs="Arial"/>
          <w:sz w:val="21"/>
          <w:szCs w:val="21"/>
          <w:lang w:val="fr-FR"/>
        </w:rPr>
        <w:t xml:space="preserve"> 1</w:t>
      </w:r>
      <w:r w:rsidR="003A5451" w:rsidRPr="00F53E33">
        <w:rPr>
          <w:rFonts w:ascii="Arial" w:hAnsi="Arial" w:cs="Arial"/>
          <w:sz w:val="21"/>
          <w:szCs w:val="21"/>
          <w:lang w:val="fr-FR"/>
        </w:rPr>
        <w:t>2</w:t>
      </w:r>
      <w:r w:rsidR="00FD5D3F" w:rsidRPr="00F53E33">
        <w:rPr>
          <w:rFonts w:ascii="Arial" w:hAnsi="Arial" w:cs="Arial"/>
          <w:sz w:val="21"/>
          <w:szCs w:val="21"/>
          <w:lang w:val="fr-FR"/>
        </w:rPr>
        <w:t xml:space="preserve"> </w:t>
      </w:r>
      <w:r w:rsidR="004B414E" w:rsidRPr="00F53E33">
        <w:rPr>
          <w:rFonts w:ascii="Arial" w:hAnsi="Arial" w:cs="Arial"/>
          <w:sz w:val="21"/>
          <w:szCs w:val="21"/>
          <w:lang w:val="fr-FR"/>
        </w:rPr>
        <w:t>(Sous-traitants</w:t>
      </w:r>
      <w:r w:rsidR="00A63C63" w:rsidRPr="00F53E33">
        <w:rPr>
          <w:rFonts w:ascii="Arial" w:hAnsi="Arial" w:cs="Arial"/>
          <w:sz w:val="21"/>
          <w:szCs w:val="21"/>
          <w:lang w:val="fr-FR"/>
        </w:rPr>
        <w:t xml:space="preserve"> </w:t>
      </w:r>
      <w:r w:rsidR="52541D4A" w:rsidRPr="00F53E33">
        <w:rPr>
          <w:rFonts w:ascii="Arial" w:hAnsi="Arial" w:cs="Arial"/>
          <w:sz w:val="21"/>
          <w:szCs w:val="21"/>
          <w:lang w:val="fr-FR"/>
        </w:rPr>
        <w:t>Agréés</w:t>
      </w:r>
      <w:r w:rsidR="0607D64A" w:rsidRPr="00F53E33">
        <w:rPr>
          <w:rFonts w:ascii="Arial" w:hAnsi="Arial" w:cs="Arial"/>
          <w:sz w:val="21"/>
          <w:szCs w:val="21"/>
          <w:lang w:val="fr-FR"/>
        </w:rPr>
        <w: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et</w:t>
      </w:r>
      <w:r w:rsidR="00A63C63" w:rsidRPr="00F53E33">
        <w:rPr>
          <w:rFonts w:ascii="Arial" w:hAnsi="Arial" w:cs="Arial"/>
          <w:sz w:val="21"/>
          <w:szCs w:val="21"/>
          <w:lang w:val="fr-FR"/>
        </w:rPr>
        <w:t xml:space="preserve"> </w:t>
      </w:r>
      <w:r w:rsidR="51D8B03A" w:rsidRPr="00F53E33">
        <w:rPr>
          <w:rFonts w:ascii="Arial" w:hAnsi="Arial" w:cs="Arial"/>
          <w:sz w:val="21"/>
          <w:szCs w:val="21"/>
          <w:lang w:val="fr-FR"/>
        </w:rPr>
        <w:t>la</w:t>
      </w:r>
      <w:r w:rsidR="00A63C63" w:rsidRPr="00F53E33">
        <w:rPr>
          <w:rFonts w:ascii="Arial" w:hAnsi="Arial" w:cs="Arial"/>
          <w:sz w:val="21"/>
          <w:szCs w:val="21"/>
          <w:lang w:val="fr-FR"/>
        </w:rPr>
        <w:t xml:space="preserve"> </w:t>
      </w:r>
      <w:r w:rsidR="51D8B03A" w:rsidRPr="00F53E33">
        <w:rPr>
          <w:rFonts w:ascii="Arial" w:hAnsi="Arial" w:cs="Arial"/>
          <w:sz w:val="21"/>
          <w:szCs w:val="21"/>
          <w:lang w:val="fr-FR"/>
        </w:rPr>
        <w:t>prestation</w:t>
      </w:r>
      <w:r w:rsidR="00A63C63" w:rsidRPr="00F53E33">
        <w:rPr>
          <w:rFonts w:ascii="Arial" w:hAnsi="Arial" w:cs="Arial"/>
          <w:sz w:val="21"/>
          <w:szCs w:val="21"/>
          <w:lang w:val="fr-FR"/>
        </w:rPr>
        <w:t xml:space="preserve"> </w:t>
      </w:r>
      <w:r w:rsidR="51D8B03A" w:rsidRPr="00F53E33">
        <w:rPr>
          <w:rFonts w:ascii="Arial" w:hAnsi="Arial" w:cs="Arial"/>
          <w:sz w:val="21"/>
          <w:szCs w:val="21"/>
          <w:lang w:val="fr-FR"/>
        </w:rPr>
        <w:t>sous-traitée</w:t>
      </w:r>
      <w:r w:rsidR="00A63C63" w:rsidRPr="00F53E33">
        <w:rPr>
          <w:rFonts w:ascii="Arial" w:hAnsi="Arial" w:cs="Arial"/>
          <w:sz w:val="21"/>
          <w:szCs w:val="21"/>
          <w:lang w:val="fr-FR"/>
        </w:rPr>
        <w:t xml:space="preserve"> </w:t>
      </w:r>
      <w:r w:rsidR="51D8B03A" w:rsidRPr="00F53E33">
        <w:rPr>
          <w:rFonts w:ascii="Arial" w:hAnsi="Arial" w:cs="Arial"/>
          <w:sz w:val="21"/>
          <w:szCs w:val="21"/>
          <w:lang w:val="fr-FR"/>
        </w:rPr>
        <w:t>correspond</w:t>
      </w:r>
      <w:r w:rsidR="00A63C63" w:rsidRPr="00F53E33">
        <w:rPr>
          <w:rFonts w:ascii="Arial" w:hAnsi="Arial" w:cs="Arial"/>
          <w:sz w:val="21"/>
          <w:szCs w:val="21"/>
          <w:lang w:val="fr-FR"/>
        </w:rPr>
        <w:t xml:space="preserve"> </w:t>
      </w:r>
      <w:r w:rsidR="51D8B03A" w:rsidRPr="00F53E33">
        <w:rPr>
          <w:rFonts w:ascii="Arial" w:hAnsi="Arial" w:cs="Arial"/>
          <w:sz w:val="21"/>
          <w:szCs w:val="21"/>
          <w:lang w:val="fr-FR"/>
        </w:rPr>
        <w:t>à</w:t>
      </w:r>
      <w:r w:rsidR="00A63C63" w:rsidRPr="00F53E33">
        <w:rPr>
          <w:rFonts w:ascii="Arial" w:hAnsi="Arial" w:cs="Arial"/>
          <w:sz w:val="21"/>
          <w:szCs w:val="21"/>
          <w:lang w:val="fr-FR"/>
        </w:rPr>
        <w:t xml:space="preserve"> </w:t>
      </w:r>
      <w:r w:rsidR="51D8B03A" w:rsidRPr="00F53E33">
        <w:rPr>
          <w:rFonts w:ascii="Arial" w:hAnsi="Arial" w:cs="Arial"/>
          <w:sz w:val="21"/>
          <w:szCs w:val="21"/>
          <w:lang w:val="fr-FR"/>
        </w:rPr>
        <w:t>celle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w:t>
      </w:r>
      <w:r w:rsidR="14A55E53" w:rsidRPr="00F53E33">
        <w:rPr>
          <w:rFonts w:ascii="Arial" w:hAnsi="Arial" w:cs="Arial"/>
          <w:sz w:val="21"/>
          <w:szCs w:val="21"/>
          <w:lang w:val="fr-FR"/>
        </w:rPr>
        <w:t>a</w:t>
      </w:r>
      <w:r w:rsidR="0607D64A" w:rsidRPr="00F53E33">
        <w:rPr>
          <w:rFonts w:ascii="Arial" w:hAnsi="Arial" w:cs="Arial"/>
          <w:sz w:val="21"/>
          <w:szCs w:val="21"/>
          <w:lang w:val="fr-FR"/>
        </w:rPr>
        <w:t>quel</w:t>
      </w:r>
      <w:r w:rsidR="7491E45B" w:rsidRPr="00F53E33">
        <w:rPr>
          <w:rFonts w:ascii="Arial" w:hAnsi="Arial" w:cs="Arial"/>
          <w:sz w:val="21"/>
          <w:szCs w:val="21"/>
          <w:lang w:val="fr-FR"/>
        </w:rPr>
        <w:t>le</w:t>
      </w:r>
      <w:r w:rsidR="00A63C63" w:rsidRPr="00F53E33">
        <w:rPr>
          <w:rFonts w:ascii="Arial" w:hAnsi="Arial" w:cs="Arial"/>
          <w:sz w:val="21"/>
          <w:szCs w:val="21"/>
          <w:lang w:val="fr-FR"/>
        </w:rPr>
        <w:t xml:space="preserve"> </w:t>
      </w:r>
      <w:r w:rsidR="0376AAD6" w:rsidRPr="00F53E33">
        <w:rPr>
          <w:rFonts w:ascii="Arial" w:hAnsi="Arial" w:cs="Arial"/>
          <w:sz w:val="21"/>
          <w:szCs w:val="21"/>
          <w:lang w:val="fr-FR"/>
        </w:rPr>
        <w:t>il</w:t>
      </w:r>
      <w:r w:rsidR="00A63C63" w:rsidRPr="00F53E33">
        <w:rPr>
          <w:rFonts w:ascii="Arial" w:hAnsi="Arial" w:cs="Arial"/>
          <w:sz w:val="21"/>
          <w:szCs w:val="21"/>
          <w:lang w:val="fr-FR"/>
        </w:rPr>
        <w:t xml:space="preserve"> </w:t>
      </w:r>
      <w:r w:rsidR="57BB2F74" w:rsidRPr="00F53E33">
        <w:rPr>
          <w:rFonts w:ascii="Arial" w:hAnsi="Arial" w:cs="Arial"/>
          <w:sz w:val="21"/>
          <w:szCs w:val="21"/>
          <w:lang w:val="fr-FR"/>
        </w:rPr>
        <w:t>est</w:t>
      </w:r>
      <w:r w:rsidR="00A63C63" w:rsidRPr="00F53E33">
        <w:rPr>
          <w:rFonts w:ascii="Arial" w:hAnsi="Arial" w:cs="Arial"/>
          <w:sz w:val="21"/>
          <w:szCs w:val="21"/>
          <w:lang w:val="fr-FR"/>
        </w:rPr>
        <w:t xml:space="preserve"> </w:t>
      </w:r>
      <w:r w:rsidR="4E52FF2E" w:rsidRPr="00F53E33">
        <w:rPr>
          <w:rFonts w:ascii="Arial" w:hAnsi="Arial" w:cs="Arial"/>
          <w:sz w:val="21"/>
          <w:szCs w:val="21"/>
          <w:lang w:val="fr-FR"/>
        </w:rPr>
        <w:t>listé</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ou</w:t>
      </w:r>
    </w:p>
    <w:p w14:paraId="28124514" w14:textId="7F155E05" w:rsidR="006F4377" w:rsidRPr="00F53E33" w:rsidRDefault="712B24F2" w:rsidP="008E7C00">
      <w:pPr>
        <w:pStyle w:val="Paragraphedeliste"/>
        <w:numPr>
          <w:ilvl w:val="0"/>
          <w:numId w:val="182"/>
        </w:numPr>
        <w:tabs>
          <w:tab w:val="left" w:pos="709"/>
          <w:tab w:val="left" w:pos="1418"/>
          <w:tab w:val="left" w:pos="2127"/>
        </w:tabs>
        <w:adjustRightInd w:val="0"/>
        <w:snapToGrid w:val="0"/>
        <w:spacing w:after="240"/>
        <w:ind w:left="1134" w:hanging="567"/>
        <w:jc w:val="both"/>
        <w:rPr>
          <w:rFonts w:ascii="Arial" w:hAnsi="Arial" w:cs="Arial"/>
          <w:sz w:val="21"/>
          <w:szCs w:val="21"/>
          <w:lang w:val="fr-FR"/>
        </w:rPr>
      </w:pPr>
      <w:bookmarkStart w:id="187" w:name="_bookmark44"/>
      <w:bookmarkStart w:id="188" w:name="_Ref29499331"/>
      <w:bookmarkEnd w:id="187"/>
      <w:r w:rsidRPr="00F53E33">
        <w:rPr>
          <w:rFonts w:ascii="Arial" w:hAnsi="Arial" w:cs="Arial"/>
          <w:sz w:val="21"/>
          <w:szCs w:val="21"/>
          <w:lang w:val="fr-FR"/>
        </w:rPr>
        <w:t>l</w:t>
      </w:r>
      <w:r w:rsidR="0607D64A" w:rsidRPr="00F53E33">
        <w:rPr>
          <w:rFonts w:ascii="Arial" w:hAnsi="Arial" w:cs="Arial"/>
          <w:sz w:val="21"/>
          <w:szCs w:val="21"/>
          <w:lang w:val="fr-FR"/>
        </w:rPr>
        <w:t>es</w:t>
      </w:r>
      <w:r w:rsidR="00A63C63" w:rsidRPr="00F53E33">
        <w:rPr>
          <w:rFonts w:ascii="Arial" w:hAnsi="Arial" w:cs="Arial"/>
          <w:sz w:val="21"/>
          <w:szCs w:val="21"/>
          <w:lang w:val="fr-FR"/>
        </w:rPr>
        <w:t xml:space="preserve"> </w:t>
      </w:r>
      <w:r w:rsidR="007903A2" w:rsidRPr="00F53E33">
        <w:rPr>
          <w:rFonts w:ascii="Arial" w:hAnsi="Arial" w:cs="Arial"/>
          <w:sz w:val="21"/>
          <w:szCs w:val="21"/>
          <w:lang w:val="fr-FR"/>
        </w:rPr>
        <w:t>Travaux d’Installation</w:t>
      </w:r>
      <w:r w:rsidR="00A63C63" w:rsidRPr="00F53E33">
        <w:rPr>
          <w:rFonts w:ascii="Arial" w:hAnsi="Arial" w:cs="Arial"/>
          <w:sz w:val="21"/>
          <w:szCs w:val="21"/>
          <w:lang w:val="fr-FR"/>
        </w:rPr>
        <w:t xml:space="preserve"> </w:t>
      </w:r>
      <w:r w:rsidR="2CFB37AA" w:rsidRPr="00F53E33">
        <w:rPr>
          <w:rFonts w:ascii="Arial" w:hAnsi="Arial" w:cs="Arial"/>
          <w:sz w:val="21"/>
          <w:szCs w:val="21"/>
          <w:lang w:val="fr-FR"/>
        </w:rPr>
        <w:t>sous-</w:t>
      </w:r>
      <w:r w:rsidR="007903A2" w:rsidRPr="00F53E33">
        <w:rPr>
          <w:rFonts w:ascii="Arial" w:hAnsi="Arial" w:cs="Arial"/>
          <w:sz w:val="21"/>
          <w:szCs w:val="21"/>
          <w:lang w:val="fr-FR"/>
        </w:rPr>
        <w:t>traités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ont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individuellement</w:t>
      </w:r>
      <w:r w:rsidR="00A63C63" w:rsidRPr="00F53E33">
        <w:rPr>
          <w:rFonts w:ascii="Arial" w:hAnsi="Arial" w:cs="Arial"/>
          <w:sz w:val="21"/>
          <w:szCs w:val="21"/>
          <w:lang w:val="fr-FR"/>
        </w:rPr>
        <w:t xml:space="preserve"> </w:t>
      </w:r>
      <w:r w:rsidR="096DA793" w:rsidRPr="00F53E33">
        <w:rPr>
          <w:rFonts w:ascii="Arial" w:hAnsi="Arial" w:cs="Arial"/>
          <w:sz w:val="21"/>
          <w:szCs w:val="21"/>
          <w:lang w:val="fr-FR"/>
        </w:rPr>
        <w:t>et</w:t>
      </w:r>
      <w:r w:rsidR="00A63C63" w:rsidRPr="00F53E33">
        <w:rPr>
          <w:rFonts w:ascii="Arial" w:hAnsi="Arial" w:cs="Arial"/>
          <w:sz w:val="21"/>
          <w:szCs w:val="21"/>
          <w:lang w:val="fr-FR"/>
        </w:rPr>
        <w:t xml:space="preserve"> </w:t>
      </w:r>
      <w:r w:rsidR="096DA793" w:rsidRPr="00F53E33">
        <w:rPr>
          <w:rFonts w:ascii="Arial" w:hAnsi="Arial" w:cs="Arial"/>
          <w:sz w:val="21"/>
          <w:szCs w:val="21"/>
          <w:lang w:val="fr-FR"/>
        </w:rPr>
        <w:t>cumulativement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une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valeur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inférieure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à</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Valeur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Maximale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Sous-Traitée.</w:t>
      </w:r>
      <w:bookmarkEnd w:id="188"/>
    </w:p>
    <w:p w14:paraId="5FF0E60F" w14:textId="1C7DA79C" w:rsidR="006F4377" w:rsidRPr="00F53E33" w:rsidRDefault="0607D64A" w:rsidP="008E7C00">
      <w:pPr>
        <w:pStyle w:val="Paragraphedeliste"/>
        <w:numPr>
          <w:ilvl w:val="0"/>
          <w:numId w:val="181"/>
        </w:numPr>
        <w:tabs>
          <w:tab w:val="left" w:pos="709"/>
          <w:tab w:val="left" w:pos="1418"/>
          <w:tab w:val="left" w:pos="2127"/>
        </w:tabs>
        <w:adjustRightInd w:val="0"/>
        <w:snapToGrid w:val="0"/>
        <w:spacing w:after="240"/>
        <w:ind w:left="567" w:hanging="567"/>
        <w:jc w:val="both"/>
        <w:rPr>
          <w:rFonts w:ascii="Arial" w:hAnsi="Arial" w:cs="Arial"/>
          <w:sz w:val="21"/>
          <w:szCs w:val="21"/>
          <w:lang w:val="fr-FR"/>
        </w:rPr>
      </w:pPr>
      <w:r w:rsidRPr="00F53E33">
        <w:rPr>
          <w:rFonts w:ascii="Arial" w:hAnsi="Arial" w:cs="Arial"/>
          <w:sz w:val="21"/>
          <w:szCs w:val="21"/>
          <w:lang w:val="fr-FR"/>
        </w:rPr>
        <w:t>L</w:t>
      </w:r>
      <w:r w:rsidR="24428C05" w:rsidRPr="00F53E33">
        <w:rPr>
          <w:rFonts w:ascii="Arial" w:hAnsi="Arial" w:cs="Arial"/>
          <w:sz w:val="21"/>
          <w:szCs w:val="21"/>
          <w:lang w:val="fr-FR"/>
        </w:rPr>
        <w:t>a</w:t>
      </w:r>
      <w:r w:rsidR="00A63C63" w:rsidRPr="00F53E33">
        <w:rPr>
          <w:rFonts w:ascii="Arial" w:hAnsi="Arial" w:cs="Arial"/>
          <w:sz w:val="21"/>
          <w:szCs w:val="21"/>
          <w:lang w:val="fr-FR"/>
        </w:rPr>
        <w:t xml:space="preserve"> </w:t>
      </w:r>
      <w:r w:rsidR="24428C05" w:rsidRPr="00F53E33">
        <w:rPr>
          <w:rFonts w:ascii="Arial" w:hAnsi="Arial" w:cs="Arial"/>
          <w:sz w:val="21"/>
          <w:szCs w:val="21"/>
          <w:lang w:val="fr-FR"/>
        </w:rPr>
        <w:t>sous-traitance</w:t>
      </w:r>
      <w:r w:rsidR="00A63C63" w:rsidRPr="00F53E33">
        <w:rPr>
          <w:rFonts w:ascii="Arial" w:hAnsi="Arial" w:cs="Arial"/>
          <w:sz w:val="21"/>
          <w:szCs w:val="21"/>
          <w:lang w:val="fr-FR"/>
        </w:rPr>
        <w:t xml:space="preserve"> </w:t>
      </w:r>
      <w:r w:rsidR="24428C05" w:rsidRPr="00F53E33">
        <w:rPr>
          <w:rFonts w:ascii="Arial" w:hAnsi="Arial" w:cs="Arial"/>
          <w:sz w:val="21"/>
          <w:szCs w:val="21"/>
          <w:lang w:val="fr-FR"/>
        </w:rPr>
        <w:t>de</w:t>
      </w:r>
      <w:r w:rsidR="00A63C63" w:rsidRPr="00F53E33">
        <w:rPr>
          <w:rFonts w:ascii="Arial" w:hAnsi="Arial" w:cs="Arial"/>
          <w:sz w:val="21"/>
          <w:szCs w:val="21"/>
          <w:lang w:val="fr-FR"/>
        </w:rPr>
        <w:t xml:space="preserve"> </w:t>
      </w:r>
      <w:r w:rsidR="3917464C"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3917464C" w:rsidRPr="00F53E33">
        <w:rPr>
          <w:rFonts w:ascii="Arial" w:hAnsi="Arial" w:cs="Arial"/>
          <w:sz w:val="21"/>
          <w:szCs w:val="21"/>
          <w:lang w:val="fr-FR"/>
        </w:rPr>
        <w:t>ou</w:t>
      </w:r>
      <w:r w:rsidR="00A63C63" w:rsidRPr="00F53E33">
        <w:rPr>
          <w:rFonts w:ascii="Arial" w:hAnsi="Arial" w:cs="Arial"/>
          <w:sz w:val="21"/>
          <w:szCs w:val="21"/>
          <w:lang w:val="fr-FR"/>
        </w:rPr>
        <w:t xml:space="preserve"> </w:t>
      </w:r>
      <w:r w:rsidR="3917464C"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3917464C"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Travaux d'Installation</w:t>
      </w:r>
      <w:r w:rsidR="00A63C63" w:rsidRPr="00F53E33">
        <w:rPr>
          <w:rFonts w:ascii="Arial" w:hAnsi="Arial" w:cs="Arial"/>
          <w:sz w:val="21"/>
          <w:szCs w:val="21"/>
          <w:lang w:val="fr-FR"/>
        </w:rPr>
        <w:t xml:space="preserve"> </w:t>
      </w:r>
      <w:r w:rsidRPr="00F53E33">
        <w:rPr>
          <w:rFonts w:ascii="Arial" w:hAnsi="Arial" w:cs="Arial"/>
          <w:sz w:val="21"/>
          <w:szCs w:val="21"/>
          <w:lang w:val="fr-FR"/>
        </w:rPr>
        <w:t>ne</w:t>
      </w:r>
      <w:r w:rsidR="00A63C63" w:rsidRPr="00F53E33">
        <w:rPr>
          <w:rFonts w:ascii="Arial" w:hAnsi="Arial" w:cs="Arial"/>
          <w:sz w:val="21"/>
          <w:szCs w:val="21"/>
          <w:lang w:val="fr-FR"/>
        </w:rPr>
        <w:t xml:space="preserve"> </w:t>
      </w:r>
      <w:r w:rsidRPr="00F53E33">
        <w:rPr>
          <w:rFonts w:ascii="Arial" w:hAnsi="Arial" w:cs="Arial"/>
          <w:sz w:val="21"/>
          <w:szCs w:val="21"/>
          <w:lang w:val="fr-FR"/>
        </w:rPr>
        <w:t>libère</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007903A2" w:rsidRPr="00F53E33">
        <w:rPr>
          <w:rFonts w:ascii="Arial" w:hAnsi="Arial" w:cs="Arial"/>
          <w:sz w:val="21"/>
          <w:szCs w:val="21"/>
          <w:lang w:val="fr-FR"/>
        </w:rPr>
        <w:t>l’Installateur</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3173DFC7" w:rsidRPr="00F53E33">
        <w:rPr>
          <w:rFonts w:ascii="Arial" w:hAnsi="Arial" w:cs="Arial"/>
          <w:sz w:val="21"/>
          <w:szCs w:val="21"/>
          <w:lang w:val="fr-FR"/>
        </w:rPr>
        <w:t>ses</w:t>
      </w:r>
      <w:r w:rsidR="00A63C63" w:rsidRPr="00F53E33">
        <w:rPr>
          <w:rFonts w:ascii="Arial" w:hAnsi="Arial" w:cs="Arial"/>
          <w:sz w:val="21"/>
          <w:szCs w:val="21"/>
          <w:lang w:val="fr-FR"/>
        </w:rPr>
        <w:t xml:space="preserve"> </w:t>
      </w:r>
      <w:r w:rsidRPr="00F53E33">
        <w:rPr>
          <w:rFonts w:ascii="Arial" w:hAnsi="Arial" w:cs="Arial"/>
          <w:sz w:val="21"/>
          <w:szCs w:val="21"/>
          <w:lang w:val="fr-FR"/>
        </w:rPr>
        <w:t>responsabilité</w:t>
      </w:r>
      <w:r w:rsidR="7B31EE41" w:rsidRPr="00F53E33">
        <w:rPr>
          <w:rFonts w:ascii="Arial" w:hAnsi="Arial" w:cs="Arial"/>
          <w:sz w:val="21"/>
          <w:szCs w:val="21"/>
          <w:lang w:val="fr-FR"/>
        </w:rPr>
        <w:t>s</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obligation</w:t>
      </w:r>
      <w:r w:rsidR="46DA6A0B" w:rsidRPr="00F53E33">
        <w:rPr>
          <w:rFonts w:ascii="Arial" w:hAnsi="Arial" w:cs="Arial"/>
          <w:sz w:val="21"/>
          <w:szCs w:val="21"/>
          <w:lang w:val="fr-FR"/>
        </w:rPr>
        <w:t>s</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vertu</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52CF6CA" w:rsidRPr="00F53E33">
        <w:rPr>
          <w:rFonts w:ascii="Arial" w:hAnsi="Arial" w:cs="Arial"/>
          <w:sz w:val="21"/>
          <w:szCs w:val="21"/>
          <w:lang w:val="fr-FR"/>
        </w:rPr>
        <w:t>.</w:t>
      </w:r>
      <w:r w:rsidR="00A63C63" w:rsidRPr="00F53E33">
        <w:rPr>
          <w:rFonts w:ascii="Arial" w:hAnsi="Arial" w:cs="Arial"/>
          <w:sz w:val="21"/>
          <w:szCs w:val="21"/>
          <w:lang w:val="fr-FR"/>
        </w:rPr>
        <w:t xml:space="preserve"> </w:t>
      </w:r>
      <w:r w:rsidR="007903A2" w:rsidRPr="00F53E33">
        <w:rPr>
          <w:rFonts w:ascii="Arial" w:hAnsi="Arial" w:cs="Arial"/>
          <w:sz w:val="21"/>
          <w:szCs w:val="21"/>
          <w:lang w:val="fr-FR"/>
        </w:rPr>
        <w:t>L</w:t>
      </w:r>
      <w:r w:rsidR="004B414E" w:rsidRPr="00F53E33">
        <w:rPr>
          <w:rFonts w:ascii="Arial" w:hAnsi="Arial" w:cs="Arial"/>
          <w:sz w:val="21"/>
          <w:szCs w:val="21"/>
          <w:lang w:val="fr-FR"/>
        </w:rPr>
        <w:t>'Installateur</w:t>
      </w:r>
      <w:r w:rsidR="00A63C63" w:rsidRPr="00F53E33">
        <w:rPr>
          <w:rFonts w:ascii="Arial" w:hAnsi="Arial" w:cs="Arial"/>
          <w:sz w:val="21"/>
          <w:szCs w:val="21"/>
          <w:lang w:val="fr-FR"/>
        </w:rPr>
        <w:t xml:space="preserve"> </w:t>
      </w:r>
      <w:r w:rsidRPr="00F53E33">
        <w:rPr>
          <w:rFonts w:ascii="Arial" w:hAnsi="Arial" w:cs="Arial"/>
          <w:sz w:val="21"/>
          <w:szCs w:val="21"/>
          <w:lang w:val="fr-FR"/>
        </w:rPr>
        <w:t>reste</w:t>
      </w:r>
      <w:r w:rsidR="00A63C63" w:rsidRPr="00F53E33">
        <w:rPr>
          <w:rFonts w:ascii="Arial" w:hAnsi="Arial" w:cs="Arial"/>
          <w:sz w:val="21"/>
          <w:szCs w:val="21"/>
          <w:lang w:val="fr-FR"/>
        </w:rPr>
        <w:t xml:space="preserve"> </w:t>
      </w:r>
      <w:r w:rsidR="2B4D7784" w:rsidRPr="00F53E33">
        <w:rPr>
          <w:rFonts w:ascii="Arial" w:hAnsi="Arial" w:cs="Arial"/>
          <w:sz w:val="21"/>
          <w:szCs w:val="21"/>
          <w:lang w:val="fr-FR"/>
        </w:rPr>
        <w:t>à</w:t>
      </w:r>
      <w:r w:rsidR="00A63C63" w:rsidRPr="00F53E33">
        <w:rPr>
          <w:rFonts w:ascii="Arial" w:hAnsi="Arial" w:cs="Arial"/>
          <w:sz w:val="21"/>
          <w:szCs w:val="21"/>
          <w:lang w:val="fr-FR"/>
        </w:rPr>
        <w:t xml:space="preserve"> </w:t>
      </w:r>
      <w:r w:rsidR="2B4D7784"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2B4D7784" w:rsidRPr="00F53E33">
        <w:rPr>
          <w:rFonts w:ascii="Arial" w:hAnsi="Arial" w:cs="Arial"/>
          <w:sz w:val="21"/>
          <w:szCs w:val="21"/>
          <w:lang w:val="fr-FR"/>
        </w:rPr>
        <w:t>moment</w:t>
      </w:r>
      <w:r w:rsidR="00A63C63" w:rsidRPr="00F53E33">
        <w:rPr>
          <w:rFonts w:ascii="Arial" w:hAnsi="Arial" w:cs="Arial"/>
          <w:sz w:val="21"/>
          <w:szCs w:val="21"/>
          <w:lang w:val="fr-FR"/>
        </w:rPr>
        <w:t xml:space="preserve"> </w:t>
      </w:r>
      <w:r w:rsidRPr="00F53E33">
        <w:rPr>
          <w:rFonts w:ascii="Arial" w:hAnsi="Arial" w:cs="Arial"/>
          <w:sz w:val="21"/>
          <w:szCs w:val="21"/>
          <w:lang w:val="fr-FR"/>
        </w:rPr>
        <w:t>entièrement</w:t>
      </w:r>
      <w:r w:rsidR="00A63C63" w:rsidRPr="00F53E33">
        <w:rPr>
          <w:rFonts w:ascii="Arial" w:hAnsi="Arial" w:cs="Arial"/>
          <w:sz w:val="21"/>
          <w:szCs w:val="21"/>
          <w:lang w:val="fr-FR"/>
        </w:rPr>
        <w:t xml:space="preserve"> </w:t>
      </w:r>
      <w:r w:rsidRPr="00F53E33">
        <w:rPr>
          <w:rFonts w:ascii="Arial" w:hAnsi="Arial" w:cs="Arial"/>
          <w:sz w:val="21"/>
          <w:szCs w:val="21"/>
          <w:lang w:val="fr-FR"/>
        </w:rPr>
        <w:t>responsable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l'exécution</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Travaux d'Installation</w:t>
      </w:r>
      <w:r w:rsidR="00A63C63" w:rsidRPr="00F53E33">
        <w:rPr>
          <w:rFonts w:ascii="Arial" w:hAnsi="Arial" w:cs="Arial"/>
          <w:sz w:val="21"/>
          <w:szCs w:val="21"/>
          <w:lang w:val="fr-FR"/>
        </w:rPr>
        <w:t xml:space="preserve"> </w:t>
      </w:r>
      <w:r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sans</w:t>
      </w:r>
      <w:r w:rsidR="00A63C63" w:rsidRPr="00F53E33">
        <w:rPr>
          <w:rFonts w:ascii="Arial" w:hAnsi="Arial" w:cs="Arial"/>
          <w:sz w:val="21"/>
          <w:szCs w:val="21"/>
          <w:lang w:val="fr-FR"/>
        </w:rPr>
        <w:t xml:space="preserve"> </w:t>
      </w:r>
      <w:r w:rsidRPr="00F53E33">
        <w:rPr>
          <w:rFonts w:ascii="Arial" w:hAnsi="Arial" w:cs="Arial"/>
          <w:sz w:val="21"/>
          <w:szCs w:val="21"/>
          <w:lang w:val="fr-FR"/>
        </w:rPr>
        <w:t>p</w:t>
      </w:r>
      <w:r w:rsidR="5ED38E3C" w:rsidRPr="00F53E33">
        <w:rPr>
          <w:rFonts w:ascii="Arial" w:hAnsi="Arial" w:cs="Arial"/>
          <w:sz w:val="21"/>
          <w:szCs w:val="21"/>
          <w:lang w:val="fr-FR"/>
        </w:rPr>
        <w:t>ouvoir</w:t>
      </w:r>
      <w:r w:rsidR="00A63C63" w:rsidRPr="00F53E33">
        <w:rPr>
          <w:rFonts w:ascii="Arial" w:hAnsi="Arial" w:cs="Arial"/>
          <w:sz w:val="21"/>
          <w:szCs w:val="21"/>
          <w:lang w:val="fr-FR"/>
        </w:rPr>
        <w:t xml:space="preserve"> </w:t>
      </w:r>
      <w:r w:rsidR="280F8879" w:rsidRPr="00F53E33">
        <w:rPr>
          <w:rFonts w:ascii="Arial" w:hAnsi="Arial" w:cs="Arial"/>
          <w:sz w:val="21"/>
          <w:szCs w:val="21"/>
          <w:lang w:val="fr-FR"/>
        </w:rPr>
        <w:t>s’exonérer</w:t>
      </w:r>
      <w:r w:rsidR="00A63C63" w:rsidRPr="00F53E33">
        <w:rPr>
          <w:rFonts w:ascii="Arial" w:hAnsi="Arial" w:cs="Arial"/>
          <w:sz w:val="21"/>
          <w:szCs w:val="21"/>
          <w:lang w:val="fr-FR"/>
        </w:rPr>
        <w:t xml:space="preserve"> </w:t>
      </w:r>
      <w:r w:rsidRPr="00F53E33">
        <w:rPr>
          <w:rFonts w:ascii="Arial" w:hAnsi="Arial" w:cs="Arial"/>
          <w:sz w:val="21"/>
          <w:szCs w:val="21"/>
          <w:lang w:val="fr-FR"/>
        </w:rPr>
        <w:t>d</w:t>
      </w:r>
      <w:r w:rsidR="76868646" w:rsidRPr="00F53E33">
        <w:rPr>
          <w:rFonts w:ascii="Arial" w:hAnsi="Arial" w:cs="Arial"/>
          <w:sz w:val="21"/>
          <w:szCs w:val="21"/>
          <w:lang w:val="fr-FR"/>
        </w:rPr>
        <w:t>u</w:t>
      </w:r>
      <w:r w:rsidR="00A63C63" w:rsidRPr="00F53E33">
        <w:rPr>
          <w:rFonts w:ascii="Arial" w:hAnsi="Arial" w:cs="Arial"/>
          <w:sz w:val="21"/>
          <w:szCs w:val="21"/>
          <w:lang w:val="fr-FR"/>
        </w:rPr>
        <w:t xml:space="preserve"> </w:t>
      </w:r>
      <w:r w:rsidR="76868646" w:rsidRPr="00F53E33">
        <w:rPr>
          <w:rFonts w:ascii="Arial" w:hAnsi="Arial" w:cs="Arial"/>
          <w:sz w:val="21"/>
          <w:szCs w:val="21"/>
          <w:lang w:val="fr-FR"/>
        </w:rPr>
        <w:t>fait</w:t>
      </w:r>
      <w:r w:rsidR="00A63C63" w:rsidRPr="00F53E33">
        <w:rPr>
          <w:rFonts w:ascii="Arial" w:hAnsi="Arial" w:cs="Arial"/>
          <w:sz w:val="21"/>
          <w:szCs w:val="21"/>
          <w:lang w:val="fr-FR"/>
        </w:rPr>
        <w:t xml:space="preserve"> </w:t>
      </w:r>
      <w:r w:rsidR="76868646" w:rsidRPr="00F53E33">
        <w:rPr>
          <w:rFonts w:ascii="Arial" w:hAnsi="Arial" w:cs="Arial"/>
          <w:sz w:val="21"/>
          <w:szCs w:val="21"/>
          <w:lang w:val="fr-FR"/>
        </w:rPr>
        <w:t>d’un</w:t>
      </w:r>
      <w:r w:rsidR="00A63C63" w:rsidRPr="00F53E33">
        <w:rPr>
          <w:rFonts w:ascii="Arial" w:hAnsi="Arial" w:cs="Arial"/>
          <w:sz w:val="21"/>
          <w:szCs w:val="21"/>
          <w:lang w:val="fr-FR"/>
        </w:rPr>
        <w:t xml:space="preserve"> </w:t>
      </w:r>
      <w:r w:rsidRPr="00F53E33">
        <w:rPr>
          <w:rFonts w:ascii="Arial" w:hAnsi="Arial" w:cs="Arial"/>
          <w:sz w:val="21"/>
          <w:szCs w:val="21"/>
          <w:lang w:val="fr-FR"/>
        </w:rPr>
        <w:t>défaut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manquement</w:t>
      </w:r>
      <w:r w:rsidR="00A63C63" w:rsidRPr="00F53E33">
        <w:rPr>
          <w:rFonts w:ascii="Arial" w:hAnsi="Arial" w:cs="Arial"/>
          <w:sz w:val="21"/>
          <w:szCs w:val="21"/>
          <w:lang w:val="fr-FR"/>
        </w:rPr>
        <w:t xml:space="preserve"> </w:t>
      </w:r>
      <w:r w:rsidR="1E6BDC21" w:rsidRPr="00F53E33">
        <w:rPr>
          <w:rFonts w:ascii="Arial" w:hAnsi="Arial" w:cs="Arial"/>
          <w:sz w:val="21"/>
          <w:szCs w:val="21"/>
          <w:lang w:val="fr-FR"/>
        </w:rPr>
        <w:t>commis</w:t>
      </w:r>
      <w:r w:rsidR="00A63C63" w:rsidRPr="00F53E33">
        <w:rPr>
          <w:rFonts w:ascii="Arial" w:hAnsi="Arial" w:cs="Arial"/>
          <w:sz w:val="21"/>
          <w:szCs w:val="21"/>
          <w:lang w:val="fr-FR"/>
        </w:rPr>
        <w:t xml:space="preserve"> </w:t>
      </w:r>
      <w:r w:rsidR="1E6BDC21" w:rsidRPr="00F53E33">
        <w:rPr>
          <w:rFonts w:ascii="Arial" w:hAnsi="Arial" w:cs="Arial"/>
          <w:sz w:val="21"/>
          <w:szCs w:val="21"/>
          <w:lang w:val="fr-FR"/>
        </w:rPr>
        <w:t>par</w:t>
      </w:r>
      <w:r w:rsidR="00A63C63" w:rsidRPr="00F53E33">
        <w:rPr>
          <w:rFonts w:ascii="Arial" w:hAnsi="Arial" w:cs="Arial"/>
          <w:sz w:val="21"/>
          <w:szCs w:val="21"/>
          <w:lang w:val="fr-FR"/>
        </w:rPr>
        <w:t xml:space="preserve"> </w:t>
      </w:r>
      <w:r w:rsidR="1E6BDC21" w:rsidRPr="00F53E33">
        <w:rPr>
          <w:rFonts w:ascii="Arial" w:hAnsi="Arial" w:cs="Arial"/>
          <w:sz w:val="21"/>
          <w:szCs w:val="21"/>
          <w:lang w:val="fr-FR"/>
        </w:rPr>
        <w:t>un</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Sous-</w:t>
      </w:r>
      <w:r w:rsidR="00571188" w:rsidRPr="00F53E33">
        <w:rPr>
          <w:rFonts w:ascii="Arial" w:hAnsi="Arial" w:cs="Arial"/>
          <w:sz w:val="21"/>
          <w:szCs w:val="21"/>
          <w:lang w:val="fr-FR"/>
        </w:rPr>
        <w:t>t</w:t>
      </w:r>
      <w:r w:rsidR="004B414E" w:rsidRPr="00F53E33">
        <w:rPr>
          <w:rFonts w:ascii="Arial" w:hAnsi="Arial" w:cs="Arial"/>
          <w:sz w:val="21"/>
          <w:szCs w:val="21"/>
          <w:lang w:val="fr-FR"/>
        </w:rPr>
        <w:t>raitant</w:t>
      </w:r>
      <w:r w:rsidRPr="00F53E33">
        <w:rPr>
          <w:rFonts w:ascii="Arial" w:hAnsi="Arial" w:cs="Arial"/>
          <w:sz w:val="21"/>
          <w:szCs w:val="21"/>
          <w:lang w:val="fr-FR"/>
        </w:rPr>
        <w:t>.</w:t>
      </w:r>
    </w:p>
    <w:p w14:paraId="37B6A677" w14:textId="4041D4CC" w:rsidR="006F4377" w:rsidRPr="00F53E33" w:rsidRDefault="0607D64A" w:rsidP="008E7C00">
      <w:pPr>
        <w:pStyle w:val="Paragraphedeliste"/>
        <w:numPr>
          <w:ilvl w:val="0"/>
          <w:numId w:val="181"/>
        </w:numPr>
        <w:tabs>
          <w:tab w:val="left" w:pos="709"/>
          <w:tab w:val="left" w:pos="1418"/>
          <w:tab w:val="left" w:pos="2127"/>
        </w:tabs>
        <w:adjustRightInd w:val="0"/>
        <w:snapToGrid w:val="0"/>
        <w:spacing w:after="240"/>
        <w:ind w:left="567" w:hanging="567"/>
        <w:jc w:val="both"/>
        <w:rPr>
          <w:rFonts w:ascii="Arial" w:hAnsi="Arial" w:cs="Arial"/>
          <w:sz w:val="21"/>
          <w:szCs w:val="21"/>
          <w:lang w:val="fr-FR"/>
        </w:rPr>
      </w:pP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peut</w:t>
      </w:r>
      <w:r w:rsidR="00A63C63" w:rsidRPr="00F53E33">
        <w:rPr>
          <w:rFonts w:ascii="Arial" w:hAnsi="Arial" w:cs="Arial"/>
          <w:sz w:val="21"/>
          <w:szCs w:val="21"/>
          <w:lang w:val="fr-FR"/>
        </w:rPr>
        <w:t xml:space="preserve"> </w:t>
      </w:r>
      <w:r w:rsidRPr="00F53E33">
        <w:rPr>
          <w:rFonts w:ascii="Arial" w:hAnsi="Arial" w:cs="Arial"/>
          <w:sz w:val="21"/>
          <w:szCs w:val="21"/>
          <w:lang w:val="fr-FR"/>
        </w:rPr>
        <w:t>exiger</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retrait</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d</w:t>
      </w:r>
      <w:r w:rsidR="007903A2" w:rsidRPr="00F53E33">
        <w:rPr>
          <w:rFonts w:ascii="Arial" w:hAnsi="Arial" w:cs="Arial"/>
          <w:sz w:val="21"/>
          <w:szCs w:val="21"/>
          <w:lang w:val="fr-FR"/>
        </w:rPr>
        <w:t xml:space="preserve">’un </w:t>
      </w:r>
      <w:r w:rsidR="004B414E" w:rsidRPr="00F53E33">
        <w:rPr>
          <w:rFonts w:ascii="Arial" w:hAnsi="Arial" w:cs="Arial"/>
          <w:sz w:val="21"/>
          <w:szCs w:val="21"/>
          <w:lang w:val="fr-FR"/>
        </w:rPr>
        <w:t>Sous-traitant</w:t>
      </w:r>
      <w:r w:rsidR="00A63C63" w:rsidRPr="00F53E33">
        <w:rPr>
          <w:rFonts w:ascii="Arial" w:hAnsi="Arial" w:cs="Arial"/>
          <w:sz w:val="21"/>
          <w:szCs w:val="21"/>
          <w:lang w:val="fr-FR"/>
        </w:rPr>
        <w:t xml:space="preserve"> </w:t>
      </w:r>
      <w:r w:rsidRPr="00F53E33">
        <w:rPr>
          <w:rFonts w:ascii="Arial" w:hAnsi="Arial" w:cs="Arial"/>
          <w:sz w:val="21"/>
          <w:szCs w:val="21"/>
          <w:lang w:val="fr-FR"/>
        </w:rPr>
        <w:t>engagé</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l’Installateur</w:t>
      </w:r>
      <w:r w:rsidR="00A63C63" w:rsidRPr="00F53E33">
        <w:rPr>
          <w:rFonts w:ascii="Arial" w:hAnsi="Arial" w:cs="Arial"/>
          <w:sz w:val="21"/>
          <w:szCs w:val="21"/>
          <w:lang w:val="fr-FR"/>
        </w:rPr>
        <w:t xml:space="preserve">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l’exécution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7D8F27F1"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7D8F27F1" w:rsidRPr="00F53E33">
        <w:rPr>
          <w:rFonts w:ascii="Arial" w:hAnsi="Arial" w:cs="Arial"/>
          <w:sz w:val="21"/>
          <w:szCs w:val="21"/>
          <w:lang w:val="fr-FR"/>
        </w:rPr>
        <w:t>ou</w:t>
      </w:r>
      <w:r w:rsidR="00A63C63" w:rsidRPr="00F53E33">
        <w:rPr>
          <w:rFonts w:ascii="Arial" w:hAnsi="Arial" w:cs="Arial"/>
          <w:sz w:val="21"/>
          <w:szCs w:val="21"/>
          <w:lang w:val="fr-FR"/>
        </w:rPr>
        <w:t xml:space="preserve"> </w:t>
      </w:r>
      <w:r w:rsidR="7D8F27F1"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7D8F27F1"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Travaux d’Installation</w:t>
      </w:r>
      <w:r w:rsidR="00A63C63" w:rsidRPr="00F53E33">
        <w:rPr>
          <w:rFonts w:ascii="Arial" w:hAnsi="Arial" w:cs="Arial"/>
          <w:sz w:val="21"/>
          <w:szCs w:val="21"/>
          <w:lang w:val="fr-FR"/>
        </w:rPr>
        <w:t xml:space="preserve"> </w:t>
      </w:r>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l'avis</w:t>
      </w:r>
      <w:r w:rsidR="00A63C63" w:rsidRPr="00F53E33">
        <w:rPr>
          <w:rFonts w:ascii="Arial" w:hAnsi="Arial" w:cs="Arial"/>
          <w:sz w:val="21"/>
          <w:szCs w:val="21"/>
          <w:lang w:val="fr-FR"/>
        </w:rPr>
        <w:t xml:space="preserve"> </w:t>
      </w:r>
      <w:r w:rsidRPr="00F53E33">
        <w:rPr>
          <w:rFonts w:ascii="Arial" w:hAnsi="Arial" w:cs="Arial"/>
          <w:sz w:val="21"/>
          <w:szCs w:val="21"/>
          <w:lang w:val="fr-FR"/>
        </w:rPr>
        <w:t>raisonnable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564A2D4B" w:rsidRPr="00F53E33">
        <w:rPr>
          <w:rFonts w:ascii="Arial" w:hAnsi="Arial" w:cs="Arial"/>
          <w:sz w:val="21"/>
          <w:szCs w:val="21"/>
          <w:lang w:val="fr-FR"/>
        </w:rPr>
        <w:t>’exécution</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conduite</w:t>
      </w:r>
      <w:r w:rsidR="00A63C63" w:rsidRPr="00F53E33">
        <w:rPr>
          <w:rFonts w:ascii="Arial" w:hAnsi="Arial" w:cs="Arial"/>
          <w:sz w:val="21"/>
          <w:szCs w:val="21"/>
          <w:lang w:val="fr-FR"/>
        </w:rPr>
        <w:t xml:space="preserve"> </w:t>
      </w:r>
      <w:r w:rsidRPr="00F53E33">
        <w:rPr>
          <w:rFonts w:ascii="Arial" w:hAnsi="Arial" w:cs="Arial"/>
          <w:sz w:val="21"/>
          <w:szCs w:val="21"/>
          <w:lang w:val="fr-FR"/>
        </w:rPr>
        <w:t>d</w:t>
      </w:r>
      <w:r w:rsidR="56D31137" w:rsidRPr="00F53E33">
        <w:rPr>
          <w:rFonts w:ascii="Arial" w:hAnsi="Arial" w:cs="Arial"/>
          <w:sz w:val="21"/>
          <w:szCs w:val="21"/>
          <w:lang w:val="fr-FR"/>
        </w:rPr>
        <w:t>e</w:t>
      </w:r>
      <w:r w:rsidR="00A63C63" w:rsidRPr="00F53E33">
        <w:rPr>
          <w:rFonts w:ascii="Arial" w:hAnsi="Arial" w:cs="Arial"/>
          <w:sz w:val="21"/>
          <w:szCs w:val="21"/>
          <w:lang w:val="fr-FR"/>
        </w:rPr>
        <w:t xml:space="preserve"> </w:t>
      </w:r>
      <w:r w:rsidR="56D31137" w:rsidRPr="00F53E33">
        <w:rPr>
          <w:rFonts w:ascii="Arial" w:hAnsi="Arial" w:cs="Arial"/>
          <w:sz w:val="21"/>
          <w:szCs w:val="21"/>
          <w:lang w:val="fr-FR"/>
        </w:rPr>
        <w:t>ce</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Sous-traitant</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a</w:t>
      </w:r>
      <w:r w:rsidR="00A63C63" w:rsidRPr="00F53E33">
        <w:rPr>
          <w:rFonts w:ascii="Arial" w:hAnsi="Arial" w:cs="Arial"/>
          <w:sz w:val="21"/>
          <w:szCs w:val="21"/>
          <w:lang w:val="fr-FR"/>
        </w:rPr>
        <w:t xml:space="preserve"> </w:t>
      </w:r>
      <w:r w:rsidRPr="00F53E33">
        <w:rPr>
          <w:rFonts w:ascii="Arial" w:hAnsi="Arial" w:cs="Arial"/>
          <w:sz w:val="21"/>
          <w:szCs w:val="21"/>
          <w:lang w:val="fr-FR"/>
        </w:rPr>
        <w:t>été</w:t>
      </w:r>
      <w:r w:rsidR="00A63C63" w:rsidRPr="00F53E33">
        <w:rPr>
          <w:rFonts w:ascii="Arial" w:hAnsi="Arial" w:cs="Arial"/>
          <w:sz w:val="21"/>
          <w:szCs w:val="21"/>
          <w:lang w:val="fr-FR"/>
        </w:rPr>
        <w:t xml:space="preserve"> </w:t>
      </w:r>
      <w:r w:rsidRPr="00F53E33">
        <w:rPr>
          <w:rFonts w:ascii="Arial" w:hAnsi="Arial" w:cs="Arial"/>
          <w:sz w:val="21"/>
          <w:szCs w:val="21"/>
          <w:lang w:val="fr-FR"/>
        </w:rPr>
        <w:t>insatisfaisante</w:t>
      </w:r>
      <w:r w:rsidR="51F39BD6"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n'a</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été</w:t>
      </w:r>
      <w:r w:rsidR="00A63C63" w:rsidRPr="00F53E33">
        <w:rPr>
          <w:rFonts w:ascii="Arial" w:hAnsi="Arial" w:cs="Arial"/>
          <w:sz w:val="21"/>
          <w:szCs w:val="21"/>
          <w:lang w:val="fr-FR"/>
        </w:rPr>
        <w:t xml:space="preserve"> </w:t>
      </w:r>
      <w:r w:rsidR="5EBE2E44" w:rsidRPr="00F53E33">
        <w:rPr>
          <w:rFonts w:ascii="Arial" w:hAnsi="Arial" w:cs="Arial"/>
          <w:sz w:val="21"/>
          <w:szCs w:val="21"/>
          <w:lang w:val="fr-FR"/>
        </w:rPr>
        <w:t>corrigée</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délai</w:t>
      </w:r>
      <w:r w:rsidR="00A63C63" w:rsidRPr="00F53E33">
        <w:rPr>
          <w:rFonts w:ascii="Arial" w:hAnsi="Arial" w:cs="Arial"/>
          <w:sz w:val="21"/>
          <w:szCs w:val="21"/>
          <w:lang w:val="fr-FR"/>
        </w:rPr>
        <w:t xml:space="preserve"> </w:t>
      </w:r>
      <w:r w:rsidRPr="00F53E33">
        <w:rPr>
          <w:rFonts w:ascii="Arial" w:hAnsi="Arial" w:cs="Arial"/>
          <w:sz w:val="21"/>
          <w:szCs w:val="21"/>
          <w:lang w:val="fr-FR"/>
        </w:rPr>
        <w:t>raisonnable</w:t>
      </w:r>
      <w:r w:rsidR="20DC03D8" w:rsidRPr="00F53E33">
        <w:rPr>
          <w:rFonts w:ascii="Arial" w:hAnsi="Arial" w:cs="Arial"/>
          <w:sz w:val="21"/>
          <w:szCs w:val="21"/>
          <w:lang w:val="fr-FR"/>
        </w:rPr>
        <w:t>.</w:t>
      </w:r>
      <w:r w:rsidR="00A63C63" w:rsidRPr="00F53E33">
        <w:rPr>
          <w:rFonts w:ascii="Arial" w:hAnsi="Arial" w:cs="Arial"/>
          <w:sz w:val="21"/>
          <w:szCs w:val="21"/>
          <w:lang w:val="fr-FR"/>
        </w:rPr>
        <w:t xml:space="preserve"> </w:t>
      </w:r>
      <w:r w:rsidR="007903A2" w:rsidRPr="00F53E33">
        <w:rPr>
          <w:rFonts w:ascii="Arial" w:hAnsi="Arial" w:cs="Arial"/>
          <w:sz w:val="21"/>
          <w:szCs w:val="21"/>
          <w:lang w:val="fr-FR"/>
        </w:rPr>
        <w:t>L</w:t>
      </w:r>
      <w:r w:rsidR="009F5095" w:rsidRPr="00F53E33">
        <w:rPr>
          <w:rFonts w:ascii="Arial" w:hAnsi="Arial" w:cs="Arial"/>
          <w:sz w:val="21"/>
          <w:szCs w:val="21"/>
          <w:lang w:val="fr-FR"/>
        </w:rPr>
        <w:t>’Installateur</w:t>
      </w:r>
      <w:r w:rsidR="00A63C63" w:rsidRPr="00F53E33">
        <w:rPr>
          <w:rFonts w:ascii="Arial" w:hAnsi="Arial" w:cs="Arial"/>
          <w:sz w:val="21"/>
          <w:szCs w:val="21"/>
          <w:lang w:val="fr-FR"/>
        </w:rPr>
        <w:t xml:space="preserve"> </w:t>
      </w:r>
      <w:r w:rsidRPr="00F53E33">
        <w:rPr>
          <w:rFonts w:ascii="Arial" w:hAnsi="Arial" w:cs="Arial"/>
          <w:sz w:val="21"/>
          <w:szCs w:val="21"/>
          <w:lang w:val="fr-FR"/>
        </w:rPr>
        <w:t>doit</w:t>
      </w:r>
      <w:r w:rsidR="00A63C63" w:rsidRPr="00F53E33">
        <w:rPr>
          <w:rFonts w:ascii="Arial" w:hAnsi="Arial" w:cs="Arial"/>
          <w:sz w:val="21"/>
          <w:szCs w:val="21"/>
          <w:lang w:val="fr-FR"/>
        </w:rPr>
        <w:t xml:space="preserve"> </w:t>
      </w:r>
      <w:r w:rsidR="7993013D" w:rsidRPr="00F53E33">
        <w:rPr>
          <w:rFonts w:ascii="Arial" w:hAnsi="Arial" w:cs="Arial"/>
          <w:sz w:val="21"/>
          <w:szCs w:val="21"/>
          <w:lang w:val="fr-FR"/>
        </w:rPr>
        <w:t>alors</w:t>
      </w:r>
      <w:r w:rsidR="00A63C63" w:rsidRPr="00F53E33">
        <w:rPr>
          <w:rFonts w:ascii="Arial" w:hAnsi="Arial" w:cs="Arial"/>
          <w:sz w:val="21"/>
          <w:szCs w:val="21"/>
          <w:lang w:val="fr-FR"/>
        </w:rPr>
        <w:t xml:space="preserve"> </w:t>
      </w:r>
      <w:r w:rsidR="7993013D" w:rsidRPr="00F53E33">
        <w:rPr>
          <w:rFonts w:ascii="Arial" w:hAnsi="Arial" w:cs="Arial"/>
          <w:sz w:val="21"/>
          <w:szCs w:val="21"/>
          <w:lang w:val="fr-FR"/>
        </w:rPr>
        <w:t>l’</w:t>
      </w:r>
      <w:r w:rsidR="1233B585" w:rsidRPr="00F53E33">
        <w:rPr>
          <w:rFonts w:ascii="Arial" w:hAnsi="Arial" w:cs="Arial"/>
          <w:sz w:val="21"/>
          <w:szCs w:val="21"/>
          <w:lang w:val="fr-FR"/>
        </w:rPr>
        <w:t>exclure</w:t>
      </w:r>
      <w:r w:rsidR="00A63C63" w:rsidRPr="00F53E33">
        <w:rPr>
          <w:rFonts w:ascii="Arial" w:hAnsi="Arial" w:cs="Arial"/>
          <w:sz w:val="21"/>
          <w:szCs w:val="21"/>
          <w:lang w:val="fr-FR"/>
        </w:rPr>
        <w:t xml:space="preserve"> </w:t>
      </w:r>
      <w:r w:rsidR="2B4D7784" w:rsidRPr="00F53E33">
        <w:rPr>
          <w:rFonts w:ascii="Arial" w:hAnsi="Arial" w:cs="Arial"/>
          <w:sz w:val="21"/>
          <w:szCs w:val="21"/>
          <w:lang w:val="fr-FR"/>
        </w:rPr>
        <w:t>sans</w:t>
      </w:r>
      <w:r w:rsidR="00A63C63" w:rsidRPr="00F53E33">
        <w:rPr>
          <w:rFonts w:ascii="Arial" w:hAnsi="Arial" w:cs="Arial"/>
          <w:sz w:val="21"/>
          <w:szCs w:val="21"/>
          <w:lang w:val="fr-FR"/>
        </w:rPr>
        <w:t xml:space="preserve"> </w:t>
      </w:r>
      <w:r w:rsidR="2B4D7784" w:rsidRPr="00F53E33">
        <w:rPr>
          <w:rFonts w:ascii="Arial" w:hAnsi="Arial" w:cs="Arial"/>
          <w:sz w:val="21"/>
          <w:szCs w:val="21"/>
          <w:lang w:val="fr-FR"/>
        </w:rPr>
        <w:t>délai</w:t>
      </w:r>
      <w:r w:rsidRPr="00F53E33">
        <w:rPr>
          <w:rFonts w:ascii="Arial" w:hAnsi="Arial" w:cs="Arial"/>
          <w:sz w:val="21"/>
          <w:szCs w:val="21"/>
          <w:lang w:val="fr-FR"/>
        </w:rPr>
        <w:t>.</w:t>
      </w:r>
    </w:p>
    <w:p w14:paraId="751CF4F9" w14:textId="3B8D306D" w:rsidR="006F4377" w:rsidRPr="00F53E33" w:rsidRDefault="006F4377" w:rsidP="009F481A">
      <w:pPr>
        <w:pStyle w:val="Contract2"/>
        <w:tabs>
          <w:tab w:val="clear" w:pos="1134"/>
          <w:tab w:val="clear" w:pos="1701"/>
          <w:tab w:val="left" w:pos="1418"/>
          <w:tab w:val="left" w:pos="2127"/>
        </w:tabs>
      </w:pPr>
      <w:r w:rsidRPr="00F53E33">
        <w:t>Personnel</w:t>
      </w:r>
      <w:r w:rsidR="00A63C63" w:rsidRPr="00F53E33">
        <w:t xml:space="preserve"> </w:t>
      </w:r>
      <w:r w:rsidR="004B414E" w:rsidRPr="00F53E33">
        <w:t>de l’Installateur</w:t>
      </w:r>
    </w:p>
    <w:p w14:paraId="72EEFB2D" w14:textId="5757888C" w:rsidR="006F4377" w:rsidRPr="00F53E33" w:rsidRDefault="0607D64A" w:rsidP="008E7C00">
      <w:pPr>
        <w:pStyle w:val="Paragraphedeliste"/>
        <w:widowControl w:val="0"/>
        <w:numPr>
          <w:ilvl w:val="2"/>
          <w:numId w:val="156"/>
        </w:numPr>
        <w:tabs>
          <w:tab w:val="left" w:pos="709"/>
          <w:tab w:val="left" w:pos="1418"/>
          <w:tab w:val="left" w:pos="2127"/>
          <w:tab w:val="left" w:pos="8080"/>
        </w:tabs>
        <w:autoSpaceDE w:val="0"/>
        <w:autoSpaceDN w:val="0"/>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Personnel</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 xml:space="preserve">de l’Installateur </w:t>
      </w:r>
      <w:r w:rsidRPr="00F53E33">
        <w:rPr>
          <w:rFonts w:ascii="Arial" w:hAnsi="Arial" w:cs="Arial"/>
          <w:sz w:val="21"/>
          <w:szCs w:val="21"/>
          <w:lang w:val="fr-FR"/>
        </w:rPr>
        <w:t>doit</w:t>
      </w:r>
      <w:r w:rsidR="00A63C63" w:rsidRPr="00F53E33">
        <w:rPr>
          <w:rFonts w:ascii="Arial" w:hAnsi="Arial" w:cs="Arial"/>
          <w:sz w:val="21"/>
          <w:szCs w:val="21"/>
          <w:lang w:val="fr-FR"/>
        </w:rPr>
        <w:t xml:space="preserve"> </w:t>
      </w:r>
      <w:r w:rsidRPr="00F53E33">
        <w:rPr>
          <w:rFonts w:ascii="Arial" w:hAnsi="Arial" w:cs="Arial"/>
          <w:sz w:val="21"/>
          <w:szCs w:val="21"/>
          <w:lang w:val="fr-FR"/>
        </w:rPr>
        <w:t>être</w:t>
      </w:r>
      <w:r w:rsidR="00A63C63" w:rsidRPr="00F53E33">
        <w:rPr>
          <w:rFonts w:ascii="Arial" w:hAnsi="Arial" w:cs="Arial"/>
          <w:sz w:val="21"/>
          <w:szCs w:val="21"/>
          <w:lang w:val="fr-FR"/>
        </w:rPr>
        <w:t xml:space="preserve"> </w:t>
      </w:r>
      <w:r w:rsidRPr="00F53E33">
        <w:rPr>
          <w:rFonts w:ascii="Arial" w:hAnsi="Arial" w:cs="Arial"/>
          <w:sz w:val="21"/>
          <w:szCs w:val="21"/>
          <w:lang w:val="fr-FR"/>
        </w:rPr>
        <w:t>dûment</w:t>
      </w:r>
      <w:r w:rsidR="00A63C63" w:rsidRPr="00F53E33">
        <w:rPr>
          <w:rFonts w:ascii="Arial" w:hAnsi="Arial" w:cs="Arial"/>
          <w:sz w:val="21"/>
          <w:szCs w:val="21"/>
          <w:lang w:val="fr-FR"/>
        </w:rPr>
        <w:t xml:space="preserve"> </w:t>
      </w:r>
      <w:r w:rsidRPr="00F53E33">
        <w:rPr>
          <w:rFonts w:ascii="Arial" w:hAnsi="Arial" w:cs="Arial"/>
          <w:sz w:val="21"/>
          <w:szCs w:val="21"/>
          <w:lang w:val="fr-FR"/>
        </w:rPr>
        <w:t>qualifié,</w:t>
      </w:r>
      <w:r w:rsidR="00A63C63" w:rsidRPr="00F53E33">
        <w:rPr>
          <w:rFonts w:ascii="Arial" w:hAnsi="Arial" w:cs="Arial"/>
          <w:sz w:val="21"/>
          <w:szCs w:val="21"/>
          <w:lang w:val="fr-FR"/>
        </w:rPr>
        <w:t xml:space="preserve"> </w:t>
      </w:r>
      <w:r w:rsidRPr="00F53E33">
        <w:rPr>
          <w:rFonts w:ascii="Arial" w:hAnsi="Arial" w:cs="Arial"/>
          <w:sz w:val="21"/>
          <w:szCs w:val="21"/>
          <w:lang w:val="fr-FR"/>
        </w:rPr>
        <w:t>compétent</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expérimenté</w:t>
      </w:r>
      <w:r w:rsidR="00A63C63" w:rsidRPr="00F53E33">
        <w:rPr>
          <w:rFonts w:ascii="Arial" w:hAnsi="Arial" w:cs="Arial"/>
          <w:sz w:val="21"/>
          <w:szCs w:val="21"/>
          <w:lang w:val="fr-FR"/>
        </w:rPr>
        <w:t xml:space="preserve"> </w:t>
      </w:r>
      <w:r w:rsidR="000858EE" w:rsidRPr="00F53E33">
        <w:rPr>
          <w:rFonts w:ascii="Arial" w:hAnsi="Arial" w:cs="Arial"/>
          <w:sz w:val="21"/>
          <w:szCs w:val="21"/>
          <w:lang w:val="fr-FR"/>
        </w:rPr>
        <w:t>pour l’exécution</w:t>
      </w:r>
      <w:r w:rsidR="00A63C63" w:rsidRPr="00F53E33">
        <w:rPr>
          <w:rFonts w:ascii="Arial" w:hAnsi="Arial" w:cs="Arial"/>
          <w:sz w:val="21"/>
          <w:szCs w:val="21"/>
          <w:lang w:val="fr-FR"/>
        </w:rPr>
        <w:t xml:space="preserve"> </w:t>
      </w:r>
      <w:r w:rsidR="0CBEBCB6" w:rsidRPr="00F53E33">
        <w:rPr>
          <w:rFonts w:ascii="Arial" w:hAnsi="Arial" w:cs="Arial"/>
          <w:sz w:val="21"/>
          <w:szCs w:val="21"/>
          <w:lang w:val="fr-FR"/>
        </w:rPr>
        <w:t>d</w:t>
      </w:r>
      <w:r w:rsidRPr="00F53E33">
        <w:rPr>
          <w:rFonts w:ascii="Arial" w:hAnsi="Arial" w:cs="Arial"/>
          <w:sz w:val="21"/>
          <w:szCs w:val="21"/>
          <w:lang w:val="fr-FR"/>
        </w:rPr>
        <w:t>es</w:t>
      </w:r>
      <w:r w:rsidR="00A63C63" w:rsidRPr="00F53E33">
        <w:rPr>
          <w:rFonts w:ascii="Arial" w:hAnsi="Arial" w:cs="Arial"/>
          <w:sz w:val="21"/>
          <w:szCs w:val="21"/>
          <w:lang w:val="fr-FR"/>
        </w:rPr>
        <w:t xml:space="preserve"> </w:t>
      </w:r>
      <w:r w:rsidRPr="00F53E33">
        <w:rPr>
          <w:rFonts w:ascii="Arial" w:hAnsi="Arial" w:cs="Arial"/>
          <w:sz w:val="21"/>
          <w:szCs w:val="21"/>
          <w:lang w:val="fr-FR"/>
        </w:rPr>
        <w:t>activités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professions</w:t>
      </w:r>
      <w:r w:rsidR="00A63C63" w:rsidRPr="00F53E33">
        <w:rPr>
          <w:rFonts w:ascii="Arial" w:hAnsi="Arial" w:cs="Arial"/>
          <w:sz w:val="21"/>
          <w:szCs w:val="21"/>
          <w:lang w:val="fr-FR"/>
        </w:rPr>
        <w:t xml:space="preserve"> </w:t>
      </w:r>
      <w:r w:rsidR="000858EE" w:rsidRPr="00F53E33">
        <w:rPr>
          <w:rFonts w:ascii="Arial" w:hAnsi="Arial" w:cs="Arial"/>
          <w:sz w:val="21"/>
          <w:szCs w:val="21"/>
          <w:lang w:val="fr-FR"/>
        </w:rPr>
        <w:t xml:space="preserve">requises pour la mise en œuvre </w:t>
      </w:r>
      <w:r w:rsidR="53280C8D" w:rsidRPr="00F53E33">
        <w:rPr>
          <w:rFonts w:ascii="Arial" w:hAnsi="Arial" w:cs="Arial"/>
          <w:sz w:val="21"/>
          <w:szCs w:val="21"/>
          <w:lang w:val="fr-FR"/>
        </w:rPr>
        <w:t>du</w:t>
      </w:r>
      <w:r w:rsidR="00A63C63" w:rsidRPr="00F53E33">
        <w:rPr>
          <w:rFonts w:ascii="Arial" w:hAnsi="Arial" w:cs="Arial"/>
          <w:sz w:val="21"/>
          <w:szCs w:val="21"/>
          <w:lang w:val="fr-FR"/>
        </w:rPr>
        <w:t xml:space="preserve"> </w:t>
      </w:r>
      <w:r w:rsidR="53280C8D"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53280C8D" w:rsidRPr="00F53E33">
        <w:rPr>
          <w:rFonts w:ascii="Arial" w:hAnsi="Arial" w:cs="Arial"/>
          <w:sz w:val="21"/>
          <w:szCs w:val="21"/>
          <w:lang w:val="fr-FR"/>
        </w:rPr>
        <w:t>Contrat</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peut</w:t>
      </w:r>
      <w:r w:rsidR="00A63C63" w:rsidRPr="00F53E33">
        <w:rPr>
          <w:rFonts w:ascii="Arial" w:hAnsi="Arial" w:cs="Arial"/>
          <w:sz w:val="21"/>
          <w:szCs w:val="21"/>
          <w:lang w:val="fr-FR"/>
        </w:rPr>
        <w:t xml:space="preserve"> </w:t>
      </w:r>
      <w:r w:rsidRPr="00F53E33">
        <w:rPr>
          <w:rFonts w:ascii="Arial" w:hAnsi="Arial" w:cs="Arial"/>
          <w:sz w:val="21"/>
          <w:szCs w:val="21"/>
          <w:lang w:val="fr-FR"/>
        </w:rPr>
        <w:t>exiger</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 xml:space="preserve">de l’Installateur </w:t>
      </w:r>
      <w:r w:rsidRPr="00F53E33">
        <w:rPr>
          <w:rFonts w:ascii="Arial" w:hAnsi="Arial" w:cs="Arial"/>
          <w:sz w:val="21"/>
          <w:szCs w:val="21"/>
          <w:lang w:val="fr-FR"/>
        </w:rPr>
        <w:t>qu'il</w:t>
      </w:r>
      <w:r w:rsidR="00A63C63" w:rsidRPr="00F53E33">
        <w:rPr>
          <w:rFonts w:ascii="Arial" w:hAnsi="Arial" w:cs="Arial"/>
          <w:sz w:val="21"/>
          <w:szCs w:val="21"/>
          <w:lang w:val="fr-FR"/>
        </w:rPr>
        <w:t xml:space="preserve"> </w:t>
      </w:r>
      <w:r w:rsidR="2B4D7784" w:rsidRPr="00F53E33">
        <w:rPr>
          <w:rFonts w:ascii="Arial" w:hAnsi="Arial" w:cs="Arial"/>
          <w:sz w:val="21"/>
          <w:szCs w:val="21"/>
          <w:lang w:val="fr-FR"/>
        </w:rPr>
        <w:t>exclue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fasse</w:t>
      </w:r>
      <w:r w:rsidR="00A63C63" w:rsidRPr="00F53E33">
        <w:rPr>
          <w:rFonts w:ascii="Arial" w:hAnsi="Arial" w:cs="Arial"/>
          <w:sz w:val="21"/>
          <w:szCs w:val="21"/>
          <w:lang w:val="fr-FR"/>
        </w:rPr>
        <w:t xml:space="preserve"> </w:t>
      </w:r>
      <w:r w:rsidR="2B4D7784" w:rsidRPr="00F53E33">
        <w:rPr>
          <w:rFonts w:ascii="Arial" w:hAnsi="Arial" w:cs="Arial"/>
          <w:sz w:val="21"/>
          <w:szCs w:val="21"/>
          <w:lang w:val="fr-FR"/>
        </w:rPr>
        <w:t>exclure</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personne</w:t>
      </w:r>
      <w:r w:rsidR="00A63C63" w:rsidRPr="00F53E33">
        <w:rPr>
          <w:rFonts w:ascii="Arial" w:hAnsi="Arial" w:cs="Arial"/>
          <w:sz w:val="21"/>
          <w:szCs w:val="21"/>
          <w:lang w:val="fr-FR"/>
        </w:rPr>
        <w:t xml:space="preserve"> </w:t>
      </w:r>
      <w:r w:rsidRPr="00F53E33">
        <w:rPr>
          <w:rFonts w:ascii="Arial" w:hAnsi="Arial" w:cs="Arial"/>
          <w:sz w:val="21"/>
          <w:szCs w:val="21"/>
          <w:lang w:val="fr-FR"/>
        </w:rPr>
        <w:t>employée</w:t>
      </w:r>
      <w:r w:rsidR="00A63C63" w:rsidRPr="00F53E33">
        <w:rPr>
          <w:rFonts w:ascii="Arial" w:hAnsi="Arial" w:cs="Arial"/>
          <w:sz w:val="21"/>
          <w:szCs w:val="21"/>
          <w:lang w:val="fr-FR"/>
        </w:rPr>
        <w:t xml:space="preserve"> </w:t>
      </w:r>
      <w:r w:rsidRPr="00F53E33">
        <w:rPr>
          <w:rFonts w:ascii="Arial" w:hAnsi="Arial" w:cs="Arial"/>
          <w:sz w:val="21"/>
          <w:szCs w:val="21"/>
          <w:lang w:val="fr-FR"/>
        </w:rPr>
        <w:t>sur</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Site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cadre</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Travaux d’Installation</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y</w:t>
      </w:r>
      <w:r w:rsidR="00A63C63" w:rsidRPr="00F53E33">
        <w:rPr>
          <w:rFonts w:ascii="Arial" w:hAnsi="Arial" w:cs="Arial"/>
          <w:sz w:val="21"/>
          <w:szCs w:val="21"/>
          <w:lang w:val="fr-FR"/>
        </w:rPr>
        <w:t xml:space="preserve"> </w:t>
      </w:r>
      <w:r w:rsidRPr="00F53E33">
        <w:rPr>
          <w:rFonts w:ascii="Arial" w:hAnsi="Arial" w:cs="Arial"/>
          <w:sz w:val="21"/>
          <w:szCs w:val="21"/>
          <w:lang w:val="fr-FR"/>
        </w:rPr>
        <w:t>compris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Représentant</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 xml:space="preserve">de l’Installateur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cas</w:t>
      </w:r>
      <w:r w:rsidR="00A63C63" w:rsidRPr="00F53E33">
        <w:rPr>
          <w:rFonts w:ascii="Arial" w:hAnsi="Arial" w:cs="Arial"/>
          <w:sz w:val="21"/>
          <w:szCs w:val="21"/>
          <w:lang w:val="fr-FR"/>
        </w:rPr>
        <w:t xml:space="preserve"> </w:t>
      </w:r>
      <w:r w:rsidRPr="00F53E33">
        <w:rPr>
          <w:rFonts w:ascii="Arial" w:hAnsi="Arial" w:cs="Arial"/>
          <w:sz w:val="21"/>
          <w:szCs w:val="21"/>
          <w:lang w:val="fr-FR"/>
        </w:rPr>
        <w:t>échéant,</w:t>
      </w:r>
      <w:r w:rsidR="00A63C63" w:rsidRPr="00F53E33">
        <w:rPr>
          <w:rFonts w:ascii="Arial" w:hAnsi="Arial" w:cs="Arial"/>
          <w:sz w:val="21"/>
          <w:szCs w:val="21"/>
          <w:lang w:val="fr-FR"/>
        </w:rPr>
        <w:t xml:space="preserve"> </w:t>
      </w:r>
      <w:r w:rsidRPr="00F53E33">
        <w:rPr>
          <w:rFonts w:ascii="Arial" w:hAnsi="Arial" w:cs="Arial"/>
          <w:sz w:val="21"/>
          <w:szCs w:val="21"/>
          <w:lang w:val="fr-FR"/>
        </w:rPr>
        <w:t>qui</w:t>
      </w:r>
      <w:r w:rsidR="00A63C63" w:rsidRPr="00F53E33">
        <w:rPr>
          <w:rFonts w:ascii="Arial" w:hAnsi="Arial" w:cs="Arial"/>
          <w:sz w:val="21"/>
          <w:szCs w:val="21"/>
          <w:lang w:val="fr-FR"/>
        </w:rPr>
        <w:t xml:space="preserve"> </w:t>
      </w:r>
      <w:r w:rsidRPr="00F53E33">
        <w:rPr>
          <w:rFonts w:ascii="Arial" w:hAnsi="Arial" w:cs="Arial"/>
          <w:sz w:val="21"/>
          <w:szCs w:val="21"/>
          <w:lang w:val="fr-FR"/>
        </w:rPr>
        <w:t>:</w:t>
      </w:r>
    </w:p>
    <w:p w14:paraId="5526DDF7" w14:textId="74517E06" w:rsidR="006F4377" w:rsidRPr="00F53E33" w:rsidRDefault="006F4377" w:rsidP="008E7C00">
      <w:pPr>
        <w:pStyle w:val="Paragraphedeliste"/>
        <w:numPr>
          <w:ilvl w:val="0"/>
          <w:numId w:val="178"/>
        </w:numPr>
        <w:tabs>
          <w:tab w:val="left" w:pos="709"/>
          <w:tab w:val="left" w:pos="1418"/>
          <w:tab w:val="left" w:pos="2127"/>
          <w:tab w:val="left" w:pos="6521"/>
        </w:tabs>
        <w:adjustRightInd w:val="0"/>
        <w:snapToGrid w:val="0"/>
        <w:spacing w:after="240"/>
        <w:ind w:left="1418" w:hanging="709"/>
        <w:jc w:val="both"/>
        <w:rPr>
          <w:rFonts w:ascii="Arial" w:hAnsi="Arial" w:cs="Arial"/>
          <w:sz w:val="21"/>
          <w:szCs w:val="21"/>
          <w:lang w:val="fr-FR"/>
        </w:rPr>
      </w:pPr>
      <w:r w:rsidRPr="00F53E33">
        <w:rPr>
          <w:rFonts w:ascii="Arial" w:hAnsi="Arial" w:cs="Arial"/>
          <w:sz w:val="21"/>
          <w:szCs w:val="21"/>
          <w:lang w:val="fr-FR"/>
        </w:rPr>
        <w:t>persiste</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sa</w:t>
      </w:r>
      <w:r w:rsidR="00A63C63" w:rsidRPr="00F53E33">
        <w:rPr>
          <w:rFonts w:ascii="Arial" w:hAnsi="Arial" w:cs="Arial"/>
          <w:sz w:val="21"/>
          <w:szCs w:val="21"/>
          <w:lang w:val="fr-FR"/>
        </w:rPr>
        <w:t xml:space="preserve"> </w:t>
      </w:r>
      <w:r w:rsidRPr="00F53E33">
        <w:rPr>
          <w:rFonts w:ascii="Arial" w:hAnsi="Arial" w:cs="Arial"/>
          <w:sz w:val="21"/>
          <w:szCs w:val="21"/>
          <w:lang w:val="fr-FR"/>
        </w:rPr>
        <w:t>mauvaise</w:t>
      </w:r>
      <w:r w:rsidR="00A63C63" w:rsidRPr="00F53E33">
        <w:rPr>
          <w:rFonts w:ascii="Arial" w:hAnsi="Arial" w:cs="Arial"/>
          <w:sz w:val="21"/>
          <w:szCs w:val="21"/>
          <w:lang w:val="fr-FR"/>
        </w:rPr>
        <w:t xml:space="preserve"> </w:t>
      </w:r>
      <w:r w:rsidRPr="00F53E33">
        <w:rPr>
          <w:rFonts w:ascii="Arial" w:hAnsi="Arial" w:cs="Arial"/>
          <w:sz w:val="21"/>
          <w:szCs w:val="21"/>
          <w:lang w:val="fr-FR"/>
        </w:rPr>
        <w:t>conduite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son</w:t>
      </w:r>
      <w:r w:rsidR="00A63C63" w:rsidRPr="00F53E33">
        <w:rPr>
          <w:rFonts w:ascii="Arial" w:hAnsi="Arial" w:cs="Arial"/>
          <w:sz w:val="21"/>
          <w:szCs w:val="21"/>
          <w:lang w:val="fr-FR"/>
        </w:rPr>
        <w:t xml:space="preserve"> </w:t>
      </w:r>
      <w:r w:rsidRPr="00F53E33">
        <w:rPr>
          <w:rFonts w:ascii="Arial" w:hAnsi="Arial" w:cs="Arial"/>
          <w:sz w:val="21"/>
          <w:szCs w:val="21"/>
          <w:lang w:val="fr-FR"/>
        </w:rPr>
        <w:t>manque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précaution</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4F1E26DE" w14:textId="5E72251E" w:rsidR="006F4377" w:rsidRPr="00F53E33" w:rsidRDefault="006F4377" w:rsidP="008E7C00">
      <w:pPr>
        <w:pStyle w:val="Paragraphedeliste"/>
        <w:numPr>
          <w:ilvl w:val="0"/>
          <w:numId w:val="178"/>
        </w:numPr>
        <w:tabs>
          <w:tab w:val="left" w:pos="709"/>
          <w:tab w:val="left" w:pos="1418"/>
          <w:tab w:val="left" w:pos="2127"/>
        </w:tabs>
        <w:adjustRightInd w:val="0"/>
        <w:snapToGrid w:val="0"/>
        <w:spacing w:after="240"/>
        <w:ind w:left="1418" w:hanging="709"/>
        <w:jc w:val="both"/>
        <w:rPr>
          <w:rFonts w:ascii="Arial" w:hAnsi="Arial" w:cs="Arial"/>
          <w:sz w:val="21"/>
          <w:szCs w:val="21"/>
          <w:lang w:val="fr-FR"/>
        </w:rPr>
      </w:pPr>
      <w:r w:rsidRPr="00F53E33">
        <w:rPr>
          <w:rFonts w:ascii="Arial" w:hAnsi="Arial" w:cs="Arial"/>
          <w:sz w:val="21"/>
          <w:szCs w:val="21"/>
          <w:lang w:val="fr-FR"/>
        </w:rPr>
        <w:t>s'acquitte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ses</w:t>
      </w:r>
      <w:r w:rsidR="00A63C63" w:rsidRPr="00F53E33">
        <w:rPr>
          <w:rFonts w:ascii="Arial" w:hAnsi="Arial" w:cs="Arial"/>
          <w:sz w:val="21"/>
          <w:szCs w:val="21"/>
          <w:lang w:val="fr-FR"/>
        </w:rPr>
        <w:t xml:space="preserve"> </w:t>
      </w:r>
      <w:r w:rsidRPr="00F53E33">
        <w:rPr>
          <w:rFonts w:ascii="Arial" w:hAnsi="Arial" w:cs="Arial"/>
          <w:sz w:val="21"/>
          <w:szCs w:val="21"/>
          <w:lang w:val="fr-FR"/>
        </w:rPr>
        <w:t>missions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manière</w:t>
      </w:r>
      <w:r w:rsidR="00A63C63" w:rsidRPr="00F53E33">
        <w:rPr>
          <w:rFonts w:ascii="Arial" w:hAnsi="Arial" w:cs="Arial"/>
          <w:sz w:val="21"/>
          <w:szCs w:val="21"/>
          <w:lang w:val="fr-FR"/>
        </w:rPr>
        <w:t xml:space="preserve"> </w:t>
      </w:r>
      <w:r w:rsidRPr="00F53E33">
        <w:rPr>
          <w:rFonts w:ascii="Arial" w:hAnsi="Arial" w:cs="Arial"/>
          <w:sz w:val="21"/>
          <w:szCs w:val="21"/>
          <w:lang w:val="fr-FR"/>
        </w:rPr>
        <w:t>incompétente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négligente</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52C60031" w14:textId="6D45C1EE" w:rsidR="006F4377" w:rsidRPr="00F53E33" w:rsidRDefault="006F4377" w:rsidP="008E7C00">
      <w:pPr>
        <w:pStyle w:val="Paragraphedeliste"/>
        <w:numPr>
          <w:ilvl w:val="0"/>
          <w:numId w:val="178"/>
        </w:numPr>
        <w:tabs>
          <w:tab w:val="left" w:pos="709"/>
          <w:tab w:val="left" w:pos="1418"/>
          <w:tab w:val="left" w:pos="2127"/>
        </w:tabs>
        <w:adjustRightInd w:val="0"/>
        <w:snapToGrid w:val="0"/>
        <w:spacing w:after="240"/>
        <w:ind w:left="1418" w:hanging="709"/>
        <w:jc w:val="both"/>
        <w:rPr>
          <w:rFonts w:ascii="Arial" w:hAnsi="Arial" w:cs="Arial"/>
          <w:sz w:val="21"/>
          <w:szCs w:val="21"/>
          <w:lang w:val="fr-FR"/>
        </w:rPr>
      </w:pPr>
      <w:r w:rsidRPr="00F53E33">
        <w:rPr>
          <w:rFonts w:ascii="Arial" w:hAnsi="Arial" w:cs="Arial"/>
          <w:sz w:val="21"/>
          <w:szCs w:val="21"/>
          <w:lang w:val="fr-FR"/>
        </w:rPr>
        <w:t>ne</w:t>
      </w:r>
      <w:r w:rsidR="00A63C63" w:rsidRPr="00F53E33">
        <w:rPr>
          <w:rFonts w:ascii="Arial" w:hAnsi="Arial" w:cs="Arial"/>
          <w:sz w:val="21"/>
          <w:szCs w:val="21"/>
          <w:lang w:val="fr-FR"/>
        </w:rPr>
        <w:t xml:space="preserve"> </w:t>
      </w:r>
      <w:r w:rsidRPr="00F53E33">
        <w:rPr>
          <w:rFonts w:ascii="Arial" w:hAnsi="Arial" w:cs="Arial"/>
          <w:sz w:val="21"/>
          <w:szCs w:val="21"/>
          <w:lang w:val="fr-FR"/>
        </w:rPr>
        <w:t>respecte</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dispositions</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ou</w:t>
      </w:r>
    </w:p>
    <w:p w14:paraId="11024713" w14:textId="0D378784" w:rsidR="006F4377" w:rsidRPr="00F53E33" w:rsidRDefault="006F4377" w:rsidP="008E7C00">
      <w:pPr>
        <w:pStyle w:val="Paragraphedeliste"/>
        <w:numPr>
          <w:ilvl w:val="0"/>
          <w:numId w:val="178"/>
        </w:numPr>
        <w:tabs>
          <w:tab w:val="left" w:pos="709"/>
          <w:tab w:val="left" w:pos="1418"/>
          <w:tab w:val="left" w:pos="2127"/>
        </w:tabs>
        <w:adjustRightInd w:val="0"/>
        <w:snapToGrid w:val="0"/>
        <w:spacing w:after="240"/>
        <w:ind w:left="1418" w:hanging="709"/>
        <w:jc w:val="both"/>
        <w:rPr>
          <w:rFonts w:ascii="Arial" w:hAnsi="Arial" w:cs="Arial"/>
          <w:sz w:val="21"/>
          <w:szCs w:val="21"/>
          <w:lang w:val="fr-FR"/>
        </w:rPr>
      </w:pPr>
      <w:r w:rsidRPr="00F53E33">
        <w:rPr>
          <w:rFonts w:ascii="Arial" w:hAnsi="Arial" w:cs="Arial"/>
          <w:sz w:val="21"/>
          <w:szCs w:val="21"/>
          <w:lang w:val="fr-FR"/>
        </w:rPr>
        <w:t>persiste</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conduite</w:t>
      </w:r>
      <w:r w:rsidR="00A63C63" w:rsidRPr="00F53E33">
        <w:rPr>
          <w:rFonts w:ascii="Arial" w:hAnsi="Arial" w:cs="Arial"/>
          <w:sz w:val="21"/>
          <w:szCs w:val="21"/>
          <w:lang w:val="fr-FR"/>
        </w:rPr>
        <w:t xml:space="preserve"> </w:t>
      </w:r>
      <w:r w:rsidRPr="00F53E33">
        <w:rPr>
          <w:rFonts w:ascii="Arial" w:hAnsi="Arial" w:cs="Arial"/>
          <w:sz w:val="21"/>
          <w:szCs w:val="21"/>
          <w:lang w:val="fr-FR"/>
        </w:rPr>
        <w:t>préjudiciable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sécurité,</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santé</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protection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l'Environnement.</w:t>
      </w:r>
    </w:p>
    <w:p w14:paraId="1F6D4D44" w14:textId="7DD347C7" w:rsidR="006F4377" w:rsidRPr="00F53E33" w:rsidRDefault="00D14AB8" w:rsidP="008E7C00">
      <w:pPr>
        <w:pStyle w:val="Paragraphedeliste"/>
        <w:widowControl w:val="0"/>
        <w:numPr>
          <w:ilvl w:val="2"/>
          <w:numId w:val="156"/>
        </w:numPr>
        <w:tabs>
          <w:tab w:val="left" w:pos="709"/>
          <w:tab w:val="left" w:pos="1418"/>
          <w:tab w:val="left" w:pos="2127"/>
          <w:tab w:val="left" w:pos="8080"/>
        </w:tabs>
        <w:autoSpaceDE w:val="0"/>
        <w:autoSpaceDN w:val="0"/>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t xml:space="preserve">L’Installateur </w:t>
      </w:r>
      <w:r w:rsidR="0607D64A" w:rsidRPr="00F53E33">
        <w:rPr>
          <w:rFonts w:ascii="Arial" w:hAnsi="Arial" w:cs="Arial"/>
          <w:sz w:val="21"/>
          <w:szCs w:val="21"/>
          <w:lang w:val="fr-FR"/>
        </w:rPr>
        <w:t>prend</w:t>
      </w:r>
      <w:r w:rsidR="00A63C63" w:rsidRPr="00F53E33">
        <w:rPr>
          <w:rFonts w:ascii="Arial" w:hAnsi="Arial" w:cs="Arial"/>
          <w:sz w:val="21"/>
          <w:szCs w:val="21"/>
          <w:lang w:val="fr-FR"/>
        </w:rPr>
        <w:t xml:space="preserve"> </w:t>
      </w:r>
      <w:r w:rsidR="008A79F9" w:rsidRPr="00F53E33">
        <w:rPr>
          <w:rFonts w:ascii="Arial" w:hAnsi="Arial" w:cs="Arial"/>
          <w:sz w:val="21"/>
          <w:szCs w:val="21"/>
          <w:lang w:val="fr-FR"/>
        </w:rPr>
        <w:t>en permanence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toutes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précautions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raisonnables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empêcher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tout</w:t>
      </w:r>
      <w:r w:rsidR="178B53A7" w:rsidRPr="00F53E33">
        <w:rPr>
          <w:rFonts w:ascii="Arial" w:hAnsi="Arial" w:cs="Arial"/>
          <w:sz w:val="21"/>
          <w:szCs w:val="21"/>
          <w:lang w:val="fr-FR"/>
        </w:rPr>
        <w:t>e</w:t>
      </w:r>
      <w:r w:rsidR="00A63C63" w:rsidRPr="00F53E33">
        <w:rPr>
          <w:rFonts w:ascii="Arial" w:hAnsi="Arial" w:cs="Arial"/>
          <w:sz w:val="21"/>
          <w:szCs w:val="21"/>
          <w:lang w:val="fr-FR"/>
        </w:rPr>
        <w:t xml:space="preserve"> </w:t>
      </w:r>
      <w:r w:rsidR="178B53A7" w:rsidRPr="00F53E33">
        <w:rPr>
          <w:rFonts w:ascii="Arial" w:hAnsi="Arial" w:cs="Arial"/>
          <w:sz w:val="21"/>
          <w:szCs w:val="21"/>
          <w:lang w:val="fr-FR"/>
        </w:rPr>
        <w:t>activité</w:t>
      </w:r>
      <w:r w:rsidR="00A63C63" w:rsidRPr="00F53E33">
        <w:rPr>
          <w:rFonts w:ascii="Arial" w:hAnsi="Arial" w:cs="Arial"/>
          <w:sz w:val="21"/>
          <w:szCs w:val="21"/>
          <w:lang w:val="fr-FR"/>
        </w:rPr>
        <w:t xml:space="preserve"> </w:t>
      </w:r>
      <w:r w:rsidR="178B53A7" w:rsidRPr="00F53E33">
        <w:rPr>
          <w:rFonts w:ascii="Arial" w:hAnsi="Arial" w:cs="Arial"/>
          <w:sz w:val="21"/>
          <w:szCs w:val="21"/>
          <w:lang w:val="fr-FR"/>
        </w:rPr>
        <w:t>ou</w:t>
      </w:r>
      <w:r w:rsidR="00A63C63" w:rsidRPr="00F53E33">
        <w:rPr>
          <w:rFonts w:ascii="Arial" w:hAnsi="Arial" w:cs="Arial"/>
          <w:sz w:val="21"/>
          <w:szCs w:val="21"/>
          <w:lang w:val="fr-FR"/>
        </w:rPr>
        <w:t xml:space="preserve"> </w:t>
      </w:r>
      <w:r w:rsidR="0CFA65DE" w:rsidRPr="00F53E33">
        <w:rPr>
          <w:rFonts w:ascii="Arial" w:hAnsi="Arial" w:cs="Arial"/>
          <w:sz w:val="21"/>
          <w:szCs w:val="21"/>
          <w:lang w:val="fr-FR"/>
        </w:rPr>
        <w:t>comportement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illégal,</w:t>
      </w:r>
      <w:r w:rsidR="00A63C63" w:rsidRPr="00F53E33">
        <w:rPr>
          <w:rFonts w:ascii="Arial" w:hAnsi="Arial" w:cs="Arial"/>
          <w:sz w:val="21"/>
          <w:szCs w:val="21"/>
          <w:lang w:val="fr-FR"/>
        </w:rPr>
        <w:t xml:space="preserve"> </w:t>
      </w:r>
      <w:r w:rsidR="7771BCAD" w:rsidRPr="00F53E33">
        <w:rPr>
          <w:rFonts w:ascii="Arial" w:hAnsi="Arial" w:cs="Arial"/>
          <w:sz w:val="21"/>
          <w:szCs w:val="21"/>
          <w:lang w:val="fr-FR"/>
        </w:rPr>
        <w:t>pertu</w:t>
      </w:r>
      <w:r w:rsidR="000858EE" w:rsidRPr="00F53E33">
        <w:rPr>
          <w:rFonts w:ascii="Arial" w:hAnsi="Arial" w:cs="Arial"/>
          <w:sz w:val="21"/>
          <w:szCs w:val="21"/>
          <w:lang w:val="fr-FR"/>
        </w:rPr>
        <w:t>r</w:t>
      </w:r>
      <w:r w:rsidR="7771BCAD" w:rsidRPr="00F53E33">
        <w:rPr>
          <w:rFonts w:ascii="Arial" w:hAnsi="Arial" w:cs="Arial"/>
          <w:sz w:val="21"/>
          <w:szCs w:val="21"/>
          <w:lang w:val="fr-FR"/>
        </w:rPr>
        <w:t>bateur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ou</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désordonné</w:t>
      </w:r>
      <w:r w:rsidR="00A63C63" w:rsidRPr="00F53E33">
        <w:rPr>
          <w:rFonts w:ascii="Arial" w:hAnsi="Arial" w:cs="Arial"/>
          <w:sz w:val="21"/>
          <w:szCs w:val="21"/>
          <w:lang w:val="fr-FR"/>
        </w:rPr>
        <w:t xml:space="preserve"> </w:t>
      </w:r>
      <w:r w:rsidR="47EB998B" w:rsidRPr="00F53E33">
        <w:rPr>
          <w:rFonts w:ascii="Arial" w:hAnsi="Arial" w:cs="Arial"/>
          <w:sz w:val="21"/>
          <w:szCs w:val="21"/>
          <w:lang w:val="fr-FR"/>
        </w:rPr>
        <w:t>d</w:t>
      </w:r>
      <w:r w:rsidR="48BA0E0E" w:rsidRPr="00F53E33">
        <w:rPr>
          <w:rFonts w:ascii="Arial" w:hAnsi="Arial" w:cs="Arial"/>
          <w:sz w:val="21"/>
          <w:szCs w:val="21"/>
          <w:lang w:val="fr-FR"/>
        </w:rPr>
        <w:t>e</w:t>
      </w:r>
      <w:r w:rsidR="00A63C63" w:rsidRPr="00F53E33">
        <w:rPr>
          <w:rFonts w:ascii="Arial" w:hAnsi="Arial" w:cs="Arial"/>
          <w:sz w:val="21"/>
          <w:szCs w:val="21"/>
          <w:lang w:val="fr-FR"/>
        </w:rPr>
        <w:t xml:space="preserve"> </w:t>
      </w:r>
      <w:r w:rsidR="48BA0E0E" w:rsidRPr="00F53E33">
        <w:rPr>
          <w:rFonts w:ascii="Arial" w:hAnsi="Arial" w:cs="Arial"/>
          <w:sz w:val="21"/>
          <w:szCs w:val="21"/>
          <w:lang w:val="fr-FR"/>
        </w:rPr>
        <w:t>la</w:t>
      </w:r>
      <w:r w:rsidR="00A63C63" w:rsidRPr="00F53E33">
        <w:rPr>
          <w:rFonts w:ascii="Arial" w:hAnsi="Arial" w:cs="Arial"/>
          <w:sz w:val="21"/>
          <w:szCs w:val="21"/>
          <w:lang w:val="fr-FR"/>
        </w:rPr>
        <w:t xml:space="preserve"> </w:t>
      </w:r>
      <w:r w:rsidR="48BA0E0E" w:rsidRPr="00F53E33">
        <w:rPr>
          <w:rFonts w:ascii="Arial" w:hAnsi="Arial" w:cs="Arial"/>
          <w:sz w:val="21"/>
          <w:szCs w:val="21"/>
          <w:lang w:val="fr-FR"/>
        </w:rPr>
        <w:t>part</w:t>
      </w:r>
      <w:r w:rsidR="00A63C63" w:rsidRPr="00F53E33">
        <w:rPr>
          <w:rFonts w:ascii="Arial" w:hAnsi="Arial" w:cs="Arial"/>
          <w:sz w:val="21"/>
          <w:szCs w:val="21"/>
          <w:lang w:val="fr-FR"/>
        </w:rPr>
        <w:t xml:space="preserve"> </w:t>
      </w:r>
      <w:r w:rsidR="48BA0E0E" w:rsidRPr="00F53E33">
        <w:rPr>
          <w:rFonts w:ascii="Arial" w:hAnsi="Arial" w:cs="Arial"/>
          <w:sz w:val="21"/>
          <w:szCs w:val="21"/>
          <w:lang w:val="fr-FR"/>
        </w:rPr>
        <w:t>de</w:t>
      </w:r>
      <w:r w:rsidR="00A63C63" w:rsidRPr="00F53E33">
        <w:rPr>
          <w:rFonts w:ascii="Arial" w:hAnsi="Arial" w:cs="Arial"/>
          <w:sz w:val="21"/>
          <w:szCs w:val="21"/>
          <w:lang w:val="fr-FR"/>
        </w:rPr>
        <w:t xml:space="preserve"> </w:t>
      </w:r>
      <w:r w:rsidR="48BA0E0E" w:rsidRPr="00F53E33">
        <w:rPr>
          <w:rFonts w:ascii="Arial" w:hAnsi="Arial" w:cs="Arial"/>
          <w:sz w:val="21"/>
          <w:szCs w:val="21"/>
          <w:lang w:val="fr-FR"/>
        </w:rPr>
        <w:t>son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Personnel</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préserver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8A79F9" w:rsidRPr="00F53E33">
        <w:rPr>
          <w:rFonts w:ascii="Arial" w:hAnsi="Arial" w:cs="Arial"/>
          <w:sz w:val="21"/>
          <w:szCs w:val="21"/>
          <w:lang w:val="fr-FR"/>
        </w:rPr>
        <w:t>paix,</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protection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personnes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biens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sur</w:t>
      </w:r>
      <w:r w:rsidR="00A63C63" w:rsidRPr="00F53E33">
        <w:rPr>
          <w:rFonts w:ascii="Arial" w:hAnsi="Arial" w:cs="Arial"/>
          <w:sz w:val="21"/>
          <w:szCs w:val="21"/>
          <w:lang w:val="fr-FR"/>
        </w:rPr>
        <w:t xml:space="preserve"> </w:t>
      </w:r>
      <w:r w:rsidR="78ADA66C" w:rsidRPr="00F53E33">
        <w:rPr>
          <w:rFonts w:ascii="Arial" w:hAnsi="Arial" w:cs="Arial"/>
          <w:sz w:val="21"/>
          <w:szCs w:val="21"/>
          <w:lang w:val="fr-FR"/>
        </w:rPr>
        <w:t>le</w:t>
      </w:r>
      <w:r w:rsidR="00A63C63" w:rsidRPr="00F53E33">
        <w:rPr>
          <w:rFonts w:ascii="Arial" w:hAnsi="Arial" w:cs="Arial"/>
          <w:sz w:val="21"/>
          <w:szCs w:val="21"/>
          <w:lang w:val="fr-FR"/>
        </w:rPr>
        <w:t xml:space="preserve"> </w:t>
      </w:r>
      <w:r w:rsidR="78ADA66C" w:rsidRPr="00F53E33">
        <w:rPr>
          <w:rFonts w:ascii="Arial" w:hAnsi="Arial" w:cs="Arial"/>
          <w:sz w:val="21"/>
          <w:szCs w:val="21"/>
          <w:lang w:val="fr-FR"/>
        </w:rPr>
        <w:t>Site</w:t>
      </w:r>
      <w:r w:rsidR="00A63C63" w:rsidRPr="00F53E33">
        <w:rPr>
          <w:rFonts w:ascii="Arial" w:hAnsi="Arial" w:cs="Arial"/>
          <w:sz w:val="21"/>
          <w:szCs w:val="21"/>
          <w:lang w:val="fr-FR"/>
        </w:rPr>
        <w:t xml:space="preserve"> </w:t>
      </w:r>
      <w:r w:rsidR="132EBE1A" w:rsidRPr="00F53E33">
        <w:rPr>
          <w:rFonts w:ascii="Arial" w:hAnsi="Arial" w:cs="Arial"/>
          <w:sz w:val="21"/>
          <w:szCs w:val="21"/>
          <w:lang w:val="fr-FR"/>
        </w:rPr>
        <w:t>ainsi</w:t>
      </w:r>
      <w:r w:rsidR="00A63C63" w:rsidRPr="00F53E33">
        <w:rPr>
          <w:rFonts w:ascii="Arial" w:hAnsi="Arial" w:cs="Arial"/>
          <w:sz w:val="21"/>
          <w:szCs w:val="21"/>
          <w:lang w:val="fr-FR"/>
        </w:rPr>
        <w:t xml:space="preserve"> </w:t>
      </w:r>
      <w:r w:rsidR="132EBE1A" w:rsidRPr="00F53E33">
        <w:rPr>
          <w:rFonts w:ascii="Arial" w:hAnsi="Arial" w:cs="Arial"/>
          <w:sz w:val="21"/>
          <w:szCs w:val="21"/>
          <w:lang w:val="fr-FR"/>
        </w:rPr>
        <w:t>qu’</w:t>
      </w:r>
      <w:r w:rsidR="78ADA66C" w:rsidRPr="00F53E33">
        <w:rPr>
          <w:rFonts w:ascii="Arial" w:hAnsi="Arial" w:cs="Arial"/>
          <w:sz w:val="21"/>
          <w:szCs w:val="21"/>
          <w:lang w:val="fr-FR"/>
        </w:rPr>
        <w:t>aux</w:t>
      </w:r>
      <w:r w:rsidR="00A63C63" w:rsidRPr="00F53E33">
        <w:rPr>
          <w:rFonts w:ascii="Arial" w:hAnsi="Arial" w:cs="Arial"/>
          <w:sz w:val="21"/>
          <w:szCs w:val="21"/>
          <w:lang w:val="fr-FR"/>
        </w:rPr>
        <w:t xml:space="preserve"> </w:t>
      </w:r>
      <w:r w:rsidR="78ADA66C" w:rsidRPr="00F53E33">
        <w:rPr>
          <w:rFonts w:ascii="Arial" w:hAnsi="Arial" w:cs="Arial"/>
          <w:sz w:val="21"/>
          <w:szCs w:val="21"/>
          <w:lang w:val="fr-FR"/>
        </w:rPr>
        <w:t>abords</w:t>
      </w:r>
      <w:r w:rsidR="00A63C63" w:rsidRPr="00F53E33">
        <w:rPr>
          <w:rFonts w:ascii="Arial" w:hAnsi="Arial" w:cs="Arial"/>
          <w:sz w:val="21"/>
          <w:szCs w:val="21"/>
          <w:lang w:val="fr-FR"/>
        </w:rPr>
        <w:t xml:space="preserve"> </w:t>
      </w:r>
      <w:r w:rsidR="78ADA66C" w:rsidRPr="00F53E33">
        <w:rPr>
          <w:rFonts w:ascii="Arial" w:hAnsi="Arial" w:cs="Arial"/>
          <w:sz w:val="21"/>
          <w:szCs w:val="21"/>
          <w:lang w:val="fr-FR"/>
        </w:rPr>
        <w:t>de</w:t>
      </w:r>
      <w:r w:rsidR="00A63C63" w:rsidRPr="00F53E33">
        <w:rPr>
          <w:rFonts w:ascii="Arial" w:hAnsi="Arial" w:cs="Arial"/>
          <w:sz w:val="21"/>
          <w:szCs w:val="21"/>
          <w:lang w:val="fr-FR"/>
        </w:rPr>
        <w:t xml:space="preserve"> </w:t>
      </w:r>
      <w:r w:rsidR="78ADA66C" w:rsidRPr="00F53E33">
        <w:rPr>
          <w:rFonts w:ascii="Arial" w:hAnsi="Arial" w:cs="Arial"/>
          <w:sz w:val="21"/>
          <w:szCs w:val="21"/>
          <w:lang w:val="fr-FR"/>
        </w:rPr>
        <w:t>celui-</w:t>
      </w:r>
      <w:r w:rsidR="47EB998B" w:rsidRPr="00F53E33">
        <w:rPr>
          <w:rFonts w:ascii="Arial" w:hAnsi="Arial" w:cs="Arial"/>
          <w:sz w:val="21"/>
          <w:szCs w:val="21"/>
          <w:lang w:val="fr-FR"/>
        </w:rPr>
        <w:t>ci</w:t>
      </w:r>
      <w:r w:rsidR="0607D64A" w:rsidRPr="00F53E33">
        <w:rPr>
          <w:rFonts w:ascii="Arial" w:hAnsi="Arial" w:cs="Arial"/>
          <w:sz w:val="21"/>
          <w:szCs w:val="21"/>
          <w:lang w:val="fr-FR"/>
        </w:rPr>
        <w:t>.</w:t>
      </w:r>
    </w:p>
    <w:p w14:paraId="3F39E75F" w14:textId="2D758FA3" w:rsidR="006F4377" w:rsidRPr="00F53E33" w:rsidRDefault="006F4377" w:rsidP="009F481A">
      <w:pPr>
        <w:pStyle w:val="Contract2"/>
        <w:tabs>
          <w:tab w:val="clear" w:pos="1134"/>
          <w:tab w:val="clear" w:pos="1701"/>
          <w:tab w:val="left" w:pos="1418"/>
          <w:tab w:val="left" w:pos="2127"/>
        </w:tabs>
      </w:pPr>
      <w:bookmarkStart w:id="189" w:name="_Ref29499854"/>
      <w:r w:rsidRPr="00F53E33">
        <w:t>Transmission</w:t>
      </w:r>
      <w:r w:rsidR="00A63C63" w:rsidRPr="00F53E33">
        <w:t xml:space="preserve"> </w:t>
      </w:r>
      <w:r w:rsidRPr="00F53E33">
        <w:t>des</w:t>
      </w:r>
      <w:r w:rsidR="00A63C63" w:rsidRPr="00F53E33">
        <w:t xml:space="preserve"> </w:t>
      </w:r>
      <w:r w:rsidRPr="00F53E33">
        <w:t>Informations</w:t>
      </w:r>
      <w:r w:rsidR="00A63C63" w:rsidRPr="00F53E33">
        <w:t xml:space="preserve"> </w:t>
      </w:r>
      <w:r w:rsidRPr="00F53E33">
        <w:t>et</w:t>
      </w:r>
      <w:r w:rsidR="00A63C63" w:rsidRPr="00F53E33">
        <w:t xml:space="preserve"> </w:t>
      </w:r>
      <w:r w:rsidRPr="00F53E33">
        <w:t>Rapports</w:t>
      </w:r>
      <w:r w:rsidR="00A63C63" w:rsidRPr="00F53E33">
        <w:t xml:space="preserve"> </w:t>
      </w:r>
      <w:r w:rsidRPr="00F53E33">
        <w:t>d’Avancement</w:t>
      </w:r>
      <w:bookmarkEnd w:id="189"/>
    </w:p>
    <w:p w14:paraId="2B6DEDCC" w14:textId="017B1730" w:rsidR="006F4377" w:rsidRPr="00F53E33" w:rsidRDefault="00D14AB8" w:rsidP="008E7C00">
      <w:pPr>
        <w:pStyle w:val="Paragraphedeliste"/>
        <w:widowControl w:val="0"/>
        <w:numPr>
          <w:ilvl w:val="2"/>
          <w:numId w:val="157"/>
        </w:numPr>
        <w:tabs>
          <w:tab w:val="left" w:pos="709"/>
          <w:tab w:val="left" w:pos="1418"/>
          <w:tab w:val="left" w:pos="2127"/>
          <w:tab w:val="left" w:pos="8080"/>
        </w:tabs>
        <w:autoSpaceDE w:val="0"/>
        <w:autoSpaceDN w:val="0"/>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t xml:space="preserve">L’Installateur </w:t>
      </w:r>
      <w:r w:rsidR="0607D64A" w:rsidRPr="00F53E33">
        <w:rPr>
          <w:rFonts w:ascii="Arial" w:hAnsi="Arial" w:cs="Arial"/>
          <w:sz w:val="21"/>
          <w:szCs w:val="21"/>
          <w:lang w:val="fr-FR"/>
        </w:rPr>
        <w:t>doit,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lorsque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lui</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demande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raisonnablement,</w:t>
      </w:r>
      <w:r w:rsidR="00A63C63" w:rsidRPr="00F53E33">
        <w:rPr>
          <w:rFonts w:ascii="Arial" w:hAnsi="Arial" w:cs="Arial"/>
          <w:sz w:val="21"/>
          <w:szCs w:val="21"/>
          <w:lang w:val="fr-FR"/>
        </w:rPr>
        <w:t xml:space="preserve"> </w:t>
      </w:r>
      <w:r w:rsidR="6E5BE0F5" w:rsidRPr="00F53E33">
        <w:rPr>
          <w:rFonts w:ascii="Arial" w:hAnsi="Arial" w:cs="Arial"/>
          <w:sz w:val="21"/>
          <w:szCs w:val="21"/>
          <w:lang w:val="fr-FR"/>
        </w:rPr>
        <w:t>lui</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fournir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(i)</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détails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dispositifs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procédés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q</w:t>
      </w:r>
      <w:r w:rsidR="12D497B6" w:rsidRPr="00F53E33">
        <w:rPr>
          <w:rFonts w:ascii="Arial" w:hAnsi="Arial" w:cs="Arial"/>
          <w:sz w:val="21"/>
          <w:szCs w:val="21"/>
          <w:lang w:val="fr-FR"/>
        </w:rPr>
        <w:t>u’il</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propose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d'adopter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réaliser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2E5AD2" w:rsidRPr="00F53E33">
        <w:rPr>
          <w:rFonts w:ascii="Arial" w:hAnsi="Arial" w:cs="Arial"/>
          <w:sz w:val="21"/>
          <w:szCs w:val="21"/>
          <w:lang w:val="fr-FR"/>
        </w:rPr>
        <w:t>Travaux d’Installation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(ii)</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information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disponible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concernant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l'avancement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lastRenderedPageBreak/>
        <w:t>Travaux d’Installation</w:t>
      </w:r>
      <w:r w:rsidR="0607D64A" w:rsidRPr="00F53E33">
        <w:rPr>
          <w:rFonts w:ascii="Arial" w:hAnsi="Arial" w:cs="Arial"/>
          <w:sz w:val="21"/>
          <w:szCs w:val="21"/>
          <w:lang w:val="fr-FR"/>
        </w:rPr>
        <w:t>.</w:t>
      </w:r>
      <w:r w:rsidR="006F4377" w:rsidRPr="00F53E33">
        <w:rPr>
          <w:rStyle w:val="Appelnotedebasdep"/>
          <w:rFonts w:ascii="Arial" w:hAnsi="Arial" w:cs="Arial"/>
          <w:sz w:val="21"/>
          <w:szCs w:val="21"/>
          <w:lang w:val="fr-FR"/>
        </w:rPr>
        <w:footnoteReference w:id="31"/>
      </w:r>
    </w:p>
    <w:p w14:paraId="33486D1F" w14:textId="75643C63" w:rsidR="006F4377" w:rsidRPr="00F53E33" w:rsidRDefault="00D14AB8" w:rsidP="008E7C00">
      <w:pPr>
        <w:pStyle w:val="Paragraphedeliste"/>
        <w:widowControl w:val="0"/>
        <w:numPr>
          <w:ilvl w:val="2"/>
          <w:numId w:val="157"/>
        </w:numPr>
        <w:tabs>
          <w:tab w:val="left" w:pos="709"/>
          <w:tab w:val="left" w:pos="1418"/>
          <w:tab w:val="left" w:pos="2127"/>
          <w:tab w:val="left" w:pos="8080"/>
        </w:tabs>
        <w:autoSpaceDE w:val="0"/>
        <w:autoSpaceDN w:val="0"/>
        <w:adjustRightInd w:val="0"/>
        <w:snapToGrid w:val="0"/>
        <w:spacing w:after="240"/>
        <w:ind w:left="709" w:hanging="709"/>
        <w:jc w:val="both"/>
        <w:rPr>
          <w:rFonts w:ascii="Arial" w:hAnsi="Arial" w:cs="Arial"/>
          <w:sz w:val="21"/>
          <w:szCs w:val="21"/>
          <w:lang w:val="fr-FR"/>
        </w:rPr>
      </w:pPr>
      <w:bookmarkStart w:id="190" w:name="_bookmark45"/>
      <w:bookmarkStart w:id="191" w:name="_Ref29499461"/>
      <w:bookmarkEnd w:id="190"/>
      <w:r w:rsidRPr="00F53E33">
        <w:rPr>
          <w:rFonts w:ascii="Arial" w:hAnsi="Arial" w:cs="Arial"/>
          <w:sz w:val="21"/>
          <w:szCs w:val="21"/>
          <w:lang w:val="fr-FR"/>
        </w:rPr>
        <w:t xml:space="preserve">L’Installateur </w:t>
      </w:r>
      <w:r w:rsidR="0607D64A" w:rsidRPr="00F53E33">
        <w:rPr>
          <w:rFonts w:ascii="Arial" w:hAnsi="Arial" w:cs="Arial"/>
          <w:sz w:val="21"/>
          <w:szCs w:val="21"/>
          <w:lang w:val="fr-FR"/>
        </w:rPr>
        <w:t>prépare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des</w:t>
      </w:r>
      <w:r w:rsidR="00A63C63" w:rsidRPr="00F53E33">
        <w:rPr>
          <w:rFonts w:ascii="Arial" w:hAnsi="Arial" w:cs="Arial"/>
          <w:sz w:val="21"/>
          <w:szCs w:val="21"/>
          <w:lang w:val="fr-FR"/>
        </w:rPr>
        <w:t xml:space="preserve"> </w:t>
      </w:r>
      <w:r w:rsidR="4E39659C" w:rsidRPr="00F53E33">
        <w:rPr>
          <w:rFonts w:ascii="Arial" w:hAnsi="Arial" w:cs="Arial"/>
          <w:sz w:val="21"/>
          <w:szCs w:val="21"/>
          <w:lang w:val="fr-FR"/>
        </w:rPr>
        <w:t>R</w:t>
      </w:r>
      <w:r w:rsidR="0607D64A" w:rsidRPr="00F53E33">
        <w:rPr>
          <w:rFonts w:ascii="Arial" w:hAnsi="Arial" w:cs="Arial"/>
          <w:sz w:val="21"/>
          <w:szCs w:val="21"/>
          <w:lang w:val="fr-FR"/>
        </w:rPr>
        <w:t>apports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w:t>
      </w:r>
      <w:r w:rsidR="7B3C62E9" w:rsidRPr="00F53E33">
        <w:rPr>
          <w:rFonts w:ascii="Arial" w:hAnsi="Arial" w:cs="Arial"/>
          <w:sz w:val="21"/>
          <w:szCs w:val="21"/>
          <w:lang w:val="fr-FR"/>
        </w:rPr>
        <w:t>A</w:t>
      </w:r>
      <w:r w:rsidR="0607D64A" w:rsidRPr="00F53E33">
        <w:rPr>
          <w:rFonts w:ascii="Arial" w:hAnsi="Arial" w:cs="Arial"/>
          <w:sz w:val="21"/>
          <w:szCs w:val="21"/>
          <w:lang w:val="fr-FR"/>
        </w:rPr>
        <w:t>vancement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écrits</w:t>
      </w:r>
      <w:r w:rsidR="00A63C63" w:rsidRPr="00F53E33">
        <w:rPr>
          <w:rFonts w:ascii="Arial" w:hAnsi="Arial" w:cs="Arial"/>
          <w:sz w:val="21"/>
          <w:szCs w:val="21"/>
          <w:lang w:val="fr-FR"/>
        </w:rPr>
        <w:t xml:space="preserve"> </w:t>
      </w:r>
      <w:r w:rsidR="0C52C4EE" w:rsidRPr="00F53E33">
        <w:rPr>
          <w:rFonts w:ascii="Arial" w:hAnsi="Arial" w:cs="Arial"/>
          <w:sz w:val="21"/>
          <w:szCs w:val="21"/>
          <w:lang w:val="fr-FR"/>
        </w:rPr>
        <w:t>exposant</w:t>
      </w:r>
      <w:r w:rsidR="00A63C63" w:rsidRPr="00F53E33">
        <w:rPr>
          <w:rFonts w:ascii="Arial" w:hAnsi="Arial" w:cs="Arial"/>
          <w:sz w:val="21"/>
          <w:szCs w:val="21"/>
          <w:lang w:val="fr-FR"/>
        </w:rPr>
        <w:t xml:space="preserve"> </w:t>
      </w:r>
      <w:r w:rsidR="0C52C4EE" w:rsidRPr="00F53E33">
        <w:rPr>
          <w:rFonts w:ascii="Arial" w:hAnsi="Arial" w:cs="Arial"/>
          <w:sz w:val="21"/>
          <w:szCs w:val="21"/>
          <w:lang w:val="fr-FR"/>
        </w:rPr>
        <w:t>l</w:t>
      </w:r>
      <w:r w:rsidR="0607D64A" w:rsidRPr="00F53E33">
        <w:rPr>
          <w:rFonts w:ascii="Arial" w:hAnsi="Arial" w:cs="Arial"/>
          <w:sz w:val="21"/>
          <w:szCs w:val="21"/>
          <w:lang w:val="fr-FR"/>
        </w:rPr>
        <w:t>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détails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preuves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l'avancement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5549FB" w:rsidRPr="00F53E33">
        <w:rPr>
          <w:rFonts w:ascii="Arial" w:hAnsi="Arial" w:cs="Arial"/>
          <w:sz w:val="21"/>
          <w:szCs w:val="21"/>
          <w:lang w:val="fr-FR"/>
        </w:rPr>
        <w:t>Travaux d’Installation</w:t>
      </w:r>
      <w:r w:rsidR="5798C2E7" w:rsidRPr="00F53E33">
        <w:rPr>
          <w:rFonts w:ascii="Arial" w:hAnsi="Arial" w:cs="Arial"/>
          <w:sz w:val="21"/>
          <w:szCs w:val="21"/>
          <w:lang w:val="fr-FR"/>
        </w:rPr>
        <w:t>,</w:t>
      </w:r>
      <w:r w:rsidR="00A63C63" w:rsidRPr="00F53E33">
        <w:rPr>
          <w:rFonts w:ascii="Arial" w:hAnsi="Arial" w:cs="Arial"/>
          <w:sz w:val="21"/>
          <w:szCs w:val="21"/>
          <w:lang w:val="fr-FR"/>
        </w:rPr>
        <w:t xml:space="preserve"> </w:t>
      </w:r>
      <w:r w:rsidR="5798C2E7" w:rsidRPr="00F53E33">
        <w:rPr>
          <w:rFonts w:ascii="Arial" w:hAnsi="Arial" w:cs="Arial"/>
          <w:sz w:val="21"/>
          <w:szCs w:val="21"/>
          <w:lang w:val="fr-FR"/>
        </w:rPr>
        <w:t>en</w:t>
      </w:r>
      <w:r w:rsidR="00A63C63" w:rsidRPr="00F53E33">
        <w:rPr>
          <w:rFonts w:ascii="Arial" w:hAnsi="Arial" w:cs="Arial"/>
          <w:sz w:val="21"/>
          <w:szCs w:val="21"/>
          <w:lang w:val="fr-FR"/>
        </w:rPr>
        <w:t xml:space="preserve"> </w:t>
      </w:r>
      <w:r w:rsidR="5798C2E7" w:rsidRPr="00F53E33">
        <w:rPr>
          <w:rFonts w:ascii="Arial" w:hAnsi="Arial" w:cs="Arial"/>
          <w:sz w:val="21"/>
          <w:szCs w:val="21"/>
          <w:lang w:val="fr-FR"/>
        </w:rPr>
        <w:t>respectant</w:t>
      </w:r>
      <w:r w:rsidR="00A63C63" w:rsidRPr="00F53E33">
        <w:rPr>
          <w:rFonts w:ascii="Arial" w:hAnsi="Arial" w:cs="Arial"/>
          <w:sz w:val="21"/>
          <w:szCs w:val="21"/>
          <w:lang w:val="fr-FR"/>
        </w:rPr>
        <w:t xml:space="preserve"> </w:t>
      </w:r>
      <w:r w:rsidR="5798C2E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Périodicité</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Rapports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d'Avancement</w:t>
      </w:r>
      <w:r w:rsidR="325BB37D" w:rsidRPr="00F53E33">
        <w:rPr>
          <w:rFonts w:ascii="Arial" w:hAnsi="Arial" w:cs="Arial"/>
          <w:sz w:val="21"/>
          <w:szCs w:val="21"/>
          <w:lang w:val="fr-FR"/>
        </w:rPr>
        <w:t>.</w:t>
      </w:r>
      <w:r w:rsidR="00A63C63" w:rsidRPr="00F53E33">
        <w:rPr>
          <w:rFonts w:ascii="Arial" w:hAnsi="Arial" w:cs="Arial"/>
          <w:sz w:val="21"/>
          <w:szCs w:val="21"/>
          <w:lang w:val="fr-FR"/>
        </w:rPr>
        <w:t xml:space="preserve"> </w:t>
      </w:r>
      <w:r w:rsidR="6184964F" w:rsidRPr="00F53E33">
        <w:rPr>
          <w:rFonts w:ascii="Arial" w:hAnsi="Arial" w:cs="Arial"/>
          <w:sz w:val="21"/>
          <w:szCs w:val="21"/>
          <w:lang w:val="fr-FR"/>
        </w:rPr>
        <w:t>Chaque</w:t>
      </w:r>
      <w:r w:rsidR="00A63C63" w:rsidRPr="00F53E33">
        <w:rPr>
          <w:rFonts w:ascii="Arial" w:hAnsi="Arial" w:cs="Arial"/>
          <w:sz w:val="21"/>
          <w:szCs w:val="21"/>
          <w:lang w:val="fr-FR"/>
        </w:rPr>
        <w:t xml:space="preserve"> </w:t>
      </w:r>
      <w:r w:rsidR="66949052" w:rsidRPr="00F53E33">
        <w:rPr>
          <w:rFonts w:ascii="Arial" w:hAnsi="Arial" w:cs="Arial"/>
          <w:sz w:val="21"/>
          <w:szCs w:val="21"/>
          <w:lang w:val="fr-FR"/>
        </w:rPr>
        <w:t>R</w:t>
      </w:r>
      <w:r w:rsidR="6184964F" w:rsidRPr="00F53E33">
        <w:rPr>
          <w:rFonts w:ascii="Arial" w:hAnsi="Arial" w:cs="Arial"/>
          <w:sz w:val="21"/>
          <w:szCs w:val="21"/>
          <w:lang w:val="fr-FR"/>
        </w:rPr>
        <w:t>apport</w:t>
      </w:r>
      <w:r w:rsidR="00A63C63" w:rsidRPr="00F53E33">
        <w:rPr>
          <w:rFonts w:ascii="Arial" w:hAnsi="Arial" w:cs="Arial"/>
          <w:sz w:val="21"/>
          <w:szCs w:val="21"/>
          <w:lang w:val="fr-FR"/>
        </w:rPr>
        <w:t xml:space="preserve"> </w:t>
      </w:r>
      <w:r w:rsidR="284A048C" w:rsidRPr="00F53E33">
        <w:rPr>
          <w:rFonts w:ascii="Arial" w:hAnsi="Arial" w:cs="Arial"/>
          <w:sz w:val="21"/>
          <w:szCs w:val="21"/>
          <w:lang w:val="fr-FR"/>
        </w:rPr>
        <w:t>d’Avancement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doit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être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soumis</w:t>
      </w:r>
      <w:r w:rsidR="00A63C63" w:rsidRPr="00F53E33">
        <w:rPr>
          <w:rFonts w:ascii="Arial" w:hAnsi="Arial" w:cs="Arial"/>
          <w:sz w:val="21"/>
          <w:szCs w:val="21"/>
          <w:lang w:val="fr-FR"/>
        </w:rPr>
        <w:t xml:space="preserve"> </w:t>
      </w:r>
      <w:r w:rsidR="008A79F9" w:rsidRPr="00F53E33">
        <w:rPr>
          <w:rFonts w:ascii="Arial" w:hAnsi="Arial" w:cs="Arial"/>
          <w:sz w:val="21"/>
          <w:szCs w:val="21"/>
          <w:lang w:val="fr-FR"/>
        </w:rPr>
        <w:t>dans les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cinq</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(5)</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Jours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Ouvrables</w:t>
      </w:r>
      <w:r w:rsidR="00A63C63" w:rsidRPr="00F53E33">
        <w:rPr>
          <w:rFonts w:ascii="Arial" w:hAnsi="Arial" w:cs="Arial"/>
          <w:sz w:val="21"/>
          <w:szCs w:val="21"/>
          <w:lang w:val="fr-FR"/>
        </w:rPr>
        <w:t xml:space="preserve"> </w:t>
      </w:r>
      <w:r w:rsidR="008A79F9" w:rsidRPr="00F53E33">
        <w:rPr>
          <w:rFonts w:ascii="Arial" w:hAnsi="Arial" w:cs="Arial"/>
          <w:sz w:val="21"/>
          <w:szCs w:val="21"/>
          <w:lang w:val="fr-FR"/>
        </w:rPr>
        <w:t>suivant</w:t>
      </w:r>
      <w:r w:rsidR="00B44E77" w:rsidRPr="00F53E33">
        <w:rPr>
          <w:rFonts w:ascii="Arial" w:hAnsi="Arial" w:cs="Arial"/>
          <w:sz w:val="21"/>
          <w:szCs w:val="21"/>
          <w:lang w:val="fr-FR"/>
        </w:rPr>
        <w:t>s</w:t>
      </w:r>
      <w:r w:rsidR="008A79F9" w:rsidRPr="00F53E33">
        <w:rPr>
          <w:rFonts w:ascii="Arial" w:hAnsi="Arial" w:cs="Arial"/>
          <w:sz w:val="21"/>
          <w:szCs w:val="21"/>
          <w:lang w:val="fr-FR"/>
        </w:rPr>
        <w:t xml:space="preserve"> </w:t>
      </w:r>
      <w:r w:rsidR="0607D64A" w:rsidRPr="00F53E33">
        <w:rPr>
          <w:rFonts w:ascii="Arial" w:hAnsi="Arial" w:cs="Arial"/>
          <w:sz w:val="21"/>
          <w:szCs w:val="21"/>
          <w:lang w:val="fr-FR"/>
        </w:rPr>
        <w:t>le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dernier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jour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la</w:t>
      </w:r>
      <w:r w:rsidR="00A63C63" w:rsidRPr="00F53E33">
        <w:rPr>
          <w:rFonts w:ascii="Arial" w:hAnsi="Arial" w:cs="Arial"/>
          <w:sz w:val="21"/>
          <w:szCs w:val="21"/>
          <w:lang w:val="fr-FR"/>
        </w:rPr>
        <w:t xml:space="preserve"> </w:t>
      </w:r>
      <w:r w:rsidR="5B47809B" w:rsidRPr="00F53E33">
        <w:rPr>
          <w:rFonts w:ascii="Arial" w:hAnsi="Arial" w:cs="Arial"/>
          <w:sz w:val="21"/>
          <w:szCs w:val="21"/>
          <w:lang w:val="fr-FR"/>
        </w:rPr>
        <w:t>période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à</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laquelle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il</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rapporte.</w:t>
      </w:r>
      <w:r w:rsidR="00A63C63" w:rsidRPr="00F53E33">
        <w:rPr>
          <w:rFonts w:ascii="Arial" w:hAnsi="Arial" w:cs="Arial"/>
          <w:sz w:val="21"/>
          <w:szCs w:val="21"/>
          <w:lang w:val="fr-FR"/>
        </w:rPr>
        <w:t xml:space="preserve"> </w:t>
      </w:r>
      <w:r w:rsidR="56866E1B" w:rsidRPr="00F53E33">
        <w:rPr>
          <w:rFonts w:ascii="Arial" w:hAnsi="Arial" w:cs="Arial"/>
          <w:sz w:val="21"/>
          <w:szCs w:val="21"/>
          <w:lang w:val="fr-FR"/>
        </w:rPr>
        <w:t>D</w:t>
      </w:r>
      <w:r w:rsidR="3FEB34F7" w:rsidRPr="00F53E33">
        <w:rPr>
          <w:rFonts w:ascii="Arial" w:hAnsi="Arial" w:cs="Arial"/>
          <w:sz w:val="21"/>
          <w:szCs w:val="21"/>
          <w:lang w:val="fr-FR"/>
        </w:rPr>
        <w:t>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Rapports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d'Avancement</w:t>
      </w:r>
      <w:r w:rsidR="00A63C63" w:rsidRPr="00F53E33">
        <w:rPr>
          <w:rFonts w:ascii="Arial" w:hAnsi="Arial" w:cs="Arial"/>
          <w:sz w:val="21"/>
          <w:szCs w:val="21"/>
          <w:lang w:val="fr-FR"/>
        </w:rPr>
        <w:t xml:space="preserve"> </w:t>
      </w:r>
      <w:r w:rsidR="68B89E09" w:rsidRPr="00F53E33">
        <w:rPr>
          <w:rFonts w:ascii="Arial" w:hAnsi="Arial" w:cs="Arial"/>
          <w:sz w:val="21"/>
          <w:szCs w:val="21"/>
          <w:lang w:val="fr-FR"/>
        </w:rPr>
        <w:t>devront</w:t>
      </w:r>
      <w:r w:rsidR="00A63C63" w:rsidRPr="00F53E33">
        <w:rPr>
          <w:rFonts w:ascii="Arial" w:hAnsi="Arial" w:cs="Arial"/>
          <w:sz w:val="21"/>
          <w:szCs w:val="21"/>
          <w:lang w:val="fr-FR"/>
        </w:rPr>
        <w:t xml:space="preserve"> </w:t>
      </w:r>
      <w:r w:rsidR="68B89E09" w:rsidRPr="00F53E33">
        <w:rPr>
          <w:rFonts w:ascii="Arial" w:hAnsi="Arial" w:cs="Arial"/>
          <w:sz w:val="21"/>
          <w:szCs w:val="21"/>
          <w:lang w:val="fr-FR"/>
        </w:rPr>
        <w:t>être</w:t>
      </w:r>
      <w:r w:rsidR="00A63C63" w:rsidRPr="00F53E33">
        <w:rPr>
          <w:rFonts w:ascii="Arial" w:hAnsi="Arial" w:cs="Arial"/>
          <w:sz w:val="21"/>
          <w:szCs w:val="21"/>
          <w:lang w:val="fr-FR"/>
        </w:rPr>
        <w:t xml:space="preserve"> </w:t>
      </w:r>
      <w:r w:rsidR="68B89E09" w:rsidRPr="00F53E33">
        <w:rPr>
          <w:rFonts w:ascii="Arial" w:hAnsi="Arial" w:cs="Arial"/>
          <w:sz w:val="21"/>
          <w:szCs w:val="21"/>
          <w:lang w:val="fr-FR"/>
        </w:rPr>
        <w:t>élaborés</w:t>
      </w:r>
      <w:r w:rsidR="00A63C63" w:rsidRPr="00F53E33">
        <w:rPr>
          <w:rFonts w:ascii="Arial" w:hAnsi="Arial" w:cs="Arial"/>
          <w:sz w:val="21"/>
          <w:szCs w:val="21"/>
          <w:lang w:val="fr-FR"/>
        </w:rPr>
        <w:t xml:space="preserve"> </w:t>
      </w:r>
      <w:r w:rsidR="336CD419" w:rsidRPr="00F53E33">
        <w:rPr>
          <w:rFonts w:ascii="Arial" w:hAnsi="Arial" w:cs="Arial"/>
          <w:sz w:val="21"/>
          <w:szCs w:val="21"/>
          <w:lang w:val="fr-FR"/>
        </w:rPr>
        <w:t>jusqu’à</w:t>
      </w:r>
      <w:r w:rsidR="00A63C63" w:rsidRPr="00F53E33">
        <w:rPr>
          <w:rFonts w:ascii="Arial" w:hAnsi="Arial" w:cs="Arial"/>
          <w:sz w:val="21"/>
          <w:szCs w:val="21"/>
          <w:lang w:val="fr-FR"/>
        </w:rPr>
        <w:t xml:space="preserve"> </w:t>
      </w:r>
      <w:r w:rsidR="336CD419" w:rsidRPr="00F53E33">
        <w:rPr>
          <w:rFonts w:ascii="Arial" w:hAnsi="Arial" w:cs="Arial"/>
          <w:sz w:val="21"/>
          <w:szCs w:val="21"/>
          <w:lang w:val="fr-FR"/>
        </w:rPr>
        <w:t>l’</w:t>
      </w:r>
      <w:r w:rsidR="0607D64A" w:rsidRPr="00F53E33">
        <w:rPr>
          <w:rFonts w:ascii="Arial" w:hAnsi="Arial" w:cs="Arial"/>
          <w:sz w:val="21"/>
          <w:szCs w:val="21"/>
          <w:lang w:val="fr-FR"/>
        </w:rPr>
        <w:t>ach</w:t>
      </w:r>
      <w:r w:rsidR="4BC18803" w:rsidRPr="00F53E33">
        <w:rPr>
          <w:rFonts w:ascii="Arial" w:hAnsi="Arial" w:cs="Arial"/>
          <w:sz w:val="21"/>
          <w:szCs w:val="21"/>
          <w:lang w:val="fr-FR"/>
        </w:rPr>
        <w:t>è</w:t>
      </w:r>
      <w:r w:rsidR="0607D64A" w:rsidRPr="00F53E33">
        <w:rPr>
          <w:rFonts w:ascii="Arial" w:hAnsi="Arial" w:cs="Arial"/>
          <w:sz w:val="21"/>
          <w:szCs w:val="21"/>
          <w:lang w:val="fr-FR"/>
        </w:rPr>
        <w:t>v</w:t>
      </w:r>
      <w:r w:rsidR="7702BC69" w:rsidRPr="00F53E33">
        <w:rPr>
          <w:rFonts w:ascii="Arial" w:hAnsi="Arial" w:cs="Arial"/>
          <w:sz w:val="21"/>
          <w:szCs w:val="21"/>
          <w:lang w:val="fr-FR"/>
        </w:rPr>
        <w:t>ement</w:t>
      </w:r>
      <w:r w:rsidR="00A63C63" w:rsidRPr="00F53E33">
        <w:rPr>
          <w:rFonts w:ascii="Arial" w:hAnsi="Arial" w:cs="Arial"/>
          <w:sz w:val="21"/>
          <w:szCs w:val="21"/>
          <w:lang w:val="fr-FR"/>
        </w:rPr>
        <w:t xml:space="preserve"> </w:t>
      </w:r>
      <w:r w:rsidR="7702BC69" w:rsidRPr="00F53E33">
        <w:rPr>
          <w:rFonts w:ascii="Arial" w:hAnsi="Arial" w:cs="Arial"/>
          <w:sz w:val="21"/>
          <w:szCs w:val="21"/>
          <w:lang w:val="fr-FR"/>
        </w:rPr>
        <w:t>de</w:t>
      </w:r>
      <w:r w:rsidR="00A63C63" w:rsidRPr="00F53E33">
        <w:rPr>
          <w:rFonts w:ascii="Arial" w:hAnsi="Arial" w:cs="Arial"/>
          <w:sz w:val="21"/>
          <w:szCs w:val="21"/>
          <w:lang w:val="fr-FR"/>
        </w:rPr>
        <w:t xml:space="preserve"> </w:t>
      </w:r>
      <w:r w:rsidR="7702BC69" w:rsidRPr="00F53E33">
        <w:rPr>
          <w:rFonts w:ascii="Arial" w:hAnsi="Arial" w:cs="Arial"/>
          <w:sz w:val="21"/>
          <w:szCs w:val="21"/>
          <w:lang w:val="fr-FR"/>
        </w:rPr>
        <w:t>l’ensemble</w:t>
      </w:r>
      <w:r w:rsidR="00A63C63" w:rsidRPr="00F53E33">
        <w:rPr>
          <w:rFonts w:ascii="Arial" w:hAnsi="Arial" w:cs="Arial"/>
          <w:sz w:val="21"/>
          <w:szCs w:val="21"/>
          <w:lang w:val="fr-FR"/>
        </w:rPr>
        <w:t xml:space="preserve"> </w:t>
      </w:r>
      <w:r w:rsidR="7702BC69"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 xml:space="preserve">Travaux d’Installation </w:t>
      </w:r>
      <w:r w:rsidR="1233B585" w:rsidRPr="00F53E33">
        <w:rPr>
          <w:rFonts w:ascii="Arial" w:hAnsi="Arial" w:cs="Arial"/>
          <w:sz w:val="21"/>
          <w:szCs w:val="21"/>
          <w:lang w:val="fr-FR"/>
        </w:rPr>
        <w:t>restant</w:t>
      </w:r>
      <w:r w:rsidR="00A63C63" w:rsidRPr="00F53E33">
        <w:rPr>
          <w:rFonts w:ascii="Arial" w:hAnsi="Arial" w:cs="Arial"/>
          <w:sz w:val="21"/>
          <w:szCs w:val="21"/>
          <w:lang w:val="fr-FR"/>
        </w:rPr>
        <w:t xml:space="preserve"> </w:t>
      </w:r>
      <w:r w:rsidR="1233B585" w:rsidRPr="00F53E33">
        <w:rPr>
          <w:rFonts w:ascii="Arial" w:hAnsi="Arial" w:cs="Arial"/>
          <w:sz w:val="21"/>
          <w:szCs w:val="21"/>
          <w:lang w:val="fr-FR"/>
        </w:rPr>
        <w:t>exigible</w:t>
      </w:r>
      <w:r w:rsidR="00E81E3D" w:rsidRPr="00F53E33">
        <w:rPr>
          <w:rFonts w:ascii="Arial" w:hAnsi="Arial" w:cs="Arial"/>
          <w:sz w:val="21"/>
          <w:szCs w:val="21"/>
          <w:lang w:val="fr-FR"/>
        </w:rPr>
        <w:t>s</w:t>
      </w:r>
      <w:r w:rsidR="00A63C63" w:rsidRPr="00F53E33">
        <w:rPr>
          <w:rStyle w:val="Marquedecommentaire"/>
          <w:rFonts w:ascii="Arial" w:hAnsi="Arial" w:cs="Arial"/>
          <w:sz w:val="21"/>
          <w:szCs w:val="21"/>
          <w:lang w:val="fr-FR"/>
        </w:rPr>
        <w:t xml:space="preserve"> </w:t>
      </w:r>
      <w:r w:rsidR="1233B585" w:rsidRPr="00F53E33">
        <w:rPr>
          <w:rFonts w:ascii="Arial" w:hAnsi="Arial" w:cs="Arial"/>
          <w:sz w:val="21"/>
          <w:szCs w:val="21"/>
          <w:lang w:val="fr-FR"/>
        </w:rPr>
        <w:t>à</w:t>
      </w:r>
      <w:r w:rsidR="00A63C63" w:rsidRPr="00F53E33">
        <w:rPr>
          <w:rFonts w:ascii="Arial" w:hAnsi="Arial" w:cs="Arial"/>
          <w:sz w:val="21"/>
          <w:szCs w:val="21"/>
          <w:lang w:val="fr-FR"/>
        </w:rPr>
        <w:t xml:space="preserve"> </w:t>
      </w:r>
      <w:r w:rsidR="1233B585" w:rsidRPr="00F53E33">
        <w:rPr>
          <w:rFonts w:ascii="Arial" w:hAnsi="Arial" w:cs="Arial"/>
          <w:sz w:val="21"/>
          <w:szCs w:val="21"/>
          <w:lang w:val="fr-FR"/>
        </w:rPr>
        <w:t>l</w:t>
      </w:r>
      <w:r w:rsidR="0607D64A" w:rsidRPr="00F53E33">
        <w:rPr>
          <w:rFonts w:ascii="Arial" w:hAnsi="Arial" w:cs="Arial"/>
          <w:sz w:val="21"/>
          <w:szCs w:val="21"/>
          <w:lang w:val="fr-FR"/>
        </w:rPr>
        <w:t>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Mise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Service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Commercial.</w:t>
      </w:r>
      <w:bookmarkEnd w:id="191"/>
    </w:p>
    <w:p w14:paraId="7C8F1912" w14:textId="52DE9086" w:rsidR="006F4377" w:rsidRPr="00F53E33" w:rsidRDefault="006F4377" w:rsidP="009F481A">
      <w:pPr>
        <w:pStyle w:val="Contract2"/>
        <w:tabs>
          <w:tab w:val="clear" w:pos="1134"/>
          <w:tab w:val="clear" w:pos="1701"/>
          <w:tab w:val="left" w:pos="1418"/>
          <w:tab w:val="left" w:pos="2127"/>
        </w:tabs>
      </w:pPr>
      <w:bookmarkStart w:id="192" w:name="_bookmark46"/>
      <w:bookmarkEnd w:id="192"/>
      <w:r w:rsidRPr="00F53E33">
        <w:t>Documentations</w:t>
      </w:r>
      <w:r w:rsidR="00A63C63" w:rsidRPr="00F53E33">
        <w:t xml:space="preserve"> </w:t>
      </w:r>
      <w:r w:rsidR="004B414E" w:rsidRPr="00F53E33">
        <w:t>de l’Installateur</w:t>
      </w:r>
    </w:p>
    <w:p w14:paraId="18C1CD70" w14:textId="52BA81EB" w:rsidR="006F4377" w:rsidRPr="00F53E33" w:rsidRDefault="004B414E" w:rsidP="009F481A">
      <w:pPr>
        <w:tabs>
          <w:tab w:val="left" w:pos="709"/>
          <w:tab w:val="left" w:pos="1418"/>
          <w:tab w:val="left" w:pos="2127"/>
          <w:tab w:val="left" w:pos="8080"/>
        </w:tabs>
        <w:adjustRightInd w:val="0"/>
        <w:snapToGrid w:val="0"/>
        <w:spacing w:after="240"/>
        <w:jc w:val="both"/>
        <w:rPr>
          <w:rFonts w:ascii="Arial" w:hAnsi="Arial" w:cs="Arial"/>
          <w:sz w:val="21"/>
          <w:szCs w:val="21"/>
          <w:lang w:val="fr-FR"/>
        </w:rPr>
      </w:pPr>
      <w:r w:rsidRPr="00F53E33">
        <w:rPr>
          <w:rFonts w:ascii="Arial" w:hAnsi="Arial" w:cs="Arial"/>
          <w:sz w:val="21"/>
          <w:szCs w:val="21"/>
          <w:lang w:val="fr-FR"/>
        </w:rPr>
        <w:t>L’Installateur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livre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Documentations</w:t>
      </w:r>
      <w:r w:rsidR="00A63C63" w:rsidRPr="00F53E33">
        <w:rPr>
          <w:rFonts w:ascii="Arial" w:hAnsi="Arial" w:cs="Arial"/>
          <w:sz w:val="21"/>
          <w:szCs w:val="21"/>
          <w:lang w:val="fr-FR"/>
        </w:rPr>
        <w:t xml:space="preserve"> </w:t>
      </w:r>
      <w:r w:rsidRPr="00F53E33">
        <w:rPr>
          <w:rFonts w:ascii="Arial" w:hAnsi="Arial" w:cs="Arial"/>
          <w:sz w:val="21"/>
          <w:szCs w:val="21"/>
          <w:lang w:val="fr-FR"/>
        </w:rPr>
        <w:t xml:space="preserve">de </w:t>
      </w:r>
      <w:r w:rsidR="00397C81" w:rsidRPr="00F53E33">
        <w:rPr>
          <w:rFonts w:ascii="Arial" w:hAnsi="Arial" w:cs="Arial"/>
          <w:sz w:val="21"/>
          <w:szCs w:val="21"/>
          <w:lang w:val="fr-FR"/>
        </w:rPr>
        <w:t>l’Installateur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aux</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périodes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spécifiées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F91A48" w:rsidRPr="00F53E33">
        <w:rPr>
          <w:rFonts w:ascii="Arial" w:hAnsi="Arial" w:cs="Arial"/>
          <w:sz w:val="21"/>
          <w:szCs w:val="21"/>
          <w:lang w:val="fr-FR"/>
        </w:rPr>
        <w:t>Annexe</w:t>
      </w:r>
      <w:r w:rsidR="00397C81" w:rsidRPr="00F53E33">
        <w:rPr>
          <w:rFonts w:ascii="Arial" w:hAnsi="Arial" w:cs="Arial"/>
          <w:sz w:val="21"/>
          <w:szCs w:val="21"/>
          <w:lang w:val="fr-FR"/>
        </w:rPr>
        <w:t xml:space="preserve"> </w:t>
      </w:r>
      <w:r w:rsidR="003A5451" w:rsidRPr="00F53E33">
        <w:rPr>
          <w:rFonts w:ascii="Arial" w:hAnsi="Arial" w:cs="Arial"/>
          <w:sz w:val="21"/>
          <w:szCs w:val="21"/>
          <w:lang w:val="fr-FR"/>
        </w:rPr>
        <w:t>10</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(Documentations</w:t>
      </w:r>
      <w:r w:rsidR="00A63C63" w:rsidRPr="00F53E33">
        <w:rPr>
          <w:rFonts w:ascii="Arial" w:hAnsi="Arial" w:cs="Arial"/>
          <w:sz w:val="21"/>
          <w:szCs w:val="21"/>
          <w:lang w:val="fr-FR"/>
        </w:rPr>
        <w:t xml:space="preserve"> </w:t>
      </w:r>
      <w:r w:rsidRPr="00F53E33">
        <w:rPr>
          <w:rFonts w:ascii="Arial" w:hAnsi="Arial" w:cs="Arial"/>
          <w:sz w:val="21"/>
          <w:szCs w:val="21"/>
          <w:lang w:val="fr-FR"/>
        </w:rPr>
        <w:t>de l’Installateur</w:t>
      </w:r>
      <w:r w:rsidR="006F4377" w:rsidRPr="00F53E33">
        <w:rPr>
          <w:rFonts w:ascii="Arial" w:hAnsi="Arial" w:cs="Arial"/>
          <w:sz w:val="21"/>
          <w:szCs w:val="21"/>
          <w:lang w:val="fr-FR"/>
        </w:rPr>
        <w:t>).</w:t>
      </w:r>
      <w:r w:rsidR="006F4377" w:rsidRPr="00F53E33">
        <w:rPr>
          <w:rStyle w:val="Appelnotedebasdep"/>
          <w:rFonts w:ascii="Arial" w:hAnsi="Arial" w:cs="Arial"/>
          <w:sz w:val="21"/>
          <w:szCs w:val="21"/>
          <w:lang w:val="fr-FR"/>
        </w:rPr>
        <w:footnoteReference w:id="32"/>
      </w:r>
    </w:p>
    <w:p w14:paraId="1CE6CF78" w14:textId="3E6C0C75" w:rsidR="0036030F" w:rsidRPr="00F53E33" w:rsidRDefault="0036030F" w:rsidP="009F481A">
      <w:pPr>
        <w:pStyle w:val="Contract2"/>
        <w:tabs>
          <w:tab w:val="clear" w:pos="1134"/>
          <w:tab w:val="clear" w:pos="1701"/>
          <w:tab w:val="left" w:pos="1418"/>
          <w:tab w:val="left" w:pos="2127"/>
        </w:tabs>
      </w:pPr>
      <w:r w:rsidRPr="00F53E33">
        <w:t>Transport, Stockage et Livraison</w:t>
      </w:r>
    </w:p>
    <w:p w14:paraId="1B0E4AEF" w14:textId="3B3E3A83" w:rsidR="004B414E" w:rsidRPr="00F53E33" w:rsidRDefault="004B414E" w:rsidP="008E7C00">
      <w:pPr>
        <w:pStyle w:val="Paragraphedeliste"/>
        <w:numPr>
          <w:ilvl w:val="0"/>
          <w:numId w:val="185"/>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t xml:space="preserve">La Société de Projet </w:t>
      </w:r>
      <w:r w:rsidR="00C435E2" w:rsidRPr="00F53E33">
        <w:rPr>
          <w:rFonts w:ascii="Arial" w:hAnsi="Arial" w:cs="Arial"/>
          <w:sz w:val="21"/>
          <w:szCs w:val="21"/>
          <w:lang w:val="fr-FR"/>
        </w:rPr>
        <w:t>s’assure</w:t>
      </w:r>
      <w:r w:rsidR="00100EA9" w:rsidRPr="00F53E33">
        <w:rPr>
          <w:rFonts w:ascii="Arial" w:hAnsi="Arial" w:cs="Arial"/>
          <w:sz w:val="21"/>
          <w:szCs w:val="21"/>
          <w:lang w:val="fr-FR"/>
        </w:rPr>
        <w:t xml:space="preserve"> que</w:t>
      </w:r>
      <w:r w:rsidRPr="00F53E33">
        <w:rPr>
          <w:rFonts w:ascii="Arial" w:hAnsi="Arial" w:cs="Arial"/>
          <w:sz w:val="21"/>
          <w:szCs w:val="21"/>
          <w:lang w:val="fr-FR"/>
        </w:rPr>
        <w:t xml:space="preserve"> le Fournisseur </w:t>
      </w:r>
      <w:r w:rsidR="00100EA9" w:rsidRPr="00F53E33">
        <w:rPr>
          <w:rFonts w:ascii="Arial" w:hAnsi="Arial" w:cs="Arial"/>
          <w:sz w:val="21"/>
          <w:szCs w:val="21"/>
          <w:lang w:val="fr-FR"/>
        </w:rPr>
        <w:t>réalise</w:t>
      </w:r>
      <w:r w:rsidRPr="00F53E33">
        <w:rPr>
          <w:rFonts w:ascii="Arial" w:hAnsi="Arial" w:cs="Arial"/>
          <w:sz w:val="21"/>
          <w:szCs w:val="21"/>
          <w:lang w:val="fr-FR"/>
        </w:rPr>
        <w:t xml:space="preserve"> </w:t>
      </w:r>
      <w:r w:rsidR="00C435E2" w:rsidRPr="00F53E33">
        <w:rPr>
          <w:rFonts w:ascii="Arial" w:hAnsi="Arial" w:cs="Arial"/>
          <w:sz w:val="21"/>
          <w:szCs w:val="21"/>
          <w:lang w:val="fr-FR"/>
        </w:rPr>
        <w:t>une inspection visuelle du</w:t>
      </w:r>
      <w:r w:rsidRPr="00F53E33">
        <w:rPr>
          <w:rFonts w:ascii="Arial" w:hAnsi="Arial" w:cs="Arial"/>
          <w:sz w:val="21"/>
          <w:szCs w:val="21"/>
          <w:lang w:val="fr-FR"/>
        </w:rPr>
        <w:t xml:space="preserve"> Système Photovoltaïque </w:t>
      </w:r>
      <w:r w:rsidR="00C435E2" w:rsidRPr="00F53E33">
        <w:rPr>
          <w:rFonts w:ascii="Arial" w:hAnsi="Arial" w:cs="Arial"/>
          <w:sz w:val="21"/>
          <w:szCs w:val="21"/>
          <w:lang w:val="fr-FR"/>
        </w:rPr>
        <w:t>au Point de Livraison du</w:t>
      </w:r>
      <w:r w:rsidRPr="00F53E33">
        <w:rPr>
          <w:rFonts w:ascii="Arial" w:hAnsi="Arial" w:cs="Arial"/>
          <w:sz w:val="21"/>
          <w:szCs w:val="21"/>
          <w:lang w:val="fr-FR"/>
        </w:rPr>
        <w:t xml:space="preserve"> Système Photovoltaïqu</w:t>
      </w:r>
      <w:r w:rsidR="00C435E2" w:rsidRPr="00F53E33">
        <w:rPr>
          <w:rFonts w:ascii="Arial" w:hAnsi="Arial" w:cs="Arial"/>
          <w:sz w:val="21"/>
          <w:szCs w:val="21"/>
          <w:lang w:val="fr-FR"/>
        </w:rPr>
        <w:t>e</w:t>
      </w:r>
      <w:r w:rsidR="00100EA9" w:rsidRPr="00F53E33">
        <w:rPr>
          <w:rFonts w:ascii="Arial" w:hAnsi="Arial" w:cs="Arial"/>
          <w:sz w:val="21"/>
          <w:szCs w:val="21"/>
          <w:lang w:val="fr-FR"/>
        </w:rPr>
        <w:t xml:space="preserve"> et qu’il lui en fournisse un compte-rendu</w:t>
      </w:r>
      <w:r w:rsidRPr="00F53E33">
        <w:rPr>
          <w:rFonts w:ascii="Arial" w:hAnsi="Arial" w:cs="Arial"/>
          <w:sz w:val="21"/>
          <w:szCs w:val="21"/>
          <w:lang w:val="fr-FR"/>
        </w:rPr>
        <w:t>.</w:t>
      </w:r>
      <w:r w:rsidR="00B25E74" w:rsidRPr="00F53E33">
        <w:rPr>
          <w:rFonts w:ascii="Arial" w:hAnsi="Arial" w:cs="Arial"/>
          <w:sz w:val="21"/>
          <w:szCs w:val="21"/>
          <w:lang w:val="fr-FR"/>
        </w:rPr>
        <w:t xml:space="preserve"> </w:t>
      </w:r>
      <w:r w:rsidR="00C66FFE" w:rsidRPr="00F53E33">
        <w:rPr>
          <w:rFonts w:ascii="Arial" w:hAnsi="Arial" w:cs="Arial"/>
          <w:sz w:val="21"/>
          <w:szCs w:val="21"/>
          <w:lang w:val="fr-FR"/>
        </w:rPr>
        <w:t xml:space="preserve">Après cette inspection visuelle, le soin, la garde et le contrôle du Système photovoltaïque seront transférés à l'Installateur et resteront sous </w:t>
      </w:r>
      <w:r w:rsidR="00100EA9" w:rsidRPr="00F53E33">
        <w:rPr>
          <w:rFonts w:ascii="Arial" w:hAnsi="Arial" w:cs="Arial"/>
          <w:sz w:val="21"/>
          <w:szCs w:val="21"/>
          <w:lang w:val="fr-FR"/>
        </w:rPr>
        <w:t>s</w:t>
      </w:r>
      <w:r w:rsidR="00C66FFE" w:rsidRPr="00F53E33">
        <w:rPr>
          <w:rFonts w:ascii="Arial" w:hAnsi="Arial" w:cs="Arial"/>
          <w:sz w:val="21"/>
          <w:szCs w:val="21"/>
          <w:lang w:val="fr-FR"/>
        </w:rPr>
        <w:t xml:space="preserve">a responsabilité jusqu'à la </w:t>
      </w:r>
      <w:r w:rsidRPr="00F53E33">
        <w:rPr>
          <w:rFonts w:ascii="Arial" w:hAnsi="Arial" w:cs="Arial"/>
          <w:sz w:val="21"/>
          <w:szCs w:val="21"/>
          <w:lang w:val="fr-FR"/>
        </w:rPr>
        <w:t>Date de Mise en Service Commercial.</w:t>
      </w:r>
    </w:p>
    <w:p w14:paraId="39856920" w14:textId="07B850B8" w:rsidR="004B414E" w:rsidRPr="00F53E33" w:rsidRDefault="004B414E" w:rsidP="008E7C00">
      <w:pPr>
        <w:pStyle w:val="Paragraphedeliste"/>
        <w:numPr>
          <w:ilvl w:val="0"/>
          <w:numId w:val="185"/>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bookmarkStart w:id="193" w:name="_Ref29500120"/>
      <w:r w:rsidRPr="00F53E33">
        <w:rPr>
          <w:rFonts w:ascii="Arial" w:hAnsi="Arial" w:cs="Arial"/>
          <w:sz w:val="21"/>
          <w:szCs w:val="21"/>
          <w:lang w:val="fr-FR"/>
        </w:rPr>
        <w:t xml:space="preserve">L’Installateur </w:t>
      </w:r>
      <w:r w:rsidR="00C66FFE" w:rsidRPr="00F53E33">
        <w:rPr>
          <w:rFonts w:ascii="Arial" w:hAnsi="Arial" w:cs="Arial"/>
          <w:sz w:val="21"/>
          <w:szCs w:val="21"/>
          <w:lang w:val="fr-FR"/>
        </w:rPr>
        <w:t>réception</w:t>
      </w:r>
      <w:r w:rsidR="00773A68" w:rsidRPr="00F53E33">
        <w:rPr>
          <w:rFonts w:ascii="Arial" w:hAnsi="Arial" w:cs="Arial"/>
          <w:sz w:val="21"/>
          <w:szCs w:val="21"/>
          <w:lang w:val="fr-FR"/>
        </w:rPr>
        <w:t>n</w:t>
      </w:r>
      <w:r w:rsidR="003D55C6" w:rsidRPr="00F53E33">
        <w:rPr>
          <w:rFonts w:ascii="Arial" w:hAnsi="Arial" w:cs="Arial"/>
          <w:sz w:val="21"/>
          <w:szCs w:val="21"/>
          <w:lang w:val="fr-FR"/>
        </w:rPr>
        <w:t>e</w:t>
      </w:r>
      <w:r w:rsidRPr="00F53E33">
        <w:rPr>
          <w:rFonts w:ascii="Arial" w:hAnsi="Arial" w:cs="Arial"/>
          <w:sz w:val="21"/>
          <w:szCs w:val="21"/>
          <w:lang w:val="fr-FR"/>
        </w:rPr>
        <w:t xml:space="preserve"> </w:t>
      </w:r>
      <w:r w:rsidR="003D55C6" w:rsidRPr="00F53E33">
        <w:rPr>
          <w:rFonts w:ascii="Arial" w:hAnsi="Arial" w:cs="Arial"/>
          <w:sz w:val="21"/>
          <w:szCs w:val="21"/>
          <w:lang w:val="fr-FR"/>
        </w:rPr>
        <w:t>le</w:t>
      </w:r>
      <w:r w:rsidRPr="00F53E33">
        <w:rPr>
          <w:rFonts w:ascii="Arial" w:hAnsi="Arial" w:cs="Arial"/>
          <w:sz w:val="21"/>
          <w:szCs w:val="21"/>
          <w:lang w:val="fr-FR"/>
        </w:rPr>
        <w:t xml:space="preserve"> Système Photovoltaïque</w:t>
      </w:r>
      <w:bookmarkStart w:id="194" w:name="_bookmark47"/>
      <w:bookmarkStart w:id="195" w:name="_Ref29569908"/>
      <w:bookmarkEnd w:id="194"/>
      <w:r w:rsidR="00A63C63" w:rsidRPr="00F53E33">
        <w:rPr>
          <w:rFonts w:ascii="Arial" w:hAnsi="Arial" w:cs="Arial"/>
          <w:sz w:val="21"/>
          <w:szCs w:val="21"/>
          <w:lang w:val="fr-FR"/>
        </w:rPr>
        <w:t xml:space="preserve"> </w:t>
      </w:r>
      <w:r w:rsidR="0607D64A" w:rsidRPr="00F53E33">
        <w:rPr>
          <w:rFonts w:ascii="Arial" w:hAnsi="Arial" w:cs="Arial"/>
          <w:sz w:val="21"/>
          <w:szCs w:val="21"/>
          <w:lang w:val="fr-FR"/>
        </w:rPr>
        <w:t>au</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Point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Livraison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du</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Système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Photovoltaïque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à</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Pr="00F53E33">
        <w:rPr>
          <w:rFonts w:ascii="Arial" w:hAnsi="Arial" w:cs="Arial"/>
          <w:sz w:val="21"/>
          <w:szCs w:val="21"/>
          <w:lang w:val="fr-FR"/>
        </w:rPr>
        <w:t xml:space="preserve">ou aux Dates de Réception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l’Équipement</w:t>
      </w:r>
      <w:r w:rsidR="00A63C63" w:rsidRPr="00F53E33">
        <w:rPr>
          <w:rFonts w:ascii="Arial" w:hAnsi="Arial" w:cs="Arial"/>
          <w:sz w:val="21"/>
          <w:szCs w:val="21"/>
          <w:lang w:val="fr-FR"/>
        </w:rPr>
        <w:t xml:space="preserve"> </w:t>
      </w:r>
      <w:bookmarkEnd w:id="193"/>
      <w:r w:rsidR="0607D64A" w:rsidRPr="00F53E33">
        <w:rPr>
          <w:rFonts w:ascii="Arial" w:hAnsi="Arial" w:cs="Arial"/>
          <w:sz w:val="21"/>
          <w:szCs w:val="21"/>
          <w:lang w:val="fr-FR"/>
        </w:rPr>
        <w:t>Programmée</w:t>
      </w:r>
      <w:r w:rsidR="003D55C6" w:rsidRPr="00F53E33">
        <w:rPr>
          <w:rFonts w:ascii="Arial" w:hAnsi="Arial" w:cs="Arial"/>
          <w:sz w:val="21"/>
          <w:szCs w:val="21"/>
          <w:lang w:val="fr-FR"/>
        </w:rPr>
        <w:t>(s).</w:t>
      </w:r>
    </w:p>
    <w:p w14:paraId="0E9FD2EA" w14:textId="0C8DCD24" w:rsidR="004B414E" w:rsidRPr="00F53E33" w:rsidRDefault="004B414E" w:rsidP="008E7C00">
      <w:pPr>
        <w:pStyle w:val="Paragraphedeliste"/>
        <w:numPr>
          <w:ilvl w:val="0"/>
          <w:numId w:val="185"/>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t>La Société de Projet notifie sans délai l’Installateur de toute modification anticipée de la Date ou</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Dates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 xml:space="preserve">Réception de l’Équipement </w:t>
      </w:r>
      <w:r w:rsidR="008774CE" w:rsidRPr="00F53E33">
        <w:rPr>
          <w:rFonts w:ascii="Arial" w:hAnsi="Arial" w:cs="Arial"/>
          <w:sz w:val="21"/>
          <w:szCs w:val="21"/>
          <w:lang w:val="fr-FR"/>
        </w:rPr>
        <w:t>Progra</w:t>
      </w:r>
      <w:r w:rsidR="003D55C6" w:rsidRPr="00F53E33">
        <w:rPr>
          <w:rFonts w:ascii="Arial" w:hAnsi="Arial" w:cs="Arial"/>
          <w:sz w:val="21"/>
          <w:szCs w:val="21"/>
          <w:lang w:val="fr-FR"/>
        </w:rPr>
        <w:t>mmée(s).</w:t>
      </w:r>
    </w:p>
    <w:p w14:paraId="288ACB9D" w14:textId="65A23323" w:rsidR="006F4377" w:rsidRPr="00F53E33" w:rsidRDefault="004B414E" w:rsidP="008E7C00">
      <w:pPr>
        <w:pStyle w:val="Paragraphedeliste"/>
        <w:numPr>
          <w:ilvl w:val="0"/>
          <w:numId w:val="185"/>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bookmarkStart w:id="196" w:name="_Ref29503267"/>
      <w:r w:rsidRPr="00F53E33">
        <w:rPr>
          <w:rFonts w:ascii="Arial" w:hAnsi="Arial" w:cs="Arial"/>
          <w:sz w:val="21"/>
          <w:szCs w:val="21"/>
          <w:lang w:val="fr-FR"/>
        </w:rPr>
        <w:t xml:space="preserve">L’Installateur </w:t>
      </w:r>
      <w:r w:rsidR="00100EA9" w:rsidRPr="00F53E33">
        <w:rPr>
          <w:rFonts w:ascii="Arial" w:hAnsi="Arial" w:cs="Arial"/>
          <w:sz w:val="21"/>
          <w:szCs w:val="21"/>
          <w:lang w:val="fr-FR"/>
        </w:rPr>
        <w:t>doit s’assurer</w:t>
      </w:r>
      <w:r w:rsidR="00A63C63" w:rsidRPr="00F53E33">
        <w:rPr>
          <w:rFonts w:ascii="Arial" w:hAnsi="Arial" w:cs="Arial"/>
          <w:sz w:val="21"/>
          <w:szCs w:val="21"/>
          <w:lang w:val="fr-FR"/>
        </w:rPr>
        <w:t xml:space="preserve"> </w:t>
      </w:r>
      <w:r w:rsidR="63A69A9A" w:rsidRPr="00F53E33">
        <w:rPr>
          <w:rFonts w:ascii="Arial" w:hAnsi="Arial" w:cs="Arial"/>
          <w:sz w:val="21"/>
          <w:szCs w:val="21"/>
          <w:lang w:val="fr-FR"/>
        </w:rPr>
        <w:t>que</w:t>
      </w:r>
      <w:r w:rsidR="00A63C63" w:rsidRPr="00F53E33">
        <w:rPr>
          <w:rFonts w:ascii="Arial" w:hAnsi="Arial" w:cs="Arial"/>
          <w:sz w:val="21"/>
          <w:szCs w:val="21"/>
          <w:lang w:val="fr-FR"/>
        </w:rPr>
        <w:t xml:space="preserve"> </w:t>
      </w:r>
      <w:r w:rsidR="63A69A9A" w:rsidRPr="00F53E33">
        <w:rPr>
          <w:rFonts w:ascii="Arial" w:hAnsi="Arial" w:cs="Arial"/>
          <w:sz w:val="21"/>
          <w:szCs w:val="21"/>
          <w:lang w:val="fr-FR"/>
        </w:rPr>
        <w:t>l</w:t>
      </w:r>
      <w:r w:rsidR="0607D64A" w:rsidRPr="00F53E33">
        <w:rPr>
          <w:rFonts w:ascii="Arial" w:hAnsi="Arial" w:cs="Arial"/>
          <w:sz w:val="21"/>
          <w:szCs w:val="21"/>
          <w:lang w:val="fr-FR"/>
        </w:rPr>
        <w:t>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Système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Photovoltaïque</w:t>
      </w:r>
      <w:r w:rsidR="00A63C63" w:rsidRPr="00F53E33">
        <w:rPr>
          <w:rFonts w:ascii="Arial" w:hAnsi="Arial" w:cs="Arial"/>
          <w:sz w:val="21"/>
          <w:szCs w:val="21"/>
          <w:lang w:val="fr-FR"/>
        </w:rPr>
        <w:t xml:space="preserve"> </w:t>
      </w:r>
      <w:r w:rsidRPr="00F53E33">
        <w:rPr>
          <w:rFonts w:ascii="Arial" w:hAnsi="Arial" w:cs="Arial"/>
          <w:sz w:val="21"/>
          <w:szCs w:val="21"/>
          <w:lang w:val="fr-FR"/>
        </w:rPr>
        <w:t>et les Installations Associées</w:t>
      </w:r>
      <w:r w:rsidR="00100EA9" w:rsidRPr="00F53E33">
        <w:rPr>
          <w:rFonts w:ascii="Arial" w:hAnsi="Arial" w:cs="Arial"/>
          <w:sz w:val="21"/>
          <w:szCs w:val="21"/>
          <w:lang w:val="fr-FR"/>
        </w:rPr>
        <w:t xml:space="preserve"> sont</w:t>
      </w:r>
      <w:r w:rsidR="229D3DF9" w:rsidRPr="00F53E33">
        <w:rPr>
          <w:rFonts w:ascii="Arial" w:hAnsi="Arial" w:cs="Arial"/>
          <w:sz w:val="21"/>
          <w:szCs w:val="21"/>
          <w:lang w:val="fr-FR"/>
        </w:rPr>
        <w:t>,</w:t>
      </w:r>
      <w:r w:rsidR="00A63C63" w:rsidRPr="00F53E33">
        <w:rPr>
          <w:rFonts w:ascii="Arial" w:hAnsi="Arial" w:cs="Arial"/>
          <w:sz w:val="21"/>
          <w:szCs w:val="21"/>
          <w:lang w:val="fr-FR"/>
        </w:rPr>
        <w:t xml:space="preserve"> </w:t>
      </w:r>
      <w:r w:rsidR="229D3DF9" w:rsidRPr="00F53E33">
        <w:rPr>
          <w:rFonts w:ascii="Arial" w:hAnsi="Arial" w:cs="Arial"/>
          <w:sz w:val="21"/>
          <w:szCs w:val="21"/>
          <w:lang w:val="fr-FR"/>
        </w:rPr>
        <w:t>en</w:t>
      </w:r>
      <w:r w:rsidR="00A63C63" w:rsidRPr="00F53E33">
        <w:rPr>
          <w:rFonts w:ascii="Arial" w:hAnsi="Arial" w:cs="Arial"/>
          <w:sz w:val="21"/>
          <w:szCs w:val="21"/>
          <w:lang w:val="fr-FR"/>
        </w:rPr>
        <w:t xml:space="preserve"> </w:t>
      </w:r>
      <w:r w:rsidR="229D3DF9" w:rsidRPr="00F53E33">
        <w:rPr>
          <w:rFonts w:ascii="Arial" w:hAnsi="Arial" w:cs="Arial"/>
          <w:sz w:val="21"/>
          <w:szCs w:val="21"/>
          <w:lang w:val="fr-FR"/>
        </w:rPr>
        <w:t>toutes</w:t>
      </w:r>
      <w:r w:rsidR="00A63C63" w:rsidRPr="00F53E33">
        <w:rPr>
          <w:rFonts w:ascii="Arial" w:hAnsi="Arial" w:cs="Arial"/>
          <w:sz w:val="21"/>
          <w:szCs w:val="21"/>
          <w:lang w:val="fr-FR"/>
        </w:rPr>
        <w:t xml:space="preserve"> </w:t>
      </w:r>
      <w:r w:rsidR="229D3DF9" w:rsidRPr="00F53E33">
        <w:rPr>
          <w:rFonts w:ascii="Arial" w:hAnsi="Arial" w:cs="Arial"/>
          <w:sz w:val="21"/>
          <w:szCs w:val="21"/>
          <w:lang w:val="fr-FR"/>
        </w:rPr>
        <w:t>circonstances,</w:t>
      </w:r>
      <w:r w:rsidR="00A63C63" w:rsidRPr="00F53E33">
        <w:rPr>
          <w:rFonts w:ascii="Arial" w:hAnsi="Arial" w:cs="Arial"/>
          <w:sz w:val="21"/>
          <w:szCs w:val="21"/>
          <w:lang w:val="fr-FR"/>
        </w:rPr>
        <w:t xml:space="preserve"> </w:t>
      </w:r>
      <w:r w:rsidR="00100EA9" w:rsidRPr="00F53E33">
        <w:rPr>
          <w:rFonts w:ascii="Arial" w:hAnsi="Arial" w:cs="Arial"/>
          <w:sz w:val="21"/>
          <w:szCs w:val="21"/>
          <w:lang w:val="fr-FR"/>
        </w:rPr>
        <w:t>transportées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aux</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instructions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du</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fabricant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manière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à</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garantir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que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Système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Photovoltaïque</w:t>
      </w:r>
      <w:r w:rsidR="00A63C63" w:rsidRPr="00F53E33">
        <w:rPr>
          <w:rFonts w:ascii="Arial" w:hAnsi="Arial" w:cs="Arial"/>
          <w:sz w:val="21"/>
          <w:szCs w:val="21"/>
          <w:lang w:val="fr-FR"/>
        </w:rPr>
        <w:t xml:space="preserve"> </w:t>
      </w:r>
      <w:r w:rsidRPr="00F53E33">
        <w:rPr>
          <w:rFonts w:ascii="Arial" w:hAnsi="Arial" w:cs="Arial"/>
          <w:sz w:val="21"/>
          <w:szCs w:val="21"/>
          <w:lang w:val="fr-FR"/>
        </w:rPr>
        <w:t xml:space="preserve">et </w:t>
      </w:r>
      <w:r w:rsidR="00000366" w:rsidRPr="00F53E33">
        <w:rPr>
          <w:rFonts w:ascii="Arial" w:hAnsi="Arial" w:cs="Arial"/>
          <w:sz w:val="21"/>
          <w:szCs w:val="21"/>
          <w:lang w:val="fr-FR"/>
        </w:rPr>
        <w:t>les</w:t>
      </w:r>
      <w:r w:rsidRPr="00F53E33">
        <w:rPr>
          <w:rFonts w:ascii="Arial" w:hAnsi="Arial" w:cs="Arial"/>
          <w:sz w:val="21"/>
          <w:szCs w:val="21"/>
          <w:lang w:val="fr-FR"/>
        </w:rPr>
        <w:t xml:space="preserve"> Installations Associées </w:t>
      </w:r>
      <w:r w:rsidR="00000366" w:rsidRPr="00F53E33">
        <w:rPr>
          <w:rFonts w:ascii="Arial" w:hAnsi="Arial" w:cs="Arial"/>
          <w:sz w:val="21"/>
          <w:szCs w:val="21"/>
          <w:lang w:val="fr-FR"/>
        </w:rPr>
        <w:t>sont</w:t>
      </w:r>
      <w:r w:rsidRPr="00F53E33">
        <w:rPr>
          <w:rFonts w:ascii="Arial" w:hAnsi="Arial" w:cs="Arial"/>
          <w:sz w:val="21"/>
          <w:szCs w:val="21"/>
          <w:lang w:val="fr-FR"/>
        </w:rPr>
        <w:t xml:space="preserve"> livré</w:t>
      </w:r>
      <w:r w:rsidR="00000366" w:rsidRPr="00F53E33">
        <w:rPr>
          <w:rFonts w:ascii="Arial" w:hAnsi="Arial" w:cs="Arial"/>
          <w:sz w:val="21"/>
          <w:szCs w:val="21"/>
          <w:lang w:val="fr-FR"/>
        </w:rPr>
        <w:t>s</w:t>
      </w:r>
      <w:r w:rsidRPr="00F53E33">
        <w:rPr>
          <w:rFonts w:ascii="Arial" w:hAnsi="Arial" w:cs="Arial"/>
          <w:sz w:val="21"/>
          <w:szCs w:val="21"/>
          <w:lang w:val="fr-FR"/>
        </w:rPr>
        <w:t xml:space="preserve"> sur Site exempt</w:t>
      </w:r>
      <w:r w:rsidR="00000366" w:rsidRPr="00F53E33">
        <w:rPr>
          <w:rFonts w:ascii="Arial" w:hAnsi="Arial" w:cs="Arial"/>
          <w:sz w:val="21"/>
          <w:szCs w:val="21"/>
          <w:lang w:val="fr-FR"/>
        </w:rPr>
        <w:t>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dommage.</w:t>
      </w:r>
      <w:bookmarkEnd w:id="195"/>
      <w:r w:rsidRPr="00F53E33">
        <w:rPr>
          <w:rFonts w:ascii="Arial" w:hAnsi="Arial" w:cs="Arial"/>
          <w:sz w:val="21"/>
          <w:szCs w:val="21"/>
          <w:lang w:val="fr-FR"/>
        </w:rPr>
        <w:t xml:space="preserve"> </w:t>
      </w:r>
      <w:r w:rsidR="00100EA9" w:rsidRPr="00F53E33">
        <w:rPr>
          <w:rFonts w:ascii="Arial" w:hAnsi="Arial" w:cs="Arial"/>
          <w:sz w:val="21"/>
          <w:szCs w:val="21"/>
          <w:lang w:val="fr-FR"/>
        </w:rPr>
        <w:t>Il s’assure</w:t>
      </w:r>
      <w:r w:rsidRPr="00F53E33">
        <w:rPr>
          <w:rFonts w:ascii="Arial" w:hAnsi="Arial" w:cs="Arial"/>
          <w:sz w:val="21"/>
          <w:szCs w:val="21"/>
          <w:lang w:val="fr-FR"/>
        </w:rPr>
        <w:t xml:space="preserve"> </w:t>
      </w:r>
      <w:r w:rsidR="001633AD" w:rsidRPr="00F53E33">
        <w:rPr>
          <w:rFonts w:ascii="Arial" w:hAnsi="Arial" w:cs="Arial"/>
          <w:sz w:val="21"/>
          <w:szCs w:val="21"/>
          <w:lang w:val="fr-FR"/>
        </w:rPr>
        <w:t xml:space="preserve">des conditions </w:t>
      </w:r>
      <w:r w:rsidRPr="00F53E33">
        <w:rPr>
          <w:rFonts w:ascii="Arial" w:hAnsi="Arial" w:cs="Arial"/>
          <w:sz w:val="21"/>
          <w:szCs w:val="21"/>
          <w:lang w:val="fr-FR"/>
        </w:rPr>
        <w:t xml:space="preserve">et </w:t>
      </w:r>
      <w:r w:rsidR="001633AD" w:rsidRPr="00F53E33">
        <w:rPr>
          <w:rFonts w:ascii="Arial" w:hAnsi="Arial" w:cs="Arial"/>
          <w:sz w:val="21"/>
          <w:szCs w:val="21"/>
          <w:lang w:val="fr-FR"/>
        </w:rPr>
        <w:t xml:space="preserve">des moyens appropriés d’accès au </w:t>
      </w:r>
      <w:r w:rsidRPr="00F53E33">
        <w:rPr>
          <w:rFonts w:ascii="Arial" w:hAnsi="Arial" w:cs="Arial"/>
          <w:sz w:val="21"/>
          <w:szCs w:val="21"/>
          <w:lang w:val="fr-FR"/>
        </w:rPr>
        <w:t>Site</w:t>
      </w:r>
      <w:r w:rsidR="00100EA9" w:rsidRPr="00F53E33">
        <w:rPr>
          <w:rFonts w:ascii="Arial" w:hAnsi="Arial" w:cs="Arial"/>
          <w:sz w:val="21"/>
          <w:szCs w:val="21"/>
          <w:lang w:val="fr-FR"/>
        </w:rPr>
        <w:t>. Il assure, à ses frais et à ses risques, le</w:t>
      </w:r>
      <w:r w:rsidR="001633AD" w:rsidRPr="00F53E33">
        <w:rPr>
          <w:rFonts w:ascii="Arial" w:hAnsi="Arial" w:cs="Arial"/>
          <w:sz w:val="21"/>
          <w:szCs w:val="21"/>
          <w:lang w:val="fr-FR"/>
        </w:rPr>
        <w:t xml:space="preserve"> transport</w:t>
      </w:r>
      <w:r w:rsidR="00100EA9" w:rsidRPr="00F53E33">
        <w:rPr>
          <w:rFonts w:ascii="Arial" w:hAnsi="Arial" w:cs="Arial"/>
          <w:sz w:val="21"/>
          <w:szCs w:val="21"/>
          <w:lang w:val="fr-FR"/>
        </w:rPr>
        <w:t xml:space="preserve"> </w:t>
      </w:r>
      <w:r w:rsidRPr="00F53E33">
        <w:rPr>
          <w:rFonts w:ascii="Arial" w:hAnsi="Arial" w:cs="Arial"/>
          <w:sz w:val="21"/>
          <w:szCs w:val="21"/>
          <w:lang w:val="fr-FR"/>
        </w:rPr>
        <w:t>:</w:t>
      </w:r>
      <w:bookmarkEnd w:id="196"/>
    </w:p>
    <w:p w14:paraId="122CB00F" w14:textId="77777777" w:rsidR="004B414E" w:rsidRPr="00F53E33" w:rsidRDefault="001633AD" w:rsidP="008E7C00">
      <w:pPr>
        <w:pStyle w:val="Paragraphedeliste"/>
        <w:numPr>
          <w:ilvl w:val="0"/>
          <w:numId w:val="186"/>
        </w:numPr>
        <w:tabs>
          <w:tab w:val="left" w:pos="709"/>
          <w:tab w:val="left" w:pos="1418"/>
          <w:tab w:val="left" w:pos="2127"/>
        </w:tabs>
        <w:adjustRightInd w:val="0"/>
        <w:snapToGrid w:val="0"/>
        <w:spacing w:after="240"/>
        <w:ind w:left="1701" w:hanging="567"/>
        <w:jc w:val="both"/>
        <w:rPr>
          <w:rFonts w:ascii="Arial" w:hAnsi="Arial" w:cs="Arial"/>
          <w:sz w:val="21"/>
          <w:szCs w:val="21"/>
          <w:lang w:val="fr-FR"/>
        </w:rPr>
      </w:pPr>
      <w:r w:rsidRPr="00F53E33">
        <w:rPr>
          <w:rFonts w:ascii="Arial" w:hAnsi="Arial" w:cs="Arial"/>
          <w:sz w:val="21"/>
          <w:szCs w:val="21"/>
          <w:lang w:val="fr-FR"/>
        </w:rPr>
        <w:t>du</w:t>
      </w:r>
      <w:r w:rsidR="004B414E" w:rsidRPr="00F53E33">
        <w:rPr>
          <w:rFonts w:ascii="Arial" w:hAnsi="Arial" w:cs="Arial"/>
          <w:sz w:val="21"/>
          <w:szCs w:val="21"/>
          <w:lang w:val="fr-FR"/>
        </w:rPr>
        <w:t xml:space="preserve"> Système Photovoltaïque depuis le Point de Livraison du Système</w:t>
      </w:r>
      <w:r w:rsidR="00166C2C" w:rsidRPr="00F53E33">
        <w:rPr>
          <w:rFonts w:ascii="Arial" w:hAnsi="Arial" w:cs="Arial"/>
          <w:sz w:val="21"/>
          <w:szCs w:val="21"/>
          <w:lang w:val="fr-FR"/>
        </w:rPr>
        <w:t xml:space="preserve"> </w:t>
      </w:r>
      <w:r w:rsidR="004B414E" w:rsidRPr="00F53E33">
        <w:rPr>
          <w:rFonts w:ascii="Arial" w:hAnsi="Arial" w:cs="Arial"/>
          <w:sz w:val="21"/>
          <w:szCs w:val="21"/>
          <w:lang w:val="fr-FR"/>
        </w:rPr>
        <w:t>Photovoltaïque jusqu’au Site ;</w:t>
      </w:r>
      <w:r w:rsidR="004B414E" w:rsidRPr="00F53E33">
        <w:rPr>
          <w:rFonts w:ascii="Arial" w:hAnsi="Arial" w:cs="Arial"/>
          <w:spacing w:val="-1"/>
          <w:sz w:val="21"/>
          <w:szCs w:val="21"/>
          <w:lang w:val="fr-FR"/>
        </w:rPr>
        <w:t xml:space="preserve"> </w:t>
      </w:r>
      <w:r w:rsidR="004B414E" w:rsidRPr="00F53E33">
        <w:rPr>
          <w:rFonts w:ascii="Arial" w:hAnsi="Arial" w:cs="Arial"/>
          <w:sz w:val="21"/>
          <w:szCs w:val="21"/>
          <w:lang w:val="fr-FR"/>
        </w:rPr>
        <w:t>et</w:t>
      </w:r>
    </w:p>
    <w:p w14:paraId="576AE2C6" w14:textId="77777777" w:rsidR="004B414E" w:rsidRPr="00F53E33" w:rsidRDefault="001633AD" w:rsidP="008E7C00">
      <w:pPr>
        <w:pStyle w:val="Paragraphedeliste"/>
        <w:numPr>
          <w:ilvl w:val="0"/>
          <w:numId w:val="186"/>
        </w:numPr>
        <w:tabs>
          <w:tab w:val="left" w:pos="709"/>
          <w:tab w:val="left" w:pos="1418"/>
          <w:tab w:val="left" w:pos="2127"/>
        </w:tabs>
        <w:adjustRightInd w:val="0"/>
        <w:snapToGrid w:val="0"/>
        <w:spacing w:after="240"/>
        <w:ind w:left="1701" w:hanging="567"/>
        <w:rPr>
          <w:rFonts w:ascii="Arial" w:hAnsi="Arial" w:cs="Arial"/>
          <w:sz w:val="21"/>
          <w:szCs w:val="21"/>
          <w:lang w:val="fr-FR"/>
        </w:rPr>
      </w:pPr>
      <w:r w:rsidRPr="00F53E33">
        <w:rPr>
          <w:rFonts w:ascii="Arial" w:hAnsi="Arial" w:cs="Arial"/>
          <w:sz w:val="21"/>
          <w:szCs w:val="21"/>
          <w:lang w:val="fr-FR"/>
        </w:rPr>
        <w:t>des</w:t>
      </w:r>
      <w:r w:rsidR="004B414E" w:rsidRPr="00F53E33">
        <w:rPr>
          <w:rFonts w:ascii="Arial" w:hAnsi="Arial" w:cs="Arial"/>
          <w:sz w:val="21"/>
          <w:szCs w:val="21"/>
          <w:lang w:val="fr-FR"/>
        </w:rPr>
        <w:t xml:space="preserve"> Installations Associées au</w:t>
      </w:r>
      <w:r w:rsidR="004B414E" w:rsidRPr="00F53E33">
        <w:rPr>
          <w:rFonts w:ascii="Arial" w:hAnsi="Arial" w:cs="Arial"/>
          <w:spacing w:val="1"/>
          <w:sz w:val="21"/>
          <w:szCs w:val="21"/>
          <w:lang w:val="fr-FR"/>
        </w:rPr>
        <w:t xml:space="preserve"> </w:t>
      </w:r>
      <w:r w:rsidR="004B414E" w:rsidRPr="00F53E33">
        <w:rPr>
          <w:rFonts w:ascii="Arial" w:hAnsi="Arial" w:cs="Arial"/>
          <w:sz w:val="21"/>
          <w:szCs w:val="21"/>
          <w:lang w:val="fr-FR"/>
        </w:rPr>
        <w:t>Site</w:t>
      </w:r>
      <w:r w:rsidR="00100EA9" w:rsidRPr="00F53E33">
        <w:rPr>
          <w:rFonts w:ascii="Arial" w:hAnsi="Arial" w:cs="Arial"/>
          <w:sz w:val="21"/>
          <w:szCs w:val="21"/>
          <w:lang w:val="fr-FR"/>
        </w:rPr>
        <w:t>.</w:t>
      </w:r>
    </w:p>
    <w:p w14:paraId="3A8AB007" w14:textId="6944F5DE" w:rsidR="004B414E" w:rsidRPr="00F53E33" w:rsidRDefault="00DF06B3" w:rsidP="009F481A">
      <w:pPr>
        <w:widowControl w:val="0"/>
        <w:tabs>
          <w:tab w:val="left" w:pos="709"/>
          <w:tab w:val="left" w:pos="1418"/>
          <w:tab w:val="left" w:pos="2127"/>
          <w:tab w:val="left" w:pos="2197"/>
          <w:tab w:val="left" w:pos="2198"/>
          <w:tab w:val="left" w:pos="8080"/>
        </w:tabs>
        <w:autoSpaceDE w:val="0"/>
        <w:autoSpaceDN w:val="0"/>
        <w:adjustRightInd w:val="0"/>
        <w:snapToGrid w:val="0"/>
        <w:spacing w:after="240"/>
        <w:ind w:left="1134" w:hanging="1134"/>
        <w:jc w:val="both"/>
        <w:rPr>
          <w:rFonts w:ascii="Arial" w:hAnsi="Arial" w:cs="Arial"/>
          <w:sz w:val="21"/>
          <w:szCs w:val="21"/>
          <w:lang w:val="fr-FR"/>
        </w:rPr>
      </w:pPr>
      <w:r w:rsidRPr="00F53E33">
        <w:rPr>
          <w:rFonts w:ascii="Arial" w:hAnsi="Arial" w:cs="Arial"/>
          <w:sz w:val="21"/>
          <w:szCs w:val="21"/>
          <w:lang w:val="fr-FR"/>
        </w:rPr>
        <w:tab/>
      </w:r>
      <w:r w:rsidR="003624C2" w:rsidRPr="00F53E33">
        <w:rPr>
          <w:rFonts w:ascii="Arial" w:hAnsi="Arial" w:cs="Arial"/>
          <w:sz w:val="21"/>
          <w:szCs w:val="21"/>
          <w:lang w:val="fr-FR"/>
        </w:rPr>
        <w:tab/>
      </w:r>
      <w:r w:rsidR="00100EA9" w:rsidRPr="00F53E33">
        <w:rPr>
          <w:rFonts w:ascii="Arial" w:hAnsi="Arial" w:cs="Arial"/>
          <w:sz w:val="21"/>
          <w:szCs w:val="21"/>
          <w:lang w:val="fr-FR"/>
        </w:rPr>
        <w:t xml:space="preserve">Il </w:t>
      </w:r>
      <w:r w:rsidR="004B414E" w:rsidRPr="00F53E33">
        <w:rPr>
          <w:rFonts w:ascii="Arial" w:hAnsi="Arial" w:cs="Arial"/>
          <w:sz w:val="21"/>
          <w:szCs w:val="21"/>
          <w:lang w:val="fr-FR"/>
        </w:rPr>
        <w:t xml:space="preserve">emprunte des véhicules et des itinéraires appropriés et </w:t>
      </w:r>
      <w:r w:rsidR="00100EA9" w:rsidRPr="00F53E33">
        <w:rPr>
          <w:rFonts w:ascii="Arial" w:hAnsi="Arial" w:cs="Arial"/>
          <w:sz w:val="21"/>
          <w:szCs w:val="21"/>
          <w:lang w:val="fr-FR"/>
        </w:rPr>
        <w:t xml:space="preserve">il </w:t>
      </w:r>
      <w:r w:rsidR="004B414E" w:rsidRPr="00F53E33">
        <w:rPr>
          <w:rFonts w:ascii="Arial" w:hAnsi="Arial" w:cs="Arial"/>
          <w:sz w:val="21"/>
          <w:szCs w:val="21"/>
          <w:lang w:val="fr-FR"/>
        </w:rPr>
        <w:t xml:space="preserve">est responsable du respect des règles de gestion de la circulation </w:t>
      </w:r>
      <w:r w:rsidR="00100EA9" w:rsidRPr="00F53E33">
        <w:rPr>
          <w:rFonts w:ascii="Arial" w:hAnsi="Arial" w:cs="Arial"/>
          <w:sz w:val="21"/>
          <w:szCs w:val="21"/>
          <w:lang w:val="fr-FR"/>
        </w:rPr>
        <w:t>fixées par les</w:t>
      </w:r>
      <w:r w:rsidR="004B414E" w:rsidRPr="00F53E33">
        <w:rPr>
          <w:rFonts w:ascii="Arial" w:hAnsi="Arial" w:cs="Arial"/>
          <w:sz w:val="21"/>
          <w:szCs w:val="21"/>
          <w:lang w:val="fr-FR"/>
        </w:rPr>
        <w:t xml:space="preserve"> Autorités compétentes.</w:t>
      </w:r>
    </w:p>
    <w:p w14:paraId="758FDE2C" w14:textId="77777777" w:rsidR="004B414E" w:rsidRPr="00F53E33" w:rsidRDefault="004B414E" w:rsidP="008E7C00">
      <w:pPr>
        <w:pStyle w:val="Paragraphedeliste"/>
        <w:numPr>
          <w:ilvl w:val="0"/>
          <w:numId w:val="185"/>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t xml:space="preserve">L’Installateur est responsable de tout dommage ou de toute destruction de biens, y compris les routes et les ponts, </w:t>
      </w:r>
      <w:r w:rsidR="00880CEC" w:rsidRPr="00F53E33">
        <w:rPr>
          <w:rFonts w:ascii="Arial" w:hAnsi="Arial" w:cs="Arial"/>
          <w:sz w:val="21"/>
          <w:szCs w:val="21"/>
          <w:lang w:val="fr-FR"/>
        </w:rPr>
        <w:t xml:space="preserve">qui pourraient </w:t>
      </w:r>
      <w:r w:rsidRPr="00F53E33">
        <w:rPr>
          <w:rFonts w:ascii="Arial" w:hAnsi="Arial" w:cs="Arial"/>
          <w:sz w:val="21"/>
          <w:szCs w:val="21"/>
          <w:lang w:val="fr-FR"/>
        </w:rPr>
        <w:t>surven</w:t>
      </w:r>
      <w:r w:rsidR="00880CEC" w:rsidRPr="00F53E33">
        <w:rPr>
          <w:rFonts w:ascii="Arial" w:hAnsi="Arial" w:cs="Arial"/>
          <w:sz w:val="21"/>
          <w:szCs w:val="21"/>
          <w:lang w:val="fr-FR"/>
        </w:rPr>
        <w:t>ir</w:t>
      </w:r>
      <w:r w:rsidRPr="00F53E33">
        <w:rPr>
          <w:rFonts w:ascii="Arial" w:hAnsi="Arial" w:cs="Arial"/>
          <w:sz w:val="21"/>
          <w:szCs w:val="21"/>
          <w:lang w:val="fr-FR"/>
        </w:rPr>
        <w:t xml:space="preserve"> lors du transport du Système Photovoltaïque et des Installations Associées </w:t>
      </w:r>
      <w:r w:rsidR="00880CEC" w:rsidRPr="00F53E33">
        <w:rPr>
          <w:rFonts w:ascii="Arial" w:hAnsi="Arial" w:cs="Arial"/>
          <w:sz w:val="21"/>
          <w:szCs w:val="21"/>
          <w:lang w:val="fr-FR"/>
        </w:rPr>
        <w:t>jusqu’</w:t>
      </w:r>
      <w:r w:rsidRPr="00F53E33">
        <w:rPr>
          <w:rFonts w:ascii="Arial" w:hAnsi="Arial" w:cs="Arial"/>
          <w:sz w:val="21"/>
          <w:szCs w:val="21"/>
          <w:lang w:val="fr-FR"/>
        </w:rPr>
        <w:t>au Site</w:t>
      </w:r>
      <w:r w:rsidR="00880CEC" w:rsidRPr="00F53E33">
        <w:rPr>
          <w:rFonts w:ascii="Arial" w:hAnsi="Arial" w:cs="Arial"/>
          <w:sz w:val="21"/>
          <w:szCs w:val="21"/>
          <w:lang w:val="fr-FR"/>
        </w:rPr>
        <w:t>.</w:t>
      </w:r>
      <w:r w:rsidRPr="00F53E33">
        <w:rPr>
          <w:rFonts w:ascii="Arial" w:hAnsi="Arial" w:cs="Arial"/>
          <w:sz w:val="21"/>
          <w:szCs w:val="21"/>
          <w:lang w:val="fr-FR"/>
        </w:rPr>
        <w:t xml:space="preserve"> </w:t>
      </w:r>
      <w:r w:rsidR="00880CEC" w:rsidRPr="00F53E33">
        <w:rPr>
          <w:rFonts w:ascii="Arial" w:hAnsi="Arial" w:cs="Arial"/>
          <w:sz w:val="21"/>
          <w:szCs w:val="21"/>
          <w:lang w:val="fr-FR"/>
        </w:rPr>
        <w:t>Il</w:t>
      </w:r>
      <w:r w:rsidRPr="00F53E33">
        <w:rPr>
          <w:rFonts w:ascii="Arial" w:hAnsi="Arial" w:cs="Arial"/>
          <w:sz w:val="21"/>
          <w:szCs w:val="21"/>
          <w:lang w:val="fr-FR"/>
        </w:rPr>
        <w:t xml:space="preserve"> indemnisera la Société de Projet et </w:t>
      </w:r>
      <w:r w:rsidR="00880CEC" w:rsidRPr="00F53E33">
        <w:rPr>
          <w:rFonts w:ascii="Arial" w:hAnsi="Arial" w:cs="Arial"/>
          <w:sz w:val="21"/>
          <w:szCs w:val="21"/>
          <w:lang w:val="fr-FR"/>
        </w:rPr>
        <w:t>son</w:t>
      </w:r>
      <w:r w:rsidRPr="00F53E33">
        <w:rPr>
          <w:rFonts w:ascii="Arial" w:hAnsi="Arial" w:cs="Arial"/>
          <w:sz w:val="21"/>
          <w:szCs w:val="21"/>
          <w:lang w:val="fr-FR"/>
        </w:rPr>
        <w:t xml:space="preserve"> Personnel </w:t>
      </w:r>
      <w:r w:rsidR="00880CEC" w:rsidRPr="00F53E33">
        <w:rPr>
          <w:rFonts w:ascii="Arial" w:hAnsi="Arial" w:cs="Arial"/>
          <w:sz w:val="21"/>
          <w:szCs w:val="21"/>
          <w:lang w:val="fr-FR"/>
        </w:rPr>
        <w:t>de</w:t>
      </w:r>
      <w:r w:rsidRPr="00F53E33">
        <w:rPr>
          <w:rFonts w:ascii="Arial" w:hAnsi="Arial" w:cs="Arial"/>
          <w:sz w:val="21"/>
          <w:szCs w:val="21"/>
          <w:lang w:val="fr-FR"/>
        </w:rPr>
        <w:t xml:space="preserve"> toutes Pertes </w:t>
      </w:r>
      <w:r w:rsidR="00880CEC" w:rsidRPr="00F53E33">
        <w:rPr>
          <w:rFonts w:ascii="Arial" w:hAnsi="Arial" w:cs="Arial"/>
          <w:sz w:val="21"/>
          <w:szCs w:val="21"/>
          <w:lang w:val="fr-FR"/>
        </w:rPr>
        <w:t>résultant</w:t>
      </w:r>
      <w:r w:rsidRPr="00F53E33">
        <w:rPr>
          <w:rFonts w:ascii="Arial" w:hAnsi="Arial" w:cs="Arial"/>
          <w:sz w:val="21"/>
          <w:szCs w:val="21"/>
          <w:lang w:val="fr-FR"/>
        </w:rPr>
        <w:t xml:space="preserve"> </w:t>
      </w:r>
      <w:r w:rsidR="00880CEC" w:rsidRPr="00F53E33">
        <w:rPr>
          <w:rFonts w:ascii="Arial" w:hAnsi="Arial" w:cs="Arial"/>
          <w:sz w:val="21"/>
          <w:szCs w:val="21"/>
          <w:lang w:val="fr-FR"/>
        </w:rPr>
        <w:t xml:space="preserve">de </w:t>
      </w:r>
      <w:r w:rsidRPr="00F53E33">
        <w:rPr>
          <w:rFonts w:ascii="Arial" w:hAnsi="Arial" w:cs="Arial"/>
          <w:sz w:val="21"/>
          <w:szCs w:val="21"/>
          <w:lang w:val="fr-FR"/>
        </w:rPr>
        <w:t>plaintes</w:t>
      </w:r>
      <w:r w:rsidR="00880CEC" w:rsidRPr="00F53E33">
        <w:rPr>
          <w:rFonts w:ascii="Arial" w:hAnsi="Arial" w:cs="Arial"/>
          <w:sz w:val="21"/>
          <w:szCs w:val="21"/>
          <w:lang w:val="fr-FR"/>
        </w:rPr>
        <w:t xml:space="preserve"> qui seraient</w:t>
      </w:r>
      <w:r w:rsidRPr="00F53E33">
        <w:rPr>
          <w:rFonts w:ascii="Arial" w:hAnsi="Arial" w:cs="Arial"/>
          <w:sz w:val="21"/>
          <w:szCs w:val="21"/>
          <w:lang w:val="fr-FR"/>
        </w:rPr>
        <w:t xml:space="preserve"> </w:t>
      </w:r>
      <w:r w:rsidR="00880CEC" w:rsidRPr="00F53E33">
        <w:rPr>
          <w:rFonts w:ascii="Arial" w:hAnsi="Arial" w:cs="Arial"/>
          <w:sz w:val="21"/>
          <w:szCs w:val="21"/>
          <w:lang w:val="fr-FR"/>
        </w:rPr>
        <w:t xml:space="preserve">formulées par </w:t>
      </w:r>
      <w:r w:rsidRPr="00F53E33">
        <w:rPr>
          <w:rFonts w:ascii="Arial" w:hAnsi="Arial" w:cs="Arial"/>
          <w:sz w:val="21"/>
          <w:szCs w:val="21"/>
          <w:lang w:val="fr-FR"/>
        </w:rPr>
        <w:t>de</w:t>
      </w:r>
      <w:r w:rsidR="00880CEC" w:rsidRPr="00F53E33">
        <w:rPr>
          <w:rFonts w:ascii="Arial" w:hAnsi="Arial" w:cs="Arial"/>
          <w:sz w:val="21"/>
          <w:szCs w:val="21"/>
          <w:lang w:val="fr-FR"/>
        </w:rPr>
        <w:t>s</w:t>
      </w:r>
      <w:r w:rsidRPr="00F53E33">
        <w:rPr>
          <w:rFonts w:ascii="Arial" w:hAnsi="Arial" w:cs="Arial"/>
          <w:sz w:val="21"/>
          <w:szCs w:val="21"/>
          <w:lang w:val="fr-FR"/>
        </w:rPr>
        <w:t xml:space="preserve"> tiers à la suite de tels dommages</w:t>
      </w:r>
      <w:r w:rsidR="00880CEC" w:rsidRPr="00F53E33">
        <w:rPr>
          <w:rFonts w:ascii="Arial" w:hAnsi="Arial" w:cs="Arial"/>
          <w:sz w:val="21"/>
          <w:szCs w:val="21"/>
          <w:lang w:val="fr-FR"/>
        </w:rPr>
        <w:t>,</w:t>
      </w:r>
      <w:r w:rsidRPr="00F53E33">
        <w:rPr>
          <w:rFonts w:ascii="Arial" w:hAnsi="Arial" w:cs="Arial"/>
          <w:sz w:val="21"/>
          <w:szCs w:val="21"/>
          <w:lang w:val="fr-FR"/>
        </w:rPr>
        <w:t xml:space="preserve"> causés par l’Installateur ou toute Partie Liée à </w:t>
      </w:r>
      <w:r w:rsidR="00880CEC" w:rsidRPr="00F53E33">
        <w:rPr>
          <w:rFonts w:ascii="Arial" w:hAnsi="Arial" w:cs="Arial"/>
          <w:sz w:val="21"/>
          <w:szCs w:val="21"/>
          <w:lang w:val="fr-FR"/>
        </w:rPr>
        <w:t>celui-ci</w:t>
      </w:r>
      <w:r w:rsidRPr="00F53E33">
        <w:rPr>
          <w:rFonts w:ascii="Arial" w:hAnsi="Arial" w:cs="Arial"/>
          <w:sz w:val="21"/>
          <w:szCs w:val="21"/>
          <w:lang w:val="fr-FR"/>
        </w:rPr>
        <w:t>.</w:t>
      </w:r>
    </w:p>
    <w:p w14:paraId="6FB2130F" w14:textId="045D952E" w:rsidR="006F4377" w:rsidRPr="00F53E33" w:rsidRDefault="0607D64A" w:rsidP="008E7C00">
      <w:pPr>
        <w:pStyle w:val="Paragraphedeliste"/>
        <w:numPr>
          <w:ilvl w:val="0"/>
          <w:numId w:val="185"/>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lastRenderedPageBreak/>
        <w:t>S</w:t>
      </w:r>
      <w:r w:rsidR="4F68AD5D" w:rsidRPr="00F53E33">
        <w:rPr>
          <w:rFonts w:ascii="Arial" w:hAnsi="Arial" w:cs="Arial"/>
          <w:sz w:val="21"/>
          <w:szCs w:val="21"/>
          <w:lang w:val="fr-FR"/>
        </w:rPr>
        <w:t>’il</w:t>
      </w:r>
      <w:r w:rsidR="00A63C63" w:rsidRPr="00F53E33">
        <w:rPr>
          <w:rFonts w:ascii="Arial" w:hAnsi="Arial" w:cs="Arial"/>
          <w:sz w:val="21"/>
          <w:szCs w:val="21"/>
          <w:lang w:val="fr-FR"/>
        </w:rPr>
        <w:t xml:space="preserve"> </w:t>
      </w:r>
      <w:r w:rsidR="4F68AD5D" w:rsidRPr="00F53E33">
        <w:rPr>
          <w:rFonts w:ascii="Arial" w:hAnsi="Arial" w:cs="Arial"/>
          <w:sz w:val="21"/>
          <w:szCs w:val="21"/>
          <w:lang w:val="fr-FR"/>
        </w:rPr>
        <w:t>est</w:t>
      </w:r>
      <w:r w:rsidR="00A63C63" w:rsidRPr="00F53E33">
        <w:rPr>
          <w:rFonts w:ascii="Arial" w:hAnsi="Arial" w:cs="Arial"/>
          <w:sz w:val="21"/>
          <w:szCs w:val="21"/>
          <w:lang w:val="fr-FR"/>
        </w:rPr>
        <w:t xml:space="preserve"> </w:t>
      </w:r>
      <w:r w:rsidR="4F68AD5D" w:rsidRPr="00F53E33">
        <w:rPr>
          <w:rFonts w:ascii="Arial" w:hAnsi="Arial" w:cs="Arial"/>
          <w:sz w:val="21"/>
          <w:szCs w:val="21"/>
          <w:lang w:val="fr-FR"/>
        </w:rPr>
        <w:t>nécessaire</w:t>
      </w:r>
      <w:r w:rsidR="00A63C63" w:rsidRPr="00F53E33">
        <w:rPr>
          <w:rFonts w:ascii="Arial" w:hAnsi="Arial" w:cs="Arial"/>
          <w:sz w:val="21"/>
          <w:szCs w:val="21"/>
          <w:lang w:val="fr-FR"/>
        </w:rPr>
        <w:t xml:space="preserve"> </w:t>
      </w:r>
      <w:r w:rsidR="4F68AD5D"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stock</w:t>
      </w:r>
      <w:r w:rsidR="3C72E8BB" w:rsidRPr="00F53E33">
        <w:rPr>
          <w:rFonts w:ascii="Arial" w:hAnsi="Arial" w:cs="Arial"/>
          <w:sz w:val="21"/>
          <w:szCs w:val="21"/>
          <w:lang w:val="fr-FR"/>
        </w:rPr>
        <w:t>er</w:t>
      </w:r>
      <w:r w:rsidR="00A63C63" w:rsidRPr="00F53E33">
        <w:rPr>
          <w:rFonts w:ascii="Arial" w:hAnsi="Arial" w:cs="Arial"/>
          <w:sz w:val="21"/>
          <w:szCs w:val="21"/>
          <w:lang w:val="fr-FR"/>
        </w:rPr>
        <w:t xml:space="preserve"> </w:t>
      </w:r>
      <w:r w:rsidR="7D699D66"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Système</w:t>
      </w:r>
      <w:r w:rsidR="00A63C63" w:rsidRPr="00F53E33">
        <w:rPr>
          <w:rFonts w:ascii="Arial" w:hAnsi="Arial" w:cs="Arial"/>
          <w:sz w:val="21"/>
          <w:szCs w:val="21"/>
          <w:lang w:val="fr-FR"/>
        </w:rPr>
        <w:t xml:space="preserve"> </w:t>
      </w:r>
      <w:r w:rsidRPr="00F53E33">
        <w:rPr>
          <w:rFonts w:ascii="Arial" w:hAnsi="Arial" w:cs="Arial"/>
          <w:sz w:val="21"/>
          <w:szCs w:val="21"/>
          <w:lang w:val="fr-FR"/>
        </w:rPr>
        <w:t>Photovoltaïque</w:t>
      </w:r>
      <w:r w:rsidR="00880CEC" w:rsidRPr="00F53E33">
        <w:rPr>
          <w:rFonts w:ascii="Arial" w:hAnsi="Arial" w:cs="Arial"/>
          <w:sz w:val="21"/>
          <w:szCs w:val="21"/>
          <w:lang w:val="fr-FR"/>
        </w:rPr>
        <w:t xml:space="preserve"> (après sa réception par</w:t>
      </w:r>
      <w:r w:rsidR="00B25E74" w:rsidRPr="00F53E33">
        <w:rPr>
          <w:rFonts w:ascii="Arial" w:hAnsi="Arial" w:cs="Arial"/>
          <w:sz w:val="21"/>
          <w:szCs w:val="21"/>
          <w:lang w:val="fr-FR"/>
        </w:rPr>
        <w:t xml:space="preserve"> </w:t>
      </w:r>
      <w:r w:rsidR="00880CEC" w:rsidRPr="00F53E33">
        <w:rPr>
          <w:rFonts w:ascii="Arial" w:hAnsi="Arial" w:cs="Arial"/>
          <w:sz w:val="21"/>
          <w:szCs w:val="21"/>
          <w:lang w:val="fr-FR"/>
        </w:rPr>
        <w:t xml:space="preserve">l'Installateur au Point de Livraison du Système Photovoltaïque) </w:t>
      </w:r>
      <w:r w:rsidR="004B414E" w:rsidRPr="00F53E33">
        <w:rPr>
          <w:rFonts w:ascii="Arial" w:hAnsi="Arial" w:cs="Arial"/>
          <w:sz w:val="21"/>
          <w:szCs w:val="21"/>
          <w:lang w:val="fr-FR"/>
        </w:rPr>
        <w:t xml:space="preserve">ou </w:t>
      </w:r>
      <w:r w:rsidR="00880CEC" w:rsidRPr="00F53E33">
        <w:rPr>
          <w:rFonts w:ascii="Arial" w:hAnsi="Arial" w:cs="Arial"/>
          <w:sz w:val="21"/>
          <w:szCs w:val="21"/>
          <w:lang w:val="fr-FR"/>
        </w:rPr>
        <w:t>les</w:t>
      </w:r>
      <w:r w:rsidR="004B414E" w:rsidRPr="00F53E33">
        <w:rPr>
          <w:rFonts w:ascii="Arial" w:hAnsi="Arial" w:cs="Arial"/>
          <w:sz w:val="21"/>
          <w:szCs w:val="21"/>
          <w:lang w:val="fr-FR"/>
        </w:rPr>
        <w:t xml:space="preserve"> Installations Associées, l'Installateur</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001035FA" w:rsidRPr="00F53E33">
        <w:rPr>
          <w:rFonts w:ascii="Arial" w:hAnsi="Arial" w:cs="Arial"/>
          <w:sz w:val="21"/>
          <w:szCs w:val="21"/>
          <w:lang w:val="fr-FR"/>
        </w:rPr>
        <w:t>l’Installateur</w:t>
      </w:r>
      <w:r w:rsidR="00A63C63" w:rsidRPr="00F53E33">
        <w:rPr>
          <w:rFonts w:ascii="Arial" w:hAnsi="Arial" w:cs="Arial"/>
          <w:sz w:val="21"/>
          <w:szCs w:val="21"/>
          <w:lang w:val="fr-FR"/>
        </w:rPr>
        <w:t xml:space="preserve"> </w:t>
      </w:r>
      <w:r w:rsidRPr="00F53E33">
        <w:rPr>
          <w:rFonts w:ascii="Arial" w:hAnsi="Arial" w:cs="Arial"/>
          <w:sz w:val="21"/>
          <w:szCs w:val="21"/>
          <w:lang w:val="fr-FR"/>
        </w:rPr>
        <w:t>doit</w:t>
      </w:r>
      <w:r w:rsidR="00A63C63" w:rsidRPr="00F53E33">
        <w:rPr>
          <w:rFonts w:ascii="Arial" w:hAnsi="Arial" w:cs="Arial"/>
          <w:sz w:val="21"/>
          <w:szCs w:val="21"/>
          <w:lang w:val="fr-FR"/>
        </w:rPr>
        <w:t xml:space="preserve"> </w:t>
      </w:r>
      <w:r w:rsidRPr="00F53E33">
        <w:rPr>
          <w:rFonts w:ascii="Arial" w:hAnsi="Arial" w:cs="Arial"/>
          <w:sz w:val="21"/>
          <w:szCs w:val="21"/>
          <w:lang w:val="fr-FR"/>
        </w:rPr>
        <w:t>s'assurer</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ce</w:t>
      </w:r>
      <w:r w:rsidR="00A63C63" w:rsidRPr="00F53E33">
        <w:rPr>
          <w:rFonts w:ascii="Arial" w:hAnsi="Arial" w:cs="Arial"/>
          <w:sz w:val="21"/>
          <w:szCs w:val="21"/>
          <w:lang w:val="fr-FR"/>
        </w:rPr>
        <w:t xml:space="preserve"> </w:t>
      </w:r>
      <w:r w:rsidRPr="00F53E33">
        <w:rPr>
          <w:rFonts w:ascii="Arial" w:hAnsi="Arial" w:cs="Arial"/>
          <w:sz w:val="21"/>
          <w:szCs w:val="21"/>
          <w:lang w:val="fr-FR"/>
        </w:rPr>
        <w:t>stockage</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conforme</w:t>
      </w:r>
      <w:r w:rsidR="00A63C63" w:rsidRPr="00F53E33">
        <w:rPr>
          <w:rFonts w:ascii="Arial" w:hAnsi="Arial" w:cs="Arial"/>
          <w:sz w:val="21"/>
          <w:szCs w:val="21"/>
          <w:lang w:val="fr-FR"/>
        </w:rPr>
        <w:t xml:space="preserve"> </w:t>
      </w:r>
      <w:r w:rsidRPr="00F53E33">
        <w:rPr>
          <w:rFonts w:ascii="Arial" w:hAnsi="Arial" w:cs="Arial"/>
          <w:sz w:val="21"/>
          <w:szCs w:val="21"/>
          <w:lang w:val="fr-FR"/>
        </w:rPr>
        <w:t>aux</w:t>
      </w:r>
      <w:r w:rsidR="00A63C63" w:rsidRPr="00F53E33">
        <w:rPr>
          <w:rFonts w:ascii="Arial" w:hAnsi="Arial" w:cs="Arial"/>
          <w:sz w:val="21"/>
          <w:szCs w:val="21"/>
          <w:lang w:val="fr-FR"/>
        </w:rPr>
        <w:t xml:space="preserve"> </w:t>
      </w:r>
      <w:r w:rsidRPr="00F53E33">
        <w:rPr>
          <w:rFonts w:ascii="Arial" w:hAnsi="Arial" w:cs="Arial"/>
          <w:sz w:val="21"/>
          <w:szCs w:val="21"/>
          <w:lang w:val="fr-FR"/>
        </w:rPr>
        <w:t>instructions</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fabricant</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cas</w:t>
      </w:r>
      <w:r w:rsidR="00A63C63" w:rsidRPr="00F53E33">
        <w:rPr>
          <w:rFonts w:ascii="Arial" w:hAnsi="Arial" w:cs="Arial"/>
          <w:sz w:val="21"/>
          <w:szCs w:val="21"/>
          <w:lang w:val="fr-FR"/>
        </w:rPr>
        <w:t xml:space="preserve"> </w:t>
      </w:r>
      <w:r w:rsidRPr="00F53E33">
        <w:rPr>
          <w:rFonts w:ascii="Arial" w:hAnsi="Arial" w:cs="Arial"/>
          <w:sz w:val="21"/>
          <w:szCs w:val="21"/>
          <w:lang w:val="fr-FR"/>
        </w:rPr>
        <w:t>échéant)</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Pratique</w:t>
      </w:r>
      <w:r w:rsidR="00A63C63" w:rsidRPr="00F53E33">
        <w:rPr>
          <w:rFonts w:ascii="Arial" w:hAnsi="Arial" w:cs="Arial"/>
          <w:sz w:val="21"/>
          <w:szCs w:val="21"/>
          <w:lang w:val="fr-FR"/>
        </w:rPr>
        <w:t xml:space="preserve"> </w:t>
      </w:r>
      <w:r w:rsidRPr="00F53E33">
        <w:rPr>
          <w:rFonts w:ascii="Arial" w:hAnsi="Arial" w:cs="Arial"/>
          <w:sz w:val="21"/>
          <w:szCs w:val="21"/>
          <w:lang w:val="fr-FR"/>
        </w:rPr>
        <w:t>Professionnelle</w:t>
      </w:r>
      <w:r w:rsidR="00A63C63" w:rsidRPr="00F53E33">
        <w:rPr>
          <w:rFonts w:ascii="Arial" w:hAnsi="Arial" w:cs="Arial"/>
          <w:sz w:val="21"/>
          <w:szCs w:val="21"/>
          <w:lang w:val="fr-FR"/>
        </w:rPr>
        <w:t xml:space="preserve"> </w:t>
      </w:r>
      <w:r w:rsidR="00C67549" w:rsidRPr="00F53E33">
        <w:rPr>
          <w:rFonts w:ascii="Arial" w:hAnsi="Arial" w:cs="Arial"/>
          <w:sz w:val="21"/>
          <w:szCs w:val="21"/>
          <w:lang w:val="fr-FR"/>
        </w:rPr>
        <w:t xml:space="preserve">Raisonnable </w:t>
      </w:r>
      <w:r w:rsidRPr="00F53E33">
        <w:rPr>
          <w:rFonts w:ascii="Arial" w:hAnsi="Arial" w:cs="Arial"/>
          <w:sz w:val="21"/>
          <w:szCs w:val="21"/>
          <w:lang w:val="fr-FR"/>
        </w:rPr>
        <w:t>Prudente.</w:t>
      </w:r>
    </w:p>
    <w:p w14:paraId="37074F55" w14:textId="03181653" w:rsidR="006F4377" w:rsidRPr="00F53E33" w:rsidRDefault="006F4377" w:rsidP="009F481A">
      <w:pPr>
        <w:pStyle w:val="Contract2"/>
        <w:tabs>
          <w:tab w:val="clear" w:pos="1134"/>
          <w:tab w:val="clear" w:pos="1701"/>
          <w:tab w:val="left" w:pos="1418"/>
          <w:tab w:val="left" w:pos="2127"/>
        </w:tabs>
      </w:pPr>
      <w:bookmarkStart w:id="197" w:name="_Ref29499885"/>
      <w:r w:rsidRPr="00F53E33">
        <w:t>Contrats</w:t>
      </w:r>
      <w:r w:rsidR="00A63C63" w:rsidRPr="00F53E33">
        <w:t xml:space="preserve"> </w:t>
      </w:r>
      <w:r w:rsidRPr="00F53E33">
        <w:t>de</w:t>
      </w:r>
      <w:r w:rsidR="00A63C63" w:rsidRPr="00F53E33">
        <w:t xml:space="preserve"> </w:t>
      </w:r>
      <w:r w:rsidRPr="00F53E33">
        <w:t>Projet</w:t>
      </w:r>
      <w:r w:rsidR="00A63C63" w:rsidRPr="00F53E33">
        <w:t xml:space="preserve"> </w:t>
      </w:r>
      <w:bookmarkStart w:id="198" w:name="_bookmark48"/>
      <w:bookmarkEnd w:id="197"/>
      <w:bookmarkEnd w:id="198"/>
    </w:p>
    <w:p w14:paraId="2E7B33D7" w14:textId="58F4D71D" w:rsidR="006F4377" w:rsidRPr="00F53E33" w:rsidRDefault="007B2545" w:rsidP="008E7C00">
      <w:pPr>
        <w:pStyle w:val="Paragraphedeliste"/>
        <w:numPr>
          <w:ilvl w:val="0"/>
          <w:numId w:val="207"/>
        </w:numPr>
        <w:tabs>
          <w:tab w:val="left" w:pos="709"/>
          <w:tab w:val="left" w:pos="1418"/>
          <w:tab w:val="left" w:pos="2127"/>
        </w:tabs>
        <w:adjustRightInd w:val="0"/>
        <w:snapToGrid w:val="0"/>
        <w:spacing w:after="240"/>
        <w:ind w:hanging="720"/>
        <w:jc w:val="both"/>
        <w:rPr>
          <w:rFonts w:ascii="Arial" w:hAnsi="Arial" w:cs="Arial"/>
          <w:sz w:val="21"/>
          <w:szCs w:val="21"/>
          <w:lang w:val="fr-FR"/>
        </w:rPr>
      </w:pPr>
      <w:r w:rsidRPr="00F53E33">
        <w:rPr>
          <w:rFonts w:ascii="Arial" w:hAnsi="Arial" w:cs="Arial"/>
          <w:sz w:val="21"/>
          <w:szCs w:val="21"/>
          <w:lang w:val="fr-FR"/>
        </w:rPr>
        <w:t xml:space="preserve">La Société de Projet a remis </w:t>
      </w:r>
      <w:r w:rsidR="000C1B4C" w:rsidRPr="00F53E33">
        <w:rPr>
          <w:rFonts w:ascii="Arial" w:hAnsi="Arial" w:cs="Arial"/>
          <w:sz w:val="21"/>
          <w:szCs w:val="21"/>
          <w:lang w:val="fr-FR"/>
        </w:rPr>
        <w:t>à l’Installateur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copies</w:t>
      </w:r>
      <w:r w:rsidR="00A63C63" w:rsidRPr="00F53E33">
        <w:rPr>
          <w:rFonts w:ascii="Arial" w:hAnsi="Arial" w:cs="Arial"/>
          <w:sz w:val="21"/>
          <w:szCs w:val="21"/>
          <w:lang w:val="fr-FR"/>
        </w:rPr>
        <w:t xml:space="preserve"> </w:t>
      </w:r>
      <w:r w:rsidR="002503BC" w:rsidRPr="00F53E33">
        <w:rPr>
          <w:rFonts w:ascii="Arial" w:hAnsi="Arial" w:cs="Arial"/>
          <w:sz w:val="21"/>
          <w:szCs w:val="21"/>
          <w:lang w:val="fr-FR"/>
        </w:rPr>
        <w:t>caviardées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Contrats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Projet</w:t>
      </w:r>
      <w:r w:rsidR="004B414E" w:rsidRPr="00F53E33">
        <w:rPr>
          <w:rFonts w:ascii="Arial" w:hAnsi="Arial" w:cs="Arial"/>
          <w:sz w:val="21"/>
          <w:szCs w:val="21"/>
          <w:lang w:val="fr-FR"/>
        </w:rPr>
        <w:t>. L'Installateur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déclare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qu'il</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examiné</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compris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exigences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énoncées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Contrats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0B44E77" w:rsidRPr="00F53E33">
        <w:rPr>
          <w:rFonts w:ascii="Arial" w:hAnsi="Arial" w:cs="Arial"/>
          <w:sz w:val="21"/>
          <w:szCs w:val="21"/>
          <w:lang w:val="fr-FR"/>
        </w:rPr>
        <w:t>qui</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s'appliquent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aux</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Travaux d'Installation</w:t>
      </w:r>
      <w:r w:rsidR="0607D64A" w:rsidRPr="00F53E33">
        <w:rPr>
          <w:rFonts w:ascii="Arial" w:hAnsi="Arial" w:cs="Arial"/>
          <w:sz w:val="21"/>
          <w:szCs w:val="21"/>
          <w:lang w:val="fr-FR"/>
        </w:rPr>
        <w:t>.</w:t>
      </w:r>
    </w:p>
    <w:p w14:paraId="14E1A77E" w14:textId="730A81B0" w:rsidR="006F4377" w:rsidRPr="00F53E33" w:rsidRDefault="00D14AB8" w:rsidP="008E7C00">
      <w:pPr>
        <w:pStyle w:val="Paragraphedeliste"/>
        <w:numPr>
          <w:ilvl w:val="0"/>
          <w:numId w:val="207"/>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bookmarkStart w:id="199" w:name="_Hlk118886243"/>
      <w:r w:rsidRPr="00F53E33">
        <w:rPr>
          <w:rFonts w:ascii="Arial" w:hAnsi="Arial" w:cs="Arial"/>
          <w:sz w:val="21"/>
          <w:szCs w:val="21"/>
          <w:lang w:val="fr-FR"/>
        </w:rPr>
        <w:t xml:space="preserve">L’Installateur </w:t>
      </w:r>
      <w:r w:rsidR="1E4B80A2" w:rsidRPr="00F53E33">
        <w:rPr>
          <w:rFonts w:ascii="Arial" w:hAnsi="Arial" w:cs="Arial"/>
          <w:sz w:val="21"/>
          <w:szCs w:val="21"/>
          <w:lang w:val="fr-FR"/>
        </w:rPr>
        <w:t>est</w:t>
      </w:r>
      <w:r w:rsidR="00A63C63" w:rsidRPr="00F53E33">
        <w:rPr>
          <w:rFonts w:ascii="Arial" w:hAnsi="Arial" w:cs="Arial"/>
          <w:sz w:val="21"/>
          <w:szCs w:val="21"/>
          <w:lang w:val="fr-FR"/>
        </w:rPr>
        <w:t xml:space="preserve"> </w:t>
      </w:r>
      <w:r w:rsidR="1E4B80A2" w:rsidRPr="00F53E33">
        <w:rPr>
          <w:rFonts w:ascii="Arial" w:hAnsi="Arial" w:cs="Arial"/>
          <w:sz w:val="21"/>
          <w:szCs w:val="21"/>
          <w:lang w:val="fr-FR"/>
        </w:rPr>
        <w:t>responsable</w:t>
      </w:r>
      <w:r w:rsidR="00A63C63" w:rsidRPr="00F53E33">
        <w:rPr>
          <w:rFonts w:ascii="Arial" w:hAnsi="Arial" w:cs="Arial"/>
          <w:sz w:val="21"/>
          <w:szCs w:val="21"/>
          <w:lang w:val="fr-FR"/>
        </w:rPr>
        <w:t xml:space="preserve"> </w:t>
      </w:r>
      <w:r w:rsidR="1E4B80A2" w:rsidRPr="00F53E33">
        <w:rPr>
          <w:rFonts w:ascii="Arial" w:hAnsi="Arial" w:cs="Arial"/>
          <w:sz w:val="21"/>
          <w:szCs w:val="21"/>
          <w:lang w:val="fr-FR"/>
        </w:rPr>
        <w:t>du</w:t>
      </w:r>
      <w:r w:rsidR="00A63C63" w:rsidRPr="00F53E33">
        <w:rPr>
          <w:rFonts w:ascii="Arial" w:hAnsi="Arial" w:cs="Arial"/>
          <w:sz w:val="21"/>
          <w:szCs w:val="21"/>
          <w:lang w:val="fr-FR"/>
        </w:rPr>
        <w:t xml:space="preserve"> </w:t>
      </w:r>
      <w:r w:rsidR="1E4B80A2" w:rsidRPr="00F53E33">
        <w:rPr>
          <w:rFonts w:ascii="Arial" w:hAnsi="Arial" w:cs="Arial"/>
          <w:sz w:val="21"/>
          <w:szCs w:val="21"/>
          <w:lang w:val="fr-FR"/>
        </w:rPr>
        <w:t>respect</w:t>
      </w:r>
      <w:r w:rsidR="00A63C63" w:rsidRPr="00F53E33">
        <w:rPr>
          <w:rFonts w:ascii="Arial" w:hAnsi="Arial" w:cs="Arial"/>
          <w:sz w:val="21"/>
          <w:szCs w:val="21"/>
          <w:lang w:val="fr-FR"/>
        </w:rPr>
        <w:t xml:space="preserve"> </w:t>
      </w:r>
      <w:r w:rsidR="00A12521" w:rsidRPr="00F53E33">
        <w:rPr>
          <w:rFonts w:ascii="Arial" w:hAnsi="Arial" w:cs="Arial"/>
          <w:sz w:val="21"/>
          <w:szCs w:val="21"/>
          <w:lang w:val="fr-FR"/>
        </w:rPr>
        <w:t>complet</w:t>
      </w:r>
      <w:r w:rsidR="00A63C63" w:rsidRPr="00F53E33">
        <w:rPr>
          <w:rFonts w:ascii="Arial" w:hAnsi="Arial" w:cs="Arial"/>
          <w:sz w:val="21"/>
          <w:szCs w:val="21"/>
          <w:lang w:val="fr-FR"/>
        </w:rPr>
        <w:t xml:space="preserve"> </w:t>
      </w:r>
      <w:r w:rsidR="00A12521"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A12521" w:rsidRPr="00F53E33">
        <w:rPr>
          <w:rFonts w:ascii="Arial" w:hAnsi="Arial" w:cs="Arial"/>
          <w:sz w:val="21"/>
          <w:szCs w:val="21"/>
          <w:lang w:val="fr-FR"/>
        </w:rPr>
        <w:t>ponctuel</w:t>
      </w:r>
      <w:r w:rsidR="00A63C63" w:rsidRPr="00F53E33">
        <w:rPr>
          <w:rFonts w:ascii="Arial" w:hAnsi="Arial" w:cs="Arial"/>
          <w:sz w:val="21"/>
          <w:szCs w:val="21"/>
          <w:lang w:val="fr-FR"/>
        </w:rPr>
        <w:t xml:space="preserve"> </w:t>
      </w:r>
      <w:r w:rsidR="1E4B80A2" w:rsidRPr="00F53E33">
        <w:rPr>
          <w:rFonts w:ascii="Arial" w:hAnsi="Arial" w:cs="Arial"/>
          <w:sz w:val="21"/>
          <w:szCs w:val="21"/>
          <w:lang w:val="fr-FR"/>
        </w:rPr>
        <w:t>des</w:t>
      </w:r>
      <w:r w:rsidR="00A63C63" w:rsidRPr="00F53E33">
        <w:rPr>
          <w:rFonts w:ascii="Arial" w:hAnsi="Arial" w:cs="Arial"/>
          <w:sz w:val="21"/>
          <w:szCs w:val="21"/>
          <w:lang w:val="fr-FR"/>
        </w:rPr>
        <w:t xml:space="preserve"> </w:t>
      </w:r>
      <w:r w:rsidR="1E4B80A2" w:rsidRPr="00F53E33">
        <w:rPr>
          <w:rFonts w:ascii="Arial" w:hAnsi="Arial" w:cs="Arial"/>
          <w:sz w:val="21"/>
          <w:szCs w:val="21"/>
          <w:lang w:val="fr-FR"/>
        </w:rPr>
        <w:t>exigences</w:t>
      </w:r>
      <w:r w:rsidR="00A63C63" w:rsidRPr="00F53E33">
        <w:rPr>
          <w:rFonts w:ascii="Arial" w:hAnsi="Arial" w:cs="Arial"/>
          <w:sz w:val="21"/>
          <w:szCs w:val="21"/>
          <w:lang w:val="fr-FR"/>
        </w:rPr>
        <w:t xml:space="preserve"> </w:t>
      </w:r>
      <w:r w:rsidR="1E4B80A2" w:rsidRPr="00F53E33">
        <w:rPr>
          <w:rFonts w:ascii="Arial" w:hAnsi="Arial" w:cs="Arial"/>
          <w:sz w:val="21"/>
          <w:szCs w:val="21"/>
          <w:lang w:val="fr-FR"/>
        </w:rPr>
        <w:t>des</w:t>
      </w:r>
      <w:r w:rsidR="00A63C63" w:rsidRPr="00F53E33">
        <w:rPr>
          <w:rFonts w:ascii="Arial" w:hAnsi="Arial" w:cs="Arial"/>
          <w:sz w:val="21"/>
          <w:szCs w:val="21"/>
          <w:lang w:val="fr-FR"/>
        </w:rPr>
        <w:t xml:space="preserve"> </w:t>
      </w:r>
      <w:r w:rsidR="1E4B80A2" w:rsidRPr="00F53E33">
        <w:rPr>
          <w:rFonts w:ascii="Arial" w:hAnsi="Arial" w:cs="Arial"/>
          <w:sz w:val="21"/>
          <w:szCs w:val="21"/>
          <w:lang w:val="fr-FR"/>
        </w:rPr>
        <w:t>Contrats</w:t>
      </w:r>
      <w:r w:rsidR="00A63C63" w:rsidRPr="00F53E33">
        <w:rPr>
          <w:rFonts w:ascii="Arial" w:hAnsi="Arial" w:cs="Arial"/>
          <w:sz w:val="21"/>
          <w:szCs w:val="21"/>
          <w:lang w:val="fr-FR"/>
        </w:rPr>
        <w:t xml:space="preserve"> </w:t>
      </w:r>
      <w:r w:rsidR="1E4B80A2" w:rsidRPr="00F53E33">
        <w:rPr>
          <w:rFonts w:ascii="Arial" w:hAnsi="Arial" w:cs="Arial"/>
          <w:sz w:val="21"/>
          <w:szCs w:val="21"/>
          <w:lang w:val="fr-FR"/>
        </w:rPr>
        <w:t>de</w:t>
      </w:r>
      <w:r w:rsidR="00A63C63" w:rsidRPr="00F53E33">
        <w:rPr>
          <w:rFonts w:ascii="Arial" w:hAnsi="Arial" w:cs="Arial"/>
          <w:sz w:val="21"/>
          <w:szCs w:val="21"/>
          <w:lang w:val="fr-FR"/>
        </w:rPr>
        <w:t xml:space="preserve"> </w:t>
      </w:r>
      <w:r w:rsidR="1E4B80A2"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0B44E77" w:rsidRPr="00F53E33">
        <w:rPr>
          <w:rFonts w:ascii="Arial" w:hAnsi="Arial" w:cs="Arial"/>
          <w:sz w:val="21"/>
          <w:szCs w:val="21"/>
          <w:lang w:val="fr-FR"/>
        </w:rPr>
        <w:t xml:space="preserve">qui lui ont été </w:t>
      </w:r>
      <w:r w:rsidR="1E4B80A2" w:rsidRPr="00F53E33">
        <w:rPr>
          <w:rFonts w:ascii="Arial" w:hAnsi="Arial" w:cs="Arial"/>
          <w:sz w:val="21"/>
          <w:szCs w:val="21"/>
          <w:lang w:val="fr-FR"/>
        </w:rPr>
        <w:t>communiqués</w:t>
      </w:r>
      <w:r w:rsidR="00A63C63" w:rsidRPr="00F53E33">
        <w:rPr>
          <w:rFonts w:ascii="Arial" w:hAnsi="Arial" w:cs="Arial"/>
          <w:sz w:val="21"/>
          <w:szCs w:val="21"/>
          <w:lang w:val="fr-FR"/>
        </w:rPr>
        <w:t xml:space="preserve"> </w:t>
      </w:r>
      <w:r w:rsidR="00B44E77" w:rsidRPr="00F53E33">
        <w:rPr>
          <w:rFonts w:ascii="Arial" w:hAnsi="Arial" w:cs="Arial"/>
          <w:sz w:val="21"/>
          <w:szCs w:val="21"/>
          <w:lang w:val="fr-FR"/>
        </w:rPr>
        <w:t>et qui s’appliquent</w:t>
      </w:r>
      <w:r w:rsidR="00A63C63" w:rsidRPr="00F53E33">
        <w:rPr>
          <w:rFonts w:ascii="Arial" w:hAnsi="Arial" w:cs="Arial"/>
          <w:sz w:val="21"/>
          <w:szCs w:val="21"/>
          <w:lang w:val="fr-FR"/>
        </w:rPr>
        <w:t xml:space="preserve"> </w:t>
      </w:r>
      <w:r w:rsidR="1E4B80A2" w:rsidRPr="00F53E33">
        <w:rPr>
          <w:rFonts w:ascii="Arial" w:hAnsi="Arial" w:cs="Arial"/>
          <w:sz w:val="21"/>
          <w:szCs w:val="21"/>
          <w:lang w:val="fr-FR"/>
        </w:rPr>
        <w:t>aux</w:t>
      </w:r>
      <w:r w:rsidR="00A63C63" w:rsidRPr="00F53E33">
        <w:rPr>
          <w:rFonts w:ascii="Arial" w:hAnsi="Arial" w:cs="Arial"/>
          <w:sz w:val="21"/>
          <w:szCs w:val="21"/>
          <w:lang w:val="fr-FR"/>
        </w:rPr>
        <w:t xml:space="preserve"> </w:t>
      </w:r>
      <w:r w:rsidR="00880CEC" w:rsidRPr="00F53E33">
        <w:rPr>
          <w:rFonts w:ascii="Arial" w:hAnsi="Arial" w:cs="Arial"/>
          <w:sz w:val="21"/>
          <w:szCs w:val="21"/>
          <w:lang w:val="fr-FR"/>
        </w:rPr>
        <w:t>Travaux d’Installation. L</w:t>
      </w:r>
      <w:r w:rsidR="00EF6843" w:rsidRPr="00F53E33">
        <w:rPr>
          <w:rFonts w:ascii="Arial" w:hAnsi="Arial" w:cs="Arial"/>
          <w:sz w:val="21"/>
          <w:szCs w:val="21"/>
          <w:lang w:val="fr-FR"/>
        </w:rPr>
        <w:t>’Installateur</w:t>
      </w:r>
      <w:r w:rsidR="00A63C63" w:rsidRPr="00F53E33">
        <w:rPr>
          <w:rFonts w:ascii="Arial" w:hAnsi="Arial" w:cs="Arial"/>
          <w:sz w:val="21"/>
          <w:szCs w:val="21"/>
          <w:lang w:val="fr-FR"/>
        </w:rPr>
        <w:t xml:space="preserve"> </w:t>
      </w:r>
      <w:r w:rsidR="1E4B80A2" w:rsidRPr="00F53E33">
        <w:rPr>
          <w:rFonts w:ascii="Arial" w:hAnsi="Arial" w:cs="Arial"/>
          <w:sz w:val="21"/>
          <w:szCs w:val="21"/>
          <w:lang w:val="fr-FR"/>
        </w:rPr>
        <w:t>n'est</w:t>
      </w:r>
      <w:r w:rsidR="00A63C63" w:rsidRPr="00F53E33">
        <w:rPr>
          <w:rFonts w:ascii="Arial" w:hAnsi="Arial" w:cs="Arial"/>
          <w:sz w:val="21"/>
          <w:szCs w:val="21"/>
          <w:lang w:val="fr-FR"/>
        </w:rPr>
        <w:t xml:space="preserve"> </w:t>
      </w:r>
      <w:r w:rsidR="1E4B80A2" w:rsidRPr="00F53E33">
        <w:rPr>
          <w:rFonts w:ascii="Arial" w:hAnsi="Arial" w:cs="Arial"/>
          <w:sz w:val="21"/>
          <w:szCs w:val="21"/>
          <w:lang w:val="fr-FR"/>
        </w:rPr>
        <w:t>pas</w:t>
      </w:r>
      <w:r w:rsidR="00A63C63" w:rsidRPr="00F53E33">
        <w:rPr>
          <w:rFonts w:ascii="Arial" w:hAnsi="Arial" w:cs="Arial"/>
          <w:sz w:val="21"/>
          <w:szCs w:val="21"/>
          <w:lang w:val="fr-FR"/>
        </w:rPr>
        <w:t xml:space="preserve"> </w:t>
      </w:r>
      <w:r w:rsidR="1E4B80A2" w:rsidRPr="00F53E33">
        <w:rPr>
          <w:rFonts w:ascii="Arial" w:hAnsi="Arial" w:cs="Arial"/>
          <w:sz w:val="21"/>
          <w:szCs w:val="21"/>
          <w:lang w:val="fr-FR"/>
        </w:rPr>
        <w:t>responsable</w:t>
      </w:r>
      <w:r w:rsidR="00A63C63" w:rsidRPr="00F53E33">
        <w:rPr>
          <w:rFonts w:ascii="Arial" w:hAnsi="Arial" w:cs="Arial"/>
          <w:sz w:val="21"/>
          <w:szCs w:val="21"/>
          <w:lang w:val="fr-FR"/>
        </w:rPr>
        <w:t xml:space="preserve"> </w:t>
      </w:r>
      <w:r w:rsidR="1E4B80A2" w:rsidRPr="00F53E33">
        <w:rPr>
          <w:rFonts w:ascii="Arial" w:hAnsi="Arial" w:cs="Arial"/>
          <w:sz w:val="21"/>
          <w:szCs w:val="21"/>
          <w:lang w:val="fr-FR"/>
        </w:rPr>
        <w:t>des</w:t>
      </w:r>
      <w:r w:rsidR="00A63C63" w:rsidRPr="00F53E33">
        <w:rPr>
          <w:rFonts w:ascii="Arial" w:hAnsi="Arial" w:cs="Arial"/>
          <w:sz w:val="21"/>
          <w:szCs w:val="21"/>
          <w:lang w:val="fr-FR"/>
        </w:rPr>
        <w:t xml:space="preserve"> </w:t>
      </w:r>
      <w:r w:rsidR="1E4B80A2" w:rsidRPr="00F53E33">
        <w:rPr>
          <w:rFonts w:ascii="Arial" w:hAnsi="Arial" w:cs="Arial"/>
          <w:sz w:val="21"/>
          <w:szCs w:val="21"/>
          <w:lang w:val="fr-FR"/>
        </w:rPr>
        <w:t>exigences</w:t>
      </w:r>
      <w:r w:rsidR="00A63C63" w:rsidRPr="00F53E33">
        <w:rPr>
          <w:rFonts w:ascii="Arial" w:hAnsi="Arial" w:cs="Arial"/>
          <w:sz w:val="21"/>
          <w:szCs w:val="21"/>
          <w:lang w:val="fr-FR"/>
        </w:rPr>
        <w:t xml:space="preserve"> </w:t>
      </w:r>
      <w:r w:rsidR="1E4B80A2" w:rsidRPr="00F53E33">
        <w:rPr>
          <w:rFonts w:ascii="Arial" w:hAnsi="Arial" w:cs="Arial"/>
          <w:sz w:val="21"/>
          <w:szCs w:val="21"/>
          <w:lang w:val="fr-FR"/>
        </w:rPr>
        <w:t>énoncées</w:t>
      </w:r>
      <w:r w:rsidR="00A63C63" w:rsidRPr="00F53E33">
        <w:rPr>
          <w:rFonts w:ascii="Arial" w:hAnsi="Arial" w:cs="Arial"/>
          <w:sz w:val="21"/>
          <w:szCs w:val="21"/>
          <w:lang w:val="fr-FR"/>
        </w:rPr>
        <w:t xml:space="preserve"> </w:t>
      </w:r>
      <w:r w:rsidR="1E4B80A2"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1E4B80A2" w:rsidRPr="00F53E33">
        <w:rPr>
          <w:rFonts w:ascii="Arial" w:hAnsi="Arial" w:cs="Arial"/>
          <w:sz w:val="21"/>
          <w:szCs w:val="21"/>
          <w:lang w:val="fr-FR"/>
        </w:rPr>
        <w:t>les</w:t>
      </w:r>
      <w:r w:rsidR="00A63C63" w:rsidRPr="00F53E33">
        <w:rPr>
          <w:rFonts w:ascii="Arial" w:hAnsi="Arial" w:cs="Arial"/>
          <w:sz w:val="21"/>
          <w:szCs w:val="21"/>
          <w:lang w:val="fr-FR"/>
        </w:rPr>
        <w:t xml:space="preserve"> </w:t>
      </w:r>
      <w:r w:rsidR="1E4B80A2" w:rsidRPr="00F53E33">
        <w:rPr>
          <w:rFonts w:ascii="Arial" w:hAnsi="Arial" w:cs="Arial"/>
          <w:sz w:val="21"/>
          <w:szCs w:val="21"/>
          <w:lang w:val="fr-FR"/>
        </w:rPr>
        <w:t>Contrats</w:t>
      </w:r>
      <w:r w:rsidR="00A63C63" w:rsidRPr="00F53E33">
        <w:rPr>
          <w:rFonts w:ascii="Arial" w:hAnsi="Arial" w:cs="Arial"/>
          <w:sz w:val="21"/>
          <w:szCs w:val="21"/>
          <w:lang w:val="fr-FR"/>
        </w:rPr>
        <w:t xml:space="preserve"> </w:t>
      </w:r>
      <w:r w:rsidR="1E4B80A2" w:rsidRPr="00F53E33">
        <w:rPr>
          <w:rFonts w:ascii="Arial" w:hAnsi="Arial" w:cs="Arial"/>
          <w:sz w:val="21"/>
          <w:szCs w:val="21"/>
          <w:lang w:val="fr-FR"/>
        </w:rPr>
        <w:t>de</w:t>
      </w:r>
      <w:r w:rsidR="00A63C63" w:rsidRPr="00F53E33">
        <w:rPr>
          <w:rFonts w:ascii="Arial" w:hAnsi="Arial" w:cs="Arial"/>
          <w:sz w:val="21"/>
          <w:szCs w:val="21"/>
          <w:lang w:val="fr-FR"/>
        </w:rPr>
        <w:t xml:space="preserve"> </w:t>
      </w:r>
      <w:r w:rsidR="1E4B80A2"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1E4B80A2" w:rsidRPr="00F53E33">
        <w:rPr>
          <w:rFonts w:ascii="Arial" w:hAnsi="Arial" w:cs="Arial"/>
          <w:sz w:val="21"/>
          <w:szCs w:val="21"/>
          <w:lang w:val="fr-FR"/>
        </w:rPr>
        <w:t>qui</w:t>
      </w:r>
      <w:r w:rsidR="00A63C63" w:rsidRPr="00F53E33">
        <w:rPr>
          <w:rFonts w:ascii="Arial" w:hAnsi="Arial" w:cs="Arial"/>
          <w:sz w:val="21"/>
          <w:szCs w:val="21"/>
          <w:lang w:val="fr-FR"/>
        </w:rPr>
        <w:t xml:space="preserve"> </w:t>
      </w:r>
      <w:r w:rsidR="1E4B80A2" w:rsidRPr="00F53E33">
        <w:rPr>
          <w:rFonts w:ascii="Arial" w:hAnsi="Arial" w:cs="Arial"/>
          <w:sz w:val="21"/>
          <w:szCs w:val="21"/>
          <w:lang w:val="fr-FR"/>
        </w:rPr>
        <w:t>ne</w:t>
      </w:r>
      <w:r w:rsidR="00A63C63" w:rsidRPr="00F53E33">
        <w:rPr>
          <w:rFonts w:ascii="Arial" w:hAnsi="Arial" w:cs="Arial"/>
          <w:sz w:val="21"/>
          <w:szCs w:val="21"/>
          <w:lang w:val="fr-FR"/>
        </w:rPr>
        <w:t xml:space="preserve"> </w:t>
      </w:r>
      <w:r w:rsidR="1E4B80A2" w:rsidRPr="00F53E33">
        <w:rPr>
          <w:rFonts w:ascii="Arial" w:hAnsi="Arial" w:cs="Arial"/>
          <w:sz w:val="21"/>
          <w:szCs w:val="21"/>
          <w:lang w:val="fr-FR"/>
        </w:rPr>
        <w:t>sont</w:t>
      </w:r>
      <w:r w:rsidR="00A63C63" w:rsidRPr="00F53E33">
        <w:rPr>
          <w:rFonts w:ascii="Arial" w:hAnsi="Arial" w:cs="Arial"/>
          <w:sz w:val="21"/>
          <w:szCs w:val="21"/>
          <w:lang w:val="fr-FR"/>
        </w:rPr>
        <w:t xml:space="preserve"> </w:t>
      </w:r>
      <w:r w:rsidR="1E4B80A2" w:rsidRPr="00F53E33">
        <w:rPr>
          <w:rFonts w:ascii="Arial" w:hAnsi="Arial" w:cs="Arial"/>
          <w:sz w:val="21"/>
          <w:szCs w:val="21"/>
          <w:lang w:val="fr-FR"/>
        </w:rPr>
        <w:t>pas</w:t>
      </w:r>
      <w:r w:rsidR="00A63C63" w:rsidRPr="00F53E33">
        <w:rPr>
          <w:rFonts w:ascii="Arial" w:hAnsi="Arial" w:cs="Arial"/>
          <w:sz w:val="21"/>
          <w:szCs w:val="21"/>
          <w:lang w:val="fr-FR"/>
        </w:rPr>
        <w:t xml:space="preserve"> </w:t>
      </w:r>
      <w:r w:rsidR="1E4B80A2" w:rsidRPr="00F53E33">
        <w:rPr>
          <w:rFonts w:ascii="Arial" w:hAnsi="Arial" w:cs="Arial"/>
          <w:sz w:val="21"/>
          <w:szCs w:val="21"/>
          <w:lang w:val="fr-FR"/>
        </w:rPr>
        <w:t>pertinentes</w:t>
      </w:r>
      <w:r w:rsidR="00A63C63" w:rsidRPr="00F53E33">
        <w:rPr>
          <w:rFonts w:ascii="Arial" w:hAnsi="Arial" w:cs="Arial"/>
          <w:sz w:val="21"/>
          <w:szCs w:val="21"/>
          <w:lang w:val="fr-FR"/>
        </w:rPr>
        <w:t xml:space="preserve"> </w:t>
      </w:r>
      <w:r w:rsidR="1E4B80A2" w:rsidRPr="00F53E33">
        <w:rPr>
          <w:rFonts w:ascii="Arial" w:hAnsi="Arial" w:cs="Arial"/>
          <w:sz w:val="21"/>
          <w:szCs w:val="21"/>
          <w:lang w:val="fr-FR"/>
        </w:rPr>
        <w:t>ou</w:t>
      </w:r>
      <w:r w:rsidR="00A63C63" w:rsidRPr="00F53E33">
        <w:rPr>
          <w:rFonts w:ascii="Arial" w:hAnsi="Arial" w:cs="Arial"/>
          <w:sz w:val="21"/>
          <w:szCs w:val="21"/>
          <w:lang w:val="fr-FR"/>
        </w:rPr>
        <w:t xml:space="preserve"> </w:t>
      </w:r>
      <w:r w:rsidR="1E4B80A2" w:rsidRPr="00F53E33">
        <w:rPr>
          <w:rFonts w:ascii="Arial" w:hAnsi="Arial" w:cs="Arial"/>
          <w:sz w:val="21"/>
          <w:szCs w:val="21"/>
          <w:lang w:val="fr-FR"/>
        </w:rPr>
        <w:t>applicables</w:t>
      </w:r>
      <w:r w:rsidR="00A63C63" w:rsidRPr="00F53E33">
        <w:rPr>
          <w:rFonts w:ascii="Arial" w:hAnsi="Arial" w:cs="Arial"/>
          <w:sz w:val="21"/>
          <w:szCs w:val="21"/>
          <w:lang w:val="fr-FR"/>
        </w:rPr>
        <w:t xml:space="preserve"> </w:t>
      </w:r>
      <w:r w:rsidR="1E4B80A2" w:rsidRPr="00F53E33">
        <w:rPr>
          <w:rFonts w:ascii="Arial" w:hAnsi="Arial" w:cs="Arial"/>
          <w:sz w:val="21"/>
          <w:szCs w:val="21"/>
          <w:lang w:val="fr-FR"/>
        </w:rPr>
        <w:t>aux</w:t>
      </w:r>
      <w:r w:rsidR="00A63C63" w:rsidRPr="00F53E33">
        <w:rPr>
          <w:rFonts w:ascii="Arial" w:hAnsi="Arial" w:cs="Arial"/>
          <w:sz w:val="21"/>
          <w:szCs w:val="21"/>
          <w:lang w:val="fr-FR"/>
        </w:rPr>
        <w:t xml:space="preserve"> </w:t>
      </w:r>
      <w:r w:rsidR="00EF6843" w:rsidRPr="00F53E33">
        <w:rPr>
          <w:rFonts w:ascii="Arial" w:hAnsi="Arial" w:cs="Arial"/>
          <w:sz w:val="21"/>
          <w:szCs w:val="21"/>
          <w:lang w:val="fr-FR"/>
        </w:rPr>
        <w:t>Travaux d’Installation</w:t>
      </w:r>
      <w:r w:rsidR="00880CEC" w:rsidRPr="00F53E33">
        <w:rPr>
          <w:rFonts w:ascii="Arial" w:hAnsi="Arial" w:cs="Arial"/>
          <w:sz w:val="21"/>
          <w:szCs w:val="21"/>
          <w:lang w:val="fr-FR"/>
        </w:rPr>
        <w:t xml:space="preserve">. </w:t>
      </w:r>
    </w:p>
    <w:bookmarkEnd w:id="199"/>
    <w:p w14:paraId="47808F47" w14:textId="2AE60D1D" w:rsidR="006F4377" w:rsidRPr="00F53E33" w:rsidRDefault="360BFF33" w:rsidP="008E7C00">
      <w:pPr>
        <w:pStyle w:val="Paragraphedeliste"/>
        <w:numPr>
          <w:ilvl w:val="0"/>
          <w:numId w:val="207"/>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t>Après</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Signature,</w:t>
      </w:r>
      <w:r w:rsidR="00A63C63" w:rsidRPr="00F53E33">
        <w:rPr>
          <w:rFonts w:ascii="Arial" w:hAnsi="Arial" w:cs="Arial"/>
          <w:sz w:val="21"/>
          <w:szCs w:val="21"/>
          <w:lang w:val="fr-FR"/>
        </w:rPr>
        <w:t xml:space="preserve"> </w:t>
      </w:r>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Pr="00F53E33">
        <w:rPr>
          <w:rFonts w:ascii="Arial" w:hAnsi="Arial" w:cs="Arial"/>
          <w:sz w:val="21"/>
          <w:szCs w:val="21"/>
          <w:lang w:val="fr-FR"/>
        </w:rPr>
        <w:t>l'un</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Contrats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modifié</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722793" w:rsidRPr="00F53E33">
        <w:rPr>
          <w:rFonts w:ascii="Arial" w:hAnsi="Arial" w:cs="Arial"/>
          <w:sz w:val="21"/>
          <w:szCs w:val="21"/>
          <w:lang w:val="fr-FR"/>
        </w:rPr>
        <w:t>si</w:t>
      </w:r>
      <w:r w:rsidR="00A63C63" w:rsidRPr="00F53E33">
        <w:rPr>
          <w:rFonts w:ascii="Arial" w:hAnsi="Arial" w:cs="Arial"/>
          <w:sz w:val="21"/>
          <w:szCs w:val="21"/>
          <w:lang w:val="fr-FR"/>
        </w:rPr>
        <w:t xml:space="preserve"> </w:t>
      </w:r>
      <w:r w:rsidRPr="00F53E33">
        <w:rPr>
          <w:rFonts w:ascii="Arial" w:hAnsi="Arial" w:cs="Arial"/>
          <w:sz w:val="21"/>
          <w:szCs w:val="21"/>
          <w:lang w:val="fr-FR"/>
        </w:rPr>
        <w:t>cette</w:t>
      </w:r>
      <w:r w:rsidR="00A63C63" w:rsidRPr="00F53E33">
        <w:rPr>
          <w:rFonts w:ascii="Arial" w:hAnsi="Arial" w:cs="Arial"/>
          <w:sz w:val="21"/>
          <w:szCs w:val="21"/>
          <w:lang w:val="fr-FR"/>
        </w:rPr>
        <w:t xml:space="preserve"> </w:t>
      </w:r>
      <w:r w:rsidRPr="00F53E33">
        <w:rPr>
          <w:rFonts w:ascii="Arial" w:hAnsi="Arial" w:cs="Arial"/>
          <w:sz w:val="21"/>
          <w:szCs w:val="21"/>
          <w:lang w:val="fr-FR"/>
        </w:rPr>
        <w:t>modification</w:t>
      </w:r>
      <w:r w:rsidR="00A63C63" w:rsidRPr="00F53E33">
        <w:rPr>
          <w:rFonts w:ascii="Arial" w:hAnsi="Arial" w:cs="Arial"/>
          <w:sz w:val="21"/>
          <w:szCs w:val="21"/>
          <w:lang w:val="fr-FR"/>
        </w:rPr>
        <w:t xml:space="preserve"> </w:t>
      </w:r>
      <w:r w:rsidRPr="00F53E33">
        <w:rPr>
          <w:rFonts w:ascii="Arial" w:hAnsi="Arial" w:cs="Arial"/>
          <w:sz w:val="21"/>
          <w:szCs w:val="21"/>
          <w:lang w:val="fr-FR"/>
        </w:rPr>
        <w:t>affecte</w:t>
      </w:r>
      <w:r w:rsidR="00A63C63" w:rsidRPr="00F53E33">
        <w:rPr>
          <w:rFonts w:ascii="Arial" w:hAnsi="Arial" w:cs="Arial"/>
          <w:sz w:val="21"/>
          <w:szCs w:val="21"/>
          <w:lang w:val="fr-FR"/>
        </w:rPr>
        <w:t xml:space="preserve"> </w:t>
      </w:r>
      <w:r w:rsidRPr="00F53E33">
        <w:rPr>
          <w:rFonts w:ascii="Arial" w:hAnsi="Arial" w:cs="Arial"/>
          <w:sz w:val="21"/>
          <w:szCs w:val="21"/>
          <w:lang w:val="fr-FR"/>
        </w:rPr>
        <w:t>l'exécution</w:t>
      </w:r>
      <w:r w:rsidR="00A63C63" w:rsidRPr="00F53E33">
        <w:rPr>
          <w:rFonts w:ascii="Arial" w:hAnsi="Arial" w:cs="Arial"/>
          <w:sz w:val="21"/>
          <w:szCs w:val="21"/>
          <w:lang w:val="fr-FR"/>
        </w:rPr>
        <w:t xml:space="preserve"> </w:t>
      </w:r>
      <w:r w:rsidR="7526F337" w:rsidRPr="00F53E33">
        <w:rPr>
          <w:rFonts w:ascii="Arial" w:hAnsi="Arial" w:cs="Arial"/>
          <w:sz w:val="21"/>
          <w:szCs w:val="21"/>
          <w:lang w:val="fr-FR"/>
        </w:rPr>
        <w:t>de</w:t>
      </w:r>
      <w:r w:rsidR="00A63C63" w:rsidRPr="00F53E33">
        <w:rPr>
          <w:rFonts w:ascii="Arial" w:hAnsi="Arial" w:cs="Arial"/>
          <w:sz w:val="21"/>
          <w:szCs w:val="21"/>
          <w:lang w:val="fr-FR"/>
        </w:rPr>
        <w:t xml:space="preserve"> </w:t>
      </w:r>
      <w:r w:rsidR="7526F337"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7526F337" w:rsidRPr="00F53E33">
        <w:rPr>
          <w:rFonts w:ascii="Arial" w:hAnsi="Arial" w:cs="Arial"/>
          <w:sz w:val="21"/>
          <w:szCs w:val="21"/>
          <w:lang w:val="fr-FR"/>
        </w:rPr>
        <w:t>ou</w:t>
      </w:r>
      <w:r w:rsidR="00A63C63" w:rsidRPr="00F53E33">
        <w:rPr>
          <w:rFonts w:ascii="Arial" w:hAnsi="Arial" w:cs="Arial"/>
          <w:sz w:val="21"/>
          <w:szCs w:val="21"/>
          <w:lang w:val="fr-FR"/>
        </w:rPr>
        <w:t xml:space="preserve"> </w:t>
      </w:r>
      <w:r w:rsidR="7526F337"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7526F337"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1D22A0" w:rsidRPr="00F53E33">
        <w:rPr>
          <w:rFonts w:ascii="Arial" w:hAnsi="Arial" w:cs="Arial"/>
          <w:sz w:val="21"/>
          <w:szCs w:val="21"/>
          <w:lang w:val="fr-FR"/>
        </w:rPr>
        <w:t>Travaux d’Installation</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fournira</w:t>
      </w:r>
      <w:r w:rsidR="00A63C63" w:rsidRPr="00F53E33">
        <w:rPr>
          <w:rFonts w:ascii="Arial" w:hAnsi="Arial" w:cs="Arial"/>
          <w:sz w:val="21"/>
          <w:szCs w:val="21"/>
          <w:lang w:val="fr-FR"/>
        </w:rPr>
        <w:t xml:space="preserve"> </w:t>
      </w:r>
      <w:r w:rsidR="007132A1" w:rsidRPr="00F53E33">
        <w:rPr>
          <w:rFonts w:ascii="Arial" w:hAnsi="Arial" w:cs="Arial"/>
          <w:sz w:val="21"/>
          <w:szCs w:val="21"/>
          <w:lang w:val="fr-FR"/>
        </w:rPr>
        <w:t>sans délai</w:t>
      </w:r>
      <w:r w:rsidR="00E25740" w:rsidRPr="00F53E33">
        <w:rPr>
          <w:rFonts w:ascii="Arial" w:hAnsi="Arial" w:cs="Arial"/>
          <w:sz w:val="21"/>
          <w:szCs w:val="21"/>
          <w:lang w:val="fr-FR"/>
        </w:rPr>
        <w:t xml:space="preserve"> </w:t>
      </w:r>
      <w:r w:rsidR="000C1B4C" w:rsidRPr="00F53E33">
        <w:rPr>
          <w:rFonts w:ascii="Arial" w:hAnsi="Arial" w:cs="Arial"/>
          <w:sz w:val="21"/>
          <w:szCs w:val="21"/>
          <w:lang w:val="fr-FR"/>
        </w:rPr>
        <w:t>à l’Installateur</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copie</w:t>
      </w:r>
      <w:r w:rsidR="00A63C63" w:rsidRPr="00F53E33">
        <w:rPr>
          <w:rFonts w:ascii="Arial" w:hAnsi="Arial" w:cs="Arial"/>
          <w:sz w:val="21"/>
          <w:szCs w:val="21"/>
          <w:lang w:val="fr-FR"/>
        </w:rPr>
        <w:t xml:space="preserve"> </w:t>
      </w:r>
      <w:r w:rsidRPr="00F53E33">
        <w:rPr>
          <w:rFonts w:ascii="Arial" w:hAnsi="Arial" w:cs="Arial"/>
          <w:sz w:val="21"/>
          <w:szCs w:val="21"/>
          <w:lang w:val="fr-FR"/>
        </w:rPr>
        <w:t>conforme</w:t>
      </w:r>
      <w:r w:rsidR="006165B7" w:rsidRPr="00F53E33">
        <w:rPr>
          <w:rFonts w:ascii="Arial" w:hAnsi="Arial" w:cs="Arial"/>
          <w:sz w:val="21"/>
          <w:szCs w:val="21"/>
          <w:lang w:val="fr-FR"/>
        </w:rPr>
        <w:t xml:space="preserve"> </w:t>
      </w:r>
      <w:r w:rsidR="00AC48AC" w:rsidRPr="00F53E33">
        <w:rPr>
          <w:rFonts w:ascii="Arial" w:hAnsi="Arial" w:cs="Arial"/>
          <w:sz w:val="21"/>
          <w:szCs w:val="21"/>
          <w:lang w:val="fr-FR"/>
        </w:rPr>
        <w:t xml:space="preserve">caviardée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modifié</w:t>
      </w:r>
      <w:r w:rsidR="00A63C63" w:rsidRPr="00F53E33">
        <w:rPr>
          <w:rFonts w:ascii="Arial" w:hAnsi="Arial" w:cs="Arial"/>
          <w:sz w:val="21"/>
          <w:szCs w:val="21"/>
          <w:lang w:val="fr-FR"/>
        </w:rPr>
        <w:t xml:space="preserve"> </w:t>
      </w:r>
      <w:r w:rsidRPr="00F53E33">
        <w:rPr>
          <w:rFonts w:ascii="Arial" w:hAnsi="Arial" w:cs="Arial"/>
          <w:sz w:val="21"/>
          <w:szCs w:val="21"/>
          <w:lang w:val="fr-FR"/>
        </w:rPr>
        <w:t>qui</w:t>
      </w:r>
      <w:r w:rsidR="00A63C63" w:rsidRPr="00F53E33">
        <w:rPr>
          <w:rFonts w:ascii="Arial" w:hAnsi="Arial" w:cs="Arial"/>
          <w:sz w:val="21"/>
          <w:szCs w:val="21"/>
          <w:lang w:val="fr-FR"/>
        </w:rPr>
        <w:t xml:space="preserve"> </w:t>
      </w:r>
      <w:r w:rsidRPr="00F53E33">
        <w:rPr>
          <w:rFonts w:ascii="Arial" w:hAnsi="Arial" w:cs="Arial"/>
          <w:sz w:val="21"/>
          <w:szCs w:val="21"/>
          <w:lang w:val="fr-FR"/>
        </w:rPr>
        <w:t>remplacera</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B728673" w:rsidRPr="00F53E33">
        <w:rPr>
          <w:rFonts w:ascii="Arial" w:hAnsi="Arial" w:cs="Arial"/>
          <w:sz w:val="21"/>
          <w:szCs w:val="21"/>
          <w:lang w:val="fr-FR"/>
        </w:rPr>
        <w:t>’exemplaire</w:t>
      </w:r>
      <w:r w:rsidR="00A63C63" w:rsidRPr="00F53E33">
        <w:rPr>
          <w:rFonts w:ascii="Arial" w:hAnsi="Arial" w:cs="Arial"/>
          <w:sz w:val="21"/>
          <w:szCs w:val="21"/>
          <w:lang w:val="fr-FR"/>
        </w:rPr>
        <w:t xml:space="preserve"> </w:t>
      </w:r>
      <w:r w:rsidR="5826F979"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5E52FE21" w:rsidRPr="00F53E33">
        <w:rPr>
          <w:rFonts w:ascii="Arial" w:hAnsi="Arial" w:cs="Arial"/>
          <w:sz w:val="21"/>
          <w:szCs w:val="21"/>
          <w:lang w:val="fr-FR"/>
        </w:rPr>
        <w:t>précédemment</w:t>
      </w:r>
      <w:r w:rsidR="00A63C63" w:rsidRPr="00F53E33">
        <w:rPr>
          <w:rFonts w:ascii="Arial" w:hAnsi="Arial" w:cs="Arial"/>
          <w:sz w:val="21"/>
          <w:szCs w:val="21"/>
          <w:lang w:val="fr-FR"/>
        </w:rPr>
        <w:t xml:space="preserve"> </w:t>
      </w:r>
      <w:r w:rsidR="5E52FE21" w:rsidRPr="00F53E33">
        <w:rPr>
          <w:rFonts w:ascii="Arial" w:hAnsi="Arial" w:cs="Arial"/>
          <w:sz w:val="21"/>
          <w:szCs w:val="21"/>
          <w:lang w:val="fr-FR"/>
        </w:rPr>
        <w:t>remis</w:t>
      </w:r>
      <w:r w:rsidR="00A63C63" w:rsidRPr="00F53E33">
        <w:rPr>
          <w:rFonts w:ascii="Arial" w:hAnsi="Arial" w:cs="Arial"/>
          <w:sz w:val="21"/>
          <w:szCs w:val="21"/>
          <w:lang w:val="fr-FR"/>
        </w:rPr>
        <w:t xml:space="preserve"> </w:t>
      </w:r>
      <w:r w:rsidR="000329B7" w:rsidRPr="00F53E33">
        <w:rPr>
          <w:rFonts w:ascii="Arial" w:hAnsi="Arial" w:cs="Arial"/>
          <w:sz w:val="21"/>
          <w:szCs w:val="21"/>
          <w:lang w:val="fr-FR"/>
        </w:rPr>
        <w:t>à l’Installateur</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Après</w:t>
      </w:r>
      <w:r w:rsidR="00A63C63" w:rsidRPr="00F53E33">
        <w:rPr>
          <w:rFonts w:ascii="Arial" w:hAnsi="Arial" w:cs="Arial"/>
          <w:sz w:val="21"/>
          <w:szCs w:val="21"/>
          <w:lang w:val="fr-FR"/>
        </w:rPr>
        <w:t xml:space="preserve"> </w:t>
      </w:r>
      <w:r w:rsidRPr="00F53E33">
        <w:rPr>
          <w:rFonts w:ascii="Arial" w:hAnsi="Arial" w:cs="Arial"/>
          <w:sz w:val="21"/>
          <w:szCs w:val="21"/>
          <w:lang w:val="fr-FR"/>
        </w:rPr>
        <w:t>réception</w:t>
      </w:r>
      <w:r w:rsidR="00A63C63" w:rsidRPr="00F53E33">
        <w:rPr>
          <w:rFonts w:ascii="Arial" w:hAnsi="Arial" w:cs="Arial"/>
          <w:sz w:val="21"/>
          <w:szCs w:val="21"/>
          <w:lang w:val="fr-FR"/>
        </w:rPr>
        <w:t xml:space="preserve"> </w:t>
      </w:r>
      <w:r w:rsidRPr="00F53E33">
        <w:rPr>
          <w:rFonts w:ascii="Arial" w:hAnsi="Arial" w:cs="Arial"/>
          <w:sz w:val="21"/>
          <w:szCs w:val="21"/>
          <w:lang w:val="fr-FR"/>
        </w:rPr>
        <w:t>d</w:t>
      </w:r>
      <w:r w:rsidR="0EDA89A8" w:rsidRPr="00F53E33">
        <w:rPr>
          <w:rFonts w:ascii="Arial" w:hAnsi="Arial" w:cs="Arial"/>
          <w:sz w:val="21"/>
          <w:szCs w:val="21"/>
          <w:lang w:val="fr-FR"/>
        </w:rPr>
        <w:t>u</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modifié,</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Parties</w:t>
      </w:r>
      <w:r w:rsidR="00A63C63" w:rsidRPr="00F53E33">
        <w:rPr>
          <w:rFonts w:ascii="Arial" w:hAnsi="Arial" w:cs="Arial"/>
          <w:sz w:val="21"/>
          <w:szCs w:val="21"/>
          <w:lang w:val="fr-FR"/>
        </w:rPr>
        <w:t xml:space="preserve"> </w:t>
      </w:r>
      <w:r w:rsidRPr="00F53E33">
        <w:rPr>
          <w:rFonts w:ascii="Arial" w:hAnsi="Arial" w:cs="Arial"/>
          <w:sz w:val="21"/>
          <w:szCs w:val="21"/>
          <w:lang w:val="fr-FR"/>
        </w:rPr>
        <w:t>se</w:t>
      </w:r>
      <w:r w:rsidR="00A63C63" w:rsidRPr="00F53E33">
        <w:rPr>
          <w:rFonts w:ascii="Arial" w:hAnsi="Arial" w:cs="Arial"/>
          <w:sz w:val="21"/>
          <w:szCs w:val="21"/>
          <w:lang w:val="fr-FR"/>
        </w:rPr>
        <w:t xml:space="preserve"> </w:t>
      </w:r>
      <w:r w:rsidR="5E32DCFD" w:rsidRPr="00F53E33">
        <w:rPr>
          <w:rFonts w:ascii="Arial" w:hAnsi="Arial" w:cs="Arial"/>
          <w:sz w:val="21"/>
          <w:szCs w:val="21"/>
          <w:lang w:val="fr-FR"/>
        </w:rPr>
        <w:t>réuniront</w:t>
      </w:r>
      <w:r w:rsidR="00A63C63" w:rsidRPr="00F53E33">
        <w:rPr>
          <w:rFonts w:ascii="Arial" w:hAnsi="Arial" w:cs="Arial"/>
          <w:sz w:val="21"/>
          <w:szCs w:val="21"/>
          <w:lang w:val="fr-FR"/>
        </w:rPr>
        <w:t xml:space="preserve">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Pr="00F53E33">
        <w:rPr>
          <w:rFonts w:ascii="Arial" w:hAnsi="Arial" w:cs="Arial"/>
          <w:sz w:val="21"/>
          <w:szCs w:val="21"/>
          <w:lang w:val="fr-FR"/>
        </w:rPr>
        <w:t>déterminer</w:t>
      </w:r>
      <w:r w:rsidR="00A63C63" w:rsidRPr="00F53E33">
        <w:rPr>
          <w:rFonts w:ascii="Arial" w:hAnsi="Arial" w:cs="Arial"/>
          <w:sz w:val="21"/>
          <w:szCs w:val="21"/>
          <w:lang w:val="fr-FR"/>
        </w:rPr>
        <w:t xml:space="preserve"> </w:t>
      </w:r>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Pr="00F53E33">
        <w:rPr>
          <w:rFonts w:ascii="Arial" w:hAnsi="Arial" w:cs="Arial"/>
          <w:sz w:val="21"/>
          <w:szCs w:val="21"/>
          <w:lang w:val="fr-FR"/>
        </w:rPr>
        <w:t>cette</w:t>
      </w:r>
      <w:r w:rsidR="00A63C63" w:rsidRPr="00F53E33">
        <w:rPr>
          <w:rFonts w:ascii="Arial" w:hAnsi="Arial" w:cs="Arial"/>
          <w:sz w:val="21"/>
          <w:szCs w:val="21"/>
          <w:lang w:val="fr-FR"/>
        </w:rPr>
        <w:t xml:space="preserve"> </w:t>
      </w:r>
      <w:r w:rsidRPr="00F53E33">
        <w:rPr>
          <w:rFonts w:ascii="Arial" w:hAnsi="Arial" w:cs="Arial"/>
          <w:sz w:val="21"/>
          <w:szCs w:val="21"/>
          <w:lang w:val="fr-FR"/>
        </w:rPr>
        <w:t>modification</w:t>
      </w:r>
      <w:r w:rsidR="00A63C63" w:rsidRPr="00F53E33">
        <w:rPr>
          <w:rFonts w:ascii="Arial" w:hAnsi="Arial" w:cs="Arial"/>
          <w:sz w:val="21"/>
          <w:szCs w:val="21"/>
          <w:lang w:val="fr-FR"/>
        </w:rPr>
        <w:t xml:space="preserve"> </w:t>
      </w:r>
      <w:r w:rsidRPr="00F53E33">
        <w:rPr>
          <w:rFonts w:ascii="Arial" w:hAnsi="Arial" w:cs="Arial"/>
          <w:sz w:val="21"/>
          <w:szCs w:val="21"/>
          <w:lang w:val="fr-FR"/>
        </w:rPr>
        <w:t>a</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impact</w:t>
      </w:r>
      <w:r w:rsidR="00A63C63" w:rsidRPr="00F53E33">
        <w:rPr>
          <w:rFonts w:ascii="Arial" w:hAnsi="Arial" w:cs="Arial"/>
          <w:sz w:val="21"/>
          <w:szCs w:val="21"/>
          <w:lang w:val="fr-FR"/>
        </w:rPr>
        <w:t xml:space="preserve"> </w:t>
      </w:r>
      <w:r w:rsidRPr="00F53E33">
        <w:rPr>
          <w:rFonts w:ascii="Arial" w:hAnsi="Arial" w:cs="Arial"/>
          <w:sz w:val="21"/>
          <w:szCs w:val="21"/>
          <w:lang w:val="fr-FR"/>
        </w:rPr>
        <w:t>sur</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coûts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délais</w:t>
      </w:r>
      <w:r w:rsidR="00A63C63" w:rsidRPr="00F53E33">
        <w:rPr>
          <w:rFonts w:ascii="Arial" w:hAnsi="Arial" w:cs="Arial"/>
          <w:sz w:val="21"/>
          <w:szCs w:val="21"/>
          <w:lang w:val="fr-FR"/>
        </w:rPr>
        <w:t xml:space="preserve"> </w:t>
      </w:r>
      <w:r w:rsidRPr="00F53E33">
        <w:rPr>
          <w:rFonts w:ascii="Arial" w:hAnsi="Arial" w:cs="Arial"/>
          <w:sz w:val="21"/>
          <w:szCs w:val="21"/>
          <w:lang w:val="fr-FR"/>
        </w:rPr>
        <w:t>d'exécution</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 xml:space="preserve">Travaux d’Installation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Modification</w:t>
      </w:r>
      <w:r w:rsidR="00A63C63" w:rsidRPr="00F53E33">
        <w:rPr>
          <w:rFonts w:ascii="Arial" w:hAnsi="Arial" w:cs="Arial"/>
          <w:sz w:val="21"/>
          <w:szCs w:val="21"/>
          <w:lang w:val="fr-FR"/>
        </w:rPr>
        <w:t xml:space="preserve"> </w:t>
      </w:r>
      <w:r w:rsidRPr="00F53E33">
        <w:rPr>
          <w:rFonts w:ascii="Arial" w:hAnsi="Arial" w:cs="Arial"/>
          <w:sz w:val="21"/>
          <w:szCs w:val="21"/>
          <w:lang w:val="fr-FR"/>
        </w:rPr>
        <w:t>Contractuelle</w:t>
      </w:r>
      <w:r w:rsidR="00A63C63" w:rsidRPr="00F53E33">
        <w:rPr>
          <w:rFonts w:ascii="Arial" w:hAnsi="Arial" w:cs="Arial"/>
          <w:sz w:val="21"/>
          <w:szCs w:val="21"/>
          <w:lang w:val="fr-FR"/>
        </w:rPr>
        <w:t xml:space="preserve"> </w:t>
      </w:r>
      <w:r w:rsidR="3BE3DE39" w:rsidRPr="00F53E33">
        <w:rPr>
          <w:rFonts w:ascii="Arial" w:hAnsi="Arial" w:cs="Arial"/>
          <w:sz w:val="21"/>
          <w:szCs w:val="21"/>
          <w:lang w:val="fr-FR"/>
        </w:rPr>
        <w:t>du</w:t>
      </w:r>
      <w:r w:rsidR="00A63C63" w:rsidRPr="00F53E33">
        <w:rPr>
          <w:rFonts w:ascii="Arial" w:hAnsi="Arial" w:cs="Arial"/>
          <w:sz w:val="21"/>
          <w:szCs w:val="21"/>
          <w:lang w:val="fr-FR"/>
        </w:rPr>
        <w:t xml:space="preserve"> </w:t>
      </w:r>
      <w:r w:rsidR="3BE3DE39"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3BE3DE39"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nécessaire.</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L’Installateur</w:t>
      </w:r>
      <w:r w:rsidR="000329B7" w:rsidRPr="00F53E33">
        <w:rPr>
          <w:rFonts w:ascii="Arial" w:hAnsi="Arial" w:cs="Arial"/>
          <w:sz w:val="21"/>
          <w:szCs w:val="21"/>
          <w:lang w:val="fr-FR"/>
        </w:rPr>
        <w:t xml:space="preserve"> </w:t>
      </w:r>
      <w:r w:rsidRPr="00F53E33">
        <w:rPr>
          <w:rFonts w:ascii="Arial" w:hAnsi="Arial" w:cs="Arial"/>
          <w:sz w:val="21"/>
          <w:szCs w:val="21"/>
          <w:lang w:val="fr-FR"/>
        </w:rPr>
        <w:t>ne</w:t>
      </w:r>
      <w:r w:rsidR="00A63C63" w:rsidRPr="00F53E33">
        <w:rPr>
          <w:rFonts w:ascii="Arial" w:hAnsi="Arial" w:cs="Arial"/>
          <w:sz w:val="21"/>
          <w:szCs w:val="21"/>
          <w:lang w:val="fr-FR"/>
        </w:rPr>
        <w:t xml:space="preserve"> </w:t>
      </w:r>
      <w:r w:rsidRPr="00F53E33">
        <w:rPr>
          <w:rFonts w:ascii="Arial" w:hAnsi="Arial" w:cs="Arial"/>
          <w:sz w:val="21"/>
          <w:szCs w:val="21"/>
          <w:lang w:val="fr-FR"/>
        </w:rPr>
        <w:t>sera</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responsable</w:t>
      </w:r>
      <w:r w:rsidR="00A63C63" w:rsidRPr="00F53E33">
        <w:rPr>
          <w:rFonts w:ascii="Arial" w:hAnsi="Arial" w:cs="Arial"/>
          <w:sz w:val="21"/>
          <w:szCs w:val="21"/>
          <w:lang w:val="fr-FR"/>
        </w:rPr>
        <w:t xml:space="preserve"> </w:t>
      </w:r>
      <w:r w:rsidRPr="00F53E33">
        <w:rPr>
          <w:rFonts w:ascii="Arial" w:hAnsi="Arial" w:cs="Arial"/>
          <w:sz w:val="21"/>
          <w:szCs w:val="21"/>
          <w:lang w:val="fr-FR"/>
        </w:rPr>
        <w:t>envers</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8A13245" w:rsidRPr="00F53E33">
        <w:rPr>
          <w:rFonts w:ascii="Arial" w:hAnsi="Arial" w:cs="Arial"/>
          <w:sz w:val="21"/>
          <w:szCs w:val="21"/>
          <w:lang w:val="fr-FR"/>
        </w:rPr>
        <w:t>en</w:t>
      </w:r>
      <w:r w:rsidR="00A63C63" w:rsidRPr="00F53E33">
        <w:rPr>
          <w:rFonts w:ascii="Arial" w:hAnsi="Arial" w:cs="Arial"/>
          <w:sz w:val="21"/>
          <w:szCs w:val="21"/>
          <w:lang w:val="fr-FR"/>
        </w:rPr>
        <w:t xml:space="preserve"> </w:t>
      </w:r>
      <w:r w:rsidR="08A13245" w:rsidRPr="00F53E33">
        <w:rPr>
          <w:rFonts w:ascii="Arial" w:hAnsi="Arial" w:cs="Arial"/>
          <w:sz w:val="21"/>
          <w:szCs w:val="21"/>
          <w:lang w:val="fr-FR"/>
        </w:rPr>
        <w:t>cas</w:t>
      </w:r>
      <w:r w:rsidR="00A63C63" w:rsidRPr="00F53E33">
        <w:rPr>
          <w:rFonts w:ascii="Arial" w:hAnsi="Arial" w:cs="Arial"/>
          <w:sz w:val="21"/>
          <w:szCs w:val="21"/>
          <w:lang w:val="fr-FR"/>
        </w:rPr>
        <w:t xml:space="preserve"> </w:t>
      </w:r>
      <w:r w:rsidR="08A13245"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violation</w:t>
      </w:r>
      <w:r w:rsidR="00A63C63" w:rsidRPr="00F53E33">
        <w:rPr>
          <w:rFonts w:ascii="Arial" w:hAnsi="Arial" w:cs="Arial"/>
          <w:sz w:val="21"/>
          <w:szCs w:val="21"/>
          <w:lang w:val="fr-FR"/>
        </w:rPr>
        <w:t xml:space="preserve"> </w:t>
      </w:r>
      <w:r w:rsidR="78D7FD60" w:rsidRPr="00F53E33">
        <w:rPr>
          <w:rFonts w:ascii="Arial" w:hAnsi="Arial" w:cs="Arial"/>
          <w:sz w:val="21"/>
          <w:szCs w:val="21"/>
          <w:lang w:val="fr-FR"/>
        </w:rPr>
        <w:t>d’un</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1062A7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7132A1" w:rsidRPr="00F53E33">
        <w:rPr>
          <w:rFonts w:ascii="Arial" w:hAnsi="Arial" w:cs="Arial"/>
          <w:sz w:val="21"/>
          <w:szCs w:val="21"/>
          <w:lang w:val="fr-FR"/>
        </w:rPr>
        <w:t>P</w:t>
      </w:r>
      <w:r w:rsidR="1062A74A" w:rsidRPr="00F53E33">
        <w:rPr>
          <w:rFonts w:ascii="Arial" w:hAnsi="Arial" w:cs="Arial"/>
          <w:sz w:val="21"/>
          <w:szCs w:val="21"/>
          <w:lang w:val="fr-FR"/>
        </w:rPr>
        <w:t>rojet</w:t>
      </w:r>
      <w:r w:rsidR="00A63C63" w:rsidRPr="00F53E33">
        <w:rPr>
          <w:rFonts w:ascii="Arial" w:hAnsi="Arial" w:cs="Arial"/>
          <w:sz w:val="21"/>
          <w:szCs w:val="21"/>
          <w:lang w:val="fr-FR"/>
        </w:rPr>
        <w:t xml:space="preserve"> </w:t>
      </w:r>
      <w:r w:rsidR="1062A74A" w:rsidRPr="00F53E33">
        <w:rPr>
          <w:rFonts w:ascii="Arial" w:hAnsi="Arial" w:cs="Arial"/>
          <w:sz w:val="21"/>
          <w:szCs w:val="21"/>
          <w:lang w:val="fr-FR"/>
        </w:rPr>
        <w:t>modifié</w:t>
      </w:r>
      <w:r w:rsidR="00A63C63" w:rsidRPr="00F53E33">
        <w:rPr>
          <w:rFonts w:ascii="Arial" w:hAnsi="Arial" w:cs="Arial"/>
          <w:sz w:val="21"/>
          <w:szCs w:val="21"/>
          <w:lang w:val="fr-FR"/>
        </w:rPr>
        <w:t xml:space="preserve"> </w:t>
      </w:r>
      <w:r w:rsidR="1062A74A" w:rsidRPr="00F53E33">
        <w:rPr>
          <w:rFonts w:ascii="Arial" w:hAnsi="Arial" w:cs="Arial"/>
          <w:sz w:val="21"/>
          <w:szCs w:val="21"/>
          <w:lang w:val="fr-FR"/>
        </w:rPr>
        <w:t>qui</w:t>
      </w:r>
      <w:r w:rsidR="00A63C63" w:rsidRPr="00F53E33">
        <w:rPr>
          <w:rFonts w:ascii="Arial" w:hAnsi="Arial" w:cs="Arial"/>
          <w:sz w:val="21"/>
          <w:szCs w:val="21"/>
          <w:lang w:val="fr-FR"/>
        </w:rPr>
        <w:t xml:space="preserve"> </w:t>
      </w:r>
      <w:r w:rsidR="1062A74A" w:rsidRPr="00F53E33">
        <w:rPr>
          <w:rFonts w:ascii="Arial" w:hAnsi="Arial" w:cs="Arial"/>
          <w:sz w:val="21"/>
          <w:szCs w:val="21"/>
          <w:lang w:val="fr-FR"/>
        </w:rPr>
        <w:t>n</w:t>
      </w:r>
      <w:r w:rsidR="007132A1" w:rsidRPr="00F53E33">
        <w:rPr>
          <w:rFonts w:ascii="Arial" w:hAnsi="Arial" w:cs="Arial"/>
          <w:sz w:val="21"/>
          <w:szCs w:val="21"/>
          <w:lang w:val="fr-FR"/>
        </w:rPr>
        <w:t>e lui</w:t>
      </w:r>
      <w:r w:rsidR="006165B7" w:rsidRPr="00F53E33">
        <w:rPr>
          <w:rFonts w:ascii="Arial" w:hAnsi="Arial" w:cs="Arial"/>
          <w:sz w:val="21"/>
          <w:szCs w:val="21"/>
          <w:lang w:val="fr-FR"/>
        </w:rPr>
        <w:t xml:space="preserve"> </w:t>
      </w:r>
      <w:r w:rsidR="1062A74A" w:rsidRPr="00F53E33">
        <w:rPr>
          <w:rFonts w:ascii="Arial" w:hAnsi="Arial" w:cs="Arial"/>
          <w:sz w:val="21"/>
          <w:szCs w:val="21"/>
          <w:lang w:val="fr-FR"/>
        </w:rPr>
        <w:t>aurait</w:t>
      </w:r>
      <w:r w:rsidR="00A63C63" w:rsidRPr="00F53E33">
        <w:rPr>
          <w:rFonts w:ascii="Arial" w:hAnsi="Arial" w:cs="Arial"/>
          <w:sz w:val="21"/>
          <w:szCs w:val="21"/>
          <w:lang w:val="fr-FR"/>
        </w:rPr>
        <w:t xml:space="preserve"> </w:t>
      </w:r>
      <w:r w:rsidR="1062A74A"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été</w:t>
      </w:r>
      <w:r w:rsidR="00A63C63" w:rsidRPr="00F53E33">
        <w:rPr>
          <w:rFonts w:ascii="Arial" w:hAnsi="Arial" w:cs="Arial"/>
          <w:sz w:val="21"/>
          <w:szCs w:val="21"/>
          <w:lang w:val="fr-FR"/>
        </w:rPr>
        <w:t xml:space="preserve"> </w:t>
      </w:r>
      <w:r w:rsidRPr="00F53E33">
        <w:rPr>
          <w:rFonts w:ascii="Arial" w:hAnsi="Arial" w:cs="Arial"/>
          <w:sz w:val="21"/>
          <w:szCs w:val="21"/>
          <w:lang w:val="fr-FR"/>
        </w:rPr>
        <w:t>communiqué</w:t>
      </w:r>
      <w:r w:rsidR="00A63C63" w:rsidRPr="00F53E33">
        <w:rPr>
          <w:rFonts w:ascii="Arial" w:hAnsi="Arial" w:cs="Arial"/>
          <w:sz w:val="21"/>
          <w:szCs w:val="21"/>
          <w:lang w:val="fr-FR"/>
        </w:rPr>
        <w:t xml:space="preserve"> </w:t>
      </w:r>
      <w:r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00F91A48" w:rsidRPr="00F53E33">
        <w:rPr>
          <w:rFonts w:ascii="Arial" w:hAnsi="Arial" w:cs="Arial"/>
          <w:sz w:val="21"/>
          <w:szCs w:val="21"/>
          <w:lang w:val="fr-FR"/>
        </w:rPr>
        <w:t>Article</w:t>
      </w:r>
      <w:r w:rsidRPr="00F53E33">
        <w:rPr>
          <w:rFonts w:ascii="Arial" w:hAnsi="Arial" w:cs="Arial"/>
          <w:sz w:val="21"/>
          <w:szCs w:val="21"/>
          <w:lang w:val="fr-FR"/>
        </w:rPr>
        <w:t>.</w:t>
      </w:r>
    </w:p>
    <w:p w14:paraId="2FC9F0FD" w14:textId="61DF2A61" w:rsidR="006F4377" w:rsidRPr="00F53E33" w:rsidRDefault="00AE6D94" w:rsidP="008E7C00">
      <w:pPr>
        <w:pStyle w:val="Paragraphedeliste"/>
        <w:numPr>
          <w:ilvl w:val="0"/>
          <w:numId w:val="207"/>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t>L’Installateur</w:t>
      </w:r>
      <w:r w:rsidR="00A63C63" w:rsidRPr="00F53E33">
        <w:rPr>
          <w:rFonts w:ascii="Arial" w:hAnsi="Arial" w:cs="Arial"/>
          <w:sz w:val="21"/>
          <w:szCs w:val="21"/>
          <w:lang w:val="fr-FR"/>
        </w:rPr>
        <w:t xml:space="preserve"> </w:t>
      </w:r>
      <w:r w:rsidR="5B8A6A4D" w:rsidRPr="00F53E33">
        <w:rPr>
          <w:rFonts w:ascii="Arial" w:hAnsi="Arial" w:cs="Arial"/>
          <w:sz w:val="21"/>
          <w:szCs w:val="21"/>
          <w:lang w:val="fr-FR"/>
        </w:rPr>
        <w:t>reconnaît</w:t>
      </w:r>
      <w:r w:rsidR="00A63C63" w:rsidRPr="00F53E33">
        <w:rPr>
          <w:rFonts w:ascii="Arial" w:hAnsi="Arial" w:cs="Arial"/>
          <w:sz w:val="21"/>
          <w:szCs w:val="21"/>
          <w:lang w:val="fr-FR"/>
        </w:rPr>
        <w:t xml:space="preserve"> </w:t>
      </w:r>
      <w:r w:rsidR="5B8A6A4D" w:rsidRPr="00F53E33">
        <w:rPr>
          <w:rFonts w:ascii="Arial" w:hAnsi="Arial" w:cs="Arial"/>
          <w:sz w:val="21"/>
          <w:szCs w:val="21"/>
          <w:lang w:val="fr-FR"/>
        </w:rPr>
        <w:t>que</w:t>
      </w:r>
      <w:r w:rsidR="00A63C63" w:rsidRPr="00F53E33">
        <w:rPr>
          <w:rFonts w:ascii="Arial" w:hAnsi="Arial" w:cs="Arial"/>
          <w:sz w:val="21"/>
          <w:szCs w:val="21"/>
          <w:lang w:val="fr-FR"/>
        </w:rPr>
        <w:t xml:space="preserve"> </w:t>
      </w:r>
      <w:r w:rsidR="5B8A6A4D"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5B8A6A4D" w:rsidRPr="00F53E33">
        <w:rPr>
          <w:rFonts w:ascii="Arial" w:hAnsi="Arial" w:cs="Arial"/>
          <w:sz w:val="21"/>
          <w:szCs w:val="21"/>
          <w:lang w:val="fr-FR"/>
        </w:rPr>
        <w:t>violation</w:t>
      </w:r>
      <w:r w:rsidR="00A63C63" w:rsidRPr="00F53E33">
        <w:rPr>
          <w:rFonts w:ascii="Arial" w:hAnsi="Arial" w:cs="Arial"/>
          <w:sz w:val="21"/>
          <w:szCs w:val="21"/>
          <w:lang w:val="fr-FR"/>
        </w:rPr>
        <w:t xml:space="preserve"> </w:t>
      </w:r>
      <w:r w:rsidR="5B8A6A4D" w:rsidRPr="00F53E33">
        <w:rPr>
          <w:rFonts w:ascii="Arial" w:hAnsi="Arial" w:cs="Arial"/>
          <w:sz w:val="21"/>
          <w:szCs w:val="21"/>
          <w:lang w:val="fr-FR"/>
        </w:rPr>
        <w:t>de</w:t>
      </w:r>
      <w:r w:rsidR="00A63C63" w:rsidRPr="00F53E33">
        <w:rPr>
          <w:rFonts w:ascii="Arial" w:hAnsi="Arial" w:cs="Arial"/>
          <w:sz w:val="21"/>
          <w:szCs w:val="21"/>
          <w:lang w:val="fr-FR"/>
        </w:rPr>
        <w:t xml:space="preserve"> </w:t>
      </w:r>
      <w:r w:rsidR="5B8A6A4D" w:rsidRPr="00F53E33">
        <w:rPr>
          <w:rFonts w:ascii="Arial" w:hAnsi="Arial" w:cs="Arial"/>
          <w:sz w:val="21"/>
          <w:szCs w:val="21"/>
          <w:lang w:val="fr-FR"/>
        </w:rPr>
        <w:t>ses</w:t>
      </w:r>
      <w:r w:rsidR="00A63C63" w:rsidRPr="00F53E33">
        <w:rPr>
          <w:rFonts w:ascii="Arial" w:hAnsi="Arial" w:cs="Arial"/>
          <w:sz w:val="21"/>
          <w:szCs w:val="21"/>
          <w:lang w:val="fr-FR"/>
        </w:rPr>
        <w:t xml:space="preserve"> </w:t>
      </w:r>
      <w:r w:rsidR="5B8A6A4D" w:rsidRPr="00F53E33">
        <w:rPr>
          <w:rFonts w:ascii="Arial" w:hAnsi="Arial" w:cs="Arial"/>
          <w:sz w:val="21"/>
          <w:szCs w:val="21"/>
          <w:lang w:val="fr-FR"/>
        </w:rPr>
        <w:t>obligations</w:t>
      </w:r>
      <w:r w:rsidR="00A63C63" w:rsidRPr="00F53E33">
        <w:rPr>
          <w:rFonts w:ascii="Arial" w:hAnsi="Arial" w:cs="Arial"/>
          <w:sz w:val="21"/>
          <w:szCs w:val="21"/>
          <w:lang w:val="fr-FR"/>
        </w:rPr>
        <w:t xml:space="preserve"> </w:t>
      </w:r>
      <w:r w:rsidR="5B8A6A4D" w:rsidRPr="00F53E33">
        <w:rPr>
          <w:rFonts w:ascii="Arial" w:hAnsi="Arial" w:cs="Arial"/>
          <w:sz w:val="21"/>
          <w:szCs w:val="21"/>
          <w:lang w:val="fr-FR"/>
        </w:rPr>
        <w:t>en</w:t>
      </w:r>
      <w:r w:rsidR="00A63C63" w:rsidRPr="00F53E33">
        <w:rPr>
          <w:rFonts w:ascii="Arial" w:hAnsi="Arial" w:cs="Arial"/>
          <w:sz w:val="21"/>
          <w:szCs w:val="21"/>
          <w:lang w:val="fr-FR"/>
        </w:rPr>
        <w:t xml:space="preserve"> </w:t>
      </w:r>
      <w:r w:rsidR="5B8A6A4D" w:rsidRPr="00F53E33">
        <w:rPr>
          <w:rFonts w:ascii="Arial" w:hAnsi="Arial" w:cs="Arial"/>
          <w:sz w:val="21"/>
          <w:szCs w:val="21"/>
          <w:lang w:val="fr-FR"/>
        </w:rPr>
        <w:t>vertu</w:t>
      </w:r>
      <w:r w:rsidR="00A63C63" w:rsidRPr="00F53E33">
        <w:rPr>
          <w:rFonts w:ascii="Arial" w:hAnsi="Arial" w:cs="Arial"/>
          <w:sz w:val="21"/>
          <w:szCs w:val="21"/>
          <w:lang w:val="fr-FR"/>
        </w:rPr>
        <w:t xml:space="preserve"> </w:t>
      </w:r>
      <w:r w:rsidR="5B8A6A4D" w:rsidRPr="00F53E33">
        <w:rPr>
          <w:rFonts w:ascii="Arial" w:hAnsi="Arial" w:cs="Arial"/>
          <w:sz w:val="21"/>
          <w:szCs w:val="21"/>
          <w:lang w:val="fr-FR"/>
        </w:rPr>
        <w:t>du</w:t>
      </w:r>
      <w:r w:rsidR="00A63C63" w:rsidRPr="00F53E33">
        <w:rPr>
          <w:rFonts w:ascii="Arial" w:hAnsi="Arial" w:cs="Arial"/>
          <w:sz w:val="21"/>
          <w:szCs w:val="21"/>
          <w:lang w:val="fr-FR"/>
        </w:rPr>
        <w:t xml:space="preserve"> </w:t>
      </w:r>
      <w:r w:rsidR="5B8A6A4D"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5B8A6A4D"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5B8A6A4D" w:rsidRPr="00F53E33">
        <w:rPr>
          <w:rFonts w:ascii="Arial" w:hAnsi="Arial" w:cs="Arial"/>
          <w:sz w:val="21"/>
          <w:szCs w:val="21"/>
          <w:lang w:val="fr-FR"/>
        </w:rPr>
        <w:t>peut</w:t>
      </w:r>
      <w:r w:rsidR="00A63C63" w:rsidRPr="00F53E33">
        <w:rPr>
          <w:rFonts w:ascii="Arial" w:hAnsi="Arial" w:cs="Arial"/>
          <w:sz w:val="21"/>
          <w:szCs w:val="21"/>
          <w:lang w:val="fr-FR"/>
        </w:rPr>
        <w:t xml:space="preserve"> </w:t>
      </w:r>
      <w:r w:rsidR="5B8A6A4D" w:rsidRPr="00F53E33">
        <w:rPr>
          <w:rFonts w:ascii="Arial" w:hAnsi="Arial" w:cs="Arial"/>
          <w:sz w:val="21"/>
          <w:szCs w:val="21"/>
          <w:lang w:val="fr-FR"/>
        </w:rPr>
        <w:t>entraîner</w:t>
      </w:r>
      <w:r w:rsidR="00A63C63" w:rsidRPr="00F53E33">
        <w:rPr>
          <w:rFonts w:ascii="Arial" w:hAnsi="Arial" w:cs="Arial"/>
          <w:sz w:val="21"/>
          <w:szCs w:val="21"/>
          <w:lang w:val="fr-FR"/>
        </w:rPr>
        <w:t xml:space="preserve"> </w:t>
      </w:r>
      <w:r w:rsidR="5B8A6A4D" w:rsidRPr="00F53E33">
        <w:rPr>
          <w:rFonts w:ascii="Arial" w:hAnsi="Arial" w:cs="Arial"/>
          <w:sz w:val="21"/>
          <w:szCs w:val="21"/>
          <w:lang w:val="fr-FR"/>
        </w:rPr>
        <w:t>la</w:t>
      </w:r>
      <w:r w:rsidR="00A63C63" w:rsidRPr="00F53E33">
        <w:rPr>
          <w:rFonts w:ascii="Arial" w:hAnsi="Arial" w:cs="Arial"/>
          <w:sz w:val="21"/>
          <w:szCs w:val="21"/>
          <w:lang w:val="fr-FR"/>
        </w:rPr>
        <w:t xml:space="preserve"> </w:t>
      </w:r>
      <w:r w:rsidR="5B8A6A4D" w:rsidRPr="00F53E33">
        <w:rPr>
          <w:rFonts w:ascii="Arial" w:hAnsi="Arial" w:cs="Arial"/>
          <w:sz w:val="21"/>
          <w:szCs w:val="21"/>
          <w:lang w:val="fr-FR"/>
        </w:rPr>
        <w:t>responsabilité</w:t>
      </w:r>
      <w:r w:rsidR="00A63C63" w:rsidRPr="00F53E33">
        <w:rPr>
          <w:rFonts w:ascii="Arial" w:hAnsi="Arial" w:cs="Arial"/>
          <w:sz w:val="21"/>
          <w:szCs w:val="21"/>
          <w:lang w:val="fr-FR"/>
        </w:rPr>
        <w:t xml:space="preserve"> </w:t>
      </w:r>
      <w:r w:rsidR="5B8A6A4D" w:rsidRPr="00F53E33">
        <w:rPr>
          <w:rFonts w:ascii="Arial" w:hAnsi="Arial" w:cs="Arial"/>
          <w:sz w:val="21"/>
          <w:szCs w:val="21"/>
          <w:lang w:val="fr-FR"/>
        </w:rPr>
        <w:t>de</w:t>
      </w:r>
      <w:r w:rsidR="00A63C63" w:rsidRPr="00F53E33">
        <w:rPr>
          <w:rFonts w:ascii="Arial" w:hAnsi="Arial" w:cs="Arial"/>
          <w:sz w:val="21"/>
          <w:szCs w:val="21"/>
          <w:lang w:val="fr-FR"/>
        </w:rPr>
        <w:t xml:space="preserve"> </w:t>
      </w:r>
      <w:r w:rsidR="5B8A6A4D" w:rsidRPr="00F53E33">
        <w:rPr>
          <w:rFonts w:ascii="Arial" w:hAnsi="Arial" w:cs="Arial"/>
          <w:sz w:val="21"/>
          <w:szCs w:val="21"/>
          <w:lang w:val="fr-FR"/>
        </w:rPr>
        <w:t>la</w:t>
      </w:r>
      <w:r w:rsidR="00A63C63" w:rsidRPr="00F53E33">
        <w:rPr>
          <w:rFonts w:ascii="Arial" w:hAnsi="Arial" w:cs="Arial"/>
          <w:sz w:val="21"/>
          <w:szCs w:val="21"/>
          <w:lang w:val="fr-FR"/>
        </w:rPr>
        <w:t xml:space="preserve"> </w:t>
      </w:r>
      <w:r w:rsidR="5B8A6A4D"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5B8A6A4D" w:rsidRPr="00F53E33">
        <w:rPr>
          <w:rFonts w:ascii="Arial" w:hAnsi="Arial" w:cs="Arial"/>
          <w:sz w:val="21"/>
          <w:szCs w:val="21"/>
          <w:lang w:val="fr-FR"/>
        </w:rPr>
        <w:t>de</w:t>
      </w:r>
      <w:r w:rsidR="00A63C63" w:rsidRPr="00F53E33">
        <w:rPr>
          <w:rFonts w:ascii="Arial" w:hAnsi="Arial" w:cs="Arial"/>
          <w:sz w:val="21"/>
          <w:szCs w:val="21"/>
          <w:lang w:val="fr-FR"/>
        </w:rPr>
        <w:t xml:space="preserve"> </w:t>
      </w:r>
      <w:r w:rsidR="5B8A6A4D"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5B8A6A4D" w:rsidRPr="00F53E33">
        <w:rPr>
          <w:rFonts w:ascii="Arial" w:hAnsi="Arial" w:cs="Arial"/>
          <w:sz w:val="21"/>
          <w:szCs w:val="21"/>
          <w:lang w:val="fr-FR"/>
        </w:rPr>
        <w:t>en</w:t>
      </w:r>
      <w:r w:rsidR="00A63C63" w:rsidRPr="00F53E33">
        <w:rPr>
          <w:rFonts w:ascii="Arial" w:hAnsi="Arial" w:cs="Arial"/>
          <w:sz w:val="21"/>
          <w:szCs w:val="21"/>
          <w:lang w:val="fr-FR"/>
        </w:rPr>
        <w:t xml:space="preserve"> </w:t>
      </w:r>
      <w:r w:rsidR="5B8A6A4D" w:rsidRPr="00F53E33">
        <w:rPr>
          <w:rFonts w:ascii="Arial" w:hAnsi="Arial" w:cs="Arial"/>
          <w:sz w:val="21"/>
          <w:szCs w:val="21"/>
          <w:lang w:val="fr-FR"/>
        </w:rPr>
        <w:t>vertu</w:t>
      </w:r>
      <w:r w:rsidR="00A63C63" w:rsidRPr="00F53E33">
        <w:rPr>
          <w:rFonts w:ascii="Arial" w:hAnsi="Arial" w:cs="Arial"/>
          <w:sz w:val="21"/>
          <w:szCs w:val="21"/>
          <w:lang w:val="fr-FR"/>
        </w:rPr>
        <w:t xml:space="preserve"> </w:t>
      </w:r>
      <w:r w:rsidR="5B8A6A4D" w:rsidRPr="00F53E33">
        <w:rPr>
          <w:rFonts w:ascii="Arial" w:hAnsi="Arial" w:cs="Arial"/>
          <w:sz w:val="21"/>
          <w:szCs w:val="21"/>
          <w:lang w:val="fr-FR"/>
        </w:rPr>
        <w:t>des</w:t>
      </w:r>
      <w:r w:rsidR="00A63C63" w:rsidRPr="00F53E33">
        <w:rPr>
          <w:rFonts w:ascii="Arial" w:hAnsi="Arial" w:cs="Arial"/>
          <w:sz w:val="21"/>
          <w:szCs w:val="21"/>
          <w:lang w:val="fr-FR"/>
        </w:rPr>
        <w:t xml:space="preserve"> </w:t>
      </w:r>
      <w:r w:rsidR="5B8A6A4D" w:rsidRPr="00F53E33">
        <w:rPr>
          <w:rFonts w:ascii="Arial" w:hAnsi="Arial" w:cs="Arial"/>
          <w:sz w:val="21"/>
          <w:szCs w:val="21"/>
          <w:lang w:val="fr-FR"/>
        </w:rPr>
        <w:t>Contrats</w:t>
      </w:r>
      <w:r w:rsidR="00A63C63" w:rsidRPr="00F53E33">
        <w:rPr>
          <w:rFonts w:ascii="Arial" w:hAnsi="Arial" w:cs="Arial"/>
          <w:sz w:val="21"/>
          <w:szCs w:val="21"/>
          <w:lang w:val="fr-FR"/>
        </w:rPr>
        <w:t xml:space="preserve"> </w:t>
      </w:r>
      <w:r w:rsidR="5B8A6A4D" w:rsidRPr="00F53E33">
        <w:rPr>
          <w:rFonts w:ascii="Arial" w:hAnsi="Arial" w:cs="Arial"/>
          <w:sz w:val="21"/>
          <w:szCs w:val="21"/>
          <w:lang w:val="fr-FR"/>
        </w:rPr>
        <w:t>de</w:t>
      </w:r>
      <w:r w:rsidR="00A63C63" w:rsidRPr="00F53E33">
        <w:rPr>
          <w:rFonts w:ascii="Arial" w:hAnsi="Arial" w:cs="Arial"/>
          <w:sz w:val="21"/>
          <w:szCs w:val="21"/>
          <w:lang w:val="fr-FR"/>
        </w:rPr>
        <w:t xml:space="preserve"> </w:t>
      </w:r>
      <w:r w:rsidR="5B8A6A4D"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L</w:t>
      </w:r>
      <w:r w:rsidR="0062037E" w:rsidRPr="00F53E33">
        <w:rPr>
          <w:rFonts w:ascii="Arial" w:hAnsi="Arial" w:cs="Arial"/>
          <w:sz w:val="21"/>
          <w:szCs w:val="21"/>
          <w:lang w:val="fr-FR"/>
        </w:rPr>
        <w:t xml:space="preserve">’Installateur </w:t>
      </w:r>
      <w:r w:rsidR="360BFF33" w:rsidRPr="00F53E33">
        <w:rPr>
          <w:rFonts w:ascii="Arial" w:hAnsi="Arial" w:cs="Arial"/>
          <w:sz w:val="21"/>
          <w:szCs w:val="21"/>
          <w:lang w:val="fr-FR"/>
        </w:rPr>
        <w:t>s'engage</w:t>
      </w:r>
      <w:r w:rsidR="00A63C63" w:rsidRPr="00F53E33">
        <w:rPr>
          <w:rFonts w:ascii="Arial" w:hAnsi="Arial" w:cs="Arial"/>
          <w:sz w:val="21"/>
          <w:szCs w:val="21"/>
          <w:lang w:val="fr-FR"/>
        </w:rPr>
        <w:t xml:space="preserve"> </w:t>
      </w:r>
      <w:r w:rsidR="2A7F5744" w:rsidRPr="00F53E33">
        <w:rPr>
          <w:rFonts w:ascii="Arial" w:hAnsi="Arial" w:cs="Arial"/>
          <w:sz w:val="21"/>
          <w:szCs w:val="21"/>
          <w:lang w:val="fr-FR"/>
        </w:rPr>
        <w:t>en</w:t>
      </w:r>
      <w:r w:rsidR="00A63C63" w:rsidRPr="00F53E33">
        <w:rPr>
          <w:rFonts w:ascii="Arial" w:hAnsi="Arial" w:cs="Arial"/>
          <w:sz w:val="21"/>
          <w:szCs w:val="21"/>
          <w:lang w:val="fr-FR"/>
        </w:rPr>
        <w:t xml:space="preserve"> </w:t>
      </w:r>
      <w:r w:rsidR="2A7F5744" w:rsidRPr="00F53E33">
        <w:rPr>
          <w:rFonts w:ascii="Arial" w:hAnsi="Arial" w:cs="Arial"/>
          <w:sz w:val="21"/>
          <w:szCs w:val="21"/>
          <w:lang w:val="fr-FR"/>
        </w:rPr>
        <w:t>conséquence</w:t>
      </w:r>
      <w:r w:rsidR="360BFF33" w:rsidRPr="00F53E33">
        <w:rPr>
          <w:rFonts w:ascii="Arial" w:hAnsi="Arial" w:cs="Arial"/>
          <w:sz w:val="21"/>
          <w:szCs w:val="21"/>
          <w:lang w:val="fr-FR"/>
        </w:rPr>
        <w:t>,</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sous</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réserve</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de</w:t>
      </w:r>
      <w:r w:rsidR="00A63C63" w:rsidRPr="00F53E33">
        <w:rPr>
          <w:rFonts w:ascii="Arial" w:hAnsi="Arial" w:cs="Arial"/>
          <w:sz w:val="21"/>
          <w:szCs w:val="21"/>
          <w:lang w:val="fr-FR"/>
        </w:rPr>
        <w:t xml:space="preserve"> </w:t>
      </w:r>
      <w:r w:rsidR="4CF3197C" w:rsidRPr="00F53E33">
        <w:rPr>
          <w:rFonts w:ascii="Arial" w:hAnsi="Arial" w:cs="Arial"/>
          <w:sz w:val="21"/>
          <w:szCs w:val="21"/>
          <w:lang w:val="fr-FR"/>
        </w:rPr>
        <w:t>l’hypothèse</w:t>
      </w:r>
      <w:r w:rsidR="00A63C63" w:rsidRPr="00F53E33">
        <w:rPr>
          <w:rFonts w:ascii="Arial" w:hAnsi="Arial" w:cs="Arial"/>
          <w:sz w:val="21"/>
          <w:szCs w:val="21"/>
          <w:lang w:val="fr-FR"/>
        </w:rPr>
        <w:t xml:space="preserve"> </w:t>
      </w:r>
      <w:r w:rsidR="4CF3197C" w:rsidRPr="00F53E33">
        <w:rPr>
          <w:rFonts w:ascii="Arial" w:hAnsi="Arial" w:cs="Arial"/>
          <w:sz w:val="21"/>
          <w:szCs w:val="21"/>
          <w:lang w:val="fr-FR"/>
        </w:rPr>
        <w:t>visée</w:t>
      </w:r>
      <w:r w:rsidR="00A63C63" w:rsidRPr="00F53E33">
        <w:rPr>
          <w:rFonts w:ascii="Arial" w:hAnsi="Arial" w:cs="Arial"/>
          <w:sz w:val="21"/>
          <w:szCs w:val="21"/>
          <w:lang w:val="fr-FR"/>
        </w:rPr>
        <w:t xml:space="preserve"> </w:t>
      </w:r>
      <w:r w:rsidR="4CF3197C" w:rsidRPr="00F53E33">
        <w:rPr>
          <w:rFonts w:ascii="Arial" w:hAnsi="Arial" w:cs="Arial"/>
          <w:sz w:val="21"/>
          <w:szCs w:val="21"/>
          <w:lang w:val="fr-FR"/>
        </w:rPr>
        <w:t>au</w:t>
      </w:r>
      <w:r w:rsidR="00A63C63" w:rsidRPr="00F53E33">
        <w:rPr>
          <w:rFonts w:ascii="Arial" w:hAnsi="Arial" w:cs="Arial"/>
          <w:sz w:val="21"/>
          <w:szCs w:val="21"/>
          <w:lang w:val="fr-FR"/>
        </w:rPr>
        <w:t xml:space="preserve"> </w:t>
      </w:r>
      <w:r w:rsidR="4CF3197C" w:rsidRPr="00F53E33">
        <w:rPr>
          <w:rFonts w:ascii="Arial" w:hAnsi="Arial" w:cs="Arial"/>
          <w:sz w:val="21"/>
          <w:szCs w:val="21"/>
          <w:lang w:val="fr-FR"/>
        </w:rPr>
        <w:t>4.17</w:t>
      </w:r>
      <w:r w:rsidR="00A63C63" w:rsidRPr="00F53E33">
        <w:rPr>
          <w:rFonts w:ascii="Arial" w:hAnsi="Arial" w:cs="Arial"/>
          <w:sz w:val="21"/>
          <w:szCs w:val="21"/>
          <w:lang w:val="fr-FR"/>
        </w:rPr>
        <w:t xml:space="preserve"> </w:t>
      </w:r>
      <w:r w:rsidR="4CF3197C" w:rsidRPr="00F53E33">
        <w:rPr>
          <w:rFonts w:ascii="Arial" w:hAnsi="Arial" w:cs="Arial"/>
          <w:sz w:val="21"/>
          <w:szCs w:val="21"/>
          <w:lang w:val="fr-FR"/>
        </w:rPr>
        <w:t>(d)</w:t>
      </w:r>
      <w:r w:rsidR="360BFF33" w:rsidRPr="00F53E33">
        <w:rPr>
          <w:rFonts w:ascii="Arial" w:hAnsi="Arial" w:cs="Arial"/>
          <w:sz w:val="21"/>
          <w:szCs w:val="21"/>
          <w:lang w:val="fr-FR"/>
        </w:rPr>
        <w:t>,</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à</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exécuter</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2C7307" w:rsidRPr="00F53E33">
        <w:rPr>
          <w:rFonts w:ascii="Arial" w:hAnsi="Arial" w:cs="Arial"/>
          <w:sz w:val="21"/>
          <w:szCs w:val="21"/>
          <w:lang w:val="fr-FR"/>
        </w:rPr>
        <w:t>Travaux d’Installation</w:t>
      </w:r>
      <w:r w:rsidR="360BFF33" w:rsidRPr="00F53E33">
        <w:rPr>
          <w:rFonts w:ascii="Arial" w:hAnsi="Arial" w:cs="Arial"/>
          <w:sz w:val="21"/>
          <w:szCs w:val="21"/>
          <w:lang w:val="fr-FR"/>
        </w:rPr>
        <w:t>,</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à</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remédier</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aux</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Défauts</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2C7307" w:rsidRPr="00F53E33">
        <w:rPr>
          <w:rFonts w:ascii="Arial" w:hAnsi="Arial" w:cs="Arial"/>
          <w:sz w:val="21"/>
          <w:szCs w:val="21"/>
          <w:lang w:val="fr-FR"/>
        </w:rPr>
        <w:t>Travaux d’Installation</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et</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à</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exécuter</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ses</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obligations</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au</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titre</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du</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de</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sorte</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qu'aucun</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acte</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ou</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omission</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d</w:t>
      </w:r>
      <w:r w:rsidR="088AAB2C" w:rsidRPr="00F53E33">
        <w:rPr>
          <w:rFonts w:ascii="Arial" w:hAnsi="Arial" w:cs="Arial"/>
          <w:sz w:val="21"/>
          <w:szCs w:val="21"/>
          <w:lang w:val="fr-FR"/>
        </w:rPr>
        <w:t>e</w:t>
      </w:r>
      <w:r w:rsidR="00A63C63" w:rsidRPr="00F53E33">
        <w:rPr>
          <w:rFonts w:ascii="Arial" w:hAnsi="Arial" w:cs="Arial"/>
          <w:sz w:val="21"/>
          <w:szCs w:val="21"/>
          <w:lang w:val="fr-FR"/>
        </w:rPr>
        <w:t xml:space="preserve"> </w:t>
      </w:r>
      <w:r w:rsidR="088AAB2C" w:rsidRPr="00F53E33">
        <w:rPr>
          <w:rFonts w:ascii="Arial" w:hAnsi="Arial" w:cs="Arial"/>
          <w:sz w:val="21"/>
          <w:szCs w:val="21"/>
          <w:lang w:val="fr-FR"/>
        </w:rPr>
        <w:t>sa</w:t>
      </w:r>
      <w:r w:rsidR="00A63C63" w:rsidRPr="00F53E33">
        <w:rPr>
          <w:rFonts w:ascii="Arial" w:hAnsi="Arial" w:cs="Arial"/>
          <w:sz w:val="21"/>
          <w:szCs w:val="21"/>
          <w:lang w:val="fr-FR"/>
        </w:rPr>
        <w:t xml:space="preserve"> </w:t>
      </w:r>
      <w:r w:rsidR="088AAB2C" w:rsidRPr="00F53E33">
        <w:rPr>
          <w:rFonts w:ascii="Arial" w:hAnsi="Arial" w:cs="Arial"/>
          <w:sz w:val="21"/>
          <w:szCs w:val="21"/>
          <w:lang w:val="fr-FR"/>
        </w:rPr>
        <w:t>part</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ne</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constitue,</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ne</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cause</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ou</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ne</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contribue</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à</w:t>
      </w:r>
      <w:r w:rsidR="00A63C63" w:rsidRPr="00F53E33">
        <w:rPr>
          <w:rFonts w:ascii="Arial" w:hAnsi="Arial" w:cs="Arial"/>
          <w:sz w:val="21"/>
          <w:szCs w:val="21"/>
          <w:lang w:val="fr-FR"/>
        </w:rPr>
        <w:t xml:space="preserve"> </w:t>
      </w:r>
      <w:r w:rsidR="1B524841" w:rsidRPr="00F53E33">
        <w:rPr>
          <w:rFonts w:ascii="Arial" w:hAnsi="Arial" w:cs="Arial"/>
          <w:sz w:val="21"/>
          <w:szCs w:val="21"/>
          <w:lang w:val="fr-FR"/>
        </w:rPr>
        <w:t>occasionner</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un</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défaut</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ou</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une</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violation</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de</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l'une</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quelconque</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des</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obligations</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de</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la</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de</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7C6DE93F" w:rsidRPr="00F53E33">
        <w:rPr>
          <w:rFonts w:ascii="Arial" w:hAnsi="Arial" w:cs="Arial"/>
          <w:sz w:val="21"/>
          <w:szCs w:val="21"/>
          <w:lang w:val="fr-FR"/>
        </w:rPr>
        <w:t>au</w:t>
      </w:r>
      <w:r w:rsidR="00A63C63" w:rsidRPr="00F53E33">
        <w:rPr>
          <w:rFonts w:ascii="Arial" w:hAnsi="Arial" w:cs="Arial"/>
          <w:sz w:val="21"/>
          <w:szCs w:val="21"/>
          <w:lang w:val="fr-FR"/>
        </w:rPr>
        <w:t xml:space="preserve"> </w:t>
      </w:r>
      <w:r w:rsidR="7C6DE93F" w:rsidRPr="00F53E33">
        <w:rPr>
          <w:rFonts w:ascii="Arial" w:hAnsi="Arial" w:cs="Arial"/>
          <w:sz w:val="21"/>
          <w:szCs w:val="21"/>
          <w:lang w:val="fr-FR"/>
        </w:rPr>
        <w:t>titre</w:t>
      </w:r>
      <w:r w:rsidR="00A63C63" w:rsidRPr="00F53E33">
        <w:rPr>
          <w:rFonts w:ascii="Arial" w:hAnsi="Arial" w:cs="Arial"/>
          <w:sz w:val="21"/>
          <w:szCs w:val="21"/>
          <w:lang w:val="fr-FR"/>
        </w:rPr>
        <w:t xml:space="preserve"> </w:t>
      </w:r>
      <w:r w:rsidR="7C6DE93F" w:rsidRPr="00F53E33">
        <w:rPr>
          <w:rFonts w:ascii="Arial" w:hAnsi="Arial" w:cs="Arial"/>
          <w:sz w:val="21"/>
          <w:szCs w:val="21"/>
          <w:lang w:val="fr-FR"/>
        </w:rPr>
        <w:t>des</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Contrats</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de</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Projet.</w:t>
      </w:r>
    </w:p>
    <w:p w14:paraId="712EDE2B" w14:textId="0F396908" w:rsidR="006F4377" w:rsidRPr="00F53E33" w:rsidRDefault="00D14AB8" w:rsidP="008E7C00">
      <w:pPr>
        <w:pStyle w:val="Paragraphedeliste"/>
        <w:numPr>
          <w:ilvl w:val="0"/>
          <w:numId w:val="207"/>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t xml:space="preserve">L’Installateur </w:t>
      </w:r>
      <w:r w:rsidR="360BFF33" w:rsidRPr="00F53E33">
        <w:rPr>
          <w:rFonts w:ascii="Arial" w:hAnsi="Arial" w:cs="Arial"/>
          <w:sz w:val="21"/>
          <w:szCs w:val="21"/>
          <w:lang w:val="fr-FR"/>
        </w:rPr>
        <w:t>devra</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informer</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la</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de</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0E25740" w:rsidRPr="00F53E33">
        <w:rPr>
          <w:rFonts w:ascii="Arial" w:hAnsi="Arial" w:cs="Arial"/>
          <w:sz w:val="21"/>
          <w:szCs w:val="21"/>
          <w:lang w:val="fr-FR"/>
        </w:rPr>
        <w:t xml:space="preserve">de tout </w:t>
      </w:r>
      <w:r w:rsidR="360BFF33" w:rsidRPr="00F53E33">
        <w:rPr>
          <w:rFonts w:ascii="Arial" w:hAnsi="Arial" w:cs="Arial"/>
          <w:sz w:val="21"/>
          <w:szCs w:val="21"/>
          <w:lang w:val="fr-FR"/>
        </w:rPr>
        <w:t>conflit</w:t>
      </w:r>
      <w:r w:rsidR="00E25740" w:rsidRPr="00F53E33">
        <w:rPr>
          <w:rFonts w:ascii="Arial" w:hAnsi="Arial" w:cs="Arial"/>
          <w:sz w:val="21"/>
          <w:szCs w:val="21"/>
          <w:lang w:val="fr-FR"/>
        </w:rPr>
        <w:t xml:space="preserve"> qu’il pourrait relever</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entre</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un</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terme,</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une</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condition</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ou</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une</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exigence</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du</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et</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des</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Contrats</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de</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À</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moins</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que</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la</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de</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ne</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donne</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des</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instructions</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contraires,</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les</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termes,</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conditions</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et</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exigences</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les</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plus</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onéreux</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auront</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la</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priorité.</w:t>
      </w:r>
    </w:p>
    <w:p w14:paraId="2FFE6C75" w14:textId="77777777" w:rsidR="004B414E" w:rsidRPr="00F53E33" w:rsidRDefault="004B414E" w:rsidP="009F481A">
      <w:pPr>
        <w:pStyle w:val="Contract2"/>
        <w:tabs>
          <w:tab w:val="clear" w:pos="1134"/>
          <w:tab w:val="clear" w:pos="1701"/>
          <w:tab w:val="left" w:pos="1418"/>
          <w:tab w:val="left" w:pos="2127"/>
        </w:tabs>
      </w:pPr>
      <w:r w:rsidRPr="00F53E33">
        <w:t>Utilisation des Ressources Locales</w:t>
      </w:r>
    </w:p>
    <w:p w14:paraId="4E93A114" w14:textId="77777777" w:rsidR="004B414E" w:rsidRPr="00F53E33" w:rsidRDefault="004B414E" w:rsidP="008E7C00">
      <w:pPr>
        <w:pStyle w:val="Paragraphedeliste"/>
        <w:widowControl w:val="0"/>
        <w:numPr>
          <w:ilvl w:val="0"/>
          <w:numId w:val="158"/>
        </w:numPr>
        <w:tabs>
          <w:tab w:val="left" w:pos="709"/>
          <w:tab w:val="left" w:pos="1418"/>
          <w:tab w:val="left" w:pos="2127"/>
          <w:tab w:val="left" w:pos="8080"/>
        </w:tabs>
        <w:autoSpaceDE w:val="0"/>
        <w:autoSpaceDN w:val="0"/>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t xml:space="preserve">L'Installateur fait </w:t>
      </w:r>
      <w:r w:rsidR="001A7263" w:rsidRPr="00F53E33">
        <w:rPr>
          <w:rFonts w:ascii="Arial" w:hAnsi="Arial" w:cs="Arial"/>
          <w:sz w:val="21"/>
          <w:szCs w:val="21"/>
          <w:lang w:val="fr-FR"/>
        </w:rPr>
        <w:t xml:space="preserve">tous </w:t>
      </w:r>
      <w:r w:rsidRPr="00F53E33">
        <w:rPr>
          <w:rFonts w:ascii="Arial" w:hAnsi="Arial" w:cs="Arial"/>
          <w:sz w:val="21"/>
          <w:szCs w:val="21"/>
          <w:lang w:val="fr-FR"/>
        </w:rPr>
        <w:t xml:space="preserve">les efforts </w:t>
      </w:r>
      <w:r w:rsidR="001A7263" w:rsidRPr="00F53E33">
        <w:rPr>
          <w:rFonts w:ascii="Arial" w:hAnsi="Arial" w:cs="Arial"/>
          <w:sz w:val="21"/>
          <w:szCs w:val="21"/>
          <w:lang w:val="fr-FR"/>
        </w:rPr>
        <w:t>raisonnables</w:t>
      </w:r>
      <w:r w:rsidRPr="00F53E33">
        <w:rPr>
          <w:rFonts w:ascii="Arial" w:hAnsi="Arial" w:cs="Arial"/>
          <w:sz w:val="21"/>
          <w:szCs w:val="21"/>
          <w:lang w:val="fr-FR"/>
        </w:rPr>
        <w:t xml:space="preserve"> pour employer des ressortissants du Territoire </w:t>
      </w:r>
      <w:r w:rsidR="00EF6843" w:rsidRPr="00F53E33">
        <w:rPr>
          <w:rFonts w:ascii="Arial" w:hAnsi="Arial" w:cs="Arial"/>
          <w:sz w:val="21"/>
          <w:szCs w:val="21"/>
          <w:lang w:val="fr-FR"/>
        </w:rPr>
        <w:t xml:space="preserve">pour la réalisation des Travaux d’Installation, </w:t>
      </w:r>
      <w:bookmarkStart w:id="200" w:name="_Hlk119690740"/>
      <w:r w:rsidR="00EF6843" w:rsidRPr="00F53E33">
        <w:rPr>
          <w:rFonts w:ascii="Arial" w:hAnsi="Arial" w:cs="Arial"/>
          <w:sz w:val="21"/>
          <w:szCs w:val="21"/>
          <w:lang w:val="fr-FR"/>
        </w:rPr>
        <w:t xml:space="preserve">en </w:t>
      </w:r>
      <w:r w:rsidRPr="00F53E33">
        <w:rPr>
          <w:rFonts w:ascii="Arial" w:hAnsi="Arial" w:cs="Arial"/>
          <w:sz w:val="21"/>
          <w:szCs w:val="21"/>
          <w:lang w:val="fr-FR"/>
        </w:rPr>
        <w:t>organis</w:t>
      </w:r>
      <w:r w:rsidR="00EF6843" w:rsidRPr="00F53E33">
        <w:rPr>
          <w:rFonts w:ascii="Arial" w:hAnsi="Arial" w:cs="Arial"/>
          <w:sz w:val="21"/>
          <w:szCs w:val="21"/>
          <w:lang w:val="fr-FR"/>
        </w:rPr>
        <w:t>ant,</w:t>
      </w:r>
      <w:r w:rsidRPr="00F53E33">
        <w:rPr>
          <w:rFonts w:ascii="Arial" w:hAnsi="Arial" w:cs="Arial"/>
          <w:sz w:val="21"/>
          <w:szCs w:val="21"/>
          <w:lang w:val="fr-FR"/>
        </w:rPr>
        <w:t xml:space="preserve"> le cas échéant</w:t>
      </w:r>
      <w:r w:rsidR="00EF6843" w:rsidRPr="00F53E33">
        <w:rPr>
          <w:rFonts w:ascii="Arial" w:hAnsi="Arial" w:cs="Arial"/>
          <w:sz w:val="21"/>
          <w:szCs w:val="21"/>
          <w:lang w:val="fr-FR"/>
        </w:rPr>
        <w:t>,</w:t>
      </w:r>
      <w:r w:rsidRPr="00F53E33">
        <w:rPr>
          <w:rFonts w:ascii="Arial" w:hAnsi="Arial" w:cs="Arial"/>
          <w:sz w:val="21"/>
          <w:szCs w:val="21"/>
          <w:lang w:val="fr-FR"/>
        </w:rPr>
        <w:t xml:space="preserve"> des programmes de formation</w:t>
      </w:r>
      <w:r w:rsidR="00EF6843" w:rsidRPr="00F53E33">
        <w:rPr>
          <w:rFonts w:ascii="Arial" w:hAnsi="Arial" w:cs="Arial"/>
          <w:sz w:val="21"/>
          <w:szCs w:val="21"/>
          <w:lang w:val="fr-FR"/>
        </w:rPr>
        <w:t xml:space="preserve"> adaptés</w:t>
      </w:r>
      <w:r w:rsidRPr="00F53E33">
        <w:rPr>
          <w:rFonts w:ascii="Arial" w:hAnsi="Arial" w:cs="Arial"/>
          <w:sz w:val="21"/>
          <w:szCs w:val="21"/>
          <w:lang w:val="fr-FR"/>
        </w:rPr>
        <w:t xml:space="preserve"> pour ces employés.</w:t>
      </w:r>
      <w:bookmarkEnd w:id="200"/>
    </w:p>
    <w:p w14:paraId="109752EC" w14:textId="77777777" w:rsidR="004B414E" w:rsidRPr="00F53E33" w:rsidRDefault="004B414E" w:rsidP="008E7C00">
      <w:pPr>
        <w:pStyle w:val="Paragraphedeliste"/>
        <w:widowControl w:val="0"/>
        <w:numPr>
          <w:ilvl w:val="0"/>
          <w:numId w:val="158"/>
        </w:numPr>
        <w:tabs>
          <w:tab w:val="left" w:pos="709"/>
          <w:tab w:val="left" w:pos="1418"/>
          <w:tab w:val="left" w:pos="2127"/>
          <w:tab w:val="left" w:pos="8080"/>
        </w:tabs>
        <w:autoSpaceDE w:val="0"/>
        <w:autoSpaceDN w:val="0"/>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t xml:space="preserve">L'Installateur </w:t>
      </w:r>
      <w:bookmarkStart w:id="201" w:name="_Hlk119690877"/>
      <w:r w:rsidRPr="00F53E33">
        <w:rPr>
          <w:rFonts w:ascii="Arial" w:hAnsi="Arial" w:cs="Arial"/>
          <w:sz w:val="21"/>
          <w:szCs w:val="21"/>
          <w:lang w:val="fr-FR"/>
        </w:rPr>
        <w:t xml:space="preserve">fait </w:t>
      </w:r>
      <w:r w:rsidR="001A7263" w:rsidRPr="00F53E33">
        <w:rPr>
          <w:rFonts w:ascii="Arial" w:hAnsi="Arial" w:cs="Arial"/>
          <w:sz w:val="21"/>
          <w:szCs w:val="21"/>
          <w:lang w:val="fr-FR"/>
        </w:rPr>
        <w:t>tous les</w:t>
      </w:r>
      <w:r w:rsidRPr="00F53E33">
        <w:rPr>
          <w:rFonts w:ascii="Arial" w:hAnsi="Arial" w:cs="Arial"/>
          <w:sz w:val="21"/>
          <w:szCs w:val="21"/>
          <w:lang w:val="fr-FR"/>
        </w:rPr>
        <w:t xml:space="preserve"> efforts </w:t>
      </w:r>
      <w:r w:rsidR="001A7263" w:rsidRPr="00F53E33">
        <w:rPr>
          <w:rFonts w:ascii="Arial" w:hAnsi="Arial" w:cs="Arial"/>
          <w:sz w:val="21"/>
          <w:szCs w:val="21"/>
          <w:lang w:val="fr-FR"/>
        </w:rPr>
        <w:t>raisonnables</w:t>
      </w:r>
      <w:r w:rsidRPr="00F53E33">
        <w:rPr>
          <w:rFonts w:ascii="Arial" w:hAnsi="Arial" w:cs="Arial"/>
          <w:sz w:val="21"/>
          <w:szCs w:val="21"/>
          <w:lang w:val="fr-FR"/>
        </w:rPr>
        <w:t xml:space="preserve"> pour privilégier l'achat de biens et matériaux produits dans le Territoire, à condition que ces biens et matériaux soient de qualité suffisante et disponibles dans des conditions </w:t>
      </w:r>
      <w:r w:rsidR="001A7263" w:rsidRPr="00F53E33">
        <w:rPr>
          <w:rFonts w:ascii="Arial" w:hAnsi="Arial" w:cs="Arial"/>
          <w:sz w:val="21"/>
          <w:szCs w:val="21"/>
          <w:lang w:val="fr-FR"/>
        </w:rPr>
        <w:t>compétitives</w:t>
      </w:r>
      <w:r w:rsidRPr="00F53E33">
        <w:rPr>
          <w:rFonts w:ascii="Arial" w:hAnsi="Arial" w:cs="Arial"/>
          <w:sz w:val="21"/>
          <w:szCs w:val="21"/>
          <w:lang w:val="fr-FR"/>
        </w:rPr>
        <w:t>.</w:t>
      </w:r>
      <w:bookmarkEnd w:id="201"/>
    </w:p>
    <w:p w14:paraId="1854F104" w14:textId="69EB2A71" w:rsidR="004B414E" w:rsidRPr="00F53E33" w:rsidRDefault="004B414E" w:rsidP="008E7C00">
      <w:pPr>
        <w:pStyle w:val="Paragraphedeliste"/>
        <w:widowControl w:val="0"/>
        <w:numPr>
          <w:ilvl w:val="0"/>
          <w:numId w:val="158"/>
        </w:numPr>
        <w:tabs>
          <w:tab w:val="left" w:pos="709"/>
          <w:tab w:val="left" w:pos="1418"/>
          <w:tab w:val="left" w:pos="2127"/>
          <w:tab w:val="left" w:pos="8080"/>
        </w:tabs>
        <w:autoSpaceDE w:val="0"/>
        <w:autoSpaceDN w:val="0"/>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t>L'Installateur doit se conformer aux exigences énoncées à l'</w:t>
      </w:r>
      <w:r w:rsidR="00F91A48" w:rsidRPr="00F53E33">
        <w:rPr>
          <w:rFonts w:ascii="Arial" w:hAnsi="Arial" w:cs="Arial"/>
          <w:sz w:val="21"/>
          <w:szCs w:val="21"/>
          <w:lang w:val="fr-FR"/>
        </w:rPr>
        <w:t>Annexe</w:t>
      </w:r>
      <w:r w:rsidRPr="00F53E33">
        <w:rPr>
          <w:rFonts w:ascii="Arial" w:hAnsi="Arial" w:cs="Arial"/>
          <w:sz w:val="21"/>
          <w:szCs w:val="21"/>
          <w:lang w:val="fr-FR"/>
        </w:rPr>
        <w:t xml:space="preserve"> </w:t>
      </w:r>
      <w:r w:rsidR="00C64874" w:rsidRPr="00F53E33">
        <w:rPr>
          <w:rFonts w:ascii="Arial" w:hAnsi="Arial" w:cs="Arial"/>
          <w:sz w:val="21"/>
          <w:szCs w:val="21"/>
          <w:lang w:val="fr-FR"/>
        </w:rPr>
        <w:t xml:space="preserve">13 </w:t>
      </w:r>
      <w:r w:rsidRPr="00F53E33">
        <w:rPr>
          <w:rFonts w:ascii="Arial" w:hAnsi="Arial" w:cs="Arial"/>
          <w:sz w:val="21"/>
          <w:szCs w:val="21"/>
          <w:lang w:val="fr-FR"/>
        </w:rPr>
        <w:t xml:space="preserve">(Exigences en </w:t>
      </w:r>
      <w:r w:rsidRPr="00F53E33">
        <w:rPr>
          <w:rFonts w:ascii="Arial" w:hAnsi="Arial" w:cs="Arial"/>
          <w:sz w:val="21"/>
          <w:szCs w:val="21"/>
          <w:lang w:val="fr-FR"/>
        </w:rPr>
        <w:lastRenderedPageBreak/>
        <w:t xml:space="preserve">matière de Contenu Local). </w:t>
      </w:r>
    </w:p>
    <w:p w14:paraId="2E0E03AB" w14:textId="52E16EEB" w:rsidR="006F4377" w:rsidRPr="00F53E33" w:rsidRDefault="006F4377" w:rsidP="00960466">
      <w:pPr>
        <w:pStyle w:val="Contract1"/>
      </w:pPr>
      <w:bookmarkStart w:id="202" w:name="_bookmark49"/>
      <w:bookmarkStart w:id="203" w:name="_Toc120027160"/>
      <w:bookmarkStart w:id="204" w:name="_Toc120322346"/>
      <w:bookmarkEnd w:id="202"/>
      <w:r w:rsidRPr="00F53E33">
        <w:t>CONCEPTION</w:t>
      </w:r>
      <w:r w:rsidR="00A63C63" w:rsidRPr="00F53E33">
        <w:t xml:space="preserve"> </w:t>
      </w:r>
      <w:r w:rsidRPr="00F53E33">
        <w:t>ET</w:t>
      </w:r>
      <w:r w:rsidR="00A63C63" w:rsidRPr="00F53E33">
        <w:t xml:space="preserve"> </w:t>
      </w:r>
      <w:r w:rsidRPr="00F53E33">
        <w:t>FABRICATION</w:t>
      </w:r>
      <w:bookmarkEnd w:id="203"/>
      <w:bookmarkEnd w:id="204"/>
    </w:p>
    <w:p w14:paraId="6AAF8E43" w14:textId="06493A20" w:rsidR="006F4377" w:rsidRPr="00F53E33" w:rsidRDefault="00E75ADA" w:rsidP="008E7C00">
      <w:pPr>
        <w:pStyle w:val="BauchiEPClevel1"/>
        <w:numPr>
          <w:ilvl w:val="0"/>
          <w:numId w:val="52"/>
        </w:numPr>
        <w:tabs>
          <w:tab w:val="left" w:pos="709"/>
          <w:tab w:val="left" w:pos="1418"/>
          <w:tab w:val="left" w:pos="2127"/>
        </w:tabs>
        <w:snapToGrid w:val="0"/>
        <w:ind w:left="709" w:hanging="709"/>
        <w:rPr>
          <w:rFonts w:ascii="Arial" w:hAnsi="Arial" w:cs="Arial"/>
          <w:sz w:val="21"/>
          <w:szCs w:val="21"/>
          <w:lang w:val="fr-FR"/>
        </w:rPr>
      </w:pPr>
      <w:bookmarkStart w:id="205" w:name="_bookmark50"/>
      <w:bookmarkStart w:id="206" w:name="_Ref29500203"/>
      <w:bookmarkEnd w:id="205"/>
      <w:r w:rsidRPr="00F53E33">
        <w:rPr>
          <w:rFonts w:ascii="Arial" w:hAnsi="Arial" w:cs="Arial"/>
          <w:sz w:val="21"/>
          <w:szCs w:val="21"/>
          <w:lang w:val="fr-FR"/>
        </w:rPr>
        <w:t>Sauf</w:t>
      </w:r>
      <w:r w:rsidR="00A63C63" w:rsidRPr="00F53E33">
        <w:rPr>
          <w:rFonts w:ascii="Arial" w:hAnsi="Arial" w:cs="Arial"/>
          <w:sz w:val="21"/>
          <w:szCs w:val="21"/>
          <w:lang w:val="fr-FR"/>
        </w:rPr>
        <w:t xml:space="preserve"> </w:t>
      </w:r>
      <w:r w:rsidRPr="00F53E33">
        <w:rPr>
          <w:rFonts w:ascii="Arial" w:hAnsi="Arial" w:cs="Arial"/>
          <w:sz w:val="21"/>
          <w:szCs w:val="21"/>
          <w:lang w:val="fr-FR"/>
        </w:rPr>
        <w:t>indication</w:t>
      </w:r>
      <w:r w:rsidR="00A63C63" w:rsidRPr="00F53E33">
        <w:rPr>
          <w:rFonts w:ascii="Arial" w:hAnsi="Arial" w:cs="Arial"/>
          <w:sz w:val="21"/>
          <w:szCs w:val="21"/>
          <w:lang w:val="fr-FR"/>
        </w:rPr>
        <w:t xml:space="preserve"> </w:t>
      </w:r>
      <w:r w:rsidRPr="00F53E33">
        <w:rPr>
          <w:rFonts w:ascii="Arial" w:hAnsi="Arial" w:cs="Arial"/>
          <w:sz w:val="21"/>
          <w:szCs w:val="21"/>
          <w:lang w:val="fr-FR"/>
        </w:rPr>
        <w:t>contraire</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00D14AB8" w:rsidRPr="00F53E33">
        <w:rPr>
          <w:rFonts w:ascii="Arial" w:hAnsi="Arial" w:cs="Arial"/>
          <w:sz w:val="21"/>
          <w:szCs w:val="21"/>
          <w:lang w:val="fr-FR"/>
        </w:rPr>
        <w:t xml:space="preserve">l’Installateur </w:t>
      </w:r>
      <w:r w:rsidR="0607D64A" w:rsidRPr="00F53E33">
        <w:rPr>
          <w:rFonts w:ascii="Arial" w:hAnsi="Arial" w:cs="Arial"/>
          <w:sz w:val="21"/>
          <w:szCs w:val="21"/>
          <w:lang w:val="fr-FR"/>
        </w:rPr>
        <w:t>exécute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réalise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Travaux d’Installation</w:t>
      </w:r>
      <w:r w:rsidR="00B25E74" w:rsidRPr="00F53E33">
        <w:rPr>
          <w:rFonts w:ascii="Arial" w:hAnsi="Arial" w:cs="Arial"/>
          <w:sz w:val="21"/>
          <w:szCs w:val="21"/>
          <w:lang w:val="fr-FR"/>
        </w:rPr>
        <w:t xml:space="preserve"> </w:t>
      </w:r>
      <w:r w:rsidR="0607D64A" w:rsidRPr="00F53E33">
        <w:rPr>
          <w:rFonts w:ascii="Arial" w:hAnsi="Arial" w:cs="Arial"/>
          <w:sz w:val="21"/>
          <w:szCs w:val="21"/>
          <w:lang w:val="fr-FR"/>
        </w:rPr>
        <w:t>avec</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compétence,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soin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diligence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nécessaires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conformer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aux</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dispositions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du</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3EE75856" w:rsidRPr="00F53E33">
        <w:rPr>
          <w:rFonts w:ascii="Arial" w:hAnsi="Arial" w:cs="Arial"/>
          <w:sz w:val="21"/>
          <w:szCs w:val="21"/>
          <w:lang w:val="fr-FR"/>
        </w:rPr>
        <w:t>au</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Programme,</w:t>
      </w:r>
      <w:r w:rsidR="00A63C63" w:rsidRPr="00F53E33">
        <w:rPr>
          <w:rFonts w:ascii="Arial" w:hAnsi="Arial" w:cs="Arial"/>
          <w:sz w:val="21"/>
          <w:szCs w:val="21"/>
          <w:lang w:val="fr-FR"/>
        </w:rPr>
        <w:t xml:space="preserve"> </w:t>
      </w:r>
      <w:r w:rsidR="3EE75856" w:rsidRPr="00F53E33">
        <w:rPr>
          <w:rFonts w:ascii="Arial" w:hAnsi="Arial" w:cs="Arial"/>
          <w:sz w:val="21"/>
          <w:szCs w:val="21"/>
          <w:lang w:val="fr-FR"/>
        </w:rPr>
        <w:t>à</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toutes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Lois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applicables,</w:t>
      </w:r>
      <w:r w:rsidR="00A63C63" w:rsidRPr="00F53E33">
        <w:rPr>
          <w:rFonts w:ascii="Arial" w:hAnsi="Arial" w:cs="Arial"/>
          <w:sz w:val="21"/>
          <w:szCs w:val="21"/>
          <w:lang w:val="fr-FR"/>
        </w:rPr>
        <w:t xml:space="preserve"> </w:t>
      </w:r>
      <w:r w:rsidR="3EE75856" w:rsidRPr="00F53E33">
        <w:rPr>
          <w:rFonts w:ascii="Arial" w:hAnsi="Arial" w:cs="Arial"/>
          <w:sz w:val="21"/>
          <w:szCs w:val="21"/>
          <w:lang w:val="fr-FR"/>
        </w:rPr>
        <w:t>aux</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Normes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Performance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du</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Prêteur,</w:t>
      </w:r>
      <w:r w:rsidR="00A63C63" w:rsidRPr="00F53E33">
        <w:rPr>
          <w:rFonts w:ascii="Arial" w:hAnsi="Arial" w:cs="Arial"/>
          <w:sz w:val="21"/>
          <w:szCs w:val="21"/>
          <w:lang w:val="fr-FR"/>
        </w:rPr>
        <w:t xml:space="preserve"> </w:t>
      </w:r>
      <w:r w:rsidR="3EE75856" w:rsidRPr="00F53E33">
        <w:rPr>
          <w:rFonts w:ascii="Arial" w:hAnsi="Arial" w:cs="Arial"/>
          <w:sz w:val="21"/>
          <w:szCs w:val="21"/>
          <w:lang w:val="fr-FR"/>
        </w:rPr>
        <w:t>à</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Pratique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Professionnelle</w:t>
      </w:r>
      <w:r w:rsidR="00A63C63" w:rsidRPr="00F53E33">
        <w:rPr>
          <w:rFonts w:ascii="Arial" w:hAnsi="Arial" w:cs="Arial"/>
          <w:sz w:val="21"/>
          <w:szCs w:val="21"/>
          <w:lang w:val="fr-FR"/>
        </w:rPr>
        <w:t xml:space="preserve"> </w:t>
      </w:r>
      <w:r w:rsidR="00C67549" w:rsidRPr="00F53E33">
        <w:rPr>
          <w:rFonts w:ascii="Arial" w:hAnsi="Arial" w:cs="Arial"/>
          <w:sz w:val="21"/>
          <w:szCs w:val="21"/>
          <w:lang w:val="fr-FR"/>
        </w:rPr>
        <w:t>Raisonnable et Prudent</w:t>
      </w:r>
      <w:r w:rsidR="0607D64A" w:rsidRPr="00F53E33">
        <w:rPr>
          <w:rFonts w:ascii="Arial" w:hAnsi="Arial" w:cs="Arial"/>
          <w:sz w:val="21"/>
          <w:szCs w:val="21"/>
          <w:lang w:val="fr-FR"/>
        </w:rPr>
        <w:t>e,</w:t>
      </w:r>
      <w:r w:rsidR="00A63C63" w:rsidRPr="00F53E33">
        <w:rPr>
          <w:rFonts w:ascii="Arial" w:hAnsi="Arial" w:cs="Arial"/>
          <w:sz w:val="21"/>
          <w:szCs w:val="21"/>
          <w:lang w:val="fr-FR"/>
        </w:rPr>
        <w:t xml:space="preserve"> </w:t>
      </w:r>
      <w:r w:rsidR="3EE75856" w:rsidRPr="00F53E33">
        <w:rPr>
          <w:rFonts w:ascii="Arial" w:hAnsi="Arial" w:cs="Arial"/>
          <w:sz w:val="21"/>
          <w:szCs w:val="21"/>
          <w:lang w:val="fr-FR"/>
        </w:rPr>
        <w:t>aux</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Normes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l'Industrie,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y</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compris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qui</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concerne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normes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applicables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exigences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techniques</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moyen</w:t>
      </w:r>
      <w:r w:rsidR="00A63C63" w:rsidRPr="00F53E33">
        <w:rPr>
          <w:rFonts w:ascii="Arial" w:hAnsi="Arial" w:cs="Arial"/>
          <w:sz w:val="21"/>
          <w:szCs w:val="21"/>
          <w:lang w:val="fr-FR"/>
        </w:rPr>
        <w:t xml:space="preserve"> </w:t>
      </w:r>
      <w:r w:rsidRPr="00F53E33">
        <w:rPr>
          <w:rFonts w:ascii="Arial" w:hAnsi="Arial" w:cs="Arial"/>
          <w:sz w:val="21"/>
          <w:szCs w:val="21"/>
          <w:lang w:val="fr-FR"/>
        </w:rPr>
        <w:t>d’</w:t>
      </w:r>
      <w:r w:rsidR="0607D64A" w:rsidRPr="00F53E33">
        <w:rPr>
          <w:rFonts w:ascii="Arial" w:hAnsi="Arial" w:cs="Arial"/>
          <w:sz w:val="21"/>
          <w:szCs w:val="21"/>
          <w:lang w:val="fr-FR"/>
        </w:rPr>
        <w:t>installations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correctement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équipées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matériaux</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non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dangereux</w:t>
      </w:r>
      <w:r w:rsidR="00D541ED" w:rsidRPr="00F53E33">
        <w:rPr>
          <w:rFonts w:ascii="Arial" w:hAnsi="Arial" w:cs="Arial"/>
          <w:sz w:val="21"/>
          <w:szCs w:val="21"/>
          <w:lang w:val="fr-FR"/>
        </w:rPr>
        <w:t>.</w:t>
      </w:r>
      <w:bookmarkEnd w:id="206"/>
    </w:p>
    <w:p w14:paraId="6963934D" w14:textId="77777777" w:rsidR="004B414E" w:rsidRPr="00F53E33" w:rsidRDefault="004B414E" w:rsidP="008E7C00">
      <w:pPr>
        <w:pStyle w:val="Paragraphedeliste"/>
        <w:numPr>
          <w:ilvl w:val="0"/>
          <w:numId w:val="183"/>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t>L'Installateur est entièrement responsable de la conception et de l'ingénierie des Installations Associées.</w:t>
      </w:r>
    </w:p>
    <w:p w14:paraId="6BF183B1" w14:textId="4140E7A7" w:rsidR="006F4377" w:rsidRPr="00F53E33" w:rsidRDefault="004B414E" w:rsidP="008E7C00">
      <w:pPr>
        <w:pStyle w:val="BauchiEPClevel1"/>
        <w:numPr>
          <w:ilvl w:val="0"/>
          <w:numId w:val="52"/>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 xml:space="preserve">En ce qui concerne </w:t>
      </w:r>
      <w:r w:rsidR="009B7770" w:rsidRPr="00F53E33">
        <w:rPr>
          <w:rFonts w:ascii="Arial" w:hAnsi="Arial" w:cs="Arial"/>
          <w:sz w:val="21"/>
          <w:szCs w:val="21"/>
          <w:lang w:val="fr-FR"/>
        </w:rPr>
        <w:t>les</w:t>
      </w:r>
      <w:r w:rsidRPr="00F53E33">
        <w:rPr>
          <w:rFonts w:ascii="Arial" w:hAnsi="Arial" w:cs="Arial"/>
          <w:sz w:val="21"/>
          <w:szCs w:val="21"/>
          <w:lang w:val="fr-FR"/>
        </w:rPr>
        <w:t xml:space="preserve"> Installations Associées, </w:t>
      </w:r>
      <w:r w:rsidR="000C1B4C" w:rsidRPr="00F53E33">
        <w:rPr>
          <w:rFonts w:ascii="Arial" w:hAnsi="Arial" w:cs="Arial"/>
          <w:sz w:val="21"/>
          <w:szCs w:val="21"/>
          <w:lang w:val="fr-FR"/>
        </w:rPr>
        <w:t>l’Installateur</w:t>
      </w:r>
      <w:r w:rsidR="00460F4D" w:rsidRPr="00F53E33">
        <w:rPr>
          <w:rFonts w:ascii="Arial" w:hAnsi="Arial" w:cs="Arial"/>
          <w:sz w:val="21"/>
          <w:szCs w:val="21"/>
          <w:lang w:val="fr-FR"/>
        </w:rPr>
        <w:t xml:space="preserve"> </w:t>
      </w:r>
      <w:r w:rsidR="0607D64A" w:rsidRPr="00F53E33">
        <w:rPr>
          <w:rFonts w:ascii="Arial" w:hAnsi="Arial" w:cs="Arial"/>
          <w:sz w:val="21"/>
          <w:szCs w:val="21"/>
          <w:lang w:val="fr-FR"/>
        </w:rPr>
        <w:t>garantit</w:t>
      </w:r>
      <w:r w:rsidR="00A63C63" w:rsidRPr="00F53E33">
        <w:rPr>
          <w:rFonts w:ascii="Arial" w:hAnsi="Arial" w:cs="Arial"/>
          <w:sz w:val="21"/>
          <w:szCs w:val="21"/>
          <w:lang w:val="fr-FR"/>
        </w:rPr>
        <w:t xml:space="preserve"> </w:t>
      </w:r>
      <w:r w:rsidR="172BE2F5" w:rsidRPr="00F53E33">
        <w:rPr>
          <w:rFonts w:ascii="Arial" w:hAnsi="Arial" w:cs="Arial"/>
          <w:sz w:val="21"/>
          <w:szCs w:val="21"/>
          <w:lang w:val="fr-FR"/>
        </w:rPr>
        <w:t>à</w:t>
      </w:r>
      <w:r w:rsidR="00A63C63" w:rsidRPr="00F53E33">
        <w:rPr>
          <w:rFonts w:ascii="Arial" w:hAnsi="Arial" w:cs="Arial"/>
          <w:sz w:val="21"/>
          <w:szCs w:val="21"/>
          <w:lang w:val="fr-FR"/>
        </w:rPr>
        <w:t xml:space="preserve"> </w:t>
      </w:r>
      <w:r w:rsidR="172BE2F5" w:rsidRPr="00F53E33">
        <w:rPr>
          <w:rFonts w:ascii="Arial" w:hAnsi="Arial" w:cs="Arial"/>
          <w:sz w:val="21"/>
          <w:szCs w:val="21"/>
          <w:lang w:val="fr-FR"/>
        </w:rPr>
        <w:t>la</w:t>
      </w:r>
      <w:r w:rsidR="00A63C63" w:rsidRPr="00F53E33">
        <w:rPr>
          <w:rFonts w:ascii="Arial" w:hAnsi="Arial" w:cs="Arial"/>
          <w:sz w:val="21"/>
          <w:szCs w:val="21"/>
          <w:lang w:val="fr-FR"/>
        </w:rPr>
        <w:t xml:space="preserve"> </w:t>
      </w:r>
      <w:r w:rsidR="172BE2F5"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172BE2F5" w:rsidRPr="00F53E33">
        <w:rPr>
          <w:rFonts w:ascii="Arial" w:hAnsi="Arial" w:cs="Arial"/>
          <w:sz w:val="21"/>
          <w:szCs w:val="21"/>
          <w:lang w:val="fr-FR"/>
        </w:rPr>
        <w:t>de</w:t>
      </w:r>
      <w:r w:rsidR="00A63C63" w:rsidRPr="00F53E33">
        <w:rPr>
          <w:rFonts w:ascii="Arial" w:hAnsi="Arial" w:cs="Arial"/>
          <w:sz w:val="21"/>
          <w:szCs w:val="21"/>
          <w:lang w:val="fr-FR"/>
        </w:rPr>
        <w:t xml:space="preserve"> </w:t>
      </w:r>
      <w:r w:rsidR="172BE2F5"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s'engage</w:t>
      </w:r>
      <w:r w:rsidR="00A63C63" w:rsidRPr="00F53E33">
        <w:rPr>
          <w:rFonts w:ascii="Arial" w:hAnsi="Arial" w:cs="Arial"/>
          <w:sz w:val="21"/>
          <w:szCs w:val="21"/>
          <w:lang w:val="fr-FR"/>
        </w:rPr>
        <w:t xml:space="preserve"> </w:t>
      </w:r>
      <w:r w:rsidR="6BD71BD0" w:rsidRPr="00F53E33">
        <w:rPr>
          <w:rFonts w:ascii="Arial" w:hAnsi="Arial" w:cs="Arial"/>
          <w:sz w:val="21"/>
          <w:szCs w:val="21"/>
          <w:lang w:val="fr-FR"/>
        </w:rPr>
        <w:t>à</w:t>
      </w:r>
      <w:r w:rsidR="00A63C63" w:rsidRPr="00F53E33">
        <w:rPr>
          <w:rFonts w:ascii="Arial" w:hAnsi="Arial" w:cs="Arial"/>
          <w:sz w:val="21"/>
          <w:szCs w:val="21"/>
          <w:lang w:val="fr-FR"/>
        </w:rPr>
        <w:t xml:space="preserve"> </w:t>
      </w:r>
      <w:r w:rsidR="6BD71BD0" w:rsidRPr="00F53E33">
        <w:rPr>
          <w:rFonts w:ascii="Arial" w:hAnsi="Arial" w:cs="Arial"/>
          <w:sz w:val="21"/>
          <w:szCs w:val="21"/>
          <w:lang w:val="fr-FR"/>
        </w:rPr>
        <w:t>s’assurer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que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w:t>
      </w:r>
    </w:p>
    <w:p w14:paraId="2B5617F6" w14:textId="7C64560C" w:rsidR="006F4377" w:rsidRPr="00F53E33" w:rsidRDefault="006F4377" w:rsidP="008E7C00">
      <w:pPr>
        <w:pStyle w:val="BauchiEPClevel1"/>
        <w:numPr>
          <w:ilvl w:val="0"/>
          <w:numId w:val="53"/>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conception</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9B7770" w:rsidRPr="00F53E33">
        <w:rPr>
          <w:rFonts w:ascii="Arial" w:hAnsi="Arial" w:cs="Arial"/>
          <w:sz w:val="21"/>
          <w:szCs w:val="21"/>
          <w:lang w:val="fr-FR"/>
        </w:rPr>
        <w:t>l’ingénierie des Installations Associées</w:t>
      </w:r>
      <w:r w:rsidR="00A63C63" w:rsidRPr="00F53E33">
        <w:rPr>
          <w:rFonts w:ascii="Arial" w:hAnsi="Arial" w:cs="Arial"/>
          <w:sz w:val="21"/>
          <w:szCs w:val="21"/>
          <w:lang w:val="fr-FR"/>
        </w:rPr>
        <w:t xml:space="preserve"> </w:t>
      </w:r>
      <w:r w:rsidRPr="00F53E33">
        <w:rPr>
          <w:rFonts w:ascii="Arial" w:hAnsi="Arial" w:cs="Arial"/>
          <w:sz w:val="21"/>
          <w:szCs w:val="21"/>
          <w:lang w:val="fr-FR"/>
        </w:rPr>
        <w:t>respectent</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normes</w:t>
      </w:r>
      <w:r w:rsidR="00A63C63" w:rsidRPr="00F53E33">
        <w:rPr>
          <w:rFonts w:ascii="Arial" w:hAnsi="Arial" w:cs="Arial"/>
          <w:sz w:val="21"/>
          <w:szCs w:val="21"/>
          <w:lang w:val="fr-FR"/>
        </w:rPr>
        <w:t xml:space="preserve"> </w:t>
      </w:r>
      <w:r w:rsidRPr="00F53E33">
        <w:rPr>
          <w:rFonts w:ascii="Arial" w:hAnsi="Arial" w:cs="Arial"/>
          <w:sz w:val="21"/>
          <w:szCs w:val="21"/>
          <w:lang w:val="fr-FR"/>
        </w:rPr>
        <w:t>d'un</w:t>
      </w:r>
      <w:r w:rsidR="00A63C63" w:rsidRPr="00F53E33">
        <w:rPr>
          <w:rFonts w:ascii="Arial" w:hAnsi="Arial" w:cs="Arial"/>
          <w:sz w:val="21"/>
          <w:szCs w:val="21"/>
          <w:lang w:val="fr-FR"/>
        </w:rPr>
        <w:t xml:space="preserve"> </w:t>
      </w:r>
      <w:r w:rsidRPr="00F53E33">
        <w:rPr>
          <w:rFonts w:ascii="Arial" w:hAnsi="Arial" w:cs="Arial"/>
          <w:sz w:val="21"/>
          <w:szCs w:val="21"/>
          <w:lang w:val="fr-FR"/>
        </w:rPr>
        <w:t>Professionnel</w:t>
      </w:r>
      <w:r w:rsidR="00A63C63" w:rsidRPr="00F53E33">
        <w:rPr>
          <w:rFonts w:ascii="Arial" w:hAnsi="Arial" w:cs="Arial"/>
          <w:sz w:val="21"/>
          <w:szCs w:val="21"/>
          <w:lang w:val="fr-FR"/>
        </w:rPr>
        <w:t xml:space="preserve"> </w:t>
      </w:r>
      <w:r w:rsidRPr="00F53E33">
        <w:rPr>
          <w:rFonts w:ascii="Arial" w:hAnsi="Arial" w:cs="Arial"/>
          <w:sz w:val="21"/>
          <w:szCs w:val="21"/>
          <w:lang w:val="fr-FR"/>
        </w:rPr>
        <w:t>Raisonnable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Prudent</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20E1F92F" w14:textId="49699DE8" w:rsidR="006F4377" w:rsidRPr="00F53E33" w:rsidRDefault="006F4377" w:rsidP="008E7C00">
      <w:pPr>
        <w:pStyle w:val="BauchiEPClevel1"/>
        <w:numPr>
          <w:ilvl w:val="0"/>
          <w:numId w:val="53"/>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différents</w:t>
      </w:r>
      <w:r w:rsidR="00A63C63" w:rsidRPr="00F53E33">
        <w:rPr>
          <w:rFonts w:ascii="Arial" w:hAnsi="Arial" w:cs="Arial"/>
          <w:sz w:val="21"/>
          <w:szCs w:val="21"/>
          <w:lang w:val="fr-FR"/>
        </w:rPr>
        <w:t xml:space="preserve"> </w:t>
      </w:r>
      <w:r w:rsidRPr="00F53E33">
        <w:rPr>
          <w:rFonts w:ascii="Arial" w:hAnsi="Arial" w:cs="Arial"/>
          <w:sz w:val="21"/>
          <w:szCs w:val="21"/>
          <w:lang w:val="fr-FR"/>
        </w:rPr>
        <w:t>éléments</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des Installations Associées</w:t>
      </w:r>
      <w:r w:rsidR="00A63C63" w:rsidRPr="00F53E33">
        <w:rPr>
          <w:rFonts w:ascii="Arial" w:hAnsi="Arial" w:cs="Arial"/>
          <w:sz w:val="21"/>
          <w:szCs w:val="21"/>
          <w:lang w:val="fr-FR"/>
        </w:rPr>
        <w:t xml:space="preserve"> </w:t>
      </w:r>
      <w:r w:rsidRPr="00F53E33">
        <w:rPr>
          <w:rFonts w:ascii="Arial" w:hAnsi="Arial" w:cs="Arial"/>
          <w:sz w:val="21"/>
          <w:szCs w:val="21"/>
          <w:lang w:val="fr-FR"/>
        </w:rPr>
        <w:t>sont</w:t>
      </w:r>
      <w:r w:rsidR="00A63C63" w:rsidRPr="00F53E33">
        <w:rPr>
          <w:rFonts w:ascii="Arial" w:hAnsi="Arial" w:cs="Arial"/>
          <w:sz w:val="21"/>
          <w:szCs w:val="21"/>
          <w:lang w:val="fr-FR"/>
        </w:rPr>
        <w:t xml:space="preserve"> </w:t>
      </w:r>
      <w:r w:rsidRPr="00F53E33">
        <w:rPr>
          <w:rFonts w:ascii="Arial" w:hAnsi="Arial" w:cs="Arial"/>
          <w:sz w:val="21"/>
          <w:szCs w:val="21"/>
          <w:lang w:val="fr-FR"/>
        </w:rPr>
        <w:t>correctement</w:t>
      </w:r>
      <w:r w:rsidR="00A63C63" w:rsidRPr="00F53E33">
        <w:rPr>
          <w:rFonts w:ascii="Arial" w:hAnsi="Arial" w:cs="Arial"/>
          <w:sz w:val="21"/>
          <w:szCs w:val="21"/>
          <w:lang w:val="fr-FR"/>
        </w:rPr>
        <w:t xml:space="preserve"> </w:t>
      </w:r>
      <w:r w:rsidRPr="00F53E33">
        <w:rPr>
          <w:rFonts w:ascii="Arial" w:hAnsi="Arial" w:cs="Arial"/>
          <w:sz w:val="21"/>
          <w:szCs w:val="21"/>
          <w:lang w:val="fr-FR"/>
        </w:rPr>
        <w:t>coordonnés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intégrés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uns</w:t>
      </w:r>
      <w:r w:rsidR="00A63C63" w:rsidRPr="00F53E33">
        <w:rPr>
          <w:rFonts w:ascii="Arial" w:hAnsi="Arial" w:cs="Arial"/>
          <w:sz w:val="21"/>
          <w:szCs w:val="21"/>
          <w:lang w:val="fr-FR"/>
        </w:rPr>
        <w:t xml:space="preserve"> </w:t>
      </w:r>
      <w:r w:rsidRPr="00F53E33">
        <w:rPr>
          <w:rFonts w:ascii="Arial" w:hAnsi="Arial" w:cs="Arial"/>
          <w:sz w:val="21"/>
          <w:szCs w:val="21"/>
          <w:lang w:val="fr-FR"/>
        </w:rPr>
        <w:t>aux</w:t>
      </w:r>
      <w:r w:rsidR="00A63C63" w:rsidRPr="00F53E33">
        <w:rPr>
          <w:rFonts w:ascii="Arial" w:hAnsi="Arial" w:cs="Arial"/>
          <w:sz w:val="21"/>
          <w:szCs w:val="21"/>
          <w:lang w:val="fr-FR"/>
        </w:rPr>
        <w:t xml:space="preserve"> </w:t>
      </w:r>
      <w:r w:rsidRPr="00F53E33">
        <w:rPr>
          <w:rFonts w:ascii="Arial" w:hAnsi="Arial" w:cs="Arial"/>
          <w:sz w:val="21"/>
          <w:szCs w:val="21"/>
          <w:lang w:val="fr-FR"/>
        </w:rPr>
        <w:t>autres</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18213820" w14:textId="1C1C29DA" w:rsidR="006F4377" w:rsidRPr="00F53E33" w:rsidRDefault="006F4377" w:rsidP="008E7C00">
      <w:pPr>
        <w:pStyle w:val="BauchiEPClevel1"/>
        <w:numPr>
          <w:ilvl w:val="0"/>
          <w:numId w:val="53"/>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Installations Associées</w:t>
      </w:r>
      <w:r w:rsidR="00A63C63" w:rsidRPr="00F53E33">
        <w:rPr>
          <w:rFonts w:ascii="Arial" w:hAnsi="Arial" w:cs="Arial"/>
          <w:sz w:val="21"/>
          <w:szCs w:val="21"/>
          <w:lang w:val="fr-FR"/>
        </w:rPr>
        <w:t xml:space="preserve"> </w:t>
      </w:r>
      <w:r w:rsidRPr="00F53E33">
        <w:rPr>
          <w:rFonts w:ascii="Arial" w:hAnsi="Arial" w:cs="Arial"/>
          <w:sz w:val="21"/>
          <w:szCs w:val="21"/>
          <w:lang w:val="fr-FR"/>
        </w:rPr>
        <w:t>sont</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adaptées</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l'usage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finalité</w:t>
      </w:r>
      <w:r w:rsidR="00A63C63" w:rsidRPr="00F53E33">
        <w:rPr>
          <w:rFonts w:ascii="Arial" w:hAnsi="Arial" w:cs="Arial"/>
          <w:sz w:val="21"/>
          <w:szCs w:val="21"/>
          <w:lang w:val="fr-FR"/>
        </w:rPr>
        <w:t xml:space="preserve"> </w:t>
      </w:r>
      <w:r w:rsidRPr="00F53E33">
        <w:rPr>
          <w:rFonts w:ascii="Arial" w:hAnsi="Arial" w:cs="Arial"/>
          <w:sz w:val="21"/>
          <w:szCs w:val="21"/>
          <w:lang w:val="fr-FR"/>
        </w:rPr>
        <w:t>auxquels</w:t>
      </w:r>
      <w:r w:rsidR="00A63C63" w:rsidRPr="00F53E33">
        <w:rPr>
          <w:rFonts w:ascii="Arial" w:hAnsi="Arial" w:cs="Arial"/>
          <w:sz w:val="21"/>
          <w:szCs w:val="21"/>
          <w:lang w:val="fr-FR"/>
        </w:rPr>
        <w:t xml:space="preserve"> </w:t>
      </w:r>
      <w:r w:rsidR="009B7770" w:rsidRPr="00F53E33">
        <w:rPr>
          <w:rFonts w:ascii="Arial" w:hAnsi="Arial" w:cs="Arial"/>
          <w:sz w:val="21"/>
          <w:szCs w:val="21"/>
          <w:lang w:val="fr-FR"/>
        </w:rPr>
        <w:t>elles</w:t>
      </w:r>
      <w:r w:rsidR="00A63C63" w:rsidRPr="00F53E33">
        <w:rPr>
          <w:rFonts w:ascii="Arial" w:hAnsi="Arial" w:cs="Arial"/>
          <w:sz w:val="21"/>
          <w:szCs w:val="21"/>
          <w:lang w:val="fr-FR"/>
        </w:rPr>
        <w:t xml:space="preserve"> </w:t>
      </w:r>
      <w:r w:rsidRPr="00F53E33">
        <w:rPr>
          <w:rFonts w:ascii="Arial" w:hAnsi="Arial" w:cs="Arial"/>
          <w:sz w:val="21"/>
          <w:szCs w:val="21"/>
          <w:lang w:val="fr-FR"/>
        </w:rPr>
        <w:t>sont</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destiné</w:t>
      </w:r>
      <w:r w:rsidR="009B7770" w:rsidRPr="00F53E33">
        <w:rPr>
          <w:rFonts w:ascii="Arial" w:hAnsi="Arial" w:cs="Arial"/>
          <w:sz w:val="21"/>
          <w:szCs w:val="21"/>
          <w:lang w:val="fr-FR"/>
        </w:rPr>
        <w:t>e</w:t>
      </w:r>
      <w:r w:rsidR="004B414E" w:rsidRPr="00F53E33">
        <w:rPr>
          <w:rFonts w:ascii="Arial" w:hAnsi="Arial" w:cs="Arial"/>
          <w:sz w:val="21"/>
          <w:szCs w:val="21"/>
          <w:lang w:val="fr-FR"/>
        </w:rPr>
        <w:t xml:space="preserve">s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et</w:t>
      </w:r>
    </w:p>
    <w:p w14:paraId="4D72D201" w14:textId="1428AFD6" w:rsidR="006F4377" w:rsidRPr="00F53E33" w:rsidRDefault="5DDDE334" w:rsidP="008E7C00">
      <w:pPr>
        <w:pStyle w:val="BauchiEPClevel1"/>
        <w:numPr>
          <w:ilvl w:val="0"/>
          <w:numId w:val="53"/>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il</w:t>
      </w:r>
      <w:r w:rsidR="00A63C63" w:rsidRPr="00F53E33">
        <w:rPr>
          <w:rFonts w:ascii="Arial" w:hAnsi="Arial" w:cs="Arial"/>
          <w:sz w:val="21"/>
          <w:szCs w:val="21"/>
          <w:lang w:val="fr-FR"/>
        </w:rPr>
        <w:t xml:space="preserve"> </w:t>
      </w:r>
      <w:r w:rsidR="123172F5" w:rsidRPr="00F53E33">
        <w:rPr>
          <w:rFonts w:ascii="Arial" w:hAnsi="Arial" w:cs="Arial"/>
          <w:sz w:val="21"/>
          <w:szCs w:val="21"/>
          <w:lang w:val="fr-FR"/>
        </w:rPr>
        <w:t>sera</w:t>
      </w:r>
      <w:r w:rsidR="00A63C63" w:rsidRPr="00F53E33">
        <w:rPr>
          <w:rFonts w:ascii="Arial" w:hAnsi="Arial" w:cs="Arial"/>
          <w:sz w:val="21"/>
          <w:szCs w:val="21"/>
          <w:lang w:val="fr-FR"/>
        </w:rPr>
        <w:t xml:space="preserve"> </w:t>
      </w:r>
      <w:r w:rsidR="123172F5" w:rsidRPr="00F53E33">
        <w:rPr>
          <w:rFonts w:ascii="Arial" w:hAnsi="Arial" w:cs="Arial"/>
          <w:sz w:val="21"/>
          <w:szCs w:val="21"/>
          <w:lang w:val="fr-FR"/>
        </w:rPr>
        <w:t>en</w:t>
      </w:r>
      <w:r w:rsidR="00A63C63" w:rsidRPr="00F53E33">
        <w:rPr>
          <w:rFonts w:ascii="Arial" w:hAnsi="Arial" w:cs="Arial"/>
          <w:sz w:val="21"/>
          <w:szCs w:val="21"/>
          <w:lang w:val="fr-FR"/>
        </w:rPr>
        <w:t xml:space="preserve"> </w:t>
      </w:r>
      <w:r w:rsidR="123172F5" w:rsidRPr="00F53E33">
        <w:rPr>
          <w:rFonts w:ascii="Arial" w:hAnsi="Arial" w:cs="Arial"/>
          <w:sz w:val="21"/>
          <w:szCs w:val="21"/>
          <w:lang w:val="fr-FR"/>
        </w:rPr>
        <w:t>contact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avec</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le Fournisseur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partage</w:t>
      </w:r>
      <w:r w:rsidR="123172F5" w:rsidRPr="00F53E33">
        <w:rPr>
          <w:rFonts w:ascii="Arial" w:hAnsi="Arial" w:cs="Arial"/>
          <w:sz w:val="21"/>
          <w:szCs w:val="21"/>
          <w:lang w:val="fr-FR"/>
        </w:rPr>
        <w:t>ra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avec</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lui</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toutes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conceptions,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caractéristiques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techniques,</w:t>
      </w:r>
      <w:r w:rsidR="00A63C63" w:rsidRPr="00F53E33">
        <w:rPr>
          <w:rFonts w:ascii="Arial" w:hAnsi="Arial" w:cs="Arial"/>
          <w:sz w:val="21"/>
          <w:szCs w:val="21"/>
          <w:lang w:val="fr-FR"/>
        </w:rPr>
        <w:t xml:space="preserve"> </w:t>
      </w:r>
      <w:r w:rsidR="123172F5" w:rsidRPr="00F53E33">
        <w:rPr>
          <w:rFonts w:ascii="Arial" w:hAnsi="Arial" w:cs="Arial"/>
          <w:sz w:val="21"/>
          <w:szCs w:val="21"/>
          <w:lang w:val="fr-FR"/>
        </w:rPr>
        <w:t>plans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données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qui</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peuvent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être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nécessaires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garantir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que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w:t>
      </w:r>
    </w:p>
    <w:p w14:paraId="48EF5AE9" w14:textId="7FF5378D" w:rsidR="006F4377" w:rsidRPr="00F53E33" w:rsidRDefault="004B414E" w:rsidP="008E7C00">
      <w:pPr>
        <w:pStyle w:val="BauchiEPClevel1"/>
        <w:numPr>
          <w:ilvl w:val="0"/>
          <w:numId w:val="54"/>
        </w:numPr>
        <w:tabs>
          <w:tab w:val="left" w:pos="709"/>
          <w:tab w:val="left" w:pos="1418"/>
          <w:tab w:val="left" w:pos="2127"/>
        </w:tabs>
        <w:snapToGrid w:val="0"/>
        <w:ind w:left="1418" w:hanging="709"/>
        <w:rPr>
          <w:rFonts w:ascii="Arial" w:hAnsi="Arial" w:cs="Arial"/>
          <w:sz w:val="21"/>
          <w:szCs w:val="21"/>
          <w:lang w:val="fr-FR"/>
        </w:rPr>
      </w:pPr>
      <w:r w:rsidRPr="00F53E33">
        <w:rPr>
          <w:rFonts w:ascii="Arial" w:hAnsi="Arial" w:cs="Arial"/>
          <w:sz w:val="21"/>
          <w:szCs w:val="21"/>
          <w:lang w:val="fr-FR"/>
        </w:rPr>
        <w:t xml:space="preserve">les Installations Associées </w:t>
      </w:r>
      <w:r w:rsidR="009B7770" w:rsidRPr="00F53E33">
        <w:rPr>
          <w:rFonts w:ascii="Arial" w:hAnsi="Arial" w:cs="Arial"/>
          <w:sz w:val="21"/>
          <w:szCs w:val="21"/>
          <w:lang w:val="fr-FR"/>
        </w:rPr>
        <w:t>se</w:t>
      </w:r>
      <w:r w:rsidRPr="00F53E33">
        <w:rPr>
          <w:rFonts w:ascii="Arial" w:hAnsi="Arial" w:cs="Arial"/>
          <w:sz w:val="21"/>
          <w:szCs w:val="21"/>
          <w:lang w:val="fr-FR"/>
        </w:rPr>
        <w:t xml:space="preserve"> coordonn</w:t>
      </w:r>
      <w:r w:rsidR="009B7770" w:rsidRPr="00F53E33">
        <w:rPr>
          <w:rFonts w:ascii="Arial" w:hAnsi="Arial" w:cs="Arial"/>
          <w:sz w:val="21"/>
          <w:szCs w:val="21"/>
          <w:lang w:val="fr-FR"/>
        </w:rPr>
        <w:t xml:space="preserve">ent et s’intègrent avec </w:t>
      </w:r>
      <w:r w:rsidR="0607D64A" w:rsidRPr="00F53E33">
        <w:rPr>
          <w:rFonts w:ascii="Arial" w:hAnsi="Arial" w:cs="Arial"/>
          <w:sz w:val="21"/>
          <w:szCs w:val="21"/>
          <w:lang w:val="fr-FR"/>
        </w:rPr>
        <w:t>le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Système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Photovoltaïque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aux</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Pièces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Détachées</w:t>
      </w:r>
      <w:r w:rsidR="00A63C63" w:rsidRPr="00F53E33">
        <w:rPr>
          <w:rFonts w:ascii="Arial" w:hAnsi="Arial" w:cs="Arial"/>
          <w:sz w:val="21"/>
          <w:szCs w:val="21"/>
          <w:lang w:val="fr-FR"/>
        </w:rPr>
        <w:t xml:space="preserve"> </w:t>
      </w:r>
      <w:r w:rsidR="0067086C" w:rsidRPr="00F53E33">
        <w:rPr>
          <w:rFonts w:ascii="Arial" w:hAnsi="Arial" w:cs="Arial"/>
          <w:sz w:val="21"/>
          <w:szCs w:val="21"/>
          <w:lang w:val="fr-FR"/>
        </w:rPr>
        <w:t>;</w:t>
      </w:r>
    </w:p>
    <w:p w14:paraId="217F81BA" w14:textId="0D96198F" w:rsidR="006F4377" w:rsidRPr="00F53E33" w:rsidRDefault="004B414E" w:rsidP="008E7C00">
      <w:pPr>
        <w:pStyle w:val="BauchiEPClevel1"/>
        <w:numPr>
          <w:ilvl w:val="0"/>
          <w:numId w:val="54"/>
        </w:numPr>
        <w:tabs>
          <w:tab w:val="left" w:pos="709"/>
          <w:tab w:val="left" w:pos="1418"/>
          <w:tab w:val="left" w:pos="2127"/>
        </w:tabs>
        <w:snapToGrid w:val="0"/>
        <w:ind w:left="1418" w:hanging="709"/>
        <w:rPr>
          <w:rFonts w:ascii="Arial" w:hAnsi="Arial" w:cs="Arial"/>
          <w:sz w:val="21"/>
          <w:szCs w:val="21"/>
          <w:lang w:val="fr-FR"/>
        </w:rPr>
      </w:pPr>
      <w:r w:rsidRPr="00F53E33">
        <w:rPr>
          <w:rFonts w:ascii="Arial" w:hAnsi="Arial" w:cs="Arial"/>
          <w:sz w:val="21"/>
          <w:szCs w:val="21"/>
          <w:lang w:val="fr-FR"/>
        </w:rPr>
        <w:t xml:space="preserve">le Fournisseur </w:t>
      </w:r>
      <w:r w:rsidR="009B7770" w:rsidRPr="00F53E33">
        <w:rPr>
          <w:rFonts w:ascii="Arial" w:hAnsi="Arial" w:cs="Arial"/>
          <w:sz w:val="21"/>
          <w:szCs w:val="21"/>
          <w:lang w:val="fr-FR"/>
        </w:rPr>
        <w:t>peut</w:t>
      </w:r>
      <w:r w:rsidR="00B44E77" w:rsidRPr="00F53E33">
        <w:rPr>
          <w:rFonts w:ascii="Arial" w:hAnsi="Arial" w:cs="Arial"/>
          <w:sz w:val="21"/>
          <w:szCs w:val="21"/>
          <w:lang w:val="fr-FR"/>
        </w:rPr>
        <w:t xml:space="preserve"> </w:t>
      </w:r>
      <w:r w:rsidR="0607D64A" w:rsidRPr="00F53E33">
        <w:rPr>
          <w:rFonts w:ascii="Arial" w:hAnsi="Arial" w:cs="Arial"/>
          <w:sz w:val="21"/>
          <w:szCs w:val="21"/>
          <w:lang w:val="fr-FR"/>
        </w:rPr>
        <w:t>concevoir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réaliser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Système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Photovoltaïque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Pièces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Détachées</w:t>
      </w:r>
      <w:r w:rsidRPr="00F53E33">
        <w:rPr>
          <w:rFonts w:ascii="Arial" w:hAnsi="Arial" w:cs="Arial"/>
          <w:sz w:val="21"/>
          <w:szCs w:val="21"/>
          <w:lang w:val="fr-FR"/>
        </w:rPr>
        <w:t xml:space="preserve"> </w:t>
      </w:r>
      <w:r w:rsidR="009B7770" w:rsidRPr="00F53E33">
        <w:rPr>
          <w:rFonts w:ascii="Arial" w:hAnsi="Arial" w:cs="Arial"/>
          <w:sz w:val="21"/>
          <w:szCs w:val="21"/>
          <w:lang w:val="fr-FR"/>
        </w:rPr>
        <w:t>e manière à</w:t>
      </w:r>
      <w:r w:rsidRPr="00F53E33">
        <w:rPr>
          <w:rFonts w:ascii="Arial" w:hAnsi="Arial" w:cs="Arial"/>
          <w:sz w:val="21"/>
          <w:szCs w:val="21"/>
          <w:lang w:val="fr-FR"/>
        </w:rPr>
        <w:t xml:space="preserve"> les coordonner et </w:t>
      </w:r>
      <w:r w:rsidR="009B7770" w:rsidRPr="00F53E33">
        <w:rPr>
          <w:rFonts w:ascii="Arial" w:hAnsi="Arial" w:cs="Arial"/>
          <w:sz w:val="21"/>
          <w:szCs w:val="21"/>
          <w:lang w:val="fr-FR"/>
        </w:rPr>
        <w:t>à</w:t>
      </w:r>
      <w:r w:rsidRPr="00F53E33">
        <w:rPr>
          <w:rFonts w:ascii="Arial" w:hAnsi="Arial" w:cs="Arial"/>
          <w:sz w:val="21"/>
          <w:szCs w:val="21"/>
          <w:lang w:val="fr-FR"/>
        </w:rPr>
        <w:t xml:space="preserve"> les intégrer avec les Installations Associées </w:t>
      </w:r>
      <w:r w:rsidR="0067086C" w:rsidRPr="00F53E33">
        <w:rPr>
          <w:rFonts w:ascii="Arial" w:hAnsi="Arial" w:cs="Arial"/>
          <w:sz w:val="21"/>
          <w:szCs w:val="21"/>
          <w:lang w:val="fr-FR"/>
        </w:rPr>
        <w:t>;</w:t>
      </w:r>
      <w:r w:rsidR="00A63C63" w:rsidRPr="00F53E33">
        <w:rPr>
          <w:rFonts w:ascii="Arial" w:hAnsi="Arial" w:cs="Arial"/>
          <w:spacing w:val="-3"/>
          <w:sz w:val="21"/>
          <w:szCs w:val="21"/>
          <w:lang w:val="fr-FR"/>
        </w:rPr>
        <w:t xml:space="preserve"> </w:t>
      </w:r>
      <w:r w:rsidR="0607D64A" w:rsidRPr="00F53E33">
        <w:rPr>
          <w:rFonts w:ascii="Arial" w:hAnsi="Arial" w:cs="Arial"/>
          <w:sz w:val="21"/>
          <w:szCs w:val="21"/>
          <w:lang w:val="fr-FR"/>
        </w:rPr>
        <w:t>et</w:t>
      </w:r>
    </w:p>
    <w:p w14:paraId="33A07152" w14:textId="004B61CF" w:rsidR="006F4377" w:rsidRPr="00F53E33" w:rsidRDefault="006F4377" w:rsidP="008E7C00">
      <w:pPr>
        <w:pStyle w:val="BauchiEPClevel1"/>
        <w:numPr>
          <w:ilvl w:val="0"/>
          <w:numId w:val="54"/>
        </w:numPr>
        <w:tabs>
          <w:tab w:val="left" w:pos="709"/>
          <w:tab w:val="left" w:pos="1418"/>
          <w:tab w:val="left" w:pos="2127"/>
        </w:tabs>
        <w:snapToGrid w:val="0"/>
        <w:ind w:left="1418" w:hanging="709"/>
        <w:rPr>
          <w:rFonts w:ascii="Arial" w:hAnsi="Arial" w:cs="Arial"/>
          <w:sz w:val="21"/>
          <w:szCs w:val="21"/>
          <w:lang w:val="fr-FR"/>
        </w:rPr>
      </w:pPr>
      <w:r w:rsidRPr="00F53E33">
        <w:rPr>
          <w:rFonts w:ascii="Arial" w:hAnsi="Arial" w:cs="Arial"/>
          <w:sz w:val="21"/>
          <w:szCs w:val="21"/>
          <w:lang w:val="fr-FR"/>
        </w:rPr>
        <w:t>l'Installation</w:t>
      </w:r>
      <w:r w:rsidR="00A63C63" w:rsidRPr="00F53E33">
        <w:rPr>
          <w:rFonts w:ascii="Arial" w:hAnsi="Arial" w:cs="Arial"/>
          <w:sz w:val="21"/>
          <w:szCs w:val="21"/>
          <w:lang w:val="fr-FR"/>
        </w:rPr>
        <w:t xml:space="preserve"> </w:t>
      </w:r>
      <w:r w:rsidR="00CE7849" w:rsidRPr="00F53E33">
        <w:rPr>
          <w:rFonts w:ascii="Arial" w:hAnsi="Arial" w:cs="Arial"/>
          <w:sz w:val="21"/>
          <w:szCs w:val="21"/>
          <w:lang w:val="fr-FR"/>
        </w:rPr>
        <w:t>est</w:t>
      </w:r>
      <w:r w:rsidR="00B44E77" w:rsidRPr="00F53E33">
        <w:rPr>
          <w:rFonts w:ascii="Arial" w:hAnsi="Arial" w:cs="Arial"/>
          <w:sz w:val="21"/>
          <w:szCs w:val="21"/>
          <w:lang w:val="fr-FR"/>
        </w:rPr>
        <w:t xml:space="preserve"> </w:t>
      </w:r>
      <w:r w:rsidRPr="00F53E33">
        <w:rPr>
          <w:rFonts w:ascii="Arial" w:hAnsi="Arial" w:cs="Arial"/>
          <w:sz w:val="21"/>
          <w:szCs w:val="21"/>
          <w:lang w:val="fr-FR"/>
        </w:rPr>
        <w:t>adaptée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l'usage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finalité</w:t>
      </w:r>
      <w:r w:rsidR="00A63C63" w:rsidRPr="00F53E33">
        <w:rPr>
          <w:rFonts w:ascii="Arial" w:hAnsi="Arial" w:cs="Arial"/>
          <w:sz w:val="21"/>
          <w:szCs w:val="21"/>
          <w:lang w:val="fr-FR"/>
        </w:rPr>
        <w:t xml:space="preserve">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Pr="00F53E33">
        <w:rPr>
          <w:rFonts w:ascii="Arial" w:hAnsi="Arial" w:cs="Arial"/>
          <w:sz w:val="21"/>
          <w:szCs w:val="21"/>
          <w:lang w:val="fr-FR"/>
        </w:rPr>
        <w:t>lesquels</w:t>
      </w:r>
      <w:r w:rsidR="00A63C63" w:rsidRPr="00F53E33">
        <w:rPr>
          <w:rFonts w:ascii="Arial" w:hAnsi="Arial" w:cs="Arial"/>
          <w:sz w:val="21"/>
          <w:szCs w:val="21"/>
          <w:lang w:val="fr-FR"/>
        </w:rPr>
        <w:t xml:space="preserve"> </w:t>
      </w:r>
      <w:r w:rsidR="007B38A3" w:rsidRPr="00F53E33">
        <w:rPr>
          <w:rFonts w:ascii="Arial" w:hAnsi="Arial" w:cs="Arial"/>
          <w:sz w:val="21"/>
          <w:szCs w:val="21"/>
          <w:lang w:val="fr-FR"/>
        </w:rPr>
        <w:t xml:space="preserve">elle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prévue.</w:t>
      </w:r>
      <w:r w:rsidR="004B414E" w:rsidRPr="00F53E33">
        <w:rPr>
          <w:rStyle w:val="Appelnotedebasdep"/>
          <w:rFonts w:ascii="Arial" w:hAnsi="Arial" w:cs="Arial"/>
          <w:sz w:val="21"/>
          <w:szCs w:val="21"/>
          <w:lang w:val="fr-FR"/>
        </w:rPr>
        <w:footnoteReference w:id="33"/>
      </w:r>
    </w:p>
    <w:p w14:paraId="2D282BD6" w14:textId="013919C5" w:rsidR="006F4377" w:rsidRPr="00F53E33" w:rsidRDefault="007365A5" w:rsidP="008E7C00">
      <w:pPr>
        <w:pStyle w:val="BauchiEPClevel1"/>
        <w:numPr>
          <w:ilvl w:val="0"/>
          <w:numId w:val="52"/>
        </w:numPr>
        <w:tabs>
          <w:tab w:val="left" w:pos="709"/>
          <w:tab w:val="left" w:pos="1418"/>
          <w:tab w:val="left" w:pos="2127"/>
        </w:tabs>
        <w:snapToGrid w:val="0"/>
        <w:ind w:left="567" w:hanging="567"/>
        <w:rPr>
          <w:rFonts w:ascii="Arial" w:hAnsi="Arial" w:cs="Arial"/>
          <w:sz w:val="21"/>
          <w:szCs w:val="21"/>
          <w:lang w:val="fr-FR"/>
        </w:rPr>
      </w:pPr>
      <w:bookmarkStart w:id="207" w:name="_Ref26623484"/>
      <w:r w:rsidRPr="00F53E33">
        <w:rPr>
          <w:rFonts w:ascii="Arial" w:hAnsi="Arial" w:cs="Arial"/>
          <w:sz w:val="21"/>
          <w:szCs w:val="21"/>
          <w:lang w:val="fr-FR"/>
        </w:rPr>
        <w:t xml:space="preserve">L’Installateur </w:t>
      </w:r>
      <w:r w:rsidR="0607D64A" w:rsidRPr="00F53E33">
        <w:rPr>
          <w:rFonts w:ascii="Arial" w:hAnsi="Arial" w:cs="Arial"/>
          <w:sz w:val="21"/>
          <w:szCs w:val="21"/>
          <w:lang w:val="fr-FR"/>
        </w:rPr>
        <w:t>garantit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que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Travaux d’Installation</w:t>
      </w:r>
      <w:r w:rsidR="00B25E74" w:rsidRPr="00F53E33">
        <w:rPr>
          <w:rFonts w:ascii="Arial" w:hAnsi="Arial" w:cs="Arial"/>
          <w:sz w:val="21"/>
          <w:szCs w:val="21"/>
          <w:lang w:val="fr-FR"/>
        </w:rPr>
        <w:t xml:space="preserve"> </w:t>
      </w:r>
      <w:r w:rsidR="0607D64A" w:rsidRPr="00F53E33">
        <w:rPr>
          <w:rFonts w:ascii="Arial" w:hAnsi="Arial" w:cs="Arial"/>
          <w:sz w:val="21"/>
          <w:szCs w:val="21"/>
          <w:lang w:val="fr-FR"/>
        </w:rPr>
        <w:t>:</w:t>
      </w:r>
      <w:bookmarkEnd w:id="207"/>
    </w:p>
    <w:p w14:paraId="79266A6F" w14:textId="203BFFA9" w:rsidR="006F4377" w:rsidRPr="00F53E33" w:rsidRDefault="00C54406" w:rsidP="008E7C00">
      <w:pPr>
        <w:pStyle w:val="BauchiEPClevel1"/>
        <w:numPr>
          <w:ilvl w:val="0"/>
          <w:numId w:val="55"/>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ne</w:t>
      </w:r>
      <w:r w:rsidR="00A63C63" w:rsidRPr="00F53E33">
        <w:rPr>
          <w:rFonts w:ascii="Arial" w:hAnsi="Arial" w:cs="Arial"/>
          <w:sz w:val="21"/>
          <w:szCs w:val="21"/>
          <w:lang w:val="fr-FR"/>
        </w:rPr>
        <w:t xml:space="preserve"> </w:t>
      </w:r>
      <w:r w:rsidR="744664D4" w:rsidRPr="00F53E33">
        <w:rPr>
          <w:rFonts w:ascii="Arial" w:hAnsi="Arial" w:cs="Arial"/>
          <w:sz w:val="21"/>
          <w:szCs w:val="21"/>
          <w:lang w:val="fr-FR"/>
        </w:rPr>
        <w:t>c</w:t>
      </w:r>
      <w:r w:rsidR="2F04F686" w:rsidRPr="00F53E33">
        <w:rPr>
          <w:rFonts w:ascii="Arial" w:hAnsi="Arial" w:cs="Arial"/>
          <w:sz w:val="21"/>
          <w:szCs w:val="21"/>
          <w:lang w:val="fr-FR"/>
        </w:rPr>
        <w:t>omprennent</w:t>
      </w:r>
      <w:r w:rsidR="00A63C63" w:rsidRPr="00F53E33">
        <w:rPr>
          <w:rFonts w:ascii="Arial" w:hAnsi="Arial" w:cs="Arial"/>
          <w:sz w:val="21"/>
          <w:szCs w:val="21"/>
          <w:lang w:val="fr-FR"/>
        </w:rPr>
        <w:t xml:space="preserve"> </w:t>
      </w:r>
      <w:r w:rsidR="00B44E77" w:rsidRPr="00F53E33">
        <w:rPr>
          <w:rFonts w:ascii="Arial" w:hAnsi="Arial" w:cs="Arial"/>
          <w:sz w:val="21"/>
          <w:szCs w:val="21"/>
          <w:lang w:val="fr-FR"/>
        </w:rPr>
        <w:t>q</w:t>
      </w:r>
      <w:r w:rsidRPr="00F53E33">
        <w:rPr>
          <w:rFonts w:ascii="Arial" w:hAnsi="Arial" w:cs="Arial"/>
          <w:sz w:val="21"/>
          <w:szCs w:val="21"/>
          <w:lang w:val="fr-FR"/>
        </w:rPr>
        <w:t>ue</w:t>
      </w:r>
      <w:r w:rsidR="00A63C63" w:rsidRPr="00F53E33">
        <w:rPr>
          <w:rFonts w:ascii="Arial" w:hAnsi="Arial" w:cs="Arial"/>
          <w:sz w:val="21"/>
          <w:szCs w:val="21"/>
          <w:lang w:val="fr-FR"/>
        </w:rPr>
        <w:t xml:space="preserve"> </w:t>
      </w:r>
      <w:r w:rsidR="633A5D94" w:rsidRPr="00F53E33">
        <w:rPr>
          <w:rFonts w:ascii="Arial" w:hAnsi="Arial" w:cs="Arial"/>
          <w:sz w:val="21"/>
          <w:szCs w:val="21"/>
          <w:lang w:val="fr-FR"/>
        </w:rPr>
        <w:t>d</w:t>
      </w:r>
      <w:r w:rsidR="2F04F686" w:rsidRPr="00F53E33">
        <w:rPr>
          <w:rFonts w:ascii="Arial" w:hAnsi="Arial" w:cs="Arial"/>
          <w:sz w:val="21"/>
          <w:szCs w:val="21"/>
          <w:lang w:val="fr-FR"/>
        </w:rPr>
        <w:t>es</w:t>
      </w:r>
      <w:r w:rsidR="00A63C63" w:rsidRPr="00F53E33">
        <w:rPr>
          <w:rFonts w:ascii="Arial" w:hAnsi="Arial" w:cs="Arial"/>
          <w:sz w:val="21"/>
          <w:szCs w:val="21"/>
          <w:lang w:val="fr-FR"/>
        </w:rPr>
        <w:t xml:space="preserve"> </w:t>
      </w:r>
      <w:r w:rsidR="2F04F686" w:rsidRPr="00F53E33">
        <w:rPr>
          <w:rFonts w:ascii="Arial" w:hAnsi="Arial" w:cs="Arial"/>
          <w:sz w:val="21"/>
          <w:szCs w:val="21"/>
          <w:lang w:val="fr-FR"/>
        </w:rPr>
        <w:t>équipements</w:t>
      </w:r>
      <w:r w:rsidR="00A63C63" w:rsidRPr="00F53E33">
        <w:rPr>
          <w:rFonts w:ascii="Arial" w:hAnsi="Arial" w:cs="Arial"/>
          <w:sz w:val="21"/>
          <w:szCs w:val="21"/>
          <w:lang w:val="fr-FR"/>
        </w:rPr>
        <w:t xml:space="preserve"> </w:t>
      </w:r>
      <w:r w:rsidR="2F04F686" w:rsidRPr="00F53E33">
        <w:rPr>
          <w:rFonts w:ascii="Arial" w:hAnsi="Arial" w:cs="Arial"/>
          <w:sz w:val="21"/>
          <w:szCs w:val="21"/>
          <w:lang w:val="fr-FR"/>
        </w:rPr>
        <w:t>et</w:t>
      </w:r>
      <w:r w:rsidR="00A63C63" w:rsidRPr="00F53E33">
        <w:rPr>
          <w:rFonts w:ascii="Arial" w:hAnsi="Arial" w:cs="Arial"/>
          <w:sz w:val="21"/>
          <w:szCs w:val="21"/>
          <w:lang w:val="fr-FR"/>
        </w:rPr>
        <w:t xml:space="preserve"> </w:t>
      </w:r>
      <w:r w:rsidR="7E1A149D" w:rsidRPr="00F53E33">
        <w:rPr>
          <w:rFonts w:ascii="Arial" w:hAnsi="Arial" w:cs="Arial"/>
          <w:sz w:val="21"/>
          <w:szCs w:val="21"/>
          <w:lang w:val="fr-FR"/>
        </w:rPr>
        <w:t>d</w:t>
      </w:r>
      <w:r w:rsidR="2F04F686" w:rsidRPr="00F53E33">
        <w:rPr>
          <w:rFonts w:ascii="Arial" w:hAnsi="Arial" w:cs="Arial"/>
          <w:sz w:val="21"/>
          <w:szCs w:val="21"/>
          <w:lang w:val="fr-FR"/>
        </w:rPr>
        <w:t>es</w:t>
      </w:r>
      <w:r w:rsidR="00A63C63" w:rsidRPr="00F53E33">
        <w:rPr>
          <w:rFonts w:ascii="Arial" w:hAnsi="Arial" w:cs="Arial"/>
          <w:sz w:val="21"/>
          <w:szCs w:val="21"/>
          <w:lang w:val="fr-FR"/>
        </w:rPr>
        <w:t xml:space="preserve"> </w:t>
      </w:r>
      <w:r w:rsidR="2F04F686" w:rsidRPr="00F53E33">
        <w:rPr>
          <w:rFonts w:ascii="Arial" w:hAnsi="Arial" w:cs="Arial"/>
          <w:sz w:val="21"/>
          <w:szCs w:val="21"/>
          <w:lang w:val="fr-FR"/>
        </w:rPr>
        <w:t>matériaux</w:t>
      </w:r>
      <w:r w:rsidR="00A63C63" w:rsidRPr="00F53E33">
        <w:rPr>
          <w:rFonts w:ascii="Arial" w:hAnsi="Arial" w:cs="Arial"/>
          <w:sz w:val="21"/>
          <w:szCs w:val="21"/>
          <w:lang w:val="fr-FR"/>
        </w:rPr>
        <w:t xml:space="preserve"> </w:t>
      </w:r>
      <w:r w:rsidR="2F04F686" w:rsidRPr="00F53E33">
        <w:rPr>
          <w:rFonts w:ascii="Arial" w:hAnsi="Arial" w:cs="Arial"/>
          <w:sz w:val="21"/>
          <w:szCs w:val="21"/>
          <w:lang w:val="fr-FR"/>
        </w:rPr>
        <w:t>neufs</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51CE1F48" w14:textId="4FDE5BC0" w:rsidR="006F4377" w:rsidRPr="00F53E33" w:rsidRDefault="0607D64A" w:rsidP="008E7C00">
      <w:pPr>
        <w:pStyle w:val="BauchiEPClevel1"/>
        <w:numPr>
          <w:ilvl w:val="0"/>
          <w:numId w:val="55"/>
        </w:numPr>
        <w:tabs>
          <w:tab w:val="left" w:pos="709"/>
          <w:tab w:val="left" w:pos="1418"/>
          <w:tab w:val="left" w:pos="2127"/>
        </w:tabs>
        <w:snapToGrid w:val="0"/>
        <w:ind w:left="709" w:hanging="709"/>
        <w:rPr>
          <w:rFonts w:ascii="Arial" w:hAnsi="Arial" w:cs="Arial"/>
          <w:sz w:val="21"/>
          <w:szCs w:val="21"/>
          <w:lang w:val="fr-FR"/>
        </w:rPr>
      </w:pPr>
      <w:bookmarkStart w:id="208" w:name="_Ref29500267"/>
      <w:r w:rsidRPr="00F53E33">
        <w:rPr>
          <w:rFonts w:ascii="Arial" w:hAnsi="Arial" w:cs="Arial"/>
          <w:sz w:val="21"/>
          <w:szCs w:val="21"/>
          <w:lang w:val="fr-FR"/>
        </w:rPr>
        <w:t>ne</w:t>
      </w:r>
      <w:r w:rsidR="00A63C63" w:rsidRPr="00F53E33">
        <w:rPr>
          <w:rFonts w:ascii="Arial" w:hAnsi="Arial" w:cs="Arial"/>
          <w:sz w:val="21"/>
          <w:szCs w:val="21"/>
          <w:lang w:val="fr-FR"/>
        </w:rPr>
        <w:t xml:space="preserve"> </w:t>
      </w:r>
      <w:r w:rsidR="2F04F686" w:rsidRPr="00F53E33">
        <w:rPr>
          <w:rFonts w:ascii="Arial" w:hAnsi="Arial" w:cs="Arial"/>
          <w:sz w:val="21"/>
          <w:szCs w:val="21"/>
          <w:lang w:val="fr-FR"/>
        </w:rPr>
        <w:t>comprennent</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matériaux</w:t>
      </w:r>
      <w:r w:rsidR="00A63C63" w:rsidRPr="00F53E33">
        <w:rPr>
          <w:rFonts w:ascii="Arial" w:hAnsi="Arial" w:cs="Arial"/>
          <w:sz w:val="21"/>
          <w:szCs w:val="21"/>
          <w:lang w:val="fr-FR"/>
        </w:rPr>
        <w:t xml:space="preserve"> </w:t>
      </w:r>
      <w:r w:rsidRPr="00F53E33">
        <w:rPr>
          <w:rFonts w:ascii="Arial" w:hAnsi="Arial" w:cs="Arial"/>
          <w:sz w:val="21"/>
          <w:szCs w:val="21"/>
          <w:lang w:val="fr-FR"/>
        </w:rPr>
        <w:t>qui,</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moment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leur</w:t>
      </w:r>
      <w:r w:rsidR="00A63C63" w:rsidRPr="00F53E33">
        <w:rPr>
          <w:rFonts w:ascii="Arial" w:hAnsi="Arial" w:cs="Arial"/>
          <w:sz w:val="21"/>
          <w:szCs w:val="21"/>
          <w:lang w:val="fr-FR"/>
        </w:rPr>
        <w:t xml:space="preserve"> </w:t>
      </w:r>
      <w:r w:rsidR="007B38A3" w:rsidRPr="00F53E33">
        <w:rPr>
          <w:rFonts w:ascii="Arial" w:hAnsi="Arial" w:cs="Arial"/>
          <w:sz w:val="21"/>
          <w:szCs w:val="21"/>
          <w:lang w:val="fr-FR"/>
        </w:rPr>
        <w:t>utilisation</w:t>
      </w:r>
      <w:r w:rsidR="00A63C63" w:rsidRPr="00F53E33">
        <w:rPr>
          <w:rFonts w:ascii="Arial" w:hAnsi="Arial" w:cs="Arial"/>
          <w:sz w:val="21"/>
          <w:szCs w:val="21"/>
          <w:lang w:val="fr-FR"/>
        </w:rPr>
        <w:t xml:space="preserve">, </w:t>
      </w:r>
      <w:r w:rsidRPr="00F53E33">
        <w:rPr>
          <w:rFonts w:ascii="Arial" w:hAnsi="Arial" w:cs="Arial"/>
          <w:sz w:val="21"/>
          <w:szCs w:val="21"/>
          <w:lang w:val="fr-FR"/>
        </w:rPr>
        <w:t>ne</w:t>
      </w:r>
      <w:r w:rsidR="00A63C63" w:rsidRPr="00F53E33">
        <w:rPr>
          <w:rFonts w:ascii="Arial" w:hAnsi="Arial" w:cs="Arial"/>
          <w:sz w:val="21"/>
          <w:szCs w:val="21"/>
          <w:lang w:val="fr-FR"/>
        </w:rPr>
        <w:t xml:space="preserve"> </w:t>
      </w:r>
      <w:r w:rsidRPr="00F53E33">
        <w:rPr>
          <w:rFonts w:ascii="Arial" w:hAnsi="Arial" w:cs="Arial"/>
          <w:sz w:val="21"/>
          <w:szCs w:val="21"/>
          <w:lang w:val="fr-FR"/>
        </w:rPr>
        <w:t>sont</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conformes</w:t>
      </w:r>
      <w:r w:rsidR="00A63C63" w:rsidRPr="00F53E33">
        <w:rPr>
          <w:rFonts w:ascii="Arial" w:hAnsi="Arial" w:cs="Arial"/>
          <w:sz w:val="21"/>
          <w:szCs w:val="21"/>
          <w:lang w:val="fr-FR"/>
        </w:rPr>
        <w:t xml:space="preserve"> </w:t>
      </w:r>
      <w:r w:rsidRPr="00F53E33">
        <w:rPr>
          <w:rFonts w:ascii="Arial" w:hAnsi="Arial" w:cs="Arial"/>
          <w:sz w:val="21"/>
          <w:szCs w:val="21"/>
          <w:lang w:val="fr-FR"/>
        </w:rPr>
        <w:t>aux</w:t>
      </w:r>
      <w:r w:rsidR="00A63C63" w:rsidRPr="00F53E33">
        <w:rPr>
          <w:rFonts w:ascii="Arial" w:hAnsi="Arial" w:cs="Arial"/>
          <w:sz w:val="21"/>
          <w:szCs w:val="21"/>
          <w:lang w:val="fr-FR"/>
        </w:rPr>
        <w:t xml:space="preserve"> </w:t>
      </w:r>
      <w:r w:rsidRPr="00F53E33">
        <w:rPr>
          <w:rFonts w:ascii="Arial" w:hAnsi="Arial" w:cs="Arial"/>
          <w:sz w:val="21"/>
          <w:szCs w:val="21"/>
          <w:lang w:val="fr-FR"/>
        </w:rPr>
        <w:t>Normes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l'Industrie</w:t>
      </w:r>
      <w:r w:rsidR="006F1481" w:rsidRPr="00F53E33">
        <w:rPr>
          <w:rFonts w:ascii="Arial" w:hAnsi="Arial" w:cs="Arial"/>
          <w:sz w:val="21"/>
          <w:szCs w:val="21"/>
          <w:lang w:val="fr-FR"/>
        </w:rPr>
        <w:t> </w:t>
      </w:r>
      <w:r w:rsidR="0067086C" w:rsidRPr="00F53E33">
        <w:rPr>
          <w:rFonts w:ascii="Arial" w:hAnsi="Arial" w:cs="Arial"/>
          <w:sz w:val="21"/>
          <w:szCs w:val="21"/>
          <w:lang w:val="fr-FR"/>
        </w:rPr>
        <w:t>;</w:t>
      </w:r>
      <w:bookmarkEnd w:id="208"/>
    </w:p>
    <w:p w14:paraId="6B92E9D7" w14:textId="7A891E8B" w:rsidR="006F4377" w:rsidRPr="00F53E33" w:rsidRDefault="006F4377" w:rsidP="008E7C00">
      <w:pPr>
        <w:pStyle w:val="BauchiEPClevel1"/>
        <w:numPr>
          <w:ilvl w:val="0"/>
          <w:numId w:val="55"/>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lastRenderedPageBreak/>
        <w:t>sont</w:t>
      </w:r>
      <w:r w:rsidR="00A63C63" w:rsidRPr="00F53E33">
        <w:rPr>
          <w:rFonts w:ascii="Arial" w:hAnsi="Arial" w:cs="Arial"/>
          <w:sz w:val="21"/>
          <w:szCs w:val="21"/>
          <w:lang w:val="fr-FR"/>
        </w:rPr>
        <w:t xml:space="preserve"> </w:t>
      </w:r>
      <w:r w:rsidRPr="00F53E33">
        <w:rPr>
          <w:rFonts w:ascii="Arial" w:hAnsi="Arial" w:cs="Arial"/>
          <w:sz w:val="21"/>
          <w:szCs w:val="21"/>
          <w:lang w:val="fr-FR"/>
        </w:rPr>
        <w:t>conformes</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toutes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caractéristiques</w:t>
      </w:r>
      <w:r w:rsidR="00A63C63" w:rsidRPr="00F53E33">
        <w:rPr>
          <w:rFonts w:ascii="Arial" w:hAnsi="Arial" w:cs="Arial"/>
          <w:sz w:val="21"/>
          <w:szCs w:val="21"/>
          <w:lang w:val="fr-FR"/>
        </w:rPr>
        <w:t xml:space="preserve"> </w:t>
      </w:r>
      <w:r w:rsidRPr="00F53E33">
        <w:rPr>
          <w:rFonts w:ascii="Arial" w:hAnsi="Arial" w:cs="Arial"/>
          <w:sz w:val="21"/>
          <w:szCs w:val="21"/>
          <w:lang w:val="fr-FR"/>
        </w:rPr>
        <w:t>énoncées</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(y</w:t>
      </w:r>
      <w:r w:rsidR="00A63C63" w:rsidRPr="00F53E33">
        <w:rPr>
          <w:rFonts w:ascii="Arial" w:hAnsi="Arial" w:cs="Arial"/>
          <w:sz w:val="21"/>
          <w:szCs w:val="21"/>
          <w:lang w:val="fr-FR"/>
        </w:rPr>
        <w:t xml:space="preserve"> </w:t>
      </w:r>
      <w:r w:rsidRPr="00F53E33">
        <w:rPr>
          <w:rFonts w:ascii="Arial" w:hAnsi="Arial" w:cs="Arial"/>
          <w:sz w:val="21"/>
          <w:szCs w:val="21"/>
          <w:lang w:val="fr-FR"/>
        </w:rPr>
        <w:t>compris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Cahier</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Charges)</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et</w:t>
      </w:r>
    </w:p>
    <w:p w14:paraId="7E21D164" w14:textId="0EB50782" w:rsidR="006F4377" w:rsidRPr="00F53E33" w:rsidRDefault="006F4377" w:rsidP="008E7C00">
      <w:pPr>
        <w:pStyle w:val="BauchiEPClevel1"/>
        <w:numPr>
          <w:ilvl w:val="0"/>
          <w:numId w:val="55"/>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sont</w:t>
      </w:r>
      <w:r w:rsidR="00A63C63" w:rsidRPr="00F53E33">
        <w:rPr>
          <w:rFonts w:ascii="Arial" w:hAnsi="Arial" w:cs="Arial"/>
          <w:sz w:val="21"/>
          <w:szCs w:val="21"/>
          <w:lang w:val="fr-FR"/>
        </w:rPr>
        <w:t xml:space="preserve"> </w:t>
      </w:r>
      <w:r w:rsidRPr="00F53E33">
        <w:rPr>
          <w:rFonts w:ascii="Arial" w:hAnsi="Arial" w:cs="Arial"/>
          <w:sz w:val="21"/>
          <w:szCs w:val="21"/>
          <w:lang w:val="fr-FR"/>
        </w:rPr>
        <w:t>exempts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Défauts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matériaux,</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fabrication</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titre</w:t>
      </w:r>
      <w:r w:rsidR="00A63C63" w:rsidRPr="00F53E33">
        <w:rPr>
          <w:rFonts w:ascii="Arial" w:hAnsi="Arial" w:cs="Arial"/>
          <w:sz w:val="21"/>
          <w:szCs w:val="21"/>
          <w:lang w:val="fr-FR"/>
        </w:rPr>
        <w:t xml:space="preserve"> </w:t>
      </w:r>
      <w:r w:rsidR="00134D7E"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E52A61" w:rsidRPr="00F53E33">
        <w:rPr>
          <w:rFonts w:ascii="Arial" w:hAnsi="Arial" w:cs="Arial"/>
          <w:sz w:val="21"/>
          <w:szCs w:val="21"/>
          <w:lang w:val="fr-FR"/>
        </w:rPr>
        <w:t>propriété</w:t>
      </w:r>
      <w:r w:rsidRPr="00F53E33">
        <w:rPr>
          <w:rFonts w:ascii="Arial" w:hAnsi="Arial" w:cs="Arial"/>
          <w:sz w:val="21"/>
          <w:szCs w:val="21"/>
          <w:lang w:val="fr-FR"/>
        </w:rPr>
        <w:t>.</w:t>
      </w:r>
    </w:p>
    <w:p w14:paraId="726AE5EE" w14:textId="68783603" w:rsidR="006F4377" w:rsidRPr="00F53E33" w:rsidRDefault="0607D64A" w:rsidP="008E7C00">
      <w:pPr>
        <w:pStyle w:val="BauchiEPClevel1"/>
        <w:numPr>
          <w:ilvl w:val="0"/>
          <w:numId w:val="52"/>
        </w:numPr>
        <w:tabs>
          <w:tab w:val="left" w:pos="709"/>
          <w:tab w:val="left" w:pos="1418"/>
          <w:tab w:val="left" w:pos="2127"/>
        </w:tabs>
        <w:snapToGrid w:val="0"/>
        <w:ind w:left="567" w:hanging="567"/>
        <w:rPr>
          <w:rFonts w:ascii="Arial" w:hAnsi="Arial" w:cs="Arial"/>
          <w:sz w:val="21"/>
          <w:szCs w:val="21"/>
          <w:lang w:val="fr-FR"/>
        </w:rPr>
      </w:pPr>
      <w:bookmarkStart w:id="209" w:name="_Ref29850267"/>
      <w:r w:rsidRPr="00F53E33">
        <w:rPr>
          <w:rFonts w:ascii="Arial" w:hAnsi="Arial" w:cs="Arial"/>
          <w:sz w:val="21"/>
          <w:szCs w:val="21"/>
          <w:lang w:val="fr-FR"/>
        </w:rPr>
        <w:t>A</w:t>
      </w:r>
      <w:r w:rsidR="00A63C63" w:rsidRPr="00F53E33">
        <w:rPr>
          <w:rFonts w:ascii="Arial" w:hAnsi="Arial" w:cs="Arial"/>
          <w:sz w:val="21"/>
          <w:szCs w:val="21"/>
          <w:lang w:val="fr-FR"/>
        </w:rPr>
        <w:t xml:space="preserve"> </w:t>
      </w:r>
      <w:r w:rsidR="2E7B1326" w:rsidRPr="00F53E33">
        <w:rPr>
          <w:rFonts w:ascii="Arial" w:hAnsi="Arial" w:cs="Arial"/>
          <w:sz w:val="21"/>
          <w:szCs w:val="21"/>
          <w:lang w:val="fr-FR"/>
        </w:rPr>
        <w:t>partir</w:t>
      </w:r>
      <w:r w:rsidR="00A63C63" w:rsidRPr="00F53E33">
        <w:rPr>
          <w:rFonts w:ascii="Arial" w:hAnsi="Arial" w:cs="Arial"/>
          <w:sz w:val="21"/>
          <w:szCs w:val="21"/>
          <w:lang w:val="fr-FR"/>
        </w:rPr>
        <w:t xml:space="preserve"> </w:t>
      </w:r>
      <w:r w:rsidR="2E7B1326" w:rsidRPr="00F53E33">
        <w:rPr>
          <w:rFonts w:ascii="Arial" w:hAnsi="Arial" w:cs="Arial"/>
          <w:sz w:val="21"/>
          <w:szCs w:val="21"/>
          <w:lang w:val="fr-FR"/>
        </w:rPr>
        <w:t>du</w:t>
      </w:r>
      <w:r w:rsidR="00A63C63" w:rsidRPr="00F53E33">
        <w:rPr>
          <w:rFonts w:ascii="Arial" w:hAnsi="Arial" w:cs="Arial"/>
          <w:sz w:val="21"/>
          <w:szCs w:val="21"/>
          <w:lang w:val="fr-FR"/>
        </w:rPr>
        <w:t xml:space="preserve"> </w:t>
      </w:r>
      <w:r w:rsidR="2E7B1326" w:rsidRPr="00F53E33">
        <w:rPr>
          <w:rFonts w:ascii="Arial" w:hAnsi="Arial" w:cs="Arial"/>
          <w:sz w:val="21"/>
          <w:szCs w:val="21"/>
          <w:lang w:val="fr-FR"/>
        </w:rPr>
        <w:t>transfert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5C70C082"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propriété</w:t>
      </w:r>
      <w:r w:rsidR="00A63C63" w:rsidRPr="00F53E33">
        <w:rPr>
          <w:rFonts w:ascii="Arial" w:hAnsi="Arial" w:cs="Arial"/>
          <w:sz w:val="21"/>
          <w:szCs w:val="21"/>
          <w:lang w:val="fr-FR"/>
        </w:rPr>
        <w:t xml:space="preserve"> </w:t>
      </w:r>
      <w:r w:rsidR="4FD11427" w:rsidRPr="00F53E33">
        <w:rPr>
          <w:rFonts w:ascii="Arial" w:hAnsi="Arial" w:cs="Arial"/>
          <w:sz w:val="21"/>
          <w:szCs w:val="21"/>
          <w:lang w:val="fr-FR"/>
        </w:rPr>
        <w:t>de</w:t>
      </w:r>
      <w:r w:rsidR="00A63C63" w:rsidRPr="00F53E33">
        <w:rPr>
          <w:rFonts w:ascii="Arial" w:hAnsi="Arial" w:cs="Arial"/>
          <w:sz w:val="21"/>
          <w:szCs w:val="21"/>
          <w:lang w:val="fr-FR"/>
        </w:rPr>
        <w:t xml:space="preserve"> </w:t>
      </w:r>
      <w:r w:rsidR="4FD11427"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4FD11427" w:rsidRPr="00F53E33">
        <w:rPr>
          <w:rFonts w:ascii="Arial" w:hAnsi="Arial" w:cs="Arial"/>
          <w:sz w:val="21"/>
          <w:szCs w:val="21"/>
          <w:lang w:val="fr-FR"/>
        </w:rPr>
        <w:t>ou</w:t>
      </w:r>
      <w:r w:rsidR="00A63C63" w:rsidRPr="00F53E33">
        <w:rPr>
          <w:rFonts w:ascii="Arial" w:hAnsi="Arial" w:cs="Arial"/>
          <w:sz w:val="21"/>
          <w:szCs w:val="21"/>
          <w:lang w:val="fr-FR"/>
        </w:rPr>
        <w:t xml:space="preserve"> </w:t>
      </w:r>
      <w:r w:rsidR="4FD11427"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des Installations Associées</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w:t>
      </w:r>
      <w:r w:rsidR="00F91A48" w:rsidRPr="00F53E33">
        <w:rPr>
          <w:rFonts w:ascii="Arial" w:hAnsi="Arial" w:cs="Arial"/>
          <w:sz w:val="21"/>
          <w:szCs w:val="21"/>
          <w:lang w:val="fr-FR"/>
        </w:rPr>
        <w:t>Article</w:t>
      </w:r>
      <w:r w:rsidR="004B414E" w:rsidRPr="00F53E33">
        <w:rPr>
          <w:rFonts w:ascii="Arial" w:hAnsi="Arial" w:cs="Arial"/>
          <w:sz w:val="21"/>
          <w:szCs w:val="21"/>
          <w:lang w:val="fr-FR"/>
        </w:rPr>
        <w:t xml:space="preserve"> </w:t>
      </w:r>
      <w:hyperlink w:anchor="_bookmark61" w:history="1">
        <w:r w:rsidR="004B414E" w:rsidRPr="00F53E33">
          <w:rPr>
            <w:rFonts w:ascii="Arial" w:hAnsi="Arial" w:cs="Arial"/>
            <w:sz w:val="21"/>
            <w:szCs w:val="21"/>
            <w:lang w:val="fr-FR"/>
          </w:rPr>
          <w:t xml:space="preserve">11 </w:t>
        </w:r>
      </w:hyperlink>
      <w:r w:rsidR="004B414E" w:rsidRPr="00F53E33">
        <w:rPr>
          <w:rFonts w:ascii="Arial" w:hAnsi="Arial" w:cs="Arial"/>
          <w:sz w:val="21"/>
          <w:szCs w:val="21"/>
          <w:lang w:val="fr-FR"/>
        </w:rPr>
        <w:t>(</w:t>
      </w:r>
      <w:r w:rsidRPr="00F53E33">
        <w:rPr>
          <w:rFonts w:ascii="Arial" w:hAnsi="Arial" w:cs="Arial"/>
          <w:sz w:val="21"/>
          <w:szCs w:val="21"/>
          <w:lang w:val="fr-FR"/>
        </w:rPr>
        <w:t>Propriété</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Titre</w:t>
      </w:r>
      <w:r w:rsidR="00A63C63" w:rsidRPr="00F53E33">
        <w:rPr>
          <w:rFonts w:ascii="Arial" w:hAnsi="Arial" w:cs="Arial"/>
          <w:sz w:val="21"/>
          <w:szCs w:val="21"/>
          <w:lang w:val="fr-FR"/>
        </w:rPr>
        <w:t xml:space="preserve"> </w:t>
      </w:r>
      <w:r w:rsidR="123172F5" w:rsidRPr="00F53E33">
        <w:rPr>
          <w:rFonts w:ascii="Arial" w:hAnsi="Arial" w:cs="Arial"/>
          <w:sz w:val="21"/>
          <w:szCs w:val="21"/>
          <w:lang w:val="fr-FR"/>
        </w:rPr>
        <w:t>de</w:t>
      </w:r>
      <w:r w:rsidR="00A63C63" w:rsidRPr="00F53E33">
        <w:rPr>
          <w:rFonts w:ascii="Arial" w:hAnsi="Arial" w:cs="Arial"/>
          <w:sz w:val="21"/>
          <w:szCs w:val="21"/>
          <w:lang w:val="fr-FR"/>
        </w:rPr>
        <w:t xml:space="preserve"> </w:t>
      </w:r>
      <w:r w:rsidR="123172F5" w:rsidRPr="00F53E33">
        <w:rPr>
          <w:rFonts w:ascii="Arial" w:hAnsi="Arial" w:cs="Arial"/>
          <w:sz w:val="21"/>
          <w:szCs w:val="21"/>
          <w:lang w:val="fr-FR"/>
        </w:rPr>
        <w:t>Propriété</w:t>
      </w:r>
      <w:r w:rsidRPr="00F53E33">
        <w:rPr>
          <w:rFonts w:ascii="Arial" w:hAnsi="Arial" w:cs="Arial"/>
          <w:sz w:val="21"/>
          <w:szCs w:val="21"/>
          <w:lang w:val="fr-FR"/>
        </w:rPr>
        <w:t>)</w:t>
      </w:r>
      <w:r w:rsidR="1A4358BC" w:rsidRPr="00F53E33">
        <w:rPr>
          <w:rFonts w:ascii="Arial" w:hAnsi="Arial" w:cs="Arial"/>
          <w:sz w:val="21"/>
          <w:szCs w:val="21"/>
          <w:lang w:val="fr-FR"/>
        </w:rPr>
        <w:t>,</w:t>
      </w:r>
      <w:r w:rsidR="00A63C63" w:rsidRPr="00F53E33">
        <w:rPr>
          <w:rFonts w:ascii="Arial" w:hAnsi="Arial" w:cs="Arial"/>
          <w:sz w:val="21"/>
          <w:szCs w:val="21"/>
          <w:lang w:val="fr-FR"/>
        </w:rPr>
        <w:t xml:space="preserve"> </w:t>
      </w:r>
      <w:r w:rsidR="00D14AB8" w:rsidRPr="00F53E33">
        <w:rPr>
          <w:rFonts w:ascii="Arial" w:hAnsi="Arial" w:cs="Arial"/>
          <w:sz w:val="21"/>
          <w:szCs w:val="21"/>
          <w:lang w:val="fr-FR"/>
        </w:rPr>
        <w:t xml:space="preserve">l’Installateur </w:t>
      </w:r>
      <w:r w:rsidR="1A4358BC" w:rsidRPr="00F53E33">
        <w:rPr>
          <w:rFonts w:ascii="Arial" w:hAnsi="Arial" w:cs="Arial"/>
          <w:sz w:val="21"/>
          <w:szCs w:val="21"/>
          <w:lang w:val="fr-FR"/>
        </w:rPr>
        <w:t>doit</w:t>
      </w:r>
      <w:r w:rsidR="00A63C63" w:rsidRPr="00F53E33">
        <w:rPr>
          <w:rFonts w:ascii="Arial" w:hAnsi="Arial" w:cs="Arial"/>
          <w:sz w:val="21"/>
          <w:szCs w:val="21"/>
          <w:lang w:val="fr-FR"/>
        </w:rPr>
        <w:t xml:space="preserve"> </w:t>
      </w:r>
      <w:r w:rsidR="1A4358BC" w:rsidRPr="00F53E33">
        <w:rPr>
          <w:rFonts w:ascii="Arial" w:hAnsi="Arial" w:cs="Arial"/>
          <w:sz w:val="21"/>
          <w:szCs w:val="21"/>
          <w:lang w:val="fr-FR"/>
        </w:rPr>
        <w:t>s’assurer</w:t>
      </w:r>
      <w:r w:rsidR="00A63C63" w:rsidRPr="00F53E33">
        <w:rPr>
          <w:rFonts w:ascii="Arial" w:hAnsi="Arial" w:cs="Arial"/>
          <w:sz w:val="21"/>
          <w:szCs w:val="21"/>
          <w:lang w:val="fr-FR"/>
        </w:rPr>
        <w:t xml:space="preserve"> </w:t>
      </w:r>
      <w:r w:rsidR="1A4358BC" w:rsidRPr="00F53E33">
        <w:rPr>
          <w:rFonts w:ascii="Arial" w:hAnsi="Arial" w:cs="Arial"/>
          <w:sz w:val="21"/>
          <w:szCs w:val="21"/>
          <w:lang w:val="fr-FR"/>
        </w:rPr>
        <w:t>et</w:t>
      </w:r>
      <w:r w:rsidR="00A63C63" w:rsidRPr="00F53E33">
        <w:rPr>
          <w:rFonts w:ascii="Arial" w:hAnsi="Arial" w:cs="Arial"/>
          <w:sz w:val="21"/>
          <w:szCs w:val="21"/>
          <w:lang w:val="fr-FR"/>
        </w:rPr>
        <w:t xml:space="preserve"> </w:t>
      </w:r>
      <w:r w:rsidR="1A4358BC" w:rsidRPr="00F53E33">
        <w:rPr>
          <w:rFonts w:ascii="Arial" w:hAnsi="Arial" w:cs="Arial"/>
          <w:sz w:val="21"/>
          <w:szCs w:val="21"/>
          <w:lang w:val="fr-FR"/>
        </w:rPr>
        <w:t>garantir</w:t>
      </w:r>
      <w:r w:rsidR="00A63C63" w:rsidRPr="00F53E33">
        <w:rPr>
          <w:rFonts w:ascii="Arial" w:hAnsi="Arial" w:cs="Arial"/>
          <w:sz w:val="21"/>
          <w:szCs w:val="21"/>
          <w:lang w:val="fr-FR"/>
        </w:rPr>
        <w:t xml:space="preserve"> </w:t>
      </w:r>
      <w:r w:rsidR="1A4358BC" w:rsidRPr="00F53E33">
        <w:rPr>
          <w:rFonts w:ascii="Arial" w:hAnsi="Arial" w:cs="Arial"/>
          <w:sz w:val="21"/>
          <w:szCs w:val="21"/>
          <w:lang w:val="fr-FR"/>
        </w:rPr>
        <w:t>à</w:t>
      </w:r>
      <w:r w:rsidR="00A63C63" w:rsidRPr="00F53E33">
        <w:rPr>
          <w:rFonts w:ascii="Arial" w:hAnsi="Arial" w:cs="Arial"/>
          <w:sz w:val="21"/>
          <w:szCs w:val="21"/>
          <w:lang w:val="fr-FR"/>
        </w:rPr>
        <w:t xml:space="preserve"> </w:t>
      </w:r>
      <w:r w:rsidR="1A4358BC" w:rsidRPr="00F53E33">
        <w:rPr>
          <w:rFonts w:ascii="Arial" w:hAnsi="Arial" w:cs="Arial"/>
          <w:sz w:val="21"/>
          <w:szCs w:val="21"/>
          <w:lang w:val="fr-FR"/>
        </w:rPr>
        <w:t>la</w:t>
      </w:r>
      <w:r w:rsidR="00A63C63" w:rsidRPr="00F53E33">
        <w:rPr>
          <w:rFonts w:ascii="Arial" w:hAnsi="Arial" w:cs="Arial"/>
          <w:sz w:val="21"/>
          <w:szCs w:val="21"/>
          <w:lang w:val="fr-FR"/>
        </w:rPr>
        <w:t xml:space="preserve"> </w:t>
      </w:r>
      <w:r w:rsidR="1A4358BC"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1A4358BC" w:rsidRPr="00F53E33">
        <w:rPr>
          <w:rFonts w:ascii="Arial" w:hAnsi="Arial" w:cs="Arial"/>
          <w:sz w:val="21"/>
          <w:szCs w:val="21"/>
          <w:lang w:val="fr-FR"/>
        </w:rPr>
        <w:t>de</w:t>
      </w:r>
      <w:r w:rsidR="00A63C63" w:rsidRPr="00F53E33">
        <w:rPr>
          <w:rFonts w:ascii="Arial" w:hAnsi="Arial" w:cs="Arial"/>
          <w:sz w:val="21"/>
          <w:szCs w:val="21"/>
          <w:lang w:val="fr-FR"/>
        </w:rPr>
        <w:t xml:space="preserve"> </w:t>
      </w:r>
      <w:r w:rsidR="1A4358BC"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138D3486"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w:t>
      </w:r>
      <w:bookmarkEnd w:id="209"/>
    </w:p>
    <w:p w14:paraId="0A03DE5D" w14:textId="309EF54A" w:rsidR="006F4377" w:rsidRPr="00F53E33" w:rsidRDefault="0607D64A" w:rsidP="008E7C00">
      <w:pPr>
        <w:pStyle w:val="BauchiEPClevel1"/>
        <w:numPr>
          <w:ilvl w:val="0"/>
          <w:numId w:val="56"/>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718F25B2" w:rsidRPr="00F53E33">
        <w:rPr>
          <w:rFonts w:ascii="Arial" w:hAnsi="Arial" w:cs="Arial"/>
          <w:sz w:val="21"/>
          <w:szCs w:val="21"/>
          <w:lang w:val="fr-FR"/>
        </w:rPr>
        <w:t>P</w:t>
      </w:r>
      <w:r w:rsidRPr="00F53E33">
        <w:rPr>
          <w:rFonts w:ascii="Arial" w:hAnsi="Arial" w:cs="Arial"/>
          <w:sz w:val="21"/>
          <w:szCs w:val="21"/>
          <w:lang w:val="fr-FR"/>
        </w:rPr>
        <w:t>rojet</w:t>
      </w:r>
      <w:r w:rsidR="00A63C63" w:rsidRPr="00F53E33">
        <w:rPr>
          <w:rFonts w:ascii="Arial" w:hAnsi="Arial" w:cs="Arial"/>
          <w:sz w:val="21"/>
          <w:szCs w:val="21"/>
          <w:lang w:val="fr-FR"/>
        </w:rPr>
        <w:t xml:space="preserve"> </w:t>
      </w:r>
      <w:r w:rsidR="00382755" w:rsidRPr="00F53E33">
        <w:rPr>
          <w:rFonts w:ascii="Arial" w:hAnsi="Arial" w:cs="Arial"/>
          <w:sz w:val="21"/>
          <w:szCs w:val="21"/>
          <w:lang w:val="fr-FR"/>
        </w:rPr>
        <w:t>dispose</w:t>
      </w:r>
      <w:r w:rsidR="00A63C63" w:rsidRPr="00F53E33">
        <w:rPr>
          <w:rFonts w:ascii="Arial" w:hAnsi="Arial" w:cs="Arial"/>
          <w:sz w:val="21"/>
          <w:szCs w:val="21"/>
          <w:lang w:val="fr-FR"/>
        </w:rPr>
        <w:t xml:space="preserve"> </w:t>
      </w:r>
      <w:r w:rsidR="00382755" w:rsidRPr="00F53E33">
        <w:rPr>
          <w:rFonts w:ascii="Arial" w:hAnsi="Arial" w:cs="Arial"/>
          <w:sz w:val="21"/>
          <w:szCs w:val="21"/>
          <w:lang w:val="fr-FR"/>
        </w:rPr>
        <w:t>d’</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titre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propriété</w:t>
      </w:r>
      <w:r w:rsidR="00A63C63" w:rsidRPr="00F53E33">
        <w:rPr>
          <w:rFonts w:ascii="Arial" w:hAnsi="Arial" w:cs="Arial"/>
          <w:sz w:val="21"/>
          <w:szCs w:val="21"/>
          <w:lang w:val="fr-FR"/>
        </w:rPr>
        <w:t xml:space="preserve"> </w:t>
      </w:r>
      <w:r w:rsidRPr="00F53E33">
        <w:rPr>
          <w:rFonts w:ascii="Arial" w:hAnsi="Arial" w:cs="Arial"/>
          <w:sz w:val="21"/>
          <w:szCs w:val="21"/>
          <w:lang w:val="fr-FR"/>
        </w:rPr>
        <w:t>valable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614B80B4" w:rsidRPr="00F53E33">
        <w:rPr>
          <w:rFonts w:ascii="Arial" w:hAnsi="Arial" w:cs="Arial"/>
          <w:sz w:val="21"/>
          <w:szCs w:val="21"/>
          <w:lang w:val="fr-FR"/>
        </w:rPr>
        <w:t>négociable</w:t>
      </w:r>
      <w:r w:rsidR="00A63C63" w:rsidRPr="00F53E33">
        <w:rPr>
          <w:rFonts w:ascii="Arial" w:hAnsi="Arial" w:cs="Arial"/>
          <w:sz w:val="21"/>
          <w:szCs w:val="21"/>
          <w:lang w:val="fr-FR"/>
        </w:rPr>
        <w:t xml:space="preserve"> </w:t>
      </w:r>
      <w:r w:rsidR="52B26228" w:rsidRPr="00F53E33">
        <w:rPr>
          <w:rFonts w:ascii="Arial" w:hAnsi="Arial" w:cs="Arial"/>
          <w:sz w:val="21"/>
          <w:szCs w:val="21"/>
          <w:lang w:val="fr-FR"/>
        </w:rPr>
        <w:t>sur</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 xml:space="preserve">les Installations Associées </w:t>
      </w:r>
      <w:r w:rsidR="0067086C" w:rsidRPr="00F53E33">
        <w:rPr>
          <w:rFonts w:ascii="Arial" w:hAnsi="Arial" w:cs="Arial"/>
          <w:sz w:val="21"/>
          <w:szCs w:val="21"/>
          <w:lang w:val="fr-FR"/>
        </w:rPr>
        <w:t>;</w:t>
      </w:r>
    </w:p>
    <w:p w14:paraId="517655D9" w14:textId="024A5BDB" w:rsidR="006F4377" w:rsidRPr="00F53E33" w:rsidRDefault="0607D64A" w:rsidP="008E7C00">
      <w:pPr>
        <w:pStyle w:val="BauchiEPClevel1"/>
        <w:numPr>
          <w:ilvl w:val="0"/>
          <w:numId w:val="56"/>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aucun</w:t>
      </w:r>
      <w:r w:rsidR="00A63C63" w:rsidRPr="00F53E33">
        <w:rPr>
          <w:rFonts w:ascii="Arial" w:hAnsi="Arial" w:cs="Arial"/>
          <w:sz w:val="21"/>
          <w:szCs w:val="21"/>
          <w:lang w:val="fr-FR"/>
        </w:rPr>
        <w:t xml:space="preserve"> </w:t>
      </w:r>
      <w:r w:rsidRPr="00F53E33">
        <w:rPr>
          <w:rFonts w:ascii="Arial" w:hAnsi="Arial" w:cs="Arial"/>
          <w:sz w:val="21"/>
          <w:szCs w:val="21"/>
          <w:lang w:val="fr-FR"/>
        </w:rPr>
        <w:t>instrument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Pr="00F53E33">
        <w:rPr>
          <w:rFonts w:ascii="Arial" w:hAnsi="Arial" w:cs="Arial"/>
          <w:sz w:val="21"/>
          <w:szCs w:val="21"/>
          <w:lang w:val="fr-FR"/>
        </w:rPr>
        <w:t>document</w:t>
      </w:r>
      <w:r w:rsidR="00A63C63" w:rsidRPr="00F53E33">
        <w:rPr>
          <w:rFonts w:ascii="Arial" w:hAnsi="Arial" w:cs="Arial"/>
          <w:sz w:val="21"/>
          <w:szCs w:val="21"/>
          <w:lang w:val="fr-FR"/>
        </w:rPr>
        <w:t xml:space="preserve"> </w:t>
      </w:r>
      <w:r w:rsidR="490FAC34" w:rsidRPr="00F53E33">
        <w:rPr>
          <w:rFonts w:ascii="Arial" w:hAnsi="Arial" w:cs="Arial"/>
          <w:sz w:val="21"/>
          <w:szCs w:val="21"/>
          <w:lang w:val="fr-FR"/>
        </w:rPr>
        <w:t>n’est</w:t>
      </w:r>
      <w:r w:rsidR="00A63C63" w:rsidRPr="00F53E33">
        <w:rPr>
          <w:rFonts w:ascii="Arial" w:hAnsi="Arial" w:cs="Arial"/>
          <w:sz w:val="21"/>
          <w:szCs w:val="21"/>
          <w:lang w:val="fr-FR"/>
        </w:rPr>
        <w:t xml:space="preserve"> </w:t>
      </w:r>
      <w:r w:rsidR="23B878B3" w:rsidRPr="00F53E33">
        <w:rPr>
          <w:rFonts w:ascii="Arial" w:hAnsi="Arial" w:cs="Arial"/>
          <w:sz w:val="21"/>
          <w:szCs w:val="21"/>
          <w:lang w:val="fr-FR"/>
        </w:rPr>
        <w:t>nécessaire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afin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prouver</w:t>
      </w:r>
      <w:r w:rsidR="00A63C63" w:rsidRPr="00F53E33">
        <w:rPr>
          <w:rFonts w:ascii="Arial" w:hAnsi="Arial" w:cs="Arial"/>
          <w:sz w:val="21"/>
          <w:szCs w:val="21"/>
          <w:lang w:val="fr-FR"/>
        </w:rPr>
        <w:t xml:space="preserve"> </w:t>
      </w:r>
      <w:r w:rsidRPr="00F53E33">
        <w:rPr>
          <w:rFonts w:ascii="Arial" w:hAnsi="Arial" w:cs="Arial"/>
          <w:sz w:val="21"/>
          <w:szCs w:val="21"/>
          <w:lang w:val="fr-FR"/>
        </w:rPr>
        <w:t>ce</w:t>
      </w:r>
      <w:r w:rsidR="00A63C63" w:rsidRPr="00F53E33">
        <w:rPr>
          <w:rFonts w:ascii="Arial" w:hAnsi="Arial" w:cs="Arial"/>
          <w:sz w:val="21"/>
          <w:szCs w:val="21"/>
          <w:lang w:val="fr-FR"/>
        </w:rPr>
        <w:t xml:space="preserve"> </w:t>
      </w:r>
      <w:r w:rsidRPr="00F53E33">
        <w:rPr>
          <w:rFonts w:ascii="Arial" w:hAnsi="Arial" w:cs="Arial"/>
          <w:sz w:val="21"/>
          <w:szCs w:val="21"/>
          <w:lang w:val="fr-FR"/>
        </w:rPr>
        <w:t>titre</w:t>
      </w:r>
      <w:r w:rsidR="6ABB9716" w:rsidRPr="00F53E33">
        <w:rPr>
          <w:rFonts w:ascii="Arial" w:hAnsi="Arial" w:cs="Arial"/>
          <w:sz w:val="21"/>
          <w:szCs w:val="21"/>
          <w:lang w:val="fr-FR"/>
        </w:rPr>
        <w:t>.</w:t>
      </w:r>
      <w:r w:rsidR="00A63C63" w:rsidRPr="00F53E33">
        <w:rPr>
          <w:rFonts w:ascii="Arial" w:hAnsi="Arial" w:cs="Arial"/>
          <w:sz w:val="21"/>
          <w:szCs w:val="21"/>
          <w:lang w:val="fr-FR"/>
        </w:rPr>
        <w:t xml:space="preserve"> </w:t>
      </w:r>
      <w:r w:rsidR="31E87484" w:rsidRPr="00F53E33">
        <w:rPr>
          <w:rFonts w:ascii="Arial" w:hAnsi="Arial" w:cs="Arial"/>
          <w:sz w:val="21"/>
          <w:szCs w:val="21"/>
          <w:lang w:val="fr-FR"/>
        </w:rPr>
        <w:t>S</w:t>
      </w:r>
      <w:r w:rsidRPr="00F53E33">
        <w:rPr>
          <w:rFonts w:ascii="Arial" w:hAnsi="Arial" w:cs="Arial"/>
          <w:sz w:val="21"/>
          <w:szCs w:val="21"/>
          <w:lang w:val="fr-FR"/>
        </w:rPr>
        <w:t>i</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tel</w:t>
      </w:r>
      <w:r w:rsidR="00A63C63" w:rsidRPr="00F53E33">
        <w:rPr>
          <w:rFonts w:ascii="Arial" w:hAnsi="Arial" w:cs="Arial"/>
          <w:sz w:val="21"/>
          <w:szCs w:val="21"/>
          <w:lang w:val="fr-FR"/>
        </w:rPr>
        <w:t xml:space="preserve"> </w:t>
      </w:r>
      <w:r w:rsidRPr="00F53E33">
        <w:rPr>
          <w:rFonts w:ascii="Arial" w:hAnsi="Arial" w:cs="Arial"/>
          <w:sz w:val="21"/>
          <w:szCs w:val="21"/>
          <w:lang w:val="fr-FR"/>
        </w:rPr>
        <w:t>instrument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document</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5E449D05" w:rsidRPr="00F53E33">
        <w:rPr>
          <w:rFonts w:ascii="Arial" w:hAnsi="Arial" w:cs="Arial"/>
          <w:sz w:val="21"/>
          <w:szCs w:val="21"/>
          <w:lang w:val="fr-FR"/>
        </w:rPr>
        <w:t>exigé</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l’Installateur</w:t>
      </w:r>
      <w:r w:rsidR="00460F4D" w:rsidRPr="00F53E33">
        <w:rPr>
          <w:rFonts w:ascii="Arial" w:hAnsi="Arial" w:cs="Arial"/>
          <w:sz w:val="21"/>
          <w:szCs w:val="21"/>
          <w:lang w:val="fr-FR"/>
        </w:rPr>
        <w:t xml:space="preserve"> </w:t>
      </w:r>
      <w:r w:rsidRPr="00F53E33">
        <w:rPr>
          <w:rFonts w:ascii="Arial" w:hAnsi="Arial" w:cs="Arial"/>
          <w:sz w:val="21"/>
          <w:szCs w:val="21"/>
          <w:lang w:val="fr-FR"/>
        </w:rPr>
        <w:t>devra</w:t>
      </w:r>
      <w:r w:rsidR="00A63C63" w:rsidRPr="00F53E33">
        <w:rPr>
          <w:rFonts w:ascii="Arial" w:hAnsi="Arial" w:cs="Arial"/>
          <w:sz w:val="21"/>
          <w:szCs w:val="21"/>
          <w:lang w:val="fr-FR"/>
        </w:rPr>
        <w:t xml:space="preserve"> </w:t>
      </w:r>
      <w:r w:rsidR="78B62BB6" w:rsidRPr="00F53E33">
        <w:rPr>
          <w:rFonts w:ascii="Arial" w:hAnsi="Arial" w:cs="Arial"/>
          <w:sz w:val="21"/>
          <w:szCs w:val="21"/>
          <w:lang w:val="fr-FR"/>
        </w:rPr>
        <w:t>l’</w:t>
      </w:r>
      <w:r w:rsidRPr="00F53E33">
        <w:rPr>
          <w:rFonts w:ascii="Arial" w:hAnsi="Arial" w:cs="Arial"/>
          <w:sz w:val="21"/>
          <w:szCs w:val="21"/>
          <w:lang w:val="fr-FR"/>
        </w:rPr>
        <w:t>avoir</w:t>
      </w:r>
      <w:r w:rsidR="00A63C63" w:rsidRPr="00F53E33">
        <w:rPr>
          <w:rFonts w:ascii="Arial" w:hAnsi="Arial" w:cs="Arial"/>
          <w:sz w:val="21"/>
          <w:szCs w:val="21"/>
          <w:lang w:val="fr-FR"/>
        </w:rPr>
        <w:t xml:space="preserve"> </w:t>
      </w:r>
      <w:r w:rsidRPr="00F53E33">
        <w:rPr>
          <w:rFonts w:ascii="Arial" w:hAnsi="Arial" w:cs="Arial"/>
          <w:sz w:val="21"/>
          <w:szCs w:val="21"/>
          <w:lang w:val="fr-FR"/>
        </w:rPr>
        <w:t>remis</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et</w:t>
      </w:r>
    </w:p>
    <w:p w14:paraId="43C84B49" w14:textId="567227E9" w:rsidR="006F4377" w:rsidRPr="00F53E33" w:rsidRDefault="0607D64A" w:rsidP="008E7C00">
      <w:pPr>
        <w:pStyle w:val="BauchiEPClevel1"/>
        <w:numPr>
          <w:ilvl w:val="0"/>
          <w:numId w:val="56"/>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ni</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00F173D9" w:rsidRPr="00F53E33">
        <w:rPr>
          <w:rFonts w:ascii="Arial" w:hAnsi="Arial" w:cs="Arial"/>
          <w:sz w:val="21"/>
          <w:szCs w:val="21"/>
          <w:lang w:val="fr-FR"/>
        </w:rPr>
        <w:t>C</w:t>
      </w:r>
      <w:r w:rsidRPr="00F53E33">
        <w:rPr>
          <w:rFonts w:ascii="Arial" w:hAnsi="Arial" w:cs="Arial"/>
          <w:sz w:val="21"/>
          <w:szCs w:val="21"/>
          <w:lang w:val="fr-FR"/>
        </w:rPr>
        <w:t>omposant</w:t>
      </w:r>
      <w:r w:rsidR="5CFC8AAC"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ni</w:t>
      </w:r>
      <w:r w:rsidR="00A63C63" w:rsidRPr="00F53E33">
        <w:rPr>
          <w:rFonts w:ascii="Arial" w:hAnsi="Arial" w:cs="Arial"/>
          <w:sz w:val="21"/>
          <w:szCs w:val="21"/>
          <w:lang w:val="fr-FR"/>
        </w:rPr>
        <w:t xml:space="preserve"> </w:t>
      </w:r>
      <w:r w:rsidRPr="00F53E33">
        <w:rPr>
          <w:rFonts w:ascii="Arial" w:hAnsi="Arial" w:cs="Arial"/>
          <w:sz w:val="21"/>
          <w:szCs w:val="21"/>
          <w:lang w:val="fr-FR"/>
        </w:rPr>
        <w:t>l'ensemble</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 xml:space="preserve">Installations Associées ou des </w:t>
      </w:r>
      <w:r w:rsidR="000C1B4C" w:rsidRPr="00F53E33">
        <w:rPr>
          <w:rFonts w:ascii="Arial" w:hAnsi="Arial" w:cs="Arial"/>
          <w:sz w:val="21"/>
          <w:szCs w:val="21"/>
          <w:lang w:val="fr-FR"/>
        </w:rPr>
        <w:t>Travaux d’Installation</w:t>
      </w:r>
      <w:r w:rsidR="00B25E74" w:rsidRPr="00F53E33">
        <w:rPr>
          <w:rFonts w:ascii="Arial" w:hAnsi="Arial" w:cs="Arial"/>
          <w:sz w:val="21"/>
          <w:szCs w:val="21"/>
          <w:lang w:val="fr-FR"/>
        </w:rPr>
        <w:t xml:space="preserve"> </w:t>
      </w:r>
      <w:r w:rsidRPr="00F53E33">
        <w:rPr>
          <w:rFonts w:ascii="Arial" w:hAnsi="Arial" w:cs="Arial"/>
          <w:sz w:val="21"/>
          <w:szCs w:val="21"/>
          <w:lang w:val="fr-FR"/>
        </w:rPr>
        <w:t>ne</w:t>
      </w:r>
      <w:r w:rsidR="00A63C63" w:rsidRPr="00F53E33">
        <w:rPr>
          <w:rFonts w:ascii="Arial" w:hAnsi="Arial" w:cs="Arial"/>
          <w:sz w:val="21"/>
          <w:szCs w:val="21"/>
          <w:lang w:val="fr-FR"/>
        </w:rPr>
        <w:t xml:space="preserve"> </w:t>
      </w:r>
      <w:r w:rsidR="4AD8D7D4" w:rsidRPr="00F53E33">
        <w:rPr>
          <w:rFonts w:ascii="Arial" w:hAnsi="Arial" w:cs="Arial"/>
          <w:sz w:val="21"/>
          <w:szCs w:val="21"/>
          <w:lang w:val="fr-FR"/>
        </w:rPr>
        <w:t>sont</w:t>
      </w:r>
      <w:r w:rsidR="00A63C63" w:rsidRPr="00F53E33">
        <w:rPr>
          <w:rFonts w:ascii="Arial" w:hAnsi="Arial" w:cs="Arial"/>
          <w:sz w:val="21"/>
          <w:szCs w:val="21"/>
          <w:lang w:val="fr-FR"/>
        </w:rPr>
        <w:t xml:space="preserve"> </w:t>
      </w:r>
      <w:r w:rsidR="4AD8D7D4" w:rsidRPr="00F53E33">
        <w:rPr>
          <w:rFonts w:ascii="Arial" w:hAnsi="Arial" w:cs="Arial"/>
          <w:sz w:val="21"/>
          <w:szCs w:val="21"/>
          <w:lang w:val="fr-FR"/>
        </w:rPr>
        <w:t>susceptibles</w:t>
      </w:r>
      <w:r w:rsidR="00A63C63" w:rsidRPr="00F53E33">
        <w:rPr>
          <w:rFonts w:ascii="Arial" w:hAnsi="Arial" w:cs="Arial"/>
          <w:sz w:val="21"/>
          <w:szCs w:val="21"/>
          <w:lang w:val="fr-FR"/>
        </w:rPr>
        <w:t xml:space="preserve"> </w:t>
      </w:r>
      <w:r w:rsidR="4AD8D7D4" w:rsidRPr="00F53E33">
        <w:rPr>
          <w:rFonts w:ascii="Arial" w:hAnsi="Arial" w:cs="Arial"/>
          <w:sz w:val="21"/>
          <w:szCs w:val="21"/>
          <w:lang w:val="fr-FR"/>
        </w:rPr>
        <w:t>de</w:t>
      </w:r>
      <w:r w:rsidR="00A63C63" w:rsidRPr="00F53E33">
        <w:rPr>
          <w:rFonts w:ascii="Arial" w:hAnsi="Arial" w:cs="Arial"/>
          <w:sz w:val="21"/>
          <w:szCs w:val="21"/>
          <w:lang w:val="fr-FR"/>
        </w:rPr>
        <w:t xml:space="preserve"> </w:t>
      </w:r>
      <w:r w:rsidR="4AD8D7D4" w:rsidRPr="00F53E33">
        <w:rPr>
          <w:rFonts w:ascii="Arial" w:hAnsi="Arial" w:cs="Arial"/>
          <w:sz w:val="21"/>
          <w:szCs w:val="21"/>
          <w:lang w:val="fr-FR"/>
        </w:rPr>
        <w:t>faire</w:t>
      </w:r>
      <w:r w:rsidR="00A63C63" w:rsidRPr="00F53E33">
        <w:rPr>
          <w:rFonts w:ascii="Arial" w:hAnsi="Arial" w:cs="Arial"/>
          <w:sz w:val="21"/>
          <w:szCs w:val="21"/>
          <w:lang w:val="fr-FR"/>
        </w:rPr>
        <w:t xml:space="preserve"> </w:t>
      </w:r>
      <w:r w:rsidRPr="00F53E33">
        <w:rPr>
          <w:rFonts w:ascii="Arial" w:hAnsi="Arial" w:cs="Arial"/>
          <w:sz w:val="21"/>
          <w:szCs w:val="21"/>
          <w:lang w:val="fr-FR"/>
        </w:rPr>
        <w:t>l'objet</w:t>
      </w:r>
      <w:r w:rsidR="00A63C63" w:rsidRPr="00F53E33">
        <w:rPr>
          <w:rFonts w:ascii="Arial" w:hAnsi="Arial" w:cs="Arial"/>
          <w:sz w:val="21"/>
          <w:szCs w:val="21"/>
          <w:lang w:val="fr-FR"/>
        </w:rPr>
        <w:t xml:space="preserve"> </w:t>
      </w:r>
      <w:r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Pr="00F53E33">
        <w:rPr>
          <w:rFonts w:ascii="Arial" w:hAnsi="Arial" w:cs="Arial"/>
          <w:sz w:val="21"/>
          <w:szCs w:val="21"/>
          <w:lang w:val="fr-FR"/>
        </w:rPr>
        <w:t>réserve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propriété</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faveur</w:t>
      </w:r>
      <w:r w:rsidR="00A63C63" w:rsidRPr="00F53E33">
        <w:rPr>
          <w:rFonts w:ascii="Arial" w:hAnsi="Arial" w:cs="Arial"/>
          <w:sz w:val="21"/>
          <w:szCs w:val="21"/>
          <w:lang w:val="fr-FR"/>
        </w:rPr>
        <w:t xml:space="preserve"> </w:t>
      </w:r>
      <w:r w:rsidRPr="00F53E33">
        <w:rPr>
          <w:rFonts w:ascii="Arial" w:hAnsi="Arial" w:cs="Arial"/>
          <w:sz w:val="21"/>
          <w:szCs w:val="21"/>
          <w:lang w:val="fr-FR"/>
        </w:rPr>
        <w:t>d'un</w:t>
      </w:r>
      <w:r w:rsidR="00A63C63" w:rsidRPr="00F53E33">
        <w:rPr>
          <w:rFonts w:ascii="Arial" w:hAnsi="Arial" w:cs="Arial"/>
          <w:sz w:val="21"/>
          <w:szCs w:val="21"/>
          <w:lang w:val="fr-FR"/>
        </w:rPr>
        <w:t xml:space="preserve"> </w:t>
      </w:r>
      <w:r w:rsidRPr="00F53E33">
        <w:rPr>
          <w:rFonts w:ascii="Arial" w:hAnsi="Arial" w:cs="Arial"/>
          <w:sz w:val="21"/>
          <w:szCs w:val="21"/>
          <w:lang w:val="fr-FR"/>
        </w:rPr>
        <w:t>fournisseur</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ceux-ci.</w:t>
      </w:r>
    </w:p>
    <w:p w14:paraId="75FD071C" w14:textId="1A4E7711" w:rsidR="006F4377" w:rsidRPr="00F53E33" w:rsidRDefault="006F4377" w:rsidP="00960466">
      <w:pPr>
        <w:pStyle w:val="Contract1"/>
      </w:pPr>
      <w:bookmarkStart w:id="210" w:name="_bookmark51"/>
      <w:bookmarkStart w:id="211" w:name="_Ref29571024"/>
      <w:bookmarkStart w:id="212" w:name="_Toc120027161"/>
      <w:bookmarkStart w:id="213" w:name="_Toc26627876"/>
      <w:bookmarkStart w:id="214" w:name="_Ref29511584"/>
      <w:bookmarkStart w:id="215" w:name="_Toc120322347"/>
      <w:bookmarkEnd w:id="210"/>
      <w:r w:rsidRPr="00F53E33">
        <w:t>SITE</w:t>
      </w:r>
      <w:bookmarkEnd w:id="211"/>
      <w:bookmarkEnd w:id="212"/>
      <w:bookmarkEnd w:id="213"/>
      <w:bookmarkEnd w:id="214"/>
      <w:bookmarkEnd w:id="215"/>
    </w:p>
    <w:p w14:paraId="0706A3FA" w14:textId="3A0B1737" w:rsidR="006F4377" w:rsidRPr="00F53E33" w:rsidRDefault="0D84E1C7" w:rsidP="008E7C00">
      <w:pPr>
        <w:pStyle w:val="Paragraphedeliste"/>
        <w:numPr>
          <w:ilvl w:val="0"/>
          <w:numId w:val="184"/>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t>Avant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Signature,</w:t>
      </w:r>
      <w:r w:rsidR="00A63C63" w:rsidRPr="00F53E33">
        <w:rPr>
          <w:rFonts w:ascii="Arial" w:hAnsi="Arial" w:cs="Arial"/>
          <w:sz w:val="21"/>
          <w:szCs w:val="21"/>
          <w:lang w:val="fr-FR"/>
        </w:rPr>
        <w:t xml:space="preserve"> </w:t>
      </w:r>
      <w:r w:rsidRPr="00F53E33">
        <w:rPr>
          <w:rFonts w:ascii="Arial" w:hAnsi="Arial" w:cs="Arial"/>
          <w:sz w:val="21"/>
          <w:szCs w:val="21"/>
          <w:lang w:val="fr-FR"/>
        </w:rPr>
        <w:t>l</w:t>
      </w:r>
      <w:bookmarkStart w:id="216" w:name="_bookmark52"/>
      <w:bookmarkEnd w:id="216"/>
      <w:r w:rsidR="0607D64A" w:rsidRPr="00F53E33">
        <w:rPr>
          <w:rFonts w:ascii="Arial" w:hAnsi="Arial" w:cs="Arial"/>
          <w:sz w:val="21"/>
          <w:szCs w:val="21"/>
          <w:lang w:val="fr-FR"/>
        </w:rPr>
        <w:t>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mis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à</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disposition</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de l’Installateur</w:t>
      </w:r>
      <w:r w:rsidR="55C244D7" w:rsidRPr="00F53E33">
        <w:rPr>
          <w:rFonts w:ascii="Arial" w:hAnsi="Arial" w:cs="Arial"/>
          <w:sz w:val="21"/>
          <w:szCs w:val="21"/>
          <w:lang w:val="fr-FR"/>
        </w:rPr>
        <w: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son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information,</w:t>
      </w:r>
      <w:r w:rsidR="00A63C63" w:rsidRPr="00F53E33">
        <w:rPr>
          <w:rFonts w:ascii="Arial" w:hAnsi="Arial" w:cs="Arial"/>
          <w:sz w:val="21"/>
          <w:szCs w:val="21"/>
          <w:lang w:val="fr-FR"/>
        </w:rPr>
        <w:t xml:space="preserve"> </w:t>
      </w:r>
      <w:r w:rsidR="3187AD30" w:rsidRPr="00F53E33">
        <w:rPr>
          <w:rFonts w:ascii="Arial" w:hAnsi="Arial" w:cs="Arial"/>
          <w:sz w:val="21"/>
          <w:szCs w:val="21"/>
          <w:lang w:val="fr-FR"/>
        </w:rPr>
        <w:t>l’ensemble</w:t>
      </w:r>
      <w:r w:rsidR="00A63C63" w:rsidRPr="00F53E33">
        <w:rPr>
          <w:rFonts w:ascii="Arial" w:hAnsi="Arial" w:cs="Arial"/>
          <w:sz w:val="21"/>
          <w:szCs w:val="21"/>
          <w:lang w:val="fr-FR"/>
        </w:rPr>
        <w:t xml:space="preserve"> </w:t>
      </w:r>
      <w:r w:rsidR="60FDBAFC" w:rsidRPr="00F53E33">
        <w:rPr>
          <w:rFonts w:ascii="Arial" w:hAnsi="Arial" w:cs="Arial"/>
          <w:sz w:val="21"/>
          <w:szCs w:val="21"/>
          <w:lang w:val="fr-FR"/>
        </w:rPr>
        <w:t>d</w:t>
      </w:r>
      <w:r w:rsidR="0607D64A" w:rsidRPr="00F53E33">
        <w:rPr>
          <w:rFonts w:ascii="Arial" w:hAnsi="Arial" w:cs="Arial"/>
          <w:sz w:val="21"/>
          <w:szCs w:val="21"/>
          <w:lang w:val="fr-FR"/>
        </w:rPr>
        <w:t>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données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pertinentes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en</w:t>
      </w:r>
      <w:r w:rsidR="00A63C63" w:rsidRPr="00F53E33">
        <w:rPr>
          <w:rFonts w:ascii="Arial" w:hAnsi="Arial" w:cs="Arial"/>
          <w:sz w:val="21"/>
          <w:szCs w:val="21"/>
          <w:lang w:val="fr-FR"/>
        </w:rPr>
        <w:t xml:space="preserve"> </w:t>
      </w:r>
      <w:r w:rsidR="0CBAE37B" w:rsidRPr="00F53E33">
        <w:rPr>
          <w:rFonts w:ascii="Arial" w:hAnsi="Arial" w:cs="Arial"/>
          <w:sz w:val="21"/>
          <w:szCs w:val="21"/>
          <w:lang w:val="fr-FR"/>
        </w:rPr>
        <w:t>s</w:t>
      </w:r>
      <w:r w:rsidR="5E449D05" w:rsidRPr="00F53E33">
        <w:rPr>
          <w:rFonts w:ascii="Arial" w:hAnsi="Arial" w:cs="Arial"/>
          <w:sz w:val="21"/>
          <w:szCs w:val="21"/>
          <w:lang w:val="fr-FR"/>
        </w:rPr>
        <w:t>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possession</w:t>
      </w:r>
      <w:r w:rsidR="00A63C63" w:rsidRPr="00F53E33">
        <w:rPr>
          <w:rFonts w:ascii="Arial" w:hAnsi="Arial" w:cs="Arial"/>
          <w:sz w:val="21"/>
          <w:szCs w:val="21"/>
          <w:lang w:val="fr-FR"/>
        </w:rPr>
        <w:t xml:space="preserve"> </w:t>
      </w:r>
      <w:r w:rsidR="406D9D6D" w:rsidRPr="00F53E33">
        <w:rPr>
          <w:rFonts w:ascii="Arial" w:hAnsi="Arial" w:cs="Arial"/>
          <w:sz w:val="21"/>
          <w:szCs w:val="21"/>
          <w:lang w:val="fr-FR"/>
        </w:rPr>
        <w:t>relatives</w:t>
      </w:r>
      <w:r w:rsidR="00A63C63" w:rsidRPr="00F53E33">
        <w:rPr>
          <w:rFonts w:ascii="Arial" w:hAnsi="Arial" w:cs="Arial"/>
          <w:sz w:val="21"/>
          <w:szCs w:val="21"/>
          <w:lang w:val="fr-FR"/>
        </w:rPr>
        <w:t xml:space="preserve"> </w:t>
      </w:r>
      <w:r w:rsidR="406D9D6D" w:rsidRPr="00F53E33">
        <w:rPr>
          <w:rFonts w:ascii="Arial" w:hAnsi="Arial" w:cs="Arial"/>
          <w:sz w:val="21"/>
          <w:szCs w:val="21"/>
          <w:lang w:val="fr-FR"/>
        </w:rPr>
        <w:t>aux</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conditions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climatiques,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météorologiques,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souterraines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hydrologiques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du</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Site,</w:t>
      </w:r>
      <w:r w:rsidR="00A63C63" w:rsidRPr="00F53E33">
        <w:rPr>
          <w:rFonts w:ascii="Arial" w:hAnsi="Arial" w:cs="Arial"/>
          <w:sz w:val="21"/>
          <w:szCs w:val="21"/>
          <w:lang w:val="fr-FR"/>
        </w:rPr>
        <w:t xml:space="preserve"> </w:t>
      </w:r>
      <w:r w:rsidR="2406DBA5" w:rsidRPr="00F53E33">
        <w:rPr>
          <w:rFonts w:ascii="Arial" w:hAnsi="Arial" w:cs="Arial"/>
          <w:sz w:val="21"/>
          <w:szCs w:val="21"/>
          <w:lang w:val="fr-FR"/>
        </w:rPr>
        <w:t>incluant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aspects</w:t>
      </w:r>
      <w:r w:rsidR="00A63C63" w:rsidRPr="00F53E33">
        <w:rPr>
          <w:rFonts w:ascii="Arial" w:hAnsi="Arial" w:cs="Arial"/>
          <w:sz w:val="21"/>
          <w:szCs w:val="21"/>
          <w:lang w:val="fr-FR"/>
        </w:rPr>
        <w:t xml:space="preserve"> </w:t>
      </w:r>
      <w:r w:rsidR="1EF672C1" w:rsidRPr="00F53E33">
        <w:rPr>
          <w:rFonts w:ascii="Arial" w:hAnsi="Arial" w:cs="Arial"/>
          <w:sz w:val="21"/>
          <w:szCs w:val="21"/>
          <w:lang w:val="fr-FR"/>
        </w:rPr>
        <w:t>e</w:t>
      </w:r>
      <w:r w:rsidR="0607D64A" w:rsidRPr="00F53E33">
        <w:rPr>
          <w:rFonts w:ascii="Arial" w:hAnsi="Arial" w:cs="Arial"/>
          <w:sz w:val="21"/>
          <w:szCs w:val="21"/>
          <w:lang w:val="fr-FR"/>
        </w:rPr>
        <w:t>nvironnementaux.</w:t>
      </w:r>
      <w:r w:rsidR="00A63C63" w:rsidRPr="00F53E33">
        <w:rPr>
          <w:rFonts w:ascii="Arial" w:hAnsi="Arial" w:cs="Arial"/>
          <w:sz w:val="21"/>
          <w:szCs w:val="21"/>
          <w:lang w:val="fr-FR"/>
        </w:rPr>
        <w:t xml:space="preserve"> </w:t>
      </w:r>
      <w:r w:rsidR="334A10EC" w:rsidRPr="00F53E33">
        <w:rPr>
          <w:rFonts w:ascii="Arial" w:hAnsi="Arial" w:cs="Arial"/>
          <w:sz w:val="21"/>
          <w:szCs w:val="21"/>
          <w:lang w:val="fr-FR"/>
        </w:rPr>
        <w:t>Après</w:t>
      </w:r>
      <w:r w:rsidR="00A63C63" w:rsidRPr="00F53E33">
        <w:rPr>
          <w:rFonts w:ascii="Arial" w:hAnsi="Arial" w:cs="Arial"/>
          <w:sz w:val="21"/>
          <w:szCs w:val="21"/>
          <w:lang w:val="fr-FR"/>
        </w:rPr>
        <w:t xml:space="preserve"> </w:t>
      </w:r>
      <w:r w:rsidR="334A10EC" w:rsidRPr="00F53E33">
        <w:rPr>
          <w:rFonts w:ascii="Arial" w:hAnsi="Arial" w:cs="Arial"/>
          <w:sz w:val="21"/>
          <w:szCs w:val="21"/>
          <w:lang w:val="fr-FR"/>
        </w:rPr>
        <w:t>la</w:t>
      </w:r>
      <w:r w:rsidR="00A63C63" w:rsidRPr="00F53E33">
        <w:rPr>
          <w:rFonts w:ascii="Arial" w:hAnsi="Arial" w:cs="Arial"/>
          <w:sz w:val="21"/>
          <w:szCs w:val="21"/>
          <w:lang w:val="fr-FR"/>
        </w:rPr>
        <w:t xml:space="preserve"> </w:t>
      </w:r>
      <w:r w:rsidR="334A10EC"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334A10EC" w:rsidRPr="00F53E33">
        <w:rPr>
          <w:rFonts w:ascii="Arial" w:hAnsi="Arial" w:cs="Arial"/>
          <w:sz w:val="21"/>
          <w:szCs w:val="21"/>
          <w:lang w:val="fr-FR"/>
        </w:rPr>
        <w:t>de</w:t>
      </w:r>
      <w:r w:rsidR="00A63C63" w:rsidRPr="00F53E33">
        <w:rPr>
          <w:rFonts w:ascii="Arial" w:hAnsi="Arial" w:cs="Arial"/>
          <w:sz w:val="21"/>
          <w:szCs w:val="21"/>
          <w:lang w:val="fr-FR"/>
        </w:rPr>
        <w:t xml:space="preserve"> </w:t>
      </w:r>
      <w:r w:rsidR="334A10EC" w:rsidRPr="00F53E33">
        <w:rPr>
          <w:rFonts w:ascii="Arial" w:hAnsi="Arial" w:cs="Arial"/>
          <w:sz w:val="21"/>
          <w:szCs w:val="21"/>
          <w:lang w:val="fr-FR"/>
        </w:rPr>
        <w:t>Signature,</w:t>
      </w:r>
      <w:r w:rsidR="00A63C63" w:rsidRPr="00F53E33">
        <w:rPr>
          <w:rFonts w:ascii="Arial" w:hAnsi="Arial" w:cs="Arial"/>
          <w:sz w:val="21"/>
          <w:szCs w:val="21"/>
          <w:lang w:val="fr-FR"/>
        </w:rPr>
        <w:t xml:space="preserve"> </w:t>
      </w:r>
      <w:r w:rsidR="334A10EC" w:rsidRPr="00F53E33">
        <w:rPr>
          <w:rFonts w:ascii="Arial" w:hAnsi="Arial" w:cs="Arial"/>
          <w:sz w:val="21"/>
          <w:szCs w:val="21"/>
          <w:lang w:val="fr-FR"/>
        </w:rPr>
        <w:t>l</w:t>
      </w:r>
      <w:r w:rsidR="0607D64A" w:rsidRPr="00F53E33">
        <w:rPr>
          <w:rFonts w:ascii="Arial" w:hAnsi="Arial" w:cs="Arial"/>
          <w:sz w:val="21"/>
          <w:szCs w:val="21"/>
          <w:lang w:val="fr-FR"/>
        </w:rPr>
        <w:t>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mettra</w:t>
      </w:r>
      <w:r w:rsidR="006165B7" w:rsidRPr="00F53E33">
        <w:rPr>
          <w:rFonts w:ascii="Arial" w:hAnsi="Arial" w:cs="Arial"/>
          <w:sz w:val="21"/>
          <w:szCs w:val="21"/>
          <w:lang w:val="fr-FR"/>
        </w:rPr>
        <w:t xml:space="preserve"> </w:t>
      </w:r>
      <w:r w:rsidR="147054B8" w:rsidRPr="00F53E33">
        <w:rPr>
          <w:rFonts w:ascii="Arial" w:hAnsi="Arial" w:cs="Arial"/>
          <w:sz w:val="21"/>
          <w:szCs w:val="21"/>
          <w:lang w:val="fr-FR"/>
        </w:rPr>
        <w:t>également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à</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disposition</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de l’Installateur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toutes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données</w:t>
      </w:r>
      <w:r w:rsidR="00A63C63" w:rsidRPr="00F53E33">
        <w:rPr>
          <w:rFonts w:ascii="Arial" w:hAnsi="Arial" w:cs="Arial"/>
          <w:sz w:val="21"/>
          <w:szCs w:val="21"/>
          <w:lang w:val="fr-FR"/>
        </w:rPr>
        <w:t xml:space="preserve"> </w:t>
      </w:r>
      <w:r w:rsidR="7653342F" w:rsidRPr="00F53E33">
        <w:rPr>
          <w:rFonts w:ascii="Arial" w:hAnsi="Arial" w:cs="Arial"/>
          <w:sz w:val="21"/>
          <w:szCs w:val="21"/>
          <w:lang w:val="fr-FR"/>
        </w:rPr>
        <w:t>complémentaires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type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qui</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seront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en</w:t>
      </w:r>
      <w:r w:rsidR="00A63C63" w:rsidRPr="00F53E33">
        <w:rPr>
          <w:rFonts w:ascii="Arial" w:hAnsi="Arial" w:cs="Arial"/>
          <w:sz w:val="21"/>
          <w:szCs w:val="21"/>
          <w:lang w:val="fr-FR"/>
        </w:rPr>
        <w:t xml:space="preserve"> </w:t>
      </w:r>
      <w:r w:rsidR="2D96200C" w:rsidRPr="00F53E33">
        <w:rPr>
          <w:rFonts w:ascii="Arial" w:hAnsi="Arial" w:cs="Arial"/>
          <w:sz w:val="21"/>
          <w:szCs w:val="21"/>
          <w:lang w:val="fr-FR"/>
        </w:rPr>
        <w:t>sa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possession.</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L’Installateur</w:t>
      </w:r>
      <w:r w:rsidR="00A63C63" w:rsidRPr="00F53E33">
        <w:rPr>
          <w:rFonts w:ascii="Arial" w:hAnsi="Arial" w:cs="Arial"/>
          <w:sz w:val="21"/>
          <w:szCs w:val="21"/>
          <w:lang w:val="fr-FR"/>
        </w:rPr>
        <w:t xml:space="preserve"> </w:t>
      </w:r>
      <w:r w:rsidR="4BF0F83E" w:rsidRPr="00F53E33">
        <w:rPr>
          <w:rFonts w:ascii="Arial" w:hAnsi="Arial" w:cs="Arial"/>
          <w:sz w:val="21"/>
          <w:szCs w:val="21"/>
          <w:lang w:val="fr-FR"/>
        </w:rPr>
        <w:t>est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responsable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l'interprétation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toutes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données.</w:t>
      </w:r>
    </w:p>
    <w:p w14:paraId="24CD6964" w14:textId="53F813AD" w:rsidR="006F4377" w:rsidRPr="00F53E33" w:rsidRDefault="0607D64A" w:rsidP="008E7C00">
      <w:pPr>
        <w:pStyle w:val="Paragraphedeliste"/>
        <w:numPr>
          <w:ilvl w:val="0"/>
          <w:numId w:val="184"/>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bookmarkStart w:id="217" w:name="_bookmark53"/>
      <w:bookmarkEnd w:id="217"/>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mesure</w:t>
      </w:r>
      <w:r w:rsidR="00A63C63" w:rsidRPr="00F53E33">
        <w:rPr>
          <w:rFonts w:ascii="Arial" w:hAnsi="Arial" w:cs="Arial"/>
          <w:sz w:val="21"/>
          <w:szCs w:val="21"/>
          <w:lang w:val="fr-FR"/>
        </w:rPr>
        <w:t xml:space="preserve"> </w:t>
      </w:r>
      <w:r w:rsidR="1D0615BC" w:rsidRPr="00F53E33">
        <w:rPr>
          <w:rFonts w:ascii="Arial" w:hAnsi="Arial" w:cs="Arial"/>
          <w:sz w:val="21"/>
          <w:szCs w:val="21"/>
          <w:lang w:val="fr-FR"/>
        </w:rPr>
        <w:t>du</w:t>
      </w:r>
      <w:r w:rsidR="00A63C63" w:rsidRPr="00F53E33">
        <w:rPr>
          <w:rFonts w:ascii="Arial" w:hAnsi="Arial" w:cs="Arial"/>
          <w:sz w:val="21"/>
          <w:szCs w:val="21"/>
          <w:lang w:val="fr-FR"/>
        </w:rPr>
        <w:t xml:space="preserve"> </w:t>
      </w:r>
      <w:r w:rsidR="1D0615BC" w:rsidRPr="00F53E33">
        <w:rPr>
          <w:rFonts w:ascii="Arial" w:hAnsi="Arial" w:cs="Arial"/>
          <w:sz w:val="21"/>
          <w:szCs w:val="21"/>
          <w:lang w:val="fr-FR"/>
        </w:rPr>
        <w:t>raisonnable</w:t>
      </w:r>
      <w:r w:rsidR="00A63C63" w:rsidRPr="00F53E33">
        <w:rPr>
          <w:rFonts w:ascii="Arial" w:hAnsi="Arial" w:cs="Arial"/>
          <w:sz w:val="21"/>
          <w:szCs w:val="21"/>
          <w:lang w:val="fr-FR"/>
        </w:rPr>
        <w:t xml:space="preserve"> </w:t>
      </w:r>
      <w:r w:rsidR="1D0615BC" w:rsidRPr="00F53E33">
        <w:rPr>
          <w:rFonts w:ascii="Arial" w:hAnsi="Arial" w:cs="Arial"/>
          <w:sz w:val="21"/>
          <w:szCs w:val="21"/>
          <w:lang w:val="fr-FR"/>
        </w:rPr>
        <w:t>et</w:t>
      </w:r>
      <w:r w:rsidR="00A63C63" w:rsidRPr="00F53E33">
        <w:rPr>
          <w:rFonts w:ascii="Arial" w:hAnsi="Arial" w:cs="Arial"/>
          <w:sz w:val="21"/>
          <w:szCs w:val="21"/>
          <w:lang w:val="fr-FR"/>
        </w:rPr>
        <w:t xml:space="preserve"> </w:t>
      </w:r>
      <w:r w:rsidR="1D0615BC" w:rsidRPr="00F53E33">
        <w:rPr>
          <w:rFonts w:ascii="Arial" w:hAnsi="Arial" w:cs="Arial"/>
          <w:sz w:val="21"/>
          <w:szCs w:val="21"/>
          <w:lang w:val="fr-FR"/>
        </w:rPr>
        <w:t>lorsque</w:t>
      </w:r>
      <w:r w:rsidR="00A63C63" w:rsidRPr="00F53E33">
        <w:rPr>
          <w:rFonts w:ascii="Arial" w:hAnsi="Arial" w:cs="Arial"/>
          <w:sz w:val="21"/>
          <w:szCs w:val="21"/>
          <w:lang w:val="fr-FR"/>
        </w:rPr>
        <w:t xml:space="preserve"> </w:t>
      </w:r>
      <w:r w:rsidR="1D0615BC" w:rsidRPr="00F53E33">
        <w:rPr>
          <w:rFonts w:ascii="Arial" w:hAnsi="Arial" w:cs="Arial"/>
          <w:sz w:val="21"/>
          <w:szCs w:val="21"/>
          <w:lang w:val="fr-FR"/>
        </w:rPr>
        <w:t>cela</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possible</w:t>
      </w:r>
      <w:r w:rsidR="00A63C63" w:rsidRPr="00F53E33">
        <w:rPr>
          <w:rFonts w:ascii="Arial" w:hAnsi="Arial" w:cs="Arial"/>
          <w:sz w:val="21"/>
          <w:szCs w:val="21"/>
          <w:lang w:val="fr-FR"/>
        </w:rPr>
        <w:t xml:space="preserve"> </w:t>
      </w:r>
      <w:r w:rsidRPr="00F53E33">
        <w:rPr>
          <w:rFonts w:ascii="Arial" w:hAnsi="Arial" w:cs="Arial"/>
          <w:sz w:val="21"/>
          <w:szCs w:val="21"/>
          <w:lang w:val="fr-FR"/>
        </w:rPr>
        <w:t>(compte</w:t>
      </w:r>
      <w:r w:rsidR="00A63C63" w:rsidRPr="00F53E33">
        <w:rPr>
          <w:rFonts w:ascii="Arial" w:hAnsi="Arial" w:cs="Arial"/>
          <w:sz w:val="21"/>
          <w:szCs w:val="21"/>
          <w:lang w:val="fr-FR"/>
        </w:rPr>
        <w:t xml:space="preserve"> </w:t>
      </w:r>
      <w:r w:rsidRPr="00F53E33">
        <w:rPr>
          <w:rFonts w:ascii="Arial" w:hAnsi="Arial" w:cs="Arial"/>
          <w:sz w:val="21"/>
          <w:szCs w:val="21"/>
          <w:lang w:val="fr-FR"/>
        </w:rPr>
        <w:t>tenu</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coût</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d</w:t>
      </w:r>
      <w:r w:rsidR="00C039F8" w:rsidRPr="00F53E33">
        <w:rPr>
          <w:rFonts w:ascii="Arial" w:hAnsi="Arial" w:cs="Arial"/>
          <w:sz w:val="21"/>
          <w:szCs w:val="21"/>
          <w:lang w:val="fr-FR"/>
        </w:rPr>
        <w:t>es délais</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l’Installateur</w:t>
      </w:r>
      <w:r w:rsidR="00A63C63" w:rsidRPr="00F53E33">
        <w:rPr>
          <w:rFonts w:ascii="Arial" w:hAnsi="Arial" w:cs="Arial"/>
          <w:sz w:val="21"/>
          <w:szCs w:val="21"/>
          <w:lang w:val="fr-FR"/>
        </w:rPr>
        <w:t xml:space="preserve"> </w:t>
      </w:r>
      <w:r w:rsidRPr="00F53E33">
        <w:rPr>
          <w:rFonts w:ascii="Arial" w:hAnsi="Arial" w:cs="Arial"/>
          <w:sz w:val="21"/>
          <w:szCs w:val="21"/>
          <w:lang w:val="fr-FR"/>
        </w:rPr>
        <w:t>déclare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garantit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qu'il</w:t>
      </w:r>
      <w:r w:rsidR="00A63C63" w:rsidRPr="00F53E33">
        <w:rPr>
          <w:rFonts w:ascii="Arial" w:hAnsi="Arial" w:cs="Arial"/>
          <w:sz w:val="21"/>
          <w:szCs w:val="21"/>
          <w:lang w:val="fr-FR"/>
        </w:rPr>
        <w:t xml:space="preserve"> </w:t>
      </w:r>
      <w:r w:rsidRPr="00F53E33">
        <w:rPr>
          <w:rFonts w:ascii="Arial" w:hAnsi="Arial" w:cs="Arial"/>
          <w:sz w:val="21"/>
          <w:szCs w:val="21"/>
          <w:lang w:val="fr-FR"/>
        </w:rPr>
        <w:t>a</w:t>
      </w:r>
      <w:r w:rsidR="00A63C63" w:rsidRPr="00F53E33">
        <w:rPr>
          <w:rFonts w:ascii="Arial" w:hAnsi="Arial" w:cs="Arial"/>
          <w:sz w:val="21"/>
          <w:szCs w:val="21"/>
          <w:lang w:val="fr-FR"/>
        </w:rPr>
        <w:t xml:space="preserve"> </w:t>
      </w:r>
      <w:r w:rsidRPr="00F53E33">
        <w:rPr>
          <w:rFonts w:ascii="Arial" w:hAnsi="Arial" w:cs="Arial"/>
          <w:sz w:val="21"/>
          <w:szCs w:val="21"/>
          <w:lang w:val="fr-FR"/>
        </w:rPr>
        <w:t>effectué</w:t>
      </w:r>
      <w:r w:rsidR="00A63C63" w:rsidRPr="00F53E33">
        <w:rPr>
          <w:rFonts w:ascii="Arial" w:hAnsi="Arial" w:cs="Arial"/>
          <w:sz w:val="21"/>
          <w:szCs w:val="21"/>
          <w:lang w:val="fr-FR"/>
        </w:rPr>
        <w:t xml:space="preserve"> </w:t>
      </w:r>
      <w:r w:rsidRPr="00F53E33">
        <w:rPr>
          <w:rFonts w:ascii="Arial" w:hAnsi="Arial" w:cs="Arial"/>
          <w:sz w:val="21"/>
          <w:szCs w:val="21"/>
          <w:lang w:val="fr-FR"/>
        </w:rPr>
        <w:t>sa</w:t>
      </w:r>
      <w:r w:rsidR="00A63C63" w:rsidRPr="00F53E33">
        <w:rPr>
          <w:rFonts w:ascii="Arial" w:hAnsi="Arial" w:cs="Arial"/>
          <w:sz w:val="21"/>
          <w:szCs w:val="21"/>
          <w:lang w:val="fr-FR"/>
        </w:rPr>
        <w:t xml:space="preserve"> </w:t>
      </w:r>
      <w:r w:rsidRPr="00F53E33">
        <w:rPr>
          <w:rFonts w:ascii="Arial" w:hAnsi="Arial" w:cs="Arial"/>
          <w:sz w:val="21"/>
          <w:szCs w:val="21"/>
          <w:lang w:val="fr-FR"/>
        </w:rPr>
        <w:t>propre</w:t>
      </w:r>
      <w:r w:rsidR="00A63C63" w:rsidRPr="00F53E33">
        <w:rPr>
          <w:rFonts w:ascii="Arial" w:hAnsi="Arial" w:cs="Arial"/>
          <w:sz w:val="21"/>
          <w:szCs w:val="21"/>
          <w:lang w:val="fr-FR"/>
        </w:rPr>
        <w:t xml:space="preserve"> </w:t>
      </w:r>
      <w:r w:rsidRPr="00F53E33">
        <w:rPr>
          <w:rFonts w:ascii="Arial" w:hAnsi="Arial" w:cs="Arial"/>
          <w:sz w:val="21"/>
          <w:szCs w:val="21"/>
          <w:lang w:val="fr-FR"/>
        </w:rPr>
        <w:t>analyse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son</w:t>
      </w:r>
      <w:r w:rsidR="00A63C63" w:rsidRPr="00F53E33">
        <w:rPr>
          <w:rFonts w:ascii="Arial" w:hAnsi="Arial" w:cs="Arial"/>
          <w:sz w:val="21"/>
          <w:szCs w:val="21"/>
          <w:lang w:val="fr-FR"/>
        </w:rPr>
        <w:t xml:space="preserve"> </w:t>
      </w:r>
      <w:r w:rsidRPr="00F53E33">
        <w:rPr>
          <w:rFonts w:ascii="Arial" w:hAnsi="Arial" w:cs="Arial"/>
          <w:sz w:val="21"/>
          <w:szCs w:val="21"/>
          <w:lang w:val="fr-FR"/>
        </w:rPr>
        <w:t>propre</w:t>
      </w:r>
      <w:r w:rsidR="00A63C63" w:rsidRPr="00F53E33">
        <w:rPr>
          <w:rFonts w:ascii="Arial" w:hAnsi="Arial" w:cs="Arial"/>
          <w:sz w:val="21"/>
          <w:szCs w:val="21"/>
          <w:lang w:val="fr-FR"/>
        </w:rPr>
        <w:t xml:space="preserve"> </w:t>
      </w:r>
      <w:r w:rsidRPr="00F53E33">
        <w:rPr>
          <w:rFonts w:ascii="Arial" w:hAnsi="Arial" w:cs="Arial"/>
          <w:sz w:val="21"/>
          <w:szCs w:val="21"/>
          <w:lang w:val="fr-FR"/>
        </w:rPr>
        <w:t>examen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nature,</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détails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conditions</w:t>
      </w:r>
      <w:r w:rsidR="00A63C63" w:rsidRPr="00F53E33">
        <w:rPr>
          <w:rFonts w:ascii="Arial" w:hAnsi="Arial" w:cs="Arial"/>
          <w:sz w:val="21"/>
          <w:szCs w:val="21"/>
          <w:lang w:val="fr-FR"/>
        </w:rPr>
        <w:t xml:space="preserve"> </w:t>
      </w:r>
      <w:r w:rsidRPr="00F53E33">
        <w:rPr>
          <w:rFonts w:ascii="Arial" w:hAnsi="Arial" w:cs="Arial"/>
          <w:sz w:val="21"/>
          <w:szCs w:val="21"/>
          <w:lang w:val="fr-FR"/>
        </w:rPr>
        <w:t>physiques</w:t>
      </w:r>
      <w:r w:rsidR="00A63C63" w:rsidRPr="00F53E33">
        <w:rPr>
          <w:rFonts w:ascii="Arial" w:hAnsi="Arial" w:cs="Arial"/>
          <w:sz w:val="21"/>
          <w:szCs w:val="21"/>
          <w:lang w:val="fr-FR"/>
        </w:rPr>
        <w:t xml:space="preserve"> </w:t>
      </w:r>
      <w:r w:rsidR="5DC4BD3B" w:rsidRPr="00F53E33">
        <w:rPr>
          <w:rFonts w:ascii="Arial" w:hAnsi="Arial" w:cs="Arial"/>
          <w:sz w:val="21"/>
          <w:szCs w:val="21"/>
          <w:lang w:val="fr-FR"/>
        </w:rPr>
        <w:t>du</w:t>
      </w:r>
      <w:r w:rsidR="00A63C63" w:rsidRPr="00F53E33">
        <w:rPr>
          <w:rFonts w:ascii="Arial" w:hAnsi="Arial" w:cs="Arial"/>
          <w:sz w:val="21"/>
          <w:szCs w:val="21"/>
          <w:lang w:val="fr-FR"/>
        </w:rPr>
        <w:t xml:space="preserve"> </w:t>
      </w:r>
      <w:r w:rsidR="5DC4BD3B" w:rsidRPr="00F53E33">
        <w:rPr>
          <w:rFonts w:ascii="Arial" w:hAnsi="Arial" w:cs="Arial"/>
          <w:sz w:val="21"/>
          <w:szCs w:val="21"/>
          <w:lang w:val="fr-FR"/>
        </w:rPr>
        <w:t>Site</w:t>
      </w:r>
      <w:r w:rsidR="00A63C63" w:rsidRPr="00F53E33">
        <w:rPr>
          <w:rFonts w:ascii="Arial" w:hAnsi="Arial" w:cs="Arial"/>
          <w:sz w:val="21"/>
          <w:szCs w:val="21"/>
          <w:lang w:val="fr-FR"/>
        </w:rPr>
        <w:t xml:space="preserve"> </w:t>
      </w:r>
      <w:r w:rsidR="099F9D9E" w:rsidRPr="00F53E33">
        <w:rPr>
          <w:rFonts w:ascii="Arial" w:hAnsi="Arial" w:cs="Arial"/>
          <w:sz w:val="21"/>
          <w:szCs w:val="21"/>
          <w:lang w:val="fr-FR"/>
        </w:rPr>
        <w:t>et</w:t>
      </w:r>
      <w:r w:rsidR="00A63C63" w:rsidRPr="00F53E33">
        <w:rPr>
          <w:rFonts w:ascii="Arial" w:hAnsi="Arial" w:cs="Arial"/>
          <w:sz w:val="21"/>
          <w:szCs w:val="21"/>
          <w:lang w:val="fr-FR"/>
        </w:rPr>
        <w:t xml:space="preserve"> </w:t>
      </w:r>
      <w:r w:rsidR="099F9D9E"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99F9D9E" w:rsidRPr="00F53E33">
        <w:rPr>
          <w:rFonts w:ascii="Arial" w:hAnsi="Arial" w:cs="Arial"/>
          <w:sz w:val="21"/>
          <w:szCs w:val="21"/>
          <w:lang w:val="fr-FR"/>
        </w:rPr>
        <w:t>installations</w:t>
      </w:r>
      <w:r w:rsidR="00A63C63" w:rsidRPr="00F53E33">
        <w:rPr>
          <w:rFonts w:ascii="Arial" w:hAnsi="Arial" w:cs="Arial"/>
          <w:sz w:val="21"/>
          <w:szCs w:val="21"/>
          <w:lang w:val="fr-FR"/>
        </w:rPr>
        <w:t xml:space="preserve"> </w:t>
      </w:r>
      <w:r w:rsidR="099F9D9E" w:rsidRPr="00F53E33">
        <w:rPr>
          <w:rFonts w:ascii="Arial" w:hAnsi="Arial" w:cs="Arial"/>
          <w:sz w:val="21"/>
          <w:szCs w:val="21"/>
          <w:lang w:val="fr-FR"/>
        </w:rPr>
        <w:t>existantes</w:t>
      </w:r>
      <w:r w:rsidR="00A63C63" w:rsidRPr="00F53E33">
        <w:rPr>
          <w:rFonts w:ascii="Arial" w:hAnsi="Arial" w:cs="Arial"/>
          <w:sz w:val="21"/>
          <w:szCs w:val="21"/>
          <w:lang w:val="fr-FR"/>
        </w:rPr>
        <w:t xml:space="preserve"> </w:t>
      </w:r>
      <w:r w:rsidR="099F9D9E" w:rsidRPr="00F53E33">
        <w:rPr>
          <w:rFonts w:ascii="Arial" w:hAnsi="Arial" w:cs="Arial"/>
          <w:sz w:val="21"/>
          <w:szCs w:val="21"/>
          <w:lang w:val="fr-FR"/>
        </w:rPr>
        <w:t>sur</w:t>
      </w:r>
      <w:r w:rsidR="00A63C63" w:rsidRPr="00F53E33">
        <w:rPr>
          <w:rFonts w:ascii="Arial" w:hAnsi="Arial" w:cs="Arial"/>
          <w:sz w:val="21"/>
          <w:szCs w:val="21"/>
          <w:lang w:val="fr-FR"/>
        </w:rPr>
        <w:t xml:space="preserve"> </w:t>
      </w:r>
      <w:r w:rsidR="099F9D9E" w:rsidRPr="00F53E33">
        <w:rPr>
          <w:rFonts w:ascii="Arial" w:hAnsi="Arial" w:cs="Arial"/>
          <w:sz w:val="21"/>
          <w:szCs w:val="21"/>
          <w:lang w:val="fr-FR"/>
        </w:rPr>
        <w:t>celui-ci</w:t>
      </w:r>
      <w:r w:rsidR="031D9044" w:rsidRPr="00F53E33">
        <w:rPr>
          <w:rFonts w:ascii="Arial" w:hAnsi="Arial" w:cs="Arial"/>
          <w:sz w:val="21"/>
          <w:szCs w:val="21"/>
          <w:lang w:val="fr-FR"/>
        </w:rPr>
        <w:t>,</w:t>
      </w:r>
      <w:r w:rsidR="00A63C63" w:rsidRPr="00F53E33">
        <w:rPr>
          <w:rFonts w:ascii="Arial" w:hAnsi="Arial" w:cs="Arial"/>
          <w:sz w:val="21"/>
          <w:szCs w:val="21"/>
          <w:lang w:val="fr-FR"/>
        </w:rPr>
        <w:t xml:space="preserve"> </w:t>
      </w:r>
      <w:r w:rsidR="099F9D9E" w:rsidRPr="00F53E33">
        <w:rPr>
          <w:rFonts w:ascii="Arial" w:hAnsi="Arial" w:cs="Arial"/>
          <w:sz w:val="21"/>
          <w:szCs w:val="21"/>
          <w:lang w:val="fr-FR"/>
        </w:rPr>
        <w:t>ainsi</w:t>
      </w:r>
      <w:r w:rsidR="00A63C63" w:rsidRPr="00F53E33">
        <w:rPr>
          <w:rFonts w:ascii="Arial" w:hAnsi="Arial" w:cs="Arial"/>
          <w:sz w:val="21"/>
          <w:szCs w:val="21"/>
          <w:lang w:val="fr-FR"/>
        </w:rPr>
        <w:t xml:space="preserve"> </w:t>
      </w:r>
      <w:r w:rsidR="099F9D9E" w:rsidRPr="00F53E33">
        <w:rPr>
          <w:rFonts w:ascii="Arial" w:hAnsi="Arial" w:cs="Arial"/>
          <w:sz w:val="21"/>
          <w:szCs w:val="21"/>
          <w:lang w:val="fr-FR"/>
        </w:rPr>
        <w:t>que</w:t>
      </w:r>
      <w:r w:rsidR="00A63C63" w:rsidRPr="00F53E33">
        <w:rPr>
          <w:rFonts w:ascii="Arial" w:hAnsi="Arial" w:cs="Arial"/>
          <w:sz w:val="21"/>
          <w:szCs w:val="21"/>
          <w:lang w:val="fr-FR"/>
        </w:rPr>
        <w:t xml:space="preserve"> </w:t>
      </w:r>
      <w:r w:rsidR="099F9D9E" w:rsidRPr="00F53E33">
        <w:rPr>
          <w:rFonts w:ascii="Arial" w:hAnsi="Arial" w:cs="Arial"/>
          <w:sz w:val="21"/>
          <w:szCs w:val="21"/>
          <w:lang w:val="fr-FR"/>
        </w:rPr>
        <w:t>de</w:t>
      </w:r>
      <w:r w:rsidR="00A63C63" w:rsidRPr="00F53E33">
        <w:rPr>
          <w:rFonts w:ascii="Arial" w:hAnsi="Arial" w:cs="Arial"/>
          <w:sz w:val="21"/>
          <w:szCs w:val="21"/>
          <w:lang w:val="fr-FR"/>
        </w:rPr>
        <w:t xml:space="preserve"> </w:t>
      </w:r>
      <w:r w:rsidR="099F9D9E" w:rsidRPr="00F53E33">
        <w:rPr>
          <w:rFonts w:ascii="Arial" w:hAnsi="Arial" w:cs="Arial"/>
          <w:sz w:val="21"/>
          <w:szCs w:val="21"/>
          <w:lang w:val="fr-FR"/>
        </w:rPr>
        <w:t>son</w:t>
      </w:r>
      <w:r w:rsidR="00A63C63" w:rsidRPr="00F53E33">
        <w:rPr>
          <w:rFonts w:ascii="Arial" w:hAnsi="Arial" w:cs="Arial"/>
          <w:sz w:val="21"/>
          <w:szCs w:val="21"/>
          <w:lang w:val="fr-FR"/>
        </w:rPr>
        <w:t xml:space="preserve"> </w:t>
      </w:r>
      <w:r w:rsidR="099F9D9E" w:rsidRPr="00F53E33">
        <w:rPr>
          <w:rFonts w:ascii="Arial" w:hAnsi="Arial" w:cs="Arial"/>
          <w:sz w:val="21"/>
          <w:szCs w:val="21"/>
          <w:lang w:val="fr-FR"/>
        </w:rPr>
        <w:t>environnement</w:t>
      </w:r>
      <w:r w:rsidR="41AB918B" w:rsidRPr="00F53E33">
        <w:rPr>
          <w:rFonts w:ascii="Arial" w:hAnsi="Arial" w:cs="Arial"/>
          <w:sz w:val="21"/>
          <w:szCs w:val="21"/>
          <w:lang w:val="fr-FR"/>
        </w:rPr>
        <w:t>,</w:t>
      </w:r>
      <w:r w:rsidR="00A63C63" w:rsidRPr="00F53E33">
        <w:rPr>
          <w:rFonts w:ascii="Arial" w:hAnsi="Arial" w:cs="Arial"/>
          <w:sz w:val="21"/>
          <w:szCs w:val="21"/>
          <w:lang w:val="fr-FR"/>
        </w:rPr>
        <w:t xml:space="preserve"> </w:t>
      </w:r>
      <w:r w:rsidR="41AB918B" w:rsidRPr="00F53E33">
        <w:rPr>
          <w:rFonts w:ascii="Arial" w:hAnsi="Arial" w:cs="Arial"/>
          <w:sz w:val="21"/>
          <w:szCs w:val="21"/>
          <w:lang w:val="fr-FR"/>
        </w:rPr>
        <w:t>de</w:t>
      </w:r>
      <w:r w:rsidR="00A63C63" w:rsidRPr="00F53E33">
        <w:rPr>
          <w:rFonts w:ascii="Arial" w:hAnsi="Arial" w:cs="Arial"/>
          <w:sz w:val="21"/>
          <w:szCs w:val="21"/>
          <w:lang w:val="fr-FR"/>
        </w:rPr>
        <w:t xml:space="preserve"> </w:t>
      </w:r>
      <w:r w:rsidR="41AB918B" w:rsidRPr="00F53E33">
        <w:rPr>
          <w:rFonts w:ascii="Arial" w:hAnsi="Arial" w:cs="Arial"/>
          <w:sz w:val="21"/>
          <w:szCs w:val="21"/>
          <w:lang w:val="fr-FR"/>
        </w:rPr>
        <w:t>son</w:t>
      </w:r>
      <w:r w:rsidR="00A63C63" w:rsidRPr="00F53E33">
        <w:rPr>
          <w:rFonts w:ascii="Arial" w:hAnsi="Arial" w:cs="Arial"/>
          <w:sz w:val="21"/>
          <w:szCs w:val="21"/>
          <w:lang w:val="fr-FR"/>
        </w:rPr>
        <w:t xml:space="preserve"> </w:t>
      </w:r>
      <w:r w:rsidR="41AB918B" w:rsidRPr="00F53E33">
        <w:rPr>
          <w:rFonts w:ascii="Arial" w:hAnsi="Arial" w:cs="Arial"/>
          <w:sz w:val="21"/>
          <w:szCs w:val="21"/>
          <w:lang w:val="fr-FR"/>
        </w:rPr>
        <w:t>accès</w:t>
      </w:r>
      <w:r w:rsidR="73282F5D"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usages</w:t>
      </w:r>
      <w:r w:rsidR="4CCF9994" w:rsidRPr="00F53E33">
        <w:rPr>
          <w:rFonts w:ascii="Arial" w:hAnsi="Arial" w:cs="Arial"/>
          <w:sz w:val="21"/>
          <w:szCs w:val="21"/>
          <w:lang w:val="fr-FR"/>
        </w:rPr>
        <w:t>,</w:t>
      </w:r>
      <w:r w:rsidR="00A63C63" w:rsidRPr="00F53E33">
        <w:rPr>
          <w:rFonts w:ascii="Arial" w:hAnsi="Arial" w:cs="Arial"/>
          <w:sz w:val="21"/>
          <w:szCs w:val="21"/>
          <w:lang w:val="fr-FR"/>
        </w:rPr>
        <w:t xml:space="preserve"> </w:t>
      </w:r>
      <w:r w:rsidR="4CCF9994"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C039F8" w:rsidRPr="00F53E33">
        <w:rPr>
          <w:rFonts w:ascii="Arial" w:hAnsi="Arial" w:cs="Arial"/>
          <w:sz w:val="21"/>
          <w:szCs w:val="21"/>
          <w:lang w:val="fr-FR"/>
        </w:rPr>
        <w:t xml:space="preserve">conditions </w:t>
      </w:r>
      <w:r w:rsidRPr="00F53E33">
        <w:rPr>
          <w:rFonts w:ascii="Arial" w:hAnsi="Arial" w:cs="Arial"/>
          <w:sz w:val="21"/>
          <w:szCs w:val="21"/>
          <w:lang w:val="fr-FR"/>
        </w:rPr>
        <w:t>locales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Pr="00F53E33">
        <w:rPr>
          <w:rFonts w:ascii="Arial" w:hAnsi="Arial" w:cs="Arial"/>
          <w:sz w:val="21"/>
          <w:szCs w:val="21"/>
          <w:lang w:val="fr-FR"/>
        </w:rPr>
        <w:t>détail</w:t>
      </w:r>
      <w:r w:rsidR="00A63C63" w:rsidRPr="00F53E33">
        <w:rPr>
          <w:rFonts w:ascii="Arial" w:hAnsi="Arial" w:cs="Arial"/>
          <w:sz w:val="21"/>
          <w:szCs w:val="21"/>
          <w:lang w:val="fr-FR"/>
        </w:rPr>
        <w:t xml:space="preserve"> </w:t>
      </w:r>
      <w:r w:rsidRPr="00F53E33">
        <w:rPr>
          <w:rFonts w:ascii="Arial" w:hAnsi="Arial" w:cs="Arial"/>
          <w:sz w:val="21"/>
          <w:szCs w:val="21"/>
          <w:lang w:val="fr-FR"/>
        </w:rPr>
        <w:t>pertinent</w:t>
      </w:r>
      <w:r w:rsidR="00A63C63" w:rsidRPr="00F53E33">
        <w:rPr>
          <w:rFonts w:ascii="Arial" w:hAnsi="Arial" w:cs="Arial"/>
          <w:sz w:val="21"/>
          <w:szCs w:val="21"/>
          <w:lang w:val="fr-FR"/>
        </w:rPr>
        <w:t xml:space="preserve"> </w:t>
      </w:r>
      <w:r w:rsidR="026D12E6" w:rsidRPr="00F53E33">
        <w:rPr>
          <w:rFonts w:ascii="Arial" w:hAnsi="Arial" w:cs="Arial"/>
          <w:sz w:val="21"/>
          <w:szCs w:val="21"/>
          <w:lang w:val="fr-FR"/>
        </w:rPr>
        <w:t>relatif</w:t>
      </w:r>
      <w:r w:rsidR="00A63C63" w:rsidRPr="00F53E33">
        <w:rPr>
          <w:rFonts w:ascii="Arial" w:hAnsi="Arial" w:cs="Arial"/>
          <w:sz w:val="21"/>
          <w:szCs w:val="21"/>
          <w:lang w:val="fr-FR"/>
        </w:rPr>
        <w:t xml:space="preserve"> </w:t>
      </w:r>
      <w:r w:rsidR="026D12E6" w:rsidRPr="00F53E33">
        <w:rPr>
          <w:rFonts w:ascii="Arial" w:hAnsi="Arial" w:cs="Arial"/>
          <w:sz w:val="21"/>
          <w:szCs w:val="21"/>
          <w:lang w:val="fr-FR"/>
        </w:rPr>
        <w:t>au</w:t>
      </w:r>
      <w:r w:rsidR="00A63C63" w:rsidRPr="00F53E33">
        <w:rPr>
          <w:rFonts w:ascii="Arial" w:hAnsi="Arial" w:cs="Arial"/>
          <w:sz w:val="21"/>
          <w:szCs w:val="21"/>
          <w:lang w:val="fr-FR"/>
        </w:rPr>
        <w:t xml:space="preserve"> </w:t>
      </w:r>
      <w:r w:rsidR="026D12E6" w:rsidRPr="00F53E33">
        <w:rPr>
          <w:rFonts w:ascii="Arial" w:hAnsi="Arial" w:cs="Arial"/>
          <w:sz w:val="21"/>
          <w:szCs w:val="21"/>
          <w:lang w:val="fr-FR"/>
        </w:rPr>
        <w:t>Site.</w:t>
      </w:r>
      <w:r w:rsidR="00A63C63" w:rsidRPr="00F53E33">
        <w:rPr>
          <w:rFonts w:ascii="Arial" w:hAnsi="Arial" w:cs="Arial"/>
          <w:sz w:val="21"/>
          <w:szCs w:val="21"/>
          <w:lang w:val="fr-FR"/>
        </w:rPr>
        <w:t xml:space="preserve"> </w:t>
      </w:r>
      <w:r w:rsidR="53B12906" w:rsidRPr="00F53E33">
        <w:rPr>
          <w:rFonts w:ascii="Arial" w:hAnsi="Arial" w:cs="Arial"/>
          <w:sz w:val="21"/>
          <w:szCs w:val="21"/>
          <w:lang w:val="fr-FR"/>
        </w:rPr>
        <w:t>Il</w:t>
      </w:r>
      <w:r w:rsidR="00A63C63" w:rsidRPr="00F53E33">
        <w:rPr>
          <w:rFonts w:ascii="Arial" w:hAnsi="Arial" w:cs="Arial"/>
          <w:sz w:val="21"/>
          <w:szCs w:val="21"/>
          <w:lang w:val="fr-FR"/>
        </w:rPr>
        <w:t xml:space="preserve"> </w:t>
      </w:r>
      <w:r w:rsidR="53B12906" w:rsidRPr="00F53E33">
        <w:rPr>
          <w:rFonts w:ascii="Arial" w:hAnsi="Arial" w:cs="Arial"/>
          <w:sz w:val="21"/>
          <w:szCs w:val="21"/>
          <w:lang w:val="fr-FR"/>
        </w:rPr>
        <w:t>déclare</w:t>
      </w:r>
      <w:r w:rsidR="00A63C63" w:rsidRPr="00F53E33">
        <w:rPr>
          <w:rFonts w:ascii="Arial" w:hAnsi="Arial" w:cs="Arial"/>
          <w:sz w:val="21"/>
          <w:szCs w:val="21"/>
          <w:lang w:val="fr-FR"/>
        </w:rPr>
        <w:t xml:space="preserve"> </w:t>
      </w:r>
      <w:r w:rsidR="53B12906" w:rsidRPr="00F53E33">
        <w:rPr>
          <w:rFonts w:ascii="Arial" w:hAnsi="Arial" w:cs="Arial"/>
          <w:sz w:val="21"/>
          <w:szCs w:val="21"/>
          <w:lang w:val="fr-FR"/>
        </w:rPr>
        <w:t>et</w:t>
      </w:r>
      <w:r w:rsidR="00A63C63" w:rsidRPr="00F53E33">
        <w:rPr>
          <w:rFonts w:ascii="Arial" w:hAnsi="Arial" w:cs="Arial"/>
          <w:sz w:val="21"/>
          <w:szCs w:val="21"/>
          <w:lang w:val="fr-FR"/>
        </w:rPr>
        <w:t xml:space="preserve"> </w:t>
      </w:r>
      <w:r w:rsidR="53B12906" w:rsidRPr="00F53E33">
        <w:rPr>
          <w:rFonts w:ascii="Arial" w:hAnsi="Arial" w:cs="Arial"/>
          <w:sz w:val="21"/>
          <w:szCs w:val="21"/>
          <w:lang w:val="fr-FR"/>
        </w:rPr>
        <w:t>garantit</w:t>
      </w:r>
      <w:r w:rsidR="00A63C63" w:rsidRPr="00F53E33">
        <w:rPr>
          <w:rFonts w:ascii="Arial" w:hAnsi="Arial" w:cs="Arial"/>
          <w:sz w:val="21"/>
          <w:szCs w:val="21"/>
          <w:lang w:val="fr-FR"/>
        </w:rPr>
        <w:t xml:space="preserve"> </w:t>
      </w:r>
      <w:r w:rsidR="53B12906" w:rsidRPr="00F53E33">
        <w:rPr>
          <w:rFonts w:ascii="Arial" w:hAnsi="Arial" w:cs="Arial"/>
          <w:sz w:val="21"/>
          <w:szCs w:val="21"/>
          <w:lang w:val="fr-FR"/>
        </w:rPr>
        <w:t>qu</w:t>
      </w:r>
      <w:r w:rsidRPr="00F53E33">
        <w:rPr>
          <w:rFonts w:ascii="Arial" w:hAnsi="Arial" w:cs="Arial"/>
          <w:sz w:val="21"/>
          <w:szCs w:val="21"/>
          <w:lang w:val="fr-FR"/>
        </w:rPr>
        <w:t>'il</w:t>
      </w:r>
      <w:r w:rsidR="00A63C63" w:rsidRPr="00F53E33">
        <w:rPr>
          <w:rFonts w:ascii="Arial" w:hAnsi="Arial" w:cs="Arial"/>
          <w:sz w:val="21"/>
          <w:szCs w:val="21"/>
          <w:lang w:val="fr-FR"/>
        </w:rPr>
        <w:t xml:space="preserve"> </w:t>
      </w:r>
      <w:r w:rsidRPr="00F53E33">
        <w:rPr>
          <w:rFonts w:ascii="Arial" w:hAnsi="Arial" w:cs="Arial"/>
          <w:sz w:val="21"/>
          <w:szCs w:val="21"/>
          <w:lang w:val="fr-FR"/>
        </w:rPr>
        <w:t>s'est</w:t>
      </w:r>
      <w:r w:rsidR="00A63C63" w:rsidRPr="00F53E33">
        <w:rPr>
          <w:rFonts w:ascii="Arial" w:hAnsi="Arial" w:cs="Arial"/>
          <w:sz w:val="21"/>
          <w:szCs w:val="21"/>
          <w:lang w:val="fr-FR"/>
        </w:rPr>
        <w:t xml:space="preserve"> </w:t>
      </w:r>
      <w:r w:rsidRPr="00F53E33">
        <w:rPr>
          <w:rFonts w:ascii="Arial" w:hAnsi="Arial" w:cs="Arial"/>
          <w:sz w:val="21"/>
          <w:szCs w:val="21"/>
          <w:lang w:val="fr-FR"/>
        </w:rPr>
        <w:t>assuré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l'exactitude</w:t>
      </w:r>
      <w:r w:rsidR="00A63C63" w:rsidRPr="00F53E33">
        <w:rPr>
          <w:rFonts w:ascii="Arial" w:hAnsi="Arial" w:cs="Arial"/>
          <w:sz w:val="21"/>
          <w:szCs w:val="21"/>
          <w:lang w:val="fr-FR"/>
        </w:rPr>
        <w:t xml:space="preserve"> </w:t>
      </w:r>
      <w:r w:rsidR="6D0F55C4" w:rsidRPr="00F53E33">
        <w:rPr>
          <w:rFonts w:ascii="Arial" w:hAnsi="Arial" w:cs="Arial"/>
          <w:sz w:val="21"/>
          <w:szCs w:val="21"/>
          <w:lang w:val="fr-FR"/>
        </w:rPr>
        <w:t>de</w:t>
      </w:r>
      <w:r w:rsidR="00A63C63" w:rsidRPr="00F53E33">
        <w:rPr>
          <w:rFonts w:ascii="Arial" w:hAnsi="Arial" w:cs="Arial"/>
          <w:sz w:val="21"/>
          <w:szCs w:val="21"/>
          <w:lang w:val="fr-FR"/>
        </w:rPr>
        <w:t xml:space="preserve"> </w:t>
      </w:r>
      <w:r w:rsidR="6D0F55C4" w:rsidRPr="00F53E33">
        <w:rPr>
          <w:rFonts w:ascii="Arial" w:hAnsi="Arial" w:cs="Arial"/>
          <w:sz w:val="21"/>
          <w:szCs w:val="21"/>
          <w:lang w:val="fr-FR"/>
        </w:rPr>
        <w:t>ces</w:t>
      </w:r>
      <w:r w:rsidR="00A63C63" w:rsidRPr="00F53E33">
        <w:rPr>
          <w:rFonts w:ascii="Arial" w:hAnsi="Arial" w:cs="Arial"/>
          <w:sz w:val="21"/>
          <w:szCs w:val="21"/>
          <w:lang w:val="fr-FR"/>
        </w:rPr>
        <w:t xml:space="preserve"> </w:t>
      </w:r>
      <w:r w:rsidR="6D0F55C4" w:rsidRPr="00F53E33">
        <w:rPr>
          <w:rFonts w:ascii="Arial" w:hAnsi="Arial" w:cs="Arial"/>
          <w:sz w:val="21"/>
          <w:szCs w:val="21"/>
          <w:lang w:val="fr-FR"/>
        </w:rPr>
        <w:t>données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3E1FDB" w:rsidRPr="00F53E33">
        <w:rPr>
          <w:rFonts w:ascii="Arial" w:hAnsi="Arial" w:cs="Arial"/>
          <w:sz w:val="21"/>
          <w:szCs w:val="21"/>
          <w:lang w:val="fr-FR"/>
        </w:rPr>
        <w:t>l’aptitude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3E1FDB" w:rsidRPr="00F53E33">
        <w:rPr>
          <w:rFonts w:ascii="Arial" w:hAnsi="Arial" w:cs="Arial"/>
          <w:sz w:val="21"/>
          <w:szCs w:val="21"/>
          <w:lang w:val="fr-FR"/>
        </w:rPr>
        <w:t>l’emploi</w:t>
      </w:r>
      <w:r w:rsidR="00A63C63" w:rsidRPr="00F53E33">
        <w:rPr>
          <w:rFonts w:ascii="Arial" w:hAnsi="Arial" w:cs="Arial"/>
          <w:sz w:val="21"/>
          <w:szCs w:val="21"/>
          <w:lang w:val="fr-FR"/>
        </w:rPr>
        <w:t xml:space="preserve"> </w:t>
      </w:r>
      <w:r w:rsidR="0F335B2F" w:rsidRPr="00F53E33">
        <w:rPr>
          <w:rFonts w:ascii="Arial" w:hAnsi="Arial" w:cs="Arial"/>
          <w:sz w:val="21"/>
          <w:szCs w:val="21"/>
          <w:lang w:val="fr-FR"/>
        </w:rPr>
        <w:t>du</w:t>
      </w:r>
      <w:r w:rsidR="00A63C63" w:rsidRPr="00F53E33">
        <w:rPr>
          <w:rFonts w:ascii="Arial" w:hAnsi="Arial" w:cs="Arial"/>
          <w:sz w:val="21"/>
          <w:szCs w:val="21"/>
          <w:lang w:val="fr-FR"/>
        </w:rPr>
        <w:t xml:space="preserve"> </w:t>
      </w:r>
      <w:r w:rsidR="0F335B2F" w:rsidRPr="00F53E33">
        <w:rPr>
          <w:rFonts w:ascii="Arial" w:hAnsi="Arial" w:cs="Arial"/>
          <w:sz w:val="21"/>
          <w:szCs w:val="21"/>
          <w:lang w:val="fr-FR"/>
        </w:rPr>
        <w:t>Site</w:t>
      </w:r>
      <w:r w:rsidR="00A63C63" w:rsidRPr="00F53E33">
        <w:rPr>
          <w:rFonts w:ascii="Arial" w:hAnsi="Arial" w:cs="Arial"/>
          <w:sz w:val="21"/>
          <w:szCs w:val="21"/>
          <w:lang w:val="fr-FR"/>
        </w:rPr>
        <w:t xml:space="preserve">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réalisation</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Travaux d’Installation</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75D7AC21" w:rsidRPr="00F53E33">
        <w:rPr>
          <w:rFonts w:ascii="Arial" w:hAnsi="Arial" w:cs="Arial"/>
          <w:sz w:val="21"/>
          <w:szCs w:val="21"/>
          <w:lang w:val="fr-FR"/>
        </w:rPr>
        <w:t>en</w:t>
      </w:r>
      <w:r w:rsidR="00A63C63" w:rsidRPr="00F53E33">
        <w:rPr>
          <w:rFonts w:ascii="Arial" w:hAnsi="Arial" w:cs="Arial"/>
          <w:sz w:val="21"/>
          <w:szCs w:val="21"/>
          <w:lang w:val="fr-FR"/>
        </w:rPr>
        <w:t xml:space="preserve"> </w:t>
      </w:r>
      <w:r w:rsidR="75D7AC21" w:rsidRPr="00F53E33">
        <w:rPr>
          <w:rFonts w:ascii="Arial" w:hAnsi="Arial" w:cs="Arial"/>
          <w:sz w:val="21"/>
          <w:szCs w:val="21"/>
          <w:lang w:val="fr-FR"/>
        </w:rPr>
        <w:t>ayant</w:t>
      </w:r>
      <w:r w:rsidR="00A63C63" w:rsidRPr="00F53E33">
        <w:rPr>
          <w:rFonts w:ascii="Arial" w:hAnsi="Arial" w:cs="Arial"/>
          <w:sz w:val="21"/>
          <w:szCs w:val="21"/>
          <w:lang w:val="fr-FR"/>
        </w:rPr>
        <w:t xml:space="preserve"> </w:t>
      </w:r>
      <w:r w:rsidR="75D7AC21" w:rsidRPr="00F53E33">
        <w:rPr>
          <w:rFonts w:ascii="Arial" w:hAnsi="Arial" w:cs="Arial"/>
          <w:sz w:val="21"/>
          <w:szCs w:val="21"/>
          <w:lang w:val="fr-FR"/>
        </w:rPr>
        <w:t>bien</w:t>
      </w:r>
      <w:r w:rsidR="00A63C63" w:rsidRPr="00F53E33">
        <w:rPr>
          <w:rFonts w:ascii="Arial" w:hAnsi="Arial" w:cs="Arial"/>
          <w:sz w:val="21"/>
          <w:szCs w:val="21"/>
          <w:lang w:val="fr-FR"/>
        </w:rPr>
        <w:t xml:space="preserve"> </w:t>
      </w:r>
      <w:r w:rsidR="75D7AC21" w:rsidRPr="00F53E33">
        <w:rPr>
          <w:rFonts w:ascii="Arial" w:hAnsi="Arial" w:cs="Arial"/>
          <w:sz w:val="21"/>
          <w:szCs w:val="21"/>
          <w:lang w:val="fr-FR"/>
        </w:rPr>
        <w:t>pris</w:t>
      </w:r>
      <w:r w:rsidR="00A63C63" w:rsidRPr="00F53E33">
        <w:rPr>
          <w:rFonts w:ascii="Arial" w:hAnsi="Arial" w:cs="Arial"/>
          <w:sz w:val="21"/>
          <w:szCs w:val="21"/>
          <w:lang w:val="fr-FR"/>
        </w:rPr>
        <w:t xml:space="preserve"> </w:t>
      </w:r>
      <w:r w:rsidR="75D7AC21" w:rsidRPr="00F53E33">
        <w:rPr>
          <w:rFonts w:ascii="Arial" w:hAnsi="Arial" w:cs="Arial"/>
          <w:sz w:val="21"/>
          <w:szCs w:val="21"/>
          <w:lang w:val="fr-FR"/>
        </w:rPr>
        <w:t>en</w:t>
      </w:r>
      <w:r w:rsidR="00A63C63" w:rsidRPr="00F53E33">
        <w:rPr>
          <w:rFonts w:ascii="Arial" w:hAnsi="Arial" w:cs="Arial"/>
          <w:sz w:val="21"/>
          <w:szCs w:val="21"/>
          <w:lang w:val="fr-FR"/>
        </w:rPr>
        <w:t xml:space="preserve"> </w:t>
      </w:r>
      <w:r w:rsidR="75D7AC21" w:rsidRPr="00F53E33">
        <w:rPr>
          <w:rFonts w:ascii="Arial" w:hAnsi="Arial" w:cs="Arial"/>
          <w:sz w:val="21"/>
          <w:szCs w:val="21"/>
          <w:lang w:val="fr-FR"/>
        </w:rPr>
        <w:t>compte</w:t>
      </w:r>
      <w:r w:rsidR="003E1FDB" w:rsidRPr="00F53E33">
        <w:rPr>
          <w:rFonts w:ascii="Arial" w:hAnsi="Arial" w:cs="Arial"/>
          <w:sz w:val="21"/>
          <w:szCs w:val="21"/>
          <w:lang w:val="fr-FR"/>
        </w:rPr>
        <w:t> </w:t>
      </w:r>
      <w:r w:rsidRPr="00F53E33">
        <w:rPr>
          <w:rFonts w:ascii="Arial" w:hAnsi="Arial" w:cs="Arial"/>
          <w:sz w:val="21"/>
          <w:szCs w:val="21"/>
          <w:lang w:val="fr-FR"/>
        </w:rPr>
        <w:t>:</w:t>
      </w:r>
    </w:p>
    <w:p w14:paraId="7750E450" w14:textId="6F17B600" w:rsidR="006F4377" w:rsidRPr="00F53E33" w:rsidRDefault="0607D64A" w:rsidP="008E7C00">
      <w:pPr>
        <w:pStyle w:val="NormalWeb"/>
        <w:numPr>
          <w:ilvl w:val="0"/>
          <w:numId w:val="119"/>
        </w:numPr>
        <w:tabs>
          <w:tab w:val="left" w:pos="709"/>
          <w:tab w:val="left" w:pos="1418"/>
          <w:tab w:val="left" w:pos="2127"/>
        </w:tabs>
        <w:adjustRightInd w:val="0"/>
        <w:snapToGrid w:val="0"/>
        <w:ind w:left="709" w:right="176" w:hanging="709"/>
        <w:jc w:val="both"/>
        <w:rPr>
          <w:rFonts w:ascii="Arial" w:hAnsi="Arial" w:cs="Arial"/>
          <w:sz w:val="21"/>
          <w:szCs w:val="21"/>
          <w:lang w:val="fr-FR"/>
        </w:rPr>
      </w:pP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configuration</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nature</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Site,</w:t>
      </w:r>
      <w:r w:rsidR="00A63C63" w:rsidRPr="00F53E33">
        <w:rPr>
          <w:rFonts w:ascii="Arial" w:hAnsi="Arial" w:cs="Arial"/>
          <w:sz w:val="21"/>
          <w:szCs w:val="21"/>
          <w:lang w:val="fr-FR"/>
        </w:rPr>
        <w:t xml:space="preserve"> </w:t>
      </w:r>
      <w:r w:rsidRPr="00F53E33">
        <w:rPr>
          <w:rFonts w:ascii="Arial" w:hAnsi="Arial" w:cs="Arial"/>
          <w:sz w:val="21"/>
          <w:szCs w:val="21"/>
          <w:lang w:val="fr-FR"/>
        </w:rPr>
        <w:t>y</w:t>
      </w:r>
      <w:r w:rsidR="00A63C63" w:rsidRPr="00F53E33">
        <w:rPr>
          <w:rFonts w:ascii="Arial" w:hAnsi="Arial" w:cs="Arial"/>
          <w:sz w:val="21"/>
          <w:szCs w:val="21"/>
          <w:lang w:val="fr-FR"/>
        </w:rPr>
        <w:t xml:space="preserve"> </w:t>
      </w:r>
      <w:r w:rsidRPr="00F53E33">
        <w:rPr>
          <w:rFonts w:ascii="Arial" w:hAnsi="Arial" w:cs="Arial"/>
          <w:sz w:val="21"/>
          <w:szCs w:val="21"/>
          <w:lang w:val="fr-FR"/>
        </w:rPr>
        <w:t>compris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caractéristiques</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sous-sol</w:t>
      </w:r>
      <w:r w:rsidR="004B414E" w:rsidRPr="00F53E33">
        <w:rPr>
          <w:rFonts w:ascii="Arial" w:hAnsi="Arial" w:cs="Arial"/>
          <w:sz w:val="21"/>
          <w:szCs w:val="21"/>
          <w:lang w:val="fr-FR"/>
        </w:rPr>
        <w:t xml:space="preserve"> </w:t>
      </w:r>
      <w:r w:rsidR="0067086C" w:rsidRPr="00F53E33">
        <w:rPr>
          <w:rFonts w:ascii="Arial" w:hAnsi="Arial" w:cs="Arial"/>
          <w:sz w:val="21"/>
          <w:szCs w:val="21"/>
          <w:lang w:val="fr-FR"/>
        </w:rPr>
        <w:t>;</w:t>
      </w:r>
    </w:p>
    <w:p w14:paraId="7553B9BC" w14:textId="7BAE1C40" w:rsidR="006F4377" w:rsidRPr="00F53E33" w:rsidRDefault="73736A41" w:rsidP="008E7C00">
      <w:pPr>
        <w:pStyle w:val="NormalWeb"/>
        <w:numPr>
          <w:ilvl w:val="0"/>
          <w:numId w:val="119"/>
        </w:numPr>
        <w:tabs>
          <w:tab w:val="left" w:pos="709"/>
          <w:tab w:val="left" w:pos="1418"/>
          <w:tab w:val="left" w:pos="2127"/>
        </w:tabs>
        <w:adjustRightInd w:val="0"/>
        <w:snapToGrid w:val="0"/>
        <w:ind w:left="709" w:right="176" w:hanging="709"/>
        <w:jc w:val="both"/>
        <w:rPr>
          <w:rFonts w:ascii="Arial" w:hAnsi="Arial" w:cs="Arial"/>
          <w:sz w:val="21"/>
          <w:szCs w:val="21"/>
          <w:lang w:val="fr-FR"/>
        </w:rPr>
      </w:pPr>
      <w:r w:rsidRPr="00F53E33">
        <w:rPr>
          <w:rFonts w:ascii="Arial" w:hAnsi="Arial" w:cs="Arial"/>
          <w:sz w:val="21"/>
          <w:szCs w:val="21"/>
          <w:lang w:val="fr-FR"/>
        </w:rPr>
        <w:t>les</w:t>
      </w:r>
      <w:r w:rsidR="007B3DEB" w:rsidRPr="00F53E33">
        <w:rPr>
          <w:rFonts w:ascii="Arial" w:hAnsi="Arial" w:cs="Arial"/>
          <w:sz w:val="21"/>
          <w:szCs w:val="21"/>
          <w:lang w:val="fr-FR"/>
        </w:rPr>
        <w:t xml:space="preserve"> </w:t>
      </w:r>
      <w:r w:rsidR="0607D64A" w:rsidRPr="00F53E33">
        <w:rPr>
          <w:rFonts w:ascii="Arial" w:hAnsi="Arial" w:cs="Arial"/>
          <w:sz w:val="21"/>
          <w:szCs w:val="21"/>
          <w:lang w:val="fr-FR"/>
        </w:rPr>
        <w:t>conditions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hydrologiques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climatiques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effets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conditions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climatiques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sur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Site</w:t>
      </w:r>
      <w:r w:rsidR="004B414E" w:rsidRPr="00F53E33">
        <w:rPr>
          <w:rFonts w:ascii="Arial" w:hAnsi="Arial" w:cs="Arial"/>
          <w:sz w:val="21"/>
          <w:szCs w:val="21"/>
          <w:lang w:val="fr-FR"/>
        </w:rPr>
        <w:t xml:space="preserve"> </w:t>
      </w:r>
      <w:r w:rsidR="0067086C" w:rsidRPr="00F53E33">
        <w:rPr>
          <w:rFonts w:ascii="Arial" w:hAnsi="Arial" w:cs="Arial"/>
          <w:sz w:val="21"/>
          <w:szCs w:val="21"/>
          <w:lang w:val="fr-FR"/>
        </w:rPr>
        <w:t>;</w:t>
      </w:r>
    </w:p>
    <w:p w14:paraId="2809580F" w14:textId="284DD196" w:rsidR="006F4377" w:rsidRPr="00F53E33" w:rsidRDefault="0607D64A" w:rsidP="008E7C00">
      <w:pPr>
        <w:pStyle w:val="NormalWeb"/>
        <w:numPr>
          <w:ilvl w:val="0"/>
          <w:numId w:val="119"/>
        </w:numPr>
        <w:tabs>
          <w:tab w:val="left" w:pos="709"/>
          <w:tab w:val="left" w:pos="1418"/>
          <w:tab w:val="left" w:pos="2127"/>
        </w:tabs>
        <w:adjustRightInd w:val="0"/>
        <w:snapToGrid w:val="0"/>
        <w:ind w:left="709" w:right="176" w:hanging="709"/>
        <w:jc w:val="both"/>
        <w:rPr>
          <w:rFonts w:ascii="Arial" w:hAnsi="Arial" w:cs="Arial"/>
          <w:sz w:val="21"/>
          <w:szCs w:val="21"/>
          <w:lang w:val="fr-FR"/>
        </w:rPr>
      </w:pPr>
      <w:r w:rsidRPr="00F53E33">
        <w:rPr>
          <w:rFonts w:ascii="Arial" w:hAnsi="Arial" w:cs="Arial"/>
          <w:sz w:val="21"/>
          <w:szCs w:val="21"/>
          <w:lang w:val="fr-FR"/>
        </w:rPr>
        <w:t>l'étendue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nature</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travaux</w:t>
      </w:r>
      <w:r w:rsidR="00A63C63" w:rsidRPr="00F53E33">
        <w:rPr>
          <w:rFonts w:ascii="Arial" w:hAnsi="Arial" w:cs="Arial"/>
          <w:sz w:val="21"/>
          <w:szCs w:val="21"/>
          <w:lang w:val="fr-FR"/>
        </w:rPr>
        <w:t xml:space="preserve"> </w:t>
      </w:r>
      <w:r w:rsidRPr="00F53E33">
        <w:rPr>
          <w:rFonts w:ascii="Arial" w:hAnsi="Arial" w:cs="Arial"/>
          <w:sz w:val="21"/>
          <w:szCs w:val="21"/>
          <w:lang w:val="fr-FR"/>
        </w:rPr>
        <w:t>nécessaires</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l'exécution</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 xml:space="preserve">Travaux d’Installation </w:t>
      </w:r>
      <w:r w:rsidR="0067086C" w:rsidRPr="00F53E33">
        <w:rPr>
          <w:rFonts w:ascii="Arial" w:hAnsi="Arial" w:cs="Arial"/>
          <w:sz w:val="21"/>
          <w:szCs w:val="21"/>
          <w:lang w:val="fr-FR"/>
        </w:rPr>
        <w:t>;</w:t>
      </w:r>
    </w:p>
    <w:p w14:paraId="09840D8C" w14:textId="3B9D90B3" w:rsidR="006F4377" w:rsidRPr="00F53E33" w:rsidRDefault="011B84BA" w:rsidP="008E7C00">
      <w:pPr>
        <w:pStyle w:val="NormalWeb"/>
        <w:numPr>
          <w:ilvl w:val="0"/>
          <w:numId w:val="119"/>
        </w:numPr>
        <w:tabs>
          <w:tab w:val="left" w:pos="709"/>
          <w:tab w:val="left" w:pos="1418"/>
          <w:tab w:val="left" w:pos="2127"/>
        </w:tabs>
        <w:adjustRightInd w:val="0"/>
        <w:snapToGrid w:val="0"/>
        <w:ind w:left="709" w:right="176" w:hanging="709"/>
        <w:jc w:val="both"/>
        <w:rPr>
          <w:rFonts w:ascii="Arial" w:hAnsi="Arial" w:cs="Arial"/>
          <w:sz w:val="21"/>
          <w:szCs w:val="21"/>
          <w:lang w:val="fr-FR"/>
        </w:rPr>
      </w:pP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besoins</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d</w:t>
      </w:r>
      <w:r w:rsidR="009F5095" w:rsidRPr="00F53E33">
        <w:rPr>
          <w:rFonts w:ascii="Arial" w:hAnsi="Arial" w:cs="Arial"/>
          <w:sz w:val="21"/>
          <w:szCs w:val="21"/>
          <w:lang w:val="fr-FR"/>
        </w:rPr>
        <w:t>e l’Installateur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matière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d'accès,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d'hébergement,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d'installations,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personnel,</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d'électricité,</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transport,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d'eau</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service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ou</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équipement.</w:t>
      </w:r>
    </w:p>
    <w:p w14:paraId="2A085C06" w14:textId="2107CFFD" w:rsidR="006F4377" w:rsidRPr="00F53E33" w:rsidRDefault="0607D64A" w:rsidP="008E7C00">
      <w:pPr>
        <w:pStyle w:val="Paragraphedeliste"/>
        <w:numPr>
          <w:ilvl w:val="0"/>
          <w:numId w:val="184"/>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bookmarkStart w:id="218" w:name="_Ref29502694"/>
      <w:r w:rsidRPr="00F53E33">
        <w:rPr>
          <w:rFonts w:ascii="Arial" w:hAnsi="Arial" w:cs="Arial"/>
          <w:sz w:val="21"/>
          <w:szCs w:val="21"/>
          <w:lang w:val="fr-FR"/>
        </w:rPr>
        <w:t>Sans</w:t>
      </w:r>
      <w:r w:rsidR="00A63C63" w:rsidRPr="00F53E33">
        <w:rPr>
          <w:rFonts w:ascii="Arial" w:hAnsi="Arial" w:cs="Arial"/>
          <w:sz w:val="21"/>
          <w:szCs w:val="21"/>
          <w:lang w:val="fr-FR"/>
        </w:rPr>
        <w:t xml:space="preserve"> </w:t>
      </w:r>
      <w:r w:rsidRPr="00F53E33">
        <w:rPr>
          <w:rFonts w:ascii="Arial" w:hAnsi="Arial" w:cs="Arial"/>
          <w:sz w:val="21"/>
          <w:szCs w:val="21"/>
          <w:lang w:val="fr-FR"/>
        </w:rPr>
        <w:t>préjudice</w:t>
      </w:r>
      <w:r w:rsidR="00A63C63" w:rsidRPr="00F53E33">
        <w:rPr>
          <w:rFonts w:ascii="Arial" w:hAnsi="Arial" w:cs="Arial"/>
          <w:sz w:val="21"/>
          <w:szCs w:val="21"/>
          <w:lang w:val="fr-FR"/>
        </w:rPr>
        <w:t xml:space="preserve"> </w:t>
      </w:r>
      <w:r w:rsidRPr="00F53E33">
        <w:rPr>
          <w:rFonts w:ascii="Arial" w:hAnsi="Arial" w:cs="Arial"/>
          <w:sz w:val="21"/>
          <w:szCs w:val="21"/>
          <w:lang w:val="fr-FR"/>
        </w:rPr>
        <w:t>d</w:t>
      </w:r>
      <w:r w:rsidR="2BF56EB0" w:rsidRPr="00F53E33">
        <w:rPr>
          <w:rFonts w:ascii="Arial" w:hAnsi="Arial" w:cs="Arial"/>
          <w:sz w:val="21"/>
          <w:szCs w:val="21"/>
          <w:lang w:val="fr-FR"/>
        </w:rPr>
        <w:t>u</w:t>
      </w:r>
      <w:r w:rsidR="00A63C63" w:rsidRPr="00F53E33">
        <w:rPr>
          <w:rFonts w:ascii="Arial" w:hAnsi="Arial" w:cs="Arial"/>
          <w:sz w:val="21"/>
          <w:szCs w:val="21"/>
          <w:lang w:val="fr-FR"/>
        </w:rPr>
        <w:t xml:space="preserve"> </w:t>
      </w:r>
      <w:r w:rsidR="2BF56EB0" w:rsidRPr="00F53E33">
        <w:rPr>
          <w:rFonts w:ascii="Arial" w:hAnsi="Arial" w:cs="Arial"/>
          <w:sz w:val="21"/>
          <w:szCs w:val="21"/>
          <w:lang w:val="fr-FR"/>
        </w:rPr>
        <w:t>droit</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de l’Installateur</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dédommagement</w:t>
      </w:r>
      <w:r w:rsidR="00A63C63" w:rsidRPr="00F53E33">
        <w:rPr>
          <w:rFonts w:ascii="Arial" w:hAnsi="Arial" w:cs="Arial"/>
          <w:sz w:val="21"/>
          <w:szCs w:val="21"/>
          <w:lang w:val="fr-FR"/>
        </w:rPr>
        <w:t xml:space="preserve"> </w:t>
      </w:r>
      <w:r w:rsidR="33ECD5EF" w:rsidRPr="00F53E33">
        <w:rPr>
          <w:rFonts w:ascii="Arial" w:hAnsi="Arial" w:cs="Arial"/>
          <w:sz w:val="21"/>
          <w:szCs w:val="21"/>
          <w:lang w:val="fr-FR"/>
        </w:rPr>
        <w:t>en</w:t>
      </w:r>
      <w:r w:rsidR="00A63C63" w:rsidRPr="00F53E33">
        <w:rPr>
          <w:rFonts w:ascii="Arial" w:hAnsi="Arial" w:cs="Arial"/>
          <w:sz w:val="21"/>
          <w:szCs w:val="21"/>
          <w:lang w:val="fr-FR"/>
        </w:rPr>
        <w:t xml:space="preserve"> </w:t>
      </w:r>
      <w:r w:rsidR="33ECD5EF" w:rsidRPr="00F53E33">
        <w:rPr>
          <w:rFonts w:ascii="Arial" w:hAnsi="Arial" w:cs="Arial"/>
          <w:sz w:val="21"/>
          <w:szCs w:val="21"/>
          <w:lang w:val="fr-FR"/>
        </w:rPr>
        <w:t>cas</w:t>
      </w:r>
      <w:r w:rsidR="00A63C63" w:rsidRPr="00F53E33">
        <w:rPr>
          <w:rFonts w:ascii="Arial" w:hAnsi="Arial" w:cs="Arial"/>
          <w:sz w:val="21"/>
          <w:szCs w:val="21"/>
          <w:lang w:val="fr-FR"/>
        </w:rPr>
        <w:t xml:space="preserve"> </w:t>
      </w:r>
      <w:r w:rsidR="33ECD5EF" w:rsidRPr="00F53E33">
        <w:rPr>
          <w:rFonts w:ascii="Arial" w:hAnsi="Arial" w:cs="Arial"/>
          <w:sz w:val="21"/>
          <w:szCs w:val="21"/>
          <w:lang w:val="fr-FR"/>
        </w:rPr>
        <w:t>de</w:t>
      </w:r>
      <w:r w:rsidR="00A63C63" w:rsidRPr="00F53E33">
        <w:rPr>
          <w:rFonts w:ascii="Arial" w:hAnsi="Arial" w:cs="Arial"/>
          <w:sz w:val="21"/>
          <w:szCs w:val="21"/>
          <w:lang w:val="fr-FR"/>
        </w:rPr>
        <w:t xml:space="preserve"> </w:t>
      </w:r>
      <w:r w:rsidR="7B90391D" w:rsidRPr="00F53E33">
        <w:rPr>
          <w:rFonts w:ascii="Arial" w:hAnsi="Arial" w:cs="Arial"/>
          <w:sz w:val="21"/>
          <w:szCs w:val="21"/>
          <w:lang w:val="fr-FR"/>
        </w:rPr>
        <w:t>découverte</w:t>
      </w:r>
      <w:r w:rsidR="00A63C63" w:rsidRPr="00F53E33">
        <w:rPr>
          <w:rFonts w:ascii="Arial" w:hAnsi="Arial" w:cs="Arial"/>
          <w:sz w:val="21"/>
          <w:szCs w:val="21"/>
          <w:lang w:val="fr-FR"/>
        </w:rPr>
        <w:t xml:space="preserve"> </w:t>
      </w:r>
      <w:r w:rsidR="7B90391D"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Structures</w:t>
      </w:r>
      <w:r w:rsidR="00A63C63" w:rsidRPr="00F53E33">
        <w:rPr>
          <w:rFonts w:ascii="Arial" w:hAnsi="Arial" w:cs="Arial"/>
          <w:sz w:val="21"/>
          <w:szCs w:val="21"/>
          <w:lang w:val="fr-FR"/>
        </w:rPr>
        <w:t xml:space="preserve"> </w:t>
      </w:r>
      <w:r w:rsidRPr="00F53E33">
        <w:rPr>
          <w:rFonts w:ascii="Arial" w:hAnsi="Arial" w:cs="Arial"/>
          <w:sz w:val="21"/>
          <w:szCs w:val="21"/>
          <w:lang w:val="fr-FR"/>
        </w:rPr>
        <w:t>Souterraines</w:t>
      </w:r>
      <w:r w:rsidR="00A63C63" w:rsidRPr="00F53E33">
        <w:rPr>
          <w:rFonts w:ascii="Arial" w:hAnsi="Arial" w:cs="Arial"/>
          <w:sz w:val="21"/>
          <w:szCs w:val="21"/>
          <w:lang w:val="fr-FR"/>
        </w:rPr>
        <w:t xml:space="preserve"> </w:t>
      </w:r>
      <w:r w:rsidRPr="00F53E33">
        <w:rPr>
          <w:rFonts w:ascii="Arial" w:hAnsi="Arial" w:cs="Arial"/>
          <w:sz w:val="21"/>
          <w:szCs w:val="21"/>
          <w:lang w:val="fr-FR"/>
        </w:rPr>
        <w:t>Artificielles</w:t>
      </w:r>
      <w:r w:rsidR="00A63C63" w:rsidRPr="00F53E33">
        <w:rPr>
          <w:rFonts w:ascii="Arial" w:hAnsi="Arial" w:cs="Arial"/>
          <w:sz w:val="21"/>
          <w:szCs w:val="21"/>
          <w:lang w:val="fr-FR"/>
        </w:rPr>
        <w:t xml:space="preserve"> </w:t>
      </w:r>
      <w:r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hyperlink w:anchor="_bookmark68" w:history="1">
        <w:r w:rsidRPr="00F53E33">
          <w:rPr>
            <w:rFonts w:ascii="Arial" w:hAnsi="Arial" w:cs="Arial"/>
            <w:sz w:val="21"/>
            <w:szCs w:val="21"/>
            <w:lang w:val="fr-FR"/>
          </w:rPr>
          <w:t>13</w:t>
        </w:r>
        <w:r w:rsidR="00A63C63" w:rsidRPr="00F53E33">
          <w:rPr>
            <w:rFonts w:ascii="Arial" w:hAnsi="Arial" w:cs="Arial"/>
            <w:sz w:val="21"/>
            <w:szCs w:val="21"/>
            <w:lang w:val="fr-FR"/>
          </w:rPr>
          <w:t xml:space="preserve"> </w:t>
        </w:r>
      </w:hyperlink>
      <w:r w:rsidRPr="00F53E33">
        <w:rPr>
          <w:rFonts w:ascii="Arial" w:hAnsi="Arial" w:cs="Arial"/>
          <w:sz w:val="21"/>
          <w:szCs w:val="21"/>
          <w:lang w:val="fr-FR"/>
        </w:rPr>
        <w:t>(</w:t>
      </w:r>
      <w:r w:rsidR="32B7FD82" w:rsidRPr="00F53E33">
        <w:rPr>
          <w:rFonts w:ascii="Arial" w:hAnsi="Arial" w:cs="Arial"/>
          <w:sz w:val="21"/>
          <w:szCs w:val="21"/>
          <w:lang w:val="fr-FR"/>
        </w:rPr>
        <w:t>Prolongation</w:t>
      </w:r>
      <w:r w:rsidR="00A63C63" w:rsidRPr="00F53E33">
        <w:rPr>
          <w:rFonts w:ascii="Arial" w:hAnsi="Arial" w:cs="Arial"/>
          <w:sz w:val="21"/>
          <w:szCs w:val="21"/>
          <w:lang w:val="fr-FR"/>
        </w:rPr>
        <w:t xml:space="preserve"> </w:t>
      </w:r>
      <w:r w:rsidR="32B7FD82" w:rsidRPr="00F53E33">
        <w:rPr>
          <w:rFonts w:ascii="Arial" w:hAnsi="Arial" w:cs="Arial"/>
          <w:sz w:val="21"/>
          <w:szCs w:val="21"/>
          <w:lang w:val="fr-FR"/>
        </w:rPr>
        <w:t>des</w:t>
      </w:r>
      <w:r w:rsidR="00A63C63" w:rsidRPr="00F53E33">
        <w:rPr>
          <w:rFonts w:ascii="Arial" w:hAnsi="Arial" w:cs="Arial"/>
          <w:sz w:val="21"/>
          <w:szCs w:val="21"/>
          <w:lang w:val="fr-FR"/>
        </w:rPr>
        <w:t xml:space="preserve"> </w:t>
      </w:r>
      <w:r w:rsidR="32B7FD82" w:rsidRPr="00F53E33">
        <w:rPr>
          <w:rFonts w:ascii="Arial" w:hAnsi="Arial" w:cs="Arial"/>
          <w:sz w:val="21"/>
          <w:szCs w:val="21"/>
          <w:lang w:val="fr-FR"/>
        </w:rPr>
        <w:t>Délais</w:t>
      </w:r>
      <w:r w:rsidR="00A63C63" w:rsidRPr="00F53E33">
        <w:rPr>
          <w:rFonts w:ascii="Arial" w:hAnsi="Arial" w:cs="Arial"/>
          <w:sz w:val="21"/>
          <w:szCs w:val="21"/>
          <w:lang w:val="fr-FR"/>
        </w:rPr>
        <w:t xml:space="preserve"> </w:t>
      </w:r>
      <w:r w:rsidR="32B7FD82" w:rsidRPr="00F53E33">
        <w:rPr>
          <w:rFonts w:ascii="Arial" w:hAnsi="Arial" w:cs="Arial"/>
          <w:sz w:val="21"/>
          <w:szCs w:val="21"/>
          <w:lang w:val="fr-FR"/>
        </w:rPr>
        <w:t>et</w:t>
      </w:r>
      <w:r w:rsidR="00A63C63" w:rsidRPr="00F53E33">
        <w:rPr>
          <w:rFonts w:ascii="Arial" w:hAnsi="Arial" w:cs="Arial"/>
          <w:sz w:val="21"/>
          <w:szCs w:val="21"/>
          <w:lang w:val="fr-FR"/>
        </w:rPr>
        <w:t xml:space="preserve"> </w:t>
      </w:r>
      <w:r w:rsidR="32B7FD82" w:rsidRPr="00F53E33">
        <w:rPr>
          <w:rFonts w:ascii="Arial" w:hAnsi="Arial" w:cs="Arial"/>
          <w:sz w:val="21"/>
          <w:szCs w:val="21"/>
          <w:lang w:val="fr-FR"/>
        </w:rPr>
        <w:t>Prise</w:t>
      </w:r>
      <w:r w:rsidR="00A63C63" w:rsidRPr="00F53E33">
        <w:rPr>
          <w:rFonts w:ascii="Arial" w:hAnsi="Arial" w:cs="Arial"/>
          <w:sz w:val="21"/>
          <w:szCs w:val="21"/>
          <w:lang w:val="fr-FR"/>
        </w:rPr>
        <w:t xml:space="preserve"> </w:t>
      </w:r>
      <w:r w:rsidR="32B7FD82" w:rsidRPr="00F53E33">
        <w:rPr>
          <w:rFonts w:ascii="Arial" w:hAnsi="Arial" w:cs="Arial"/>
          <w:sz w:val="21"/>
          <w:szCs w:val="21"/>
          <w:lang w:val="fr-FR"/>
        </w:rPr>
        <w:t>en</w:t>
      </w:r>
      <w:r w:rsidR="00A63C63" w:rsidRPr="00F53E33">
        <w:rPr>
          <w:rFonts w:ascii="Arial" w:hAnsi="Arial" w:cs="Arial"/>
          <w:sz w:val="21"/>
          <w:szCs w:val="21"/>
          <w:lang w:val="fr-FR"/>
        </w:rPr>
        <w:t xml:space="preserve"> </w:t>
      </w:r>
      <w:r w:rsidR="32B7FD82" w:rsidRPr="00F53E33">
        <w:rPr>
          <w:rFonts w:ascii="Arial" w:hAnsi="Arial" w:cs="Arial"/>
          <w:sz w:val="21"/>
          <w:szCs w:val="21"/>
          <w:lang w:val="fr-FR"/>
        </w:rPr>
        <w:t>Charge</w:t>
      </w:r>
      <w:r w:rsidR="00A63C63" w:rsidRPr="00F53E33">
        <w:rPr>
          <w:rFonts w:ascii="Arial" w:hAnsi="Arial" w:cs="Arial"/>
          <w:sz w:val="21"/>
          <w:szCs w:val="21"/>
          <w:lang w:val="fr-FR"/>
        </w:rPr>
        <w:t xml:space="preserve"> </w:t>
      </w:r>
      <w:r w:rsidR="32B7FD82" w:rsidRPr="00F53E33">
        <w:rPr>
          <w:rFonts w:ascii="Arial" w:hAnsi="Arial" w:cs="Arial"/>
          <w:sz w:val="21"/>
          <w:szCs w:val="21"/>
          <w:lang w:val="fr-FR"/>
        </w:rPr>
        <w:t>des</w:t>
      </w:r>
      <w:r w:rsidR="00A63C63" w:rsidRPr="00F53E33">
        <w:rPr>
          <w:rFonts w:ascii="Arial" w:hAnsi="Arial" w:cs="Arial"/>
          <w:sz w:val="21"/>
          <w:szCs w:val="21"/>
          <w:lang w:val="fr-FR"/>
        </w:rPr>
        <w:t xml:space="preserve"> </w:t>
      </w:r>
      <w:r w:rsidR="32B7FD82" w:rsidRPr="00F53E33">
        <w:rPr>
          <w:rFonts w:ascii="Arial" w:hAnsi="Arial" w:cs="Arial"/>
          <w:sz w:val="21"/>
          <w:szCs w:val="21"/>
          <w:lang w:val="fr-FR"/>
        </w:rPr>
        <w:t>Coûts</w:t>
      </w:r>
      <w:r w:rsidR="00A63C63" w:rsidRPr="00F53E33">
        <w:rPr>
          <w:rFonts w:ascii="Arial" w:hAnsi="Arial" w:cs="Arial"/>
          <w:sz w:val="21"/>
          <w:szCs w:val="21"/>
          <w:lang w:val="fr-FR"/>
        </w:rPr>
        <w:t xml:space="preserve"> </w:t>
      </w:r>
      <w:r w:rsidR="32B7FD82" w:rsidRPr="00F53E33">
        <w:rPr>
          <w:rFonts w:ascii="Arial" w:hAnsi="Arial" w:cs="Arial"/>
          <w:sz w:val="21"/>
          <w:szCs w:val="21"/>
          <w:lang w:val="fr-FR"/>
        </w:rPr>
        <w:t>supplémentaires</w:t>
      </w:r>
      <w:r w:rsidR="00A63C63" w:rsidRPr="00F53E33">
        <w:rPr>
          <w:rFonts w:ascii="Arial" w:hAnsi="Arial" w:cs="Arial"/>
          <w:sz w:val="21"/>
          <w:szCs w:val="21"/>
          <w:lang w:val="fr-FR"/>
        </w:rPr>
        <w:t xml:space="preserve"> </w:t>
      </w:r>
      <w:r w:rsidR="32B7FD82" w:rsidRPr="00F53E33">
        <w:rPr>
          <w:rFonts w:ascii="Arial" w:hAnsi="Arial" w:cs="Arial"/>
          <w:sz w:val="21"/>
          <w:szCs w:val="21"/>
          <w:lang w:val="fr-FR"/>
        </w:rPr>
        <w:t>et</w:t>
      </w:r>
      <w:r w:rsidR="00A63C63" w:rsidRPr="00F53E33">
        <w:rPr>
          <w:rFonts w:ascii="Arial" w:hAnsi="Arial" w:cs="Arial"/>
          <w:sz w:val="21"/>
          <w:szCs w:val="21"/>
          <w:lang w:val="fr-FR"/>
        </w:rPr>
        <w:t xml:space="preserve"> </w:t>
      </w:r>
      <w:r w:rsidR="32B7FD82" w:rsidRPr="00F53E33">
        <w:rPr>
          <w:rFonts w:ascii="Arial" w:hAnsi="Arial" w:cs="Arial"/>
          <w:sz w:val="21"/>
          <w:szCs w:val="21"/>
          <w:lang w:val="fr-FR"/>
        </w:rPr>
        <w:t>des</w:t>
      </w:r>
      <w:r w:rsidR="00A63C63" w:rsidRPr="00F53E33">
        <w:rPr>
          <w:rFonts w:ascii="Arial" w:hAnsi="Arial" w:cs="Arial"/>
          <w:sz w:val="21"/>
          <w:szCs w:val="21"/>
          <w:lang w:val="fr-FR"/>
        </w:rPr>
        <w:t xml:space="preserve"> </w:t>
      </w:r>
      <w:r w:rsidR="32B7FD82" w:rsidRPr="00F53E33">
        <w:rPr>
          <w:rFonts w:ascii="Arial" w:hAnsi="Arial" w:cs="Arial"/>
          <w:sz w:val="21"/>
          <w:szCs w:val="21"/>
          <w:lang w:val="fr-FR"/>
        </w:rPr>
        <w:t>Pertes</w:t>
      </w:r>
      <w:r w:rsidR="004B414E" w:rsidRPr="00F53E33">
        <w:rPr>
          <w:rFonts w:ascii="Arial" w:hAnsi="Arial" w:cs="Arial"/>
          <w:sz w:val="21"/>
          <w:szCs w:val="21"/>
          <w:lang w:val="fr-FR"/>
        </w:rPr>
        <w:t xml:space="preserve">), ou </w:t>
      </w:r>
      <w:r w:rsidR="00ED3996" w:rsidRPr="00F53E33">
        <w:rPr>
          <w:rFonts w:ascii="Arial" w:hAnsi="Arial" w:cs="Arial"/>
          <w:sz w:val="21"/>
          <w:szCs w:val="21"/>
          <w:lang w:val="fr-FR"/>
        </w:rPr>
        <w:t>de présence de</w:t>
      </w:r>
      <w:r w:rsidR="004B414E" w:rsidRPr="00F53E33">
        <w:rPr>
          <w:rFonts w:ascii="Arial" w:hAnsi="Arial" w:cs="Arial"/>
          <w:sz w:val="21"/>
          <w:szCs w:val="21"/>
          <w:lang w:val="fr-FR"/>
        </w:rPr>
        <w:t xml:space="preserve"> Substances </w:t>
      </w:r>
      <w:r w:rsidR="004B414E" w:rsidRPr="00F53E33">
        <w:rPr>
          <w:rFonts w:ascii="Arial" w:hAnsi="Arial" w:cs="Arial"/>
          <w:sz w:val="21"/>
          <w:szCs w:val="21"/>
          <w:lang w:val="fr-FR"/>
        </w:rPr>
        <w:lastRenderedPageBreak/>
        <w:t>Dangereuses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5166A657" w:rsidRPr="00F53E33">
        <w:rPr>
          <w:rFonts w:ascii="Arial" w:hAnsi="Arial" w:cs="Arial"/>
          <w:sz w:val="21"/>
          <w:szCs w:val="21"/>
          <w:lang w:val="fr-FR"/>
        </w:rPr>
        <w:t>de</w:t>
      </w:r>
      <w:r w:rsidR="00A63C63" w:rsidRPr="00F53E33">
        <w:rPr>
          <w:rFonts w:ascii="Arial" w:hAnsi="Arial" w:cs="Arial"/>
          <w:sz w:val="21"/>
          <w:szCs w:val="21"/>
          <w:lang w:val="fr-FR"/>
        </w:rPr>
        <w:t xml:space="preserve"> </w:t>
      </w:r>
      <w:r w:rsidR="5166A657" w:rsidRPr="00F53E33">
        <w:rPr>
          <w:rFonts w:ascii="Arial" w:hAnsi="Arial" w:cs="Arial"/>
          <w:sz w:val="21"/>
          <w:szCs w:val="21"/>
          <w:lang w:val="fr-FR"/>
        </w:rPr>
        <w:t>survenance</w:t>
      </w:r>
      <w:r w:rsidR="00A63C63" w:rsidRPr="00F53E33">
        <w:rPr>
          <w:rFonts w:ascii="Arial" w:hAnsi="Arial" w:cs="Arial"/>
          <w:sz w:val="21"/>
          <w:szCs w:val="21"/>
          <w:lang w:val="fr-FR"/>
        </w:rPr>
        <w:t xml:space="preserve"> </w:t>
      </w:r>
      <w:r w:rsidR="5166A657" w:rsidRPr="00F53E33">
        <w:rPr>
          <w:rFonts w:ascii="Arial" w:hAnsi="Arial" w:cs="Arial"/>
          <w:sz w:val="21"/>
          <w:szCs w:val="21"/>
          <w:lang w:val="fr-FR"/>
        </w:rPr>
        <w:t>d’</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Cas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Force</w:t>
      </w:r>
      <w:r w:rsidR="00A63C63" w:rsidRPr="00F53E33">
        <w:rPr>
          <w:rFonts w:ascii="Arial" w:hAnsi="Arial" w:cs="Arial"/>
          <w:sz w:val="21"/>
          <w:szCs w:val="21"/>
          <w:lang w:val="fr-FR"/>
        </w:rPr>
        <w:t xml:space="preserve"> </w:t>
      </w:r>
      <w:r w:rsidRPr="00F53E33">
        <w:rPr>
          <w:rFonts w:ascii="Arial" w:hAnsi="Arial" w:cs="Arial"/>
          <w:sz w:val="21"/>
          <w:szCs w:val="21"/>
          <w:lang w:val="fr-FR"/>
        </w:rPr>
        <w:t>Majeure</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l'Installateur</w:t>
      </w:r>
      <w:r w:rsidR="00A63C63" w:rsidRPr="00F53E33">
        <w:rPr>
          <w:rFonts w:ascii="Arial" w:hAnsi="Arial" w:cs="Arial"/>
          <w:sz w:val="21"/>
          <w:szCs w:val="21"/>
          <w:lang w:val="fr-FR"/>
        </w:rPr>
        <w:t xml:space="preserve"> </w:t>
      </w:r>
      <w:r w:rsidR="142B34D3" w:rsidRPr="00F53E33">
        <w:rPr>
          <w:rFonts w:ascii="Arial" w:hAnsi="Arial" w:cs="Arial"/>
          <w:sz w:val="21"/>
          <w:szCs w:val="21"/>
          <w:lang w:val="fr-FR"/>
        </w:rPr>
        <w:t>ne</w:t>
      </w:r>
      <w:r w:rsidR="00A63C63" w:rsidRPr="00F53E33">
        <w:rPr>
          <w:rFonts w:ascii="Arial" w:hAnsi="Arial" w:cs="Arial"/>
          <w:sz w:val="21"/>
          <w:szCs w:val="21"/>
          <w:lang w:val="fr-FR"/>
        </w:rPr>
        <w:t xml:space="preserve"> </w:t>
      </w:r>
      <w:r w:rsidR="142B34D3" w:rsidRPr="00F53E33">
        <w:rPr>
          <w:rFonts w:ascii="Arial" w:hAnsi="Arial" w:cs="Arial"/>
          <w:sz w:val="21"/>
          <w:szCs w:val="21"/>
          <w:lang w:val="fr-FR"/>
        </w:rPr>
        <w:t>saurait</w:t>
      </w:r>
      <w:r w:rsidR="00A63C63" w:rsidRPr="00F53E33">
        <w:rPr>
          <w:rFonts w:ascii="Arial" w:hAnsi="Arial" w:cs="Arial"/>
          <w:sz w:val="21"/>
          <w:szCs w:val="21"/>
          <w:lang w:val="fr-FR"/>
        </w:rPr>
        <w:t xml:space="preserve"> </w:t>
      </w:r>
      <w:r w:rsidRPr="00F53E33">
        <w:rPr>
          <w:rFonts w:ascii="Arial" w:hAnsi="Arial" w:cs="Arial"/>
          <w:sz w:val="21"/>
          <w:szCs w:val="21"/>
          <w:lang w:val="fr-FR"/>
        </w:rPr>
        <w:t>se</w:t>
      </w:r>
      <w:r w:rsidR="00A63C63" w:rsidRPr="00F53E33">
        <w:rPr>
          <w:rFonts w:ascii="Arial" w:hAnsi="Arial" w:cs="Arial"/>
          <w:sz w:val="21"/>
          <w:szCs w:val="21"/>
          <w:lang w:val="fr-FR"/>
        </w:rPr>
        <w:t xml:space="preserve"> </w:t>
      </w:r>
      <w:r w:rsidRPr="00F53E33">
        <w:rPr>
          <w:rFonts w:ascii="Arial" w:hAnsi="Arial" w:cs="Arial"/>
          <w:sz w:val="21"/>
          <w:szCs w:val="21"/>
          <w:lang w:val="fr-FR"/>
        </w:rPr>
        <w:t>fonder</w:t>
      </w:r>
      <w:r w:rsidR="006F4377" w:rsidRPr="00F53E33">
        <w:rPr>
          <w:rFonts w:ascii="Arial" w:hAnsi="Arial" w:cs="Arial"/>
          <w:sz w:val="21"/>
          <w:szCs w:val="21"/>
        </w:rPr>
        <w:footnoteReference w:id="34"/>
      </w:r>
      <w:r w:rsidR="00A63C63" w:rsidRPr="00F53E33">
        <w:rPr>
          <w:rFonts w:ascii="Arial" w:hAnsi="Arial" w:cs="Arial"/>
          <w:sz w:val="21"/>
          <w:szCs w:val="21"/>
          <w:lang w:val="fr-FR"/>
        </w:rPr>
        <w:t xml:space="preserve"> </w:t>
      </w:r>
      <w:r w:rsidRPr="00F53E33">
        <w:rPr>
          <w:rFonts w:ascii="Arial" w:hAnsi="Arial" w:cs="Arial"/>
          <w:sz w:val="21"/>
          <w:szCs w:val="21"/>
          <w:lang w:val="fr-FR"/>
        </w:rPr>
        <w:t>sur</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étude,</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rapport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Pr="00F53E33">
        <w:rPr>
          <w:rFonts w:ascii="Arial" w:hAnsi="Arial" w:cs="Arial"/>
          <w:sz w:val="21"/>
          <w:szCs w:val="21"/>
          <w:lang w:val="fr-FR"/>
        </w:rPr>
        <w:t>document</w:t>
      </w:r>
      <w:r w:rsidR="00A63C63" w:rsidRPr="00F53E33">
        <w:rPr>
          <w:rFonts w:ascii="Arial" w:hAnsi="Arial" w:cs="Arial"/>
          <w:sz w:val="21"/>
          <w:szCs w:val="21"/>
          <w:lang w:val="fr-FR"/>
        </w:rPr>
        <w:t xml:space="preserve"> </w:t>
      </w:r>
      <w:r w:rsidRPr="00F53E33">
        <w:rPr>
          <w:rFonts w:ascii="Arial" w:hAnsi="Arial" w:cs="Arial"/>
          <w:sz w:val="21"/>
          <w:szCs w:val="21"/>
          <w:lang w:val="fr-FR"/>
        </w:rPr>
        <w:t>préparé</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compte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concernant</w:t>
      </w:r>
      <w:r w:rsidR="00A63C63"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question</w:t>
      </w:r>
      <w:r w:rsidR="00A63C63" w:rsidRPr="00F53E33">
        <w:rPr>
          <w:rFonts w:ascii="Arial" w:hAnsi="Arial" w:cs="Arial"/>
          <w:sz w:val="21"/>
          <w:szCs w:val="21"/>
          <w:lang w:val="fr-FR"/>
        </w:rPr>
        <w:t xml:space="preserve"> </w:t>
      </w:r>
      <w:r w:rsidRPr="00F53E33">
        <w:rPr>
          <w:rFonts w:ascii="Arial" w:hAnsi="Arial" w:cs="Arial"/>
          <w:sz w:val="21"/>
          <w:szCs w:val="21"/>
          <w:lang w:val="fr-FR"/>
        </w:rPr>
        <w:t>visée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hyperlink w:anchor="_bookmark52" w:history="1">
        <w:r w:rsidRPr="00F53E33">
          <w:rPr>
            <w:rFonts w:ascii="Arial" w:hAnsi="Arial" w:cs="Arial"/>
            <w:sz w:val="21"/>
            <w:szCs w:val="21"/>
            <w:lang w:val="fr-FR"/>
          </w:rPr>
          <w:t>6.1</w:t>
        </w:r>
      </w:hyperlink>
      <w:r w:rsidR="00A63C63" w:rsidRPr="00F53E33">
        <w:rPr>
          <w:rFonts w:ascii="Arial" w:hAnsi="Arial" w:cs="Arial"/>
          <w:sz w:val="21"/>
          <w:szCs w:val="21"/>
          <w:lang w:val="fr-FR"/>
        </w:rPr>
        <w:t xml:space="preserve"> </w:t>
      </w:r>
      <w:r w:rsidRPr="00F53E33">
        <w:rPr>
          <w:rFonts w:ascii="Arial" w:hAnsi="Arial" w:cs="Arial"/>
          <w:sz w:val="21"/>
          <w:szCs w:val="21"/>
          <w:lang w:val="fr-FR"/>
        </w:rPr>
        <w:t>(Site)</w:t>
      </w:r>
      <w:r w:rsidR="00A63C63" w:rsidRPr="00F53E33">
        <w:rPr>
          <w:rFonts w:ascii="Arial" w:hAnsi="Arial" w:cs="Arial"/>
          <w:sz w:val="21"/>
          <w:szCs w:val="21"/>
          <w:lang w:val="fr-FR"/>
        </w:rPr>
        <w:t xml:space="preserve"> </w:t>
      </w:r>
      <w:r w:rsidR="3AED8191"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3AED8191" w:rsidRPr="00F53E33">
        <w:rPr>
          <w:rFonts w:ascii="Arial" w:hAnsi="Arial" w:cs="Arial"/>
          <w:sz w:val="21"/>
          <w:szCs w:val="21"/>
          <w:lang w:val="fr-FR"/>
        </w:rPr>
        <w:t>prétendre</w:t>
      </w:r>
      <w:r w:rsidR="00A63C63" w:rsidRPr="00F53E33">
        <w:rPr>
          <w:rFonts w:ascii="Arial" w:hAnsi="Arial" w:cs="Arial"/>
          <w:sz w:val="21"/>
          <w:szCs w:val="21"/>
          <w:lang w:val="fr-FR"/>
        </w:rPr>
        <w:t xml:space="preserve"> </w:t>
      </w:r>
      <w:r w:rsidR="3AED8191" w:rsidRPr="00F53E33">
        <w:rPr>
          <w:rFonts w:ascii="Arial" w:hAnsi="Arial" w:cs="Arial"/>
          <w:sz w:val="21"/>
          <w:szCs w:val="21"/>
          <w:lang w:val="fr-FR"/>
        </w:rPr>
        <w:t>à</w:t>
      </w:r>
      <w:r w:rsidR="00A63C63" w:rsidRPr="00F53E33">
        <w:rPr>
          <w:rFonts w:ascii="Arial" w:hAnsi="Arial" w:cs="Arial"/>
          <w:sz w:val="21"/>
          <w:szCs w:val="21"/>
          <w:lang w:val="fr-FR"/>
        </w:rPr>
        <w:t xml:space="preserve"> </w:t>
      </w:r>
      <w:r w:rsidR="3AED8191" w:rsidRPr="00F53E33">
        <w:rPr>
          <w:rFonts w:ascii="Arial" w:hAnsi="Arial" w:cs="Arial"/>
          <w:sz w:val="21"/>
          <w:szCs w:val="21"/>
          <w:lang w:val="fr-FR"/>
        </w:rPr>
        <w:t>une</w:t>
      </w:r>
      <w:r w:rsidR="00A63C63" w:rsidRPr="00F53E33">
        <w:rPr>
          <w:rFonts w:ascii="Arial" w:hAnsi="Arial" w:cs="Arial"/>
          <w:sz w:val="21"/>
          <w:szCs w:val="21"/>
          <w:lang w:val="fr-FR"/>
        </w:rPr>
        <w:t xml:space="preserve"> </w:t>
      </w:r>
      <w:r w:rsidR="3AED8191" w:rsidRPr="00F53E33">
        <w:rPr>
          <w:rFonts w:ascii="Arial" w:hAnsi="Arial" w:cs="Arial"/>
          <w:sz w:val="21"/>
          <w:szCs w:val="21"/>
          <w:lang w:val="fr-FR"/>
        </w:rPr>
        <w:t>indemnisation</w:t>
      </w:r>
      <w:r w:rsidR="00A63C63" w:rsidRPr="00F53E33">
        <w:rPr>
          <w:rFonts w:ascii="Arial" w:hAnsi="Arial" w:cs="Arial"/>
          <w:sz w:val="21"/>
          <w:szCs w:val="21"/>
          <w:lang w:val="fr-FR"/>
        </w:rPr>
        <w:t xml:space="preserve"> </w:t>
      </w:r>
      <w:r w:rsidR="3AED8191" w:rsidRPr="00F53E33">
        <w:rPr>
          <w:rFonts w:ascii="Arial" w:hAnsi="Arial" w:cs="Arial"/>
          <w:sz w:val="21"/>
          <w:szCs w:val="21"/>
          <w:lang w:val="fr-FR"/>
        </w:rPr>
        <w:t>ou</w:t>
      </w:r>
      <w:r w:rsidR="00A63C63" w:rsidRPr="00F53E33">
        <w:rPr>
          <w:rFonts w:ascii="Arial" w:hAnsi="Arial" w:cs="Arial"/>
          <w:sz w:val="21"/>
          <w:szCs w:val="21"/>
          <w:lang w:val="fr-FR"/>
        </w:rPr>
        <w:t xml:space="preserve"> </w:t>
      </w:r>
      <w:r w:rsidR="3AED8191" w:rsidRPr="00F53E33">
        <w:rPr>
          <w:rFonts w:ascii="Arial" w:hAnsi="Arial" w:cs="Arial"/>
          <w:sz w:val="21"/>
          <w:szCs w:val="21"/>
          <w:lang w:val="fr-FR"/>
        </w:rPr>
        <w:t>s’exonérer</w:t>
      </w:r>
      <w:r w:rsidR="00A63C63" w:rsidRPr="00F53E33">
        <w:rPr>
          <w:rFonts w:ascii="Arial" w:hAnsi="Arial" w:cs="Arial"/>
          <w:sz w:val="21"/>
          <w:szCs w:val="21"/>
          <w:lang w:val="fr-FR"/>
        </w:rPr>
        <w:t xml:space="preserve"> </w:t>
      </w:r>
      <w:r w:rsidR="3AED8191" w:rsidRPr="00F53E33">
        <w:rPr>
          <w:rFonts w:ascii="Arial" w:hAnsi="Arial" w:cs="Arial"/>
          <w:sz w:val="21"/>
          <w:szCs w:val="21"/>
          <w:lang w:val="fr-FR"/>
        </w:rPr>
        <w:t>de</w:t>
      </w:r>
      <w:r w:rsidR="00A63C63" w:rsidRPr="00F53E33">
        <w:rPr>
          <w:rFonts w:ascii="Arial" w:hAnsi="Arial" w:cs="Arial"/>
          <w:sz w:val="21"/>
          <w:szCs w:val="21"/>
          <w:lang w:val="fr-FR"/>
        </w:rPr>
        <w:t xml:space="preserve"> </w:t>
      </w:r>
      <w:r w:rsidR="3AED8191" w:rsidRPr="00F53E33">
        <w:rPr>
          <w:rFonts w:ascii="Arial" w:hAnsi="Arial" w:cs="Arial"/>
          <w:sz w:val="21"/>
          <w:szCs w:val="21"/>
          <w:lang w:val="fr-FR"/>
        </w:rPr>
        <w:t>sa</w:t>
      </w:r>
      <w:r w:rsidR="00A63C63" w:rsidRPr="00F53E33">
        <w:rPr>
          <w:rFonts w:ascii="Arial" w:hAnsi="Arial" w:cs="Arial"/>
          <w:sz w:val="21"/>
          <w:szCs w:val="21"/>
          <w:lang w:val="fr-FR"/>
        </w:rPr>
        <w:t xml:space="preserve"> </w:t>
      </w:r>
      <w:r w:rsidR="3AED8191" w:rsidRPr="00F53E33">
        <w:rPr>
          <w:rFonts w:ascii="Arial" w:hAnsi="Arial" w:cs="Arial"/>
          <w:sz w:val="21"/>
          <w:szCs w:val="21"/>
          <w:lang w:val="fr-FR"/>
        </w:rPr>
        <w:t>responsabilité.</w:t>
      </w:r>
      <w:r w:rsidR="00A63C63" w:rsidRPr="00F53E33">
        <w:rPr>
          <w:rFonts w:ascii="Arial" w:hAnsi="Arial" w:cs="Arial"/>
          <w:sz w:val="21"/>
          <w:szCs w:val="21"/>
          <w:lang w:val="fr-FR"/>
        </w:rPr>
        <w:t xml:space="preserve"> </w:t>
      </w:r>
      <w:r w:rsidR="3AED8191" w:rsidRPr="00F53E33">
        <w:rPr>
          <w:rFonts w:ascii="Arial" w:hAnsi="Arial" w:cs="Arial"/>
          <w:sz w:val="21"/>
          <w:szCs w:val="21"/>
          <w:lang w:val="fr-FR"/>
        </w:rPr>
        <w:t>L</w:t>
      </w:r>
      <w:r w:rsidRPr="00F53E33">
        <w:rPr>
          <w:rFonts w:ascii="Arial" w:hAnsi="Arial" w:cs="Arial"/>
          <w:sz w:val="21"/>
          <w:szCs w:val="21"/>
          <w:lang w:val="fr-FR"/>
        </w:rPr>
        <w:t>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ne</w:t>
      </w:r>
      <w:r w:rsidR="00A63C63" w:rsidRPr="00F53E33">
        <w:rPr>
          <w:rFonts w:ascii="Arial" w:hAnsi="Arial" w:cs="Arial"/>
          <w:sz w:val="21"/>
          <w:szCs w:val="21"/>
          <w:lang w:val="fr-FR"/>
        </w:rPr>
        <w:t xml:space="preserve"> </w:t>
      </w:r>
      <w:r w:rsidR="20F6315F" w:rsidRPr="00F53E33">
        <w:rPr>
          <w:rFonts w:ascii="Arial" w:hAnsi="Arial" w:cs="Arial"/>
          <w:sz w:val="21"/>
          <w:szCs w:val="21"/>
          <w:lang w:val="fr-FR"/>
        </w:rPr>
        <w:t>garantit</w:t>
      </w:r>
      <w:r w:rsidR="00A63C63" w:rsidRPr="00F53E33">
        <w:rPr>
          <w:rFonts w:ascii="Arial" w:hAnsi="Arial" w:cs="Arial"/>
          <w:sz w:val="21"/>
          <w:szCs w:val="21"/>
          <w:lang w:val="fr-FR"/>
        </w:rPr>
        <w:t xml:space="preserve"> </w:t>
      </w:r>
      <w:r w:rsidR="06AE7BAB" w:rsidRPr="00F53E33">
        <w:rPr>
          <w:rFonts w:ascii="Arial" w:hAnsi="Arial" w:cs="Arial"/>
          <w:sz w:val="21"/>
          <w:szCs w:val="21"/>
          <w:lang w:val="fr-FR"/>
        </w:rPr>
        <w:t>ni</w:t>
      </w:r>
      <w:r w:rsidR="00A63C63" w:rsidRPr="00F53E33">
        <w:rPr>
          <w:rFonts w:ascii="Arial" w:hAnsi="Arial" w:cs="Arial"/>
          <w:sz w:val="21"/>
          <w:szCs w:val="21"/>
          <w:lang w:val="fr-FR"/>
        </w:rPr>
        <w:t xml:space="preserve"> </w:t>
      </w:r>
      <w:r w:rsidRPr="00F53E33">
        <w:rPr>
          <w:rFonts w:ascii="Arial" w:hAnsi="Arial" w:cs="Arial"/>
          <w:sz w:val="21"/>
          <w:szCs w:val="21"/>
          <w:lang w:val="fr-FR"/>
        </w:rPr>
        <w:t>l'exactitude</w:t>
      </w:r>
      <w:r w:rsidR="00A63C63" w:rsidRPr="00F53E33">
        <w:rPr>
          <w:rFonts w:ascii="Arial" w:hAnsi="Arial" w:cs="Arial"/>
          <w:sz w:val="21"/>
          <w:szCs w:val="21"/>
          <w:lang w:val="fr-FR"/>
        </w:rPr>
        <w:t xml:space="preserve"> </w:t>
      </w:r>
      <w:r w:rsidR="1E4966F7" w:rsidRPr="00F53E33">
        <w:rPr>
          <w:rFonts w:ascii="Arial" w:hAnsi="Arial" w:cs="Arial"/>
          <w:sz w:val="21"/>
          <w:szCs w:val="21"/>
          <w:lang w:val="fr-FR"/>
        </w:rPr>
        <w:t>ni</w:t>
      </w:r>
      <w:r w:rsidR="00A63C63" w:rsidRPr="00F53E33">
        <w:rPr>
          <w:rFonts w:ascii="Arial" w:hAnsi="Arial" w:cs="Arial"/>
          <w:sz w:val="21"/>
          <w:szCs w:val="21"/>
          <w:lang w:val="fr-FR"/>
        </w:rPr>
        <w:t xml:space="preserve"> </w:t>
      </w:r>
      <w:r w:rsidRPr="00F53E33">
        <w:rPr>
          <w:rFonts w:ascii="Arial" w:hAnsi="Arial" w:cs="Arial"/>
          <w:sz w:val="21"/>
          <w:szCs w:val="21"/>
          <w:lang w:val="fr-FR"/>
        </w:rPr>
        <w:t>l'exhaustivité</w:t>
      </w:r>
      <w:r w:rsidR="00A63C63" w:rsidRPr="00F53E33">
        <w:rPr>
          <w:rFonts w:ascii="Arial" w:hAnsi="Arial" w:cs="Arial"/>
          <w:sz w:val="21"/>
          <w:szCs w:val="21"/>
          <w:lang w:val="fr-FR"/>
        </w:rPr>
        <w:t xml:space="preserve"> </w:t>
      </w:r>
      <w:r w:rsidR="39459DBF" w:rsidRPr="00F53E33">
        <w:rPr>
          <w:rFonts w:ascii="Arial" w:hAnsi="Arial" w:cs="Arial"/>
          <w:sz w:val="21"/>
          <w:szCs w:val="21"/>
          <w:lang w:val="fr-FR"/>
        </w:rPr>
        <w:t>de</w:t>
      </w:r>
      <w:r w:rsidR="00A63C63" w:rsidRPr="00F53E33">
        <w:rPr>
          <w:rFonts w:ascii="Arial" w:hAnsi="Arial" w:cs="Arial"/>
          <w:sz w:val="21"/>
          <w:szCs w:val="21"/>
          <w:lang w:val="fr-FR"/>
        </w:rPr>
        <w:t xml:space="preserve"> </w:t>
      </w:r>
      <w:r w:rsidR="39459DBF" w:rsidRPr="00F53E33">
        <w:rPr>
          <w:rFonts w:ascii="Arial" w:hAnsi="Arial" w:cs="Arial"/>
          <w:sz w:val="21"/>
          <w:szCs w:val="21"/>
          <w:lang w:val="fr-FR"/>
        </w:rPr>
        <w:t>ces</w:t>
      </w:r>
      <w:r w:rsidR="00A63C63" w:rsidRPr="00F53E33">
        <w:rPr>
          <w:rFonts w:ascii="Arial" w:hAnsi="Arial" w:cs="Arial"/>
          <w:sz w:val="21"/>
          <w:szCs w:val="21"/>
          <w:lang w:val="fr-FR"/>
        </w:rPr>
        <w:t xml:space="preserve"> </w:t>
      </w:r>
      <w:r w:rsidR="39459DBF" w:rsidRPr="00F53E33">
        <w:rPr>
          <w:rFonts w:ascii="Arial" w:hAnsi="Arial" w:cs="Arial"/>
          <w:sz w:val="21"/>
          <w:szCs w:val="21"/>
          <w:lang w:val="fr-FR"/>
        </w:rPr>
        <w:t>éléments</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bookmarkStart w:id="219" w:name="_Hlk118889161"/>
      <w:bookmarkEnd w:id="218"/>
      <w:r w:rsidR="06D2510B" w:rsidRPr="00F53E33">
        <w:rPr>
          <w:rFonts w:ascii="Arial" w:hAnsi="Arial" w:cs="Arial"/>
          <w:sz w:val="21"/>
          <w:szCs w:val="21"/>
          <w:lang w:val="fr-FR"/>
        </w:rPr>
        <w:t>ne</w:t>
      </w:r>
      <w:r w:rsidR="00A63C63" w:rsidRPr="00F53E33">
        <w:rPr>
          <w:rFonts w:ascii="Arial" w:hAnsi="Arial" w:cs="Arial"/>
          <w:sz w:val="21"/>
          <w:szCs w:val="21"/>
          <w:lang w:val="fr-FR"/>
        </w:rPr>
        <w:t xml:space="preserve"> </w:t>
      </w:r>
      <w:r w:rsidR="06D2510B" w:rsidRPr="00F53E33">
        <w:rPr>
          <w:rFonts w:ascii="Arial" w:hAnsi="Arial" w:cs="Arial"/>
          <w:sz w:val="21"/>
          <w:szCs w:val="21"/>
          <w:lang w:val="fr-FR"/>
        </w:rPr>
        <w:t>pourra</w:t>
      </w:r>
      <w:r w:rsidR="00A63C63" w:rsidRPr="00F53E33">
        <w:rPr>
          <w:rFonts w:ascii="Arial" w:hAnsi="Arial" w:cs="Arial"/>
          <w:sz w:val="21"/>
          <w:szCs w:val="21"/>
          <w:lang w:val="fr-FR"/>
        </w:rPr>
        <w:t xml:space="preserve"> </w:t>
      </w:r>
      <w:r w:rsidR="06D2510B" w:rsidRPr="00F53E33">
        <w:rPr>
          <w:rFonts w:ascii="Arial" w:hAnsi="Arial" w:cs="Arial"/>
          <w:sz w:val="21"/>
          <w:szCs w:val="21"/>
          <w:lang w:val="fr-FR"/>
        </w:rPr>
        <w:t>être</w:t>
      </w:r>
      <w:r w:rsidR="00A63C63" w:rsidRPr="00F53E33">
        <w:rPr>
          <w:rFonts w:ascii="Arial" w:hAnsi="Arial" w:cs="Arial"/>
          <w:sz w:val="21"/>
          <w:szCs w:val="21"/>
          <w:lang w:val="fr-FR"/>
        </w:rPr>
        <w:t xml:space="preserve"> </w:t>
      </w:r>
      <w:r w:rsidR="06D2510B" w:rsidRPr="00F53E33">
        <w:rPr>
          <w:rFonts w:ascii="Arial" w:hAnsi="Arial" w:cs="Arial"/>
          <w:sz w:val="21"/>
          <w:szCs w:val="21"/>
          <w:lang w:val="fr-FR"/>
        </w:rPr>
        <w:t>tenue</w:t>
      </w:r>
      <w:r w:rsidR="00A63C63" w:rsidRPr="00F53E33">
        <w:rPr>
          <w:rFonts w:ascii="Arial" w:hAnsi="Arial" w:cs="Arial"/>
          <w:sz w:val="21"/>
          <w:szCs w:val="21"/>
          <w:lang w:val="fr-FR"/>
        </w:rPr>
        <w:t xml:space="preserve"> </w:t>
      </w:r>
      <w:r w:rsidR="06D2510B"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06D2510B" w:rsidRPr="00F53E33">
        <w:rPr>
          <w:rFonts w:ascii="Arial" w:hAnsi="Arial" w:cs="Arial"/>
          <w:sz w:val="21"/>
          <w:szCs w:val="21"/>
          <w:lang w:val="fr-FR"/>
        </w:rPr>
        <w:t>responsable</w:t>
      </w:r>
      <w:r w:rsidR="00A63C63" w:rsidRPr="00F53E33">
        <w:rPr>
          <w:rFonts w:ascii="Arial" w:hAnsi="Arial" w:cs="Arial"/>
          <w:sz w:val="21"/>
          <w:szCs w:val="21"/>
          <w:lang w:val="fr-FR"/>
        </w:rPr>
        <w:t xml:space="preserve"> </w:t>
      </w:r>
      <w:r w:rsidR="31218845" w:rsidRPr="00F53E33">
        <w:rPr>
          <w:rFonts w:ascii="Arial" w:hAnsi="Arial" w:cs="Arial"/>
          <w:sz w:val="21"/>
          <w:szCs w:val="21"/>
          <w:lang w:val="fr-FR"/>
        </w:rPr>
        <w:t>de</w:t>
      </w:r>
      <w:r w:rsidR="3D44A50F" w:rsidRPr="00F53E33">
        <w:rPr>
          <w:rFonts w:ascii="Arial" w:hAnsi="Arial" w:cs="Arial"/>
          <w:sz w:val="21"/>
          <w:szCs w:val="21"/>
          <w:lang w:val="fr-FR"/>
        </w:rPr>
        <w:t>s</w:t>
      </w:r>
      <w:r w:rsidR="00A63C63" w:rsidRPr="00F53E33">
        <w:rPr>
          <w:rFonts w:ascii="Arial" w:hAnsi="Arial" w:cs="Arial"/>
          <w:sz w:val="21"/>
          <w:szCs w:val="21"/>
          <w:lang w:val="fr-FR"/>
        </w:rPr>
        <w:t xml:space="preserve"> </w:t>
      </w:r>
      <w:r w:rsidR="31218845" w:rsidRPr="00F53E33">
        <w:rPr>
          <w:rFonts w:ascii="Arial" w:hAnsi="Arial" w:cs="Arial"/>
          <w:sz w:val="21"/>
          <w:szCs w:val="21"/>
          <w:lang w:val="fr-FR"/>
        </w:rPr>
        <w:t>erreurs</w:t>
      </w:r>
      <w:r w:rsidR="00A63C63" w:rsidRPr="00F53E33">
        <w:rPr>
          <w:rFonts w:ascii="Arial" w:hAnsi="Arial" w:cs="Arial"/>
          <w:sz w:val="21"/>
          <w:szCs w:val="21"/>
          <w:lang w:val="fr-FR"/>
        </w:rPr>
        <w:t xml:space="preserve"> </w:t>
      </w:r>
      <w:r w:rsidR="31218845" w:rsidRPr="00F53E33">
        <w:rPr>
          <w:rFonts w:ascii="Arial" w:hAnsi="Arial" w:cs="Arial"/>
          <w:sz w:val="21"/>
          <w:szCs w:val="21"/>
          <w:lang w:val="fr-FR"/>
        </w:rPr>
        <w:t>ou</w:t>
      </w:r>
      <w:r w:rsidR="00A63C63" w:rsidRPr="00F53E33">
        <w:rPr>
          <w:rFonts w:ascii="Arial" w:hAnsi="Arial" w:cs="Arial"/>
          <w:sz w:val="21"/>
          <w:szCs w:val="21"/>
          <w:lang w:val="fr-FR"/>
        </w:rPr>
        <w:t xml:space="preserve"> </w:t>
      </w:r>
      <w:r w:rsidR="31218845" w:rsidRPr="00F53E33">
        <w:rPr>
          <w:rFonts w:ascii="Arial" w:hAnsi="Arial" w:cs="Arial"/>
          <w:sz w:val="21"/>
          <w:szCs w:val="21"/>
          <w:lang w:val="fr-FR"/>
        </w:rPr>
        <w:t>lacunes</w:t>
      </w:r>
      <w:r w:rsidR="00A63C63" w:rsidRPr="00F53E33">
        <w:rPr>
          <w:rFonts w:ascii="Arial" w:hAnsi="Arial" w:cs="Arial"/>
          <w:sz w:val="21"/>
          <w:szCs w:val="21"/>
          <w:lang w:val="fr-FR"/>
        </w:rPr>
        <w:t xml:space="preserve"> </w:t>
      </w:r>
      <w:r w:rsidR="33BBEF67" w:rsidRPr="00F53E33">
        <w:rPr>
          <w:rFonts w:ascii="Arial" w:hAnsi="Arial" w:cs="Arial"/>
          <w:sz w:val="21"/>
          <w:szCs w:val="21"/>
          <w:lang w:val="fr-FR"/>
        </w:rPr>
        <w:t>qu’ils</w:t>
      </w:r>
      <w:r w:rsidR="00A63C63" w:rsidRPr="00F53E33">
        <w:rPr>
          <w:rFonts w:ascii="Arial" w:hAnsi="Arial" w:cs="Arial"/>
          <w:sz w:val="21"/>
          <w:szCs w:val="21"/>
          <w:lang w:val="fr-FR"/>
        </w:rPr>
        <w:t xml:space="preserve"> </w:t>
      </w:r>
      <w:r w:rsidR="33BBEF67" w:rsidRPr="00F53E33">
        <w:rPr>
          <w:rFonts w:ascii="Arial" w:hAnsi="Arial" w:cs="Arial"/>
          <w:sz w:val="21"/>
          <w:szCs w:val="21"/>
          <w:lang w:val="fr-FR"/>
        </w:rPr>
        <w:t>pourraient</w:t>
      </w:r>
      <w:r w:rsidR="00A63C63" w:rsidRPr="00F53E33">
        <w:rPr>
          <w:rFonts w:ascii="Arial" w:hAnsi="Arial" w:cs="Arial"/>
          <w:sz w:val="21"/>
          <w:szCs w:val="21"/>
          <w:lang w:val="fr-FR"/>
        </w:rPr>
        <w:t xml:space="preserve"> </w:t>
      </w:r>
      <w:r w:rsidR="33BBEF67" w:rsidRPr="00F53E33">
        <w:rPr>
          <w:rFonts w:ascii="Arial" w:hAnsi="Arial" w:cs="Arial"/>
          <w:sz w:val="21"/>
          <w:szCs w:val="21"/>
          <w:lang w:val="fr-FR"/>
        </w:rPr>
        <w:t>contenir</w:t>
      </w:r>
      <w:r w:rsidR="50D321EB" w:rsidRPr="00F53E33">
        <w:rPr>
          <w:rFonts w:ascii="Arial" w:hAnsi="Arial" w:cs="Arial"/>
          <w:sz w:val="21"/>
          <w:szCs w:val="21"/>
          <w:lang w:val="fr-FR"/>
        </w:rPr>
        <w:t>,</w:t>
      </w:r>
      <w:r w:rsidR="00A63C63" w:rsidRPr="00F53E33">
        <w:rPr>
          <w:rFonts w:ascii="Arial" w:hAnsi="Arial" w:cs="Arial"/>
          <w:sz w:val="21"/>
          <w:szCs w:val="21"/>
          <w:lang w:val="fr-FR"/>
        </w:rPr>
        <w:t xml:space="preserve"> </w:t>
      </w:r>
      <w:r w:rsidR="50D321EB" w:rsidRPr="00F53E33">
        <w:rPr>
          <w:rFonts w:ascii="Arial" w:hAnsi="Arial" w:cs="Arial"/>
          <w:sz w:val="21"/>
          <w:szCs w:val="21"/>
          <w:lang w:val="fr-FR"/>
        </w:rPr>
        <w:t>qu‘elle</w:t>
      </w:r>
      <w:r w:rsidR="2B1168FB" w:rsidRPr="00F53E33">
        <w:rPr>
          <w:rFonts w:ascii="Arial" w:hAnsi="Arial" w:cs="Arial"/>
          <w:sz w:val="21"/>
          <w:szCs w:val="21"/>
          <w:lang w:val="fr-FR"/>
        </w:rPr>
        <w:t>s</w:t>
      </w:r>
      <w:r w:rsidR="00A63C63" w:rsidRPr="00F53E33">
        <w:rPr>
          <w:rFonts w:ascii="Arial" w:hAnsi="Arial" w:cs="Arial"/>
          <w:sz w:val="21"/>
          <w:szCs w:val="21"/>
          <w:lang w:val="fr-FR"/>
        </w:rPr>
        <w:t xml:space="preserve"> </w:t>
      </w:r>
      <w:r w:rsidR="50D321EB" w:rsidRPr="00F53E33">
        <w:rPr>
          <w:rFonts w:ascii="Arial" w:hAnsi="Arial" w:cs="Arial"/>
          <w:sz w:val="21"/>
          <w:szCs w:val="21"/>
          <w:lang w:val="fr-FR"/>
        </w:rPr>
        <w:t>résulte</w:t>
      </w:r>
      <w:r w:rsidR="52BC7804" w:rsidRPr="00F53E33">
        <w:rPr>
          <w:rFonts w:ascii="Arial" w:hAnsi="Arial" w:cs="Arial"/>
          <w:sz w:val="21"/>
          <w:szCs w:val="21"/>
          <w:lang w:val="fr-FR"/>
        </w:rPr>
        <w:t>nt</w:t>
      </w:r>
      <w:r w:rsidR="00A63C63" w:rsidRPr="00F53E33">
        <w:rPr>
          <w:rFonts w:ascii="Arial" w:hAnsi="Arial" w:cs="Arial"/>
          <w:sz w:val="21"/>
          <w:szCs w:val="21"/>
          <w:lang w:val="fr-FR"/>
        </w:rPr>
        <w:t xml:space="preserve"> </w:t>
      </w:r>
      <w:r w:rsidR="50D321EB"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50D321EB" w:rsidRPr="00F53E33">
        <w:rPr>
          <w:rFonts w:ascii="Arial" w:hAnsi="Arial" w:cs="Arial"/>
          <w:sz w:val="21"/>
          <w:szCs w:val="21"/>
          <w:lang w:val="fr-FR"/>
        </w:rPr>
        <w:t>négligence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autrement</w:t>
      </w:r>
      <w:r w:rsidR="762258A6" w:rsidRPr="00F53E33">
        <w:rPr>
          <w:rFonts w:ascii="Arial" w:hAnsi="Arial" w:cs="Arial"/>
          <w:sz w:val="21"/>
          <w:szCs w:val="21"/>
          <w:lang w:val="fr-FR"/>
        </w:rPr>
        <w:t>.</w:t>
      </w:r>
    </w:p>
    <w:p w14:paraId="1DBF1372" w14:textId="64DDE299" w:rsidR="006F4377" w:rsidRPr="00F53E33" w:rsidRDefault="006F4377" w:rsidP="00960466">
      <w:pPr>
        <w:pStyle w:val="Contract1"/>
      </w:pPr>
      <w:bookmarkStart w:id="220" w:name="_bookmark54"/>
      <w:bookmarkStart w:id="221" w:name="_Toc120027162"/>
      <w:bookmarkStart w:id="222" w:name="_Toc26627877"/>
      <w:bookmarkStart w:id="223" w:name="_Ref29503053"/>
      <w:bookmarkStart w:id="224" w:name="_Toc120322348"/>
      <w:bookmarkEnd w:id="219"/>
      <w:bookmarkEnd w:id="220"/>
      <w:r w:rsidRPr="00F53E33">
        <w:t>INSPECTIONS</w:t>
      </w:r>
      <w:bookmarkEnd w:id="221"/>
      <w:bookmarkEnd w:id="222"/>
      <w:bookmarkEnd w:id="223"/>
      <w:bookmarkEnd w:id="224"/>
    </w:p>
    <w:p w14:paraId="00FDDD4C" w14:textId="77777777" w:rsidR="005729BA" w:rsidRPr="00F53E33" w:rsidRDefault="00C27AFC" w:rsidP="00960466">
      <w:pPr>
        <w:pStyle w:val="BauchiEPClevel1"/>
        <w:numPr>
          <w:ilvl w:val="0"/>
          <w:numId w:val="59"/>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 xml:space="preserve">Le Personnel de la Société de Projet doit avoir un accès complet à toutes les parties du Site, aux horaires raisonnables. </w:t>
      </w:r>
      <w:bookmarkStart w:id="225" w:name="_Ref29503055"/>
    </w:p>
    <w:p w14:paraId="2F4B034A" w14:textId="3440C394" w:rsidR="00C27AFC" w:rsidRPr="00F53E33" w:rsidRDefault="00C27AFC" w:rsidP="005729BA">
      <w:pPr>
        <w:pStyle w:val="BauchiEPClevel1"/>
        <w:numPr>
          <w:ilvl w:val="0"/>
          <w:numId w:val="59"/>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L’Installateur donnera au Personnel de la Société de Projet toute la latitude nécessaire pour mener à bien ses activités d’inspection.</w:t>
      </w:r>
      <w:r w:rsidR="005729BA" w:rsidRPr="00F53E33">
        <w:rPr>
          <w:rFonts w:ascii="Arial" w:hAnsi="Arial" w:cs="Arial"/>
          <w:sz w:val="21"/>
          <w:szCs w:val="21"/>
          <w:lang w:val="fr-FR"/>
        </w:rPr>
        <w:t xml:space="preserve"> </w:t>
      </w:r>
      <w:r w:rsidRPr="00F53E33">
        <w:rPr>
          <w:rFonts w:ascii="Arial" w:hAnsi="Arial" w:cs="Arial"/>
          <w:sz w:val="21"/>
          <w:szCs w:val="21"/>
          <w:lang w:val="fr-FR"/>
        </w:rPr>
        <w:t>Aucune inspection, agrément, examen, certificat ou confirmation de quelque nature que ce soit effectué(e) ou donné(e) par ou au nom de la Société de Projet, du Personnel de la Société de Projet, de tout ingénieur ou consultant indépendant de la Société de Projet, du Fournisseur, de l'Exploitant, de l'ingénieur indépendant du Prêteur ou d'autres représentants ne libère l'Installateur de ses obligations ou responsabilités en vertu du présent Contra</w:t>
      </w:r>
      <w:bookmarkEnd w:id="225"/>
      <w:r w:rsidR="005729BA" w:rsidRPr="00F53E33">
        <w:rPr>
          <w:rFonts w:ascii="Arial" w:hAnsi="Arial" w:cs="Arial"/>
          <w:sz w:val="21"/>
          <w:szCs w:val="21"/>
          <w:lang w:val="fr-FR"/>
        </w:rPr>
        <w:t>t.</w:t>
      </w:r>
    </w:p>
    <w:p w14:paraId="4A78765F" w14:textId="11CD6A78" w:rsidR="006F4377" w:rsidRPr="00F53E33" w:rsidRDefault="006F4377" w:rsidP="00960466">
      <w:pPr>
        <w:pStyle w:val="Contract1"/>
      </w:pPr>
      <w:bookmarkStart w:id="226" w:name="_bookmark56"/>
      <w:bookmarkStart w:id="227" w:name="_Toc120027163"/>
      <w:bookmarkStart w:id="228" w:name="_Toc120322349"/>
      <w:bookmarkEnd w:id="226"/>
      <w:r w:rsidRPr="00F53E33">
        <w:t>ÉVACUATION</w:t>
      </w:r>
      <w:r w:rsidR="00A63C63" w:rsidRPr="00F53E33">
        <w:t xml:space="preserve"> </w:t>
      </w:r>
      <w:r w:rsidRPr="00F53E33">
        <w:t>DES</w:t>
      </w:r>
      <w:r w:rsidR="00A63C63" w:rsidRPr="00F53E33">
        <w:t xml:space="preserve"> </w:t>
      </w:r>
      <w:r w:rsidRPr="00F53E33">
        <w:t>MATÉRIAUX</w:t>
      </w:r>
      <w:bookmarkEnd w:id="227"/>
      <w:bookmarkEnd w:id="228"/>
    </w:p>
    <w:p w14:paraId="0A61FA80" w14:textId="4D7DA3C3" w:rsidR="006F4377" w:rsidRPr="00F53E33" w:rsidRDefault="000C1B4C"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sz w:val="21"/>
          <w:szCs w:val="21"/>
          <w:lang w:val="fr-FR"/>
        </w:rPr>
        <w:t>L’Installateur</w:t>
      </w:r>
      <w:r w:rsidR="009548F3" w:rsidRPr="00F53E33">
        <w:rPr>
          <w:rFonts w:ascii="Arial" w:hAnsi="Arial" w:cs="Arial"/>
          <w:sz w:val="21"/>
          <w:szCs w:val="21"/>
          <w:lang w:val="fr-FR"/>
        </w:rPr>
        <w:t xml:space="preserve"> </w:t>
      </w:r>
      <w:r w:rsidR="6421F233" w:rsidRPr="00F53E33">
        <w:rPr>
          <w:rFonts w:ascii="Arial" w:hAnsi="Arial" w:cs="Arial"/>
          <w:sz w:val="21"/>
          <w:szCs w:val="21"/>
          <w:lang w:val="fr-FR"/>
        </w:rPr>
        <w:t>doit</w:t>
      </w:r>
      <w:r w:rsidR="00A63C63" w:rsidRPr="00F53E33">
        <w:rPr>
          <w:rFonts w:ascii="Arial" w:hAnsi="Arial" w:cs="Arial"/>
          <w:sz w:val="21"/>
          <w:szCs w:val="21"/>
          <w:lang w:val="fr-FR"/>
        </w:rPr>
        <w:t xml:space="preserve"> </w:t>
      </w:r>
      <w:r w:rsidR="6421F233" w:rsidRPr="00F53E33">
        <w:rPr>
          <w:rFonts w:ascii="Arial" w:hAnsi="Arial" w:cs="Arial"/>
          <w:sz w:val="21"/>
          <w:szCs w:val="21"/>
          <w:lang w:val="fr-FR"/>
        </w:rPr>
        <w:t>s’assurer</w:t>
      </w:r>
      <w:r w:rsidR="00A63C63" w:rsidRPr="00F53E33">
        <w:rPr>
          <w:rFonts w:ascii="Arial" w:hAnsi="Arial" w:cs="Arial"/>
          <w:sz w:val="21"/>
          <w:szCs w:val="21"/>
          <w:lang w:val="fr-FR"/>
        </w:rPr>
        <w:t xml:space="preserve"> </w:t>
      </w:r>
      <w:r w:rsidR="6421F233" w:rsidRPr="00F53E33">
        <w:rPr>
          <w:rFonts w:ascii="Arial" w:hAnsi="Arial" w:cs="Arial"/>
          <w:sz w:val="21"/>
          <w:szCs w:val="21"/>
          <w:lang w:val="fr-FR"/>
        </w:rPr>
        <w:t>de</w:t>
      </w:r>
      <w:r w:rsidR="00A63C63" w:rsidRPr="00F53E33">
        <w:rPr>
          <w:rFonts w:ascii="Arial" w:hAnsi="Arial" w:cs="Arial"/>
          <w:sz w:val="21"/>
          <w:szCs w:val="21"/>
          <w:lang w:val="fr-FR"/>
        </w:rPr>
        <w:t xml:space="preserve"> </w:t>
      </w:r>
      <w:r w:rsidR="6421F233" w:rsidRPr="00F53E33">
        <w:rPr>
          <w:rFonts w:ascii="Arial" w:hAnsi="Arial" w:cs="Arial"/>
          <w:sz w:val="21"/>
          <w:szCs w:val="21"/>
          <w:lang w:val="fr-FR"/>
        </w:rPr>
        <w:t>maintenir</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 xml:space="preserve">en permanence </w:t>
      </w:r>
      <w:r w:rsidR="6421F233" w:rsidRPr="00F53E33">
        <w:rPr>
          <w:rFonts w:ascii="Arial" w:hAnsi="Arial" w:cs="Arial"/>
          <w:sz w:val="21"/>
          <w:szCs w:val="21"/>
          <w:lang w:val="fr-FR"/>
        </w:rPr>
        <w:t>le</w:t>
      </w:r>
      <w:r w:rsidR="00A63C63" w:rsidRPr="00F53E33">
        <w:rPr>
          <w:rFonts w:ascii="Arial" w:hAnsi="Arial" w:cs="Arial"/>
          <w:sz w:val="21"/>
          <w:szCs w:val="21"/>
          <w:lang w:val="fr-FR"/>
        </w:rPr>
        <w:t xml:space="preserve"> </w:t>
      </w:r>
      <w:r w:rsidR="6421F233" w:rsidRPr="00F53E33">
        <w:rPr>
          <w:rFonts w:ascii="Arial" w:hAnsi="Arial" w:cs="Arial"/>
          <w:sz w:val="21"/>
          <w:szCs w:val="21"/>
          <w:lang w:val="fr-FR"/>
        </w:rPr>
        <w:t>Site</w:t>
      </w:r>
      <w:r w:rsidR="00A63C63" w:rsidRPr="00F53E33">
        <w:rPr>
          <w:rFonts w:ascii="Arial" w:hAnsi="Arial" w:cs="Arial"/>
          <w:sz w:val="21"/>
          <w:szCs w:val="21"/>
          <w:lang w:val="fr-FR"/>
        </w:rPr>
        <w:t xml:space="preserve"> </w:t>
      </w:r>
      <w:r w:rsidR="6421F233" w:rsidRPr="00F53E33">
        <w:rPr>
          <w:rFonts w:ascii="Arial" w:hAnsi="Arial" w:cs="Arial"/>
          <w:sz w:val="21"/>
          <w:szCs w:val="21"/>
          <w:lang w:val="fr-FR"/>
        </w:rPr>
        <w:t>exempt</w:t>
      </w:r>
      <w:r w:rsidR="00A63C63" w:rsidRPr="00F53E33">
        <w:rPr>
          <w:rFonts w:ascii="Arial" w:hAnsi="Arial" w:cs="Arial"/>
          <w:sz w:val="21"/>
          <w:szCs w:val="21"/>
          <w:lang w:val="fr-FR"/>
        </w:rPr>
        <w:t xml:space="preserve"> </w:t>
      </w:r>
      <w:r w:rsidR="6421F233" w:rsidRPr="00F53E33">
        <w:rPr>
          <w:rFonts w:ascii="Arial" w:hAnsi="Arial" w:cs="Arial"/>
          <w:sz w:val="21"/>
          <w:szCs w:val="21"/>
          <w:lang w:val="fr-FR"/>
        </w:rPr>
        <w:t>de</w:t>
      </w:r>
      <w:r w:rsidR="00A63C63" w:rsidRPr="00F53E33">
        <w:rPr>
          <w:rFonts w:ascii="Arial" w:hAnsi="Arial" w:cs="Arial"/>
          <w:sz w:val="21"/>
          <w:szCs w:val="21"/>
          <w:lang w:val="fr-FR"/>
        </w:rPr>
        <w:t xml:space="preserve"> </w:t>
      </w:r>
      <w:r w:rsidR="6421F233"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6421F233" w:rsidRPr="00F53E33">
        <w:rPr>
          <w:rFonts w:ascii="Arial" w:hAnsi="Arial" w:cs="Arial"/>
          <w:sz w:val="21"/>
          <w:szCs w:val="21"/>
          <w:lang w:val="fr-FR"/>
        </w:rPr>
        <w:t>obstruction</w:t>
      </w:r>
      <w:r w:rsidR="00A63C63" w:rsidRPr="00F53E33">
        <w:rPr>
          <w:rFonts w:ascii="Arial" w:hAnsi="Arial" w:cs="Arial"/>
          <w:sz w:val="21"/>
          <w:szCs w:val="21"/>
          <w:lang w:val="fr-FR"/>
        </w:rPr>
        <w:t xml:space="preserve"> </w:t>
      </w:r>
      <w:r w:rsidR="6421F233" w:rsidRPr="00F53E33">
        <w:rPr>
          <w:rFonts w:ascii="Arial" w:hAnsi="Arial" w:cs="Arial"/>
          <w:sz w:val="21"/>
          <w:szCs w:val="21"/>
          <w:lang w:val="fr-FR"/>
        </w:rPr>
        <w:t>inutile</w:t>
      </w:r>
      <w:r w:rsidR="00A63C63" w:rsidRPr="00F53E33">
        <w:rPr>
          <w:rFonts w:ascii="Arial" w:hAnsi="Arial" w:cs="Arial"/>
          <w:sz w:val="21"/>
          <w:szCs w:val="21"/>
          <w:lang w:val="fr-FR"/>
        </w:rPr>
        <w:t xml:space="preserve"> </w:t>
      </w:r>
      <w:r w:rsidR="6421F233" w:rsidRPr="00F53E33">
        <w:rPr>
          <w:rFonts w:ascii="Arial" w:hAnsi="Arial" w:cs="Arial"/>
          <w:sz w:val="21"/>
          <w:szCs w:val="21"/>
          <w:lang w:val="fr-FR"/>
        </w:rPr>
        <w:t>lorsqu’il</w:t>
      </w:r>
      <w:r w:rsidR="00A63C63" w:rsidRPr="00F53E33">
        <w:rPr>
          <w:rFonts w:ascii="Arial" w:hAnsi="Arial" w:cs="Arial"/>
          <w:sz w:val="21"/>
          <w:szCs w:val="21"/>
          <w:lang w:val="fr-FR"/>
        </w:rPr>
        <w:t xml:space="preserve"> </w:t>
      </w:r>
      <w:r w:rsidR="1C3C33D9" w:rsidRPr="00F53E33">
        <w:rPr>
          <w:rFonts w:ascii="Arial" w:hAnsi="Arial" w:cs="Arial"/>
          <w:sz w:val="21"/>
          <w:szCs w:val="21"/>
          <w:lang w:val="fr-FR"/>
        </w:rPr>
        <w:t>exécute</w:t>
      </w:r>
      <w:r w:rsidR="00A63C63" w:rsidRPr="00F53E33">
        <w:rPr>
          <w:rFonts w:ascii="Arial" w:hAnsi="Arial" w:cs="Arial"/>
          <w:sz w:val="21"/>
          <w:szCs w:val="21"/>
          <w:lang w:val="fr-FR"/>
        </w:rPr>
        <w:t xml:space="preserve"> </w:t>
      </w:r>
      <w:r w:rsidR="002F2E1C" w:rsidRPr="00F53E33">
        <w:rPr>
          <w:rFonts w:ascii="Arial" w:hAnsi="Arial" w:cs="Arial"/>
          <w:sz w:val="21"/>
          <w:szCs w:val="21"/>
          <w:lang w:val="fr-FR"/>
        </w:rPr>
        <w:t>les Travaux d’Installation.</w:t>
      </w:r>
      <w:r w:rsidR="00A63C63" w:rsidRPr="00F53E33">
        <w:rPr>
          <w:rFonts w:ascii="Arial" w:hAnsi="Arial" w:cs="Arial"/>
          <w:sz w:val="21"/>
          <w:szCs w:val="21"/>
          <w:lang w:val="fr-FR"/>
        </w:rPr>
        <w:t xml:space="preserve"> </w:t>
      </w:r>
      <w:r w:rsidR="231B341D" w:rsidRPr="00F53E33">
        <w:rPr>
          <w:rFonts w:ascii="Arial" w:hAnsi="Arial" w:cs="Arial"/>
          <w:sz w:val="21"/>
          <w:szCs w:val="21"/>
          <w:lang w:val="fr-FR"/>
        </w:rPr>
        <w:t>Il</w:t>
      </w:r>
      <w:r w:rsidR="00646868" w:rsidRPr="00F53E33">
        <w:rPr>
          <w:rFonts w:ascii="Arial" w:hAnsi="Arial" w:cs="Arial"/>
          <w:sz w:val="21"/>
          <w:szCs w:val="21"/>
          <w:lang w:val="fr-FR"/>
        </w:rPr>
        <w:t xml:space="preserve"> </w:t>
      </w:r>
      <w:r w:rsidR="0607D64A" w:rsidRPr="00F53E33">
        <w:rPr>
          <w:rFonts w:ascii="Arial" w:hAnsi="Arial" w:cs="Arial"/>
          <w:sz w:val="21"/>
          <w:szCs w:val="21"/>
          <w:lang w:val="fr-FR"/>
        </w:rPr>
        <w:t>doit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stocker</w:t>
      </w:r>
      <w:r w:rsidR="00A63C63" w:rsidRPr="00F53E33">
        <w:rPr>
          <w:rFonts w:ascii="Arial" w:hAnsi="Arial" w:cs="Arial"/>
          <w:sz w:val="21"/>
          <w:szCs w:val="21"/>
          <w:lang w:val="fr-FR"/>
        </w:rPr>
        <w:t xml:space="preserve"> </w:t>
      </w:r>
      <w:r w:rsidR="7D51119A" w:rsidRPr="00F53E33">
        <w:rPr>
          <w:rFonts w:ascii="Arial" w:hAnsi="Arial" w:cs="Arial"/>
          <w:sz w:val="21"/>
          <w:szCs w:val="21"/>
          <w:lang w:val="fr-FR"/>
        </w:rPr>
        <w:t>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évacuer</w:t>
      </w:r>
      <w:r w:rsidR="00A63C63" w:rsidRPr="00F53E33">
        <w:rPr>
          <w:rFonts w:ascii="Arial" w:hAnsi="Arial" w:cs="Arial"/>
          <w:sz w:val="21"/>
          <w:szCs w:val="21"/>
          <w:lang w:val="fr-FR"/>
        </w:rPr>
        <w:t xml:space="preserve"> </w:t>
      </w:r>
      <w:r w:rsidR="002361AD" w:rsidRPr="00F53E33">
        <w:rPr>
          <w:rFonts w:ascii="Arial" w:hAnsi="Arial" w:cs="Arial"/>
          <w:sz w:val="21"/>
          <w:szCs w:val="21"/>
          <w:lang w:val="fr-FR"/>
        </w:rPr>
        <w:t xml:space="preserve">de façon appropriée </w:t>
      </w:r>
      <w:r w:rsidR="0607D64A"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Équipements</w:t>
      </w:r>
      <w:r w:rsidR="00A63C63" w:rsidRPr="00F53E33">
        <w:rPr>
          <w:rFonts w:ascii="Arial" w:hAnsi="Arial" w:cs="Arial"/>
          <w:sz w:val="21"/>
          <w:szCs w:val="21"/>
          <w:lang w:val="fr-FR"/>
        </w:rPr>
        <w:t xml:space="preserve"> </w:t>
      </w:r>
      <w:r w:rsidRPr="00F53E33">
        <w:rPr>
          <w:rFonts w:ascii="Arial" w:hAnsi="Arial" w:cs="Arial"/>
          <w:sz w:val="21"/>
          <w:szCs w:val="21"/>
          <w:lang w:val="fr-FR"/>
        </w:rPr>
        <w:t xml:space="preserve">de l’Installateur </w:t>
      </w:r>
      <w:r w:rsidR="6250E5E1" w:rsidRPr="00F53E33">
        <w:rPr>
          <w:rFonts w:ascii="Arial" w:hAnsi="Arial" w:cs="Arial"/>
          <w:sz w:val="21"/>
          <w:szCs w:val="21"/>
          <w:lang w:val="fr-FR"/>
        </w:rPr>
        <w:t>et</w:t>
      </w:r>
      <w:r w:rsidR="00A63C63" w:rsidRPr="00F53E33">
        <w:rPr>
          <w:rFonts w:ascii="Arial" w:hAnsi="Arial" w:cs="Arial"/>
          <w:sz w:val="21"/>
          <w:szCs w:val="21"/>
          <w:lang w:val="fr-FR"/>
        </w:rPr>
        <w:t xml:space="preserve"> </w:t>
      </w:r>
      <w:r w:rsidR="6250E5E1" w:rsidRPr="00F53E33">
        <w:rPr>
          <w:rFonts w:ascii="Arial" w:hAnsi="Arial" w:cs="Arial"/>
          <w:sz w:val="21"/>
          <w:szCs w:val="21"/>
          <w:lang w:val="fr-FR"/>
        </w:rPr>
        <w:t>tous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matériaux</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excédentaires.</w:t>
      </w:r>
      <w:r w:rsidR="00A63C63" w:rsidRPr="00F53E33">
        <w:rPr>
          <w:rFonts w:ascii="Arial" w:hAnsi="Arial" w:cs="Arial"/>
          <w:sz w:val="21"/>
          <w:szCs w:val="21"/>
          <w:lang w:val="fr-FR"/>
        </w:rPr>
        <w:t xml:space="preserve"> </w:t>
      </w:r>
      <w:r w:rsidR="17130FE8" w:rsidRPr="00F53E33">
        <w:rPr>
          <w:rFonts w:ascii="Arial" w:hAnsi="Arial" w:cs="Arial"/>
          <w:sz w:val="21"/>
          <w:szCs w:val="21"/>
          <w:lang w:val="fr-FR"/>
        </w:rPr>
        <w:t>Il</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doit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sans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délai</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enlever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évacuer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du</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Site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002361AD" w:rsidRPr="00F53E33">
        <w:rPr>
          <w:rFonts w:ascii="Arial" w:hAnsi="Arial" w:cs="Arial"/>
          <w:sz w:val="21"/>
          <w:szCs w:val="21"/>
          <w:lang w:val="fr-FR"/>
        </w:rPr>
        <w:t>débris</w:t>
      </w:r>
      <w:r w:rsidR="0607D64A" w:rsidRPr="00F53E33">
        <w:rPr>
          <w:rFonts w:ascii="Arial" w:hAnsi="Arial" w:cs="Arial"/>
          <w:sz w:val="21"/>
          <w:szCs w:val="21"/>
          <w:lang w:val="fr-FR"/>
        </w:rPr>
        <w: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déchet</w:t>
      </w:r>
      <w:r w:rsidR="00A63C63" w:rsidRPr="00F53E33">
        <w:rPr>
          <w:rFonts w:ascii="Arial" w:hAnsi="Arial" w:cs="Arial"/>
          <w:sz w:val="21"/>
          <w:szCs w:val="21"/>
          <w:lang w:val="fr-FR"/>
        </w:rPr>
        <w:t xml:space="preserve"> </w:t>
      </w:r>
      <w:r w:rsidR="002361AD" w:rsidRPr="00F53E33">
        <w:rPr>
          <w:rFonts w:ascii="Arial" w:hAnsi="Arial" w:cs="Arial"/>
          <w:sz w:val="21"/>
          <w:szCs w:val="21"/>
          <w:lang w:val="fr-FR"/>
        </w:rPr>
        <w:t>ou</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ouvrage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temporaire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qui</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n</w:t>
      </w:r>
      <w:r w:rsidR="5F47D687" w:rsidRPr="00F53E33">
        <w:rPr>
          <w:rFonts w:ascii="Arial" w:hAnsi="Arial" w:cs="Arial"/>
          <w:sz w:val="21"/>
          <w:szCs w:val="21"/>
          <w:lang w:val="fr-FR"/>
        </w:rPr>
        <w:t>e</w:t>
      </w:r>
      <w:r w:rsidR="00A63C63" w:rsidRPr="00F53E33">
        <w:rPr>
          <w:rFonts w:ascii="Arial" w:hAnsi="Arial" w:cs="Arial"/>
          <w:sz w:val="21"/>
          <w:szCs w:val="21"/>
          <w:lang w:val="fr-FR"/>
        </w:rPr>
        <w:t xml:space="preserve"> </w:t>
      </w:r>
      <w:r w:rsidR="5F47D687" w:rsidRPr="00F53E33">
        <w:rPr>
          <w:rFonts w:ascii="Arial" w:hAnsi="Arial" w:cs="Arial"/>
          <w:sz w:val="21"/>
          <w:szCs w:val="21"/>
          <w:lang w:val="fr-FR"/>
        </w:rPr>
        <w:t>serait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plus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nécessaire.</w:t>
      </w:r>
    </w:p>
    <w:p w14:paraId="6BD3A7C3" w14:textId="47E77F94" w:rsidR="006F4377" w:rsidRPr="00F53E33" w:rsidRDefault="006F4377" w:rsidP="00960466">
      <w:pPr>
        <w:pStyle w:val="Contract1"/>
      </w:pPr>
      <w:bookmarkStart w:id="229" w:name="_bookmark57"/>
      <w:bookmarkStart w:id="230" w:name="_Toc120027164"/>
      <w:bookmarkStart w:id="231" w:name="_Toc120322350"/>
      <w:bookmarkEnd w:id="229"/>
      <w:r w:rsidRPr="00F53E33">
        <w:t>SANTÉ,</w:t>
      </w:r>
      <w:r w:rsidR="00A63C63" w:rsidRPr="00F53E33">
        <w:t xml:space="preserve"> </w:t>
      </w:r>
      <w:r w:rsidRPr="00F53E33">
        <w:t>SÉCURITÉ</w:t>
      </w:r>
      <w:r w:rsidR="004B414E" w:rsidRPr="00F53E33">
        <w:rPr>
          <w:rStyle w:val="Appelnotedebasdep"/>
          <w:b w:val="0"/>
          <w:bCs w:val="0"/>
        </w:rPr>
        <w:footnoteReference w:id="35"/>
      </w:r>
      <w:r w:rsidR="00A63C63" w:rsidRPr="00F53E33">
        <w:t xml:space="preserve"> </w:t>
      </w:r>
      <w:r w:rsidRPr="00F53E33">
        <w:t>ET</w:t>
      </w:r>
      <w:r w:rsidR="00A63C63" w:rsidRPr="00F53E33">
        <w:t xml:space="preserve"> </w:t>
      </w:r>
      <w:r w:rsidRPr="00F53E33">
        <w:t>ENVIRONNEMENT</w:t>
      </w:r>
      <w:bookmarkEnd w:id="230"/>
      <w:bookmarkEnd w:id="231"/>
    </w:p>
    <w:p w14:paraId="31D7C493" w14:textId="7D908C10" w:rsidR="006F4377" w:rsidRPr="00F53E33" w:rsidRDefault="006F4377" w:rsidP="009F481A">
      <w:pPr>
        <w:pStyle w:val="Contract2"/>
        <w:tabs>
          <w:tab w:val="clear" w:pos="1134"/>
          <w:tab w:val="clear" w:pos="1701"/>
          <w:tab w:val="left" w:pos="1418"/>
          <w:tab w:val="left" w:pos="2127"/>
        </w:tabs>
      </w:pPr>
      <w:bookmarkStart w:id="232" w:name="_bookmark58"/>
      <w:bookmarkStart w:id="233" w:name="_Ref29585835"/>
      <w:bookmarkEnd w:id="232"/>
      <w:r w:rsidRPr="00F53E33">
        <w:t>Santé</w:t>
      </w:r>
      <w:r w:rsidR="00A63C63" w:rsidRPr="00F53E33">
        <w:t xml:space="preserve"> </w:t>
      </w:r>
      <w:r w:rsidRPr="00F53E33">
        <w:t>et</w:t>
      </w:r>
      <w:r w:rsidR="00A63C63" w:rsidRPr="00F53E33">
        <w:t xml:space="preserve"> </w:t>
      </w:r>
      <w:r w:rsidRPr="00F53E33">
        <w:t>Sécurité</w:t>
      </w:r>
      <w:bookmarkEnd w:id="233"/>
    </w:p>
    <w:p w14:paraId="3D9D020F" w14:textId="1EEC8E2D" w:rsidR="006F4377" w:rsidRPr="00F53E33" w:rsidRDefault="00D14AB8" w:rsidP="008E7C00">
      <w:pPr>
        <w:pStyle w:val="BauchiEPClevel1"/>
        <w:numPr>
          <w:ilvl w:val="0"/>
          <w:numId w:val="59"/>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 xml:space="preserve">L’Installateur </w:t>
      </w:r>
      <w:r w:rsidR="0607D64A" w:rsidRPr="00F53E33">
        <w:rPr>
          <w:rFonts w:ascii="Arial" w:hAnsi="Arial" w:cs="Arial"/>
          <w:sz w:val="21"/>
          <w:szCs w:val="21"/>
          <w:lang w:val="fr-FR"/>
        </w:rPr>
        <w:t>veille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à</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que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lui-même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Personnel</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 xml:space="preserve">de l’Installateur </w:t>
      </w:r>
      <w:r w:rsidR="0607D64A" w:rsidRPr="00F53E33">
        <w:rPr>
          <w:rFonts w:ascii="Arial" w:hAnsi="Arial" w:cs="Arial"/>
          <w:sz w:val="21"/>
          <w:szCs w:val="21"/>
          <w:lang w:val="fr-FR"/>
        </w:rPr>
        <w:t>respectent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en</w:t>
      </w:r>
      <w:r w:rsidR="00A63C63" w:rsidRPr="00F53E33">
        <w:rPr>
          <w:rFonts w:ascii="Arial" w:hAnsi="Arial" w:cs="Arial"/>
          <w:sz w:val="21"/>
          <w:szCs w:val="21"/>
          <w:lang w:val="fr-FR"/>
        </w:rPr>
        <w:t xml:space="preserve"> </w:t>
      </w:r>
      <w:r w:rsidR="54A4FF67" w:rsidRPr="00F53E33">
        <w:rPr>
          <w:rFonts w:ascii="Arial" w:hAnsi="Arial" w:cs="Arial"/>
          <w:sz w:val="21"/>
          <w:szCs w:val="21"/>
          <w:lang w:val="fr-FR"/>
        </w:rPr>
        <w:t>permanence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w:t>
      </w:r>
    </w:p>
    <w:p w14:paraId="4B64DE4D" w14:textId="065C7B69" w:rsidR="006F4377" w:rsidRPr="00F53E33" w:rsidRDefault="0607D64A" w:rsidP="008E7C00">
      <w:pPr>
        <w:pStyle w:val="BauchiEPClevel1"/>
        <w:numPr>
          <w:ilvl w:val="0"/>
          <w:numId w:val="60"/>
        </w:numPr>
        <w:tabs>
          <w:tab w:val="left" w:pos="709"/>
          <w:tab w:val="left" w:pos="1418"/>
          <w:tab w:val="left" w:pos="2127"/>
        </w:tabs>
        <w:snapToGrid w:val="0"/>
        <w:ind w:left="1418" w:hanging="709"/>
        <w:rPr>
          <w:rFonts w:ascii="Arial" w:hAnsi="Arial" w:cs="Arial"/>
          <w:sz w:val="21"/>
          <w:szCs w:val="21"/>
          <w:lang w:val="fr-FR"/>
        </w:rPr>
      </w:pPr>
      <w:r w:rsidRPr="00F53E33">
        <w:rPr>
          <w:rFonts w:ascii="Arial" w:hAnsi="Arial" w:cs="Arial"/>
          <w:sz w:val="21"/>
          <w:szCs w:val="21"/>
          <w:lang w:val="fr-FR"/>
        </w:rPr>
        <w:t>toutes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règles</w:t>
      </w:r>
      <w:r w:rsidR="00A63C63" w:rsidRPr="00F53E33">
        <w:rPr>
          <w:rFonts w:ascii="Arial" w:hAnsi="Arial" w:cs="Arial"/>
          <w:sz w:val="21"/>
          <w:szCs w:val="21"/>
          <w:lang w:val="fr-FR"/>
        </w:rPr>
        <w:t xml:space="preserve"> </w:t>
      </w:r>
      <w:r w:rsidRPr="00F53E33">
        <w:rPr>
          <w:rFonts w:ascii="Arial" w:hAnsi="Arial" w:cs="Arial"/>
          <w:sz w:val="21"/>
          <w:szCs w:val="21"/>
          <w:lang w:val="fr-FR"/>
        </w:rPr>
        <w:t>imposées</w:t>
      </w:r>
      <w:r w:rsidR="00A63C63" w:rsidRPr="00F53E33">
        <w:rPr>
          <w:rFonts w:ascii="Arial" w:hAnsi="Arial" w:cs="Arial"/>
          <w:sz w:val="21"/>
          <w:szCs w:val="21"/>
          <w:lang w:val="fr-FR"/>
        </w:rPr>
        <w:t xml:space="preserve"> </w:t>
      </w:r>
      <w:r w:rsidR="05F79DAB" w:rsidRPr="00F53E33">
        <w:rPr>
          <w:rFonts w:ascii="Arial" w:hAnsi="Arial" w:cs="Arial"/>
          <w:sz w:val="21"/>
          <w:szCs w:val="21"/>
          <w:lang w:val="fr-FR"/>
        </w:rPr>
        <w:t>sur</w:t>
      </w:r>
      <w:r w:rsidR="00A63C63" w:rsidRPr="00F53E33">
        <w:rPr>
          <w:rFonts w:ascii="Arial" w:hAnsi="Arial" w:cs="Arial"/>
          <w:sz w:val="21"/>
          <w:szCs w:val="21"/>
          <w:lang w:val="fr-FR"/>
        </w:rPr>
        <w:t xml:space="preserve"> </w:t>
      </w:r>
      <w:r w:rsidR="05F79DAB" w:rsidRPr="00F53E33">
        <w:rPr>
          <w:rFonts w:ascii="Arial" w:hAnsi="Arial" w:cs="Arial"/>
          <w:sz w:val="21"/>
          <w:szCs w:val="21"/>
          <w:lang w:val="fr-FR"/>
        </w:rPr>
        <w:t>le</w:t>
      </w:r>
      <w:r w:rsidR="00A63C63" w:rsidRPr="00F53E33">
        <w:rPr>
          <w:rFonts w:ascii="Arial" w:hAnsi="Arial" w:cs="Arial"/>
          <w:sz w:val="21"/>
          <w:szCs w:val="21"/>
          <w:lang w:val="fr-FR"/>
        </w:rPr>
        <w:t xml:space="preserve"> </w:t>
      </w:r>
      <w:r w:rsidR="05F79DAB" w:rsidRPr="00F53E33">
        <w:rPr>
          <w:rFonts w:ascii="Arial" w:hAnsi="Arial" w:cs="Arial"/>
          <w:sz w:val="21"/>
          <w:szCs w:val="21"/>
          <w:lang w:val="fr-FR"/>
        </w:rPr>
        <w:t>Site</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E52603" w:rsidRPr="00F53E33">
        <w:rPr>
          <w:rFonts w:ascii="Arial" w:hAnsi="Arial" w:cs="Arial"/>
          <w:sz w:val="21"/>
          <w:szCs w:val="21"/>
          <w:lang w:val="fr-FR"/>
        </w:rPr>
        <w:t xml:space="preserve">le Fournisseur </w:t>
      </w:r>
      <w:r w:rsidRPr="00F53E33">
        <w:rPr>
          <w:rFonts w:ascii="Arial" w:hAnsi="Arial" w:cs="Arial"/>
          <w:sz w:val="21"/>
          <w:szCs w:val="21"/>
          <w:lang w:val="fr-FR"/>
        </w:rPr>
        <w:t>et</w:t>
      </w:r>
      <w:r w:rsidR="35270D9A"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après</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Mise</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Service</w:t>
      </w:r>
      <w:r w:rsidR="00A63C63" w:rsidRPr="00F53E33">
        <w:rPr>
          <w:rFonts w:ascii="Arial" w:hAnsi="Arial" w:cs="Arial"/>
          <w:sz w:val="21"/>
          <w:szCs w:val="21"/>
          <w:lang w:val="fr-FR"/>
        </w:rPr>
        <w:t xml:space="preserve"> </w:t>
      </w:r>
      <w:r w:rsidRPr="00F53E33">
        <w:rPr>
          <w:rFonts w:ascii="Arial" w:hAnsi="Arial" w:cs="Arial"/>
          <w:sz w:val="21"/>
          <w:szCs w:val="21"/>
          <w:lang w:val="fr-FR"/>
        </w:rPr>
        <w:t>Commercial,</w:t>
      </w:r>
      <w:r w:rsidR="00A63C63" w:rsidRPr="00F53E33">
        <w:rPr>
          <w:rFonts w:ascii="Arial" w:hAnsi="Arial" w:cs="Arial"/>
          <w:sz w:val="21"/>
          <w:szCs w:val="21"/>
          <w:lang w:val="fr-FR"/>
        </w:rPr>
        <w:t xml:space="preserve"> </w:t>
      </w:r>
      <w:r w:rsidR="48E3A233"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l'Exploitant</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77B11C8A" w14:textId="24F730D4" w:rsidR="006F4377" w:rsidRPr="00F53E33" w:rsidRDefault="006F4377" w:rsidP="008E7C00">
      <w:pPr>
        <w:pStyle w:val="BauchiEPClevel1"/>
        <w:numPr>
          <w:ilvl w:val="0"/>
          <w:numId w:val="60"/>
        </w:numPr>
        <w:tabs>
          <w:tab w:val="left" w:pos="709"/>
          <w:tab w:val="left" w:pos="1418"/>
          <w:tab w:val="left" w:pos="2127"/>
        </w:tabs>
        <w:snapToGrid w:val="0"/>
        <w:ind w:left="1418" w:hanging="709"/>
        <w:rPr>
          <w:rFonts w:ascii="Arial" w:hAnsi="Arial" w:cs="Arial"/>
          <w:sz w:val="21"/>
          <w:szCs w:val="21"/>
          <w:lang w:val="fr-FR"/>
        </w:rPr>
      </w:pP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Législation</w:t>
      </w:r>
      <w:r w:rsidR="00A63C63" w:rsidRPr="00F53E33">
        <w:rPr>
          <w:rFonts w:ascii="Arial" w:hAnsi="Arial" w:cs="Arial"/>
          <w:sz w:val="21"/>
          <w:szCs w:val="21"/>
          <w:lang w:val="fr-FR"/>
        </w:rPr>
        <w:t xml:space="preserve"> </w:t>
      </w:r>
      <w:r w:rsidRPr="00F53E33">
        <w:rPr>
          <w:rFonts w:ascii="Arial" w:hAnsi="Arial" w:cs="Arial"/>
          <w:sz w:val="21"/>
          <w:szCs w:val="21"/>
          <w:lang w:val="fr-FR"/>
        </w:rPr>
        <w:t>applicable</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Matière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Santé</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Sécurité</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60A0E1E7" w14:textId="6A988D8D" w:rsidR="006F4377" w:rsidRPr="00F53E33" w:rsidRDefault="006F4377" w:rsidP="008E7C00">
      <w:pPr>
        <w:pStyle w:val="BauchiEPClevel1"/>
        <w:numPr>
          <w:ilvl w:val="0"/>
          <w:numId w:val="60"/>
        </w:numPr>
        <w:tabs>
          <w:tab w:val="left" w:pos="709"/>
          <w:tab w:val="left" w:pos="1418"/>
          <w:tab w:val="left" w:pos="2127"/>
        </w:tabs>
        <w:snapToGrid w:val="0"/>
        <w:ind w:left="1418" w:hanging="709"/>
        <w:rPr>
          <w:rFonts w:ascii="Arial" w:hAnsi="Arial" w:cs="Arial"/>
          <w:sz w:val="21"/>
          <w:szCs w:val="21"/>
          <w:lang w:val="fr-FR"/>
        </w:rPr>
      </w:pP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Plan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Gestion</w:t>
      </w:r>
      <w:r w:rsidR="00A63C63" w:rsidRPr="00F53E33">
        <w:rPr>
          <w:rFonts w:ascii="Arial" w:hAnsi="Arial" w:cs="Arial"/>
          <w:sz w:val="21"/>
          <w:szCs w:val="21"/>
          <w:lang w:val="fr-FR"/>
        </w:rPr>
        <w:t xml:space="preserve"> </w:t>
      </w:r>
      <w:r w:rsidRPr="00F53E33">
        <w:rPr>
          <w:rFonts w:ascii="Arial" w:hAnsi="Arial" w:cs="Arial"/>
          <w:sz w:val="21"/>
          <w:szCs w:val="21"/>
          <w:lang w:val="fr-FR"/>
        </w:rPr>
        <w:t>Environnementale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Sociale</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et</w:t>
      </w:r>
    </w:p>
    <w:p w14:paraId="170739DB" w14:textId="22723B77" w:rsidR="006F4377" w:rsidRPr="00F53E33" w:rsidRDefault="0607D64A" w:rsidP="008E7C00">
      <w:pPr>
        <w:pStyle w:val="BauchiEPClevel1"/>
        <w:numPr>
          <w:ilvl w:val="0"/>
          <w:numId w:val="60"/>
        </w:numPr>
        <w:tabs>
          <w:tab w:val="left" w:pos="709"/>
          <w:tab w:val="left" w:pos="1418"/>
          <w:tab w:val="left" w:pos="2127"/>
        </w:tabs>
        <w:snapToGrid w:val="0"/>
        <w:ind w:left="1418" w:hanging="709"/>
        <w:rPr>
          <w:rFonts w:ascii="Arial" w:hAnsi="Arial" w:cs="Arial"/>
          <w:sz w:val="21"/>
          <w:szCs w:val="21"/>
          <w:lang w:val="fr-FR"/>
        </w:rPr>
      </w:pP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normes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travail</w:t>
      </w:r>
      <w:r w:rsidR="00A63C63" w:rsidRPr="00F53E33">
        <w:rPr>
          <w:rFonts w:ascii="Arial" w:hAnsi="Arial" w:cs="Arial"/>
          <w:sz w:val="21"/>
          <w:szCs w:val="21"/>
          <w:lang w:val="fr-FR"/>
        </w:rPr>
        <w:t xml:space="preserve"> </w:t>
      </w:r>
      <w:r w:rsidRPr="00F53E33">
        <w:rPr>
          <w:rFonts w:ascii="Arial" w:hAnsi="Arial" w:cs="Arial"/>
          <w:sz w:val="21"/>
          <w:szCs w:val="21"/>
          <w:lang w:val="fr-FR"/>
        </w:rPr>
        <w:t>recommandées</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l'Organisation</w:t>
      </w:r>
      <w:r w:rsidR="00A63C63" w:rsidRPr="00F53E33">
        <w:rPr>
          <w:rFonts w:ascii="Arial" w:hAnsi="Arial" w:cs="Arial"/>
          <w:sz w:val="21"/>
          <w:szCs w:val="21"/>
          <w:lang w:val="fr-FR"/>
        </w:rPr>
        <w:t xml:space="preserve"> </w:t>
      </w:r>
      <w:r w:rsidRPr="00F53E33">
        <w:rPr>
          <w:rFonts w:ascii="Arial" w:hAnsi="Arial" w:cs="Arial"/>
          <w:sz w:val="21"/>
          <w:szCs w:val="21"/>
          <w:lang w:val="fr-FR"/>
        </w:rPr>
        <w:t>Internationale</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Travail.</w:t>
      </w:r>
    </w:p>
    <w:p w14:paraId="0B433F5C" w14:textId="7D6D0600" w:rsidR="006F4377" w:rsidRPr="00F53E33" w:rsidRDefault="0607D64A" w:rsidP="008E7C00">
      <w:pPr>
        <w:pStyle w:val="BauchiEPClevel1"/>
        <w:numPr>
          <w:ilvl w:val="0"/>
          <w:numId w:val="59"/>
        </w:numPr>
        <w:tabs>
          <w:tab w:val="left" w:pos="709"/>
          <w:tab w:val="left" w:pos="1418"/>
          <w:tab w:val="left" w:pos="2127"/>
        </w:tabs>
        <w:snapToGrid w:val="0"/>
        <w:ind w:left="709" w:hanging="709"/>
        <w:rPr>
          <w:rFonts w:ascii="Arial" w:hAnsi="Arial" w:cs="Arial"/>
          <w:sz w:val="21"/>
          <w:szCs w:val="21"/>
          <w:lang w:val="fr-FR"/>
        </w:rPr>
      </w:pPr>
      <w:bookmarkStart w:id="234" w:name="_Ref29585838"/>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moins</w:t>
      </w:r>
      <w:r w:rsidR="00A63C63" w:rsidRPr="00F53E33">
        <w:rPr>
          <w:rFonts w:ascii="Arial" w:hAnsi="Arial" w:cs="Arial"/>
          <w:sz w:val="21"/>
          <w:szCs w:val="21"/>
          <w:lang w:val="fr-FR"/>
        </w:rPr>
        <w:t xml:space="preserve"> </w:t>
      </w:r>
      <w:r w:rsidRPr="00F53E33">
        <w:rPr>
          <w:rFonts w:ascii="Arial" w:hAnsi="Arial" w:cs="Arial"/>
          <w:sz w:val="21"/>
          <w:szCs w:val="21"/>
          <w:lang w:val="fr-FR"/>
        </w:rPr>
        <w:t>quinze</w:t>
      </w:r>
      <w:r w:rsidR="00A63C63" w:rsidRPr="00F53E33">
        <w:rPr>
          <w:rFonts w:ascii="Arial" w:hAnsi="Arial" w:cs="Arial"/>
          <w:sz w:val="21"/>
          <w:szCs w:val="21"/>
          <w:lang w:val="fr-FR"/>
        </w:rPr>
        <w:t xml:space="preserve"> </w:t>
      </w:r>
      <w:r w:rsidRPr="00F53E33">
        <w:rPr>
          <w:rFonts w:ascii="Arial" w:hAnsi="Arial" w:cs="Arial"/>
          <w:sz w:val="21"/>
          <w:szCs w:val="21"/>
          <w:lang w:val="fr-FR"/>
        </w:rPr>
        <w:t>(15)</w:t>
      </w:r>
      <w:r w:rsidR="00A63C63" w:rsidRPr="00F53E33">
        <w:rPr>
          <w:rFonts w:ascii="Arial" w:hAnsi="Arial" w:cs="Arial"/>
          <w:sz w:val="21"/>
          <w:szCs w:val="21"/>
          <w:lang w:val="fr-FR"/>
        </w:rPr>
        <w:t xml:space="preserve"> </w:t>
      </w:r>
      <w:r w:rsidRPr="00F53E33">
        <w:rPr>
          <w:rFonts w:ascii="Arial" w:hAnsi="Arial" w:cs="Arial"/>
          <w:sz w:val="21"/>
          <w:szCs w:val="21"/>
          <w:lang w:val="fr-FR"/>
        </w:rPr>
        <w:t>Jours</w:t>
      </w:r>
      <w:r w:rsidR="00A63C63" w:rsidRPr="00F53E33">
        <w:rPr>
          <w:rFonts w:ascii="Arial" w:hAnsi="Arial" w:cs="Arial"/>
          <w:sz w:val="21"/>
          <w:szCs w:val="21"/>
          <w:lang w:val="fr-FR"/>
        </w:rPr>
        <w:t xml:space="preserve"> </w:t>
      </w:r>
      <w:r w:rsidRPr="00F53E33">
        <w:rPr>
          <w:rFonts w:ascii="Arial" w:hAnsi="Arial" w:cs="Arial"/>
          <w:sz w:val="21"/>
          <w:szCs w:val="21"/>
          <w:lang w:val="fr-FR"/>
        </w:rPr>
        <w:t>Ouvrables</w:t>
      </w:r>
      <w:r w:rsidR="00A63C63" w:rsidRPr="00F53E33">
        <w:rPr>
          <w:rFonts w:ascii="Arial" w:hAnsi="Arial" w:cs="Arial"/>
          <w:sz w:val="21"/>
          <w:szCs w:val="21"/>
          <w:lang w:val="fr-FR"/>
        </w:rPr>
        <w:t xml:space="preserve"> </w:t>
      </w:r>
      <w:r w:rsidRPr="00F53E33">
        <w:rPr>
          <w:rFonts w:ascii="Arial" w:hAnsi="Arial" w:cs="Arial"/>
          <w:sz w:val="21"/>
          <w:szCs w:val="21"/>
          <w:lang w:val="fr-FR"/>
        </w:rPr>
        <w:t>avant</w:t>
      </w:r>
      <w:r w:rsidR="00A63C63" w:rsidRPr="00F53E33">
        <w:rPr>
          <w:rFonts w:ascii="Arial" w:hAnsi="Arial" w:cs="Arial"/>
          <w:sz w:val="21"/>
          <w:szCs w:val="21"/>
          <w:lang w:val="fr-FR"/>
        </w:rPr>
        <w:t xml:space="preserve"> </w:t>
      </w:r>
      <w:r w:rsidR="0C6288AF" w:rsidRPr="00F53E33">
        <w:rPr>
          <w:rFonts w:ascii="Arial" w:hAnsi="Arial" w:cs="Arial"/>
          <w:sz w:val="21"/>
          <w:szCs w:val="21"/>
          <w:lang w:val="fr-FR"/>
        </w:rPr>
        <w:t>de</w:t>
      </w:r>
      <w:r w:rsidR="00A63C63" w:rsidRPr="00F53E33">
        <w:rPr>
          <w:rFonts w:ascii="Arial" w:hAnsi="Arial" w:cs="Arial"/>
          <w:sz w:val="21"/>
          <w:szCs w:val="21"/>
          <w:lang w:val="fr-FR"/>
        </w:rPr>
        <w:t xml:space="preserve"> </w:t>
      </w:r>
      <w:r w:rsidR="0C6288AF" w:rsidRPr="00F53E33">
        <w:rPr>
          <w:rFonts w:ascii="Arial" w:hAnsi="Arial" w:cs="Arial"/>
          <w:sz w:val="21"/>
          <w:szCs w:val="21"/>
          <w:lang w:val="fr-FR"/>
        </w:rPr>
        <w:t>réaliser</w:t>
      </w:r>
      <w:r w:rsidR="00A63C63"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002F2E1C" w:rsidRPr="00F53E33">
        <w:rPr>
          <w:rFonts w:ascii="Arial" w:hAnsi="Arial" w:cs="Arial"/>
          <w:sz w:val="21"/>
          <w:szCs w:val="21"/>
          <w:lang w:val="fr-FR"/>
        </w:rPr>
        <w:t>partie des</w:t>
      </w:r>
      <w:r w:rsidR="004B414E" w:rsidRPr="00F53E33">
        <w:rPr>
          <w:rFonts w:ascii="Arial" w:hAnsi="Arial" w:cs="Arial"/>
          <w:sz w:val="21"/>
          <w:szCs w:val="21"/>
          <w:lang w:val="fr-FR"/>
        </w:rPr>
        <w:t xml:space="preserve"> Trava</w:t>
      </w:r>
      <w:r w:rsidR="002F2E1C" w:rsidRPr="00F53E33">
        <w:rPr>
          <w:rFonts w:ascii="Arial" w:hAnsi="Arial" w:cs="Arial"/>
          <w:sz w:val="21"/>
          <w:szCs w:val="21"/>
          <w:lang w:val="fr-FR"/>
        </w:rPr>
        <w:t>ux</w:t>
      </w:r>
      <w:r w:rsidR="004B414E" w:rsidRPr="00F53E33">
        <w:rPr>
          <w:rFonts w:ascii="Arial" w:hAnsi="Arial" w:cs="Arial"/>
          <w:sz w:val="21"/>
          <w:szCs w:val="21"/>
          <w:lang w:val="fr-FR"/>
        </w:rPr>
        <w:t xml:space="preserve"> d’Installation</w:t>
      </w:r>
      <w:r w:rsidR="00A63C63" w:rsidRPr="00F53E33">
        <w:rPr>
          <w:rFonts w:ascii="Arial" w:hAnsi="Arial" w:cs="Arial"/>
          <w:sz w:val="21"/>
          <w:szCs w:val="21"/>
          <w:lang w:val="fr-FR"/>
        </w:rPr>
        <w:t xml:space="preserve"> </w:t>
      </w:r>
      <w:r w:rsidRPr="00F53E33">
        <w:rPr>
          <w:rFonts w:ascii="Arial" w:hAnsi="Arial" w:cs="Arial"/>
          <w:sz w:val="21"/>
          <w:szCs w:val="21"/>
          <w:lang w:val="fr-FR"/>
        </w:rPr>
        <w:t>sur</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Site,</w:t>
      </w:r>
      <w:r w:rsidR="00A63C63" w:rsidRPr="00F53E33">
        <w:rPr>
          <w:rFonts w:ascii="Arial" w:hAnsi="Arial" w:cs="Arial"/>
          <w:sz w:val="21"/>
          <w:szCs w:val="21"/>
          <w:lang w:val="fr-FR"/>
        </w:rPr>
        <w:t xml:space="preserve"> </w:t>
      </w:r>
      <w:r w:rsidR="00D14AB8" w:rsidRPr="00F53E33">
        <w:rPr>
          <w:rFonts w:ascii="Arial" w:hAnsi="Arial" w:cs="Arial"/>
          <w:sz w:val="21"/>
          <w:szCs w:val="21"/>
          <w:lang w:val="fr-FR"/>
        </w:rPr>
        <w:t xml:space="preserve">l’Installateur </w:t>
      </w:r>
      <w:r w:rsidRPr="00F53E33">
        <w:rPr>
          <w:rFonts w:ascii="Arial" w:hAnsi="Arial" w:cs="Arial"/>
          <w:sz w:val="21"/>
          <w:szCs w:val="21"/>
          <w:lang w:val="fr-FR"/>
        </w:rPr>
        <w:t>prépare</w:t>
      </w:r>
      <w:r w:rsidR="00A63C63" w:rsidRPr="00F53E33">
        <w:rPr>
          <w:rFonts w:ascii="Arial" w:hAnsi="Arial" w:cs="Arial"/>
          <w:sz w:val="21"/>
          <w:szCs w:val="21"/>
          <w:lang w:val="fr-FR"/>
        </w:rPr>
        <w:t xml:space="preserve"> </w:t>
      </w:r>
      <w:r w:rsidRPr="00F53E33">
        <w:rPr>
          <w:rFonts w:ascii="Arial" w:hAnsi="Arial" w:cs="Arial"/>
          <w:sz w:val="21"/>
          <w:szCs w:val="21"/>
          <w:lang w:val="fr-FR"/>
        </w:rPr>
        <w:t>ses</w:t>
      </w:r>
      <w:r w:rsidR="00A63C63" w:rsidRPr="00F53E33">
        <w:rPr>
          <w:rFonts w:ascii="Arial" w:hAnsi="Arial" w:cs="Arial"/>
          <w:sz w:val="21"/>
          <w:szCs w:val="21"/>
          <w:lang w:val="fr-FR"/>
        </w:rPr>
        <w:t xml:space="preserve"> </w:t>
      </w:r>
      <w:r w:rsidRPr="00F53E33">
        <w:rPr>
          <w:rFonts w:ascii="Arial" w:hAnsi="Arial" w:cs="Arial"/>
          <w:sz w:val="21"/>
          <w:szCs w:val="21"/>
          <w:lang w:val="fr-FR"/>
        </w:rPr>
        <w:t>propres</w:t>
      </w:r>
      <w:r w:rsidR="00A63C63" w:rsidRPr="00F53E33">
        <w:rPr>
          <w:rFonts w:ascii="Arial" w:hAnsi="Arial" w:cs="Arial"/>
          <w:sz w:val="21"/>
          <w:szCs w:val="21"/>
          <w:lang w:val="fr-FR"/>
        </w:rPr>
        <w:t xml:space="preserve"> </w:t>
      </w:r>
      <w:r w:rsidRPr="00F53E33">
        <w:rPr>
          <w:rFonts w:ascii="Arial" w:hAnsi="Arial" w:cs="Arial"/>
          <w:sz w:val="21"/>
          <w:szCs w:val="21"/>
          <w:lang w:val="fr-FR"/>
        </w:rPr>
        <w:t>systèmes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gestion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sécurité</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règlement</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2CA967EE" w:rsidRPr="00F53E33">
        <w:rPr>
          <w:rFonts w:ascii="Arial" w:hAnsi="Arial" w:cs="Arial"/>
          <w:sz w:val="21"/>
          <w:szCs w:val="21"/>
          <w:lang w:val="fr-FR"/>
        </w:rPr>
        <w:t>S</w:t>
      </w:r>
      <w:r w:rsidRPr="00F53E33">
        <w:rPr>
          <w:rFonts w:ascii="Arial" w:hAnsi="Arial" w:cs="Arial"/>
          <w:sz w:val="21"/>
          <w:szCs w:val="21"/>
          <w:lang w:val="fr-FR"/>
        </w:rPr>
        <w:t>ite</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tenant</w:t>
      </w:r>
      <w:r w:rsidR="00A63C63" w:rsidRPr="00F53E33">
        <w:rPr>
          <w:rFonts w:ascii="Arial" w:hAnsi="Arial" w:cs="Arial"/>
          <w:sz w:val="21"/>
          <w:szCs w:val="21"/>
          <w:lang w:val="fr-FR"/>
        </w:rPr>
        <w:t xml:space="preserve"> </w:t>
      </w:r>
      <w:r w:rsidRPr="00F53E33">
        <w:rPr>
          <w:rFonts w:ascii="Arial" w:hAnsi="Arial" w:cs="Arial"/>
          <w:sz w:val="21"/>
          <w:szCs w:val="21"/>
          <w:lang w:val="fr-FR"/>
        </w:rPr>
        <w:t>compte</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documents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Lois</w:t>
      </w:r>
      <w:r w:rsidR="00A63C63" w:rsidRPr="00F53E33">
        <w:rPr>
          <w:rFonts w:ascii="Arial" w:hAnsi="Arial" w:cs="Arial"/>
          <w:sz w:val="21"/>
          <w:szCs w:val="21"/>
          <w:lang w:val="fr-FR"/>
        </w:rPr>
        <w:t xml:space="preserve"> </w:t>
      </w:r>
      <w:r w:rsidRPr="00F53E33">
        <w:rPr>
          <w:rFonts w:ascii="Arial" w:hAnsi="Arial" w:cs="Arial"/>
          <w:sz w:val="21"/>
          <w:szCs w:val="21"/>
          <w:lang w:val="fr-FR"/>
        </w:rPr>
        <w:t>applicables</w:t>
      </w:r>
      <w:r w:rsidR="00A63C63" w:rsidRPr="00F53E33">
        <w:rPr>
          <w:rFonts w:ascii="Arial" w:hAnsi="Arial" w:cs="Arial"/>
          <w:sz w:val="21"/>
          <w:szCs w:val="21"/>
          <w:lang w:val="fr-FR"/>
        </w:rPr>
        <w:t xml:space="preserve"> </w:t>
      </w:r>
      <w:r w:rsidRPr="00F53E33">
        <w:rPr>
          <w:rFonts w:ascii="Arial" w:hAnsi="Arial" w:cs="Arial"/>
          <w:sz w:val="21"/>
          <w:szCs w:val="21"/>
          <w:lang w:val="fr-FR"/>
        </w:rPr>
        <w:t>visés</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F91A48" w:rsidRPr="00F53E33">
        <w:rPr>
          <w:rFonts w:ascii="Arial" w:hAnsi="Arial" w:cs="Arial"/>
          <w:sz w:val="21"/>
          <w:szCs w:val="21"/>
          <w:lang w:val="fr-FR"/>
        </w:rPr>
        <w:t>Article</w:t>
      </w:r>
      <w:r w:rsidR="004B414E" w:rsidRPr="00F53E33">
        <w:rPr>
          <w:rFonts w:ascii="Arial" w:hAnsi="Arial" w:cs="Arial"/>
          <w:sz w:val="21"/>
          <w:szCs w:val="21"/>
          <w:lang w:val="fr-FR"/>
        </w:rPr>
        <w:t xml:space="preserve"> </w:t>
      </w:r>
      <w:hyperlink w:anchor="_bookmark51" w:history="1">
        <w:r w:rsidR="004B414E" w:rsidRPr="00F53E33">
          <w:rPr>
            <w:rFonts w:ascii="Arial" w:hAnsi="Arial" w:cs="Arial"/>
            <w:sz w:val="21"/>
            <w:szCs w:val="21"/>
            <w:lang w:val="fr-FR"/>
          </w:rPr>
          <w:t xml:space="preserve">9.1 </w:t>
        </w:r>
      </w:hyperlink>
      <w:r w:rsidR="004B414E" w:rsidRPr="00F53E33">
        <w:rPr>
          <w:rFonts w:ascii="Arial" w:hAnsi="Arial" w:cs="Arial"/>
          <w:sz w:val="21"/>
          <w:szCs w:val="21"/>
          <w:lang w:val="fr-FR"/>
        </w:rPr>
        <w:t>(</w:t>
      </w:r>
      <w:r w:rsidRPr="00F53E33">
        <w:rPr>
          <w:rFonts w:ascii="Arial" w:hAnsi="Arial" w:cs="Arial"/>
          <w:sz w:val="21"/>
          <w:szCs w:val="21"/>
          <w:lang w:val="fr-FR"/>
        </w:rPr>
        <w:t>Santé</w:t>
      </w:r>
      <w:r w:rsidR="004B414E"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Sécurité</w:t>
      </w:r>
      <w:r w:rsidR="004B414E" w:rsidRPr="00F53E33">
        <w:rPr>
          <w:rFonts w:ascii="Arial" w:hAnsi="Arial" w:cs="Arial"/>
          <w:sz w:val="21"/>
          <w:szCs w:val="21"/>
          <w:lang w:val="fr-FR"/>
        </w:rPr>
        <w:t xml:space="preserve"> et Environnement</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risques</w:t>
      </w:r>
      <w:r w:rsidR="00A63C63" w:rsidRPr="00F53E33">
        <w:rPr>
          <w:rFonts w:ascii="Arial" w:hAnsi="Arial" w:cs="Arial"/>
          <w:sz w:val="21"/>
          <w:szCs w:val="21"/>
          <w:lang w:val="fr-FR"/>
        </w:rPr>
        <w:t xml:space="preserve"> </w:t>
      </w:r>
      <w:r w:rsidRPr="00F53E33">
        <w:rPr>
          <w:rFonts w:ascii="Arial" w:hAnsi="Arial" w:cs="Arial"/>
          <w:sz w:val="21"/>
          <w:szCs w:val="21"/>
          <w:lang w:val="fr-FR"/>
        </w:rPr>
        <w:t>identifiés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lastRenderedPageBreak/>
        <w:t>autre</w:t>
      </w:r>
      <w:r w:rsidR="00A63C63" w:rsidRPr="00F53E33">
        <w:rPr>
          <w:rFonts w:ascii="Arial" w:hAnsi="Arial" w:cs="Arial"/>
          <w:sz w:val="21"/>
          <w:szCs w:val="21"/>
          <w:lang w:val="fr-FR"/>
        </w:rPr>
        <w:t xml:space="preserve"> </w:t>
      </w:r>
      <w:r w:rsidRPr="00F53E33">
        <w:rPr>
          <w:rFonts w:ascii="Arial" w:hAnsi="Arial" w:cs="Arial"/>
          <w:sz w:val="21"/>
          <w:szCs w:val="21"/>
          <w:lang w:val="fr-FR"/>
        </w:rPr>
        <w:t>information</w:t>
      </w:r>
      <w:r w:rsidR="00A63C63" w:rsidRPr="00F53E33">
        <w:rPr>
          <w:rFonts w:ascii="Arial" w:hAnsi="Arial" w:cs="Arial"/>
          <w:sz w:val="21"/>
          <w:szCs w:val="21"/>
          <w:lang w:val="fr-FR"/>
        </w:rPr>
        <w:t xml:space="preserve"> </w:t>
      </w:r>
      <w:r w:rsidRPr="00F53E33">
        <w:rPr>
          <w:rFonts w:ascii="Arial" w:hAnsi="Arial" w:cs="Arial"/>
          <w:sz w:val="21"/>
          <w:szCs w:val="21"/>
          <w:lang w:val="fr-FR"/>
        </w:rPr>
        <w:t>pertinente</w:t>
      </w:r>
      <w:r w:rsidR="00A63C63" w:rsidRPr="00F53E33">
        <w:rPr>
          <w:rFonts w:ascii="Arial" w:hAnsi="Arial" w:cs="Arial"/>
          <w:sz w:val="21"/>
          <w:szCs w:val="21"/>
          <w:lang w:val="fr-FR"/>
        </w:rPr>
        <w:t xml:space="preserve"> </w:t>
      </w:r>
      <w:r w:rsidRPr="00F53E33">
        <w:rPr>
          <w:rFonts w:ascii="Arial" w:hAnsi="Arial" w:cs="Arial"/>
          <w:sz w:val="21"/>
          <w:szCs w:val="21"/>
          <w:lang w:val="fr-FR"/>
        </w:rPr>
        <w:t>fournie</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w:t>
      </w:r>
      <w:r w:rsidR="006C06D5" w:rsidRPr="00F53E33">
        <w:rPr>
          <w:rFonts w:ascii="Arial" w:hAnsi="Arial" w:cs="Arial"/>
          <w:sz w:val="21"/>
          <w:szCs w:val="21"/>
          <w:lang w:val="fr-FR"/>
        </w:rPr>
        <w:t>le « </w:t>
      </w:r>
      <w:r w:rsidRPr="00F53E33">
        <w:rPr>
          <w:rFonts w:ascii="Arial" w:hAnsi="Arial" w:cs="Arial"/>
          <w:sz w:val="21"/>
          <w:szCs w:val="21"/>
          <w:lang w:val="fr-FR"/>
        </w:rPr>
        <w:t>Plan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Sécurité</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Site</w:t>
      </w:r>
      <w:r w:rsidR="006C06D5" w:rsidRPr="00F53E33">
        <w:rPr>
          <w:rFonts w:ascii="Arial" w:hAnsi="Arial" w:cs="Arial"/>
          <w:sz w:val="21"/>
          <w:szCs w:val="21"/>
          <w:lang w:val="fr-FR"/>
        </w:rPr>
        <w:t> »</w:t>
      </w:r>
      <w:r w:rsidRPr="00F53E33">
        <w:rPr>
          <w:rFonts w:ascii="Arial" w:hAnsi="Arial" w:cs="Arial"/>
          <w:sz w:val="21"/>
          <w:szCs w:val="21"/>
          <w:lang w:val="fr-FR"/>
        </w:rPr>
        <w:t>).</w:t>
      </w:r>
      <w:bookmarkEnd w:id="234"/>
      <w:r w:rsidR="00A63C63" w:rsidRPr="00F53E33">
        <w:rPr>
          <w:rFonts w:ascii="Arial" w:hAnsi="Arial" w:cs="Arial"/>
          <w:sz w:val="21"/>
          <w:szCs w:val="21"/>
          <w:lang w:val="fr-FR"/>
        </w:rPr>
        <w:t xml:space="preserve"> </w:t>
      </w:r>
      <w:r w:rsidR="0080A55D" w:rsidRPr="00F53E33">
        <w:rPr>
          <w:rFonts w:ascii="Arial" w:hAnsi="Arial" w:cs="Arial"/>
          <w:sz w:val="21"/>
          <w:szCs w:val="21"/>
          <w:lang w:val="fr-FR"/>
        </w:rPr>
        <w:t>Ce</w:t>
      </w:r>
      <w:r w:rsidR="00A63C63" w:rsidRPr="00F53E33">
        <w:rPr>
          <w:rFonts w:ascii="Arial" w:hAnsi="Arial" w:cs="Arial"/>
          <w:sz w:val="21"/>
          <w:szCs w:val="21"/>
          <w:lang w:val="fr-FR"/>
        </w:rPr>
        <w:t xml:space="preserve"> </w:t>
      </w:r>
      <w:r w:rsidR="0080A55D" w:rsidRPr="00F53E33">
        <w:rPr>
          <w:rFonts w:ascii="Arial" w:hAnsi="Arial" w:cs="Arial"/>
          <w:sz w:val="21"/>
          <w:szCs w:val="21"/>
          <w:lang w:val="fr-FR"/>
        </w:rPr>
        <w:t>Plan</w:t>
      </w:r>
      <w:r w:rsidR="00A63C63" w:rsidRPr="00F53E33">
        <w:rPr>
          <w:rFonts w:ascii="Arial" w:hAnsi="Arial" w:cs="Arial"/>
          <w:sz w:val="21"/>
          <w:szCs w:val="21"/>
          <w:lang w:val="fr-FR"/>
        </w:rPr>
        <w:t xml:space="preserve"> </w:t>
      </w:r>
      <w:r w:rsidR="0080A55D"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80A55D" w:rsidRPr="00F53E33">
        <w:rPr>
          <w:rFonts w:ascii="Arial" w:hAnsi="Arial" w:cs="Arial"/>
          <w:sz w:val="21"/>
          <w:szCs w:val="21"/>
          <w:lang w:val="fr-FR"/>
        </w:rPr>
        <w:t>Sécurité</w:t>
      </w:r>
      <w:r w:rsidR="00A63C63" w:rsidRPr="00F53E33">
        <w:rPr>
          <w:rFonts w:ascii="Arial" w:hAnsi="Arial" w:cs="Arial"/>
          <w:sz w:val="21"/>
          <w:szCs w:val="21"/>
          <w:lang w:val="fr-FR"/>
        </w:rPr>
        <w:t xml:space="preserve"> </w:t>
      </w:r>
      <w:r w:rsidR="0080A55D" w:rsidRPr="00F53E33">
        <w:rPr>
          <w:rFonts w:ascii="Arial" w:hAnsi="Arial" w:cs="Arial"/>
          <w:sz w:val="21"/>
          <w:szCs w:val="21"/>
          <w:lang w:val="fr-FR"/>
        </w:rPr>
        <w:t>du</w:t>
      </w:r>
      <w:r w:rsidR="00A63C63" w:rsidRPr="00F53E33">
        <w:rPr>
          <w:rFonts w:ascii="Arial" w:hAnsi="Arial" w:cs="Arial"/>
          <w:sz w:val="21"/>
          <w:szCs w:val="21"/>
          <w:lang w:val="fr-FR"/>
        </w:rPr>
        <w:t xml:space="preserve"> </w:t>
      </w:r>
      <w:r w:rsidR="0080A55D" w:rsidRPr="00F53E33">
        <w:rPr>
          <w:rFonts w:ascii="Arial" w:hAnsi="Arial" w:cs="Arial"/>
          <w:sz w:val="21"/>
          <w:szCs w:val="21"/>
          <w:lang w:val="fr-FR"/>
        </w:rPr>
        <w:t>Site</w:t>
      </w:r>
      <w:r w:rsidR="00A63C63" w:rsidRPr="00F53E33">
        <w:rPr>
          <w:rFonts w:ascii="Arial" w:hAnsi="Arial" w:cs="Arial"/>
          <w:sz w:val="21"/>
          <w:szCs w:val="21"/>
          <w:lang w:val="fr-FR"/>
        </w:rPr>
        <w:t xml:space="preserve"> </w:t>
      </w:r>
      <w:r w:rsidR="0080A55D" w:rsidRPr="00F53E33">
        <w:rPr>
          <w:rFonts w:ascii="Arial" w:hAnsi="Arial" w:cs="Arial"/>
          <w:sz w:val="21"/>
          <w:szCs w:val="21"/>
          <w:lang w:val="fr-FR"/>
        </w:rPr>
        <w:t>sera</w:t>
      </w:r>
      <w:r w:rsidR="00A63C63" w:rsidRPr="00F53E33">
        <w:rPr>
          <w:rFonts w:ascii="Arial" w:hAnsi="Arial" w:cs="Arial"/>
          <w:sz w:val="21"/>
          <w:szCs w:val="21"/>
          <w:lang w:val="fr-FR"/>
        </w:rPr>
        <w:t xml:space="preserve"> </w:t>
      </w:r>
      <w:r w:rsidR="0080A55D" w:rsidRPr="00F53E33">
        <w:rPr>
          <w:rFonts w:ascii="Arial" w:hAnsi="Arial" w:cs="Arial"/>
          <w:sz w:val="21"/>
          <w:szCs w:val="21"/>
          <w:lang w:val="fr-FR"/>
        </w:rPr>
        <w:t>soumis</w:t>
      </w:r>
      <w:r w:rsidR="00A63C63" w:rsidRPr="00F53E33">
        <w:rPr>
          <w:rFonts w:ascii="Arial" w:hAnsi="Arial" w:cs="Arial"/>
          <w:sz w:val="21"/>
          <w:szCs w:val="21"/>
          <w:lang w:val="fr-FR"/>
        </w:rPr>
        <w:t xml:space="preserve"> </w:t>
      </w:r>
      <w:r w:rsidR="0080A55D"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80A55D"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80A55D"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080A55D"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80A55D"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0E454B0"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E454B0" w:rsidRPr="00F53E33">
        <w:rPr>
          <w:rFonts w:ascii="Arial" w:hAnsi="Arial" w:cs="Arial"/>
          <w:sz w:val="21"/>
          <w:szCs w:val="21"/>
          <w:lang w:val="fr-FR"/>
        </w:rPr>
        <w:t>devra</w:t>
      </w:r>
      <w:r w:rsidR="00A63C63" w:rsidRPr="00F53E33">
        <w:rPr>
          <w:rFonts w:ascii="Arial" w:hAnsi="Arial" w:cs="Arial"/>
          <w:sz w:val="21"/>
          <w:szCs w:val="21"/>
          <w:lang w:val="fr-FR"/>
        </w:rPr>
        <w:t xml:space="preserve"> </w:t>
      </w:r>
      <w:r w:rsidR="00E454B0" w:rsidRPr="00F53E33">
        <w:rPr>
          <w:rFonts w:ascii="Arial" w:hAnsi="Arial" w:cs="Arial"/>
          <w:sz w:val="21"/>
          <w:szCs w:val="21"/>
          <w:lang w:val="fr-FR"/>
        </w:rPr>
        <w:t>être</w:t>
      </w:r>
      <w:r w:rsidR="00A63C63" w:rsidRPr="00F53E33">
        <w:rPr>
          <w:rFonts w:ascii="Arial" w:hAnsi="Arial" w:cs="Arial"/>
          <w:sz w:val="21"/>
          <w:szCs w:val="21"/>
          <w:lang w:val="fr-FR"/>
        </w:rPr>
        <w:t xml:space="preserve"> </w:t>
      </w:r>
      <w:r w:rsidR="00E454B0" w:rsidRPr="00F53E33">
        <w:rPr>
          <w:rFonts w:ascii="Arial" w:hAnsi="Arial" w:cs="Arial"/>
          <w:sz w:val="21"/>
          <w:szCs w:val="21"/>
          <w:lang w:val="fr-FR"/>
        </w:rPr>
        <w:t>approuvé</w:t>
      </w:r>
      <w:r w:rsidR="00A63C63" w:rsidRPr="00F53E33">
        <w:rPr>
          <w:rFonts w:ascii="Arial" w:hAnsi="Arial" w:cs="Arial"/>
          <w:sz w:val="21"/>
          <w:szCs w:val="21"/>
          <w:lang w:val="fr-FR"/>
        </w:rPr>
        <w:t xml:space="preserve"> </w:t>
      </w:r>
      <w:r w:rsidR="00E454B0"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0E454B0" w:rsidRPr="00F53E33">
        <w:rPr>
          <w:rFonts w:ascii="Arial" w:hAnsi="Arial" w:cs="Arial"/>
          <w:sz w:val="21"/>
          <w:szCs w:val="21"/>
          <w:lang w:val="fr-FR"/>
        </w:rPr>
        <w:t>elle</w:t>
      </w:r>
      <w:r w:rsidR="006C06D5" w:rsidRPr="00F53E33">
        <w:rPr>
          <w:rFonts w:ascii="Arial" w:hAnsi="Arial" w:cs="Arial"/>
          <w:sz w:val="21"/>
          <w:szCs w:val="21"/>
          <w:lang w:val="fr-FR"/>
        </w:rPr>
        <w:t>.</w:t>
      </w:r>
    </w:p>
    <w:p w14:paraId="2DE253C3" w14:textId="4811E614" w:rsidR="006F4377" w:rsidRPr="00F53E33" w:rsidRDefault="000C1B4C" w:rsidP="008E7C00">
      <w:pPr>
        <w:pStyle w:val="BauchiEPClevel1"/>
        <w:numPr>
          <w:ilvl w:val="0"/>
          <w:numId w:val="59"/>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L’Installateur</w:t>
      </w:r>
      <w:r w:rsidR="006C261A" w:rsidRPr="00F53E33">
        <w:rPr>
          <w:rFonts w:ascii="Arial" w:hAnsi="Arial" w:cs="Arial"/>
          <w:sz w:val="21"/>
          <w:szCs w:val="21"/>
          <w:lang w:val="fr-FR"/>
        </w:rPr>
        <w:t xml:space="preserve"> </w:t>
      </w:r>
      <w:r w:rsidR="0607D64A" w:rsidRPr="00F53E33">
        <w:rPr>
          <w:rFonts w:ascii="Arial" w:hAnsi="Arial" w:cs="Arial"/>
          <w:sz w:val="21"/>
          <w:szCs w:val="21"/>
          <w:lang w:val="fr-FR"/>
        </w:rPr>
        <w:t>veille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à</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que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lui-même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Personnel</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de l'Installateur et</w:t>
      </w:r>
      <w:r w:rsidR="002F2E1C" w:rsidRPr="00F53E33">
        <w:rPr>
          <w:rFonts w:ascii="Arial" w:hAnsi="Arial" w:cs="Arial"/>
          <w:sz w:val="21"/>
          <w:szCs w:val="21"/>
          <w:lang w:val="fr-FR"/>
        </w:rPr>
        <w:t>,</w:t>
      </w:r>
      <w:r w:rsidR="004B414E" w:rsidRPr="00F53E33">
        <w:rPr>
          <w:rFonts w:ascii="Arial" w:hAnsi="Arial" w:cs="Arial"/>
          <w:sz w:val="21"/>
          <w:szCs w:val="21"/>
          <w:lang w:val="fr-FR"/>
        </w:rPr>
        <w:t xml:space="preserve"> avant la Date de Mise en Service Commercial, les autres personnes autorisées à se rendre sur le Site,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respectent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permanence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Plan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Sécurité</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du</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Site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lorsqu'ils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trouvent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sur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Site.</w:t>
      </w:r>
    </w:p>
    <w:p w14:paraId="5EB4212D" w14:textId="4320409E" w:rsidR="006F4377" w:rsidRPr="00F53E33" w:rsidRDefault="006F4377" w:rsidP="009F481A">
      <w:pPr>
        <w:pStyle w:val="Contract2"/>
        <w:tabs>
          <w:tab w:val="clear" w:pos="1134"/>
          <w:tab w:val="clear" w:pos="1701"/>
          <w:tab w:val="left" w:pos="1418"/>
          <w:tab w:val="left" w:pos="2127"/>
        </w:tabs>
      </w:pPr>
      <w:bookmarkStart w:id="235" w:name="_Ref29503826"/>
      <w:r w:rsidRPr="00F53E33">
        <w:t>Environnement</w:t>
      </w:r>
      <w:bookmarkEnd w:id="235"/>
    </w:p>
    <w:p w14:paraId="5F5BBE95" w14:textId="77777777" w:rsidR="004B414E" w:rsidRPr="00F53E33" w:rsidRDefault="004B414E" w:rsidP="008E7C00">
      <w:pPr>
        <w:pStyle w:val="Paragraphedeliste"/>
        <w:widowControl w:val="0"/>
        <w:numPr>
          <w:ilvl w:val="0"/>
          <w:numId w:val="159"/>
        </w:numPr>
        <w:tabs>
          <w:tab w:val="left" w:pos="709"/>
          <w:tab w:val="left" w:pos="1418"/>
          <w:tab w:val="left" w:pos="2127"/>
          <w:tab w:val="left" w:pos="8080"/>
        </w:tabs>
        <w:autoSpaceDE w:val="0"/>
        <w:autoSpaceDN w:val="0"/>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t xml:space="preserve">La Société de Projet </w:t>
      </w:r>
      <w:r w:rsidR="00534CEC" w:rsidRPr="00F53E33">
        <w:rPr>
          <w:rFonts w:ascii="Arial" w:hAnsi="Arial" w:cs="Arial"/>
          <w:sz w:val="21"/>
          <w:szCs w:val="21"/>
          <w:lang w:val="fr-FR"/>
        </w:rPr>
        <w:t>atteste</w:t>
      </w:r>
      <w:r w:rsidRPr="00F53E33">
        <w:rPr>
          <w:rFonts w:ascii="Arial" w:hAnsi="Arial" w:cs="Arial"/>
          <w:sz w:val="21"/>
          <w:szCs w:val="21"/>
          <w:lang w:val="fr-FR"/>
        </w:rPr>
        <w:t xml:space="preserve"> que le Certificat d'Autorisation Environnementale est l</w:t>
      </w:r>
      <w:r w:rsidR="002F2E1C" w:rsidRPr="00F53E33">
        <w:rPr>
          <w:rFonts w:ascii="Arial" w:hAnsi="Arial" w:cs="Arial"/>
          <w:sz w:val="21"/>
          <w:szCs w:val="21"/>
          <w:lang w:val="fr-FR"/>
        </w:rPr>
        <w:t xml:space="preserve">a seule </w:t>
      </w:r>
      <w:r w:rsidRPr="00F53E33">
        <w:rPr>
          <w:rFonts w:ascii="Arial" w:hAnsi="Arial" w:cs="Arial"/>
          <w:sz w:val="21"/>
          <w:szCs w:val="21"/>
          <w:lang w:val="fr-FR"/>
        </w:rPr>
        <w:t xml:space="preserve">autorisation environnementale définitive et contraignante requise </w:t>
      </w:r>
      <w:r w:rsidR="002F2E1C" w:rsidRPr="00F53E33">
        <w:rPr>
          <w:rFonts w:ascii="Arial" w:hAnsi="Arial" w:cs="Arial"/>
          <w:sz w:val="21"/>
          <w:szCs w:val="21"/>
          <w:lang w:val="fr-FR"/>
        </w:rPr>
        <w:t xml:space="preserve">en application des Lois Environnementales </w:t>
      </w:r>
      <w:r w:rsidRPr="00F53E33">
        <w:rPr>
          <w:rFonts w:ascii="Arial" w:hAnsi="Arial" w:cs="Arial"/>
          <w:sz w:val="21"/>
          <w:szCs w:val="21"/>
          <w:lang w:val="fr-FR"/>
        </w:rPr>
        <w:t>pour que l</w:t>
      </w:r>
      <w:r w:rsidR="00BF10C6" w:rsidRPr="00F53E33">
        <w:rPr>
          <w:rFonts w:ascii="Arial" w:hAnsi="Arial" w:cs="Arial"/>
          <w:sz w:val="21"/>
          <w:szCs w:val="21"/>
          <w:lang w:val="fr-FR"/>
        </w:rPr>
        <w:t xml:space="preserve">’Installation </w:t>
      </w:r>
      <w:r w:rsidRPr="00F53E33">
        <w:rPr>
          <w:rFonts w:ascii="Arial" w:hAnsi="Arial" w:cs="Arial"/>
          <w:sz w:val="21"/>
          <w:szCs w:val="21"/>
          <w:lang w:val="fr-FR"/>
        </w:rPr>
        <w:t>soit construit</w:t>
      </w:r>
      <w:r w:rsidR="00BF10C6" w:rsidRPr="00F53E33">
        <w:rPr>
          <w:rFonts w:ascii="Arial" w:hAnsi="Arial" w:cs="Arial"/>
          <w:sz w:val="21"/>
          <w:szCs w:val="21"/>
          <w:lang w:val="fr-FR"/>
        </w:rPr>
        <w:t>e</w:t>
      </w:r>
      <w:r w:rsidRPr="00F53E33">
        <w:rPr>
          <w:rFonts w:ascii="Arial" w:hAnsi="Arial" w:cs="Arial"/>
          <w:sz w:val="21"/>
          <w:szCs w:val="21"/>
          <w:lang w:val="fr-FR"/>
        </w:rPr>
        <w:t xml:space="preserve"> et exploité</w:t>
      </w:r>
      <w:r w:rsidR="00BF10C6" w:rsidRPr="00F53E33">
        <w:rPr>
          <w:rFonts w:ascii="Arial" w:hAnsi="Arial" w:cs="Arial"/>
          <w:sz w:val="21"/>
          <w:szCs w:val="21"/>
          <w:lang w:val="fr-FR"/>
        </w:rPr>
        <w:t>e</w:t>
      </w:r>
      <w:r w:rsidRPr="00F53E33">
        <w:rPr>
          <w:rFonts w:ascii="Arial" w:hAnsi="Arial" w:cs="Arial"/>
          <w:sz w:val="21"/>
          <w:szCs w:val="21"/>
          <w:lang w:val="fr-FR"/>
        </w:rPr>
        <w:t xml:space="preserve"> et que l</w:t>
      </w:r>
      <w:r w:rsidR="00BF10C6" w:rsidRPr="00F53E33">
        <w:rPr>
          <w:rFonts w:ascii="Arial" w:hAnsi="Arial" w:cs="Arial"/>
          <w:sz w:val="21"/>
          <w:szCs w:val="21"/>
          <w:lang w:val="fr-FR"/>
        </w:rPr>
        <w:t xml:space="preserve">’Installation </w:t>
      </w:r>
      <w:r w:rsidRPr="00F53E33">
        <w:rPr>
          <w:rFonts w:ascii="Arial" w:hAnsi="Arial" w:cs="Arial"/>
          <w:sz w:val="21"/>
          <w:szCs w:val="21"/>
          <w:lang w:val="fr-FR"/>
        </w:rPr>
        <w:t xml:space="preserve">n'a pas besoin d'obtenir </w:t>
      </w:r>
      <w:r w:rsidR="002F2E1C" w:rsidRPr="00F53E33">
        <w:rPr>
          <w:rFonts w:ascii="Arial" w:hAnsi="Arial" w:cs="Arial"/>
          <w:sz w:val="21"/>
          <w:szCs w:val="21"/>
          <w:lang w:val="fr-FR"/>
        </w:rPr>
        <w:t>d’autres</w:t>
      </w:r>
      <w:r w:rsidRPr="00F53E33">
        <w:rPr>
          <w:rFonts w:ascii="Arial" w:hAnsi="Arial" w:cs="Arial"/>
          <w:sz w:val="21"/>
          <w:szCs w:val="21"/>
          <w:lang w:val="fr-FR"/>
        </w:rPr>
        <w:t xml:space="preserve"> autorisations environnementales de la part d'une</w:t>
      </w:r>
      <w:r w:rsidR="009D3AE5" w:rsidRPr="00F53E33">
        <w:rPr>
          <w:rFonts w:ascii="Arial" w:hAnsi="Arial" w:cs="Arial"/>
          <w:sz w:val="21"/>
          <w:szCs w:val="21"/>
          <w:lang w:val="fr-FR"/>
        </w:rPr>
        <w:t xml:space="preserve"> quelconque</w:t>
      </w:r>
      <w:r w:rsidRPr="00F53E33">
        <w:rPr>
          <w:rFonts w:ascii="Arial" w:hAnsi="Arial" w:cs="Arial"/>
          <w:sz w:val="21"/>
          <w:szCs w:val="21"/>
          <w:lang w:val="fr-FR"/>
        </w:rPr>
        <w:t xml:space="preserve"> Autorité</w:t>
      </w:r>
      <w:bookmarkStart w:id="236" w:name="_Ref29503830"/>
      <w:r w:rsidRPr="00F53E33">
        <w:rPr>
          <w:rFonts w:ascii="Arial" w:hAnsi="Arial" w:cs="Arial"/>
          <w:sz w:val="21"/>
          <w:szCs w:val="21"/>
          <w:lang w:val="fr-FR"/>
        </w:rPr>
        <w:t>.</w:t>
      </w:r>
      <w:bookmarkEnd w:id="236"/>
    </w:p>
    <w:p w14:paraId="3F69A42C" w14:textId="365EF167" w:rsidR="006F4377" w:rsidRPr="00F53E33" w:rsidRDefault="004B414E" w:rsidP="008E7C00">
      <w:pPr>
        <w:pStyle w:val="Paragraphedeliste"/>
        <w:widowControl w:val="0"/>
        <w:numPr>
          <w:ilvl w:val="0"/>
          <w:numId w:val="159"/>
        </w:numPr>
        <w:tabs>
          <w:tab w:val="left" w:pos="709"/>
          <w:tab w:val="left" w:pos="1418"/>
          <w:tab w:val="left" w:pos="2127"/>
          <w:tab w:val="left" w:pos="8080"/>
        </w:tabs>
        <w:autoSpaceDE w:val="0"/>
        <w:autoSpaceDN w:val="0"/>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t>L’Installateur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w:t>
      </w:r>
    </w:p>
    <w:p w14:paraId="52CC0A3E" w14:textId="50DC6A54" w:rsidR="006F4377" w:rsidRPr="00F53E33" w:rsidRDefault="0607D64A" w:rsidP="008E7C00">
      <w:pPr>
        <w:pStyle w:val="Paragraphedeliste"/>
        <w:widowControl w:val="0"/>
        <w:numPr>
          <w:ilvl w:val="3"/>
          <w:numId w:val="160"/>
        </w:numPr>
        <w:tabs>
          <w:tab w:val="left" w:pos="709"/>
          <w:tab w:val="left" w:pos="1418"/>
          <w:tab w:val="left" w:pos="2127"/>
          <w:tab w:val="left" w:pos="8080"/>
        </w:tabs>
        <w:autoSpaceDE w:val="0"/>
        <w:autoSpaceDN w:val="0"/>
        <w:adjustRightInd w:val="0"/>
        <w:snapToGrid w:val="0"/>
        <w:spacing w:after="240"/>
        <w:ind w:left="1134" w:hanging="425"/>
        <w:jc w:val="both"/>
        <w:rPr>
          <w:rFonts w:ascii="Arial" w:hAnsi="Arial" w:cs="Arial"/>
          <w:sz w:val="21"/>
          <w:szCs w:val="21"/>
          <w:lang w:val="fr-FR"/>
        </w:rPr>
      </w:pPr>
      <w:r w:rsidRPr="00F53E33">
        <w:rPr>
          <w:rFonts w:ascii="Arial" w:hAnsi="Arial" w:cs="Arial"/>
          <w:sz w:val="21"/>
          <w:szCs w:val="21"/>
          <w:lang w:val="fr-FR"/>
        </w:rPr>
        <w:t>se</w:t>
      </w:r>
      <w:r w:rsidR="00A63C63" w:rsidRPr="00F53E33">
        <w:rPr>
          <w:rFonts w:ascii="Arial" w:hAnsi="Arial" w:cs="Arial"/>
          <w:sz w:val="21"/>
          <w:szCs w:val="21"/>
          <w:lang w:val="fr-FR"/>
        </w:rPr>
        <w:t xml:space="preserve"> </w:t>
      </w:r>
      <w:r w:rsidRPr="00F53E33">
        <w:rPr>
          <w:rFonts w:ascii="Arial" w:hAnsi="Arial" w:cs="Arial"/>
          <w:sz w:val="21"/>
          <w:szCs w:val="21"/>
          <w:lang w:val="fr-FR"/>
        </w:rPr>
        <w:t>conforme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fait</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sorte</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Parties</w:t>
      </w:r>
      <w:r w:rsidR="00A63C63" w:rsidRPr="00F53E33">
        <w:rPr>
          <w:rFonts w:ascii="Arial" w:hAnsi="Arial" w:cs="Arial"/>
          <w:sz w:val="21"/>
          <w:szCs w:val="21"/>
          <w:lang w:val="fr-FR"/>
        </w:rPr>
        <w:t xml:space="preserve"> </w:t>
      </w:r>
      <w:r w:rsidRPr="00F53E33">
        <w:rPr>
          <w:rFonts w:ascii="Arial" w:hAnsi="Arial" w:cs="Arial"/>
          <w:sz w:val="21"/>
          <w:szCs w:val="21"/>
          <w:lang w:val="fr-FR"/>
        </w:rPr>
        <w:t>Liées</w:t>
      </w:r>
      <w:r w:rsidR="00A63C63" w:rsidRPr="00F53E33">
        <w:rPr>
          <w:rFonts w:ascii="Arial" w:hAnsi="Arial" w:cs="Arial"/>
          <w:sz w:val="21"/>
          <w:szCs w:val="21"/>
          <w:lang w:val="fr-FR"/>
        </w:rPr>
        <w:t xml:space="preserve"> </w:t>
      </w:r>
      <w:r w:rsidRPr="00F53E33">
        <w:rPr>
          <w:rFonts w:ascii="Arial" w:hAnsi="Arial" w:cs="Arial"/>
          <w:sz w:val="21"/>
          <w:szCs w:val="21"/>
          <w:lang w:val="fr-FR"/>
        </w:rPr>
        <w:t>se</w:t>
      </w:r>
      <w:r w:rsidR="00A63C63" w:rsidRPr="00F53E33">
        <w:rPr>
          <w:rFonts w:ascii="Arial" w:hAnsi="Arial" w:cs="Arial"/>
          <w:sz w:val="21"/>
          <w:szCs w:val="21"/>
          <w:lang w:val="fr-FR"/>
        </w:rPr>
        <w:t xml:space="preserve"> </w:t>
      </w:r>
      <w:r w:rsidRPr="00F53E33">
        <w:rPr>
          <w:rFonts w:ascii="Arial" w:hAnsi="Arial" w:cs="Arial"/>
          <w:sz w:val="21"/>
          <w:szCs w:val="21"/>
          <w:lang w:val="fr-FR"/>
        </w:rPr>
        <w:t>conforment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toutes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Lois</w:t>
      </w:r>
      <w:r w:rsidR="00A63C63" w:rsidRPr="00F53E33">
        <w:rPr>
          <w:rFonts w:ascii="Arial" w:hAnsi="Arial" w:cs="Arial"/>
          <w:sz w:val="21"/>
          <w:szCs w:val="21"/>
          <w:lang w:val="fr-FR"/>
        </w:rPr>
        <w:t xml:space="preserve"> </w:t>
      </w:r>
      <w:r w:rsidRPr="00F53E33">
        <w:rPr>
          <w:rFonts w:ascii="Arial" w:hAnsi="Arial" w:cs="Arial"/>
          <w:sz w:val="21"/>
          <w:szCs w:val="21"/>
          <w:lang w:val="fr-FR"/>
        </w:rPr>
        <w:t>Environnementales</w:t>
      </w:r>
      <w:r w:rsidR="00A63C63" w:rsidRPr="00F53E33">
        <w:rPr>
          <w:rFonts w:ascii="Arial" w:hAnsi="Arial" w:cs="Arial"/>
          <w:sz w:val="21"/>
          <w:szCs w:val="21"/>
          <w:lang w:val="fr-FR"/>
        </w:rPr>
        <w:t xml:space="preserve"> </w:t>
      </w:r>
      <w:r w:rsidRPr="00F53E33">
        <w:rPr>
          <w:rFonts w:ascii="Arial" w:hAnsi="Arial" w:cs="Arial"/>
          <w:sz w:val="21"/>
          <w:szCs w:val="21"/>
          <w:lang w:val="fr-FR"/>
        </w:rPr>
        <w:t>applicables</w:t>
      </w:r>
      <w:r w:rsidR="00A63C63" w:rsidRPr="00F53E33">
        <w:rPr>
          <w:rFonts w:ascii="Arial" w:hAnsi="Arial" w:cs="Arial"/>
          <w:sz w:val="21"/>
          <w:szCs w:val="21"/>
          <w:lang w:val="fr-FR"/>
        </w:rPr>
        <w:t xml:space="preserve"> </w:t>
      </w:r>
      <w:r w:rsidRPr="00F53E33">
        <w:rPr>
          <w:rFonts w:ascii="Arial" w:hAnsi="Arial" w:cs="Arial"/>
          <w:sz w:val="21"/>
          <w:szCs w:val="21"/>
          <w:lang w:val="fr-FR"/>
        </w:rPr>
        <w:t>qui</w:t>
      </w:r>
      <w:r w:rsidR="00A63C63" w:rsidRPr="00F53E33">
        <w:rPr>
          <w:rFonts w:ascii="Arial" w:hAnsi="Arial" w:cs="Arial"/>
          <w:sz w:val="21"/>
          <w:szCs w:val="21"/>
          <w:lang w:val="fr-FR"/>
        </w:rPr>
        <w:t xml:space="preserve"> </w:t>
      </w:r>
      <w:r w:rsidRPr="00F53E33">
        <w:rPr>
          <w:rFonts w:ascii="Arial" w:hAnsi="Arial" w:cs="Arial"/>
          <w:sz w:val="21"/>
          <w:szCs w:val="21"/>
          <w:lang w:val="fr-FR"/>
        </w:rPr>
        <w:t>affectent</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401F9202" w:rsidRPr="00F53E33">
        <w:rPr>
          <w:rFonts w:ascii="Arial" w:hAnsi="Arial" w:cs="Arial"/>
          <w:sz w:val="21"/>
          <w:szCs w:val="21"/>
          <w:lang w:val="fr-FR"/>
        </w:rPr>
        <w:t>eur</w:t>
      </w:r>
      <w:r w:rsidR="00A63C63" w:rsidRPr="00F53E33">
        <w:rPr>
          <w:rFonts w:ascii="Arial" w:hAnsi="Arial" w:cs="Arial"/>
          <w:sz w:val="21"/>
          <w:szCs w:val="21"/>
          <w:lang w:val="fr-FR"/>
        </w:rPr>
        <w:t xml:space="preserve"> </w:t>
      </w:r>
      <w:r w:rsidRPr="00F53E33">
        <w:rPr>
          <w:rFonts w:ascii="Arial" w:hAnsi="Arial" w:cs="Arial"/>
          <w:sz w:val="21"/>
          <w:szCs w:val="21"/>
          <w:lang w:val="fr-FR"/>
        </w:rPr>
        <w:t>occupation</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629965E8" w:rsidRPr="00F53E33">
        <w:rPr>
          <w:rFonts w:ascii="Arial" w:hAnsi="Arial" w:cs="Arial"/>
          <w:sz w:val="21"/>
          <w:szCs w:val="21"/>
          <w:lang w:val="fr-FR"/>
        </w:rPr>
        <w:t>eur</w:t>
      </w:r>
      <w:r w:rsidR="00A63C63" w:rsidRPr="00F53E33">
        <w:rPr>
          <w:rFonts w:ascii="Arial" w:hAnsi="Arial" w:cs="Arial"/>
          <w:sz w:val="21"/>
          <w:szCs w:val="21"/>
          <w:lang w:val="fr-FR"/>
        </w:rPr>
        <w:t xml:space="preserve"> </w:t>
      </w:r>
      <w:r w:rsidRPr="00F53E33">
        <w:rPr>
          <w:rFonts w:ascii="Arial" w:hAnsi="Arial" w:cs="Arial"/>
          <w:sz w:val="21"/>
          <w:szCs w:val="21"/>
          <w:lang w:val="fr-FR"/>
        </w:rPr>
        <w:t>utilisation</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Site</w:t>
      </w:r>
      <w:r w:rsidR="00A63C63" w:rsidRPr="00F53E33">
        <w:rPr>
          <w:rFonts w:ascii="Arial" w:hAnsi="Arial" w:cs="Arial"/>
          <w:sz w:val="21"/>
          <w:szCs w:val="21"/>
          <w:lang w:val="fr-FR"/>
        </w:rPr>
        <w:t xml:space="preserve"> </w:t>
      </w:r>
      <w:r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Pr="00F53E33">
        <w:rPr>
          <w:rFonts w:ascii="Arial" w:hAnsi="Arial" w:cs="Arial"/>
          <w:sz w:val="21"/>
          <w:szCs w:val="21"/>
          <w:lang w:val="fr-FR"/>
        </w:rPr>
        <w:t>aux</w:t>
      </w:r>
      <w:r w:rsidR="00A63C63" w:rsidRPr="00F53E33">
        <w:rPr>
          <w:rFonts w:ascii="Arial" w:hAnsi="Arial" w:cs="Arial"/>
          <w:sz w:val="21"/>
          <w:szCs w:val="21"/>
          <w:lang w:val="fr-FR"/>
        </w:rPr>
        <w:t xml:space="preserve"> </w:t>
      </w:r>
      <w:r w:rsidRPr="00F53E33">
        <w:rPr>
          <w:rFonts w:ascii="Arial" w:hAnsi="Arial" w:cs="Arial"/>
          <w:sz w:val="21"/>
          <w:szCs w:val="21"/>
          <w:lang w:val="fr-FR"/>
        </w:rPr>
        <w:t>termes</w:t>
      </w:r>
      <w:r w:rsidR="00A63C63" w:rsidRPr="00F53E33">
        <w:rPr>
          <w:rFonts w:ascii="Arial" w:hAnsi="Arial" w:cs="Arial"/>
          <w:sz w:val="21"/>
          <w:szCs w:val="21"/>
          <w:lang w:val="fr-FR"/>
        </w:rPr>
        <w:t xml:space="preserve"> </w:t>
      </w:r>
      <w:r w:rsidR="009C2562" w:rsidRPr="00F53E33">
        <w:rPr>
          <w:rFonts w:ascii="Arial" w:hAnsi="Arial" w:cs="Arial"/>
          <w:sz w:val="21"/>
          <w:szCs w:val="21"/>
          <w:lang w:val="fr-FR"/>
        </w:rPr>
        <w:t>du Contrat</w:t>
      </w:r>
      <w:r w:rsidR="00A63C63" w:rsidRPr="00F53E33">
        <w:rPr>
          <w:rFonts w:ascii="Arial" w:hAnsi="Arial" w:cs="Arial"/>
          <w:sz w:val="21"/>
          <w:szCs w:val="21"/>
          <w:lang w:val="fr-FR"/>
        </w:rPr>
        <w:t xml:space="preserve"> </w:t>
      </w:r>
      <w:r w:rsidRPr="00F53E33">
        <w:rPr>
          <w:rFonts w:ascii="Arial" w:hAnsi="Arial" w:cs="Arial"/>
          <w:sz w:val="21"/>
          <w:szCs w:val="21"/>
          <w:lang w:val="fr-FR"/>
        </w:rPr>
        <w:t>Foncier</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et</w:t>
      </w:r>
    </w:p>
    <w:p w14:paraId="78B1D9B1" w14:textId="0FC46479" w:rsidR="006F4377" w:rsidRPr="00F53E33" w:rsidRDefault="0607D64A" w:rsidP="008E7C00">
      <w:pPr>
        <w:pStyle w:val="Paragraphedeliste"/>
        <w:widowControl w:val="0"/>
        <w:numPr>
          <w:ilvl w:val="3"/>
          <w:numId w:val="160"/>
        </w:numPr>
        <w:tabs>
          <w:tab w:val="left" w:pos="709"/>
          <w:tab w:val="left" w:pos="1418"/>
          <w:tab w:val="left" w:pos="2127"/>
          <w:tab w:val="left" w:pos="8080"/>
        </w:tabs>
        <w:autoSpaceDE w:val="0"/>
        <w:autoSpaceDN w:val="0"/>
        <w:adjustRightInd w:val="0"/>
        <w:snapToGrid w:val="0"/>
        <w:spacing w:after="240"/>
        <w:ind w:left="1134" w:hanging="425"/>
        <w:jc w:val="both"/>
        <w:rPr>
          <w:rFonts w:ascii="Arial" w:hAnsi="Arial" w:cs="Arial"/>
          <w:sz w:val="21"/>
          <w:szCs w:val="21"/>
          <w:lang w:val="fr-FR"/>
        </w:rPr>
      </w:pPr>
      <w:r w:rsidRPr="00F53E33">
        <w:rPr>
          <w:rFonts w:ascii="Arial" w:hAnsi="Arial" w:cs="Arial"/>
          <w:sz w:val="21"/>
          <w:szCs w:val="21"/>
          <w:lang w:val="fr-FR"/>
        </w:rPr>
        <w:t>ne</w:t>
      </w:r>
      <w:r w:rsidR="00A63C63" w:rsidRPr="00F53E33">
        <w:rPr>
          <w:rFonts w:ascii="Arial" w:hAnsi="Arial" w:cs="Arial"/>
          <w:sz w:val="21"/>
          <w:szCs w:val="21"/>
          <w:lang w:val="fr-FR"/>
        </w:rPr>
        <w:t xml:space="preserve"> </w:t>
      </w:r>
      <w:bookmarkStart w:id="237" w:name="_Hlk119673082"/>
      <w:r w:rsidRPr="00F53E33">
        <w:rPr>
          <w:rFonts w:ascii="Arial" w:hAnsi="Arial" w:cs="Arial"/>
          <w:sz w:val="21"/>
          <w:szCs w:val="21"/>
          <w:lang w:val="fr-FR"/>
        </w:rPr>
        <w:t>doit</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utiliser,</w:t>
      </w:r>
      <w:r w:rsidR="00A63C63" w:rsidRPr="00F53E33">
        <w:rPr>
          <w:rFonts w:ascii="Arial" w:hAnsi="Arial" w:cs="Arial"/>
          <w:sz w:val="21"/>
          <w:szCs w:val="21"/>
          <w:lang w:val="fr-FR"/>
        </w:rPr>
        <w:t xml:space="preserve"> </w:t>
      </w:r>
      <w:r w:rsidRPr="00F53E33">
        <w:rPr>
          <w:rFonts w:ascii="Arial" w:hAnsi="Arial" w:cs="Arial"/>
          <w:sz w:val="21"/>
          <w:szCs w:val="21"/>
          <w:lang w:val="fr-FR"/>
        </w:rPr>
        <w:t>ni</w:t>
      </w:r>
      <w:r w:rsidR="00A63C63" w:rsidRPr="00F53E33">
        <w:rPr>
          <w:rFonts w:ascii="Arial" w:hAnsi="Arial" w:cs="Arial"/>
          <w:sz w:val="21"/>
          <w:szCs w:val="21"/>
          <w:lang w:val="fr-FR"/>
        </w:rPr>
        <w:t xml:space="preserve"> </w:t>
      </w:r>
      <w:r w:rsidRPr="00F53E33">
        <w:rPr>
          <w:rFonts w:ascii="Arial" w:hAnsi="Arial" w:cs="Arial"/>
          <w:sz w:val="21"/>
          <w:szCs w:val="21"/>
          <w:lang w:val="fr-FR"/>
        </w:rPr>
        <w:t>permettre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Liée</w:t>
      </w:r>
      <w:r w:rsidR="00A63C63" w:rsidRPr="00F53E33">
        <w:rPr>
          <w:rFonts w:ascii="Arial" w:hAnsi="Arial" w:cs="Arial"/>
          <w:sz w:val="21"/>
          <w:szCs w:val="21"/>
          <w:lang w:val="fr-FR"/>
        </w:rPr>
        <w:t xml:space="preserve"> </w:t>
      </w:r>
      <w:r w:rsidRPr="00F53E33">
        <w:rPr>
          <w:rFonts w:ascii="Arial" w:hAnsi="Arial" w:cs="Arial"/>
          <w:sz w:val="21"/>
          <w:szCs w:val="21"/>
          <w:lang w:val="fr-FR"/>
        </w:rPr>
        <w:t>d'occuper</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d'utiliser</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Site</w:t>
      </w:r>
      <w:r w:rsidR="00A63C63" w:rsidRPr="00F53E33">
        <w:rPr>
          <w:rFonts w:ascii="Arial" w:hAnsi="Arial" w:cs="Arial"/>
          <w:sz w:val="21"/>
          <w:szCs w:val="21"/>
          <w:lang w:val="fr-FR"/>
        </w:rPr>
        <w:t xml:space="preserve">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Pr="00F53E33">
        <w:rPr>
          <w:rFonts w:ascii="Arial" w:hAnsi="Arial" w:cs="Arial"/>
          <w:sz w:val="21"/>
          <w:szCs w:val="21"/>
          <w:lang w:val="fr-FR"/>
        </w:rPr>
        <w:t>chauffer,</w:t>
      </w:r>
      <w:r w:rsidR="00A63C63" w:rsidRPr="00F53E33">
        <w:rPr>
          <w:rFonts w:ascii="Arial" w:hAnsi="Arial" w:cs="Arial"/>
          <w:sz w:val="21"/>
          <w:szCs w:val="21"/>
          <w:lang w:val="fr-FR"/>
        </w:rPr>
        <w:t xml:space="preserve"> </w:t>
      </w:r>
      <w:r w:rsidRPr="00F53E33">
        <w:rPr>
          <w:rFonts w:ascii="Arial" w:hAnsi="Arial" w:cs="Arial"/>
          <w:sz w:val="21"/>
          <w:szCs w:val="21"/>
          <w:lang w:val="fr-FR"/>
        </w:rPr>
        <w:t>utiliser,</w:t>
      </w:r>
      <w:r w:rsidR="00A63C63" w:rsidRPr="00F53E33">
        <w:rPr>
          <w:rFonts w:ascii="Arial" w:hAnsi="Arial" w:cs="Arial"/>
          <w:sz w:val="21"/>
          <w:szCs w:val="21"/>
          <w:lang w:val="fr-FR"/>
        </w:rPr>
        <w:t xml:space="preserve"> </w:t>
      </w:r>
      <w:r w:rsidRPr="00F53E33">
        <w:rPr>
          <w:rFonts w:ascii="Arial" w:hAnsi="Arial" w:cs="Arial"/>
          <w:sz w:val="21"/>
          <w:szCs w:val="21"/>
          <w:lang w:val="fr-FR"/>
        </w:rPr>
        <w:t>traiter,</w:t>
      </w:r>
      <w:r w:rsidR="00A63C63" w:rsidRPr="00F53E33">
        <w:rPr>
          <w:rFonts w:ascii="Arial" w:hAnsi="Arial" w:cs="Arial"/>
          <w:sz w:val="21"/>
          <w:szCs w:val="21"/>
          <w:lang w:val="fr-FR"/>
        </w:rPr>
        <w:t xml:space="preserve"> </w:t>
      </w:r>
      <w:r w:rsidRPr="00F53E33">
        <w:rPr>
          <w:rFonts w:ascii="Arial" w:hAnsi="Arial" w:cs="Arial"/>
          <w:sz w:val="21"/>
          <w:szCs w:val="21"/>
          <w:lang w:val="fr-FR"/>
        </w:rPr>
        <w:t>transformer,</w:t>
      </w:r>
      <w:r w:rsidR="00A63C63" w:rsidRPr="00F53E33">
        <w:rPr>
          <w:rFonts w:ascii="Arial" w:hAnsi="Arial" w:cs="Arial"/>
          <w:sz w:val="21"/>
          <w:szCs w:val="21"/>
          <w:lang w:val="fr-FR"/>
        </w:rPr>
        <w:t xml:space="preserve"> </w:t>
      </w:r>
      <w:r w:rsidRPr="00F53E33">
        <w:rPr>
          <w:rFonts w:ascii="Arial" w:hAnsi="Arial" w:cs="Arial"/>
          <w:sz w:val="21"/>
          <w:szCs w:val="21"/>
          <w:lang w:val="fr-FR"/>
        </w:rPr>
        <w:t>stocker,</w:t>
      </w:r>
      <w:r w:rsidR="00A63C63" w:rsidRPr="00F53E33">
        <w:rPr>
          <w:rFonts w:ascii="Arial" w:hAnsi="Arial" w:cs="Arial"/>
          <w:sz w:val="21"/>
          <w:szCs w:val="21"/>
          <w:lang w:val="fr-FR"/>
        </w:rPr>
        <w:t xml:space="preserve"> </w:t>
      </w:r>
      <w:r w:rsidRPr="00F53E33">
        <w:rPr>
          <w:rFonts w:ascii="Arial" w:hAnsi="Arial" w:cs="Arial"/>
          <w:sz w:val="21"/>
          <w:szCs w:val="21"/>
          <w:lang w:val="fr-FR"/>
        </w:rPr>
        <w:t>éliminer,</w:t>
      </w:r>
      <w:r w:rsidR="00A63C63" w:rsidRPr="00F53E33">
        <w:rPr>
          <w:rFonts w:ascii="Arial" w:hAnsi="Arial" w:cs="Arial"/>
          <w:sz w:val="21"/>
          <w:szCs w:val="21"/>
          <w:lang w:val="fr-FR"/>
        </w:rPr>
        <w:t xml:space="preserve"> </w:t>
      </w:r>
      <w:r w:rsidRPr="00F53E33">
        <w:rPr>
          <w:rFonts w:ascii="Arial" w:hAnsi="Arial" w:cs="Arial"/>
          <w:sz w:val="21"/>
          <w:szCs w:val="21"/>
          <w:lang w:val="fr-FR"/>
        </w:rPr>
        <w:t>déposer</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décharger</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Substances</w:t>
      </w:r>
      <w:r w:rsidR="00A63C63" w:rsidRPr="00F53E33">
        <w:rPr>
          <w:rFonts w:ascii="Arial" w:hAnsi="Arial" w:cs="Arial"/>
          <w:sz w:val="21"/>
          <w:szCs w:val="21"/>
          <w:lang w:val="fr-FR"/>
        </w:rPr>
        <w:t xml:space="preserve"> </w:t>
      </w:r>
      <w:r w:rsidRPr="00F53E33">
        <w:rPr>
          <w:rFonts w:ascii="Arial" w:hAnsi="Arial" w:cs="Arial"/>
          <w:sz w:val="21"/>
          <w:szCs w:val="21"/>
          <w:lang w:val="fr-FR"/>
        </w:rPr>
        <w:t>Dangereuses</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4BBB4D04" w:rsidRPr="00F53E33">
        <w:rPr>
          <w:rFonts w:ascii="Arial" w:hAnsi="Arial" w:cs="Arial"/>
          <w:sz w:val="21"/>
          <w:szCs w:val="21"/>
          <w:lang w:val="fr-FR"/>
        </w:rPr>
        <w:t>ni</w:t>
      </w:r>
      <w:r w:rsidR="00A63C63" w:rsidRPr="00F53E33">
        <w:rPr>
          <w:rFonts w:ascii="Arial" w:hAnsi="Arial" w:cs="Arial"/>
          <w:sz w:val="21"/>
          <w:szCs w:val="21"/>
          <w:lang w:val="fr-FR"/>
        </w:rPr>
        <w:t xml:space="preserve"> </w:t>
      </w:r>
      <w:r w:rsidRPr="00F53E33">
        <w:rPr>
          <w:rFonts w:ascii="Arial" w:hAnsi="Arial" w:cs="Arial"/>
          <w:sz w:val="21"/>
          <w:szCs w:val="21"/>
          <w:lang w:val="fr-FR"/>
        </w:rPr>
        <w:t>faire</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sorte</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Substances</w:t>
      </w:r>
      <w:r w:rsidR="00A63C63" w:rsidRPr="00F53E33">
        <w:rPr>
          <w:rFonts w:ascii="Arial" w:hAnsi="Arial" w:cs="Arial"/>
          <w:sz w:val="21"/>
          <w:szCs w:val="21"/>
          <w:lang w:val="fr-FR"/>
        </w:rPr>
        <w:t xml:space="preserve"> </w:t>
      </w:r>
      <w:r w:rsidRPr="00F53E33">
        <w:rPr>
          <w:rFonts w:ascii="Arial" w:hAnsi="Arial" w:cs="Arial"/>
          <w:sz w:val="21"/>
          <w:szCs w:val="21"/>
          <w:lang w:val="fr-FR"/>
        </w:rPr>
        <w:t>Dangereuses</w:t>
      </w:r>
      <w:r w:rsidR="00A63C63" w:rsidRPr="00F53E33">
        <w:rPr>
          <w:rFonts w:ascii="Arial" w:hAnsi="Arial" w:cs="Arial"/>
          <w:sz w:val="21"/>
          <w:szCs w:val="21"/>
          <w:lang w:val="fr-FR"/>
        </w:rPr>
        <w:t xml:space="preserve"> </w:t>
      </w:r>
      <w:r w:rsidRPr="00F53E33">
        <w:rPr>
          <w:rFonts w:ascii="Arial" w:hAnsi="Arial" w:cs="Arial"/>
          <w:sz w:val="21"/>
          <w:szCs w:val="21"/>
          <w:lang w:val="fr-FR"/>
        </w:rPr>
        <w:t>soient</w:t>
      </w:r>
      <w:r w:rsidR="00A63C63" w:rsidRPr="00F53E33">
        <w:rPr>
          <w:rFonts w:ascii="Arial" w:hAnsi="Arial" w:cs="Arial"/>
          <w:sz w:val="21"/>
          <w:szCs w:val="21"/>
          <w:lang w:val="fr-FR"/>
        </w:rPr>
        <w:t xml:space="preserve"> </w:t>
      </w:r>
      <w:r w:rsidRPr="00F53E33">
        <w:rPr>
          <w:rFonts w:ascii="Arial" w:hAnsi="Arial" w:cs="Arial"/>
          <w:sz w:val="21"/>
          <w:szCs w:val="21"/>
          <w:lang w:val="fr-FR"/>
        </w:rPr>
        <w:t>chauffées,</w:t>
      </w:r>
      <w:r w:rsidR="00A63C63" w:rsidRPr="00F53E33">
        <w:rPr>
          <w:rFonts w:ascii="Arial" w:hAnsi="Arial" w:cs="Arial"/>
          <w:sz w:val="21"/>
          <w:szCs w:val="21"/>
          <w:lang w:val="fr-FR"/>
        </w:rPr>
        <w:t xml:space="preserve"> </w:t>
      </w:r>
      <w:r w:rsidRPr="00F53E33">
        <w:rPr>
          <w:rFonts w:ascii="Arial" w:hAnsi="Arial" w:cs="Arial"/>
          <w:sz w:val="21"/>
          <w:szCs w:val="21"/>
          <w:lang w:val="fr-FR"/>
        </w:rPr>
        <w:t>utilisées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traitées,</w:t>
      </w:r>
      <w:r w:rsidR="00A63C63" w:rsidRPr="00F53E33">
        <w:rPr>
          <w:rFonts w:ascii="Arial" w:hAnsi="Arial" w:cs="Arial"/>
          <w:sz w:val="21"/>
          <w:szCs w:val="21"/>
          <w:lang w:val="fr-FR"/>
        </w:rPr>
        <w:t xml:space="preserve"> </w:t>
      </w:r>
      <w:r w:rsidRPr="00F53E33">
        <w:rPr>
          <w:rFonts w:ascii="Arial" w:hAnsi="Arial" w:cs="Arial"/>
          <w:sz w:val="21"/>
          <w:szCs w:val="21"/>
          <w:lang w:val="fr-FR"/>
        </w:rPr>
        <w:t>transformées,</w:t>
      </w:r>
      <w:r w:rsidR="00A63C63" w:rsidRPr="00F53E33">
        <w:rPr>
          <w:rFonts w:ascii="Arial" w:hAnsi="Arial" w:cs="Arial"/>
          <w:sz w:val="21"/>
          <w:szCs w:val="21"/>
          <w:lang w:val="fr-FR"/>
        </w:rPr>
        <w:t xml:space="preserve"> </w:t>
      </w:r>
      <w:r w:rsidRPr="00F53E33">
        <w:rPr>
          <w:rFonts w:ascii="Arial" w:hAnsi="Arial" w:cs="Arial"/>
          <w:sz w:val="21"/>
          <w:szCs w:val="21"/>
          <w:lang w:val="fr-FR"/>
        </w:rPr>
        <w:t>stockées,</w:t>
      </w:r>
      <w:r w:rsidR="00A63C63" w:rsidRPr="00F53E33">
        <w:rPr>
          <w:rFonts w:ascii="Arial" w:hAnsi="Arial" w:cs="Arial"/>
          <w:sz w:val="21"/>
          <w:szCs w:val="21"/>
          <w:lang w:val="fr-FR"/>
        </w:rPr>
        <w:t xml:space="preserve"> </w:t>
      </w:r>
      <w:r w:rsidRPr="00F53E33">
        <w:rPr>
          <w:rFonts w:ascii="Arial" w:hAnsi="Arial" w:cs="Arial"/>
          <w:sz w:val="21"/>
          <w:szCs w:val="21"/>
          <w:lang w:val="fr-FR"/>
        </w:rPr>
        <w:t>éliminées,</w:t>
      </w:r>
      <w:r w:rsidR="00A63C63" w:rsidRPr="00F53E33">
        <w:rPr>
          <w:rFonts w:ascii="Arial" w:hAnsi="Arial" w:cs="Arial"/>
          <w:sz w:val="21"/>
          <w:szCs w:val="21"/>
          <w:lang w:val="fr-FR"/>
        </w:rPr>
        <w:t xml:space="preserve"> </w:t>
      </w:r>
      <w:r w:rsidRPr="00F53E33">
        <w:rPr>
          <w:rFonts w:ascii="Arial" w:hAnsi="Arial" w:cs="Arial"/>
          <w:sz w:val="21"/>
          <w:szCs w:val="21"/>
          <w:lang w:val="fr-FR"/>
        </w:rPr>
        <w:t>déposées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déchargées</w:t>
      </w:r>
      <w:r w:rsidR="00A63C63" w:rsidRPr="00F53E33">
        <w:rPr>
          <w:rFonts w:ascii="Arial" w:hAnsi="Arial" w:cs="Arial"/>
          <w:sz w:val="21"/>
          <w:szCs w:val="21"/>
          <w:lang w:val="fr-FR"/>
        </w:rPr>
        <w:t xml:space="preserve"> </w:t>
      </w:r>
      <w:r w:rsidRPr="00F53E33">
        <w:rPr>
          <w:rFonts w:ascii="Arial" w:hAnsi="Arial" w:cs="Arial"/>
          <w:sz w:val="21"/>
          <w:szCs w:val="21"/>
          <w:lang w:val="fr-FR"/>
        </w:rPr>
        <w:t>autrement</w:t>
      </w:r>
      <w:r w:rsidR="00A63C63" w:rsidRPr="00F53E33">
        <w:rPr>
          <w:rFonts w:ascii="Arial" w:hAnsi="Arial" w:cs="Arial"/>
          <w:sz w:val="21"/>
          <w:szCs w:val="21"/>
          <w:lang w:val="fr-FR"/>
        </w:rPr>
        <w:t xml:space="preserve"> </w:t>
      </w:r>
      <w:r w:rsidRPr="00F53E33">
        <w:rPr>
          <w:rFonts w:ascii="Arial" w:hAnsi="Arial" w:cs="Arial"/>
          <w:sz w:val="21"/>
          <w:szCs w:val="21"/>
          <w:lang w:val="fr-FR"/>
        </w:rPr>
        <w:t>qu'en</w:t>
      </w:r>
      <w:r w:rsidR="00A63C63" w:rsidRPr="00F53E33">
        <w:rPr>
          <w:rFonts w:ascii="Arial" w:hAnsi="Arial" w:cs="Arial"/>
          <w:sz w:val="21"/>
          <w:szCs w:val="21"/>
          <w:lang w:val="fr-FR"/>
        </w:rPr>
        <w:t xml:space="preserve"> </w:t>
      </w:r>
      <w:r w:rsidRPr="00F53E33">
        <w:rPr>
          <w:rFonts w:ascii="Arial" w:hAnsi="Arial" w:cs="Arial"/>
          <w:sz w:val="21"/>
          <w:szCs w:val="21"/>
          <w:lang w:val="fr-FR"/>
        </w:rPr>
        <w:t>conformité</w:t>
      </w:r>
      <w:r w:rsidR="00A63C63" w:rsidRPr="00F53E33">
        <w:rPr>
          <w:rFonts w:ascii="Arial" w:hAnsi="Arial" w:cs="Arial"/>
          <w:sz w:val="21"/>
          <w:szCs w:val="21"/>
          <w:lang w:val="fr-FR"/>
        </w:rPr>
        <w:t xml:space="preserve"> </w:t>
      </w:r>
      <w:r w:rsidRPr="00F53E33">
        <w:rPr>
          <w:rFonts w:ascii="Arial" w:hAnsi="Arial" w:cs="Arial"/>
          <w:sz w:val="21"/>
          <w:szCs w:val="21"/>
          <w:lang w:val="fr-FR"/>
        </w:rPr>
        <w:t>avec</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Lois</w:t>
      </w:r>
      <w:r w:rsidR="00A63C63" w:rsidRPr="00F53E33">
        <w:rPr>
          <w:rFonts w:ascii="Arial" w:hAnsi="Arial" w:cs="Arial"/>
          <w:sz w:val="21"/>
          <w:szCs w:val="21"/>
          <w:lang w:val="fr-FR"/>
        </w:rPr>
        <w:t xml:space="preserve"> </w:t>
      </w:r>
      <w:r w:rsidRPr="00F53E33">
        <w:rPr>
          <w:rFonts w:ascii="Arial" w:hAnsi="Arial" w:cs="Arial"/>
          <w:sz w:val="21"/>
          <w:szCs w:val="21"/>
          <w:lang w:val="fr-FR"/>
        </w:rPr>
        <w:t>Environnementales</w:t>
      </w:r>
      <w:r w:rsidR="00A63C63" w:rsidRPr="00F53E33">
        <w:rPr>
          <w:rFonts w:ascii="Arial" w:hAnsi="Arial" w:cs="Arial"/>
          <w:sz w:val="21"/>
          <w:szCs w:val="21"/>
          <w:lang w:val="fr-FR"/>
        </w:rPr>
        <w:t xml:space="preserve"> </w:t>
      </w:r>
      <w:r w:rsidRPr="00F53E33">
        <w:rPr>
          <w:rFonts w:ascii="Arial" w:hAnsi="Arial" w:cs="Arial"/>
          <w:sz w:val="21"/>
          <w:szCs w:val="21"/>
          <w:lang w:val="fr-FR"/>
        </w:rPr>
        <w:t>applicables.</w:t>
      </w:r>
    </w:p>
    <w:bookmarkEnd w:id="237"/>
    <w:p w14:paraId="181B0049" w14:textId="77777777" w:rsidR="004B414E" w:rsidRPr="00F53E33" w:rsidRDefault="00301D22" w:rsidP="008E7C00">
      <w:pPr>
        <w:pStyle w:val="Paragraphedeliste"/>
        <w:widowControl w:val="0"/>
        <w:numPr>
          <w:ilvl w:val="0"/>
          <w:numId w:val="159"/>
        </w:numPr>
        <w:tabs>
          <w:tab w:val="left" w:pos="709"/>
          <w:tab w:val="left" w:pos="1418"/>
          <w:tab w:val="left" w:pos="2127"/>
          <w:tab w:val="left" w:pos="8080"/>
        </w:tabs>
        <w:autoSpaceDE w:val="0"/>
        <w:autoSpaceDN w:val="0"/>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t>Si</w:t>
      </w:r>
      <w:r w:rsidR="004B414E" w:rsidRPr="00F53E33">
        <w:rPr>
          <w:rFonts w:ascii="Arial" w:hAnsi="Arial" w:cs="Arial"/>
          <w:sz w:val="21"/>
          <w:szCs w:val="21"/>
          <w:lang w:val="fr-FR"/>
        </w:rPr>
        <w:t xml:space="preserve"> l'Installateur découvr</w:t>
      </w:r>
      <w:r w:rsidRPr="00F53E33">
        <w:rPr>
          <w:rFonts w:ascii="Arial" w:hAnsi="Arial" w:cs="Arial"/>
          <w:sz w:val="21"/>
          <w:szCs w:val="21"/>
          <w:lang w:val="fr-FR"/>
        </w:rPr>
        <w:t>e</w:t>
      </w:r>
      <w:r w:rsidR="004B414E" w:rsidRPr="00F53E33">
        <w:rPr>
          <w:rFonts w:ascii="Arial" w:hAnsi="Arial" w:cs="Arial"/>
          <w:sz w:val="21"/>
          <w:szCs w:val="21"/>
          <w:lang w:val="fr-FR"/>
        </w:rPr>
        <w:t xml:space="preserve"> des Substances Dangereuses sur le Site pendant l'exécution des Travaux, </w:t>
      </w:r>
      <w:r w:rsidRPr="00F53E33">
        <w:rPr>
          <w:rFonts w:ascii="Arial" w:hAnsi="Arial" w:cs="Arial"/>
          <w:sz w:val="21"/>
          <w:szCs w:val="21"/>
          <w:lang w:val="fr-FR"/>
        </w:rPr>
        <w:t>il</w:t>
      </w:r>
      <w:r w:rsidR="004B414E" w:rsidRPr="00F53E33">
        <w:rPr>
          <w:rFonts w:ascii="Arial" w:hAnsi="Arial" w:cs="Arial"/>
          <w:sz w:val="21"/>
          <w:szCs w:val="21"/>
          <w:lang w:val="fr-FR"/>
        </w:rPr>
        <w:t xml:space="preserve"> </w:t>
      </w:r>
      <w:r w:rsidRPr="00F53E33">
        <w:rPr>
          <w:rFonts w:ascii="Arial" w:hAnsi="Arial" w:cs="Arial"/>
          <w:sz w:val="21"/>
          <w:szCs w:val="21"/>
          <w:lang w:val="fr-FR"/>
        </w:rPr>
        <w:t>doit</w:t>
      </w:r>
      <w:r w:rsidR="004B414E" w:rsidRPr="00F53E33">
        <w:rPr>
          <w:rFonts w:ascii="Arial" w:hAnsi="Arial" w:cs="Arial"/>
          <w:sz w:val="21"/>
          <w:szCs w:val="21"/>
          <w:lang w:val="fr-FR"/>
        </w:rPr>
        <w:t xml:space="preserve"> en informer immédiatement la Société de Projet.</w:t>
      </w:r>
    </w:p>
    <w:p w14:paraId="5EE6BC7C" w14:textId="77777777" w:rsidR="004B414E" w:rsidRPr="00F53E33" w:rsidRDefault="00301D22" w:rsidP="008E7C00">
      <w:pPr>
        <w:pStyle w:val="Paragraphedeliste"/>
        <w:widowControl w:val="0"/>
        <w:numPr>
          <w:ilvl w:val="0"/>
          <w:numId w:val="159"/>
        </w:numPr>
        <w:tabs>
          <w:tab w:val="left" w:pos="709"/>
          <w:tab w:val="left" w:pos="1418"/>
          <w:tab w:val="left" w:pos="2127"/>
          <w:tab w:val="left" w:pos="8080"/>
        </w:tabs>
        <w:autoSpaceDE w:val="0"/>
        <w:autoSpaceDN w:val="0"/>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t>Si</w:t>
      </w:r>
      <w:r w:rsidR="004B414E" w:rsidRPr="00F53E33">
        <w:rPr>
          <w:rFonts w:ascii="Arial" w:hAnsi="Arial" w:cs="Arial"/>
          <w:sz w:val="21"/>
          <w:szCs w:val="21"/>
          <w:lang w:val="fr-FR"/>
        </w:rPr>
        <w:t xml:space="preserve"> la Société de Projet ou l'Installateur considère, de manière raisonnable, que l'exécution des Travaux d'Installation </w:t>
      </w:r>
      <w:r w:rsidRPr="00F53E33">
        <w:rPr>
          <w:rFonts w:ascii="Arial" w:hAnsi="Arial" w:cs="Arial"/>
          <w:sz w:val="21"/>
          <w:szCs w:val="21"/>
          <w:lang w:val="fr-FR"/>
        </w:rPr>
        <w:t>est susceptible</w:t>
      </w:r>
      <w:r w:rsidR="004B414E" w:rsidRPr="00F53E33">
        <w:rPr>
          <w:rFonts w:ascii="Arial" w:hAnsi="Arial" w:cs="Arial"/>
          <w:sz w:val="21"/>
          <w:szCs w:val="21"/>
          <w:lang w:val="fr-FR"/>
        </w:rPr>
        <w:t xml:space="preserve"> de provoquer ou d'aggraver </w:t>
      </w:r>
      <w:r w:rsidRPr="00F53E33">
        <w:rPr>
          <w:rFonts w:ascii="Arial" w:hAnsi="Arial" w:cs="Arial"/>
          <w:sz w:val="21"/>
          <w:szCs w:val="21"/>
          <w:lang w:val="fr-FR"/>
        </w:rPr>
        <w:t>les</w:t>
      </w:r>
      <w:r w:rsidR="004B414E" w:rsidRPr="00F53E33">
        <w:rPr>
          <w:rFonts w:ascii="Arial" w:hAnsi="Arial" w:cs="Arial"/>
          <w:sz w:val="21"/>
          <w:szCs w:val="21"/>
          <w:lang w:val="fr-FR"/>
        </w:rPr>
        <w:t xml:space="preserve"> Dommages et Responsabilités Environnementales résultant de la </w:t>
      </w:r>
      <w:r w:rsidR="00534CEC" w:rsidRPr="00F53E33">
        <w:rPr>
          <w:rFonts w:ascii="Arial" w:hAnsi="Arial" w:cs="Arial"/>
          <w:sz w:val="21"/>
          <w:szCs w:val="21"/>
          <w:lang w:val="fr-FR"/>
        </w:rPr>
        <w:t>présence</w:t>
      </w:r>
      <w:r w:rsidR="004B414E" w:rsidRPr="00F53E33">
        <w:rPr>
          <w:rFonts w:ascii="Arial" w:hAnsi="Arial" w:cs="Arial"/>
          <w:sz w:val="21"/>
          <w:szCs w:val="21"/>
          <w:lang w:val="fr-FR"/>
        </w:rPr>
        <w:t xml:space="preserve"> de Substances Dangereuses, l'Installateur devra immédiatement suspendre l'exécution des Travaux d'Installation </w:t>
      </w:r>
      <w:r w:rsidR="00534CEC" w:rsidRPr="00F53E33">
        <w:rPr>
          <w:rFonts w:ascii="Arial" w:hAnsi="Arial" w:cs="Arial"/>
          <w:sz w:val="21"/>
          <w:szCs w:val="21"/>
          <w:lang w:val="fr-FR"/>
        </w:rPr>
        <w:t xml:space="preserve">et ce </w:t>
      </w:r>
      <w:r w:rsidR="004B414E" w:rsidRPr="00F53E33">
        <w:rPr>
          <w:rFonts w:ascii="Arial" w:hAnsi="Arial" w:cs="Arial"/>
          <w:sz w:val="21"/>
          <w:szCs w:val="21"/>
          <w:lang w:val="fr-FR"/>
        </w:rPr>
        <w:t>jusqu'à ce qu</w:t>
      </w:r>
      <w:r w:rsidRPr="00F53E33">
        <w:rPr>
          <w:rFonts w:ascii="Arial" w:hAnsi="Arial" w:cs="Arial"/>
          <w:sz w:val="21"/>
          <w:szCs w:val="21"/>
          <w:lang w:val="fr-FR"/>
        </w:rPr>
        <w:t xml:space="preserve">’ils </w:t>
      </w:r>
      <w:r w:rsidR="004B414E" w:rsidRPr="00F53E33">
        <w:rPr>
          <w:rFonts w:ascii="Arial" w:hAnsi="Arial" w:cs="Arial"/>
          <w:sz w:val="21"/>
          <w:szCs w:val="21"/>
          <w:lang w:val="fr-FR"/>
        </w:rPr>
        <w:t xml:space="preserve">puissent être repris en toute sécurité </w:t>
      </w:r>
      <w:r w:rsidR="00534CEC" w:rsidRPr="00F53E33">
        <w:rPr>
          <w:rFonts w:ascii="Arial" w:hAnsi="Arial" w:cs="Arial"/>
          <w:sz w:val="21"/>
          <w:szCs w:val="21"/>
          <w:lang w:val="fr-FR"/>
        </w:rPr>
        <w:t xml:space="preserve">et </w:t>
      </w:r>
      <w:r w:rsidR="004B414E" w:rsidRPr="00F53E33">
        <w:rPr>
          <w:rFonts w:ascii="Arial" w:hAnsi="Arial" w:cs="Arial"/>
          <w:sz w:val="21"/>
          <w:szCs w:val="21"/>
          <w:lang w:val="fr-FR"/>
        </w:rPr>
        <w:t xml:space="preserve">conformément </w:t>
      </w:r>
      <w:r w:rsidRPr="00F53E33">
        <w:rPr>
          <w:rFonts w:ascii="Arial" w:hAnsi="Arial" w:cs="Arial"/>
          <w:sz w:val="21"/>
          <w:szCs w:val="21"/>
          <w:lang w:val="fr-FR"/>
        </w:rPr>
        <w:t>aux</w:t>
      </w:r>
      <w:r w:rsidR="004B414E" w:rsidRPr="00F53E33">
        <w:rPr>
          <w:rFonts w:ascii="Arial" w:hAnsi="Arial" w:cs="Arial"/>
          <w:sz w:val="21"/>
          <w:szCs w:val="21"/>
          <w:lang w:val="fr-FR"/>
        </w:rPr>
        <w:t xml:space="preserve"> Lois</w:t>
      </w:r>
      <w:r w:rsidRPr="00F53E33">
        <w:rPr>
          <w:rFonts w:ascii="Arial" w:hAnsi="Arial" w:cs="Arial"/>
          <w:sz w:val="21"/>
          <w:szCs w:val="21"/>
          <w:lang w:val="fr-FR"/>
        </w:rPr>
        <w:t xml:space="preserve"> applicables</w:t>
      </w:r>
      <w:r w:rsidR="004B414E" w:rsidRPr="00F53E33">
        <w:rPr>
          <w:rFonts w:ascii="Arial" w:hAnsi="Arial" w:cs="Arial"/>
          <w:sz w:val="21"/>
          <w:szCs w:val="21"/>
          <w:lang w:val="fr-FR"/>
        </w:rPr>
        <w:t xml:space="preserve">. </w:t>
      </w:r>
      <w:r w:rsidRPr="00F53E33">
        <w:rPr>
          <w:rFonts w:ascii="Arial" w:hAnsi="Arial" w:cs="Arial"/>
          <w:sz w:val="21"/>
          <w:szCs w:val="21"/>
          <w:lang w:val="fr-FR"/>
        </w:rPr>
        <w:t>Il</w:t>
      </w:r>
      <w:r w:rsidR="004B414E" w:rsidRPr="00F53E33">
        <w:rPr>
          <w:rFonts w:ascii="Arial" w:hAnsi="Arial" w:cs="Arial"/>
          <w:sz w:val="21"/>
          <w:szCs w:val="21"/>
          <w:lang w:val="fr-FR"/>
        </w:rPr>
        <w:t xml:space="preserve"> doit </w:t>
      </w:r>
      <w:r w:rsidRPr="00F53E33">
        <w:rPr>
          <w:rFonts w:ascii="Arial" w:hAnsi="Arial" w:cs="Arial"/>
          <w:sz w:val="21"/>
          <w:szCs w:val="21"/>
          <w:lang w:val="fr-FR"/>
        </w:rPr>
        <w:t xml:space="preserve">immédiatement </w:t>
      </w:r>
      <w:r w:rsidR="004B414E" w:rsidRPr="00F53E33">
        <w:rPr>
          <w:rFonts w:ascii="Arial" w:hAnsi="Arial" w:cs="Arial"/>
          <w:sz w:val="21"/>
          <w:szCs w:val="21"/>
          <w:lang w:val="fr-FR"/>
        </w:rPr>
        <w:t xml:space="preserve">informer la Société de Projet de cette suspension. L'Installateur </w:t>
      </w:r>
      <w:r w:rsidR="00534CEC" w:rsidRPr="00F53E33">
        <w:rPr>
          <w:rFonts w:ascii="Arial" w:hAnsi="Arial" w:cs="Arial"/>
          <w:sz w:val="21"/>
          <w:szCs w:val="21"/>
          <w:lang w:val="fr-FR"/>
        </w:rPr>
        <w:t>est</w:t>
      </w:r>
      <w:r w:rsidR="004B414E" w:rsidRPr="00F53E33">
        <w:rPr>
          <w:rFonts w:ascii="Arial" w:hAnsi="Arial" w:cs="Arial"/>
          <w:sz w:val="21"/>
          <w:szCs w:val="21"/>
          <w:lang w:val="fr-FR"/>
        </w:rPr>
        <w:t xml:space="preserve"> </w:t>
      </w:r>
      <w:r w:rsidR="00534CEC" w:rsidRPr="00F53E33">
        <w:rPr>
          <w:rFonts w:ascii="Arial" w:hAnsi="Arial" w:cs="Arial"/>
          <w:sz w:val="21"/>
          <w:szCs w:val="21"/>
          <w:lang w:val="fr-FR"/>
        </w:rPr>
        <w:t>exonéré</w:t>
      </w:r>
      <w:r w:rsidR="004B414E" w:rsidRPr="00F53E33">
        <w:rPr>
          <w:rFonts w:ascii="Arial" w:hAnsi="Arial" w:cs="Arial"/>
          <w:sz w:val="21"/>
          <w:szCs w:val="21"/>
          <w:lang w:val="fr-FR"/>
        </w:rPr>
        <w:t xml:space="preserve"> de son obligation de réaliser les Travaux d'Installation et la Société de Projet </w:t>
      </w:r>
      <w:r w:rsidR="00534CEC" w:rsidRPr="00F53E33">
        <w:rPr>
          <w:rFonts w:ascii="Arial" w:hAnsi="Arial" w:cs="Arial"/>
          <w:sz w:val="21"/>
          <w:szCs w:val="21"/>
          <w:lang w:val="fr-FR"/>
        </w:rPr>
        <w:t>est</w:t>
      </w:r>
      <w:r w:rsidR="004B414E" w:rsidRPr="00F53E33">
        <w:rPr>
          <w:rFonts w:ascii="Arial" w:hAnsi="Arial" w:cs="Arial"/>
          <w:sz w:val="21"/>
          <w:szCs w:val="21"/>
          <w:lang w:val="fr-FR"/>
        </w:rPr>
        <w:t xml:space="preserve"> libérée de son obligation de payer la partie correspondante du Prix à </w:t>
      </w:r>
      <w:r w:rsidR="00534CEC" w:rsidRPr="00F53E33">
        <w:rPr>
          <w:rFonts w:ascii="Arial" w:hAnsi="Arial" w:cs="Arial"/>
          <w:sz w:val="21"/>
          <w:szCs w:val="21"/>
          <w:lang w:val="fr-FR"/>
        </w:rPr>
        <w:t xml:space="preserve">compter </w:t>
      </w:r>
      <w:r w:rsidR="00CF1863" w:rsidRPr="00F53E33">
        <w:rPr>
          <w:rFonts w:ascii="Arial" w:hAnsi="Arial" w:cs="Arial"/>
          <w:sz w:val="21"/>
          <w:szCs w:val="21"/>
          <w:lang w:val="fr-FR"/>
        </w:rPr>
        <w:t>de la</w:t>
      </w:r>
      <w:r w:rsidR="004B414E" w:rsidRPr="00F53E33">
        <w:rPr>
          <w:rFonts w:ascii="Arial" w:hAnsi="Arial" w:cs="Arial"/>
          <w:sz w:val="21"/>
          <w:szCs w:val="21"/>
          <w:lang w:val="fr-FR"/>
        </w:rPr>
        <w:t xml:space="preserve"> suspen</w:t>
      </w:r>
      <w:r w:rsidR="00CF1863" w:rsidRPr="00F53E33">
        <w:rPr>
          <w:rFonts w:ascii="Arial" w:hAnsi="Arial" w:cs="Arial"/>
          <w:sz w:val="21"/>
          <w:szCs w:val="21"/>
          <w:lang w:val="fr-FR"/>
        </w:rPr>
        <w:t>sion</w:t>
      </w:r>
      <w:r w:rsidR="004B414E" w:rsidRPr="00F53E33">
        <w:rPr>
          <w:rFonts w:ascii="Arial" w:hAnsi="Arial" w:cs="Arial"/>
          <w:sz w:val="21"/>
          <w:szCs w:val="21"/>
          <w:lang w:val="fr-FR"/>
        </w:rPr>
        <w:t xml:space="preserve"> </w:t>
      </w:r>
      <w:r w:rsidR="00CF1863" w:rsidRPr="00F53E33">
        <w:rPr>
          <w:rFonts w:ascii="Arial" w:hAnsi="Arial" w:cs="Arial"/>
          <w:sz w:val="21"/>
          <w:szCs w:val="21"/>
          <w:lang w:val="fr-FR"/>
        </w:rPr>
        <w:t>et</w:t>
      </w:r>
      <w:r w:rsidR="004B414E" w:rsidRPr="00F53E33">
        <w:rPr>
          <w:rFonts w:ascii="Arial" w:hAnsi="Arial" w:cs="Arial"/>
          <w:sz w:val="21"/>
          <w:szCs w:val="21"/>
          <w:lang w:val="fr-FR"/>
        </w:rPr>
        <w:t xml:space="preserve"> jusqu'</w:t>
      </w:r>
      <w:r w:rsidR="00CF1863" w:rsidRPr="00F53E33">
        <w:rPr>
          <w:rFonts w:ascii="Arial" w:hAnsi="Arial" w:cs="Arial"/>
          <w:sz w:val="21"/>
          <w:szCs w:val="21"/>
          <w:lang w:val="fr-FR"/>
        </w:rPr>
        <w:t xml:space="preserve">à </w:t>
      </w:r>
      <w:r w:rsidR="00534CEC" w:rsidRPr="00F53E33">
        <w:rPr>
          <w:rFonts w:ascii="Arial" w:hAnsi="Arial" w:cs="Arial"/>
          <w:sz w:val="21"/>
          <w:szCs w:val="21"/>
          <w:lang w:val="fr-FR"/>
        </w:rPr>
        <w:t>ce que les</w:t>
      </w:r>
      <w:r w:rsidR="004B414E" w:rsidRPr="00F53E33">
        <w:rPr>
          <w:rFonts w:ascii="Arial" w:hAnsi="Arial" w:cs="Arial"/>
          <w:sz w:val="21"/>
          <w:szCs w:val="21"/>
          <w:lang w:val="fr-FR"/>
        </w:rPr>
        <w:t xml:space="preserve"> Travaux d'Installation </w:t>
      </w:r>
      <w:r w:rsidR="00534CEC" w:rsidRPr="00F53E33">
        <w:rPr>
          <w:rFonts w:ascii="Arial" w:hAnsi="Arial" w:cs="Arial"/>
          <w:sz w:val="21"/>
          <w:szCs w:val="21"/>
          <w:lang w:val="fr-FR"/>
        </w:rPr>
        <w:t xml:space="preserve">puissent être repris </w:t>
      </w:r>
      <w:r w:rsidR="004B414E" w:rsidRPr="00F53E33">
        <w:rPr>
          <w:rFonts w:ascii="Arial" w:hAnsi="Arial" w:cs="Arial"/>
          <w:sz w:val="21"/>
          <w:szCs w:val="21"/>
          <w:lang w:val="fr-FR"/>
        </w:rPr>
        <w:t>en toute sécurité</w:t>
      </w:r>
      <w:r w:rsidR="00CF1863" w:rsidRPr="00F53E33">
        <w:rPr>
          <w:rFonts w:ascii="Arial" w:hAnsi="Arial" w:cs="Arial"/>
          <w:sz w:val="21"/>
          <w:szCs w:val="21"/>
          <w:lang w:val="fr-FR"/>
        </w:rPr>
        <w:t xml:space="preserve"> </w:t>
      </w:r>
      <w:r w:rsidR="00534CEC" w:rsidRPr="00F53E33">
        <w:rPr>
          <w:rFonts w:ascii="Arial" w:hAnsi="Arial" w:cs="Arial"/>
          <w:sz w:val="21"/>
          <w:szCs w:val="21"/>
          <w:lang w:val="fr-FR"/>
        </w:rPr>
        <w:t xml:space="preserve">et </w:t>
      </w:r>
      <w:r w:rsidR="004B414E" w:rsidRPr="00F53E33">
        <w:rPr>
          <w:rFonts w:ascii="Arial" w:hAnsi="Arial" w:cs="Arial"/>
          <w:sz w:val="21"/>
          <w:szCs w:val="21"/>
          <w:lang w:val="fr-FR"/>
        </w:rPr>
        <w:t xml:space="preserve">conformément </w:t>
      </w:r>
      <w:r w:rsidR="00CF1863" w:rsidRPr="00F53E33">
        <w:rPr>
          <w:rFonts w:ascii="Arial" w:hAnsi="Arial" w:cs="Arial"/>
          <w:sz w:val="21"/>
          <w:szCs w:val="21"/>
          <w:lang w:val="fr-FR"/>
        </w:rPr>
        <w:t>aux</w:t>
      </w:r>
      <w:r w:rsidR="004B414E" w:rsidRPr="00F53E33">
        <w:rPr>
          <w:rFonts w:ascii="Arial" w:hAnsi="Arial" w:cs="Arial"/>
          <w:sz w:val="21"/>
          <w:szCs w:val="21"/>
          <w:lang w:val="fr-FR"/>
        </w:rPr>
        <w:t xml:space="preserve"> Lois</w:t>
      </w:r>
      <w:r w:rsidR="00CF1863" w:rsidRPr="00F53E33">
        <w:rPr>
          <w:rFonts w:ascii="Arial" w:hAnsi="Arial" w:cs="Arial"/>
          <w:sz w:val="21"/>
          <w:szCs w:val="21"/>
          <w:lang w:val="fr-FR"/>
        </w:rPr>
        <w:t xml:space="preserve"> applicables</w:t>
      </w:r>
      <w:r w:rsidR="004B414E" w:rsidRPr="00F53E33">
        <w:rPr>
          <w:rFonts w:ascii="Arial" w:hAnsi="Arial" w:cs="Arial"/>
          <w:sz w:val="21"/>
          <w:szCs w:val="21"/>
          <w:lang w:val="fr-FR"/>
        </w:rPr>
        <w:t>.</w:t>
      </w:r>
    </w:p>
    <w:p w14:paraId="54D9D90B" w14:textId="50F1BA53" w:rsidR="004B414E" w:rsidRPr="00F53E33" w:rsidRDefault="004B414E" w:rsidP="008E7C00">
      <w:pPr>
        <w:pStyle w:val="Paragraphedeliste"/>
        <w:widowControl w:val="0"/>
        <w:numPr>
          <w:ilvl w:val="0"/>
          <w:numId w:val="159"/>
        </w:numPr>
        <w:tabs>
          <w:tab w:val="left" w:pos="709"/>
          <w:tab w:val="left" w:pos="1418"/>
          <w:tab w:val="left" w:pos="2127"/>
          <w:tab w:val="left" w:pos="8080"/>
        </w:tabs>
        <w:autoSpaceDE w:val="0"/>
        <w:autoSpaceDN w:val="0"/>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t xml:space="preserve">L'Installateur devra indemniser, défendre et dégager </w:t>
      </w:r>
      <w:r w:rsidR="00CF1863" w:rsidRPr="00F53E33">
        <w:rPr>
          <w:rFonts w:ascii="Arial" w:hAnsi="Arial" w:cs="Arial"/>
          <w:sz w:val="21"/>
          <w:szCs w:val="21"/>
          <w:lang w:val="fr-FR"/>
        </w:rPr>
        <w:t xml:space="preserve">la Société de Projet </w:t>
      </w:r>
      <w:r w:rsidRPr="00F53E33">
        <w:rPr>
          <w:rFonts w:ascii="Arial" w:hAnsi="Arial" w:cs="Arial"/>
          <w:sz w:val="21"/>
          <w:szCs w:val="21"/>
          <w:lang w:val="fr-FR"/>
        </w:rPr>
        <w:t xml:space="preserve">de toute responsabilité </w:t>
      </w:r>
      <w:r w:rsidR="00CF1863" w:rsidRPr="00F53E33">
        <w:rPr>
          <w:rFonts w:ascii="Arial" w:hAnsi="Arial" w:cs="Arial"/>
          <w:sz w:val="21"/>
          <w:szCs w:val="21"/>
          <w:lang w:val="fr-FR"/>
        </w:rPr>
        <w:t>à l’égard de</w:t>
      </w:r>
      <w:r w:rsidRPr="00F53E33">
        <w:rPr>
          <w:rFonts w:ascii="Arial" w:hAnsi="Arial" w:cs="Arial"/>
          <w:sz w:val="21"/>
          <w:szCs w:val="21"/>
          <w:lang w:val="fr-FR"/>
        </w:rPr>
        <w:t xml:space="preserve"> tous les Dommages et Responsabilités Environnementales </w:t>
      </w:r>
      <w:r w:rsidR="00CF1863" w:rsidRPr="00F53E33">
        <w:rPr>
          <w:rFonts w:ascii="Arial" w:hAnsi="Arial" w:cs="Arial"/>
          <w:sz w:val="21"/>
          <w:szCs w:val="21"/>
          <w:lang w:val="fr-FR"/>
        </w:rPr>
        <w:t xml:space="preserve">qu’elle pourrait </w:t>
      </w:r>
      <w:r w:rsidRPr="00F53E33">
        <w:rPr>
          <w:rFonts w:ascii="Arial" w:hAnsi="Arial" w:cs="Arial"/>
          <w:sz w:val="21"/>
          <w:szCs w:val="21"/>
          <w:lang w:val="fr-FR"/>
        </w:rPr>
        <w:t>subi</w:t>
      </w:r>
      <w:r w:rsidR="00CF1863" w:rsidRPr="00F53E33">
        <w:rPr>
          <w:rFonts w:ascii="Arial" w:hAnsi="Arial" w:cs="Arial"/>
          <w:sz w:val="21"/>
          <w:szCs w:val="21"/>
          <w:lang w:val="fr-FR"/>
        </w:rPr>
        <w:t>r</w:t>
      </w:r>
      <w:r w:rsidRPr="00F53E33">
        <w:rPr>
          <w:rFonts w:ascii="Arial" w:hAnsi="Arial" w:cs="Arial"/>
          <w:sz w:val="21"/>
          <w:szCs w:val="21"/>
          <w:lang w:val="fr-FR"/>
        </w:rPr>
        <w:t xml:space="preserve"> en raison d'une violation par l'Installateur ou </w:t>
      </w:r>
      <w:r w:rsidR="00534CEC" w:rsidRPr="00F53E33">
        <w:rPr>
          <w:rFonts w:ascii="Arial" w:hAnsi="Arial" w:cs="Arial"/>
          <w:sz w:val="21"/>
          <w:szCs w:val="21"/>
          <w:lang w:val="fr-FR"/>
        </w:rPr>
        <w:t xml:space="preserve">par </w:t>
      </w:r>
      <w:r w:rsidRPr="00F53E33">
        <w:rPr>
          <w:rFonts w:ascii="Arial" w:hAnsi="Arial" w:cs="Arial"/>
          <w:sz w:val="21"/>
          <w:szCs w:val="21"/>
          <w:lang w:val="fr-FR"/>
        </w:rPr>
        <w:t xml:space="preserve">les Parties Liées du présent </w:t>
      </w:r>
      <w:r w:rsidR="00F91A48" w:rsidRPr="00F53E33">
        <w:rPr>
          <w:rFonts w:ascii="Arial" w:hAnsi="Arial" w:cs="Arial"/>
          <w:sz w:val="21"/>
          <w:szCs w:val="21"/>
          <w:lang w:val="fr-FR"/>
        </w:rPr>
        <w:t>Article</w:t>
      </w:r>
      <w:r w:rsidRPr="00F53E33">
        <w:rPr>
          <w:rFonts w:ascii="Arial" w:hAnsi="Arial" w:cs="Arial"/>
          <w:sz w:val="21"/>
          <w:szCs w:val="21"/>
          <w:lang w:val="fr-FR"/>
        </w:rPr>
        <w:t xml:space="preserve"> </w:t>
      </w:r>
      <w:r w:rsidRPr="00F53E33">
        <w:rPr>
          <w:rFonts w:ascii="Arial" w:hAnsi="Arial" w:cs="Arial"/>
          <w:sz w:val="21"/>
          <w:szCs w:val="21"/>
          <w:lang w:val="fr-FR"/>
        </w:rPr>
        <w:fldChar w:fldCharType="begin"/>
      </w:r>
      <w:r w:rsidRPr="00F53E33">
        <w:rPr>
          <w:rFonts w:ascii="Arial" w:hAnsi="Arial" w:cs="Arial"/>
          <w:sz w:val="21"/>
          <w:szCs w:val="21"/>
          <w:lang w:val="fr-FR"/>
        </w:rPr>
        <w:instrText xml:space="preserve"> REF _Ref29503826 \r \h  \* MERGEFORMAT </w:instrText>
      </w:r>
      <w:r w:rsidRPr="00F53E33">
        <w:rPr>
          <w:rFonts w:ascii="Arial" w:hAnsi="Arial" w:cs="Arial"/>
          <w:sz w:val="21"/>
          <w:szCs w:val="21"/>
          <w:lang w:val="fr-FR"/>
        </w:rPr>
      </w:r>
      <w:r w:rsidRPr="00F53E33">
        <w:rPr>
          <w:rFonts w:ascii="Arial" w:hAnsi="Arial" w:cs="Arial"/>
          <w:sz w:val="21"/>
          <w:szCs w:val="21"/>
          <w:lang w:val="fr-FR"/>
        </w:rPr>
        <w:fldChar w:fldCharType="separate"/>
      </w:r>
      <w:r w:rsidR="004F38A4" w:rsidRPr="00F53E33">
        <w:rPr>
          <w:rFonts w:ascii="Arial" w:hAnsi="Arial" w:cs="Arial"/>
          <w:sz w:val="21"/>
          <w:szCs w:val="21"/>
          <w:lang w:val="fr-FR"/>
        </w:rPr>
        <w:t>9.2</w:t>
      </w:r>
      <w:r w:rsidRPr="00F53E33">
        <w:rPr>
          <w:rFonts w:ascii="Arial" w:hAnsi="Arial" w:cs="Arial"/>
          <w:sz w:val="21"/>
          <w:szCs w:val="21"/>
          <w:lang w:val="fr-FR"/>
        </w:rPr>
        <w:fldChar w:fldCharType="end"/>
      </w:r>
      <w:r w:rsidRPr="00F53E33">
        <w:rPr>
          <w:rFonts w:ascii="Arial" w:hAnsi="Arial" w:cs="Arial"/>
          <w:sz w:val="21"/>
          <w:szCs w:val="21"/>
          <w:lang w:val="fr-FR"/>
        </w:rPr>
        <w:t xml:space="preserve"> (Environnement) ou </w:t>
      </w:r>
      <w:r w:rsidR="00CF1863" w:rsidRPr="00F53E33">
        <w:rPr>
          <w:rFonts w:ascii="Arial" w:hAnsi="Arial" w:cs="Arial"/>
          <w:sz w:val="21"/>
          <w:szCs w:val="21"/>
          <w:lang w:val="fr-FR"/>
        </w:rPr>
        <w:t xml:space="preserve">de </w:t>
      </w:r>
      <w:r w:rsidRPr="00F53E33">
        <w:rPr>
          <w:rFonts w:ascii="Arial" w:hAnsi="Arial" w:cs="Arial"/>
          <w:sz w:val="21"/>
          <w:szCs w:val="21"/>
          <w:lang w:val="fr-FR"/>
        </w:rPr>
        <w:t>toute</w:t>
      </w:r>
      <w:r w:rsidR="003142BA" w:rsidRPr="00F53E33">
        <w:rPr>
          <w:rFonts w:ascii="Arial" w:hAnsi="Arial" w:cs="Arial"/>
          <w:sz w:val="21"/>
          <w:szCs w:val="21"/>
          <w:lang w:val="fr-FR"/>
        </w:rPr>
        <w:t xml:space="preserve"> </w:t>
      </w:r>
      <w:r w:rsidRPr="00F53E33">
        <w:rPr>
          <w:rFonts w:ascii="Arial" w:hAnsi="Arial" w:cs="Arial"/>
          <w:sz w:val="21"/>
          <w:szCs w:val="21"/>
          <w:lang w:val="fr-FR"/>
        </w:rPr>
        <w:t>Loi Environnementale applicable sur le Site</w:t>
      </w:r>
      <w:r w:rsidR="00CF1863" w:rsidRPr="00F53E33">
        <w:rPr>
          <w:rFonts w:ascii="Arial" w:hAnsi="Arial" w:cs="Arial"/>
          <w:sz w:val="21"/>
          <w:szCs w:val="21"/>
          <w:lang w:val="fr-FR"/>
        </w:rPr>
        <w:t>.</w:t>
      </w:r>
    </w:p>
    <w:p w14:paraId="59F94E17" w14:textId="268C2684" w:rsidR="006F4377" w:rsidRPr="00F53E33" w:rsidRDefault="006F4377" w:rsidP="008E7C00">
      <w:pPr>
        <w:pStyle w:val="Paragraphedeliste"/>
        <w:widowControl w:val="0"/>
        <w:numPr>
          <w:ilvl w:val="0"/>
          <w:numId w:val="159"/>
        </w:numPr>
        <w:tabs>
          <w:tab w:val="left" w:pos="709"/>
          <w:tab w:val="left" w:pos="1418"/>
          <w:tab w:val="left" w:pos="2127"/>
          <w:tab w:val="left" w:pos="8080"/>
        </w:tabs>
        <w:autoSpaceDE w:val="0"/>
        <w:autoSpaceDN w:val="0"/>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w:t>
      </w:r>
    </w:p>
    <w:p w14:paraId="4C35ACAF" w14:textId="46E06EAB" w:rsidR="006F4377" w:rsidRPr="00F53E33" w:rsidRDefault="0607D64A" w:rsidP="008E7C00">
      <w:pPr>
        <w:pStyle w:val="BauchiEPClevel1"/>
        <w:numPr>
          <w:ilvl w:val="0"/>
          <w:numId w:val="61"/>
        </w:numPr>
        <w:tabs>
          <w:tab w:val="left" w:pos="709"/>
          <w:tab w:val="left" w:pos="1418"/>
          <w:tab w:val="left" w:pos="2127"/>
        </w:tabs>
        <w:snapToGrid w:val="0"/>
        <w:ind w:left="1418" w:hanging="709"/>
        <w:rPr>
          <w:rFonts w:ascii="Arial" w:hAnsi="Arial" w:cs="Arial"/>
          <w:sz w:val="21"/>
          <w:szCs w:val="21"/>
          <w:lang w:val="fr-FR"/>
        </w:rPr>
      </w:pPr>
      <w:r w:rsidRPr="00F53E33">
        <w:rPr>
          <w:rFonts w:ascii="Arial" w:hAnsi="Arial" w:cs="Arial"/>
          <w:sz w:val="21"/>
          <w:szCs w:val="21"/>
          <w:lang w:val="fr-FR"/>
        </w:rPr>
        <w:lastRenderedPageBreak/>
        <w:t>confirme</w:t>
      </w:r>
      <w:r w:rsidR="00A63C63" w:rsidRPr="00F53E33">
        <w:rPr>
          <w:rFonts w:ascii="Arial" w:hAnsi="Arial" w:cs="Arial"/>
          <w:sz w:val="21"/>
          <w:szCs w:val="21"/>
          <w:lang w:val="fr-FR"/>
        </w:rPr>
        <w:t xml:space="preserve"> </w:t>
      </w:r>
      <w:r w:rsidRPr="00F53E33">
        <w:rPr>
          <w:rFonts w:ascii="Arial" w:hAnsi="Arial" w:cs="Arial"/>
          <w:sz w:val="21"/>
          <w:szCs w:val="21"/>
          <w:lang w:val="fr-FR"/>
        </w:rPr>
        <w:t>qu'à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Signature,</w:t>
      </w:r>
      <w:r w:rsidR="00A63C63" w:rsidRPr="00F53E33">
        <w:rPr>
          <w:rFonts w:ascii="Arial" w:hAnsi="Arial" w:cs="Arial"/>
          <w:sz w:val="21"/>
          <w:szCs w:val="21"/>
          <w:lang w:val="fr-FR"/>
        </w:rPr>
        <w:t xml:space="preserve"> </w:t>
      </w:r>
      <w:r w:rsidR="7B32F249" w:rsidRPr="00F53E33">
        <w:rPr>
          <w:rFonts w:ascii="Arial" w:hAnsi="Arial" w:cs="Arial"/>
          <w:sz w:val="21"/>
          <w:szCs w:val="21"/>
          <w:lang w:val="fr-FR"/>
        </w:rPr>
        <w:t>à</w:t>
      </w:r>
      <w:r w:rsidR="00A63C63" w:rsidRPr="00F53E33">
        <w:rPr>
          <w:rFonts w:ascii="Arial" w:hAnsi="Arial" w:cs="Arial"/>
          <w:sz w:val="21"/>
          <w:szCs w:val="21"/>
          <w:lang w:val="fr-FR"/>
        </w:rPr>
        <w:t xml:space="preserve"> </w:t>
      </w:r>
      <w:r w:rsidR="7B32F249" w:rsidRPr="00F53E33">
        <w:rPr>
          <w:rFonts w:ascii="Arial" w:hAnsi="Arial" w:cs="Arial"/>
          <w:sz w:val="21"/>
          <w:szCs w:val="21"/>
          <w:lang w:val="fr-FR"/>
        </w:rPr>
        <w:t>sa</w:t>
      </w:r>
      <w:r w:rsidR="00A63C63" w:rsidRPr="00F53E33">
        <w:rPr>
          <w:rFonts w:ascii="Arial" w:hAnsi="Arial" w:cs="Arial"/>
          <w:sz w:val="21"/>
          <w:szCs w:val="21"/>
          <w:lang w:val="fr-FR"/>
        </w:rPr>
        <w:t xml:space="preserve"> </w:t>
      </w:r>
      <w:r w:rsidRPr="00F53E33">
        <w:rPr>
          <w:rFonts w:ascii="Arial" w:hAnsi="Arial" w:cs="Arial"/>
          <w:sz w:val="21"/>
          <w:szCs w:val="21"/>
          <w:lang w:val="fr-FR"/>
        </w:rPr>
        <w:t>connaissance,</w:t>
      </w:r>
      <w:r w:rsidR="00A63C63" w:rsidRPr="00F53E33">
        <w:rPr>
          <w:rFonts w:ascii="Arial" w:hAnsi="Arial" w:cs="Arial"/>
          <w:sz w:val="21"/>
          <w:szCs w:val="21"/>
          <w:lang w:val="fr-FR"/>
        </w:rPr>
        <w:t xml:space="preserve"> </w:t>
      </w:r>
      <w:r w:rsidRPr="00F53E33">
        <w:rPr>
          <w:rFonts w:ascii="Arial" w:hAnsi="Arial" w:cs="Arial"/>
          <w:sz w:val="21"/>
          <w:szCs w:val="21"/>
          <w:lang w:val="fr-FR"/>
        </w:rPr>
        <w:t>il</w:t>
      </w:r>
      <w:r w:rsidR="00A63C63" w:rsidRPr="00F53E33">
        <w:rPr>
          <w:rFonts w:ascii="Arial" w:hAnsi="Arial" w:cs="Arial"/>
          <w:sz w:val="21"/>
          <w:szCs w:val="21"/>
          <w:lang w:val="fr-FR"/>
        </w:rPr>
        <w:t xml:space="preserve"> </w:t>
      </w:r>
      <w:r w:rsidRPr="00F53E33">
        <w:rPr>
          <w:rFonts w:ascii="Arial" w:hAnsi="Arial" w:cs="Arial"/>
          <w:sz w:val="21"/>
          <w:szCs w:val="21"/>
          <w:lang w:val="fr-FR"/>
        </w:rPr>
        <w:t>n'y</w:t>
      </w:r>
      <w:r w:rsidR="00A63C63" w:rsidRPr="00F53E33">
        <w:rPr>
          <w:rFonts w:ascii="Arial" w:hAnsi="Arial" w:cs="Arial"/>
          <w:sz w:val="21"/>
          <w:szCs w:val="21"/>
          <w:lang w:val="fr-FR"/>
        </w:rPr>
        <w:t xml:space="preserve"> </w:t>
      </w:r>
      <w:r w:rsidRPr="00F53E33">
        <w:rPr>
          <w:rFonts w:ascii="Arial" w:hAnsi="Arial" w:cs="Arial"/>
          <w:sz w:val="21"/>
          <w:szCs w:val="21"/>
          <w:lang w:val="fr-FR"/>
        </w:rPr>
        <w:t>a</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d'utilisation</w:t>
      </w:r>
      <w:r w:rsidR="00A63C63" w:rsidRPr="00F53E33">
        <w:rPr>
          <w:rFonts w:ascii="Arial" w:hAnsi="Arial" w:cs="Arial"/>
          <w:sz w:val="21"/>
          <w:szCs w:val="21"/>
          <w:lang w:val="fr-FR"/>
        </w:rPr>
        <w:t xml:space="preserve"> </w:t>
      </w:r>
      <w:r w:rsidRPr="00F53E33">
        <w:rPr>
          <w:rFonts w:ascii="Arial" w:hAnsi="Arial" w:cs="Arial"/>
          <w:sz w:val="21"/>
          <w:szCs w:val="21"/>
          <w:lang w:val="fr-FR"/>
        </w:rPr>
        <w:t>illégale,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présence,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présence</w:t>
      </w:r>
      <w:r w:rsidR="00A63C63" w:rsidRPr="00F53E33">
        <w:rPr>
          <w:rFonts w:ascii="Arial" w:hAnsi="Arial" w:cs="Arial"/>
          <w:sz w:val="21"/>
          <w:szCs w:val="21"/>
          <w:lang w:val="fr-FR"/>
        </w:rPr>
        <w:t xml:space="preserve"> </w:t>
      </w:r>
      <w:r w:rsidRPr="00F53E33">
        <w:rPr>
          <w:rFonts w:ascii="Arial" w:hAnsi="Arial" w:cs="Arial"/>
          <w:sz w:val="21"/>
          <w:szCs w:val="21"/>
          <w:lang w:val="fr-FR"/>
        </w:rPr>
        <w:t>suspectée,</w:t>
      </w:r>
      <w:r w:rsidR="00A63C63" w:rsidRPr="00F53E33">
        <w:rPr>
          <w:rFonts w:ascii="Arial" w:hAnsi="Arial" w:cs="Arial"/>
          <w:sz w:val="21"/>
          <w:szCs w:val="21"/>
          <w:lang w:val="fr-FR"/>
        </w:rPr>
        <w:t xml:space="preserve"> </w:t>
      </w:r>
      <w:r w:rsidRPr="00F53E33">
        <w:rPr>
          <w:rFonts w:ascii="Arial" w:hAnsi="Arial" w:cs="Arial"/>
          <w:sz w:val="21"/>
          <w:szCs w:val="21"/>
          <w:lang w:val="fr-FR"/>
        </w:rPr>
        <w:t>d'élimination,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décharge,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stockage,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traitement,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transport,</w:t>
      </w:r>
      <w:r w:rsidR="00A63C63" w:rsidRPr="00F53E33">
        <w:rPr>
          <w:rFonts w:ascii="Arial" w:hAnsi="Arial" w:cs="Arial"/>
          <w:sz w:val="21"/>
          <w:szCs w:val="21"/>
          <w:lang w:val="fr-FR"/>
        </w:rPr>
        <w:t xml:space="preserve"> </w:t>
      </w:r>
      <w:r w:rsidRPr="00F53E33">
        <w:rPr>
          <w:rFonts w:ascii="Arial" w:hAnsi="Arial" w:cs="Arial"/>
          <w:sz w:val="21"/>
          <w:szCs w:val="21"/>
          <w:lang w:val="fr-FR"/>
        </w:rPr>
        <w:t>d'entreposage,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génération,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lixiviation,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rejet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menace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rejet</w:t>
      </w:r>
      <w:r w:rsidR="00A63C63" w:rsidRPr="00F53E33">
        <w:rPr>
          <w:rFonts w:ascii="Arial" w:hAnsi="Arial" w:cs="Arial"/>
          <w:sz w:val="21"/>
          <w:szCs w:val="21"/>
          <w:lang w:val="fr-FR"/>
        </w:rPr>
        <w:t xml:space="preserve"> </w:t>
      </w:r>
      <w:r w:rsidRPr="00F53E33">
        <w:rPr>
          <w:rFonts w:ascii="Arial" w:hAnsi="Arial" w:cs="Arial"/>
          <w:sz w:val="21"/>
          <w:szCs w:val="21"/>
          <w:lang w:val="fr-FR"/>
        </w:rPr>
        <w:t>d</w:t>
      </w:r>
      <w:r w:rsidR="1CA95988"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Substance</w:t>
      </w:r>
      <w:r w:rsidR="00A63C63" w:rsidRPr="00F53E33">
        <w:rPr>
          <w:rFonts w:ascii="Arial" w:hAnsi="Arial" w:cs="Arial"/>
          <w:sz w:val="21"/>
          <w:szCs w:val="21"/>
          <w:lang w:val="fr-FR"/>
        </w:rPr>
        <w:t xml:space="preserve"> </w:t>
      </w:r>
      <w:r w:rsidRPr="00F53E33">
        <w:rPr>
          <w:rFonts w:ascii="Arial" w:hAnsi="Arial" w:cs="Arial"/>
          <w:sz w:val="21"/>
          <w:szCs w:val="21"/>
          <w:lang w:val="fr-FR"/>
        </w:rPr>
        <w:t>Dangereuse</w:t>
      </w:r>
      <w:r w:rsidR="00A63C63" w:rsidRPr="00F53E33">
        <w:rPr>
          <w:rFonts w:ascii="Arial" w:hAnsi="Arial" w:cs="Arial"/>
          <w:sz w:val="21"/>
          <w:szCs w:val="21"/>
          <w:lang w:val="fr-FR"/>
        </w:rPr>
        <w:t xml:space="preserve"> </w:t>
      </w:r>
      <w:r w:rsidRPr="00F53E33">
        <w:rPr>
          <w:rFonts w:ascii="Arial" w:hAnsi="Arial" w:cs="Arial"/>
          <w:sz w:val="21"/>
          <w:szCs w:val="21"/>
          <w:lang w:val="fr-FR"/>
        </w:rPr>
        <w:t>sur,</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au-dessus,</w:t>
      </w:r>
      <w:r w:rsidR="00A63C63" w:rsidRPr="00F53E33">
        <w:rPr>
          <w:rFonts w:ascii="Arial" w:hAnsi="Arial" w:cs="Arial"/>
          <w:sz w:val="21"/>
          <w:szCs w:val="21"/>
          <w:lang w:val="fr-FR"/>
        </w:rPr>
        <w:t xml:space="preserve"> </w:t>
      </w:r>
      <w:r w:rsidRPr="00F53E33">
        <w:rPr>
          <w:rFonts w:ascii="Arial" w:hAnsi="Arial" w:cs="Arial"/>
          <w:sz w:val="21"/>
          <w:szCs w:val="21"/>
          <w:lang w:val="fr-FR"/>
        </w:rPr>
        <w:t>sous</w:t>
      </w:r>
      <w:r w:rsidR="00A63C63" w:rsidRPr="00F53E33">
        <w:rPr>
          <w:rFonts w:ascii="Arial" w:hAnsi="Arial" w:cs="Arial"/>
          <w:sz w:val="21"/>
          <w:szCs w:val="21"/>
          <w:lang w:val="fr-FR"/>
        </w:rPr>
        <w:t xml:space="preserve"> </w:t>
      </w:r>
      <w:r w:rsidR="4D2A9F59" w:rsidRPr="00F53E33">
        <w:rPr>
          <w:rFonts w:ascii="Arial" w:hAnsi="Arial" w:cs="Arial"/>
          <w:sz w:val="21"/>
          <w:szCs w:val="21"/>
          <w:lang w:val="fr-FR"/>
        </w:rPr>
        <w:t>le</w:t>
      </w:r>
      <w:r w:rsidR="00A63C63" w:rsidRPr="00F53E33">
        <w:rPr>
          <w:rFonts w:ascii="Arial" w:hAnsi="Arial" w:cs="Arial"/>
          <w:sz w:val="21"/>
          <w:szCs w:val="21"/>
          <w:lang w:val="fr-FR"/>
        </w:rPr>
        <w:t xml:space="preserve"> </w:t>
      </w:r>
      <w:r w:rsidR="4D2A9F59" w:rsidRPr="00F53E33">
        <w:rPr>
          <w:rFonts w:ascii="Arial" w:hAnsi="Arial" w:cs="Arial"/>
          <w:sz w:val="21"/>
          <w:szCs w:val="21"/>
          <w:lang w:val="fr-FR"/>
        </w:rPr>
        <w:t>Site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1055B5C4" w:rsidRPr="00F53E33">
        <w:rPr>
          <w:rFonts w:ascii="Arial" w:hAnsi="Arial" w:cs="Arial"/>
          <w:sz w:val="21"/>
          <w:szCs w:val="21"/>
          <w:lang w:val="fr-FR"/>
        </w:rPr>
        <w:t>de</w:t>
      </w:r>
      <w:r w:rsidR="00A63C63" w:rsidRPr="00F53E33">
        <w:rPr>
          <w:rFonts w:ascii="Arial" w:hAnsi="Arial" w:cs="Arial"/>
          <w:sz w:val="21"/>
          <w:szCs w:val="21"/>
          <w:lang w:val="fr-FR"/>
        </w:rPr>
        <w:t xml:space="preserve"> </w:t>
      </w:r>
      <w:r w:rsidR="1055B5C4" w:rsidRPr="00F53E33">
        <w:rPr>
          <w:rFonts w:ascii="Arial" w:hAnsi="Arial" w:cs="Arial"/>
          <w:sz w:val="21"/>
          <w:szCs w:val="21"/>
          <w:lang w:val="fr-FR"/>
        </w:rPr>
        <w:t>nature</w:t>
      </w:r>
      <w:r w:rsidR="00A63C63" w:rsidRPr="00F53E33">
        <w:rPr>
          <w:rFonts w:ascii="Arial" w:hAnsi="Arial" w:cs="Arial"/>
          <w:sz w:val="21"/>
          <w:szCs w:val="21"/>
          <w:lang w:val="fr-FR"/>
        </w:rPr>
        <w:t xml:space="preserve"> </w:t>
      </w:r>
      <w:r w:rsidR="1055B5C4"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affect</w:t>
      </w:r>
      <w:r w:rsidR="6EC94A49" w:rsidRPr="00F53E33">
        <w:rPr>
          <w:rFonts w:ascii="Arial" w:hAnsi="Arial" w:cs="Arial"/>
          <w:sz w:val="21"/>
          <w:szCs w:val="21"/>
          <w:lang w:val="fr-FR"/>
        </w:rPr>
        <w:t>er</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Site</w:t>
      </w:r>
      <w:r w:rsidR="00A63C63" w:rsidRPr="00F53E33">
        <w:rPr>
          <w:rFonts w:ascii="Arial" w:hAnsi="Arial" w:cs="Arial"/>
          <w:sz w:val="21"/>
          <w:szCs w:val="21"/>
          <w:lang w:val="fr-FR"/>
        </w:rPr>
        <w:t xml:space="preserve"> </w:t>
      </w:r>
      <w:r w:rsidRPr="00F53E33">
        <w:rPr>
          <w:rFonts w:ascii="Arial" w:hAnsi="Arial" w:cs="Arial"/>
          <w:sz w:val="21"/>
          <w:szCs w:val="21"/>
          <w:lang w:val="fr-FR"/>
        </w:rPr>
        <w:t>(</w:t>
      </w:r>
      <w:r w:rsidR="495911C5" w:rsidRPr="00F53E33">
        <w:rPr>
          <w:rFonts w:ascii="Arial" w:hAnsi="Arial" w:cs="Arial"/>
          <w:sz w:val="21"/>
          <w:szCs w:val="21"/>
          <w:lang w:val="fr-FR"/>
        </w:rPr>
        <w:t>en</w:t>
      </w:r>
      <w:r w:rsidR="00A63C63" w:rsidRPr="00F53E33">
        <w:rPr>
          <w:rFonts w:ascii="Arial" w:hAnsi="Arial" w:cs="Arial"/>
          <w:sz w:val="21"/>
          <w:szCs w:val="21"/>
          <w:lang w:val="fr-FR"/>
        </w:rPr>
        <w:t xml:space="preserve"> </w:t>
      </w:r>
      <w:r w:rsidR="495911C5" w:rsidRPr="00F53E33">
        <w:rPr>
          <w:rFonts w:ascii="Arial" w:hAnsi="Arial" w:cs="Arial"/>
          <w:sz w:val="21"/>
          <w:szCs w:val="21"/>
          <w:lang w:val="fr-FR"/>
        </w:rPr>
        <w:t>ce</w:t>
      </w:r>
      <w:r w:rsidR="00A63C63" w:rsidRPr="00F53E33">
        <w:rPr>
          <w:rFonts w:ascii="Arial" w:hAnsi="Arial" w:cs="Arial"/>
          <w:sz w:val="21"/>
          <w:szCs w:val="21"/>
          <w:lang w:val="fr-FR"/>
        </w:rPr>
        <w:t xml:space="preserve"> </w:t>
      </w:r>
      <w:r w:rsidRPr="00F53E33">
        <w:rPr>
          <w:rFonts w:ascii="Arial" w:hAnsi="Arial" w:cs="Arial"/>
          <w:sz w:val="21"/>
          <w:szCs w:val="21"/>
          <w:lang w:val="fr-FR"/>
        </w:rPr>
        <w:t>compris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sol,</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sous-sol,</w:t>
      </w:r>
      <w:r w:rsidR="00A63C63" w:rsidRPr="00F53E33">
        <w:rPr>
          <w:rFonts w:ascii="Arial" w:hAnsi="Arial" w:cs="Arial"/>
          <w:sz w:val="21"/>
          <w:szCs w:val="21"/>
          <w:lang w:val="fr-FR"/>
        </w:rPr>
        <w:t xml:space="preserve"> </w:t>
      </w:r>
      <w:r w:rsidRPr="00F53E33">
        <w:rPr>
          <w:rFonts w:ascii="Arial" w:hAnsi="Arial" w:cs="Arial"/>
          <w:sz w:val="21"/>
          <w:szCs w:val="21"/>
          <w:lang w:val="fr-FR"/>
        </w:rPr>
        <w:t>l'eau</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surface</w:t>
      </w:r>
      <w:r w:rsidR="00A63C63" w:rsidRPr="00F53E33">
        <w:rPr>
          <w:rFonts w:ascii="Arial" w:hAnsi="Arial" w:cs="Arial"/>
          <w:sz w:val="21"/>
          <w:szCs w:val="21"/>
          <w:lang w:val="fr-FR"/>
        </w:rPr>
        <w:t xml:space="preserve"> </w:t>
      </w:r>
      <w:r w:rsidR="2DCFEA2C"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l'eau</w:t>
      </w:r>
      <w:r w:rsidR="00A63C63" w:rsidRPr="00F53E33">
        <w:rPr>
          <w:rFonts w:ascii="Arial" w:hAnsi="Arial" w:cs="Arial"/>
          <w:sz w:val="21"/>
          <w:szCs w:val="21"/>
          <w:lang w:val="fr-FR"/>
        </w:rPr>
        <w:t xml:space="preserve"> </w:t>
      </w:r>
      <w:r w:rsidRPr="00F53E33">
        <w:rPr>
          <w:rFonts w:ascii="Arial" w:hAnsi="Arial" w:cs="Arial"/>
          <w:sz w:val="21"/>
          <w:szCs w:val="21"/>
          <w:lang w:val="fr-FR"/>
        </w:rPr>
        <w:t>souterraine</w:t>
      </w:r>
      <w:r w:rsidR="00A63C63" w:rsidRPr="00F53E33">
        <w:rPr>
          <w:rFonts w:ascii="Arial" w:hAnsi="Arial" w:cs="Arial"/>
          <w:sz w:val="21"/>
          <w:szCs w:val="21"/>
          <w:lang w:val="fr-FR"/>
        </w:rPr>
        <w:t xml:space="preserve"> </w:t>
      </w:r>
      <w:r w:rsidRPr="00F53E33">
        <w:rPr>
          <w:rFonts w:ascii="Arial" w:hAnsi="Arial" w:cs="Arial"/>
          <w:sz w:val="21"/>
          <w:szCs w:val="21"/>
          <w:lang w:val="fr-FR"/>
        </w:rPr>
        <w:t>sur</w:t>
      </w:r>
      <w:r w:rsidR="00A63C63" w:rsidRPr="00F53E33">
        <w:rPr>
          <w:rFonts w:ascii="Arial" w:hAnsi="Arial" w:cs="Arial"/>
          <w:sz w:val="21"/>
          <w:szCs w:val="21"/>
          <w:lang w:val="fr-FR"/>
        </w:rPr>
        <w:t xml:space="preserve"> </w:t>
      </w:r>
      <w:r w:rsidR="5CB76D6D"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sous</w:t>
      </w:r>
      <w:r w:rsidR="00A63C63" w:rsidRPr="00F53E33">
        <w:rPr>
          <w:rFonts w:ascii="Arial" w:hAnsi="Arial" w:cs="Arial"/>
          <w:sz w:val="21"/>
          <w:szCs w:val="21"/>
          <w:lang w:val="fr-FR"/>
        </w:rPr>
        <w:t xml:space="preserve"> </w:t>
      </w:r>
      <w:r w:rsidR="0DC7282B" w:rsidRPr="00F53E33">
        <w:rPr>
          <w:rFonts w:ascii="Arial" w:hAnsi="Arial" w:cs="Arial"/>
          <w:sz w:val="21"/>
          <w:szCs w:val="21"/>
          <w:lang w:val="fr-FR"/>
        </w:rPr>
        <w:t>le</w:t>
      </w:r>
      <w:r w:rsidR="00A63C63" w:rsidRPr="00F53E33">
        <w:rPr>
          <w:rFonts w:ascii="Arial" w:hAnsi="Arial" w:cs="Arial"/>
          <w:sz w:val="21"/>
          <w:szCs w:val="21"/>
          <w:lang w:val="fr-FR"/>
        </w:rPr>
        <w:t xml:space="preserve"> </w:t>
      </w:r>
      <w:r w:rsidR="0DC7282B" w:rsidRPr="00F53E33">
        <w:rPr>
          <w:rFonts w:ascii="Arial" w:hAnsi="Arial" w:cs="Arial"/>
          <w:sz w:val="21"/>
          <w:szCs w:val="21"/>
          <w:lang w:val="fr-FR"/>
        </w:rPr>
        <w:t>Site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18D27A6B" w:rsidRPr="00F53E33">
        <w:rPr>
          <w:rFonts w:ascii="Arial" w:hAnsi="Arial" w:cs="Arial"/>
          <w:sz w:val="21"/>
          <w:szCs w:val="21"/>
          <w:lang w:val="fr-FR"/>
        </w:rPr>
        <w:t>s</w:t>
      </w:r>
      <w:r w:rsidRPr="00F53E33">
        <w:rPr>
          <w:rFonts w:ascii="Arial" w:hAnsi="Arial" w:cs="Arial"/>
          <w:sz w:val="21"/>
          <w:szCs w:val="21"/>
          <w:lang w:val="fr-FR"/>
        </w:rPr>
        <w:t>es</w:t>
      </w:r>
      <w:r w:rsidR="00A63C63" w:rsidRPr="00F53E33">
        <w:rPr>
          <w:rFonts w:ascii="Arial" w:hAnsi="Arial" w:cs="Arial"/>
          <w:sz w:val="21"/>
          <w:szCs w:val="21"/>
          <w:lang w:val="fr-FR"/>
        </w:rPr>
        <w:t xml:space="preserve"> </w:t>
      </w:r>
      <w:r w:rsidRPr="00F53E33">
        <w:rPr>
          <w:rFonts w:ascii="Arial" w:hAnsi="Arial" w:cs="Arial"/>
          <w:sz w:val="21"/>
          <w:szCs w:val="21"/>
          <w:lang w:val="fr-FR"/>
        </w:rPr>
        <w:t>environs</w:t>
      </w:r>
      <w:r w:rsidR="00A63C63" w:rsidRPr="00F53E33">
        <w:rPr>
          <w:rFonts w:ascii="Arial" w:hAnsi="Arial" w:cs="Arial"/>
          <w:sz w:val="21"/>
          <w:szCs w:val="21"/>
          <w:lang w:val="fr-FR"/>
        </w:rPr>
        <w:t xml:space="preserve"> </w:t>
      </w:r>
      <w:r w:rsidR="51B3DD74" w:rsidRPr="00F53E33">
        <w:rPr>
          <w:rFonts w:ascii="Arial" w:hAnsi="Arial" w:cs="Arial"/>
          <w:sz w:val="21"/>
          <w:szCs w:val="21"/>
          <w:lang w:val="fr-FR"/>
        </w:rPr>
        <w:t>ainsi</w:t>
      </w:r>
      <w:r w:rsidR="00A63C63" w:rsidRPr="00F53E33">
        <w:rPr>
          <w:rFonts w:ascii="Arial" w:hAnsi="Arial" w:cs="Arial"/>
          <w:sz w:val="21"/>
          <w:szCs w:val="21"/>
          <w:lang w:val="fr-FR"/>
        </w:rPr>
        <w:t xml:space="preserve"> </w:t>
      </w:r>
      <w:r w:rsidR="51B3DD74"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l'air</w:t>
      </w:r>
      <w:r w:rsidR="00A63C63" w:rsidRPr="00F53E33">
        <w:rPr>
          <w:rFonts w:ascii="Arial" w:hAnsi="Arial" w:cs="Arial"/>
          <w:sz w:val="21"/>
          <w:szCs w:val="21"/>
          <w:lang w:val="fr-FR"/>
        </w:rPr>
        <w:t xml:space="preserve"> </w:t>
      </w:r>
      <w:r w:rsidRPr="00F53E33">
        <w:rPr>
          <w:rFonts w:ascii="Arial" w:hAnsi="Arial" w:cs="Arial"/>
          <w:sz w:val="21"/>
          <w:szCs w:val="21"/>
          <w:lang w:val="fr-FR"/>
        </w:rPr>
        <w:t>au-dessus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10C47226" w:rsidRPr="00F53E33">
        <w:rPr>
          <w:rFonts w:ascii="Arial" w:hAnsi="Arial" w:cs="Arial"/>
          <w:sz w:val="21"/>
          <w:szCs w:val="21"/>
          <w:lang w:val="fr-FR"/>
        </w:rPr>
        <w:t>celui</w:t>
      </w:r>
      <w:r w:rsidRPr="00F53E33">
        <w:rPr>
          <w:rFonts w:ascii="Arial" w:hAnsi="Arial" w:cs="Arial"/>
          <w:sz w:val="21"/>
          <w:szCs w:val="21"/>
          <w:lang w:val="fr-FR"/>
        </w:rPr>
        <w:t>-ci)</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422E97BB" w14:textId="4C57B95F" w:rsidR="006F4377" w:rsidRPr="00F53E33" w:rsidRDefault="0607D64A" w:rsidP="008E7C00">
      <w:pPr>
        <w:pStyle w:val="BauchiEPClevel1"/>
        <w:numPr>
          <w:ilvl w:val="0"/>
          <w:numId w:val="61"/>
        </w:numPr>
        <w:tabs>
          <w:tab w:val="left" w:pos="709"/>
          <w:tab w:val="left" w:pos="1418"/>
          <w:tab w:val="left" w:pos="2127"/>
        </w:tabs>
        <w:snapToGrid w:val="0"/>
        <w:ind w:left="1418" w:hanging="709"/>
        <w:rPr>
          <w:rFonts w:ascii="Arial" w:hAnsi="Arial" w:cs="Arial"/>
          <w:sz w:val="21"/>
          <w:szCs w:val="21"/>
          <w:lang w:val="fr-FR"/>
        </w:rPr>
      </w:pPr>
      <w:bookmarkStart w:id="238" w:name="_bookmark59"/>
      <w:bookmarkEnd w:id="238"/>
      <w:r w:rsidRPr="00F53E33">
        <w:rPr>
          <w:rFonts w:ascii="Arial" w:hAnsi="Arial" w:cs="Arial"/>
          <w:sz w:val="21"/>
          <w:szCs w:val="21"/>
          <w:lang w:val="fr-FR"/>
        </w:rPr>
        <w:t>indemnise,</w:t>
      </w:r>
      <w:r w:rsidR="00A63C63" w:rsidRPr="00F53E33">
        <w:rPr>
          <w:rFonts w:ascii="Arial" w:hAnsi="Arial" w:cs="Arial"/>
          <w:sz w:val="21"/>
          <w:szCs w:val="21"/>
          <w:lang w:val="fr-FR"/>
        </w:rPr>
        <w:t xml:space="preserve"> </w:t>
      </w:r>
      <w:r w:rsidRPr="00F53E33">
        <w:rPr>
          <w:rFonts w:ascii="Arial" w:hAnsi="Arial" w:cs="Arial"/>
          <w:sz w:val="21"/>
          <w:szCs w:val="21"/>
          <w:lang w:val="fr-FR"/>
        </w:rPr>
        <w:t>défend</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dégage</w:t>
      </w:r>
      <w:r w:rsidR="00A63C63" w:rsidRPr="00F53E33">
        <w:rPr>
          <w:rFonts w:ascii="Arial" w:hAnsi="Arial" w:cs="Arial"/>
          <w:sz w:val="21"/>
          <w:szCs w:val="21"/>
          <w:lang w:val="fr-FR"/>
        </w:rPr>
        <w:t xml:space="preserve"> </w:t>
      </w:r>
      <w:r w:rsidR="00D14AB8" w:rsidRPr="00F53E33">
        <w:rPr>
          <w:rFonts w:ascii="Arial" w:hAnsi="Arial" w:cs="Arial"/>
          <w:sz w:val="21"/>
          <w:szCs w:val="21"/>
          <w:lang w:val="fr-FR"/>
        </w:rPr>
        <w:t xml:space="preserve">l’Installateur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responsabilité</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l'égard</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réclamation</w:t>
      </w:r>
      <w:r w:rsidR="00A63C63" w:rsidRPr="00F53E33">
        <w:rPr>
          <w:rFonts w:ascii="Arial" w:hAnsi="Arial" w:cs="Arial"/>
          <w:sz w:val="21"/>
          <w:szCs w:val="21"/>
          <w:lang w:val="fr-FR"/>
        </w:rPr>
        <w:t xml:space="preserve"> </w:t>
      </w:r>
      <w:r w:rsidR="13B337E4" w:rsidRPr="00F53E33">
        <w:rPr>
          <w:rFonts w:ascii="Arial" w:hAnsi="Arial" w:cs="Arial"/>
          <w:sz w:val="21"/>
          <w:szCs w:val="21"/>
          <w:lang w:val="fr-FR"/>
        </w:rPr>
        <w:t>qui</w:t>
      </w:r>
      <w:r w:rsidR="00A63C63" w:rsidRPr="00F53E33">
        <w:rPr>
          <w:rFonts w:ascii="Arial" w:hAnsi="Arial" w:cs="Arial"/>
          <w:sz w:val="21"/>
          <w:szCs w:val="21"/>
          <w:lang w:val="fr-FR"/>
        </w:rPr>
        <w:t xml:space="preserve"> </w:t>
      </w:r>
      <w:r w:rsidR="13B337E4" w:rsidRPr="00F53E33">
        <w:rPr>
          <w:rFonts w:ascii="Arial" w:hAnsi="Arial" w:cs="Arial"/>
          <w:sz w:val="21"/>
          <w:szCs w:val="21"/>
          <w:lang w:val="fr-FR"/>
        </w:rPr>
        <w:t>serait</w:t>
      </w:r>
      <w:r w:rsidR="00A63C63" w:rsidRPr="00F53E33">
        <w:rPr>
          <w:rFonts w:ascii="Arial" w:hAnsi="Arial" w:cs="Arial"/>
          <w:sz w:val="21"/>
          <w:szCs w:val="21"/>
          <w:lang w:val="fr-FR"/>
        </w:rPr>
        <w:t xml:space="preserve"> </w:t>
      </w:r>
      <w:r w:rsidR="13B337E4" w:rsidRPr="00F53E33">
        <w:rPr>
          <w:rFonts w:ascii="Arial" w:hAnsi="Arial" w:cs="Arial"/>
          <w:sz w:val="21"/>
          <w:szCs w:val="21"/>
          <w:lang w:val="fr-FR"/>
        </w:rPr>
        <w:t>adressée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subie</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7D7E7CFB" w:rsidRPr="00F53E33">
        <w:rPr>
          <w:rFonts w:ascii="Arial" w:hAnsi="Arial" w:cs="Arial"/>
          <w:sz w:val="21"/>
          <w:szCs w:val="21"/>
          <w:lang w:val="fr-FR"/>
        </w:rPr>
        <w:t>ui</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29560C59"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22595F0E" w:rsidRPr="00F53E33">
        <w:rPr>
          <w:rFonts w:ascii="Arial" w:hAnsi="Arial" w:cs="Arial"/>
          <w:sz w:val="21"/>
          <w:szCs w:val="21"/>
          <w:lang w:val="fr-FR"/>
        </w:rPr>
        <w:t>Liée</w:t>
      </w:r>
      <w:r w:rsidR="00A63C63" w:rsidRPr="00F53E33">
        <w:rPr>
          <w:rFonts w:ascii="Arial" w:hAnsi="Arial" w:cs="Arial"/>
          <w:sz w:val="21"/>
          <w:szCs w:val="21"/>
          <w:lang w:val="fr-FR"/>
        </w:rPr>
        <w:t xml:space="preserve">, </w:t>
      </w:r>
      <w:r w:rsidR="04395829" w:rsidRPr="00F53E33">
        <w:rPr>
          <w:rFonts w:ascii="Arial" w:hAnsi="Arial" w:cs="Arial"/>
          <w:sz w:val="21"/>
          <w:szCs w:val="21"/>
          <w:lang w:val="fr-FR"/>
        </w:rPr>
        <w:t>en</w:t>
      </w:r>
      <w:r w:rsidR="00A63C63" w:rsidRPr="00F53E33">
        <w:rPr>
          <w:rFonts w:ascii="Arial" w:hAnsi="Arial" w:cs="Arial"/>
          <w:sz w:val="21"/>
          <w:szCs w:val="21"/>
          <w:lang w:val="fr-FR"/>
        </w:rPr>
        <w:t xml:space="preserve"> </w:t>
      </w:r>
      <w:r w:rsidR="04395829" w:rsidRPr="00F53E33">
        <w:rPr>
          <w:rFonts w:ascii="Arial" w:hAnsi="Arial" w:cs="Arial"/>
          <w:sz w:val="21"/>
          <w:szCs w:val="21"/>
          <w:lang w:val="fr-FR"/>
        </w:rPr>
        <w:t>raison</w:t>
      </w:r>
      <w:r w:rsidR="00A63C63" w:rsidRPr="00F53E33">
        <w:rPr>
          <w:rFonts w:ascii="Arial" w:hAnsi="Arial" w:cs="Arial"/>
          <w:sz w:val="21"/>
          <w:szCs w:val="21"/>
          <w:lang w:val="fr-FR"/>
        </w:rPr>
        <w:t xml:space="preserve"> </w:t>
      </w:r>
      <w:r w:rsidRPr="00F53E33">
        <w:rPr>
          <w:rFonts w:ascii="Arial" w:hAnsi="Arial" w:cs="Arial"/>
          <w:sz w:val="21"/>
          <w:szCs w:val="21"/>
          <w:lang w:val="fr-FR"/>
        </w:rPr>
        <w:t>:</w:t>
      </w:r>
    </w:p>
    <w:p w14:paraId="107FB8D4" w14:textId="7DD3E64F" w:rsidR="006F4377" w:rsidRPr="00F53E33" w:rsidRDefault="626CF774" w:rsidP="008E7C00">
      <w:pPr>
        <w:pStyle w:val="BauchiEPClevel1"/>
        <w:numPr>
          <w:ilvl w:val="0"/>
          <w:numId w:val="62"/>
        </w:numPr>
        <w:tabs>
          <w:tab w:val="left" w:pos="709"/>
          <w:tab w:val="left" w:pos="1418"/>
          <w:tab w:val="left" w:pos="2127"/>
        </w:tabs>
        <w:snapToGrid w:val="0"/>
        <w:ind w:left="2127" w:hanging="709"/>
        <w:rPr>
          <w:rFonts w:ascii="Arial" w:hAnsi="Arial" w:cs="Arial"/>
          <w:sz w:val="21"/>
          <w:szCs w:val="21"/>
          <w:lang w:val="fr-FR"/>
        </w:rPr>
      </w:pP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violation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Lois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Environnementales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applicables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sur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Site</w:t>
      </w:r>
      <w:r w:rsidR="00A63C63" w:rsidRPr="00F53E33">
        <w:rPr>
          <w:rFonts w:ascii="Arial" w:hAnsi="Arial" w:cs="Arial"/>
          <w:sz w:val="21"/>
          <w:szCs w:val="21"/>
          <w:lang w:val="fr-FR"/>
        </w:rPr>
        <w:t xml:space="preserve"> </w:t>
      </w:r>
      <w:bookmarkStart w:id="239" w:name="_Hlk119673823"/>
      <w:r w:rsidR="1894CCF1"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1894CCF1" w:rsidRPr="00F53E33">
        <w:rPr>
          <w:rFonts w:ascii="Arial" w:hAnsi="Arial" w:cs="Arial"/>
          <w:sz w:val="21"/>
          <w:szCs w:val="21"/>
          <w:lang w:val="fr-FR"/>
        </w:rPr>
        <w:t>des</w:t>
      </w:r>
      <w:r w:rsidR="00A63C63" w:rsidRPr="00F53E33">
        <w:rPr>
          <w:rFonts w:ascii="Arial" w:hAnsi="Arial" w:cs="Arial"/>
          <w:sz w:val="21"/>
          <w:szCs w:val="21"/>
          <w:lang w:val="fr-FR"/>
        </w:rPr>
        <w:t xml:space="preserve"> </w:t>
      </w:r>
      <w:r w:rsidR="1894CCF1" w:rsidRPr="00F53E33">
        <w:rPr>
          <w:rFonts w:ascii="Arial" w:hAnsi="Arial" w:cs="Arial"/>
          <w:sz w:val="21"/>
          <w:szCs w:val="21"/>
          <w:lang w:val="fr-FR"/>
        </w:rPr>
        <w:t>faits</w:t>
      </w:r>
      <w:r w:rsidR="00A63C63" w:rsidRPr="00F53E33">
        <w:rPr>
          <w:rFonts w:ascii="Arial" w:hAnsi="Arial" w:cs="Arial"/>
          <w:sz w:val="21"/>
          <w:szCs w:val="21"/>
          <w:lang w:val="fr-FR"/>
        </w:rPr>
        <w:t xml:space="preserve"> </w:t>
      </w:r>
      <w:r w:rsidR="1894CCF1" w:rsidRPr="00F53E33">
        <w:rPr>
          <w:rFonts w:ascii="Arial" w:hAnsi="Arial" w:cs="Arial"/>
          <w:sz w:val="21"/>
          <w:szCs w:val="21"/>
          <w:lang w:val="fr-FR"/>
        </w:rPr>
        <w:t>antérieurs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à</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Signature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et</w:t>
      </w:r>
      <w:r w:rsidR="00A63C63" w:rsidRPr="00F53E33">
        <w:rPr>
          <w:rFonts w:ascii="Arial" w:hAnsi="Arial" w:cs="Arial"/>
          <w:sz w:val="21"/>
          <w:szCs w:val="21"/>
          <w:lang w:val="fr-FR"/>
        </w:rPr>
        <w:t xml:space="preserve"> </w:t>
      </w:r>
      <w:r w:rsidR="294E78DF" w:rsidRPr="00F53E33">
        <w:rPr>
          <w:rFonts w:ascii="Arial" w:hAnsi="Arial" w:cs="Arial"/>
          <w:sz w:val="21"/>
          <w:szCs w:val="21"/>
          <w:lang w:val="fr-FR"/>
        </w:rPr>
        <w:t>étrangers</w:t>
      </w:r>
      <w:r w:rsidR="00A63C63" w:rsidRPr="00F53E33">
        <w:rPr>
          <w:rFonts w:ascii="Arial" w:hAnsi="Arial" w:cs="Arial"/>
          <w:sz w:val="21"/>
          <w:szCs w:val="21"/>
          <w:lang w:val="fr-FR"/>
        </w:rPr>
        <w:t xml:space="preserve"> </w:t>
      </w:r>
      <w:r w:rsidR="7D651ED4" w:rsidRPr="00F53E33">
        <w:rPr>
          <w:rFonts w:ascii="Arial" w:hAnsi="Arial" w:cs="Arial"/>
          <w:sz w:val="21"/>
          <w:szCs w:val="21"/>
          <w:lang w:val="fr-FR"/>
        </w:rPr>
        <w:t>à</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présence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Liée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sur</w:t>
      </w:r>
      <w:r w:rsidR="00A63C63" w:rsidRPr="00F53E33">
        <w:rPr>
          <w:rFonts w:ascii="Arial" w:hAnsi="Arial" w:cs="Arial"/>
          <w:sz w:val="21"/>
          <w:szCs w:val="21"/>
          <w:lang w:val="fr-FR"/>
        </w:rPr>
        <w:t xml:space="preserve"> </w:t>
      </w:r>
      <w:r w:rsidR="10D22F2E" w:rsidRPr="00F53E33">
        <w:rPr>
          <w:rFonts w:ascii="Arial" w:hAnsi="Arial" w:cs="Arial"/>
          <w:sz w:val="21"/>
          <w:szCs w:val="21"/>
          <w:lang w:val="fr-FR"/>
        </w:rPr>
        <w:t>celui-ci</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et</w:t>
      </w:r>
      <w:bookmarkEnd w:id="239"/>
    </w:p>
    <w:p w14:paraId="0EE252F8" w14:textId="7E855080" w:rsidR="006F4377" w:rsidRPr="00F53E33" w:rsidRDefault="00D93702" w:rsidP="008E7C00">
      <w:pPr>
        <w:pStyle w:val="BauchiEPClevel1"/>
        <w:numPr>
          <w:ilvl w:val="0"/>
          <w:numId w:val="62"/>
        </w:numPr>
        <w:tabs>
          <w:tab w:val="left" w:pos="709"/>
          <w:tab w:val="left" w:pos="1418"/>
          <w:tab w:val="left" w:pos="2127"/>
        </w:tabs>
        <w:snapToGrid w:val="0"/>
        <w:ind w:left="2127" w:hanging="709"/>
        <w:rPr>
          <w:rFonts w:ascii="Arial" w:hAnsi="Arial" w:cs="Arial"/>
          <w:sz w:val="21"/>
          <w:szCs w:val="21"/>
          <w:lang w:val="fr-FR"/>
        </w:rPr>
      </w:pPr>
      <w:r w:rsidRPr="00F53E33">
        <w:rPr>
          <w:rFonts w:ascii="Arial" w:hAnsi="Arial" w:cs="Arial"/>
          <w:sz w:val="21"/>
          <w:szCs w:val="21"/>
          <w:lang w:val="fr-FR"/>
        </w:rPr>
        <w:t>d</w:t>
      </w:r>
      <w:r w:rsidR="1D6E9BF8" w:rsidRPr="00F53E33">
        <w:rPr>
          <w:rFonts w:ascii="Arial" w:hAnsi="Arial" w:cs="Arial"/>
          <w:sz w:val="21"/>
          <w:szCs w:val="21"/>
          <w:lang w:val="fr-FR"/>
        </w:rPr>
        <w:t>e</w:t>
      </w:r>
      <w:r w:rsidR="00A63C63" w:rsidRPr="00F53E33">
        <w:rPr>
          <w:rFonts w:ascii="Arial" w:hAnsi="Arial" w:cs="Arial"/>
          <w:sz w:val="21"/>
          <w:szCs w:val="21"/>
          <w:lang w:val="fr-FR"/>
        </w:rPr>
        <w:t xml:space="preserve"> </w:t>
      </w:r>
      <w:r w:rsidR="1D6E9BF8" w:rsidRPr="00F53E33">
        <w:rPr>
          <w:rFonts w:ascii="Arial" w:hAnsi="Arial" w:cs="Arial"/>
          <w:sz w:val="21"/>
          <w:szCs w:val="21"/>
          <w:lang w:val="fr-FR"/>
        </w:rPr>
        <w:t>l’</w:t>
      </w:r>
      <w:r w:rsidR="0607D64A" w:rsidRPr="00F53E33">
        <w:rPr>
          <w:rFonts w:ascii="Arial" w:hAnsi="Arial" w:cs="Arial"/>
          <w:sz w:val="21"/>
          <w:szCs w:val="21"/>
          <w:lang w:val="fr-FR"/>
        </w:rPr>
        <w:t>utilisation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illégale,</w:t>
      </w:r>
      <w:r w:rsidR="00A63C63" w:rsidRPr="00F53E33">
        <w:rPr>
          <w:rFonts w:ascii="Arial" w:hAnsi="Arial" w:cs="Arial"/>
          <w:sz w:val="21"/>
          <w:szCs w:val="21"/>
          <w:lang w:val="fr-FR"/>
        </w:rPr>
        <w:t xml:space="preserve"> </w:t>
      </w:r>
      <w:r w:rsidR="2CE2CA07" w:rsidRPr="00F53E33">
        <w:rPr>
          <w:rFonts w:ascii="Arial" w:hAnsi="Arial" w:cs="Arial"/>
          <w:sz w:val="21"/>
          <w:szCs w:val="21"/>
          <w:lang w:val="fr-FR"/>
        </w:rPr>
        <w:t>de</w:t>
      </w:r>
      <w:r w:rsidR="00A63C63" w:rsidRPr="00F53E33">
        <w:rPr>
          <w:rFonts w:ascii="Arial" w:hAnsi="Arial" w:cs="Arial"/>
          <w:sz w:val="21"/>
          <w:szCs w:val="21"/>
          <w:lang w:val="fr-FR"/>
        </w:rPr>
        <w:t xml:space="preserve"> </w:t>
      </w:r>
      <w:r w:rsidR="2CE2CA0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présence</w:t>
      </w:r>
      <w:r w:rsidR="00A63C63" w:rsidRPr="00F53E33">
        <w:rPr>
          <w:rFonts w:ascii="Arial" w:hAnsi="Arial" w:cs="Arial"/>
          <w:sz w:val="21"/>
          <w:szCs w:val="21"/>
          <w:lang w:val="fr-FR"/>
        </w:rPr>
        <w:t xml:space="preserve"> </w:t>
      </w:r>
      <w:r w:rsidR="18D4B502" w:rsidRPr="00F53E33">
        <w:rPr>
          <w:rFonts w:ascii="Arial" w:hAnsi="Arial" w:cs="Arial"/>
          <w:sz w:val="21"/>
          <w:szCs w:val="21"/>
          <w:lang w:val="fr-FR"/>
        </w:rPr>
        <w:t>avérée</w:t>
      </w:r>
      <w:r w:rsidR="00A63C63" w:rsidRPr="00F53E33">
        <w:rPr>
          <w:rFonts w:ascii="Arial" w:hAnsi="Arial" w:cs="Arial"/>
          <w:sz w:val="21"/>
          <w:szCs w:val="21"/>
          <w:lang w:val="fr-FR"/>
        </w:rPr>
        <w:t xml:space="preserve"> </w:t>
      </w:r>
      <w:r w:rsidR="18D4B502" w:rsidRPr="00F53E33">
        <w:rPr>
          <w:rFonts w:ascii="Arial" w:hAnsi="Arial" w:cs="Arial"/>
          <w:sz w:val="21"/>
          <w:szCs w:val="21"/>
          <w:lang w:val="fr-FR"/>
        </w:rPr>
        <w:t>ou</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suspectée,</w:t>
      </w:r>
      <w:r w:rsidR="00A63C63" w:rsidRPr="00F53E33">
        <w:rPr>
          <w:rFonts w:ascii="Arial" w:hAnsi="Arial" w:cs="Arial"/>
          <w:sz w:val="21"/>
          <w:szCs w:val="21"/>
          <w:lang w:val="fr-FR"/>
        </w:rPr>
        <w:t xml:space="preserve"> </w:t>
      </w:r>
      <w:bookmarkStart w:id="240" w:name="_Hlk118891852"/>
      <w:r w:rsidR="188A0529" w:rsidRPr="00F53E33">
        <w:rPr>
          <w:rFonts w:ascii="Arial" w:hAnsi="Arial" w:cs="Arial"/>
          <w:sz w:val="21"/>
          <w:szCs w:val="21"/>
          <w:lang w:val="fr-FR"/>
        </w:rPr>
        <w:t>de</w:t>
      </w:r>
      <w:r w:rsidR="00A63C63" w:rsidRPr="00F53E33">
        <w:rPr>
          <w:rFonts w:ascii="Arial" w:hAnsi="Arial" w:cs="Arial"/>
          <w:sz w:val="21"/>
          <w:szCs w:val="21"/>
          <w:lang w:val="fr-FR"/>
        </w:rPr>
        <w:t xml:space="preserve"> </w:t>
      </w:r>
      <w:r w:rsidR="188A0529" w:rsidRPr="00F53E33">
        <w:rPr>
          <w:rFonts w:ascii="Arial" w:hAnsi="Arial" w:cs="Arial"/>
          <w:sz w:val="21"/>
          <w:szCs w:val="21"/>
          <w:lang w:val="fr-FR"/>
        </w:rPr>
        <w:t>l’</w:t>
      </w:r>
      <w:r w:rsidR="0607D64A" w:rsidRPr="00F53E33">
        <w:rPr>
          <w:rFonts w:ascii="Arial" w:hAnsi="Arial" w:cs="Arial"/>
          <w:sz w:val="21"/>
          <w:szCs w:val="21"/>
          <w:lang w:val="fr-FR"/>
        </w:rPr>
        <w:t>élimination,</w:t>
      </w:r>
      <w:r w:rsidR="00A63C63" w:rsidRPr="00F53E33">
        <w:rPr>
          <w:rFonts w:ascii="Arial" w:hAnsi="Arial" w:cs="Arial"/>
          <w:sz w:val="21"/>
          <w:szCs w:val="21"/>
          <w:lang w:val="fr-FR"/>
        </w:rPr>
        <w:t xml:space="preserve"> </w:t>
      </w:r>
      <w:r w:rsidR="6CC1834A" w:rsidRPr="00F53E33">
        <w:rPr>
          <w:rFonts w:ascii="Arial" w:hAnsi="Arial" w:cs="Arial"/>
          <w:sz w:val="21"/>
          <w:szCs w:val="21"/>
          <w:lang w:val="fr-FR"/>
        </w:rPr>
        <w:t>la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décharge,</w:t>
      </w:r>
      <w:r w:rsidR="00A63C63" w:rsidRPr="00F53E33">
        <w:rPr>
          <w:rFonts w:ascii="Arial" w:hAnsi="Arial" w:cs="Arial"/>
          <w:sz w:val="21"/>
          <w:szCs w:val="21"/>
          <w:lang w:val="fr-FR"/>
        </w:rPr>
        <w:t xml:space="preserve"> </w:t>
      </w:r>
      <w:r w:rsidR="4D3DA3E9" w:rsidRPr="00F53E33">
        <w:rPr>
          <w:rFonts w:ascii="Arial" w:hAnsi="Arial" w:cs="Arial"/>
          <w:sz w:val="21"/>
          <w:szCs w:val="21"/>
          <w:lang w:val="fr-FR"/>
        </w:rPr>
        <w:t>le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stockage,</w:t>
      </w:r>
      <w:r w:rsidR="00A63C63" w:rsidRPr="00F53E33">
        <w:rPr>
          <w:rFonts w:ascii="Arial" w:hAnsi="Arial" w:cs="Arial"/>
          <w:sz w:val="21"/>
          <w:szCs w:val="21"/>
          <w:lang w:val="fr-FR"/>
        </w:rPr>
        <w:t xml:space="preserve"> </w:t>
      </w:r>
      <w:r w:rsidR="7B8F3EFF" w:rsidRPr="00F53E33">
        <w:rPr>
          <w:rFonts w:ascii="Arial" w:hAnsi="Arial" w:cs="Arial"/>
          <w:sz w:val="21"/>
          <w:szCs w:val="21"/>
          <w:lang w:val="fr-FR"/>
        </w:rPr>
        <w:t>le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traitement,</w:t>
      </w:r>
      <w:r w:rsidR="00A63C63" w:rsidRPr="00F53E33">
        <w:rPr>
          <w:rFonts w:ascii="Arial" w:hAnsi="Arial" w:cs="Arial"/>
          <w:sz w:val="21"/>
          <w:szCs w:val="21"/>
          <w:lang w:val="fr-FR"/>
        </w:rPr>
        <w:t xml:space="preserve"> </w:t>
      </w:r>
      <w:r w:rsidR="42D18FF0" w:rsidRPr="00F53E33">
        <w:rPr>
          <w:rFonts w:ascii="Arial" w:hAnsi="Arial" w:cs="Arial"/>
          <w:sz w:val="21"/>
          <w:szCs w:val="21"/>
          <w:lang w:val="fr-FR"/>
        </w:rPr>
        <w:t>le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transport,</w:t>
      </w:r>
      <w:r w:rsidR="00A63C63" w:rsidRPr="00F53E33">
        <w:rPr>
          <w:rFonts w:ascii="Arial" w:hAnsi="Arial" w:cs="Arial"/>
          <w:sz w:val="21"/>
          <w:szCs w:val="21"/>
          <w:lang w:val="fr-FR"/>
        </w:rPr>
        <w:t xml:space="preserve"> </w:t>
      </w:r>
      <w:r w:rsidR="023AC364" w:rsidRPr="00F53E33">
        <w:rPr>
          <w:rFonts w:ascii="Arial" w:hAnsi="Arial" w:cs="Arial"/>
          <w:sz w:val="21"/>
          <w:szCs w:val="21"/>
          <w:lang w:val="fr-FR"/>
        </w:rPr>
        <w:t>l’entreposage</w:t>
      </w:r>
      <w:r w:rsidR="0607D64A" w:rsidRPr="00F53E33">
        <w:rPr>
          <w:rFonts w:ascii="Arial" w:hAnsi="Arial" w:cs="Arial"/>
          <w:sz w:val="21"/>
          <w:szCs w:val="21"/>
          <w:lang w:val="fr-FR"/>
        </w:rPr>
        <w:t>,</w:t>
      </w:r>
      <w:r w:rsidR="00A63C63" w:rsidRPr="00F53E33">
        <w:rPr>
          <w:rFonts w:ascii="Arial" w:hAnsi="Arial" w:cs="Arial"/>
          <w:sz w:val="21"/>
          <w:szCs w:val="21"/>
          <w:lang w:val="fr-FR"/>
        </w:rPr>
        <w:t xml:space="preserve"> </w:t>
      </w:r>
      <w:r w:rsidR="3CAAA6C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génération,</w:t>
      </w:r>
      <w:r w:rsidR="00A63C63" w:rsidRPr="00F53E33">
        <w:rPr>
          <w:rFonts w:ascii="Arial" w:hAnsi="Arial" w:cs="Arial"/>
          <w:sz w:val="21"/>
          <w:szCs w:val="21"/>
          <w:lang w:val="fr-FR"/>
        </w:rPr>
        <w:t xml:space="preserve"> </w:t>
      </w:r>
      <w:r w:rsidR="7122EC08" w:rsidRPr="00F53E33">
        <w:rPr>
          <w:rFonts w:ascii="Arial" w:hAnsi="Arial" w:cs="Arial"/>
          <w:sz w:val="21"/>
          <w:szCs w:val="21"/>
          <w:lang w:val="fr-FR"/>
        </w:rPr>
        <w:t>la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lixiviation,</w:t>
      </w:r>
      <w:r w:rsidR="00A63C63" w:rsidRPr="00F53E33">
        <w:rPr>
          <w:rFonts w:ascii="Arial" w:hAnsi="Arial" w:cs="Arial"/>
          <w:sz w:val="21"/>
          <w:szCs w:val="21"/>
          <w:lang w:val="fr-FR"/>
        </w:rPr>
        <w:t xml:space="preserve"> </w:t>
      </w:r>
      <w:r w:rsidR="7F04B7C6" w:rsidRPr="00F53E33">
        <w:rPr>
          <w:rFonts w:ascii="Arial" w:hAnsi="Arial" w:cs="Arial"/>
          <w:sz w:val="21"/>
          <w:szCs w:val="21"/>
          <w:lang w:val="fr-FR"/>
        </w:rPr>
        <w:t>le</w:t>
      </w:r>
      <w:r w:rsidR="00A63C63" w:rsidRPr="00F53E33">
        <w:rPr>
          <w:rFonts w:ascii="Arial" w:hAnsi="Arial" w:cs="Arial"/>
          <w:sz w:val="21"/>
          <w:szCs w:val="21"/>
          <w:lang w:val="fr-FR"/>
        </w:rPr>
        <w:t xml:space="preserve"> </w:t>
      </w:r>
      <w:r w:rsidR="7F04B7C6" w:rsidRPr="00F53E33">
        <w:rPr>
          <w:rFonts w:ascii="Arial" w:hAnsi="Arial" w:cs="Arial"/>
          <w:sz w:val="21"/>
          <w:szCs w:val="21"/>
          <w:lang w:val="fr-FR"/>
        </w:rPr>
        <w:t>rejet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ou</w:t>
      </w:r>
      <w:r w:rsidR="00A63C63" w:rsidRPr="00F53E33">
        <w:rPr>
          <w:rFonts w:ascii="Arial" w:hAnsi="Arial" w:cs="Arial"/>
          <w:sz w:val="21"/>
          <w:szCs w:val="21"/>
          <w:lang w:val="fr-FR"/>
        </w:rPr>
        <w:t xml:space="preserve"> </w:t>
      </w:r>
      <w:r w:rsidR="77FDCE7C" w:rsidRPr="00F53E33">
        <w:rPr>
          <w:rFonts w:ascii="Arial" w:hAnsi="Arial" w:cs="Arial"/>
          <w:sz w:val="21"/>
          <w:szCs w:val="21"/>
          <w:lang w:val="fr-FR"/>
        </w:rPr>
        <w:t>la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menace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F9F83DB" w:rsidRPr="00F53E33">
        <w:rPr>
          <w:rFonts w:ascii="Arial" w:hAnsi="Arial" w:cs="Arial"/>
          <w:sz w:val="21"/>
          <w:szCs w:val="21"/>
          <w:lang w:val="fr-FR"/>
        </w:rPr>
        <w:t>rejet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w:t>
      </w:r>
      <w:r w:rsidR="2D72E98F" w:rsidRPr="00F53E33">
        <w:rPr>
          <w:rFonts w:ascii="Arial" w:hAnsi="Arial" w:cs="Arial"/>
          <w:sz w:val="21"/>
          <w:szCs w:val="21"/>
          <w:lang w:val="fr-FR"/>
        </w:rPr>
        <w:t>’une</w:t>
      </w:r>
      <w:r w:rsidR="006C06D5" w:rsidRPr="00F53E33">
        <w:rPr>
          <w:rFonts w:ascii="Arial" w:hAnsi="Arial" w:cs="Arial"/>
          <w:sz w:val="21"/>
          <w:szCs w:val="21"/>
          <w:lang w:val="fr-FR"/>
        </w:rPr>
        <w:t xml:space="preserve"> </w:t>
      </w:r>
      <w:r w:rsidR="0607D64A" w:rsidRPr="00F53E33">
        <w:rPr>
          <w:rFonts w:ascii="Arial" w:hAnsi="Arial" w:cs="Arial"/>
          <w:sz w:val="21"/>
          <w:szCs w:val="21"/>
          <w:lang w:val="fr-FR"/>
        </w:rPr>
        <w:t>Substance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Dangereuse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sur,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au-dessus,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sous</w:t>
      </w:r>
      <w:r w:rsidR="00A63C63" w:rsidRPr="00F53E33">
        <w:rPr>
          <w:rFonts w:ascii="Arial" w:hAnsi="Arial" w:cs="Arial"/>
          <w:sz w:val="21"/>
          <w:szCs w:val="21"/>
          <w:lang w:val="fr-FR"/>
        </w:rPr>
        <w:t xml:space="preserve"> </w:t>
      </w:r>
      <w:r w:rsidR="1AC8E06E" w:rsidRPr="00F53E33">
        <w:rPr>
          <w:rFonts w:ascii="Arial" w:hAnsi="Arial" w:cs="Arial"/>
          <w:sz w:val="21"/>
          <w:szCs w:val="21"/>
          <w:lang w:val="fr-FR"/>
        </w:rPr>
        <w:t>le</w:t>
      </w:r>
      <w:r w:rsidR="00A63C63" w:rsidRPr="00F53E33">
        <w:rPr>
          <w:rFonts w:ascii="Arial" w:hAnsi="Arial" w:cs="Arial"/>
          <w:sz w:val="21"/>
          <w:szCs w:val="21"/>
          <w:lang w:val="fr-FR"/>
        </w:rPr>
        <w:t xml:space="preserve"> </w:t>
      </w:r>
      <w:r w:rsidR="1AC8E06E" w:rsidRPr="00F53E33">
        <w:rPr>
          <w:rFonts w:ascii="Arial" w:hAnsi="Arial" w:cs="Arial"/>
          <w:sz w:val="21"/>
          <w:szCs w:val="21"/>
          <w:lang w:val="fr-FR"/>
        </w:rPr>
        <w:t>Site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ou</w:t>
      </w:r>
      <w:r w:rsidR="00A63C63" w:rsidRPr="00F53E33">
        <w:rPr>
          <w:rFonts w:ascii="Arial" w:hAnsi="Arial" w:cs="Arial"/>
          <w:sz w:val="21"/>
          <w:szCs w:val="21"/>
          <w:lang w:val="fr-FR"/>
        </w:rPr>
        <w:t xml:space="preserve"> </w:t>
      </w:r>
      <w:r w:rsidR="754B49F0" w:rsidRPr="00F53E33">
        <w:rPr>
          <w:rFonts w:ascii="Arial" w:hAnsi="Arial" w:cs="Arial"/>
          <w:sz w:val="21"/>
          <w:szCs w:val="21"/>
          <w:lang w:val="fr-FR"/>
        </w:rPr>
        <w:t>de</w:t>
      </w:r>
      <w:r w:rsidR="00A63C63" w:rsidRPr="00F53E33">
        <w:rPr>
          <w:rFonts w:ascii="Arial" w:hAnsi="Arial" w:cs="Arial"/>
          <w:sz w:val="21"/>
          <w:szCs w:val="21"/>
          <w:lang w:val="fr-FR"/>
        </w:rPr>
        <w:t xml:space="preserve"> </w:t>
      </w:r>
      <w:r w:rsidR="754B49F0"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754B49F0" w:rsidRPr="00F53E33">
        <w:rPr>
          <w:rFonts w:ascii="Arial" w:hAnsi="Arial" w:cs="Arial"/>
          <w:sz w:val="21"/>
          <w:szCs w:val="21"/>
          <w:lang w:val="fr-FR"/>
        </w:rPr>
        <w:t>façon</w:t>
      </w:r>
      <w:r w:rsidR="00A63C63" w:rsidRPr="00F53E33">
        <w:rPr>
          <w:rFonts w:ascii="Arial" w:hAnsi="Arial" w:cs="Arial"/>
          <w:sz w:val="21"/>
          <w:szCs w:val="21"/>
          <w:lang w:val="fr-FR"/>
        </w:rPr>
        <w:t xml:space="preserve"> </w:t>
      </w:r>
      <w:r w:rsidR="754B49F0" w:rsidRPr="00F53E33">
        <w:rPr>
          <w:rFonts w:ascii="Arial" w:hAnsi="Arial" w:cs="Arial"/>
          <w:sz w:val="21"/>
          <w:szCs w:val="21"/>
          <w:lang w:val="fr-FR"/>
        </w:rPr>
        <w:t>à</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affect</w:t>
      </w:r>
      <w:r w:rsidR="2099A42D" w:rsidRPr="00F53E33">
        <w:rPr>
          <w:rFonts w:ascii="Arial" w:hAnsi="Arial" w:cs="Arial"/>
          <w:sz w:val="21"/>
          <w:szCs w:val="21"/>
          <w:lang w:val="fr-FR"/>
        </w:rPr>
        <w:t>er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Site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w:t>
      </w:r>
      <w:r w:rsidR="5489BDB6" w:rsidRPr="00F53E33">
        <w:rPr>
          <w:rFonts w:ascii="Arial" w:hAnsi="Arial" w:cs="Arial"/>
          <w:sz w:val="21"/>
          <w:szCs w:val="21"/>
          <w:lang w:val="fr-FR"/>
        </w:rPr>
        <w:t>en</w:t>
      </w:r>
      <w:r w:rsidR="00A63C63" w:rsidRPr="00F53E33">
        <w:rPr>
          <w:rFonts w:ascii="Arial" w:hAnsi="Arial" w:cs="Arial"/>
          <w:sz w:val="21"/>
          <w:szCs w:val="21"/>
          <w:lang w:val="fr-FR"/>
        </w:rPr>
        <w:t xml:space="preserve"> </w:t>
      </w:r>
      <w:r w:rsidR="5489BDB6" w:rsidRPr="00F53E33">
        <w:rPr>
          <w:rFonts w:ascii="Arial" w:hAnsi="Arial" w:cs="Arial"/>
          <w:sz w:val="21"/>
          <w:szCs w:val="21"/>
          <w:lang w:val="fr-FR"/>
        </w:rPr>
        <w:t>ce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compris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sol,</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sous-sol,</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l'eau</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surface</w:t>
      </w:r>
      <w:r w:rsidR="00A63C63" w:rsidRPr="00F53E33">
        <w:rPr>
          <w:rFonts w:ascii="Arial" w:hAnsi="Arial" w:cs="Arial"/>
          <w:sz w:val="21"/>
          <w:szCs w:val="21"/>
          <w:lang w:val="fr-FR"/>
        </w:rPr>
        <w:t xml:space="preserve"> </w:t>
      </w:r>
      <w:r w:rsidR="7E40957C" w:rsidRPr="00F53E33">
        <w:rPr>
          <w:rFonts w:ascii="Arial" w:hAnsi="Arial" w:cs="Arial"/>
          <w:sz w:val="21"/>
          <w:szCs w:val="21"/>
          <w:lang w:val="fr-FR"/>
        </w:rPr>
        <w:t>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l'eau</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souterraine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sur</w:t>
      </w:r>
      <w:r w:rsidR="00A63C63" w:rsidRPr="00F53E33">
        <w:rPr>
          <w:rFonts w:ascii="Arial" w:hAnsi="Arial" w:cs="Arial"/>
          <w:sz w:val="21"/>
          <w:szCs w:val="21"/>
          <w:lang w:val="fr-FR"/>
        </w:rPr>
        <w:t xml:space="preserve"> </w:t>
      </w:r>
      <w:r w:rsidR="0D93F913" w:rsidRPr="00F53E33">
        <w:rPr>
          <w:rFonts w:ascii="Arial" w:hAnsi="Arial" w:cs="Arial"/>
          <w:sz w:val="21"/>
          <w:szCs w:val="21"/>
          <w:lang w:val="fr-FR"/>
        </w:rPr>
        <w:t>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sous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w:t>
      </w:r>
      <w:r w:rsidR="00A63C63" w:rsidRPr="00F53E33">
        <w:rPr>
          <w:rFonts w:ascii="Arial" w:hAnsi="Arial" w:cs="Arial"/>
          <w:sz w:val="21"/>
          <w:szCs w:val="21"/>
          <w:lang w:val="fr-FR"/>
        </w:rPr>
        <w:t xml:space="preserve"> </w:t>
      </w:r>
      <w:r w:rsidR="2173D5B6" w:rsidRPr="00F53E33">
        <w:rPr>
          <w:rFonts w:ascii="Arial" w:hAnsi="Arial" w:cs="Arial"/>
          <w:sz w:val="21"/>
          <w:szCs w:val="21"/>
          <w:lang w:val="fr-FR"/>
        </w:rPr>
        <w:t>S</w:t>
      </w:r>
      <w:r w:rsidR="0607D64A" w:rsidRPr="00F53E33">
        <w:rPr>
          <w:rFonts w:ascii="Arial" w:hAnsi="Arial" w:cs="Arial"/>
          <w:sz w:val="21"/>
          <w:szCs w:val="21"/>
          <w:lang w:val="fr-FR"/>
        </w:rPr>
        <w:t>ite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et</w:t>
      </w:r>
      <w:r w:rsidR="00A63C63" w:rsidRPr="00F53E33">
        <w:rPr>
          <w:rFonts w:ascii="Arial" w:hAnsi="Arial" w:cs="Arial"/>
          <w:sz w:val="21"/>
          <w:szCs w:val="21"/>
          <w:lang w:val="fr-FR"/>
        </w:rPr>
        <w:t xml:space="preserve"> </w:t>
      </w:r>
      <w:r w:rsidR="4B652537" w:rsidRPr="00F53E33">
        <w:rPr>
          <w:rFonts w:ascii="Arial" w:hAnsi="Arial" w:cs="Arial"/>
          <w:sz w:val="21"/>
          <w:szCs w:val="21"/>
          <w:lang w:val="fr-FR"/>
        </w:rPr>
        <w:t>s</w:t>
      </w:r>
      <w:r w:rsidR="0607D64A" w:rsidRPr="00F53E33">
        <w:rPr>
          <w:rFonts w:ascii="Arial" w:hAnsi="Arial" w:cs="Arial"/>
          <w:sz w:val="21"/>
          <w:szCs w:val="21"/>
          <w:lang w:val="fr-FR"/>
        </w:rPr>
        <w:t>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environs</w:t>
      </w:r>
      <w:r w:rsidR="00A63C63" w:rsidRPr="00F53E33">
        <w:rPr>
          <w:rFonts w:ascii="Arial" w:hAnsi="Arial" w:cs="Arial"/>
          <w:sz w:val="21"/>
          <w:szCs w:val="21"/>
          <w:lang w:val="fr-FR"/>
        </w:rPr>
        <w:t xml:space="preserve"> </w:t>
      </w:r>
      <w:r w:rsidR="630C7C55" w:rsidRPr="00F53E33">
        <w:rPr>
          <w:rFonts w:ascii="Arial" w:hAnsi="Arial" w:cs="Arial"/>
          <w:sz w:val="21"/>
          <w:szCs w:val="21"/>
          <w:lang w:val="fr-FR"/>
        </w:rPr>
        <w:t>ainsi</w:t>
      </w:r>
      <w:r w:rsidR="00A63C63" w:rsidRPr="00F53E33">
        <w:rPr>
          <w:rFonts w:ascii="Arial" w:hAnsi="Arial" w:cs="Arial"/>
          <w:sz w:val="21"/>
          <w:szCs w:val="21"/>
          <w:lang w:val="fr-FR"/>
        </w:rPr>
        <w:t xml:space="preserve"> </w:t>
      </w:r>
      <w:r w:rsidR="630C7C55" w:rsidRPr="00F53E33">
        <w:rPr>
          <w:rFonts w:ascii="Arial" w:hAnsi="Arial" w:cs="Arial"/>
          <w:sz w:val="21"/>
          <w:szCs w:val="21"/>
          <w:lang w:val="fr-FR"/>
        </w:rPr>
        <w:t>que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l'air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au-dessus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w:t>
      </w:r>
      <w:r w:rsidR="0A5008E0" w:rsidRPr="00F53E33">
        <w:rPr>
          <w:rFonts w:ascii="Arial" w:hAnsi="Arial" w:cs="Arial"/>
          <w:sz w:val="21"/>
          <w:szCs w:val="21"/>
          <w:lang w:val="fr-FR"/>
        </w:rPr>
        <w:t>e</w:t>
      </w:r>
      <w:r w:rsidR="00A63C63" w:rsidRPr="00F53E33">
        <w:rPr>
          <w:rFonts w:ascii="Arial" w:hAnsi="Arial" w:cs="Arial"/>
          <w:sz w:val="21"/>
          <w:szCs w:val="21"/>
          <w:lang w:val="fr-FR"/>
        </w:rPr>
        <w:t xml:space="preserve"> </w:t>
      </w:r>
      <w:r w:rsidR="0A5008E0" w:rsidRPr="00F53E33">
        <w:rPr>
          <w:rFonts w:ascii="Arial" w:hAnsi="Arial" w:cs="Arial"/>
          <w:sz w:val="21"/>
          <w:szCs w:val="21"/>
          <w:lang w:val="fr-FR"/>
        </w:rPr>
        <w:t>celui-ci)</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(1)</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causés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l'Acheteur,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Gouvernement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ou</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Projet</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ou</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(2)</w:t>
      </w:r>
      <w:r w:rsidR="00A63C63" w:rsidRPr="00F53E33">
        <w:rPr>
          <w:rFonts w:ascii="Arial" w:hAnsi="Arial" w:cs="Arial"/>
          <w:sz w:val="21"/>
          <w:szCs w:val="21"/>
          <w:lang w:val="fr-FR"/>
        </w:rPr>
        <w:t xml:space="preserve"> </w:t>
      </w:r>
      <w:r w:rsidR="006268AB" w:rsidRPr="00F53E33">
        <w:rPr>
          <w:rFonts w:ascii="Arial" w:hAnsi="Arial" w:cs="Arial"/>
          <w:sz w:val="21"/>
          <w:szCs w:val="21"/>
          <w:lang w:val="fr-FR"/>
        </w:rPr>
        <w:t>résultant</w:t>
      </w:r>
      <w:r w:rsidR="00A63C63" w:rsidRPr="00F53E33">
        <w:rPr>
          <w:rFonts w:ascii="Arial" w:hAnsi="Arial" w:cs="Arial"/>
          <w:sz w:val="21"/>
          <w:szCs w:val="21"/>
          <w:lang w:val="fr-FR"/>
        </w:rPr>
        <w:t xml:space="preserve"> </w:t>
      </w:r>
      <w:r w:rsidR="006268AB"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268AB"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268AB" w:rsidRPr="00F53E33">
        <w:rPr>
          <w:rFonts w:ascii="Arial" w:hAnsi="Arial" w:cs="Arial"/>
          <w:sz w:val="21"/>
          <w:szCs w:val="21"/>
          <w:lang w:val="fr-FR"/>
        </w:rPr>
        <w:t>situation</w:t>
      </w:r>
      <w:r w:rsidR="00A63C63" w:rsidRPr="00F53E33">
        <w:rPr>
          <w:rFonts w:ascii="Arial" w:hAnsi="Arial" w:cs="Arial"/>
          <w:sz w:val="21"/>
          <w:szCs w:val="21"/>
          <w:lang w:val="fr-FR"/>
        </w:rPr>
        <w:t xml:space="preserve"> </w:t>
      </w:r>
      <w:r w:rsidR="006268AB" w:rsidRPr="00F53E33">
        <w:rPr>
          <w:rFonts w:ascii="Arial" w:hAnsi="Arial" w:cs="Arial"/>
          <w:sz w:val="21"/>
          <w:szCs w:val="21"/>
          <w:lang w:val="fr-FR"/>
        </w:rPr>
        <w:t>même</w:t>
      </w:r>
      <w:r w:rsidR="00A63C63" w:rsidRPr="00F53E33">
        <w:rPr>
          <w:rFonts w:ascii="Arial" w:hAnsi="Arial" w:cs="Arial"/>
          <w:sz w:val="21"/>
          <w:szCs w:val="21"/>
          <w:lang w:val="fr-FR"/>
        </w:rPr>
        <w:t xml:space="preserve"> </w:t>
      </w:r>
      <w:r w:rsidR="006268AB" w:rsidRPr="00F53E33">
        <w:rPr>
          <w:rFonts w:ascii="Arial" w:hAnsi="Arial" w:cs="Arial"/>
          <w:sz w:val="21"/>
          <w:szCs w:val="21"/>
          <w:lang w:val="fr-FR"/>
        </w:rPr>
        <w:t>du</w:t>
      </w:r>
      <w:r w:rsidR="00A63C63" w:rsidRPr="00F53E33">
        <w:rPr>
          <w:rFonts w:ascii="Arial" w:hAnsi="Arial" w:cs="Arial"/>
          <w:sz w:val="21"/>
          <w:szCs w:val="21"/>
          <w:lang w:val="fr-FR"/>
        </w:rPr>
        <w:t xml:space="preserve"> </w:t>
      </w:r>
      <w:r w:rsidR="006268AB" w:rsidRPr="00F53E33">
        <w:rPr>
          <w:rFonts w:ascii="Arial" w:hAnsi="Arial" w:cs="Arial"/>
          <w:sz w:val="21"/>
          <w:szCs w:val="21"/>
          <w:lang w:val="fr-FR"/>
        </w:rPr>
        <w:t>Site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que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Site)</w:t>
      </w:r>
      <w:r w:rsidR="7C474D33" w:rsidRPr="00F53E33">
        <w:rPr>
          <w:rFonts w:ascii="Arial" w:hAnsi="Arial" w:cs="Arial"/>
          <w:sz w:val="21"/>
          <w:szCs w:val="21"/>
          <w:lang w:val="fr-FR"/>
        </w:rPr>
        <w:t>,</w:t>
      </w:r>
      <w:r w:rsidR="00A63C63" w:rsidRPr="00F53E33">
        <w:rPr>
          <w:rFonts w:ascii="Arial" w:hAnsi="Arial" w:cs="Arial"/>
          <w:sz w:val="21"/>
          <w:szCs w:val="21"/>
          <w:lang w:val="fr-FR"/>
        </w:rPr>
        <w:t xml:space="preserve"> </w:t>
      </w:r>
      <w:r w:rsidR="5DB29A8D" w:rsidRPr="00F53E33">
        <w:rPr>
          <w:rFonts w:ascii="Arial" w:hAnsi="Arial" w:cs="Arial"/>
          <w:sz w:val="21"/>
          <w:szCs w:val="21"/>
          <w:lang w:val="fr-FR"/>
        </w:rPr>
        <w:t>à</w:t>
      </w:r>
      <w:r w:rsidR="00A63C63" w:rsidRPr="00F53E33">
        <w:rPr>
          <w:rFonts w:ascii="Arial" w:hAnsi="Arial" w:cs="Arial"/>
          <w:sz w:val="21"/>
          <w:szCs w:val="21"/>
          <w:lang w:val="fr-FR"/>
        </w:rPr>
        <w:t xml:space="preserve"> </w:t>
      </w:r>
      <w:r w:rsidR="5DB29A8D" w:rsidRPr="00F53E33">
        <w:rPr>
          <w:rFonts w:ascii="Arial" w:hAnsi="Arial" w:cs="Arial"/>
          <w:sz w:val="21"/>
          <w:szCs w:val="21"/>
          <w:lang w:val="fr-FR"/>
        </w:rPr>
        <w:t>condition</w:t>
      </w:r>
      <w:r w:rsidR="00A63C63" w:rsidRPr="00F53E33">
        <w:rPr>
          <w:rFonts w:ascii="Arial" w:hAnsi="Arial" w:cs="Arial"/>
          <w:sz w:val="21"/>
          <w:szCs w:val="21"/>
          <w:lang w:val="fr-FR"/>
        </w:rPr>
        <w:t xml:space="preserve"> </w:t>
      </w:r>
      <w:r w:rsidR="5DB29A8D" w:rsidRPr="00F53E33">
        <w:rPr>
          <w:rFonts w:ascii="Arial" w:hAnsi="Arial" w:cs="Arial"/>
          <w:sz w:val="21"/>
          <w:szCs w:val="21"/>
          <w:lang w:val="fr-FR"/>
        </w:rPr>
        <w:t>qu’</w:t>
      </w:r>
      <w:r w:rsidR="0607D64A" w:rsidRPr="00F53E33">
        <w:rPr>
          <w:rFonts w:ascii="Arial" w:hAnsi="Arial" w:cs="Arial"/>
          <w:sz w:val="21"/>
          <w:szCs w:val="21"/>
          <w:lang w:val="fr-FR"/>
        </w:rPr>
        <w:t>ils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ne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so</w:t>
      </w:r>
      <w:r w:rsidR="4A0498F7" w:rsidRPr="00F53E33">
        <w:rPr>
          <w:rFonts w:ascii="Arial" w:hAnsi="Arial" w:cs="Arial"/>
          <w:sz w:val="21"/>
          <w:szCs w:val="21"/>
          <w:lang w:val="fr-FR"/>
        </w:rPr>
        <w:t>ie</w:t>
      </w:r>
      <w:r w:rsidR="0607D64A" w:rsidRPr="00F53E33">
        <w:rPr>
          <w:rFonts w:ascii="Arial" w:hAnsi="Arial" w:cs="Arial"/>
          <w:sz w:val="21"/>
          <w:szCs w:val="21"/>
          <w:lang w:val="fr-FR"/>
        </w:rPr>
        <w:t>nt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pas</w:t>
      </w:r>
      <w:r w:rsidR="00A63C63" w:rsidRPr="00F53E33">
        <w:rPr>
          <w:rFonts w:ascii="Arial" w:hAnsi="Arial" w:cs="Arial"/>
          <w:sz w:val="21"/>
          <w:szCs w:val="21"/>
          <w:lang w:val="fr-FR"/>
        </w:rPr>
        <w:t xml:space="preserve"> </w:t>
      </w:r>
      <w:r w:rsidR="5B820DE4" w:rsidRPr="00F53E33">
        <w:rPr>
          <w:rFonts w:ascii="Arial" w:hAnsi="Arial" w:cs="Arial"/>
          <w:sz w:val="21"/>
          <w:szCs w:val="21"/>
          <w:lang w:val="fr-FR"/>
        </w:rPr>
        <w:t>imputables</w:t>
      </w:r>
      <w:r w:rsidR="00A63C63" w:rsidRPr="00F53E33">
        <w:rPr>
          <w:rFonts w:ascii="Arial" w:hAnsi="Arial" w:cs="Arial"/>
          <w:sz w:val="21"/>
          <w:szCs w:val="21"/>
          <w:lang w:val="fr-FR"/>
        </w:rPr>
        <w:t xml:space="preserve"> </w:t>
      </w:r>
      <w:bookmarkEnd w:id="240"/>
      <w:r w:rsidR="000C1B4C" w:rsidRPr="00F53E33">
        <w:rPr>
          <w:rFonts w:ascii="Arial" w:hAnsi="Arial" w:cs="Arial"/>
          <w:sz w:val="21"/>
          <w:szCs w:val="21"/>
          <w:lang w:val="fr-FR"/>
        </w:rPr>
        <w:t>à l’Installateur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ou</w:t>
      </w:r>
      <w:r w:rsidR="00A63C63" w:rsidRPr="00F53E33">
        <w:rPr>
          <w:rFonts w:ascii="Arial" w:hAnsi="Arial" w:cs="Arial"/>
          <w:sz w:val="21"/>
          <w:szCs w:val="21"/>
          <w:lang w:val="fr-FR"/>
        </w:rPr>
        <w:t xml:space="preserve"> </w:t>
      </w:r>
      <w:r w:rsidR="51E4796A" w:rsidRPr="00F53E33">
        <w:rPr>
          <w:rFonts w:ascii="Arial" w:hAnsi="Arial" w:cs="Arial"/>
          <w:sz w:val="21"/>
          <w:szCs w:val="21"/>
          <w:lang w:val="fr-FR"/>
        </w:rPr>
        <w:t>une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1F443AB3" w:rsidRPr="00F53E33">
        <w:rPr>
          <w:rFonts w:ascii="Arial" w:hAnsi="Arial" w:cs="Arial"/>
          <w:sz w:val="21"/>
          <w:szCs w:val="21"/>
          <w:lang w:val="fr-FR"/>
        </w:rPr>
        <w:t>Liée</w:t>
      </w:r>
      <w:r w:rsidR="0607D64A" w:rsidRPr="00F53E33">
        <w:rPr>
          <w:rFonts w:ascii="Arial" w:hAnsi="Arial" w:cs="Arial"/>
          <w:sz w:val="21"/>
          <w:szCs w:val="21"/>
          <w:lang w:val="fr-FR"/>
        </w:rPr>
        <w:t>.</w:t>
      </w:r>
    </w:p>
    <w:p w14:paraId="1B959F2E" w14:textId="2C1508B9" w:rsidR="006F4377" w:rsidRPr="00F53E33" w:rsidRDefault="006F4377" w:rsidP="00960466">
      <w:pPr>
        <w:pStyle w:val="Contract1"/>
      </w:pPr>
      <w:bookmarkStart w:id="241" w:name="_bookmark60"/>
      <w:bookmarkStart w:id="242" w:name="_Toc120027165"/>
      <w:bookmarkStart w:id="243" w:name="_Toc120322351"/>
      <w:bookmarkEnd w:id="241"/>
      <w:r w:rsidRPr="00F53E33">
        <w:t>DROITS</w:t>
      </w:r>
      <w:r w:rsidR="00A63C63" w:rsidRPr="00F53E33">
        <w:t xml:space="preserve"> </w:t>
      </w:r>
      <w:r w:rsidRPr="00F53E33">
        <w:t>DE</w:t>
      </w:r>
      <w:r w:rsidR="00A63C63" w:rsidRPr="00F53E33">
        <w:t xml:space="preserve"> </w:t>
      </w:r>
      <w:r w:rsidRPr="00F53E33">
        <w:t>PROPRIÉTÉ</w:t>
      </w:r>
      <w:r w:rsidR="00A63C63" w:rsidRPr="00F53E33">
        <w:t xml:space="preserve"> </w:t>
      </w:r>
      <w:r w:rsidRPr="00F53E33">
        <w:t>INTELLECTUELLE</w:t>
      </w:r>
      <w:bookmarkEnd w:id="242"/>
      <w:bookmarkEnd w:id="243"/>
    </w:p>
    <w:p w14:paraId="56086C32" w14:textId="5A47FEEF" w:rsidR="006F4377" w:rsidRPr="00F53E33" w:rsidRDefault="00D14AB8" w:rsidP="008E7C00">
      <w:pPr>
        <w:pStyle w:val="BauchiEPClevel1"/>
        <w:numPr>
          <w:ilvl w:val="0"/>
          <w:numId w:val="63"/>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 xml:space="preserve">L’Installateur </w:t>
      </w:r>
      <w:r w:rsidR="0607D64A" w:rsidRPr="00F53E33">
        <w:rPr>
          <w:rFonts w:ascii="Arial" w:hAnsi="Arial" w:cs="Arial"/>
          <w:sz w:val="21"/>
          <w:szCs w:val="21"/>
          <w:lang w:val="fr-FR"/>
        </w:rPr>
        <w:t>octroie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(ou</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si</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un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tel</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octroi</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ne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peut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légalement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avoir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lieu</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qu'à</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une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ultérieure,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accepte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d'octroyer)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à</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avec</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effet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à</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Signature</w:t>
      </w:r>
      <w:r w:rsidR="008A62CC" w:rsidRPr="00F53E33">
        <w:rPr>
          <w:rFonts w:ascii="Arial" w:hAnsi="Arial" w:cs="Arial"/>
          <w:sz w:val="21"/>
          <w:szCs w:val="21"/>
          <w:lang w:val="fr-FR"/>
        </w:rPr>
        <w:t xml:space="preserve"> </w:t>
      </w:r>
      <w:r w:rsidR="006C06D5" w:rsidRPr="00F53E33">
        <w:rPr>
          <w:rFonts w:ascii="Arial" w:hAnsi="Arial" w:cs="Arial"/>
          <w:sz w:val="21"/>
          <w:szCs w:val="21"/>
          <w:lang w:val="fr-FR"/>
        </w:rPr>
        <w:t>(</w:t>
      </w:r>
      <w:r w:rsidR="0607D64A" w:rsidRPr="00F53E33">
        <w:rPr>
          <w:rFonts w:ascii="Arial" w:hAnsi="Arial" w:cs="Arial"/>
          <w:sz w:val="21"/>
          <w:szCs w:val="21"/>
          <w:lang w:val="fr-FR"/>
        </w:rPr>
        <w:t>ou</w:t>
      </w:r>
      <w:r w:rsidR="006C06D5" w:rsidRPr="00F53E33">
        <w:rPr>
          <w:rFonts w:ascii="Arial" w:hAnsi="Arial" w:cs="Arial"/>
          <w:sz w:val="21"/>
          <w:szCs w:val="21"/>
          <w:lang w:val="fr-FR"/>
        </w:rPr>
        <w: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cas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tous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Droits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Propriété</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Intellectuelle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non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encore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existants</w:t>
      </w:r>
      <w:r w:rsidR="0C6288AF" w:rsidRPr="00F53E33">
        <w:rPr>
          <w:rFonts w:ascii="Arial" w:hAnsi="Arial" w:cs="Arial"/>
          <w:sz w:val="21"/>
          <w:szCs w:val="21"/>
          <w:lang w:val="fr-FR"/>
        </w:rPr>
        <w: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avec</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effet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à</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création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Droits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Propriété</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Intellectuelle</w:t>
      </w:r>
      <w:r w:rsidR="006C06D5" w:rsidRPr="00F53E33">
        <w:rPr>
          <w:rFonts w:ascii="Arial" w:hAnsi="Arial" w:cs="Arial"/>
          <w:sz w:val="21"/>
          <w:szCs w:val="21"/>
          <w:lang w:val="fr-FR"/>
        </w:rPr>
        <w:t>)</w:t>
      </w:r>
      <w:r w:rsidR="0607D64A" w:rsidRPr="00F53E33">
        <w:rPr>
          <w:rFonts w:ascii="Arial" w:hAnsi="Arial" w:cs="Arial"/>
          <w:sz w:val="21"/>
          <w:szCs w:val="21"/>
          <w:lang w:val="fr-FR"/>
        </w:rPr>
        <w: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une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licence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irrévocable,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libre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redevance,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non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exclusive</w:t>
      </w:r>
      <w:r w:rsidR="00A63C63" w:rsidRPr="00F53E33">
        <w:rPr>
          <w:rFonts w:ascii="Arial" w:hAnsi="Arial" w:cs="Arial"/>
          <w:sz w:val="21"/>
          <w:szCs w:val="21"/>
          <w:lang w:val="fr-FR"/>
        </w:rPr>
        <w:t xml:space="preserve"> </w:t>
      </w:r>
      <w:r w:rsidR="3C58702B" w:rsidRPr="00F53E33">
        <w:rPr>
          <w:rFonts w:ascii="Arial" w:hAnsi="Arial" w:cs="Arial"/>
          <w:sz w:val="21"/>
          <w:szCs w:val="21"/>
          <w:lang w:val="fr-FR"/>
        </w:rPr>
        <w:t>l’autorisant</w:t>
      </w:r>
      <w:r w:rsidR="00A63C63" w:rsidRPr="00F53E33">
        <w:rPr>
          <w:rFonts w:ascii="Arial" w:hAnsi="Arial" w:cs="Arial"/>
          <w:sz w:val="21"/>
          <w:szCs w:val="21"/>
          <w:lang w:val="fr-FR"/>
        </w:rPr>
        <w:t xml:space="preserve"> </w:t>
      </w:r>
      <w:r w:rsidR="3C58702B" w:rsidRPr="00F53E33">
        <w:rPr>
          <w:rFonts w:ascii="Arial" w:hAnsi="Arial" w:cs="Arial"/>
          <w:sz w:val="21"/>
          <w:szCs w:val="21"/>
          <w:lang w:val="fr-FR"/>
        </w:rPr>
        <w:t>à</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utiliser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Droits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Propriété</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Intellectuelle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et</w:t>
      </w:r>
      <w:r w:rsidR="00A63C63" w:rsidRPr="00F53E33">
        <w:rPr>
          <w:rFonts w:ascii="Arial" w:hAnsi="Arial" w:cs="Arial"/>
          <w:sz w:val="21"/>
          <w:szCs w:val="21"/>
          <w:lang w:val="fr-FR"/>
        </w:rPr>
        <w:t xml:space="preserve"> </w:t>
      </w:r>
      <w:r w:rsidR="72E719CB" w:rsidRPr="00F53E33">
        <w:rPr>
          <w:rFonts w:ascii="Arial" w:hAnsi="Arial" w:cs="Arial"/>
          <w:sz w:val="21"/>
          <w:szCs w:val="21"/>
          <w:lang w:val="fr-FR"/>
        </w:rPr>
        <w:t>à</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reproduire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toutes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Documentations</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 xml:space="preserve">de l’Installateur </w:t>
      </w:r>
      <w:r w:rsidR="0607D64A"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but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d'exécuter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Travaux</w:t>
      </w:r>
      <w:r w:rsidR="00256772" w:rsidRPr="00F53E33">
        <w:rPr>
          <w:rFonts w:ascii="Arial" w:hAnsi="Arial" w:cs="Arial"/>
          <w:sz w:val="21"/>
          <w:szCs w:val="21"/>
          <w:lang w:val="fr-FR"/>
        </w:rPr>
        <w:t xml:space="preserve"> </w:t>
      </w:r>
      <w:r w:rsidR="00FB02F7" w:rsidRPr="00F53E33">
        <w:rPr>
          <w:rFonts w:ascii="Arial" w:hAnsi="Arial" w:cs="Arial"/>
          <w:sz w:val="21"/>
          <w:szCs w:val="21"/>
          <w:lang w:val="fr-FR"/>
        </w:rPr>
        <w:t xml:space="preserve">d’Installation </w:t>
      </w:r>
      <w:r w:rsidR="0607D64A" w:rsidRPr="00F53E33">
        <w:rPr>
          <w:rFonts w:ascii="Arial" w:hAnsi="Arial" w:cs="Arial"/>
          <w:sz w:val="21"/>
          <w:szCs w:val="21"/>
          <w:lang w:val="fr-FR"/>
        </w:rPr>
        <w:t>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construire,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maintenir,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exploiter,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posséder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déclasser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l'Installation.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Cette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licence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sera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assortie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du</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droit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d'accorder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sous-licences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sera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transférable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à</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tiers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avec</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transfert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30845CC3"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30845CC3" w:rsidRPr="00F53E33">
        <w:rPr>
          <w:rFonts w:ascii="Arial" w:hAnsi="Arial" w:cs="Arial"/>
          <w:sz w:val="21"/>
          <w:szCs w:val="21"/>
          <w:lang w:val="fr-FR"/>
        </w:rPr>
        <w:t>ou</w:t>
      </w:r>
      <w:r w:rsidR="00A63C63" w:rsidRPr="00F53E33">
        <w:rPr>
          <w:rFonts w:ascii="Arial" w:hAnsi="Arial" w:cs="Arial"/>
          <w:sz w:val="21"/>
          <w:szCs w:val="21"/>
          <w:lang w:val="fr-FR"/>
        </w:rPr>
        <w:t xml:space="preserve"> </w:t>
      </w:r>
      <w:r w:rsidR="30845CC3"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30845CC3"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l'Installation.</w:t>
      </w:r>
      <w:r w:rsidR="00A63C63" w:rsidRPr="00F53E33">
        <w:rPr>
          <w:rFonts w:ascii="Arial" w:hAnsi="Arial" w:cs="Arial"/>
          <w:sz w:val="21"/>
          <w:szCs w:val="21"/>
          <w:lang w:val="fr-FR"/>
        </w:rPr>
        <w:t xml:space="preserve"> </w:t>
      </w:r>
      <w:bookmarkStart w:id="244" w:name="_Hlk119691777"/>
      <w:r w:rsidR="1545E503" w:rsidRPr="00F53E33">
        <w:rPr>
          <w:rFonts w:ascii="Arial" w:hAnsi="Arial" w:cs="Arial"/>
          <w:sz w:val="21"/>
          <w:szCs w:val="21"/>
          <w:lang w:val="fr-FR"/>
        </w:rPr>
        <w:t>Elle</w:t>
      </w:r>
      <w:r w:rsidR="00A63C63" w:rsidRPr="00F53E33">
        <w:rPr>
          <w:rFonts w:ascii="Arial" w:hAnsi="Arial" w:cs="Arial"/>
          <w:sz w:val="21"/>
          <w:szCs w:val="21"/>
          <w:lang w:val="fr-FR"/>
        </w:rPr>
        <w:t xml:space="preserve"> </w:t>
      </w:r>
      <w:r w:rsidR="1545E503" w:rsidRPr="00F53E33">
        <w:rPr>
          <w:rFonts w:ascii="Arial" w:hAnsi="Arial" w:cs="Arial"/>
          <w:sz w:val="21"/>
          <w:szCs w:val="21"/>
          <w:lang w:val="fr-FR"/>
        </w:rPr>
        <w:t>restera</w:t>
      </w:r>
      <w:r w:rsidR="00A63C63" w:rsidRPr="00F53E33">
        <w:rPr>
          <w:rFonts w:ascii="Arial" w:hAnsi="Arial" w:cs="Arial"/>
          <w:sz w:val="21"/>
          <w:szCs w:val="21"/>
          <w:lang w:val="fr-FR"/>
        </w:rPr>
        <w:t xml:space="preserve"> </w:t>
      </w:r>
      <w:r w:rsidR="1545E503" w:rsidRPr="00F53E33">
        <w:rPr>
          <w:rFonts w:ascii="Arial" w:hAnsi="Arial" w:cs="Arial"/>
          <w:sz w:val="21"/>
          <w:szCs w:val="21"/>
          <w:lang w:val="fr-FR"/>
        </w:rPr>
        <w:t>en</w:t>
      </w:r>
      <w:r w:rsidR="00A63C63" w:rsidRPr="00F53E33">
        <w:rPr>
          <w:rFonts w:ascii="Arial" w:hAnsi="Arial" w:cs="Arial"/>
          <w:sz w:val="21"/>
          <w:szCs w:val="21"/>
          <w:lang w:val="fr-FR"/>
        </w:rPr>
        <w:t xml:space="preserve"> </w:t>
      </w:r>
      <w:r w:rsidR="1545E503" w:rsidRPr="00F53E33">
        <w:rPr>
          <w:rFonts w:ascii="Arial" w:hAnsi="Arial" w:cs="Arial"/>
          <w:sz w:val="21"/>
          <w:szCs w:val="21"/>
          <w:lang w:val="fr-FR"/>
        </w:rPr>
        <w:t>vigueur</w:t>
      </w:r>
      <w:r w:rsidR="00A63C63" w:rsidRPr="00F53E33">
        <w:rPr>
          <w:rFonts w:ascii="Arial" w:hAnsi="Arial" w:cs="Arial"/>
          <w:sz w:val="21"/>
          <w:szCs w:val="21"/>
          <w:lang w:val="fr-FR"/>
        </w:rPr>
        <w:t xml:space="preserve"> </w:t>
      </w:r>
      <w:r w:rsidR="1545E503" w:rsidRPr="00F53E33">
        <w:rPr>
          <w:rFonts w:ascii="Arial" w:hAnsi="Arial" w:cs="Arial"/>
          <w:sz w:val="21"/>
          <w:szCs w:val="21"/>
          <w:lang w:val="fr-FR"/>
        </w:rPr>
        <w:t>jusqu'à</w:t>
      </w:r>
      <w:r w:rsidR="00A63C63" w:rsidRPr="00F53E33">
        <w:rPr>
          <w:rFonts w:ascii="Arial" w:hAnsi="Arial" w:cs="Arial"/>
          <w:sz w:val="21"/>
          <w:szCs w:val="21"/>
          <w:lang w:val="fr-FR"/>
        </w:rPr>
        <w:t xml:space="preserve"> </w:t>
      </w:r>
      <w:r w:rsidR="1545E503" w:rsidRPr="00F53E33">
        <w:rPr>
          <w:rFonts w:ascii="Arial" w:hAnsi="Arial" w:cs="Arial"/>
          <w:sz w:val="21"/>
          <w:szCs w:val="21"/>
          <w:lang w:val="fr-FR"/>
        </w:rPr>
        <w:t>l'achèvement</w:t>
      </w:r>
      <w:r w:rsidR="00A63C63" w:rsidRPr="00F53E33">
        <w:rPr>
          <w:rFonts w:ascii="Arial" w:hAnsi="Arial" w:cs="Arial"/>
          <w:sz w:val="21"/>
          <w:szCs w:val="21"/>
          <w:lang w:val="fr-FR"/>
        </w:rPr>
        <w:t xml:space="preserve"> </w:t>
      </w:r>
      <w:r w:rsidR="1545E503" w:rsidRPr="00F53E33">
        <w:rPr>
          <w:rFonts w:ascii="Arial" w:hAnsi="Arial" w:cs="Arial"/>
          <w:sz w:val="21"/>
          <w:szCs w:val="21"/>
          <w:lang w:val="fr-FR"/>
        </w:rPr>
        <w:t>des</w:t>
      </w:r>
      <w:r w:rsidR="00A63C63" w:rsidRPr="00F53E33">
        <w:rPr>
          <w:rFonts w:ascii="Arial" w:hAnsi="Arial" w:cs="Arial"/>
          <w:sz w:val="21"/>
          <w:szCs w:val="21"/>
          <w:lang w:val="fr-FR"/>
        </w:rPr>
        <w:t xml:space="preserve"> </w:t>
      </w:r>
      <w:r w:rsidR="1545E503" w:rsidRPr="00F53E33">
        <w:rPr>
          <w:rFonts w:ascii="Arial" w:hAnsi="Arial" w:cs="Arial"/>
          <w:sz w:val="21"/>
          <w:szCs w:val="21"/>
          <w:lang w:val="fr-FR"/>
        </w:rPr>
        <w:t>obligations</w:t>
      </w:r>
      <w:r w:rsidR="00A63C63" w:rsidRPr="00F53E33">
        <w:rPr>
          <w:rFonts w:ascii="Arial" w:hAnsi="Arial" w:cs="Arial"/>
          <w:sz w:val="21"/>
          <w:szCs w:val="21"/>
          <w:lang w:val="fr-FR"/>
        </w:rPr>
        <w:t xml:space="preserve"> </w:t>
      </w:r>
      <w:r w:rsidR="009F2266" w:rsidRPr="00F53E33">
        <w:rPr>
          <w:rFonts w:ascii="Arial" w:hAnsi="Arial" w:cs="Arial"/>
          <w:sz w:val="21"/>
          <w:szCs w:val="21"/>
          <w:lang w:val="fr-FR"/>
        </w:rPr>
        <w:t>de l’Installateur</w:t>
      </w:r>
      <w:r w:rsidR="1545E503" w:rsidRPr="00F53E33">
        <w:rPr>
          <w:rFonts w:ascii="Arial" w:hAnsi="Arial" w:cs="Arial"/>
          <w:sz w:val="21"/>
          <w:szCs w:val="21"/>
          <w:lang w:val="fr-FR"/>
        </w:rPr>
        <w:t>,</w:t>
      </w:r>
      <w:r w:rsidR="00A63C63" w:rsidRPr="00F53E33">
        <w:rPr>
          <w:rFonts w:ascii="Arial" w:hAnsi="Arial" w:cs="Arial"/>
          <w:sz w:val="21"/>
          <w:szCs w:val="21"/>
          <w:lang w:val="fr-FR"/>
        </w:rPr>
        <w:t xml:space="preserve"> </w:t>
      </w:r>
      <w:r w:rsidR="1545E503" w:rsidRPr="00F53E33">
        <w:rPr>
          <w:rFonts w:ascii="Arial" w:hAnsi="Arial" w:cs="Arial"/>
          <w:sz w:val="21"/>
          <w:szCs w:val="21"/>
          <w:lang w:val="fr-FR"/>
        </w:rPr>
        <w:t>la</w:t>
      </w:r>
      <w:r w:rsidR="00A63C63" w:rsidRPr="00F53E33">
        <w:rPr>
          <w:rFonts w:ascii="Arial" w:hAnsi="Arial" w:cs="Arial"/>
          <w:sz w:val="21"/>
          <w:szCs w:val="21"/>
          <w:lang w:val="fr-FR"/>
        </w:rPr>
        <w:t xml:space="preserve"> </w:t>
      </w:r>
      <w:r w:rsidR="1545E503" w:rsidRPr="00F53E33">
        <w:rPr>
          <w:rFonts w:ascii="Arial" w:hAnsi="Arial" w:cs="Arial"/>
          <w:sz w:val="21"/>
          <w:szCs w:val="21"/>
          <w:lang w:val="fr-FR"/>
        </w:rPr>
        <w:t>résiliation</w:t>
      </w:r>
      <w:r w:rsidR="00A63C63" w:rsidRPr="00F53E33">
        <w:rPr>
          <w:rFonts w:ascii="Arial" w:hAnsi="Arial" w:cs="Arial"/>
          <w:sz w:val="21"/>
          <w:szCs w:val="21"/>
          <w:lang w:val="fr-FR"/>
        </w:rPr>
        <w:t xml:space="preserve"> </w:t>
      </w:r>
      <w:r w:rsidR="1545E503" w:rsidRPr="00F53E33">
        <w:rPr>
          <w:rFonts w:ascii="Arial" w:hAnsi="Arial" w:cs="Arial"/>
          <w:sz w:val="21"/>
          <w:szCs w:val="21"/>
          <w:lang w:val="fr-FR"/>
        </w:rPr>
        <w:t>du</w:t>
      </w:r>
      <w:r w:rsidR="00A63C63" w:rsidRPr="00F53E33">
        <w:rPr>
          <w:rFonts w:ascii="Arial" w:hAnsi="Arial" w:cs="Arial"/>
          <w:sz w:val="21"/>
          <w:szCs w:val="21"/>
          <w:lang w:val="fr-FR"/>
        </w:rPr>
        <w:t xml:space="preserve"> </w:t>
      </w:r>
      <w:r w:rsidR="1545E503"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1545E503"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1545E503"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AD3609"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AD3609" w:rsidRPr="00F53E33">
        <w:rPr>
          <w:rFonts w:ascii="Arial" w:hAnsi="Arial" w:cs="Arial"/>
          <w:sz w:val="21"/>
          <w:szCs w:val="21"/>
          <w:lang w:val="fr-FR"/>
        </w:rPr>
        <w:t>résolution</w:t>
      </w:r>
      <w:r w:rsidR="00A63C63" w:rsidRPr="00F53E33">
        <w:rPr>
          <w:rFonts w:ascii="Arial" w:hAnsi="Arial" w:cs="Arial"/>
          <w:sz w:val="21"/>
          <w:szCs w:val="21"/>
          <w:lang w:val="fr-FR"/>
        </w:rPr>
        <w:t xml:space="preserve"> </w:t>
      </w:r>
      <w:r w:rsidR="1545E503" w:rsidRPr="00F53E33">
        <w:rPr>
          <w:rFonts w:ascii="Arial" w:hAnsi="Arial" w:cs="Arial"/>
          <w:sz w:val="21"/>
          <w:szCs w:val="21"/>
          <w:lang w:val="fr-FR"/>
        </w:rPr>
        <w:t>de</w:t>
      </w:r>
      <w:r w:rsidR="00A63C63" w:rsidRPr="00F53E33">
        <w:rPr>
          <w:rFonts w:ascii="Arial" w:hAnsi="Arial" w:cs="Arial"/>
          <w:sz w:val="21"/>
          <w:szCs w:val="21"/>
          <w:lang w:val="fr-FR"/>
        </w:rPr>
        <w:t xml:space="preserve"> </w:t>
      </w:r>
      <w:r w:rsidR="1545E503"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1545E503" w:rsidRPr="00F53E33">
        <w:rPr>
          <w:rFonts w:ascii="Arial" w:hAnsi="Arial" w:cs="Arial"/>
          <w:sz w:val="21"/>
          <w:szCs w:val="21"/>
          <w:lang w:val="fr-FR"/>
        </w:rPr>
        <w:t>Différend</w:t>
      </w:r>
      <w:r w:rsidR="00A63C63" w:rsidRPr="00F53E33">
        <w:rPr>
          <w:rFonts w:ascii="Arial" w:hAnsi="Arial" w:cs="Arial"/>
          <w:sz w:val="21"/>
          <w:szCs w:val="21"/>
          <w:lang w:val="fr-FR"/>
        </w:rPr>
        <w:t xml:space="preserve"> </w:t>
      </w:r>
      <w:r w:rsidR="1545E503" w:rsidRPr="00F53E33">
        <w:rPr>
          <w:rFonts w:ascii="Arial" w:hAnsi="Arial" w:cs="Arial"/>
          <w:sz w:val="21"/>
          <w:szCs w:val="21"/>
          <w:lang w:val="fr-FR"/>
        </w:rPr>
        <w:t>en</w:t>
      </w:r>
      <w:r w:rsidR="00A63C63" w:rsidRPr="00F53E33">
        <w:rPr>
          <w:rFonts w:ascii="Arial" w:hAnsi="Arial" w:cs="Arial"/>
          <w:sz w:val="21"/>
          <w:szCs w:val="21"/>
          <w:lang w:val="fr-FR"/>
        </w:rPr>
        <w:t xml:space="preserve"> </w:t>
      </w:r>
      <w:r w:rsidR="1545E503" w:rsidRPr="00F53E33">
        <w:rPr>
          <w:rFonts w:ascii="Arial" w:hAnsi="Arial" w:cs="Arial"/>
          <w:sz w:val="21"/>
          <w:szCs w:val="21"/>
          <w:lang w:val="fr-FR"/>
        </w:rPr>
        <w:t>vertu</w:t>
      </w:r>
      <w:r w:rsidR="00A63C63" w:rsidRPr="00F53E33">
        <w:rPr>
          <w:rFonts w:ascii="Arial" w:hAnsi="Arial" w:cs="Arial"/>
          <w:sz w:val="21"/>
          <w:szCs w:val="21"/>
          <w:lang w:val="fr-FR"/>
        </w:rPr>
        <w:t xml:space="preserve"> </w:t>
      </w:r>
      <w:r w:rsidR="1545E503" w:rsidRPr="00F53E33">
        <w:rPr>
          <w:rFonts w:ascii="Arial" w:hAnsi="Arial" w:cs="Arial"/>
          <w:sz w:val="21"/>
          <w:szCs w:val="21"/>
          <w:lang w:val="fr-FR"/>
        </w:rPr>
        <w:t>du</w:t>
      </w:r>
      <w:r w:rsidR="00A63C63" w:rsidRPr="00F53E33">
        <w:rPr>
          <w:rFonts w:ascii="Arial" w:hAnsi="Arial" w:cs="Arial"/>
          <w:sz w:val="21"/>
          <w:szCs w:val="21"/>
          <w:lang w:val="fr-FR"/>
        </w:rPr>
        <w:t xml:space="preserve"> </w:t>
      </w:r>
      <w:r w:rsidR="1545E503"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1545E503" w:rsidRPr="00F53E33">
        <w:rPr>
          <w:rFonts w:ascii="Arial" w:hAnsi="Arial" w:cs="Arial"/>
          <w:sz w:val="21"/>
          <w:szCs w:val="21"/>
          <w:lang w:val="fr-FR"/>
        </w:rPr>
        <w:t>Contrat.</w:t>
      </w:r>
      <w:bookmarkEnd w:id="244"/>
    </w:p>
    <w:p w14:paraId="1C2B94C1" w14:textId="65FB1411" w:rsidR="006F4377" w:rsidRPr="00F53E33" w:rsidRDefault="00D14AB8" w:rsidP="008E7C00">
      <w:pPr>
        <w:pStyle w:val="BauchiEPClevel1"/>
        <w:numPr>
          <w:ilvl w:val="0"/>
          <w:numId w:val="63"/>
        </w:numPr>
        <w:tabs>
          <w:tab w:val="left" w:pos="709"/>
          <w:tab w:val="left" w:pos="1418"/>
          <w:tab w:val="left" w:pos="2127"/>
        </w:tabs>
        <w:snapToGrid w:val="0"/>
        <w:ind w:left="709" w:hanging="709"/>
        <w:rPr>
          <w:rFonts w:ascii="Arial" w:hAnsi="Arial" w:cs="Arial"/>
          <w:sz w:val="21"/>
          <w:szCs w:val="21"/>
          <w:lang w:val="fr-FR"/>
        </w:rPr>
      </w:pPr>
      <w:bookmarkStart w:id="245" w:name="_bookmark61"/>
      <w:bookmarkStart w:id="246" w:name="_Ref26625208"/>
      <w:bookmarkEnd w:id="245"/>
      <w:r w:rsidRPr="00F53E33">
        <w:rPr>
          <w:rFonts w:ascii="Arial" w:hAnsi="Arial" w:cs="Arial"/>
          <w:sz w:val="21"/>
          <w:szCs w:val="21"/>
          <w:lang w:val="fr-FR"/>
        </w:rPr>
        <w:t xml:space="preserve">L’Installateur </w:t>
      </w:r>
      <w:r w:rsidR="0607D64A" w:rsidRPr="00F53E33">
        <w:rPr>
          <w:rFonts w:ascii="Arial" w:hAnsi="Arial" w:cs="Arial"/>
          <w:sz w:val="21"/>
          <w:szCs w:val="21"/>
          <w:lang w:val="fr-FR"/>
        </w:rPr>
        <w:t>s'engage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à</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indemniser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agents</w:t>
      </w:r>
      <w:r w:rsidR="00A63C63" w:rsidRPr="00F53E33">
        <w:rPr>
          <w:rFonts w:ascii="Arial" w:hAnsi="Arial" w:cs="Arial"/>
          <w:sz w:val="21"/>
          <w:szCs w:val="21"/>
          <w:lang w:val="fr-FR"/>
        </w:rPr>
        <w:t xml:space="preserve"> </w:t>
      </w:r>
      <w:r w:rsidR="00046F83" w:rsidRPr="00F53E33">
        <w:rPr>
          <w:rFonts w:ascii="Arial" w:hAnsi="Arial" w:cs="Arial"/>
          <w:sz w:val="21"/>
          <w:szCs w:val="21"/>
          <w:lang w:val="fr-FR"/>
        </w:rPr>
        <w:t xml:space="preserve">de </w:t>
      </w:r>
      <w:r w:rsidR="0607D64A" w:rsidRPr="00F53E33">
        <w:rPr>
          <w:rFonts w:ascii="Arial" w:hAnsi="Arial" w:cs="Arial"/>
          <w:sz w:val="21"/>
          <w:szCs w:val="21"/>
          <w:lang w:val="fr-FR"/>
        </w:rPr>
        <w:t>tous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coûts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(y</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compris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coûts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d'exécution),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dépenses,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responsabilités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(y</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compris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responsabilité</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fiscale),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dommages,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réclamations,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demandes,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procédures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ou</w:t>
      </w:r>
      <w:r w:rsidR="00A63C63" w:rsidRPr="00F53E33">
        <w:rPr>
          <w:rFonts w:ascii="Arial" w:hAnsi="Arial" w:cs="Arial"/>
          <w:sz w:val="21"/>
          <w:szCs w:val="21"/>
          <w:lang w:val="fr-FR"/>
        </w:rPr>
        <w:t xml:space="preserve"> </w:t>
      </w:r>
      <w:r w:rsidR="614B80B4" w:rsidRPr="00F53E33">
        <w:rPr>
          <w:rFonts w:ascii="Arial" w:hAnsi="Arial" w:cs="Arial"/>
          <w:sz w:val="21"/>
          <w:szCs w:val="21"/>
          <w:lang w:val="fr-FR"/>
        </w:rPr>
        <w:t>frais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juridiques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et</w:t>
      </w:r>
      <w:r w:rsidR="00A63C63" w:rsidRPr="00F53E33">
        <w:rPr>
          <w:rFonts w:ascii="Arial" w:hAnsi="Arial" w:cs="Arial"/>
          <w:sz w:val="21"/>
          <w:szCs w:val="21"/>
          <w:lang w:val="fr-FR"/>
        </w:rPr>
        <w:t xml:space="preserve"> </w:t>
      </w:r>
      <w:r w:rsidR="52B26228" w:rsidRPr="00F53E33">
        <w:rPr>
          <w:rFonts w:ascii="Arial" w:hAnsi="Arial" w:cs="Arial"/>
          <w:sz w:val="21"/>
          <w:szCs w:val="21"/>
          <w:lang w:val="fr-FR"/>
        </w:rPr>
        <w:t>décisions</w:t>
      </w:r>
      <w:r w:rsidR="00A63C63" w:rsidRPr="00F53E33">
        <w:rPr>
          <w:rFonts w:ascii="Arial" w:hAnsi="Arial" w:cs="Arial"/>
          <w:sz w:val="21"/>
          <w:szCs w:val="21"/>
          <w:lang w:val="fr-FR"/>
        </w:rPr>
        <w:t xml:space="preserve"> </w:t>
      </w:r>
      <w:r w:rsidR="00046F83" w:rsidRPr="00F53E33">
        <w:rPr>
          <w:rFonts w:ascii="Arial" w:hAnsi="Arial" w:cs="Arial"/>
          <w:sz w:val="21"/>
          <w:szCs w:val="21"/>
          <w:lang w:val="fr-FR"/>
        </w:rPr>
        <w:t>juridictionnelles qu’ils</w:t>
      </w:r>
      <w:r w:rsidR="00A63C63" w:rsidRPr="00F53E33">
        <w:rPr>
          <w:rFonts w:ascii="Arial" w:hAnsi="Arial" w:cs="Arial"/>
          <w:sz w:val="21"/>
          <w:szCs w:val="21"/>
          <w:lang w:val="fr-FR"/>
        </w:rPr>
        <w:t xml:space="preserve"> </w:t>
      </w:r>
      <w:r w:rsidR="6FF5EA22" w:rsidRPr="00F53E33">
        <w:rPr>
          <w:rFonts w:ascii="Arial" w:hAnsi="Arial" w:cs="Arial"/>
          <w:sz w:val="21"/>
          <w:szCs w:val="21"/>
          <w:lang w:val="fr-FR"/>
        </w:rPr>
        <w:t>pourraient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encour</w:t>
      </w:r>
      <w:r w:rsidR="40898441" w:rsidRPr="00F53E33">
        <w:rPr>
          <w:rFonts w:ascii="Arial" w:hAnsi="Arial" w:cs="Arial"/>
          <w:sz w:val="21"/>
          <w:szCs w:val="21"/>
          <w:lang w:val="fr-FR"/>
        </w:rPr>
        <w:t>ir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ou</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subi</w:t>
      </w:r>
      <w:r w:rsidR="1D433B6B" w:rsidRPr="00F53E33">
        <w:rPr>
          <w:rFonts w:ascii="Arial" w:hAnsi="Arial" w:cs="Arial"/>
          <w:sz w:val="21"/>
          <w:szCs w:val="21"/>
          <w:lang w:val="fr-FR"/>
        </w:rPr>
        <w:t>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raison</w:t>
      </w:r>
      <w:r w:rsidR="00A63C63" w:rsidRPr="00F53E33">
        <w:rPr>
          <w:rFonts w:ascii="Arial" w:hAnsi="Arial" w:cs="Arial"/>
          <w:sz w:val="21"/>
          <w:szCs w:val="21"/>
          <w:lang w:val="fr-FR"/>
        </w:rPr>
        <w:t xml:space="preserve"> </w:t>
      </w:r>
      <w:r w:rsidR="0EE24D84" w:rsidRPr="00F53E33">
        <w:rPr>
          <w:rFonts w:ascii="Arial" w:hAnsi="Arial" w:cs="Arial"/>
          <w:sz w:val="21"/>
          <w:szCs w:val="21"/>
          <w:lang w:val="fr-FR"/>
        </w:rPr>
        <w:t>de</w:t>
      </w:r>
      <w:r w:rsidR="00A63C63" w:rsidRPr="00F53E33">
        <w:rPr>
          <w:rFonts w:ascii="Arial" w:hAnsi="Arial" w:cs="Arial"/>
          <w:sz w:val="21"/>
          <w:szCs w:val="21"/>
          <w:lang w:val="fr-FR"/>
        </w:rPr>
        <w:t xml:space="preserve"> </w:t>
      </w:r>
      <w:r w:rsidR="0EE24D84" w:rsidRPr="00F53E33">
        <w:rPr>
          <w:rFonts w:ascii="Arial" w:hAnsi="Arial" w:cs="Arial"/>
          <w:sz w:val="21"/>
          <w:szCs w:val="21"/>
          <w:lang w:val="fr-FR"/>
        </w:rPr>
        <w:t>la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réclamation</w:t>
      </w:r>
      <w:r w:rsidR="00A63C63" w:rsidRPr="00F53E33">
        <w:rPr>
          <w:rFonts w:ascii="Arial" w:hAnsi="Arial" w:cs="Arial"/>
          <w:sz w:val="21"/>
          <w:szCs w:val="21"/>
          <w:lang w:val="fr-FR"/>
        </w:rPr>
        <w:t xml:space="preserve"> </w:t>
      </w:r>
      <w:r w:rsidR="00046F83" w:rsidRPr="00F53E33">
        <w:rPr>
          <w:rFonts w:ascii="Arial" w:hAnsi="Arial" w:cs="Arial"/>
          <w:sz w:val="21"/>
          <w:szCs w:val="21"/>
          <w:lang w:val="fr-FR"/>
        </w:rPr>
        <w:t>d’</w:t>
      </w:r>
      <w:r w:rsidR="0607D64A" w:rsidRPr="00F53E33">
        <w:rPr>
          <w:rFonts w:ascii="Arial" w:hAnsi="Arial" w:cs="Arial"/>
          <w:sz w:val="21"/>
          <w:szCs w:val="21"/>
          <w:lang w:val="fr-FR"/>
        </w:rPr>
        <w:t>un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tiers</w:t>
      </w:r>
      <w:r w:rsidR="00A63C63" w:rsidRPr="00F53E33">
        <w:rPr>
          <w:rFonts w:ascii="Arial" w:hAnsi="Arial" w:cs="Arial"/>
          <w:sz w:val="21"/>
          <w:szCs w:val="21"/>
          <w:lang w:val="fr-FR"/>
        </w:rPr>
        <w:t xml:space="preserve"> </w:t>
      </w:r>
      <w:r w:rsidR="0E89AEC2" w:rsidRPr="00F53E33">
        <w:rPr>
          <w:rFonts w:ascii="Arial" w:hAnsi="Arial" w:cs="Arial"/>
          <w:sz w:val="21"/>
          <w:szCs w:val="21"/>
          <w:lang w:val="fr-FR"/>
        </w:rPr>
        <w:t>invoquant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une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violation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Droits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Propriété</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Intellectuelle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w:t>
      </w:r>
      <w:r w:rsidR="006C06D5" w:rsidRPr="00F53E33">
        <w:rPr>
          <w:rFonts w:ascii="Arial" w:hAnsi="Arial" w:cs="Arial"/>
          <w:sz w:val="21"/>
          <w:szCs w:val="21"/>
          <w:lang w:val="fr-FR"/>
        </w:rPr>
        <w:t xml:space="preserve">une </w:t>
      </w:r>
      <w:r w:rsidR="00046F83" w:rsidRPr="00F53E33">
        <w:rPr>
          <w:rFonts w:ascii="Arial" w:hAnsi="Arial" w:cs="Arial"/>
          <w:sz w:val="21"/>
          <w:szCs w:val="21"/>
          <w:lang w:val="fr-FR"/>
        </w:rPr>
        <w:t>« </w:t>
      </w:r>
      <w:r w:rsidR="0607D64A" w:rsidRPr="00F53E33">
        <w:rPr>
          <w:rFonts w:ascii="Arial" w:hAnsi="Arial" w:cs="Arial"/>
          <w:sz w:val="21"/>
          <w:szCs w:val="21"/>
          <w:lang w:val="fr-FR"/>
        </w:rPr>
        <w:t>Demande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d'Indemnisation</w:t>
      </w:r>
      <w:r w:rsidR="00046F83" w:rsidRPr="00F53E33">
        <w:rPr>
          <w:rFonts w:ascii="Arial" w:hAnsi="Arial" w:cs="Arial"/>
          <w:sz w:val="21"/>
          <w:szCs w:val="21"/>
          <w:lang w:val="fr-FR"/>
        </w:rPr>
        <w:t> »</w:t>
      </w:r>
      <w:r w:rsidR="0607D64A" w:rsidRPr="00F53E33">
        <w:rPr>
          <w:rFonts w:ascii="Arial" w:hAnsi="Arial" w:cs="Arial"/>
          <w:sz w:val="21"/>
          <w:szCs w:val="21"/>
          <w:lang w:val="fr-FR"/>
        </w:rPr>
        <w: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sous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réserve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que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toutes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conditions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suivantes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soient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remplies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w:t>
      </w:r>
      <w:bookmarkEnd w:id="246"/>
    </w:p>
    <w:p w14:paraId="4EF67ABE" w14:textId="68745569" w:rsidR="006F4377" w:rsidRPr="00F53E33" w:rsidRDefault="0607D64A" w:rsidP="008E7C00">
      <w:pPr>
        <w:pStyle w:val="BauchiEPClevel1"/>
        <w:numPr>
          <w:ilvl w:val="0"/>
          <w:numId w:val="64"/>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Demande</w:t>
      </w:r>
      <w:r w:rsidR="00A63C63" w:rsidRPr="00F53E33">
        <w:rPr>
          <w:rFonts w:ascii="Arial" w:hAnsi="Arial" w:cs="Arial"/>
          <w:sz w:val="21"/>
          <w:szCs w:val="21"/>
          <w:lang w:val="fr-FR"/>
        </w:rPr>
        <w:t xml:space="preserve"> </w:t>
      </w:r>
      <w:r w:rsidRPr="00F53E33">
        <w:rPr>
          <w:rFonts w:ascii="Arial" w:hAnsi="Arial" w:cs="Arial"/>
          <w:sz w:val="21"/>
          <w:szCs w:val="21"/>
          <w:lang w:val="fr-FR"/>
        </w:rPr>
        <w:t>d'Indemnisation</w:t>
      </w:r>
      <w:r w:rsidR="00A63C63" w:rsidRPr="00F53E33">
        <w:rPr>
          <w:rFonts w:ascii="Arial" w:hAnsi="Arial" w:cs="Arial"/>
          <w:sz w:val="21"/>
          <w:szCs w:val="21"/>
          <w:lang w:val="fr-FR"/>
        </w:rPr>
        <w:t xml:space="preserve"> </w:t>
      </w:r>
      <w:r w:rsidR="2A515492" w:rsidRPr="00F53E33">
        <w:rPr>
          <w:rFonts w:ascii="Arial" w:hAnsi="Arial" w:cs="Arial"/>
          <w:sz w:val="21"/>
          <w:szCs w:val="21"/>
          <w:lang w:val="fr-FR"/>
        </w:rPr>
        <w:t>porte</w:t>
      </w:r>
      <w:r w:rsidR="00A63C63" w:rsidRPr="00F53E33">
        <w:rPr>
          <w:rFonts w:ascii="Arial" w:hAnsi="Arial" w:cs="Arial"/>
          <w:sz w:val="21"/>
          <w:szCs w:val="21"/>
          <w:lang w:val="fr-FR"/>
        </w:rPr>
        <w:t xml:space="preserve"> </w:t>
      </w:r>
      <w:r w:rsidR="2A515492" w:rsidRPr="00F53E33">
        <w:rPr>
          <w:rFonts w:ascii="Arial" w:hAnsi="Arial" w:cs="Arial"/>
          <w:sz w:val="21"/>
          <w:szCs w:val="21"/>
          <w:lang w:val="fr-FR"/>
        </w:rPr>
        <w:t>sur</w:t>
      </w:r>
      <w:r w:rsidR="00A63C63" w:rsidRPr="00F53E33">
        <w:rPr>
          <w:rFonts w:ascii="Arial" w:hAnsi="Arial" w:cs="Arial"/>
          <w:sz w:val="21"/>
          <w:szCs w:val="21"/>
          <w:lang w:val="fr-FR"/>
        </w:rPr>
        <w:t xml:space="preserve"> </w:t>
      </w:r>
      <w:r w:rsidR="000C1E44" w:rsidRPr="00F53E33">
        <w:rPr>
          <w:rFonts w:ascii="Arial" w:hAnsi="Arial" w:cs="Arial"/>
          <w:sz w:val="21"/>
          <w:szCs w:val="21"/>
          <w:lang w:val="fr-FR"/>
        </w:rPr>
        <w:t>les Travaux d’Installation</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et</w:t>
      </w:r>
    </w:p>
    <w:p w14:paraId="60CFA190" w14:textId="25EE03B6" w:rsidR="006F4377" w:rsidRPr="00F53E33" w:rsidRDefault="0607D64A" w:rsidP="008E7C00">
      <w:pPr>
        <w:pStyle w:val="BauchiEPClevel1"/>
        <w:numPr>
          <w:ilvl w:val="0"/>
          <w:numId w:val="64"/>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Demande</w:t>
      </w:r>
      <w:r w:rsidR="00A63C63" w:rsidRPr="00F53E33">
        <w:rPr>
          <w:rFonts w:ascii="Arial" w:hAnsi="Arial" w:cs="Arial"/>
          <w:sz w:val="21"/>
          <w:szCs w:val="21"/>
          <w:lang w:val="fr-FR"/>
        </w:rPr>
        <w:t xml:space="preserve"> </w:t>
      </w:r>
      <w:r w:rsidRPr="00F53E33">
        <w:rPr>
          <w:rFonts w:ascii="Arial" w:hAnsi="Arial" w:cs="Arial"/>
          <w:sz w:val="21"/>
          <w:szCs w:val="21"/>
          <w:lang w:val="fr-FR"/>
        </w:rPr>
        <w:t>d'Indemnisation</w:t>
      </w:r>
      <w:r w:rsidR="00A63C63" w:rsidRPr="00F53E33">
        <w:rPr>
          <w:rFonts w:ascii="Arial" w:hAnsi="Arial" w:cs="Arial"/>
          <w:sz w:val="21"/>
          <w:szCs w:val="21"/>
          <w:lang w:val="fr-FR"/>
        </w:rPr>
        <w:t xml:space="preserve"> </w:t>
      </w:r>
      <w:r w:rsidRPr="00F53E33">
        <w:rPr>
          <w:rFonts w:ascii="Arial" w:hAnsi="Arial" w:cs="Arial"/>
          <w:sz w:val="21"/>
          <w:szCs w:val="21"/>
          <w:lang w:val="fr-FR"/>
        </w:rPr>
        <w:t>ne</w:t>
      </w:r>
      <w:r w:rsidR="00A63C63" w:rsidRPr="00F53E33">
        <w:rPr>
          <w:rFonts w:ascii="Arial" w:hAnsi="Arial" w:cs="Arial"/>
          <w:sz w:val="21"/>
          <w:szCs w:val="21"/>
          <w:lang w:val="fr-FR"/>
        </w:rPr>
        <w:t xml:space="preserve"> </w:t>
      </w:r>
      <w:r w:rsidRPr="00F53E33">
        <w:rPr>
          <w:rFonts w:ascii="Arial" w:hAnsi="Arial" w:cs="Arial"/>
          <w:sz w:val="21"/>
          <w:szCs w:val="21"/>
          <w:lang w:val="fr-FR"/>
        </w:rPr>
        <w:t>résulte</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006C06D5" w:rsidRPr="00F53E33">
        <w:rPr>
          <w:rFonts w:ascii="Arial" w:hAnsi="Arial" w:cs="Arial"/>
          <w:sz w:val="21"/>
          <w:szCs w:val="21"/>
          <w:lang w:val="fr-FR"/>
        </w:rPr>
        <w:t>de</w:t>
      </w:r>
      <w:r w:rsidR="00104389" w:rsidRPr="00F53E33">
        <w:rPr>
          <w:rFonts w:ascii="Arial" w:hAnsi="Arial" w:cs="Arial"/>
          <w:sz w:val="21"/>
          <w:szCs w:val="21"/>
          <w:lang w:val="fr-FR"/>
        </w:rPr>
        <w:t>s Travaux d’Installation</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Documentations</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 xml:space="preserve">de l’Installateur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fin</w:t>
      </w:r>
      <w:r w:rsidR="00A63C63" w:rsidRPr="00F53E33">
        <w:rPr>
          <w:rFonts w:ascii="Arial" w:hAnsi="Arial" w:cs="Arial"/>
          <w:sz w:val="21"/>
          <w:szCs w:val="21"/>
          <w:lang w:val="fr-FR"/>
        </w:rPr>
        <w:t xml:space="preserve"> </w:t>
      </w:r>
      <w:r w:rsidR="2A5B9091"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2A5B9091" w:rsidRPr="00F53E33">
        <w:rPr>
          <w:rFonts w:ascii="Arial" w:hAnsi="Arial" w:cs="Arial"/>
          <w:sz w:val="21"/>
          <w:szCs w:val="21"/>
          <w:lang w:val="fr-FR"/>
        </w:rPr>
        <w:t>que</w:t>
      </w:r>
      <w:r w:rsidR="00A63C63" w:rsidRPr="00F53E33">
        <w:rPr>
          <w:rFonts w:ascii="Arial" w:hAnsi="Arial" w:cs="Arial"/>
          <w:sz w:val="21"/>
          <w:szCs w:val="21"/>
          <w:lang w:val="fr-FR"/>
        </w:rPr>
        <w:t xml:space="preserve"> </w:t>
      </w:r>
      <w:r w:rsidR="2A5B9091" w:rsidRPr="00F53E33">
        <w:rPr>
          <w:rFonts w:ascii="Arial" w:hAnsi="Arial" w:cs="Arial"/>
          <w:sz w:val="21"/>
          <w:szCs w:val="21"/>
          <w:lang w:val="fr-FR"/>
        </w:rPr>
        <w:t>celle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laquelle</w:t>
      </w:r>
      <w:r w:rsidR="00A63C63" w:rsidRPr="00F53E33">
        <w:rPr>
          <w:rFonts w:ascii="Arial" w:hAnsi="Arial" w:cs="Arial"/>
          <w:sz w:val="21"/>
          <w:szCs w:val="21"/>
          <w:lang w:val="fr-FR"/>
        </w:rPr>
        <w:t xml:space="preserve"> </w:t>
      </w:r>
      <w:r w:rsidRPr="00F53E33">
        <w:rPr>
          <w:rFonts w:ascii="Arial" w:hAnsi="Arial" w:cs="Arial"/>
          <w:sz w:val="21"/>
          <w:szCs w:val="21"/>
          <w:lang w:val="fr-FR"/>
        </w:rPr>
        <w:t>ils</w:t>
      </w:r>
      <w:r w:rsidR="00A63C63" w:rsidRPr="00F53E33">
        <w:rPr>
          <w:rFonts w:ascii="Arial" w:hAnsi="Arial" w:cs="Arial"/>
          <w:sz w:val="21"/>
          <w:szCs w:val="21"/>
          <w:lang w:val="fr-FR"/>
        </w:rPr>
        <w:t xml:space="preserve"> </w:t>
      </w:r>
      <w:r w:rsidRPr="00F53E33">
        <w:rPr>
          <w:rFonts w:ascii="Arial" w:hAnsi="Arial" w:cs="Arial"/>
          <w:sz w:val="21"/>
          <w:szCs w:val="21"/>
          <w:lang w:val="fr-FR"/>
        </w:rPr>
        <w:t>étaient</w:t>
      </w:r>
      <w:r w:rsidR="00A63C63" w:rsidRPr="00F53E33">
        <w:rPr>
          <w:rFonts w:ascii="Arial" w:hAnsi="Arial" w:cs="Arial"/>
          <w:sz w:val="21"/>
          <w:szCs w:val="21"/>
          <w:lang w:val="fr-FR"/>
        </w:rPr>
        <w:t xml:space="preserve"> </w:t>
      </w:r>
      <w:r w:rsidRPr="00F53E33">
        <w:rPr>
          <w:rFonts w:ascii="Arial" w:hAnsi="Arial" w:cs="Arial"/>
          <w:sz w:val="21"/>
          <w:szCs w:val="21"/>
          <w:lang w:val="fr-FR"/>
        </w:rPr>
        <w:t>destinés.</w:t>
      </w:r>
    </w:p>
    <w:p w14:paraId="187609A6" w14:textId="42F444C6" w:rsidR="006F4377" w:rsidRPr="00F53E33" w:rsidRDefault="00D14AB8" w:rsidP="008E7C00">
      <w:pPr>
        <w:pStyle w:val="BauchiEPClevel1"/>
        <w:numPr>
          <w:ilvl w:val="0"/>
          <w:numId w:val="63"/>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lastRenderedPageBreak/>
        <w:t xml:space="preserve">L’Installateur </w:t>
      </w:r>
      <w:r w:rsidR="0607D64A" w:rsidRPr="00F53E33">
        <w:rPr>
          <w:rFonts w:ascii="Arial" w:hAnsi="Arial" w:cs="Arial"/>
          <w:sz w:val="21"/>
          <w:szCs w:val="21"/>
          <w:lang w:val="fr-FR"/>
        </w:rPr>
        <w:t>conserve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Droits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Propriété</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Intellectuelle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sur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Documentations</w:t>
      </w:r>
      <w:r w:rsidR="00A63C63" w:rsidRPr="00F53E33">
        <w:rPr>
          <w:rFonts w:ascii="Arial" w:hAnsi="Arial" w:cs="Arial"/>
          <w:sz w:val="21"/>
          <w:szCs w:val="21"/>
          <w:lang w:val="fr-FR"/>
        </w:rPr>
        <w:t xml:space="preserve"> </w:t>
      </w:r>
      <w:r w:rsidR="009F2266" w:rsidRPr="00F53E33">
        <w:rPr>
          <w:rFonts w:ascii="Arial" w:hAnsi="Arial" w:cs="Arial"/>
          <w:sz w:val="21"/>
          <w:szCs w:val="21"/>
          <w:lang w:val="fr-FR"/>
        </w:rPr>
        <w:t>de l’Installateur</w:t>
      </w:r>
      <w:r w:rsidR="0607D64A" w:rsidRPr="00F53E33">
        <w:rPr>
          <w:rFonts w:ascii="Arial" w:hAnsi="Arial" w:cs="Arial"/>
          <w:sz w:val="21"/>
          <w:szCs w:val="21"/>
          <w:lang w:val="fr-FR"/>
        </w:rPr>
        <w:t>.</w:t>
      </w:r>
    </w:p>
    <w:p w14:paraId="035CF435" w14:textId="7E30129F" w:rsidR="006F4377" w:rsidRPr="00F53E33" w:rsidRDefault="0607D64A" w:rsidP="008E7C00">
      <w:pPr>
        <w:pStyle w:val="BauchiEPClevel1"/>
        <w:numPr>
          <w:ilvl w:val="0"/>
          <w:numId w:val="63"/>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dispositions</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hyperlink w:anchor="_bookmark58" w:history="1">
        <w:r w:rsidR="004B414E" w:rsidRPr="00F53E33">
          <w:rPr>
            <w:rFonts w:ascii="Arial" w:hAnsi="Arial" w:cs="Arial"/>
            <w:sz w:val="21"/>
            <w:szCs w:val="21"/>
            <w:lang w:val="fr-FR"/>
          </w:rPr>
          <w:t xml:space="preserve">10 </w:t>
        </w:r>
      </w:hyperlink>
      <w:r w:rsidRPr="00F53E33">
        <w:rPr>
          <w:rFonts w:ascii="Arial" w:hAnsi="Arial" w:cs="Arial"/>
          <w:sz w:val="21"/>
          <w:szCs w:val="21"/>
          <w:lang w:val="fr-FR"/>
        </w:rPr>
        <w:t>(Droits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Propriété</w:t>
      </w:r>
      <w:r w:rsidR="00A63C63" w:rsidRPr="00F53E33">
        <w:rPr>
          <w:rFonts w:ascii="Arial" w:hAnsi="Arial" w:cs="Arial"/>
          <w:sz w:val="21"/>
          <w:szCs w:val="21"/>
          <w:lang w:val="fr-FR"/>
        </w:rPr>
        <w:t xml:space="preserve"> </w:t>
      </w:r>
      <w:r w:rsidRPr="00F53E33">
        <w:rPr>
          <w:rFonts w:ascii="Arial" w:hAnsi="Arial" w:cs="Arial"/>
          <w:sz w:val="21"/>
          <w:szCs w:val="21"/>
          <w:lang w:val="fr-FR"/>
        </w:rPr>
        <w:t>Intellectuelle)</w:t>
      </w:r>
      <w:r w:rsidR="00A63C63" w:rsidRPr="00F53E33">
        <w:rPr>
          <w:rFonts w:ascii="Arial" w:hAnsi="Arial" w:cs="Arial"/>
          <w:sz w:val="21"/>
          <w:szCs w:val="21"/>
          <w:lang w:val="fr-FR"/>
        </w:rPr>
        <w:t xml:space="preserve"> </w:t>
      </w:r>
      <w:r w:rsidRPr="00F53E33">
        <w:rPr>
          <w:rFonts w:ascii="Arial" w:hAnsi="Arial" w:cs="Arial"/>
          <w:sz w:val="21"/>
          <w:szCs w:val="21"/>
          <w:lang w:val="fr-FR"/>
        </w:rPr>
        <w:t>survivent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résiliation</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l’expiration</w:t>
      </w:r>
      <w:r w:rsidR="006C06D5" w:rsidRPr="00F53E33">
        <w:rPr>
          <w:rFonts w:ascii="Arial" w:hAnsi="Arial" w:cs="Arial"/>
          <w:sz w:val="21"/>
          <w:szCs w:val="21"/>
          <w:lang w:val="fr-FR"/>
        </w:rPr>
        <w:t xml:space="preserve"> du présent Contrat</w:t>
      </w:r>
      <w:r w:rsidR="00046F83" w:rsidRPr="00F53E33">
        <w:rPr>
          <w:rFonts w:ascii="Arial" w:hAnsi="Arial" w:cs="Arial"/>
          <w:sz w:val="21"/>
          <w:szCs w:val="21"/>
          <w:lang w:val="fr-FR"/>
        </w:rPr>
        <w:t>,</w:t>
      </w:r>
      <w:r w:rsidR="00A63C63" w:rsidRPr="00F53E33">
        <w:rPr>
          <w:rFonts w:ascii="Arial" w:hAnsi="Arial" w:cs="Arial"/>
          <w:sz w:val="21"/>
          <w:szCs w:val="21"/>
          <w:lang w:val="fr-FR"/>
        </w:rPr>
        <w:t xml:space="preserve"> </w:t>
      </w:r>
      <w:r w:rsidR="4792F153"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4792F153" w:rsidRPr="00F53E33">
        <w:rPr>
          <w:rFonts w:ascii="Arial" w:hAnsi="Arial" w:cs="Arial"/>
          <w:sz w:val="21"/>
          <w:szCs w:val="21"/>
          <w:lang w:val="fr-FR"/>
        </w:rPr>
        <w:t>quelque</w:t>
      </w:r>
      <w:r w:rsidR="00A63C63" w:rsidRPr="00F53E33">
        <w:rPr>
          <w:rFonts w:ascii="Arial" w:hAnsi="Arial" w:cs="Arial"/>
          <w:sz w:val="21"/>
          <w:szCs w:val="21"/>
          <w:lang w:val="fr-FR"/>
        </w:rPr>
        <w:t xml:space="preserve"> </w:t>
      </w:r>
      <w:r w:rsidR="4792F153" w:rsidRPr="00F53E33">
        <w:rPr>
          <w:rFonts w:ascii="Arial" w:hAnsi="Arial" w:cs="Arial"/>
          <w:sz w:val="21"/>
          <w:szCs w:val="21"/>
          <w:lang w:val="fr-FR"/>
        </w:rPr>
        <w:t>raison</w:t>
      </w:r>
      <w:r w:rsidR="00A63C63" w:rsidRPr="00F53E33">
        <w:rPr>
          <w:rFonts w:ascii="Arial" w:hAnsi="Arial" w:cs="Arial"/>
          <w:sz w:val="21"/>
          <w:szCs w:val="21"/>
          <w:lang w:val="fr-FR"/>
        </w:rPr>
        <w:t xml:space="preserve"> </w:t>
      </w:r>
      <w:r w:rsidR="4792F153" w:rsidRPr="00F53E33">
        <w:rPr>
          <w:rFonts w:ascii="Arial" w:hAnsi="Arial" w:cs="Arial"/>
          <w:sz w:val="21"/>
          <w:szCs w:val="21"/>
          <w:lang w:val="fr-FR"/>
        </w:rPr>
        <w:t>que</w:t>
      </w:r>
      <w:r w:rsidR="00A63C63" w:rsidRPr="00F53E33">
        <w:rPr>
          <w:rFonts w:ascii="Arial" w:hAnsi="Arial" w:cs="Arial"/>
          <w:sz w:val="21"/>
          <w:szCs w:val="21"/>
          <w:lang w:val="fr-FR"/>
        </w:rPr>
        <w:t xml:space="preserve"> </w:t>
      </w:r>
      <w:r w:rsidR="4792F153" w:rsidRPr="00F53E33">
        <w:rPr>
          <w:rFonts w:ascii="Arial" w:hAnsi="Arial" w:cs="Arial"/>
          <w:sz w:val="21"/>
          <w:szCs w:val="21"/>
          <w:lang w:val="fr-FR"/>
        </w:rPr>
        <w:t>ce</w:t>
      </w:r>
      <w:r w:rsidR="00A63C63" w:rsidRPr="00F53E33">
        <w:rPr>
          <w:rFonts w:ascii="Arial" w:hAnsi="Arial" w:cs="Arial"/>
          <w:sz w:val="21"/>
          <w:szCs w:val="21"/>
          <w:lang w:val="fr-FR"/>
        </w:rPr>
        <w:t xml:space="preserve"> </w:t>
      </w:r>
      <w:r w:rsidR="4792F153" w:rsidRPr="00F53E33">
        <w:rPr>
          <w:rFonts w:ascii="Arial" w:hAnsi="Arial" w:cs="Arial"/>
          <w:sz w:val="21"/>
          <w:szCs w:val="21"/>
          <w:lang w:val="fr-FR"/>
        </w:rPr>
        <w:t>soit.</w:t>
      </w:r>
      <w:r w:rsidR="00A63C63" w:rsidRPr="00F53E33">
        <w:rPr>
          <w:rFonts w:ascii="Arial" w:hAnsi="Arial" w:cs="Arial"/>
          <w:sz w:val="21"/>
          <w:szCs w:val="21"/>
          <w:lang w:val="fr-FR"/>
        </w:rPr>
        <w:t xml:space="preserve"> </w:t>
      </w:r>
      <w:r w:rsidR="4792F153" w:rsidRPr="00F53E33">
        <w:rPr>
          <w:rFonts w:ascii="Arial" w:hAnsi="Arial" w:cs="Arial"/>
          <w:sz w:val="21"/>
          <w:szCs w:val="21"/>
          <w:lang w:val="fr-FR"/>
        </w:rPr>
        <w:t>Elles</w:t>
      </w:r>
      <w:r w:rsidR="00A63C63" w:rsidRPr="00F53E33">
        <w:rPr>
          <w:rFonts w:ascii="Arial" w:hAnsi="Arial" w:cs="Arial"/>
          <w:sz w:val="21"/>
          <w:szCs w:val="21"/>
          <w:lang w:val="fr-FR"/>
        </w:rPr>
        <w:t xml:space="preserve"> </w:t>
      </w:r>
      <w:r w:rsidRPr="00F53E33">
        <w:rPr>
          <w:rFonts w:ascii="Arial" w:hAnsi="Arial" w:cs="Arial"/>
          <w:sz w:val="21"/>
          <w:szCs w:val="21"/>
          <w:lang w:val="fr-FR"/>
        </w:rPr>
        <w:t>sont</w:t>
      </w:r>
      <w:r w:rsidR="00A63C63" w:rsidRPr="00F53E33">
        <w:rPr>
          <w:rFonts w:ascii="Arial" w:hAnsi="Arial" w:cs="Arial"/>
          <w:sz w:val="21"/>
          <w:szCs w:val="21"/>
          <w:lang w:val="fr-FR"/>
        </w:rPr>
        <w:t xml:space="preserve"> </w:t>
      </w:r>
      <w:r w:rsidRPr="00F53E33">
        <w:rPr>
          <w:rFonts w:ascii="Arial" w:hAnsi="Arial" w:cs="Arial"/>
          <w:sz w:val="21"/>
          <w:szCs w:val="21"/>
          <w:lang w:val="fr-FR"/>
        </w:rPr>
        <w:t>illimitées</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temps.</w:t>
      </w:r>
    </w:p>
    <w:p w14:paraId="201152FF" w14:textId="383CCEE9" w:rsidR="006F4377" w:rsidRPr="00F53E33" w:rsidRDefault="006F4377" w:rsidP="00960466">
      <w:pPr>
        <w:pStyle w:val="Contract1"/>
      </w:pPr>
      <w:bookmarkStart w:id="247" w:name="_Toc120027166"/>
      <w:bookmarkStart w:id="248" w:name="_Toc120322352"/>
      <w:r w:rsidRPr="00F53E33">
        <w:t>PROPRIÉTÉ</w:t>
      </w:r>
      <w:r w:rsidR="00A63C63" w:rsidRPr="00F53E33">
        <w:t xml:space="preserve"> </w:t>
      </w:r>
      <w:r w:rsidRPr="00F53E33">
        <w:t>ET</w:t>
      </w:r>
      <w:r w:rsidR="00A63C63" w:rsidRPr="00F53E33">
        <w:t xml:space="preserve"> </w:t>
      </w:r>
      <w:r w:rsidRPr="00F53E33">
        <w:t>TITRE</w:t>
      </w:r>
      <w:r w:rsidR="00A63C63" w:rsidRPr="00F53E33">
        <w:t xml:space="preserve"> </w:t>
      </w:r>
      <w:r w:rsidR="00DB23A9" w:rsidRPr="00F53E33">
        <w:t>DE</w:t>
      </w:r>
      <w:r w:rsidR="00A63C63" w:rsidRPr="00F53E33">
        <w:t xml:space="preserve"> </w:t>
      </w:r>
      <w:r w:rsidR="00DB23A9" w:rsidRPr="00F53E33">
        <w:t>PROPRIÉ</w:t>
      </w:r>
      <w:r w:rsidR="00127C80" w:rsidRPr="00F53E33">
        <w:t>T</w:t>
      </w:r>
      <w:r w:rsidR="00DB23A9" w:rsidRPr="00F53E33">
        <w:t>É</w:t>
      </w:r>
      <w:bookmarkEnd w:id="247"/>
      <w:bookmarkEnd w:id="248"/>
    </w:p>
    <w:p w14:paraId="53A9CDE3" w14:textId="0F4AE363" w:rsidR="006F4377" w:rsidRPr="00F53E33" w:rsidRDefault="006F4377" w:rsidP="009F481A">
      <w:pPr>
        <w:pStyle w:val="Contract2"/>
        <w:tabs>
          <w:tab w:val="clear" w:pos="1134"/>
          <w:tab w:val="clear" w:pos="1701"/>
          <w:tab w:val="left" w:pos="1418"/>
          <w:tab w:val="left" w:pos="2127"/>
        </w:tabs>
      </w:pPr>
      <w:r w:rsidRPr="00F53E33">
        <w:t>Transfert</w:t>
      </w:r>
      <w:r w:rsidR="00A63C63" w:rsidRPr="00F53E33">
        <w:t xml:space="preserve"> </w:t>
      </w:r>
      <w:r w:rsidR="00DB23A9" w:rsidRPr="00F53E33">
        <w:t>de</w:t>
      </w:r>
      <w:r w:rsidR="00A63C63" w:rsidRPr="00F53E33">
        <w:t xml:space="preserve"> </w:t>
      </w:r>
      <w:r w:rsidR="00DB23A9" w:rsidRPr="00F53E33">
        <w:t>Propriété</w:t>
      </w:r>
      <w:r w:rsidR="00A63C63" w:rsidRPr="00F53E33">
        <w:t xml:space="preserve"> </w:t>
      </w:r>
      <w:r w:rsidRPr="00F53E33">
        <w:rPr>
          <w:rStyle w:val="Appelnotedebasdep"/>
          <w:b w:val="0"/>
          <w:bCs w:val="0"/>
        </w:rPr>
        <w:footnoteReference w:id="36"/>
      </w:r>
    </w:p>
    <w:p w14:paraId="344C61B8" w14:textId="3CBDE742" w:rsidR="006F4377" w:rsidRPr="00F53E33" w:rsidRDefault="0607D64A" w:rsidP="008E7C00">
      <w:pPr>
        <w:pStyle w:val="Paragraphedeliste"/>
        <w:numPr>
          <w:ilvl w:val="0"/>
          <w:numId w:val="121"/>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t>Sauf</w:t>
      </w:r>
      <w:r w:rsidR="00A63C63" w:rsidRPr="00F53E33">
        <w:rPr>
          <w:rFonts w:ascii="Arial" w:hAnsi="Arial" w:cs="Arial"/>
          <w:sz w:val="21"/>
          <w:szCs w:val="21"/>
          <w:lang w:val="fr-FR"/>
        </w:rPr>
        <w:t xml:space="preserve"> </w:t>
      </w:r>
      <w:r w:rsidRPr="00F53E33">
        <w:rPr>
          <w:rFonts w:ascii="Arial" w:hAnsi="Arial" w:cs="Arial"/>
          <w:sz w:val="21"/>
          <w:szCs w:val="21"/>
          <w:lang w:val="fr-FR"/>
        </w:rPr>
        <w:t>indication</w:t>
      </w:r>
      <w:r w:rsidR="00A63C63" w:rsidRPr="00F53E33">
        <w:rPr>
          <w:rFonts w:ascii="Arial" w:hAnsi="Arial" w:cs="Arial"/>
          <w:sz w:val="21"/>
          <w:szCs w:val="21"/>
          <w:lang w:val="fr-FR"/>
        </w:rPr>
        <w:t xml:space="preserve"> </w:t>
      </w:r>
      <w:r w:rsidRPr="00F53E33">
        <w:rPr>
          <w:rFonts w:ascii="Arial" w:hAnsi="Arial" w:cs="Arial"/>
          <w:sz w:val="21"/>
          <w:szCs w:val="21"/>
          <w:lang w:val="fr-FR"/>
        </w:rPr>
        <w:t>contraire</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 xml:space="preserve">dans le présent </w:t>
      </w:r>
      <w:r w:rsidR="00F91A48" w:rsidRPr="00F53E33">
        <w:rPr>
          <w:rFonts w:ascii="Arial" w:hAnsi="Arial" w:cs="Arial"/>
          <w:sz w:val="21"/>
          <w:szCs w:val="21"/>
          <w:lang w:val="fr-FR"/>
        </w:rPr>
        <w:t>Article</w:t>
      </w:r>
      <w:r w:rsidR="004B414E"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propriété</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titre</w:t>
      </w:r>
      <w:r w:rsidR="00A63C63" w:rsidRPr="00F53E33">
        <w:rPr>
          <w:rFonts w:ascii="Arial" w:hAnsi="Arial" w:cs="Arial"/>
          <w:sz w:val="21"/>
          <w:szCs w:val="21"/>
          <w:lang w:val="fr-FR"/>
        </w:rPr>
        <w:t xml:space="preserve"> </w:t>
      </w:r>
      <w:r w:rsidR="23498300" w:rsidRPr="00F53E33">
        <w:rPr>
          <w:rFonts w:ascii="Arial" w:hAnsi="Arial" w:cs="Arial"/>
          <w:sz w:val="21"/>
          <w:szCs w:val="21"/>
          <w:lang w:val="fr-FR"/>
        </w:rPr>
        <w:t>de</w:t>
      </w:r>
      <w:r w:rsidR="00A63C63" w:rsidRPr="00F53E33">
        <w:rPr>
          <w:rFonts w:ascii="Arial" w:hAnsi="Arial" w:cs="Arial"/>
          <w:sz w:val="21"/>
          <w:szCs w:val="21"/>
          <w:lang w:val="fr-FR"/>
        </w:rPr>
        <w:t xml:space="preserve"> </w:t>
      </w:r>
      <w:r w:rsidR="23498300" w:rsidRPr="00F53E33">
        <w:rPr>
          <w:rFonts w:ascii="Arial" w:hAnsi="Arial" w:cs="Arial"/>
          <w:sz w:val="21"/>
          <w:szCs w:val="21"/>
          <w:lang w:val="fr-FR"/>
        </w:rPr>
        <w:t>propriété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chaque</w:t>
      </w:r>
      <w:r w:rsidR="00A63C63" w:rsidRPr="00F53E33">
        <w:rPr>
          <w:rFonts w:ascii="Arial" w:hAnsi="Arial" w:cs="Arial"/>
          <w:sz w:val="21"/>
          <w:szCs w:val="21"/>
          <w:lang w:val="fr-FR"/>
        </w:rPr>
        <w:t xml:space="preserve"> </w:t>
      </w:r>
      <w:r w:rsidR="00046F83" w:rsidRPr="00F53E33">
        <w:rPr>
          <w:rFonts w:ascii="Arial" w:hAnsi="Arial" w:cs="Arial"/>
          <w:sz w:val="21"/>
          <w:szCs w:val="21"/>
          <w:lang w:val="fr-FR"/>
        </w:rPr>
        <w:t xml:space="preserve">partie </w:t>
      </w:r>
      <w:r w:rsidR="004B414E" w:rsidRPr="00F53E33">
        <w:rPr>
          <w:rFonts w:ascii="Arial" w:hAnsi="Arial" w:cs="Arial"/>
          <w:sz w:val="21"/>
          <w:szCs w:val="21"/>
          <w:lang w:val="fr-FR"/>
        </w:rPr>
        <w:t>des Installations Associées et des Travaux d'Installation (y compris le</w:t>
      </w:r>
      <w:r w:rsidR="00A63C63" w:rsidRPr="00F53E33">
        <w:rPr>
          <w:rFonts w:ascii="Arial" w:hAnsi="Arial" w:cs="Arial"/>
          <w:sz w:val="21"/>
          <w:szCs w:val="21"/>
          <w:lang w:val="fr-FR"/>
        </w:rPr>
        <w:t xml:space="preserve"> </w:t>
      </w:r>
      <w:r w:rsidRPr="00F53E33">
        <w:rPr>
          <w:rFonts w:ascii="Arial" w:hAnsi="Arial" w:cs="Arial"/>
          <w:sz w:val="21"/>
          <w:szCs w:val="21"/>
          <w:lang w:val="fr-FR"/>
        </w:rPr>
        <w:t>Système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Comptage)</w:t>
      </w:r>
      <w:r w:rsidR="00A63C63" w:rsidRPr="00F53E33">
        <w:rPr>
          <w:rFonts w:ascii="Arial" w:hAnsi="Arial" w:cs="Arial"/>
          <w:sz w:val="21"/>
          <w:szCs w:val="21"/>
          <w:lang w:val="fr-FR"/>
        </w:rPr>
        <w:t xml:space="preserve"> </w:t>
      </w:r>
      <w:r w:rsidRPr="00F53E33">
        <w:rPr>
          <w:rFonts w:ascii="Arial" w:hAnsi="Arial" w:cs="Arial"/>
          <w:sz w:val="21"/>
          <w:szCs w:val="21"/>
          <w:lang w:val="fr-FR"/>
        </w:rPr>
        <w:t>deviendront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propriété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libres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privilège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autre charge</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4F9F9AF2"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premi</w:t>
      </w:r>
      <w:r w:rsidR="54C4BB28" w:rsidRPr="00F53E33">
        <w:rPr>
          <w:rFonts w:ascii="Arial" w:hAnsi="Arial" w:cs="Arial"/>
          <w:sz w:val="21"/>
          <w:szCs w:val="21"/>
          <w:lang w:val="fr-FR"/>
        </w:rPr>
        <w:t>er</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7F248957" w:rsidRPr="00F53E33">
        <w:rPr>
          <w:rFonts w:ascii="Arial" w:hAnsi="Arial" w:cs="Arial"/>
          <w:sz w:val="21"/>
          <w:szCs w:val="21"/>
          <w:lang w:val="fr-FR"/>
        </w:rPr>
        <w:t>événements</w:t>
      </w:r>
      <w:r w:rsidR="00A63C63" w:rsidRPr="00F53E33">
        <w:rPr>
          <w:rFonts w:ascii="Arial" w:hAnsi="Arial" w:cs="Arial"/>
          <w:sz w:val="21"/>
          <w:szCs w:val="21"/>
          <w:lang w:val="fr-FR"/>
        </w:rPr>
        <w:t xml:space="preserve"> </w:t>
      </w:r>
      <w:r w:rsidRPr="00F53E33">
        <w:rPr>
          <w:rFonts w:ascii="Arial" w:hAnsi="Arial" w:cs="Arial"/>
          <w:sz w:val="21"/>
          <w:szCs w:val="21"/>
          <w:lang w:val="fr-FR"/>
        </w:rPr>
        <w:t>suivants</w:t>
      </w:r>
      <w:r w:rsidR="00A63C63" w:rsidRPr="00F53E33">
        <w:rPr>
          <w:rFonts w:ascii="Arial" w:hAnsi="Arial" w:cs="Arial"/>
          <w:sz w:val="21"/>
          <w:szCs w:val="21"/>
          <w:lang w:val="fr-FR"/>
        </w:rPr>
        <w:t xml:space="preserve"> </w:t>
      </w:r>
      <w:r w:rsidRPr="00F53E33">
        <w:rPr>
          <w:rFonts w:ascii="Arial" w:hAnsi="Arial" w:cs="Arial"/>
          <w:sz w:val="21"/>
          <w:szCs w:val="21"/>
          <w:lang w:val="fr-FR"/>
        </w:rPr>
        <w:t>:</w:t>
      </w:r>
    </w:p>
    <w:p w14:paraId="4BA72DEB" w14:textId="228C36A1" w:rsidR="006F4377" w:rsidRPr="00F53E33" w:rsidRDefault="0607D64A" w:rsidP="008E7C00">
      <w:pPr>
        <w:pStyle w:val="Paragraphedeliste"/>
        <w:numPr>
          <w:ilvl w:val="0"/>
          <w:numId w:val="179"/>
        </w:numPr>
        <w:tabs>
          <w:tab w:val="left" w:pos="709"/>
          <w:tab w:val="left" w:pos="1418"/>
          <w:tab w:val="left" w:pos="2127"/>
        </w:tabs>
        <w:adjustRightInd w:val="0"/>
        <w:snapToGrid w:val="0"/>
        <w:spacing w:after="240"/>
        <w:ind w:left="1418" w:hanging="709"/>
        <w:jc w:val="both"/>
        <w:rPr>
          <w:rFonts w:ascii="Arial" w:hAnsi="Arial" w:cs="Arial"/>
          <w:sz w:val="21"/>
          <w:szCs w:val="21"/>
          <w:lang w:val="fr-FR"/>
        </w:rPr>
      </w:pPr>
      <w:r w:rsidRPr="00F53E33">
        <w:rPr>
          <w:rFonts w:ascii="Arial" w:hAnsi="Arial" w:cs="Arial"/>
          <w:sz w:val="21"/>
          <w:szCs w:val="21"/>
          <w:lang w:val="fr-FR"/>
        </w:rPr>
        <w:t>lorsque</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l'Installateur</w:t>
      </w:r>
      <w:r w:rsidR="00A63C63" w:rsidRPr="00F53E33">
        <w:rPr>
          <w:rFonts w:ascii="Arial" w:hAnsi="Arial" w:cs="Arial"/>
          <w:sz w:val="21"/>
          <w:szCs w:val="21"/>
          <w:lang w:val="fr-FR"/>
        </w:rPr>
        <w:t xml:space="preserve"> </w:t>
      </w:r>
      <w:r w:rsidRPr="00F53E33">
        <w:rPr>
          <w:rFonts w:ascii="Arial" w:hAnsi="Arial" w:cs="Arial"/>
          <w:sz w:val="21"/>
          <w:szCs w:val="21"/>
          <w:lang w:val="fr-FR"/>
        </w:rPr>
        <w:t>reçoit</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paiement</w:t>
      </w:r>
      <w:r w:rsidR="00A63C63" w:rsidRPr="00F53E33">
        <w:rPr>
          <w:rFonts w:ascii="Arial" w:hAnsi="Arial" w:cs="Arial"/>
          <w:sz w:val="21"/>
          <w:szCs w:val="21"/>
          <w:lang w:val="fr-FR"/>
        </w:rPr>
        <w:t xml:space="preserve"> </w:t>
      </w:r>
      <w:r w:rsidR="033E361B" w:rsidRPr="00F53E33">
        <w:rPr>
          <w:rFonts w:ascii="Arial" w:hAnsi="Arial" w:cs="Arial"/>
          <w:sz w:val="21"/>
          <w:szCs w:val="21"/>
          <w:lang w:val="fr-FR"/>
        </w:rPr>
        <w:t>correspondant</w:t>
      </w:r>
      <w:r w:rsidR="00A63C63" w:rsidRPr="00F53E33">
        <w:rPr>
          <w:rFonts w:ascii="Arial" w:hAnsi="Arial" w:cs="Arial"/>
          <w:sz w:val="21"/>
          <w:szCs w:val="21"/>
          <w:lang w:val="fr-FR"/>
        </w:rPr>
        <w:t xml:space="preserve"> </w:t>
      </w:r>
      <w:r w:rsidR="004278E2"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046F83"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8818EC" w:rsidRPr="00F53E33">
        <w:rPr>
          <w:rFonts w:ascii="Arial" w:hAnsi="Arial" w:cs="Arial"/>
          <w:sz w:val="21"/>
          <w:szCs w:val="21"/>
          <w:lang w:val="fr-FR"/>
        </w:rPr>
        <w:t xml:space="preserve">partie </w:t>
      </w:r>
      <w:r w:rsidR="004B414E" w:rsidRPr="00F53E33">
        <w:rPr>
          <w:rFonts w:ascii="Arial" w:hAnsi="Arial" w:cs="Arial"/>
          <w:sz w:val="21"/>
          <w:szCs w:val="21"/>
          <w:lang w:val="fr-FR"/>
        </w:rPr>
        <w:t>des</w:t>
      </w:r>
      <w:r w:rsidR="008818EC" w:rsidRPr="00F53E33">
        <w:rPr>
          <w:rFonts w:ascii="Arial" w:hAnsi="Arial" w:cs="Arial"/>
          <w:sz w:val="21"/>
          <w:szCs w:val="21"/>
          <w:lang w:val="fr-FR"/>
        </w:rPr>
        <w:t xml:space="preserve"> Installations Associées fournies ou</w:t>
      </w:r>
      <w:r w:rsidR="004B414E" w:rsidRPr="00F53E33">
        <w:rPr>
          <w:rFonts w:ascii="Arial" w:hAnsi="Arial" w:cs="Arial"/>
          <w:sz w:val="21"/>
          <w:szCs w:val="21"/>
          <w:lang w:val="fr-FR"/>
        </w:rPr>
        <w:t xml:space="preserve"> </w:t>
      </w:r>
      <w:r w:rsidR="008818EC" w:rsidRPr="00F53E33">
        <w:rPr>
          <w:rFonts w:ascii="Arial" w:hAnsi="Arial" w:cs="Arial"/>
          <w:sz w:val="21"/>
          <w:szCs w:val="21"/>
          <w:lang w:val="fr-FR"/>
        </w:rPr>
        <w:t xml:space="preserve">des </w:t>
      </w:r>
      <w:r w:rsidR="004B414E" w:rsidRPr="00F53E33">
        <w:rPr>
          <w:rFonts w:ascii="Arial" w:hAnsi="Arial" w:cs="Arial"/>
          <w:sz w:val="21"/>
          <w:szCs w:val="21"/>
          <w:lang w:val="fr-FR"/>
        </w:rPr>
        <w:t xml:space="preserve">Travaux d'Installation </w:t>
      </w:r>
      <w:r w:rsidR="008818EC" w:rsidRPr="00F53E33">
        <w:rPr>
          <w:rFonts w:ascii="Arial" w:hAnsi="Arial" w:cs="Arial"/>
          <w:sz w:val="21"/>
          <w:szCs w:val="21"/>
          <w:lang w:val="fr-FR"/>
        </w:rPr>
        <w:t>réalisés</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67996C4E" w14:textId="53226C87" w:rsidR="006F4377" w:rsidRPr="00F53E33" w:rsidRDefault="004B414E" w:rsidP="008E7C00">
      <w:pPr>
        <w:pStyle w:val="Paragraphedeliste"/>
        <w:numPr>
          <w:ilvl w:val="0"/>
          <w:numId w:val="179"/>
        </w:numPr>
        <w:tabs>
          <w:tab w:val="left" w:pos="709"/>
          <w:tab w:val="left" w:pos="1418"/>
          <w:tab w:val="left" w:pos="2127"/>
        </w:tabs>
        <w:adjustRightInd w:val="0"/>
        <w:snapToGrid w:val="0"/>
        <w:spacing w:after="240"/>
        <w:ind w:left="1418" w:hanging="709"/>
        <w:jc w:val="both"/>
        <w:rPr>
          <w:rFonts w:ascii="Arial" w:hAnsi="Arial" w:cs="Arial"/>
          <w:sz w:val="21"/>
          <w:szCs w:val="21"/>
          <w:lang w:val="fr-FR"/>
        </w:rPr>
      </w:pPr>
      <w:r w:rsidRPr="00F53E33">
        <w:rPr>
          <w:rFonts w:ascii="Arial" w:hAnsi="Arial" w:cs="Arial"/>
          <w:sz w:val="21"/>
          <w:szCs w:val="21"/>
          <w:lang w:val="fr-FR"/>
        </w:rPr>
        <w:t>lorsque</w:t>
      </w:r>
      <w:r w:rsidR="00A63C63" w:rsidRPr="00F53E33">
        <w:rPr>
          <w:rFonts w:ascii="Arial" w:hAnsi="Arial" w:cs="Arial"/>
          <w:sz w:val="21"/>
          <w:szCs w:val="21"/>
          <w:lang w:val="fr-FR"/>
        </w:rPr>
        <w:t xml:space="preserve"> </w:t>
      </w:r>
      <w:r w:rsidR="000C1F2C"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0C1F2C"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des Installations Associées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ou</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Travaux d’Installation</w:t>
      </w:r>
      <w:r w:rsidR="00B25E74" w:rsidRPr="00F53E33">
        <w:rPr>
          <w:rFonts w:ascii="Arial" w:hAnsi="Arial" w:cs="Arial"/>
          <w:sz w:val="21"/>
          <w:szCs w:val="21"/>
          <w:lang w:val="fr-FR"/>
        </w:rPr>
        <w:t xml:space="preserve"> </w:t>
      </w:r>
      <w:r w:rsidR="0607D64A"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livré</w:t>
      </w:r>
      <w:r w:rsidR="008818EC" w:rsidRPr="00F53E33">
        <w:rPr>
          <w:rFonts w:ascii="Arial" w:hAnsi="Arial" w:cs="Arial"/>
          <w:sz w:val="21"/>
          <w:szCs w:val="21"/>
          <w:lang w:val="fr-FR"/>
        </w:rPr>
        <w:t>e</w:t>
      </w:r>
      <w:r w:rsidRPr="00F53E33">
        <w:rPr>
          <w:rFonts w:ascii="Arial" w:hAnsi="Arial" w:cs="Arial"/>
          <w:sz w:val="21"/>
          <w:szCs w:val="21"/>
          <w:lang w:val="fr-FR"/>
        </w:rPr>
        <w:t xml:space="preserve"> sur le Site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ou</w:t>
      </w:r>
    </w:p>
    <w:p w14:paraId="03DCE7AC" w14:textId="22915E91" w:rsidR="006F4377" w:rsidRPr="00F53E33" w:rsidRDefault="0607D64A" w:rsidP="008E7C00">
      <w:pPr>
        <w:pStyle w:val="Paragraphedeliste"/>
        <w:numPr>
          <w:ilvl w:val="0"/>
          <w:numId w:val="179"/>
        </w:numPr>
        <w:tabs>
          <w:tab w:val="left" w:pos="709"/>
          <w:tab w:val="left" w:pos="1418"/>
          <w:tab w:val="left" w:pos="2127"/>
        </w:tabs>
        <w:adjustRightInd w:val="0"/>
        <w:snapToGrid w:val="0"/>
        <w:spacing w:after="240"/>
        <w:ind w:left="1418" w:hanging="709"/>
        <w:jc w:val="both"/>
        <w:rPr>
          <w:rFonts w:ascii="Arial" w:hAnsi="Arial" w:cs="Arial"/>
          <w:sz w:val="21"/>
          <w:szCs w:val="21"/>
          <w:lang w:val="fr-FR"/>
        </w:rPr>
      </w:pP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cas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62717A6A" w:rsidRPr="00F53E33">
        <w:rPr>
          <w:rFonts w:ascii="Arial" w:hAnsi="Arial" w:cs="Arial"/>
          <w:sz w:val="21"/>
          <w:szCs w:val="21"/>
          <w:lang w:val="fr-FR"/>
        </w:rPr>
        <w:t>prestations</w:t>
      </w:r>
      <w:r w:rsidR="00A63C63" w:rsidRPr="00F53E33">
        <w:rPr>
          <w:rFonts w:ascii="Arial" w:hAnsi="Arial" w:cs="Arial"/>
          <w:sz w:val="21"/>
          <w:szCs w:val="21"/>
          <w:lang w:val="fr-FR"/>
        </w:rPr>
        <w:t xml:space="preserve"> </w:t>
      </w:r>
      <w:r w:rsidR="62717A6A"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services,</w:t>
      </w:r>
      <w:r w:rsidR="00A63C63" w:rsidRPr="00F53E33">
        <w:rPr>
          <w:rFonts w:ascii="Arial" w:hAnsi="Arial" w:cs="Arial"/>
          <w:sz w:val="21"/>
          <w:szCs w:val="21"/>
          <w:lang w:val="fr-FR"/>
        </w:rPr>
        <w:t xml:space="preserve"> </w:t>
      </w:r>
      <w:r w:rsidRPr="00F53E33">
        <w:rPr>
          <w:rFonts w:ascii="Arial" w:hAnsi="Arial" w:cs="Arial"/>
          <w:sz w:val="21"/>
          <w:szCs w:val="21"/>
          <w:lang w:val="fr-FR"/>
        </w:rPr>
        <w:t>après</w:t>
      </w:r>
      <w:r w:rsidR="00A63C63" w:rsidRPr="00F53E33">
        <w:rPr>
          <w:rFonts w:ascii="Arial" w:hAnsi="Arial" w:cs="Arial"/>
          <w:sz w:val="21"/>
          <w:szCs w:val="21"/>
          <w:lang w:val="fr-FR"/>
        </w:rPr>
        <w:t xml:space="preserve"> </w:t>
      </w:r>
      <w:r w:rsidR="60AA4654" w:rsidRPr="00F53E33">
        <w:rPr>
          <w:rFonts w:ascii="Arial" w:hAnsi="Arial" w:cs="Arial"/>
          <w:sz w:val="21"/>
          <w:szCs w:val="21"/>
          <w:lang w:val="fr-FR"/>
        </w:rPr>
        <w:t>leur</w:t>
      </w:r>
      <w:r w:rsidR="00A63C63" w:rsidRPr="00F53E33">
        <w:rPr>
          <w:rFonts w:ascii="Arial" w:hAnsi="Arial" w:cs="Arial"/>
          <w:sz w:val="21"/>
          <w:szCs w:val="21"/>
          <w:lang w:val="fr-FR"/>
        </w:rPr>
        <w:t xml:space="preserve"> </w:t>
      </w:r>
      <w:r w:rsidR="60AA4654" w:rsidRPr="00F53E33">
        <w:rPr>
          <w:rFonts w:ascii="Arial" w:hAnsi="Arial" w:cs="Arial"/>
          <w:sz w:val="21"/>
          <w:szCs w:val="21"/>
          <w:lang w:val="fr-FR"/>
        </w:rPr>
        <w:t>exécution.</w:t>
      </w:r>
    </w:p>
    <w:p w14:paraId="4CB06436" w14:textId="5695FE18" w:rsidR="006F4377" w:rsidRPr="00F53E33" w:rsidRDefault="0607D64A" w:rsidP="008E7C00">
      <w:pPr>
        <w:pStyle w:val="Paragraphedeliste"/>
        <w:numPr>
          <w:ilvl w:val="0"/>
          <w:numId w:val="121"/>
        </w:numPr>
        <w:tabs>
          <w:tab w:val="left" w:pos="709"/>
          <w:tab w:val="left" w:pos="1418"/>
          <w:tab w:val="left" w:pos="2127"/>
        </w:tabs>
        <w:adjustRightInd w:val="0"/>
        <w:snapToGrid w:val="0"/>
        <w:spacing w:after="240"/>
        <w:ind w:left="567" w:hanging="567"/>
        <w:jc w:val="both"/>
        <w:rPr>
          <w:rFonts w:ascii="Arial" w:hAnsi="Arial" w:cs="Arial"/>
          <w:sz w:val="21"/>
          <w:szCs w:val="21"/>
          <w:lang w:val="fr-FR"/>
        </w:rPr>
      </w:pPr>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élément</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devenu</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propriété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0D14AB8" w:rsidRPr="00F53E33">
        <w:rPr>
          <w:rFonts w:ascii="Arial" w:hAnsi="Arial" w:cs="Arial"/>
          <w:sz w:val="21"/>
          <w:szCs w:val="21"/>
          <w:lang w:val="fr-FR"/>
        </w:rPr>
        <w:t xml:space="preserve">l’Installateur </w:t>
      </w:r>
      <w:r w:rsidRPr="00F53E33">
        <w:rPr>
          <w:rFonts w:ascii="Arial" w:hAnsi="Arial" w:cs="Arial"/>
          <w:sz w:val="21"/>
          <w:szCs w:val="21"/>
          <w:lang w:val="fr-FR"/>
        </w:rPr>
        <w:t>doit</w:t>
      </w:r>
      <w:r w:rsidR="00A63C63" w:rsidRPr="00F53E33">
        <w:rPr>
          <w:rFonts w:ascii="Arial" w:hAnsi="Arial" w:cs="Arial"/>
          <w:sz w:val="21"/>
          <w:szCs w:val="21"/>
          <w:lang w:val="fr-FR"/>
        </w:rPr>
        <w:t xml:space="preserve"> </w:t>
      </w:r>
      <w:r w:rsidRPr="00F53E33">
        <w:rPr>
          <w:rFonts w:ascii="Arial" w:hAnsi="Arial" w:cs="Arial"/>
          <w:sz w:val="21"/>
          <w:szCs w:val="21"/>
          <w:lang w:val="fr-FR"/>
        </w:rPr>
        <w:t>s'assurer</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cet</w:t>
      </w:r>
      <w:r w:rsidR="00A63C63" w:rsidRPr="00F53E33">
        <w:rPr>
          <w:rFonts w:ascii="Arial" w:hAnsi="Arial" w:cs="Arial"/>
          <w:sz w:val="21"/>
          <w:szCs w:val="21"/>
          <w:lang w:val="fr-FR"/>
        </w:rPr>
        <w:t xml:space="preserve"> </w:t>
      </w:r>
      <w:r w:rsidRPr="00F53E33">
        <w:rPr>
          <w:rFonts w:ascii="Arial" w:hAnsi="Arial" w:cs="Arial"/>
          <w:sz w:val="21"/>
          <w:szCs w:val="21"/>
          <w:lang w:val="fr-FR"/>
        </w:rPr>
        <w:t>élément</w:t>
      </w:r>
      <w:r w:rsidR="00A63C63" w:rsidRPr="00F53E33">
        <w:rPr>
          <w:rFonts w:ascii="Arial" w:hAnsi="Arial" w:cs="Arial"/>
          <w:sz w:val="21"/>
          <w:szCs w:val="21"/>
          <w:lang w:val="fr-FR"/>
        </w:rPr>
        <w:t xml:space="preserve"> </w:t>
      </w:r>
      <w:r w:rsidRPr="00F53E33">
        <w:rPr>
          <w:rFonts w:ascii="Arial" w:hAnsi="Arial" w:cs="Arial"/>
          <w:sz w:val="21"/>
          <w:szCs w:val="21"/>
          <w:lang w:val="fr-FR"/>
        </w:rPr>
        <w:t>(où</w:t>
      </w:r>
      <w:r w:rsidR="00A63C63" w:rsidRPr="00F53E33">
        <w:rPr>
          <w:rFonts w:ascii="Arial" w:hAnsi="Arial" w:cs="Arial"/>
          <w:sz w:val="21"/>
          <w:szCs w:val="21"/>
          <w:lang w:val="fr-FR"/>
        </w:rPr>
        <w:t xml:space="preserve"> </w:t>
      </w:r>
      <w:r w:rsidRPr="00F53E33">
        <w:rPr>
          <w:rFonts w:ascii="Arial" w:hAnsi="Arial" w:cs="Arial"/>
          <w:sz w:val="21"/>
          <w:szCs w:val="21"/>
          <w:lang w:val="fr-FR"/>
        </w:rPr>
        <w:t>qu'il</w:t>
      </w:r>
      <w:r w:rsidR="00A63C63" w:rsidRPr="00F53E33">
        <w:rPr>
          <w:rFonts w:ascii="Arial" w:hAnsi="Arial" w:cs="Arial"/>
          <w:sz w:val="21"/>
          <w:szCs w:val="21"/>
          <w:lang w:val="fr-FR"/>
        </w:rPr>
        <w:t xml:space="preserve"> </w:t>
      </w:r>
      <w:r w:rsidRPr="00F53E33">
        <w:rPr>
          <w:rFonts w:ascii="Arial" w:hAnsi="Arial" w:cs="Arial"/>
          <w:sz w:val="21"/>
          <w:szCs w:val="21"/>
          <w:lang w:val="fr-FR"/>
        </w:rPr>
        <w:t>se</w:t>
      </w:r>
      <w:r w:rsidR="00A63C63" w:rsidRPr="00F53E33">
        <w:rPr>
          <w:rFonts w:ascii="Arial" w:hAnsi="Arial" w:cs="Arial"/>
          <w:sz w:val="21"/>
          <w:szCs w:val="21"/>
          <w:lang w:val="fr-FR"/>
        </w:rPr>
        <w:t xml:space="preserve"> </w:t>
      </w:r>
      <w:r w:rsidRPr="00F53E33">
        <w:rPr>
          <w:rFonts w:ascii="Arial" w:hAnsi="Arial" w:cs="Arial"/>
          <w:sz w:val="21"/>
          <w:szCs w:val="21"/>
          <w:lang w:val="fr-FR"/>
        </w:rPr>
        <w:t>trouve)</w:t>
      </w:r>
      <w:r w:rsidR="00A63C63" w:rsidRPr="00F53E33">
        <w:rPr>
          <w:rFonts w:ascii="Arial" w:hAnsi="Arial" w:cs="Arial"/>
          <w:sz w:val="21"/>
          <w:szCs w:val="21"/>
          <w:lang w:val="fr-FR"/>
        </w:rPr>
        <w:t xml:space="preserve"> </w:t>
      </w:r>
      <w:r w:rsidRPr="00F53E33">
        <w:rPr>
          <w:rFonts w:ascii="Arial" w:hAnsi="Arial" w:cs="Arial"/>
          <w:sz w:val="21"/>
          <w:szCs w:val="21"/>
          <w:lang w:val="fr-FR"/>
        </w:rPr>
        <w:t>a</w:t>
      </w:r>
      <w:r w:rsidR="00A63C63" w:rsidRPr="00F53E33">
        <w:rPr>
          <w:rFonts w:ascii="Arial" w:hAnsi="Arial" w:cs="Arial"/>
          <w:sz w:val="21"/>
          <w:szCs w:val="21"/>
          <w:lang w:val="fr-FR"/>
        </w:rPr>
        <w:t xml:space="preserve"> </w:t>
      </w:r>
      <w:r w:rsidRPr="00F53E33">
        <w:rPr>
          <w:rFonts w:ascii="Arial" w:hAnsi="Arial" w:cs="Arial"/>
          <w:sz w:val="21"/>
          <w:szCs w:val="21"/>
          <w:lang w:val="fr-FR"/>
        </w:rPr>
        <w:t>été</w:t>
      </w:r>
      <w:r w:rsidR="00A63C63" w:rsidRPr="00F53E33">
        <w:rPr>
          <w:rFonts w:ascii="Arial" w:hAnsi="Arial" w:cs="Arial"/>
          <w:sz w:val="21"/>
          <w:szCs w:val="21"/>
          <w:lang w:val="fr-FR"/>
        </w:rPr>
        <w:t xml:space="preserve"> </w:t>
      </w:r>
      <w:r w:rsidRPr="00F53E33">
        <w:rPr>
          <w:rFonts w:ascii="Arial" w:hAnsi="Arial" w:cs="Arial"/>
          <w:sz w:val="21"/>
          <w:szCs w:val="21"/>
          <w:lang w:val="fr-FR"/>
        </w:rPr>
        <w:t>marqué,</w:t>
      </w:r>
      <w:r w:rsidR="00A63C63" w:rsidRPr="00F53E33">
        <w:rPr>
          <w:rFonts w:ascii="Arial" w:hAnsi="Arial" w:cs="Arial"/>
          <w:sz w:val="21"/>
          <w:szCs w:val="21"/>
          <w:lang w:val="fr-FR"/>
        </w:rPr>
        <w:t xml:space="preserve"> </w:t>
      </w:r>
      <w:r w:rsidRPr="00F53E33">
        <w:rPr>
          <w:rFonts w:ascii="Arial" w:hAnsi="Arial" w:cs="Arial"/>
          <w:sz w:val="21"/>
          <w:szCs w:val="21"/>
          <w:lang w:val="fr-FR"/>
        </w:rPr>
        <w:t>étiqueté</w:t>
      </w:r>
      <w:r w:rsidR="00A63C63" w:rsidRPr="00F53E33">
        <w:rPr>
          <w:rFonts w:ascii="Arial" w:hAnsi="Arial" w:cs="Arial"/>
          <w:sz w:val="21"/>
          <w:szCs w:val="21"/>
          <w:lang w:val="fr-FR"/>
        </w:rPr>
        <w:t xml:space="preserve"> </w:t>
      </w:r>
      <w:r w:rsidRPr="00F53E33">
        <w:rPr>
          <w:rFonts w:ascii="Arial" w:hAnsi="Arial" w:cs="Arial"/>
          <w:sz w:val="21"/>
          <w:szCs w:val="21"/>
          <w:lang w:val="fr-FR"/>
        </w:rPr>
        <w:t>et/ou</w:t>
      </w:r>
      <w:r w:rsidR="00A63C63" w:rsidRPr="00F53E33">
        <w:rPr>
          <w:rFonts w:ascii="Arial" w:hAnsi="Arial" w:cs="Arial"/>
          <w:sz w:val="21"/>
          <w:szCs w:val="21"/>
          <w:lang w:val="fr-FR"/>
        </w:rPr>
        <w:t xml:space="preserve"> </w:t>
      </w:r>
      <w:r w:rsidRPr="00F53E33">
        <w:rPr>
          <w:rFonts w:ascii="Arial" w:hAnsi="Arial" w:cs="Arial"/>
          <w:sz w:val="21"/>
          <w:szCs w:val="21"/>
          <w:lang w:val="fr-FR"/>
        </w:rPr>
        <w:t>identifié</w:t>
      </w:r>
      <w:r w:rsidR="00A63C63" w:rsidRPr="00F53E33">
        <w:rPr>
          <w:rFonts w:ascii="Arial" w:hAnsi="Arial" w:cs="Arial"/>
          <w:sz w:val="21"/>
          <w:szCs w:val="21"/>
          <w:lang w:val="fr-FR"/>
        </w:rPr>
        <w:t xml:space="preserve"> </w:t>
      </w:r>
      <w:r w:rsidR="7F47F1CB" w:rsidRPr="00F53E33">
        <w:rPr>
          <w:rFonts w:ascii="Arial" w:hAnsi="Arial" w:cs="Arial"/>
          <w:sz w:val="21"/>
          <w:szCs w:val="21"/>
          <w:lang w:val="fr-FR"/>
        </w:rPr>
        <w:t>comme</w:t>
      </w:r>
      <w:r w:rsidR="00A63C63" w:rsidRPr="00F53E33">
        <w:rPr>
          <w:rFonts w:ascii="Arial" w:hAnsi="Arial" w:cs="Arial"/>
          <w:sz w:val="21"/>
          <w:szCs w:val="21"/>
          <w:lang w:val="fr-FR"/>
        </w:rPr>
        <w:t xml:space="preserve"> </w:t>
      </w:r>
      <w:r w:rsidR="7F47F1CB" w:rsidRPr="00F53E33">
        <w:rPr>
          <w:rFonts w:ascii="Arial" w:hAnsi="Arial" w:cs="Arial"/>
          <w:sz w:val="21"/>
          <w:szCs w:val="21"/>
          <w:lang w:val="fr-FR"/>
        </w:rPr>
        <w:t>étant</w:t>
      </w:r>
      <w:r w:rsidR="00A63C63" w:rsidRPr="00F53E33">
        <w:rPr>
          <w:rFonts w:ascii="Arial" w:hAnsi="Arial" w:cs="Arial"/>
          <w:sz w:val="21"/>
          <w:szCs w:val="21"/>
          <w:lang w:val="fr-FR"/>
        </w:rPr>
        <w:t xml:space="preserve"> </w:t>
      </w:r>
      <w:r w:rsidR="7F47F1CB" w:rsidRPr="00F53E33">
        <w:rPr>
          <w:rFonts w:ascii="Arial" w:hAnsi="Arial" w:cs="Arial"/>
          <w:sz w:val="21"/>
          <w:szCs w:val="21"/>
          <w:lang w:val="fr-FR"/>
        </w:rPr>
        <w:t>la</w:t>
      </w:r>
      <w:r w:rsidR="00A63C63" w:rsidRPr="00F53E33">
        <w:rPr>
          <w:rFonts w:ascii="Arial" w:hAnsi="Arial" w:cs="Arial"/>
          <w:sz w:val="21"/>
          <w:szCs w:val="21"/>
          <w:lang w:val="fr-FR"/>
        </w:rPr>
        <w:t xml:space="preserve"> </w:t>
      </w:r>
      <w:r w:rsidR="7F47F1CB" w:rsidRPr="00F53E33">
        <w:rPr>
          <w:rFonts w:ascii="Arial" w:hAnsi="Arial" w:cs="Arial"/>
          <w:sz w:val="21"/>
          <w:szCs w:val="21"/>
          <w:lang w:val="fr-FR"/>
        </w:rPr>
        <w:t>propriété</w:t>
      </w:r>
      <w:r w:rsidR="00A63C63" w:rsidRPr="00F53E33">
        <w:rPr>
          <w:rFonts w:ascii="Arial" w:hAnsi="Arial" w:cs="Arial"/>
          <w:sz w:val="21"/>
          <w:szCs w:val="21"/>
          <w:lang w:val="fr-FR"/>
        </w:rPr>
        <w:t xml:space="preserve"> </w:t>
      </w:r>
      <w:r w:rsidR="7F47F1CB" w:rsidRPr="00F53E33">
        <w:rPr>
          <w:rFonts w:ascii="Arial" w:hAnsi="Arial" w:cs="Arial"/>
          <w:sz w:val="21"/>
          <w:szCs w:val="21"/>
          <w:lang w:val="fr-FR"/>
        </w:rPr>
        <w:t>de</w:t>
      </w:r>
      <w:r w:rsidR="00A63C63" w:rsidRPr="00F53E33">
        <w:rPr>
          <w:rFonts w:ascii="Arial" w:hAnsi="Arial" w:cs="Arial"/>
          <w:sz w:val="21"/>
          <w:szCs w:val="21"/>
          <w:lang w:val="fr-FR"/>
        </w:rPr>
        <w:t xml:space="preserve"> </w:t>
      </w:r>
      <w:r w:rsidR="7F47F1CB" w:rsidRPr="00F53E33">
        <w:rPr>
          <w:rFonts w:ascii="Arial" w:hAnsi="Arial" w:cs="Arial"/>
          <w:sz w:val="21"/>
          <w:szCs w:val="21"/>
          <w:lang w:val="fr-FR"/>
        </w:rPr>
        <w:t>la</w:t>
      </w:r>
      <w:r w:rsidR="00A63C63" w:rsidRPr="00F53E33">
        <w:rPr>
          <w:rFonts w:ascii="Arial" w:hAnsi="Arial" w:cs="Arial"/>
          <w:sz w:val="21"/>
          <w:szCs w:val="21"/>
          <w:lang w:val="fr-FR"/>
        </w:rPr>
        <w:t xml:space="preserve"> </w:t>
      </w:r>
      <w:r w:rsidR="7F47F1CB"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7F47F1CB" w:rsidRPr="00F53E33">
        <w:rPr>
          <w:rFonts w:ascii="Arial" w:hAnsi="Arial" w:cs="Arial"/>
          <w:sz w:val="21"/>
          <w:szCs w:val="21"/>
          <w:lang w:val="fr-FR"/>
        </w:rPr>
        <w:t>de</w:t>
      </w:r>
      <w:r w:rsidR="00A63C63" w:rsidRPr="00F53E33">
        <w:rPr>
          <w:rFonts w:ascii="Arial" w:hAnsi="Arial" w:cs="Arial"/>
          <w:sz w:val="21"/>
          <w:szCs w:val="21"/>
          <w:lang w:val="fr-FR"/>
        </w:rPr>
        <w:t xml:space="preserve"> </w:t>
      </w:r>
      <w:r w:rsidR="7F47F1CB"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Pr="00F53E33">
        <w:rPr>
          <w:rFonts w:ascii="Arial" w:hAnsi="Arial" w:cs="Arial"/>
          <w:sz w:val="21"/>
          <w:szCs w:val="21"/>
          <w:lang w:val="fr-FR"/>
        </w:rPr>
        <w:t>aux</w:t>
      </w:r>
      <w:r w:rsidR="00A63C63" w:rsidRPr="00F53E33">
        <w:rPr>
          <w:rFonts w:ascii="Arial" w:hAnsi="Arial" w:cs="Arial"/>
          <w:sz w:val="21"/>
          <w:szCs w:val="21"/>
          <w:lang w:val="fr-FR"/>
        </w:rPr>
        <w:t xml:space="preserve"> </w:t>
      </w:r>
      <w:r w:rsidR="009B757A" w:rsidRPr="00F53E33">
        <w:rPr>
          <w:rFonts w:ascii="Arial" w:hAnsi="Arial" w:cs="Arial"/>
          <w:sz w:val="21"/>
          <w:szCs w:val="21"/>
          <w:lang w:val="fr-FR"/>
        </w:rPr>
        <w:t xml:space="preserve">normes </w:t>
      </w:r>
      <w:r w:rsidRPr="00F53E33">
        <w:rPr>
          <w:rFonts w:ascii="Arial" w:hAnsi="Arial" w:cs="Arial"/>
          <w:sz w:val="21"/>
          <w:szCs w:val="21"/>
          <w:lang w:val="fr-FR"/>
        </w:rPr>
        <w:t>d'un</w:t>
      </w:r>
      <w:r w:rsidR="00A63C63" w:rsidRPr="00F53E33">
        <w:rPr>
          <w:rFonts w:ascii="Arial" w:hAnsi="Arial" w:cs="Arial"/>
          <w:sz w:val="21"/>
          <w:szCs w:val="21"/>
          <w:lang w:val="fr-FR"/>
        </w:rPr>
        <w:t xml:space="preserve"> </w:t>
      </w:r>
      <w:r w:rsidRPr="00F53E33">
        <w:rPr>
          <w:rFonts w:ascii="Arial" w:hAnsi="Arial" w:cs="Arial"/>
          <w:sz w:val="21"/>
          <w:szCs w:val="21"/>
          <w:lang w:val="fr-FR"/>
        </w:rPr>
        <w:t>Professionnel</w:t>
      </w:r>
      <w:r w:rsidR="00A63C63" w:rsidRPr="00F53E33">
        <w:rPr>
          <w:rFonts w:ascii="Arial" w:hAnsi="Arial" w:cs="Arial"/>
          <w:sz w:val="21"/>
          <w:szCs w:val="21"/>
          <w:lang w:val="fr-FR"/>
        </w:rPr>
        <w:t xml:space="preserve"> </w:t>
      </w:r>
      <w:r w:rsidRPr="00F53E33">
        <w:rPr>
          <w:rFonts w:ascii="Arial" w:hAnsi="Arial" w:cs="Arial"/>
          <w:sz w:val="21"/>
          <w:szCs w:val="21"/>
          <w:lang w:val="fr-FR"/>
        </w:rPr>
        <w:t>Raisonnable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Prudent</w:t>
      </w:r>
      <w:r w:rsidR="38362A6C" w:rsidRPr="00F53E33">
        <w:rPr>
          <w:rFonts w:ascii="Arial" w:hAnsi="Arial" w:cs="Arial"/>
          <w:sz w:val="21"/>
          <w:szCs w:val="21"/>
          <w:lang w:val="fr-FR"/>
        </w:rPr>
        <w:t>.</w:t>
      </w:r>
      <w:r w:rsidR="00A63C63" w:rsidRPr="00F53E33">
        <w:rPr>
          <w:rFonts w:ascii="Arial" w:hAnsi="Arial" w:cs="Arial"/>
          <w:sz w:val="21"/>
          <w:szCs w:val="21"/>
          <w:lang w:val="fr-FR"/>
        </w:rPr>
        <w:t xml:space="preserve"> </w:t>
      </w:r>
      <w:r w:rsidR="00D14AB8" w:rsidRPr="00F53E33">
        <w:rPr>
          <w:rFonts w:ascii="Arial" w:hAnsi="Arial" w:cs="Arial"/>
          <w:sz w:val="21"/>
          <w:szCs w:val="21"/>
          <w:lang w:val="fr-FR"/>
        </w:rPr>
        <w:t xml:space="preserve">L’Installateur </w:t>
      </w:r>
      <w:r w:rsidR="1F3E729E" w:rsidRPr="00F53E33">
        <w:rPr>
          <w:rFonts w:ascii="Arial" w:hAnsi="Arial" w:cs="Arial"/>
          <w:sz w:val="21"/>
          <w:szCs w:val="21"/>
          <w:lang w:val="fr-FR"/>
        </w:rPr>
        <w:t>doit</w:t>
      </w:r>
      <w:r w:rsidR="00A63C63" w:rsidRPr="00F53E33">
        <w:rPr>
          <w:rFonts w:ascii="Arial" w:hAnsi="Arial" w:cs="Arial"/>
          <w:sz w:val="21"/>
          <w:szCs w:val="21"/>
          <w:lang w:val="fr-FR"/>
        </w:rPr>
        <w:t xml:space="preserve"> </w:t>
      </w:r>
      <w:r w:rsidRPr="00F53E33">
        <w:rPr>
          <w:rFonts w:ascii="Arial" w:hAnsi="Arial" w:cs="Arial"/>
          <w:sz w:val="21"/>
          <w:szCs w:val="21"/>
          <w:lang w:val="fr-FR"/>
        </w:rPr>
        <w:t>établi</w:t>
      </w:r>
      <w:r w:rsidR="5FC07D13" w:rsidRPr="00F53E33">
        <w:rPr>
          <w:rFonts w:ascii="Arial" w:hAnsi="Arial" w:cs="Arial"/>
          <w:sz w:val="21"/>
          <w:szCs w:val="21"/>
          <w:lang w:val="fr-FR"/>
        </w:rPr>
        <w:t>r</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satisfaction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titre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propriété</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éléments</w:t>
      </w:r>
      <w:r w:rsidR="00A63C63" w:rsidRPr="00F53E33">
        <w:rPr>
          <w:rFonts w:ascii="Arial" w:hAnsi="Arial" w:cs="Arial"/>
          <w:sz w:val="21"/>
          <w:szCs w:val="21"/>
          <w:lang w:val="fr-FR"/>
        </w:rPr>
        <w:t xml:space="preserve"> </w:t>
      </w:r>
      <w:r w:rsidRPr="00F53E33">
        <w:rPr>
          <w:rFonts w:ascii="Arial" w:hAnsi="Arial" w:cs="Arial"/>
          <w:sz w:val="21"/>
          <w:szCs w:val="21"/>
          <w:lang w:val="fr-FR"/>
        </w:rPr>
        <w:t>concernés</w:t>
      </w:r>
      <w:r w:rsidR="00A63C63" w:rsidRPr="00F53E33">
        <w:rPr>
          <w:rFonts w:ascii="Arial" w:hAnsi="Arial" w:cs="Arial"/>
          <w:sz w:val="21"/>
          <w:szCs w:val="21"/>
          <w:lang w:val="fr-FR"/>
        </w:rPr>
        <w:t xml:space="preserve"> </w:t>
      </w:r>
      <w:r w:rsidR="3BA55E51" w:rsidRPr="00F53E33">
        <w:rPr>
          <w:rFonts w:ascii="Arial" w:hAnsi="Arial" w:cs="Arial"/>
          <w:sz w:val="21"/>
          <w:szCs w:val="21"/>
          <w:lang w:val="fr-FR"/>
        </w:rPr>
        <w:t>lui</w:t>
      </w:r>
      <w:r w:rsidR="00A63C63" w:rsidRPr="00F53E33">
        <w:rPr>
          <w:rFonts w:ascii="Arial" w:hAnsi="Arial" w:cs="Arial"/>
          <w:sz w:val="21"/>
          <w:szCs w:val="21"/>
          <w:lang w:val="fr-FR"/>
        </w:rPr>
        <w:t xml:space="preserve"> </w:t>
      </w:r>
      <w:r w:rsidRPr="00F53E33">
        <w:rPr>
          <w:rFonts w:ascii="Arial" w:hAnsi="Arial" w:cs="Arial"/>
          <w:sz w:val="21"/>
          <w:szCs w:val="21"/>
          <w:lang w:val="fr-FR"/>
        </w:rPr>
        <w:t>a</w:t>
      </w:r>
      <w:r w:rsidR="00A63C63" w:rsidRPr="00F53E33">
        <w:rPr>
          <w:rFonts w:ascii="Arial" w:hAnsi="Arial" w:cs="Arial"/>
          <w:sz w:val="21"/>
          <w:szCs w:val="21"/>
          <w:lang w:val="fr-FR"/>
        </w:rPr>
        <w:t xml:space="preserve"> </w:t>
      </w:r>
      <w:r w:rsidRPr="00F53E33">
        <w:rPr>
          <w:rFonts w:ascii="Arial" w:hAnsi="Arial" w:cs="Arial"/>
          <w:sz w:val="21"/>
          <w:szCs w:val="21"/>
          <w:lang w:val="fr-FR"/>
        </w:rPr>
        <w:t>été</w:t>
      </w:r>
      <w:r w:rsidR="00A63C63" w:rsidRPr="00F53E33">
        <w:rPr>
          <w:rFonts w:ascii="Arial" w:hAnsi="Arial" w:cs="Arial"/>
          <w:sz w:val="21"/>
          <w:szCs w:val="21"/>
          <w:lang w:val="fr-FR"/>
        </w:rPr>
        <w:t xml:space="preserve"> </w:t>
      </w:r>
      <w:r w:rsidRPr="00F53E33">
        <w:rPr>
          <w:rFonts w:ascii="Arial" w:hAnsi="Arial" w:cs="Arial"/>
          <w:sz w:val="21"/>
          <w:szCs w:val="21"/>
          <w:lang w:val="fr-FR"/>
        </w:rPr>
        <w:t>transféré</w:t>
      </w:r>
      <w:r w:rsidR="00A63C63" w:rsidRPr="00F53E33">
        <w:rPr>
          <w:rFonts w:ascii="Arial" w:hAnsi="Arial" w:cs="Arial"/>
          <w:sz w:val="21"/>
          <w:szCs w:val="21"/>
          <w:lang w:val="fr-FR"/>
        </w:rPr>
        <w:t xml:space="preserve"> </w:t>
      </w:r>
      <w:r w:rsidRPr="00F53E33">
        <w:rPr>
          <w:rFonts w:ascii="Arial" w:hAnsi="Arial" w:cs="Arial"/>
          <w:sz w:val="21"/>
          <w:szCs w:val="21"/>
          <w:lang w:val="fr-FR"/>
        </w:rPr>
        <w:t>libre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1CB86A0F"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privilège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Pr="00F53E33">
        <w:rPr>
          <w:rFonts w:ascii="Arial" w:hAnsi="Arial" w:cs="Arial"/>
          <w:sz w:val="21"/>
          <w:szCs w:val="21"/>
          <w:lang w:val="fr-FR"/>
        </w:rPr>
        <w:t>charge.</w:t>
      </w:r>
    </w:p>
    <w:p w14:paraId="26014456" w14:textId="2B0F1DBF" w:rsidR="006F4377" w:rsidRPr="00F53E33" w:rsidRDefault="0607D64A" w:rsidP="009F481A">
      <w:pPr>
        <w:pStyle w:val="Contract2"/>
        <w:tabs>
          <w:tab w:val="clear" w:pos="1134"/>
          <w:tab w:val="clear" w:pos="1701"/>
          <w:tab w:val="left" w:pos="1418"/>
          <w:tab w:val="left" w:pos="2127"/>
        </w:tabs>
      </w:pPr>
      <w:bookmarkStart w:id="249" w:name="_Ref29500309"/>
      <w:r w:rsidRPr="00F53E33">
        <w:t>Ris</w:t>
      </w:r>
      <w:bookmarkEnd w:id="249"/>
      <w:r w:rsidRPr="00F53E33">
        <w:t>que</w:t>
      </w:r>
      <w:r w:rsidR="00A63C63" w:rsidRPr="00F53E33">
        <w:t xml:space="preserve"> </w:t>
      </w:r>
      <w:r w:rsidRPr="00F53E33">
        <w:t>de</w:t>
      </w:r>
      <w:r w:rsidR="00A63C63" w:rsidRPr="00F53E33">
        <w:t xml:space="preserve"> </w:t>
      </w:r>
      <w:r w:rsidR="6B8C694C" w:rsidRPr="00F53E33">
        <w:t>p</w:t>
      </w:r>
      <w:r w:rsidRPr="00F53E33">
        <w:t>erte</w:t>
      </w:r>
    </w:p>
    <w:p w14:paraId="34B75D48" w14:textId="1621F90A" w:rsidR="004B414E" w:rsidRPr="00F53E33" w:rsidRDefault="007A24C0" w:rsidP="008E7C00">
      <w:pPr>
        <w:pStyle w:val="Paragraphedeliste"/>
        <w:widowControl w:val="0"/>
        <w:numPr>
          <w:ilvl w:val="0"/>
          <w:numId w:val="161"/>
        </w:numPr>
        <w:tabs>
          <w:tab w:val="left" w:pos="709"/>
          <w:tab w:val="left" w:pos="1418"/>
          <w:tab w:val="left" w:pos="2127"/>
          <w:tab w:val="left" w:pos="8080"/>
        </w:tabs>
        <w:autoSpaceDE w:val="0"/>
        <w:autoSpaceDN w:val="0"/>
        <w:adjustRightInd w:val="0"/>
        <w:snapToGrid w:val="0"/>
        <w:spacing w:after="240"/>
        <w:ind w:left="709" w:hanging="709"/>
        <w:jc w:val="both"/>
        <w:rPr>
          <w:rFonts w:ascii="Arial" w:hAnsi="Arial" w:cs="Arial"/>
          <w:sz w:val="21"/>
          <w:szCs w:val="21"/>
          <w:lang w:val="fr-FR"/>
        </w:rPr>
      </w:pPr>
      <w:bookmarkStart w:id="250" w:name="_Ref29500313"/>
      <w:r w:rsidRPr="00F53E33">
        <w:rPr>
          <w:rFonts w:ascii="Arial" w:hAnsi="Arial" w:cs="Arial"/>
          <w:sz w:val="21"/>
          <w:szCs w:val="21"/>
          <w:lang w:val="fr-FR"/>
        </w:rPr>
        <w:t>S</w:t>
      </w:r>
      <w:r w:rsidR="004B414E" w:rsidRPr="00F53E33">
        <w:rPr>
          <w:rFonts w:ascii="Arial" w:hAnsi="Arial" w:cs="Arial"/>
          <w:sz w:val="21"/>
          <w:szCs w:val="21"/>
          <w:lang w:val="fr-FR"/>
        </w:rPr>
        <w:t>ous réserve de l’</w:t>
      </w:r>
      <w:r w:rsidR="00F91A48" w:rsidRPr="00F53E33">
        <w:rPr>
          <w:rFonts w:ascii="Arial" w:hAnsi="Arial" w:cs="Arial"/>
          <w:sz w:val="21"/>
          <w:szCs w:val="21"/>
          <w:lang w:val="fr-FR"/>
        </w:rPr>
        <w:t>Article</w:t>
      </w:r>
      <w:r w:rsidR="004B414E" w:rsidRPr="00F53E33">
        <w:rPr>
          <w:rFonts w:ascii="Arial" w:hAnsi="Arial" w:cs="Arial"/>
          <w:sz w:val="21"/>
          <w:szCs w:val="21"/>
          <w:lang w:val="fr-FR"/>
        </w:rPr>
        <w:t xml:space="preserve"> </w:t>
      </w:r>
      <w:hyperlink w:anchor="_bookmark62" w:history="1">
        <w:r w:rsidR="004B414E" w:rsidRPr="00F53E33">
          <w:rPr>
            <w:rFonts w:ascii="Arial" w:hAnsi="Arial" w:cs="Arial"/>
            <w:sz w:val="21"/>
            <w:szCs w:val="21"/>
            <w:lang w:val="fr-FR"/>
          </w:rPr>
          <w:t>11.2(b)</w:t>
        </w:r>
        <w:r w:rsidR="008818EC" w:rsidRPr="00F53E33">
          <w:rPr>
            <w:rFonts w:ascii="Arial" w:hAnsi="Arial" w:cs="Arial"/>
            <w:sz w:val="21"/>
            <w:szCs w:val="21"/>
            <w:lang w:val="fr-FR"/>
          </w:rPr>
          <w:t xml:space="preserve"> et à l’exception</w:t>
        </w:r>
        <w:r w:rsidR="004B414E" w:rsidRPr="00F53E33">
          <w:rPr>
            <w:rFonts w:ascii="Arial" w:hAnsi="Arial" w:cs="Arial"/>
            <w:sz w:val="21"/>
            <w:szCs w:val="21"/>
            <w:lang w:val="fr-FR"/>
          </w:rPr>
          <w:t xml:space="preserve"> </w:t>
        </w:r>
      </w:hyperlink>
      <w:r w:rsidR="6A4483AA"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Défauts</w:t>
      </w:r>
      <w:r w:rsidR="00A63C63" w:rsidRPr="00F53E33">
        <w:rPr>
          <w:rFonts w:ascii="Arial" w:hAnsi="Arial" w:cs="Arial"/>
          <w:sz w:val="21"/>
          <w:szCs w:val="21"/>
          <w:lang w:val="fr-FR"/>
        </w:rPr>
        <w:t xml:space="preserve"> </w:t>
      </w:r>
      <w:r w:rsidR="00046F83" w:rsidRPr="00F53E33">
        <w:rPr>
          <w:rFonts w:ascii="Arial" w:hAnsi="Arial" w:cs="Arial"/>
          <w:sz w:val="21"/>
          <w:szCs w:val="21"/>
          <w:lang w:val="fr-FR"/>
        </w:rPr>
        <w:t xml:space="preserve">déclarés </w:t>
      </w:r>
      <w:r w:rsidR="0607D64A" w:rsidRPr="00F53E33">
        <w:rPr>
          <w:rFonts w:ascii="Arial" w:hAnsi="Arial" w:cs="Arial"/>
          <w:sz w:val="21"/>
          <w:szCs w:val="21"/>
          <w:lang w:val="fr-FR"/>
        </w:rPr>
        <w:t>pendant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Période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Défauts</w:t>
      </w:r>
      <w:bookmarkEnd w:id="250"/>
      <w:r w:rsidRPr="00F53E33">
        <w:rPr>
          <w:rFonts w:ascii="Arial" w:hAnsi="Arial" w:cs="Arial"/>
          <w:sz w:val="21"/>
          <w:szCs w:val="21"/>
          <w:lang w:val="fr-FR"/>
        </w:rPr>
        <w:t>:</w:t>
      </w:r>
    </w:p>
    <w:p w14:paraId="31AC460B" w14:textId="045CDD3D" w:rsidR="004B414E" w:rsidRPr="00F53E33" w:rsidRDefault="007A24C0" w:rsidP="008E7C00">
      <w:pPr>
        <w:pStyle w:val="Paragraphedeliste"/>
        <w:widowControl w:val="0"/>
        <w:numPr>
          <w:ilvl w:val="3"/>
          <w:numId w:val="162"/>
        </w:numPr>
        <w:tabs>
          <w:tab w:val="left" w:pos="709"/>
          <w:tab w:val="left" w:pos="1418"/>
          <w:tab w:val="left" w:pos="2127"/>
          <w:tab w:val="left" w:pos="8080"/>
        </w:tabs>
        <w:autoSpaceDE w:val="0"/>
        <w:autoSpaceDN w:val="0"/>
        <w:adjustRightInd w:val="0"/>
        <w:snapToGrid w:val="0"/>
        <w:spacing w:after="240"/>
        <w:ind w:left="1418" w:hanging="709"/>
        <w:jc w:val="both"/>
        <w:rPr>
          <w:rFonts w:ascii="Arial" w:hAnsi="Arial" w:cs="Arial"/>
          <w:sz w:val="21"/>
          <w:szCs w:val="21"/>
          <w:lang w:val="fr-FR"/>
        </w:rPr>
      </w:pPr>
      <w:r w:rsidRPr="00F53E33">
        <w:rPr>
          <w:rFonts w:ascii="Arial" w:hAnsi="Arial" w:cs="Arial"/>
          <w:sz w:val="21"/>
          <w:szCs w:val="21"/>
          <w:lang w:val="fr-FR"/>
        </w:rPr>
        <w:t>à partir de la Date de Démarrage</w:t>
      </w:r>
      <w:r w:rsidR="0607D64A" w:rsidRPr="00F53E33">
        <w:rPr>
          <w:rFonts w:ascii="Arial" w:hAnsi="Arial" w:cs="Arial"/>
          <w:sz w:val="21"/>
          <w:szCs w:val="21"/>
          <w:lang w:val="fr-FR"/>
        </w:rPr>
        <w: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responsabilité</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risque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perte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dommage</w:t>
      </w:r>
      <w:r w:rsidR="00A63C63" w:rsidRPr="00F53E33">
        <w:rPr>
          <w:rFonts w:ascii="Arial" w:hAnsi="Arial" w:cs="Arial"/>
          <w:sz w:val="21"/>
          <w:szCs w:val="21"/>
          <w:lang w:val="fr-FR"/>
        </w:rPr>
        <w:t xml:space="preserve"> </w:t>
      </w:r>
      <w:r w:rsidRPr="00F53E33">
        <w:rPr>
          <w:rFonts w:ascii="Arial" w:hAnsi="Arial" w:cs="Arial"/>
          <w:sz w:val="21"/>
          <w:szCs w:val="21"/>
          <w:lang w:val="fr-FR"/>
        </w:rPr>
        <w:t>d</w:t>
      </w:r>
      <w:r w:rsidR="004B414E" w:rsidRPr="00F53E33">
        <w:rPr>
          <w:rFonts w:ascii="Arial" w:hAnsi="Arial" w:cs="Arial"/>
          <w:sz w:val="21"/>
          <w:szCs w:val="21"/>
          <w:lang w:val="fr-FR"/>
        </w:rPr>
        <w:t xml:space="preserve">es Travaux </w:t>
      </w:r>
      <w:r w:rsidRPr="00F53E33">
        <w:rPr>
          <w:rFonts w:ascii="Arial" w:hAnsi="Arial" w:cs="Arial"/>
          <w:sz w:val="21"/>
          <w:szCs w:val="21"/>
          <w:lang w:val="fr-FR"/>
        </w:rPr>
        <w:t xml:space="preserve">sont </w:t>
      </w:r>
      <w:r w:rsidR="004B414E" w:rsidRPr="00F53E33">
        <w:rPr>
          <w:rFonts w:ascii="Arial" w:hAnsi="Arial" w:cs="Arial"/>
          <w:sz w:val="21"/>
          <w:szCs w:val="21"/>
          <w:lang w:val="fr-FR"/>
        </w:rPr>
        <w:t>à la charge de l'Installateur</w:t>
      </w:r>
      <w:r w:rsidRPr="00F53E33">
        <w:rPr>
          <w:rFonts w:ascii="Arial" w:hAnsi="Arial" w:cs="Arial"/>
          <w:sz w:val="21"/>
          <w:szCs w:val="21"/>
          <w:lang w:val="fr-FR"/>
        </w:rPr>
        <w:t> ;</w:t>
      </w:r>
      <w:r w:rsidR="004B414E" w:rsidRPr="00F53E33">
        <w:rPr>
          <w:rFonts w:ascii="Arial" w:hAnsi="Arial" w:cs="Arial"/>
          <w:sz w:val="21"/>
          <w:szCs w:val="21"/>
          <w:lang w:val="fr-FR"/>
        </w:rPr>
        <w:t xml:space="preserve"> et</w:t>
      </w:r>
    </w:p>
    <w:p w14:paraId="3907CFCA" w14:textId="77777777" w:rsidR="00820E4D" w:rsidRPr="00F53E33" w:rsidRDefault="007A24C0" w:rsidP="008E7C00">
      <w:pPr>
        <w:pStyle w:val="Paragraphedeliste"/>
        <w:widowControl w:val="0"/>
        <w:numPr>
          <w:ilvl w:val="3"/>
          <w:numId w:val="162"/>
        </w:numPr>
        <w:tabs>
          <w:tab w:val="left" w:pos="709"/>
          <w:tab w:val="left" w:pos="1418"/>
          <w:tab w:val="left" w:pos="2127"/>
          <w:tab w:val="left" w:pos="8080"/>
        </w:tabs>
        <w:autoSpaceDE w:val="0"/>
        <w:autoSpaceDN w:val="0"/>
        <w:adjustRightInd w:val="0"/>
        <w:snapToGrid w:val="0"/>
        <w:spacing w:after="240"/>
        <w:ind w:left="1418" w:hanging="709"/>
        <w:jc w:val="both"/>
        <w:rPr>
          <w:rFonts w:ascii="Arial" w:hAnsi="Arial" w:cs="Arial"/>
          <w:sz w:val="21"/>
          <w:szCs w:val="21"/>
          <w:lang w:val="fr-FR"/>
        </w:rPr>
      </w:pPr>
      <w:r w:rsidRPr="00F53E33">
        <w:rPr>
          <w:rFonts w:ascii="Arial" w:hAnsi="Arial" w:cs="Arial"/>
          <w:sz w:val="21"/>
          <w:szCs w:val="21"/>
          <w:lang w:val="fr-FR"/>
        </w:rPr>
        <w:t xml:space="preserve">à compter de la réception du Système Photovoltaïque au Point de Livraison du Système Photovoltaïque, </w:t>
      </w:r>
      <w:r w:rsidR="004B414E" w:rsidRPr="00F53E33">
        <w:rPr>
          <w:rFonts w:ascii="Arial" w:hAnsi="Arial" w:cs="Arial"/>
          <w:sz w:val="21"/>
          <w:szCs w:val="21"/>
          <w:lang w:val="fr-FR"/>
        </w:rPr>
        <w:t xml:space="preserve">le Système Photovoltaïque </w:t>
      </w:r>
      <w:r w:rsidRPr="00F53E33">
        <w:rPr>
          <w:rFonts w:ascii="Arial" w:hAnsi="Arial" w:cs="Arial"/>
          <w:sz w:val="21"/>
          <w:szCs w:val="21"/>
          <w:lang w:val="fr-FR"/>
        </w:rPr>
        <w:t xml:space="preserve">est </w:t>
      </w:r>
      <w:r w:rsidR="00516820" w:rsidRPr="00F53E33">
        <w:rPr>
          <w:rFonts w:ascii="Arial" w:hAnsi="Arial" w:cs="Arial"/>
          <w:sz w:val="21"/>
          <w:szCs w:val="21"/>
          <w:lang w:val="fr-FR"/>
        </w:rPr>
        <w:t>transféré</w:t>
      </w:r>
      <w:r w:rsidR="004B414E" w:rsidRPr="00F53E33">
        <w:rPr>
          <w:rFonts w:ascii="Arial" w:hAnsi="Arial" w:cs="Arial"/>
          <w:sz w:val="21"/>
          <w:szCs w:val="21"/>
          <w:lang w:val="fr-FR"/>
        </w:rPr>
        <w:t xml:space="preserve"> et reste la propriété de l’Installateur</w:t>
      </w:r>
      <w:r w:rsidR="00820E4D" w:rsidRPr="00F53E33">
        <w:rPr>
          <w:rFonts w:ascii="Arial" w:hAnsi="Arial" w:cs="Arial"/>
          <w:sz w:val="21"/>
          <w:szCs w:val="21"/>
          <w:lang w:val="fr-FR"/>
        </w:rPr>
        <w:t>,</w:t>
      </w:r>
    </w:p>
    <w:p w14:paraId="7BBB5045" w14:textId="2FEE3956" w:rsidR="004B414E" w:rsidRPr="00F53E33" w:rsidRDefault="00B706A9" w:rsidP="00B706A9">
      <w:pPr>
        <w:widowControl w:val="0"/>
        <w:tabs>
          <w:tab w:val="left" w:pos="709"/>
          <w:tab w:val="left" w:pos="1418"/>
          <w:tab w:val="left" w:pos="2127"/>
          <w:tab w:val="left" w:pos="8080"/>
        </w:tabs>
        <w:autoSpaceDE w:val="0"/>
        <w:autoSpaceDN w:val="0"/>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tab/>
      </w:r>
      <w:r w:rsidR="007A24C0" w:rsidRPr="00F53E33">
        <w:rPr>
          <w:rFonts w:ascii="Arial" w:hAnsi="Arial" w:cs="Arial"/>
          <w:sz w:val="21"/>
          <w:szCs w:val="21"/>
          <w:lang w:val="fr-FR"/>
        </w:rPr>
        <w:t>jusqu’à</w:t>
      </w:r>
      <w:r w:rsidR="008818EC" w:rsidRPr="00F53E33">
        <w:rPr>
          <w:rFonts w:ascii="Arial" w:hAnsi="Arial" w:cs="Arial"/>
          <w:sz w:val="21"/>
          <w:szCs w:val="21"/>
          <w:lang w:val="fr-FR"/>
        </w:rPr>
        <w:t xml:space="preserve"> </w:t>
      </w:r>
      <w:r w:rsidR="004B414E" w:rsidRPr="00F53E33">
        <w:rPr>
          <w:rFonts w:ascii="Arial" w:hAnsi="Arial" w:cs="Arial"/>
          <w:sz w:val="21"/>
          <w:szCs w:val="21"/>
          <w:lang w:val="fr-FR"/>
        </w:rPr>
        <w:t>la Date de Mise en Service Commercial</w:t>
      </w:r>
      <w:r w:rsidR="007A24C0" w:rsidRPr="00F53E33">
        <w:rPr>
          <w:rFonts w:ascii="Arial" w:hAnsi="Arial" w:cs="Arial"/>
          <w:sz w:val="21"/>
          <w:szCs w:val="21"/>
          <w:lang w:val="fr-FR"/>
        </w:rPr>
        <w:t>. A la date de Mise en Service Commercial,</w:t>
      </w:r>
      <w:r w:rsidR="00B25E74" w:rsidRPr="00F53E33">
        <w:rPr>
          <w:rFonts w:ascii="Arial" w:hAnsi="Arial" w:cs="Arial"/>
          <w:sz w:val="21"/>
          <w:szCs w:val="21"/>
          <w:lang w:val="fr-FR"/>
        </w:rPr>
        <w:t xml:space="preserve"> </w:t>
      </w:r>
      <w:r w:rsidR="004B414E" w:rsidRPr="00F53E33">
        <w:rPr>
          <w:rFonts w:ascii="Arial" w:hAnsi="Arial" w:cs="Arial"/>
          <w:sz w:val="21"/>
          <w:szCs w:val="21"/>
          <w:lang w:val="fr-FR"/>
        </w:rPr>
        <w:t>il</w:t>
      </w:r>
      <w:r w:rsidR="00820E4D" w:rsidRPr="00F53E33">
        <w:rPr>
          <w:rFonts w:ascii="Arial" w:hAnsi="Arial" w:cs="Arial"/>
          <w:sz w:val="21"/>
          <w:szCs w:val="21"/>
          <w:lang w:val="fr-FR"/>
        </w:rPr>
        <w:t>s sont</w:t>
      </w:r>
      <w:r w:rsidR="004B414E" w:rsidRPr="00F53E33">
        <w:rPr>
          <w:rFonts w:ascii="Arial" w:hAnsi="Arial" w:cs="Arial"/>
          <w:sz w:val="21"/>
          <w:szCs w:val="21"/>
          <w:lang w:val="fr-FR"/>
        </w:rPr>
        <w:t xml:space="preserve"> </w:t>
      </w:r>
      <w:r w:rsidR="00820E4D" w:rsidRPr="00F53E33">
        <w:rPr>
          <w:rFonts w:ascii="Arial" w:hAnsi="Arial" w:cs="Arial"/>
          <w:sz w:val="21"/>
          <w:szCs w:val="21"/>
          <w:lang w:val="fr-FR"/>
        </w:rPr>
        <w:t>mis</w:t>
      </w:r>
      <w:r w:rsidR="004B414E" w:rsidRPr="00F53E33">
        <w:rPr>
          <w:rFonts w:ascii="Arial" w:hAnsi="Arial" w:cs="Arial"/>
          <w:sz w:val="21"/>
          <w:szCs w:val="21"/>
          <w:lang w:val="fr-FR"/>
        </w:rPr>
        <w:t xml:space="preserve"> à la</w:t>
      </w:r>
      <w:r w:rsidR="00820E4D" w:rsidRPr="00F53E33">
        <w:rPr>
          <w:rFonts w:ascii="Arial" w:hAnsi="Arial" w:cs="Arial"/>
          <w:sz w:val="21"/>
          <w:szCs w:val="21"/>
          <w:lang w:val="fr-FR"/>
        </w:rPr>
        <w:t xml:space="preserve"> charge de la</w:t>
      </w:r>
      <w:r w:rsidR="004B414E" w:rsidRPr="00F53E33">
        <w:rPr>
          <w:rFonts w:ascii="Arial" w:hAnsi="Arial" w:cs="Arial"/>
          <w:sz w:val="21"/>
          <w:szCs w:val="21"/>
          <w:lang w:val="fr-FR"/>
        </w:rPr>
        <w:t xml:space="preserve"> Société de Projet.</w:t>
      </w:r>
    </w:p>
    <w:p w14:paraId="19A74D1E" w14:textId="06C61BA6" w:rsidR="006F4377" w:rsidRPr="00F53E33" w:rsidRDefault="004B414E" w:rsidP="008E7C00">
      <w:pPr>
        <w:pStyle w:val="Paragraphedeliste"/>
        <w:widowControl w:val="0"/>
        <w:numPr>
          <w:ilvl w:val="0"/>
          <w:numId w:val="161"/>
        </w:numPr>
        <w:tabs>
          <w:tab w:val="left" w:pos="709"/>
          <w:tab w:val="left" w:pos="1418"/>
          <w:tab w:val="left" w:pos="2127"/>
          <w:tab w:val="left" w:pos="8080"/>
        </w:tabs>
        <w:autoSpaceDE w:val="0"/>
        <w:autoSpaceDN w:val="0"/>
        <w:adjustRightInd w:val="0"/>
        <w:snapToGrid w:val="0"/>
        <w:spacing w:after="240"/>
        <w:ind w:left="709" w:hanging="709"/>
        <w:jc w:val="both"/>
        <w:rPr>
          <w:rFonts w:ascii="Arial" w:hAnsi="Arial" w:cs="Arial"/>
          <w:sz w:val="21"/>
          <w:szCs w:val="21"/>
          <w:lang w:val="fr-FR"/>
        </w:rPr>
      </w:pPr>
      <w:bookmarkStart w:id="251" w:name="_bookmark62"/>
      <w:bookmarkStart w:id="252" w:name="_Ref29500365"/>
      <w:bookmarkEnd w:id="251"/>
      <w:r w:rsidRPr="00F53E33">
        <w:rPr>
          <w:rFonts w:ascii="Arial" w:hAnsi="Arial" w:cs="Arial"/>
          <w:sz w:val="21"/>
          <w:szCs w:val="21"/>
          <w:lang w:val="fr-FR"/>
        </w:rPr>
        <w:t>La Société de Projet supporte le risque de perte et de dommage et le coût de remplacement des Panneaux Solaires jusqu'au Seuil de Casse des Panneaux Solaires</w:t>
      </w:r>
      <w:r w:rsidR="0607D64A" w:rsidRPr="00F53E33">
        <w:rPr>
          <w:rFonts w:ascii="Arial" w:hAnsi="Arial" w:cs="Arial"/>
          <w:sz w:val="21"/>
          <w:szCs w:val="21"/>
          <w:lang w:val="fr-FR"/>
        </w:rPr>
        <w:t>.</w:t>
      </w:r>
      <w:bookmarkEnd w:id="252"/>
    </w:p>
    <w:p w14:paraId="42464261" w14:textId="11E6B833" w:rsidR="006F4377" w:rsidRPr="00F53E33" w:rsidRDefault="006F4377" w:rsidP="00960466">
      <w:pPr>
        <w:pStyle w:val="Contract1"/>
      </w:pPr>
      <w:bookmarkStart w:id="253" w:name="_bookmark63"/>
      <w:bookmarkStart w:id="254" w:name="_Toc120027167"/>
      <w:bookmarkStart w:id="255" w:name="_Toc120322353"/>
      <w:bookmarkEnd w:id="253"/>
      <w:r w:rsidRPr="00F53E33">
        <w:lastRenderedPageBreak/>
        <w:t>DÉMARRAGE</w:t>
      </w:r>
      <w:r w:rsidR="00A63C63" w:rsidRPr="00F53E33">
        <w:t xml:space="preserve"> </w:t>
      </w:r>
      <w:r w:rsidRPr="00F53E33">
        <w:t>ET</w:t>
      </w:r>
      <w:r w:rsidR="00A63C63" w:rsidRPr="00F53E33">
        <w:t xml:space="preserve"> </w:t>
      </w:r>
      <w:r w:rsidRPr="00F53E33">
        <w:t>ACHÈVEMENT</w:t>
      </w:r>
      <w:bookmarkEnd w:id="254"/>
      <w:bookmarkEnd w:id="255"/>
    </w:p>
    <w:p w14:paraId="1C6D4BD9" w14:textId="4FAB1248" w:rsidR="006F4377" w:rsidRPr="00F53E33" w:rsidRDefault="004B414E" w:rsidP="008E7C00">
      <w:pPr>
        <w:pStyle w:val="Paragraphedeliste"/>
        <w:numPr>
          <w:ilvl w:val="0"/>
          <w:numId w:val="187"/>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bookmarkStart w:id="256" w:name="_bookmark64"/>
      <w:bookmarkEnd w:id="256"/>
      <w:r w:rsidRPr="00F53E33">
        <w:rPr>
          <w:rFonts w:ascii="Arial" w:hAnsi="Arial" w:cs="Arial"/>
          <w:sz w:val="21"/>
          <w:szCs w:val="21"/>
          <w:lang w:val="fr-FR"/>
        </w:rPr>
        <w:t>L’Installateur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commence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Travaux d’Installation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dès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que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cela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est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raisonnablement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possible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aux</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normes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d'un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Professionnel</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Raisonnable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Prudent)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après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Démarrage</w:t>
      </w:r>
      <w:r w:rsidR="60FD5A11" w:rsidRPr="00F53E33">
        <w:rPr>
          <w:rFonts w:ascii="Arial" w:hAnsi="Arial" w:cs="Arial"/>
          <w:sz w:val="21"/>
          <w:szCs w:val="21"/>
          <w:lang w:val="fr-FR"/>
        </w:rPr>
        <w: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avec</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diligence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sans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retard</w:t>
      </w:r>
      <w:r w:rsidR="7EB1AB8E" w:rsidRPr="00F53E33">
        <w:rPr>
          <w:rFonts w:ascii="Arial" w:hAnsi="Arial" w:cs="Arial"/>
          <w:sz w:val="21"/>
          <w:szCs w:val="21"/>
          <w:lang w:val="fr-FR"/>
        </w:rPr>
        <w: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au</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Programme.</w:t>
      </w:r>
    </w:p>
    <w:p w14:paraId="280377AF" w14:textId="5C0739F7" w:rsidR="006F4377" w:rsidRPr="00F53E33" w:rsidRDefault="0607D64A" w:rsidP="008E7C00">
      <w:pPr>
        <w:pStyle w:val="Paragraphedeliste"/>
        <w:numPr>
          <w:ilvl w:val="0"/>
          <w:numId w:val="187"/>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bookmarkStart w:id="257" w:name="_Ref29569991"/>
      <w:bookmarkStart w:id="258" w:name="_Ref29500412"/>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agissant</w:t>
      </w:r>
      <w:r w:rsidR="00A63C63" w:rsidRPr="00F53E33">
        <w:rPr>
          <w:rFonts w:ascii="Arial" w:hAnsi="Arial" w:cs="Arial"/>
          <w:sz w:val="21"/>
          <w:szCs w:val="21"/>
          <w:lang w:val="fr-FR"/>
        </w:rPr>
        <w:t xml:space="preserve"> </w:t>
      </w:r>
      <w:r w:rsidRPr="00F53E33">
        <w:rPr>
          <w:rFonts w:ascii="Arial" w:hAnsi="Arial" w:cs="Arial"/>
          <w:sz w:val="21"/>
          <w:szCs w:val="21"/>
          <w:lang w:val="fr-FR"/>
        </w:rPr>
        <w:t>raisonnablement</w:t>
      </w:r>
      <w:r w:rsidR="00A63C63" w:rsidRPr="00F53E33">
        <w:rPr>
          <w:rFonts w:ascii="Arial" w:hAnsi="Arial" w:cs="Arial"/>
          <w:sz w:val="21"/>
          <w:szCs w:val="21"/>
          <w:lang w:val="fr-FR"/>
        </w:rPr>
        <w:t xml:space="preserve"> </w:t>
      </w:r>
      <w:r w:rsidR="66A97CC2" w:rsidRPr="00F53E33">
        <w:rPr>
          <w:rFonts w:ascii="Arial" w:hAnsi="Arial" w:cs="Arial"/>
          <w:sz w:val="21"/>
          <w:szCs w:val="21"/>
          <w:lang w:val="fr-FR"/>
        </w:rPr>
        <w:t>constate</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Travaux d'Installation</w:t>
      </w:r>
      <w:r w:rsidR="00A63C63" w:rsidRPr="00F53E33">
        <w:rPr>
          <w:rFonts w:ascii="Arial" w:hAnsi="Arial" w:cs="Arial"/>
          <w:sz w:val="21"/>
          <w:szCs w:val="21"/>
          <w:lang w:val="fr-FR"/>
        </w:rPr>
        <w:t xml:space="preserve"> </w:t>
      </w:r>
      <w:r w:rsidR="00EA2ED3" w:rsidRPr="00F53E33">
        <w:rPr>
          <w:rFonts w:ascii="Arial" w:hAnsi="Arial" w:cs="Arial"/>
          <w:sz w:val="21"/>
          <w:szCs w:val="21"/>
          <w:lang w:val="fr-FR"/>
        </w:rPr>
        <w:t>sur</w:t>
      </w:r>
      <w:r w:rsidR="00A63C63" w:rsidRPr="00F53E33">
        <w:rPr>
          <w:rFonts w:ascii="Arial" w:hAnsi="Arial" w:cs="Arial"/>
          <w:sz w:val="21"/>
          <w:szCs w:val="21"/>
          <w:lang w:val="fr-FR"/>
        </w:rPr>
        <w:t xml:space="preserve"> </w:t>
      </w:r>
      <w:r w:rsidR="00EA2ED3"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chemin</w:t>
      </w:r>
      <w:r w:rsidR="00A63C63" w:rsidRPr="00F53E33">
        <w:rPr>
          <w:rFonts w:ascii="Arial" w:hAnsi="Arial" w:cs="Arial"/>
          <w:sz w:val="21"/>
          <w:szCs w:val="21"/>
          <w:lang w:val="fr-FR"/>
        </w:rPr>
        <w:t xml:space="preserve"> </w:t>
      </w:r>
      <w:r w:rsidRPr="00F53E33">
        <w:rPr>
          <w:rFonts w:ascii="Arial" w:hAnsi="Arial" w:cs="Arial"/>
          <w:sz w:val="21"/>
          <w:szCs w:val="21"/>
          <w:lang w:val="fr-FR"/>
        </w:rPr>
        <w:t>critique</w:t>
      </w:r>
      <w:r w:rsidR="00A63C63" w:rsidRPr="00F53E33">
        <w:rPr>
          <w:rFonts w:ascii="Arial" w:hAnsi="Arial" w:cs="Arial"/>
          <w:sz w:val="21"/>
          <w:szCs w:val="21"/>
          <w:lang w:val="fr-FR"/>
        </w:rPr>
        <w:t xml:space="preserve"> </w:t>
      </w:r>
      <w:r w:rsidR="4A6B4499" w:rsidRPr="00F53E33">
        <w:rPr>
          <w:rFonts w:ascii="Arial" w:hAnsi="Arial" w:cs="Arial"/>
          <w:sz w:val="21"/>
          <w:szCs w:val="21"/>
          <w:lang w:val="fr-FR"/>
        </w:rPr>
        <w:t>ont</w:t>
      </w:r>
      <w:r w:rsidR="00A63C63" w:rsidRPr="00F53E33">
        <w:rPr>
          <w:rFonts w:ascii="Arial" w:hAnsi="Arial" w:cs="Arial"/>
          <w:sz w:val="21"/>
          <w:szCs w:val="21"/>
          <w:lang w:val="fr-FR"/>
        </w:rPr>
        <w:t xml:space="preserve"> </w:t>
      </w:r>
      <w:r w:rsidR="4A6B4499" w:rsidRPr="00F53E33">
        <w:rPr>
          <w:rFonts w:ascii="Arial" w:hAnsi="Arial" w:cs="Arial"/>
          <w:sz w:val="21"/>
          <w:szCs w:val="21"/>
          <w:lang w:val="fr-FR"/>
        </w:rPr>
        <w:t>pris</w:t>
      </w:r>
      <w:r w:rsidR="00A63C63" w:rsidRPr="00F53E33">
        <w:rPr>
          <w:rFonts w:ascii="Arial" w:hAnsi="Arial" w:cs="Arial"/>
          <w:sz w:val="21"/>
          <w:szCs w:val="21"/>
          <w:lang w:val="fr-FR"/>
        </w:rPr>
        <w:t xml:space="preserve"> </w:t>
      </w:r>
      <w:r w:rsidR="4A6B4499" w:rsidRPr="00F53E33">
        <w:rPr>
          <w:rFonts w:ascii="Arial" w:hAnsi="Arial" w:cs="Arial"/>
          <w:sz w:val="21"/>
          <w:szCs w:val="21"/>
          <w:lang w:val="fr-FR"/>
        </w:rPr>
        <w:t>du</w:t>
      </w:r>
      <w:r w:rsidR="00A63C63" w:rsidRPr="00F53E33">
        <w:rPr>
          <w:rFonts w:ascii="Arial" w:hAnsi="Arial" w:cs="Arial"/>
          <w:sz w:val="21"/>
          <w:szCs w:val="21"/>
          <w:lang w:val="fr-FR"/>
        </w:rPr>
        <w:t xml:space="preserve"> </w:t>
      </w:r>
      <w:r w:rsidR="4A6B4499" w:rsidRPr="00F53E33">
        <w:rPr>
          <w:rFonts w:ascii="Arial" w:hAnsi="Arial" w:cs="Arial"/>
          <w:sz w:val="21"/>
          <w:szCs w:val="21"/>
          <w:lang w:val="fr-FR"/>
        </w:rPr>
        <w:t>retard</w:t>
      </w:r>
      <w:r w:rsidR="3F099444"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telle</w:t>
      </w:r>
      <w:r w:rsidR="00A63C63" w:rsidRPr="00F53E33">
        <w:rPr>
          <w:rFonts w:ascii="Arial" w:hAnsi="Arial" w:cs="Arial"/>
          <w:sz w:val="21"/>
          <w:szCs w:val="21"/>
          <w:lang w:val="fr-FR"/>
        </w:rPr>
        <w:t xml:space="preserve"> </w:t>
      </w:r>
      <w:r w:rsidRPr="00F53E33">
        <w:rPr>
          <w:rFonts w:ascii="Arial" w:hAnsi="Arial" w:cs="Arial"/>
          <w:sz w:val="21"/>
          <w:szCs w:val="21"/>
          <w:lang w:val="fr-FR"/>
        </w:rPr>
        <w:t>sorte</w:t>
      </w:r>
      <w:r w:rsidR="004B414E" w:rsidRPr="00F53E33">
        <w:rPr>
          <w:rFonts w:ascii="Arial" w:hAnsi="Arial" w:cs="Arial"/>
          <w:sz w:val="21"/>
          <w:szCs w:val="21"/>
          <w:lang w:val="fr-FR"/>
        </w:rPr>
        <w:t xml:space="preserve"> que</w:t>
      </w:r>
      <w:r w:rsidR="00A63C63" w:rsidRPr="00F53E33">
        <w:rPr>
          <w:rFonts w:ascii="Arial" w:hAnsi="Arial" w:cs="Arial"/>
          <w:sz w:val="21"/>
          <w:szCs w:val="21"/>
          <w:lang w:val="fr-FR"/>
        </w:rPr>
        <w:t xml:space="preserve"> </w:t>
      </w:r>
      <w:bookmarkStart w:id="259" w:name="_Hlk118899946"/>
      <w:r w:rsidRPr="00F53E33">
        <w:rPr>
          <w:rFonts w:ascii="Arial" w:hAnsi="Arial" w:cs="Arial"/>
          <w:sz w:val="21"/>
          <w:szCs w:val="21"/>
          <w:lang w:val="fr-FR"/>
        </w:rPr>
        <w:t>qu'il</w:t>
      </w:r>
      <w:r w:rsidR="00A63C63" w:rsidRPr="00F53E33">
        <w:rPr>
          <w:rFonts w:ascii="Arial" w:hAnsi="Arial" w:cs="Arial"/>
          <w:sz w:val="21"/>
          <w:szCs w:val="21"/>
          <w:lang w:val="fr-FR"/>
        </w:rPr>
        <w:t xml:space="preserve"> </w:t>
      </w:r>
      <w:r w:rsidR="5FF4784E" w:rsidRPr="00F53E33">
        <w:rPr>
          <w:rFonts w:ascii="Arial" w:hAnsi="Arial" w:cs="Arial"/>
          <w:sz w:val="21"/>
          <w:szCs w:val="21"/>
          <w:lang w:val="fr-FR"/>
        </w:rPr>
        <w:t>existe</w:t>
      </w:r>
      <w:r w:rsidR="00A63C63" w:rsidRPr="00F53E33">
        <w:rPr>
          <w:rFonts w:ascii="Arial" w:hAnsi="Arial" w:cs="Arial"/>
          <w:sz w:val="21"/>
          <w:szCs w:val="21"/>
          <w:lang w:val="fr-FR"/>
        </w:rPr>
        <w:t xml:space="preserve"> </w:t>
      </w:r>
      <w:r w:rsidR="5FF4784E" w:rsidRPr="00F53E33">
        <w:rPr>
          <w:rFonts w:ascii="Arial" w:hAnsi="Arial" w:cs="Arial"/>
          <w:sz w:val="21"/>
          <w:szCs w:val="21"/>
          <w:lang w:val="fr-FR"/>
        </w:rPr>
        <w:t>un</w:t>
      </w:r>
      <w:r w:rsidR="00A63C63" w:rsidRPr="00F53E33">
        <w:rPr>
          <w:rFonts w:ascii="Arial" w:hAnsi="Arial" w:cs="Arial"/>
          <w:sz w:val="21"/>
          <w:szCs w:val="21"/>
          <w:lang w:val="fr-FR"/>
        </w:rPr>
        <w:t xml:space="preserve"> </w:t>
      </w:r>
      <w:r w:rsidR="5FF4784E" w:rsidRPr="00F53E33">
        <w:rPr>
          <w:rFonts w:ascii="Arial" w:hAnsi="Arial" w:cs="Arial"/>
          <w:sz w:val="21"/>
          <w:szCs w:val="21"/>
          <w:lang w:val="fr-FR"/>
        </w:rPr>
        <w:t>risque</w:t>
      </w:r>
      <w:r w:rsidR="00A63C63" w:rsidRPr="00F53E33">
        <w:rPr>
          <w:rFonts w:ascii="Arial" w:hAnsi="Arial" w:cs="Arial"/>
          <w:sz w:val="21"/>
          <w:szCs w:val="21"/>
          <w:lang w:val="fr-FR"/>
        </w:rPr>
        <w:t xml:space="preserve"> </w:t>
      </w:r>
      <w:r w:rsidR="5FF4784E" w:rsidRPr="00F53E33">
        <w:rPr>
          <w:rFonts w:ascii="Arial" w:hAnsi="Arial" w:cs="Arial"/>
          <w:sz w:val="21"/>
          <w:szCs w:val="21"/>
          <w:lang w:val="fr-FR"/>
        </w:rPr>
        <w:t>sérieux</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l'une</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Dates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Livraison</w:t>
      </w:r>
      <w:r w:rsidR="00A63C63" w:rsidRPr="00F53E33">
        <w:rPr>
          <w:rFonts w:ascii="Arial" w:hAnsi="Arial" w:cs="Arial"/>
          <w:sz w:val="21"/>
          <w:szCs w:val="21"/>
          <w:lang w:val="fr-FR"/>
        </w:rPr>
        <w:t xml:space="preserve"> </w:t>
      </w:r>
      <w:r w:rsidR="25006C41" w:rsidRPr="00F53E33">
        <w:rPr>
          <w:rFonts w:ascii="Arial" w:hAnsi="Arial" w:cs="Arial"/>
          <w:sz w:val="21"/>
          <w:szCs w:val="21"/>
          <w:lang w:val="fr-FR"/>
        </w:rPr>
        <w:t>Programmée</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Expéditions</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Système</w:t>
      </w:r>
      <w:r w:rsidR="00A63C63" w:rsidRPr="00F53E33">
        <w:rPr>
          <w:rFonts w:ascii="Arial" w:hAnsi="Arial" w:cs="Arial"/>
          <w:sz w:val="21"/>
          <w:szCs w:val="21"/>
          <w:lang w:val="fr-FR"/>
        </w:rPr>
        <w:t xml:space="preserve"> </w:t>
      </w:r>
      <w:r w:rsidRPr="00F53E33">
        <w:rPr>
          <w:rFonts w:ascii="Arial" w:hAnsi="Arial" w:cs="Arial"/>
          <w:sz w:val="21"/>
          <w:szCs w:val="21"/>
          <w:lang w:val="fr-FR"/>
        </w:rPr>
        <w:t>Photovoltaïque</w:t>
      </w:r>
      <w:r w:rsidR="00A63C63" w:rsidRPr="00F53E33">
        <w:rPr>
          <w:rFonts w:ascii="Arial" w:hAnsi="Arial" w:cs="Arial"/>
          <w:sz w:val="21"/>
          <w:szCs w:val="21"/>
          <w:lang w:val="fr-FR"/>
        </w:rPr>
        <w:t xml:space="preserve"> </w:t>
      </w:r>
      <w:r w:rsidR="2580DE9A"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Mise</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Service</w:t>
      </w:r>
      <w:r w:rsidR="00A63C63" w:rsidRPr="00F53E33">
        <w:rPr>
          <w:rFonts w:ascii="Arial" w:hAnsi="Arial" w:cs="Arial"/>
          <w:sz w:val="21"/>
          <w:szCs w:val="21"/>
          <w:lang w:val="fr-FR"/>
        </w:rPr>
        <w:t xml:space="preserve"> </w:t>
      </w:r>
      <w:r w:rsidRPr="00F53E33">
        <w:rPr>
          <w:rFonts w:ascii="Arial" w:hAnsi="Arial" w:cs="Arial"/>
          <w:sz w:val="21"/>
          <w:szCs w:val="21"/>
          <w:lang w:val="fr-FR"/>
        </w:rPr>
        <w:t>Commercial</w:t>
      </w:r>
      <w:r w:rsidR="00A63C63" w:rsidRPr="00F53E33">
        <w:rPr>
          <w:rFonts w:ascii="Arial" w:hAnsi="Arial" w:cs="Arial"/>
          <w:sz w:val="21"/>
          <w:szCs w:val="21"/>
          <w:lang w:val="fr-FR"/>
        </w:rPr>
        <w:t xml:space="preserve"> </w:t>
      </w:r>
      <w:r w:rsidRPr="00F53E33">
        <w:rPr>
          <w:rFonts w:ascii="Arial" w:hAnsi="Arial" w:cs="Arial"/>
          <w:sz w:val="21"/>
          <w:szCs w:val="21"/>
          <w:lang w:val="fr-FR"/>
        </w:rPr>
        <w:t>Planifiée</w:t>
      </w:r>
      <w:r w:rsidR="00A63C63" w:rsidRPr="00F53E33">
        <w:rPr>
          <w:rFonts w:ascii="Arial" w:hAnsi="Arial" w:cs="Arial"/>
          <w:sz w:val="21"/>
          <w:szCs w:val="21"/>
          <w:lang w:val="fr-FR"/>
        </w:rPr>
        <w:t xml:space="preserve"> </w:t>
      </w:r>
      <w:r w:rsidR="160E8387" w:rsidRPr="00F53E33">
        <w:rPr>
          <w:rFonts w:ascii="Arial" w:hAnsi="Arial" w:cs="Arial"/>
          <w:sz w:val="21"/>
          <w:szCs w:val="21"/>
          <w:lang w:val="fr-FR"/>
        </w:rPr>
        <w:t>ne</w:t>
      </w:r>
      <w:r w:rsidR="00A63C63" w:rsidRPr="00F53E33">
        <w:rPr>
          <w:rFonts w:ascii="Arial" w:hAnsi="Arial" w:cs="Arial"/>
          <w:sz w:val="21"/>
          <w:szCs w:val="21"/>
          <w:lang w:val="fr-FR"/>
        </w:rPr>
        <w:t xml:space="preserve"> </w:t>
      </w:r>
      <w:r w:rsidR="160E8387" w:rsidRPr="00F53E33">
        <w:rPr>
          <w:rFonts w:ascii="Arial" w:hAnsi="Arial" w:cs="Arial"/>
          <w:sz w:val="21"/>
          <w:szCs w:val="21"/>
          <w:lang w:val="fr-FR"/>
        </w:rPr>
        <w:t>soi</w:t>
      </w:r>
      <w:r w:rsidR="26BB15F7" w:rsidRPr="00F53E33">
        <w:rPr>
          <w:rFonts w:ascii="Arial" w:hAnsi="Arial" w:cs="Arial"/>
          <w:sz w:val="21"/>
          <w:szCs w:val="21"/>
          <w:lang w:val="fr-FR"/>
        </w:rPr>
        <w:t>en</w:t>
      </w:r>
      <w:r w:rsidR="160E8387" w:rsidRPr="00F53E33">
        <w:rPr>
          <w:rFonts w:ascii="Arial" w:hAnsi="Arial" w:cs="Arial"/>
          <w:sz w:val="21"/>
          <w:szCs w:val="21"/>
          <w:lang w:val="fr-FR"/>
        </w:rPr>
        <w:t>t</w:t>
      </w:r>
      <w:r w:rsidR="00A63C63" w:rsidRPr="00F53E33">
        <w:rPr>
          <w:rFonts w:ascii="Arial" w:hAnsi="Arial" w:cs="Arial"/>
          <w:sz w:val="21"/>
          <w:szCs w:val="21"/>
          <w:lang w:val="fr-FR"/>
        </w:rPr>
        <w:t xml:space="preserve"> </w:t>
      </w:r>
      <w:r w:rsidR="160E8387" w:rsidRPr="00F53E33">
        <w:rPr>
          <w:rFonts w:ascii="Arial" w:hAnsi="Arial" w:cs="Arial"/>
          <w:sz w:val="21"/>
          <w:szCs w:val="21"/>
          <w:lang w:val="fr-FR"/>
        </w:rPr>
        <w:t>pas</w:t>
      </w:r>
      <w:r w:rsidR="00A63C63" w:rsidRPr="00F53E33">
        <w:rPr>
          <w:rFonts w:ascii="Arial" w:hAnsi="Arial" w:cs="Arial"/>
          <w:sz w:val="21"/>
          <w:szCs w:val="21"/>
          <w:lang w:val="fr-FR"/>
        </w:rPr>
        <w:t xml:space="preserve"> </w:t>
      </w:r>
      <w:r w:rsidR="160E8387" w:rsidRPr="00F53E33">
        <w:rPr>
          <w:rFonts w:ascii="Arial" w:hAnsi="Arial" w:cs="Arial"/>
          <w:sz w:val="21"/>
          <w:szCs w:val="21"/>
          <w:lang w:val="fr-FR"/>
        </w:rPr>
        <w:t>respectées</w:t>
      </w:r>
      <w:r w:rsidRPr="00F53E33">
        <w:rPr>
          <w:rFonts w:ascii="Arial" w:hAnsi="Arial" w:cs="Arial"/>
          <w:sz w:val="21"/>
          <w:szCs w:val="21"/>
          <w:lang w:val="fr-FR"/>
        </w:rPr>
        <w:t>,</w:t>
      </w:r>
      <w:r w:rsidR="00A63C63" w:rsidRPr="00F53E33">
        <w:rPr>
          <w:rFonts w:ascii="Arial" w:hAnsi="Arial" w:cs="Arial"/>
          <w:sz w:val="21"/>
          <w:szCs w:val="21"/>
          <w:lang w:val="fr-FR"/>
        </w:rPr>
        <w:t xml:space="preserve"> </w:t>
      </w:r>
      <w:bookmarkEnd w:id="257"/>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droit,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sa</w:t>
      </w:r>
      <w:r w:rsidR="00A63C63" w:rsidRPr="00F53E33">
        <w:rPr>
          <w:rFonts w:ascii="Arial" w:hAnsi="Arial" w:cs="Arial"/>
          <w:sz w:val="21"/>
          <w:szCs w:val="21"/>
          <w:lang w:val="fr-FR"/>
        </w:rPr>
        <w:t xml:space="preserve"> </w:t>
      </w:r>
      <w:r w:rsidRPr="00F53E33">
        <w:rPr>
          <w:rFonts w:ascii="Arial" w:hAnsi="Arial" w:cs="Arial"/>
          <w:sz w:val="21"/>
          <w:szCs w:val="21"/>
          <w:lang w:val="fr-FR"/>
        </w:rPr>
        <w:t>discrétion,</w:t>
      </w:r>
      <w:r w:rsidR="00A63C63" w:rsidRPr="00F53E33">
        <w:rPr>
          <w:rFonts w:ascii="Arial" w:hAnsi="Arial" w:cs="Arial"/>
          <w:sz w:val="21"/>
          <w:szCs w:val="21"/>
          <w:lang w:val="fr-FR"/>
        </w:rPr>
        <w:t xml:space="preserve"> </w:t>
      </w:r>
      <w:r w:rsidRPr="00F53E33">
        <w:rPr>
          <w:rFonts w:ascii="Arial" w:hAnsi="Arial" w:cs="Arial"/>
          <w:sz w:val="21"/>
          <w:szCs w:val="21"/>
          <w:lang w:val="fr-FR"/>
        </w:rPr>
        <w:t>d'ordonner</w:t>
      </w:r>
      <w:r w:rsidR="00A63C63" w:rsidRPr="00F53E33">
        <w:rPr>
          <w:rFonts w:ascii="Arial" w:hAnsi="Arial" w:cs="Arial"/>
          <w:sz w:val="21"/>
          <w:szCs w:val="21"/>
          <w:lang w:val="fr-FR"/>
        </w:rPr>
        <w:t xml:space="preserve"> </w:t>
      </w:r>
      <w:bookmarkEnd w:id="259"/>
      <w:r w:rsidR="004B414E" w:rsidRPr="00F53E33">
        <w:rPr>
          <w:rFonts w:ascii="Arial" w:hAnsi="Arial" w:cs="Arial"/>
          <w:sz w:val="21"/>
          <w:szCs w:val="21"/>
          <w:lang w:val="fr-FR"/>
        </w:rPr>
        <w:t>à l'Installateur</w:t>
      </w:r>
      <w:r w:rsidR="00A63C63" w:rsidRPr="00F53E33">
        <w:rPr>
          <w:rFonts w:ascii="Arial" w:hAnsi="Arial" w:cs="Arial"/>
          <w:sz w:val="21"/>
          <w:szCs w:val="21"/>
          <w:lang w:val="fr-FR"/>
        </w:rPr>
        <w:t xml:space="preserve"> </w:t>
      </w:r>
      <w:r w:rsidRPr="00F53E33">
        <w:rPr>
          <w:rFonts w:ascii="Arial" w:hAnsi="Arial" w:cs="Arial"/>
          <w:sz w:val="21"/>
          <w:szCs w:val="21"/>
          <w:lang w:val="fr-FR"/>
        </w:rPr>
        <w:t>d'exécuter</w:t>
      </w:r>
      <w:r w:rsidR="00A63C63" w:rsidRPr="00F53E33">
        <w:rPr>
          <w:rFonts w:ascii="Arial" w:hAnsi="Arial" w:cs="Arial"/>
          <w:sz w:val="21"/>
          <w:szCs w:val="21"/>
          <w:lang w:val="fr-FR"/>
        </w:rPr>
        <w:t xml:space="preserve"> </w:t>
      </w:r>
      <w:r w:rsidRPr="00F53E33">
        <w:rPr>
          <w:rFonts w:ascii="Arial" w:hAnsi="Arial" w:cs="Arial"/>
          <w:sz w:val="21"/>
          <w:szCs w:val="21"/>
          <w:lang w:val="fr-FR"/>
        </w:rPr>
        <w:t>ses</w:t>
      </w:r>
      <w:r w:rsidR="00A63C63" w:rsidRPr="00F53E33">
        <w:rPr>
          <w:rFonts w:ascii="Arial" w:hAnsi="Arial" w:cs="Arial"/>
          <w:sz w:val="21"/>
          <w:szCs w:val="21"/>
          <w:lang w:val="fr-FR"/>
        </w:rPr>
        <w:t xml:space="preserve"> </w:t>
      </w:r>
      <w:r w:rsidRPr="00F53E33">
        <w:rPr>
          <w:rFonts w:ascii="Arial" w:hAnsi="Arial" w:cs="Arial"/>
          <w:sz w:val="21"/>
          <w:szCs w:val="21"/>
          <w:lang w:val="fr-FR"/>
        </w:rPr>
        <w:t>obligations</w:t>
      </w:r>
      <w:r w:rsidR="00A63C63" w:rsidRPr="00F53E33">
        <w:rPr>
          <w:rFonts w:ascii="Arial" w:hAnsi="Arial" w:cs="Arial"/>
          <w:sz w:val="21"/>
          <w:szCs w:val="21"/>
          <w:lang w:val="fr-FR"/>
        </w:rPr>
        <w:t xml:space="preserve"> </w:t>
      </w:r>
      <w:r w:rsidRPr="00F53E33">
        <w:rPr>
          <w:rFonts w:ascii="Arial" w:hAnsi="Arial" w:cs="Arial"/>
          <w:sz w:val="21"/>
          <w:szCs w:val="21"/>
          <w:lang w:val="fr-FR"/>
        </w:rPr>
        <w:t>selon</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calendrier</w:t>
      </w:r>
      <w:r w:rsidR="00A63C63" w:rsidRPr="00F53E33">
        <w:rPr>
          <w:rFonts w:ascii="Arial" w:hAnsi="Arial" w:cs="Arial"/>
          <w:sz w:val="21"/>
          <w:szCs w:val="21"/>
          <w:lang w:val="fr-FR"/>
        </w:rPr>
        <w:t xml:space="preserve"> </w:t>
      </w:r>
      <w:r w:rsidRPr="00F53E33">
        <w:rPr>
          <w:rFonts w:ascii="Arial" w:hAnsi="Arial" w:cs="Arial"/>
          <w:sz w:val="21"/>
          <w:szCs w:val="21"/>
          <w:lang w:val="fr-FR"/>
        </w:rPr>
        <w:t>accéléré</w:t>
      </w:r>
      <w:r w:rsidR="00A63C63" w:rsidRPr="00F53E33">
        <w:rPr>
          <w:rFonts w:ascii="Arial" w:hAnsi="Arial" w:cs="Arial"/>
          <w:sz w:val="21"/>
          <w:szCs w:val="21"/>
          <w:lang w:val="fr-FR"/>
        </w:rPr>
        <w:t xml:space="preserve"> </w:t>
      </w:r>
      <w:r w:rsidRPr="00F53E33">
        <w:rPr>
          <w:rFonts w:ascii="Arial" w:hAnsi="Arial" w:cs="Arial"/>
          <w:sz w:val="21"/>
          <w:szCs w:val="21"/>
          <w:lang w:val="fr-FR"/>
        </w:rPr>
        <w:t>afin</w:t>
      </w:r>
      <w:r w:rsidR="00A63C63" w:rsidRPr="00F53E33">
        <w:rPr>
          <w:rFonts w:ascii="Arial" w:hAnsi="Arial" w:cs="Arial"/>
          <w:sz w:val="21"/>
          <w:szCs w:val="21"/>
          <w:lang w:val="fr-FR"/>
        </w:rPr>
        <w:t xml:space="preserve"> </w:t>
      </w:r>
      <w:r w:rsidR="0BE272F2" w:rsidRPr="00F53E33">
        <w:rPr>
          <w:rFonts w:ascii="Arial" w:hAnsi="Arial" w:cs="Arial"/>
          <w:sz w:val="21"/>
          <w:szCs w:val="21"/>
          <w:lang w:val="fr-FR"/>
        </w:rPr>
        <w:t>d</w:t>
      </w:r>
      <w:r w:rsidR="7D1FBE41" w:rsidRPr="00F53E33">
        <w:rPr>
          <w:rFonts w:ascii="Arial" w:hAnsi="Arial" w:cs="Arial"/>
          <w:sz w:val="21"/>
          <w:szCs w:val="21"/>
          <w:lang w:val="fr-FR"/>
        </w:rPr>
        <w:t>e</w:t>
      </w:r>
      <w:r w:rsidR="00A63C63" w:rsidRPr="00F53E33">
        <w:rPr>
          <w:rFonts w:ascii="Arial" w:hAnsi="Arial" w:cs="Arial"/>
          <w:sz w:val="21"/>
          <w:szCs w:val="21"/>
          <w:lang w:val="fr-FR"/>
        </w:rPr>
        <w:t xml:space="preserve"> </w:t>
      </w:r>
      <w:r w:rsidR="201FB15B" w:rsidRPr="00F53E33">
        <w:rPr>
          <w:rFonts w:ascii="Arial" w:hAnsi="Arial" w:cs="Arial"/>
          <w:sz w:val="21"/>
          <w:szCs w:val="21"/>
          <w:lang w:val="fr-FR"/>
        </w:rPr>
        <w:t>tenir</w:t>
      </w:r>
      <w:r w:rsidR="00A63C63" w:rsidRPr="00F53E33">
        <w:rPr>
          <w:rFonts w:ascii="Arial" w:hAnsi="Arial" w:cs="Arial"/>
          <w:sz w:val="21"/>
          <w:szCs w:val="21"/>
          <w:lang w:val="fr-FR"/>
        </w:rPr>
        <w:t xml:space="preserve"> </w:t>
      </w:r>
      <w:r w:rsidR="391A3A10" w:rsidRPr="00F53E33">
        <w:rPr>
          <w:rFonts w:ascii="Arial" w:hAnsi="Arial" w:cs="Arial"/>
          <w:sz w:val="21"/>
          <w:szCs w:val="21"/>
          <w:lang w:val="fr-FR"/>
        </w:rPr>
        <w:t>les</w:t>
      </w:r>
      <w:r w:rsidR="00A63C63" w:rsidRPr="00F53E33">
        <w:rPr>
          <w:rFonts w:ascii="Arial" w:hAnsi="Arial" w:cs="Arial"/>
          <w:sz w:val="21"/>
          <w:szCs w:val="21"/>
          <w:lang w:val="fr-FR"/>
        </w:rPr>
        <w:t xml:space="preserve"> </w:t>
      </w:r>
      <w:r w:rsidR="4AABA958" w:rsidRPr="00F53E33">
        <w:rPr>
          <w:rFonts w:ascii="Arial" w:hAnsi="Arial" w:cs="Arial"/>
          <w:sz w:val="21"/>
          <w:szCs w:val="21"/>
          <w:lang w:val="fr-FR"/>
        </w:rPr>
        <w:t>délais</w:t>
      </w:r>
      <w:r w:rsidR="00A63C63" w:rsidRPr="00F53E33">
        <w:rPr>
          <w:rFonts w:ascii="Arial" w:hAnsi="Arial" w:cs="Arial"/>
          <w:sz w:val="21"/>
          <w:szCs w:val="21"/>
          <w:lang w:val="fr-FR"/>
        </w:rPr>
        <w:t xml:space="preserve"> </w:t>
      </w:r>
      <w:r w:rsidR="0BE272F2" w:rsidRPr="00F53E33">
        <w:rPr>
          <w:rFonts w:ascii="Arial" w:hAnsi="Arial" w:cs="Arial"/>
          <w:sz w:val="21"/>
          <w:szCs w:val="21"/>
          <w:lang w:val="fr-FR"/>
        </w:rPr>
        <w:t>prévus</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coût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cette</w:t>
      </w:r>
      <w:r w:rsidR="00A63C63" w:rsidRPr="00F53E33">
        <w:rPr>
          <w:rFonts w:ascii="Arial" w:hAnsi="Arial" w:cs="Arial"/>
          <w:sz w:val="21"/>
          <w:szCs w:val="21"/>
          <w:lang w:val="fr-FR"/>
        </w:rPr>
        <w:t xml:space="preserve"> </w:t>
      </w:r>
      <w:r w:rsidRPr="00F53E33">
        <w:rPr>
          <w:rFonts w:ascii="Arial" w:hAnsi="Arial" w:cs="Arial"/>
          <w:sz w:val="21"/>
          <w:szCs w:val="21"/>
          <w:lang w:val="fr-FR"/>
        </w:rPr>
        <w:t>accélération</w:t>
      </w:r>
      <w:r w:rsidR="00A63C63" w:rsidRPr="00F53E33">
        <w:rPr>
          <w:rFonts w:ascii="Arial" w:hAnsi="Arial" w:cs="Arial"/>
          <w:sz w:val="21"/>
          <w:szCs w:val="21"/>
          <w:lang w:val="fr-FR"/>
        </w:rPr>
        <w:t xml:space="preserve"> </w:t>
      </w:r>
      <w:r w:rsidR="36778BF1"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supporté</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l'Installateur</w:t>
      </w:r>
      <w:r w:rsidR="00A63C63" w:rsidRPr="00F53E33">
        <w:rPr>
          <w:rFonts w:ascii="Arial" w:hAnsi="Arial" w:cs="Arial"/>
          <w:sz w:val="21"/>
          <w:szCs w:val="21"/>
          <w:lang w:val="fr-FR"/>
        </w:rPr>
        <w:t xml:space="preserve"> </w:t>
      </w:r>
      <w:r w:rsidR="6314CCF8" w:rsidRPr="00F53E33">
        <w:rPr>
          <w:rFonts w:ascii="Arial" w:hAnsi="Arial" w:cs="Arial"/>
          <w:sz w:val="21"/>
          <w:szCs w:val="21"/>
          <w:lang w:val="fr-FR"/>
        </w:rPr>
        <w:t>si</w:t>
      </w:r>
      <w:r w:rsidR="00A63C63" w:rsidRPr="00F53E33">
        <w:rPr>
          <w:rFonts w:ascii="Arial" w:hAnsi="Arial" w:cs="Arial"/>
          <w:sz w:val="21"/>
          <w:szCs w:val="21"/>
          <w:lang w:val="fr-FR"/>
        </w:rPr>
        <w:t xml:space="preserve"> </w:t>
      </w:r>
      <w:r w:rsidR="6314CCF8"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retard</w:t>
      </w:r>
      <w:r w:rsidR="00A63C63" w:rsidRPr="00F53E33">
        <w:rPr>
          <w:rFonts w:ascii="Arial" w:hAnsi="Arial" w:cs="Arial"/>
          <w:sz w:val="21"/>
          <w:szCs w:val="21"/>
          <w:lang w:val="fr-FR"/>
        </w:rPr>
        <w:t xml:space="preserve"> </w:t>
      </w:r>
      <w:r w:rsidR="5FC85C2F" w:rsidRPr="00F53E33">
        <w:rPr>
          <w:rFonts w:ascii="Arial" w:hAnsi="Arial" w:cs="Arial"/>
          <w:sz w:val="21"/>
          <w:szCs w:val="21"/>
          <w:lang w:val="fr-FR"/>
        </w:rPr>
        <w:t>lui</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imputable.</w:t>
      </w:r>
      <w:bookmarkEnd w:id="258"/>
    </w:p>
    <w:p w14:paraId="281342BA" w14:textId="7022E4EC" w:rsidR="006F4377" w:rsidRPr="00F53E33" w:rsidRDefault="00D84CBD" w:rsidP="008E7C00">
      <w:pPr>
        <w:pStyle w:val="Paragraphedeliste"/>
        <w:numPr>
          <w:ilvl w:val="0"/>
          <w:numId w:val="187"/>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bookmarkStart w:id="260" w:name="_bookmark65"/>
      <w:bookmarkEnd w:id="260"/>
      <w:r w:rsidRPr="00F53E33">
        <w:rPr>
          <w:rFonts w:ascii="Arial" w:hAnsi="Arial" w:cs="Arial"/>
          <w:sz w:val="21"/>
          <w:szCs w:val="21"/>
          <w:lang w:val="fr-FR"/>
        </w:rPr>
        <w:t>L'Installateur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notifie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sans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délai</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à</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F543A5" w:rsidRPr="00F53E33">
        <w:rPr>
          <w:rFonts w:ascii="Arial" w:hAnsi="Arial" w:cs="Arial"/>
          <w:sz w:val="21"/>
          <w:szCs w:val="21"/>
          <w:lang w:val="fr-FR"/>
        </w:rPr>
        <w:t xml:space="preserve">au Fournisseur </w:t>
      </w:r>
      <w:r w:rsidR="0607D64A"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retard</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l’exécution des Travaux d’Installation</w:t>
      </w:r>
      <w:r w:rsidR="00A63C63" w:rsidRPr="00F53E33">
        <w:rPr>
          <w:rFonts w:ascii="Arial" w:hAnsi="Arial" w:cs="Arial"/>
          <w:sz w:val="21"/>
          <w:szCs w:val="21"/>
          <w:lang w:val="fr-FR"/>
        </w:rPr>
        <w:t xml:space="preserve"> </w:t>
      </w:r>
      <w:r w:rsidR="00EA2ED3" w:rsidRPr="00F53E33">
        <w:rPr>
          <w:rFonts w:ascii="Arial" w:hAnsi="Arial" w:cs="Arial"/>
          <w:sz w:val="21"/>
          <w:szCs w:val="21"/>
          <w:lang w:val="fr-FR"/>
        </w:rPr>
        <w:t>sur</w:t>
      </w:r>
      <w:r w:rsidR="00A63C63" w:rsidRPr="00F53E33">
        <w:rPr>
          <w:rFonts w:ascii="Arial" w:hAnsi="Arial" w:cs="Arial"/>
          <w:sz w:val="21"/>
          <w:szCs w:val="21"/>
          <w:lang w:val="fr-FR"/>
        </w:rPr>
        <w:t xml:space="preserve"> </w:t>
      </w:r>
      <w:r w:rsidR="00EA2ED3" w:rsidRPr="00F53E33">
        <w:rPr>
          <w:rFonts w:ascii="Arial" w:hAnsi="Arial" w:cs="Arial"/>
          <w:sz w:val="21"/>
          <w:szCs w:val="21"/>
          <w:lang w:val="fr-FR"/>
        </w:rPr>
        <w:t>le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chemin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critique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ou</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0D846FB8" w:rsidRPr="00F53E33">
        <w:rPr>
          <w:rFonts w:ascii="Arial" w:hAnsi="Arial" w:cs="Arial"/>
          <w:sz w:val="21"/>
          <w:szCs w:val="21"/>
          <w:lang w:val="fr-FR"/>
        </w:rPr>
        <w:t>événement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susceptible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retarder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l'exécution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 xml:space="preserve">Travaux d’Installation </w:t>
      </w:r>
      <w:r w:rsidR="1DFB499F" w:rsidRPr="00F53E33">
        <w:rPr>
          <w:rFonts w:ascii="Arial" w:hAnsi="Arial" w:cs="Arial"/>
          <w:sz w:val="21"/>
          <w:szCs w:val="21"/>
          <w:lang w:val="fr-FR"/>
        </w:rPr>
        <w:t>au</w:t>
      </w:r>
      <w:r w:rsidR="00A63C63" w:rsidRPr="00F53E33">
        <w:rPr>
          <w:rFonts w:ascii="Arial" w:hAnsi="Arial" w:cs="Arial"/>
          <w:sz w:val="21"/>
          <w:szCs w:val="21"/>
          <w:lang w:val="fr-FR"/>
        </w:rPr>
        <w:t xml:space="preserve"> </w:t>
      </w:r>
      <w:r w:rsidR="1DFB499F" w:rsidRPr="00F53E33">
        <w:rPr>
          <w:rFonts w:ascii="Arial" w:hAnsi="Arial" w:cs="Arial"/>
          <w:sz w:val="21"/>
          <w:szCs w:val="21"/>
          <w:lang w:val="fr-FR"/>
        </w:rPr>
        <w:t>regard</w:t>
      </w:r>
      <w:r w:rsidR="00A63C63" w:rsidRPr="00F53E33">
        <w:rPr>
          <w:rFonts w:ascii="Arial" w:hAnsi="Arial" w:cs="Arial"/>
          <w:sz w:val="21"/>
          <w:szCs w:val="21"/>
          <w:lang w:val="fr-FR"/>
        </w:rPr>
        <w:t xml:space="preserve"> </w:t>
      </w:r>
      <w:r w:rsidR="1DFB499F" w:rsidRPr="00F53E33">
        <w:rPr>
          <w:rFonts w:ascii="Arial" w:hAnsi="Arial" w:cs="Arial"/>
          <w:sz w:val="21"/>
          <w:szCs w:val="21"/>
          <w:lang w:val="fr-FR"/>
        </w:rPr>
        <w:t>du</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Programme</w:t>
      </w:r>
      <w:r w:rsidR="00A63C63" w:rsidRPr="00F53E33">
        <w:rPr>
          <w:rFonts w:ascii="Arial" w:hAnsi="Arial" w:cs="Arial"/>
          <w:sz w:val="21"/>
          <w:szCs w:val="21"/>
          <w:lang w:val="fr-FR"/>
        </w:rPr>
        <w:t xml:space="preserve"> </w:t>
      </w:r>
      <w:r w:rsidR="29C35821" w:rsidRPr="00F53E33">
        <w:rPr>
          <w:rFonts w:ascii="Arial" w:hAnsi="Arial" w:cs="Arial"/>
          <w:sz w:val="21"/>
          <w:szCs w:val="21"/>
          <w:lang w:val="fr-FR"/>
        </w:rPr>
        <w:t>en</w:t>
      </w:r>
      <w:r w:rsidR="00A63C63" w:rsidRPr="00F53E33">
        <w:rPr>
          <w:rFonts w:ascii="Arial" w:hAnsi="Arial" w:cs="Arial"/>
          <w:sz w:val="21"/>
          <w:szCs w:val="21"/>
          <w:lang w:val="fr-FR"/>
        </w:rPr>
        <w:t xml:space="preserve"> </w:t>
      </w:r>
      <w:r w:rsidR="29C35821" w:rsidRPr="00F53E33">
        <w:rPr>
          <w:rFonts w:ascii="Arial" w:hAnsi="Arial" w:cs="Arial"/>
          <w:sz w:val="21"/>
          <w:szCs w:val="21"/>
          <w:lang w:val="fr-FR"/>
        </w:rPr>
        <w:t>vigueur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ou</w:t>
      </w:r>
      <w:r w:rsidR="00A63C63" w:rsidRPr="00F53E33">
        <w:rPr>
          <w:rFonts w:ascii="Arial" w:hAnsi="Arial" w:cs="Arial"/>
          <w:sz w:val="21"/>
          <w:szCs w:val="21"/>
          <w:lang w:val="fr-FR"/>
        </w:rPr>
        <w:t xml:space="preserve"> </w:t>
      </w:r>
      <w:r w:rsidR="56538455" w:rsidRPr="00F53E33">
        <w:rPr>
          <w:rFonts w:ascii="Arial" w:hAnsi="Arial" w:cs="Arial"/>
          <w:sz w:val="21"/>
          <w:szCs w:val="21"/>
          <w:lang w:val="fr-FR"/>
        </w:rPr>
        <w:t>de</w:t>
      </w:r>
      <w:r w:rsidR="00A63C63" w:rsidRPr="00F53E33">
        <w:rPr>
          <w:rFonts w:ascii="Arial" w:hAnsi="Arial" w:cs="Arial"/>
          <w:sz w:val="21"/>
          <w:szCs w:val="21"/>
          <w:lang w:val="fr-FR"/>
        </w:rPr>
        <w:t xml:space="preserve"> </w:t>
      </w:r>
      <w:r w:rsidR="56538455" w:rsidRPr="00F53E33">
        <w:rPr>
          <w:rFonts w:ascii="Arial" w:hAnsi="Arial" w:cs="Arial"/>
          <w:sz w:val="21"/>
          <w:szCs w:val="21"/>
          <w:lang w:val="fr-FR"/>
        </w:rPr>
        <w:t>compromettre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respect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Mise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Service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Commercial</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Planifiée.</w:t>
      </w:r>
      <w:r w:rsidR="00A63C63" w:rsidRPr="00F53E33">
        <w:rPr>
          <w:rFonts w:ascii="Arial" w:hAnsi="Arial" w:cs="Arial"/>
          <w:sz w:val="21"/>
          <w:szCs w:val="21"/>
          <w:lang w:val="fr-FR"/>
        </w:rPr>
        <w:t xml:space="preserve"> </w:t>
      </w:r>
      <w:bookmarkStart w:id="261" w:name="_Hlk118900860"/>
      <w:r w:rsidR="0607D64A" w:rsidRPr="00F53E33">
        <w:rPr>
          <w:rFonts w:ascii="Arial" w:hAnsi="Arial" w:cs="Arial"/>
          <w:sz w:val="21"/>
          <w:szCs w:val="21"/>
          <w:lang w:val="fr-FR"/>
        </w:rPr>
        <w:t>L</w:t>
      </w:r>
      <w:r w:rsidR="6D1D1E54" w:rsidRPr="00F53E33">
        <w:rPr>
          <w:rFonts w:ascii="Arial" w:hAnsi="Arial" w:cs="Arial"/>
          <w:sz w:val="21"/>
          <w:szCs w:val="21"/>
          <w:lang w:val="fr-FR"/>
        </w:rPr>
        <w:t>orsque</w:t>
      </w:r>
      <w:r w:rsidR="00A63C63" w:rsidRPr="00F53E33">
        <w:rPr>
          <w:rFonts w:ascii="Arial" w:hAnsi="Arial" w:cs="Arial"/>
          <w:sz w:val="21"/>
          <w:szCs w:val="21"/>
          <w:lang w:val="fr-FR"/>
        </w:rPr>
        <w:t xml:space="preserve"> </w:t>
      </w:r>
      <w:r w:rsidR="6D1D1E54" w:rsidRPr="00F53E33">
        <w:rPr>
          <w:rFonts w:ascii="Arial" w:hAnsi="Arial" w:cs="Arial"/>
          <w:sz w:val="21"/>
          <w:szCs w:val="21"/>
          <w:lang w:val="fr-FR"/>
        </w:rPr>
        <w:t>le</w:t>
      </w:r>
      <w:r w:rsidR="00A63C63" w:rsidRPr="00F53E33">
        <w:rPr>
          <w:rFonts w:ascii="Arial" w:hAnsi="Arial" w:cs="Arial"/>
          <w:sz w:val="21"/>
          <w:szCs w:val="21"/>
          <w:lang w:val="fr-FR"/>
        </w:rPr>
        <w:t xml:space="preserve"> </w:t>
      </w:r>
      <w:r w:rsidR="75DFF839" w:rsidRPr="00F53E33">
        <w:rPr>
          <w:rFonts w:ascii="Arial" w:hAnsi="Arial" w:cs="Arial"/>
          <w:sz w:val="21"/>
          <w:szCs w:val="21"/>
          <w:lang w:val="fr-FR"/>
        </w:rPr>
        <w:t>Programme</w:t>
      </w:r>
      <w:r w:rsidR="00A63C63" w:rsidRPr="00F53E33">
        <w:rPr>
          <w:rFonts w:ascii="Arial" w:hAnsi="Arial" w:cs="Arial"/>
          <w:sz w:val="21"/>
          <w:szCs w:val="21"/>
          <w:lang w:val="fr-FR"/>
        </w:rPr>
        <w:t xml:space="preserve"> </w:t>
      </w:r>
      <w:r w:rsidR="4A90D77E" w:rsidRPr="00F53E33">
        <w:rPr>
          <w:rFonts w:ascii="Arial" w:hAnsi="Arial" w:cs="Arial"/>
          <w:sz w:val="21"/>
          <w:szCs w:val="21"/>
          <w:lang w:val="fr-FR"/>
        </w:rPr>
        <w:t>en</w:t>
      </w:r>
      <w:r w:rsidR="00A63C63" w:rsidRPr="00F53E33">
        <w:rPr>
          <w:rFonts w:ascii="Arial" w:hAnsi="Arial" w:cs="Arial"/>
          <w:sz w:val="21"/>
          <w:szCs w:val="21"/>
          <w:lang w:val="fr-FR"/>
        </w:rPr>
        <w:t xml:space="preserve"> </w:t>
      </w:r>
      <w:r w:rsidR="4A90D77E" w:rsidRPr="00F53E33">
        <w:rPr>
          <w:rFonts w:ascii="Arial" w:hAnsi="Arial" w:cs="Arial"/>
          <w:sz w:val="21"/>
          <w:szCs w:val="21"/>
          <w:lang w:val="fr-FR"/>
        </w:rPr>
        <w:t>vigueur</w:t>
      </w:r>
      <w:r w:rsidR="00A63C63" w:rsidRPr="00F53E33">
        <w:rPr>
          <w:rFonts w:ascii="Arial" w:hAnsi="Arial" w:cs="Arial"/>
          <w:sz w:val="21"/>
          <w:szCs w:val="21"/>
          <w:lang w:val="fr-FR"/>
        </w:rPr>
        <w:t xml:space="preserve"> </w:t>
      </w:r>
      <w:r w:rsidR="75DFF839" w:rsidRPr="00F53E33">
        <w:rPr>
          <w:rFonts w:ascii="Arial" w:hAnsi="Arial" w:cs="Arial"/>
          <w:sz w:val="21"/>
          <w:szCs w:val="21"/>
          <w:lang w:val="fr-FR"/>
        </w:rPr>
        <w:t>n'est</w:t>
      </w:r>
      <w:r w:rsidR="00A63C63" w:rsidRPr="00F53E33">
        <w:rPr>
          <w:rFonts w:ascii="Arial" w:hAnsi="Arial" w:cs="Arial"/>
          <w:sz w:val="21"/>
          <w:szCs w:val="21"/>
          <w:lang w:val="fr-FR"/>
        </w:rPr>
        <w:t xml:space="preserve"> </w:t>
      </w:r>
      <w:r w:rsidR="75DFF839" w:rsidRPr="00F53E33">
        <w:rPr>
          <w:rFonts w:ascii="Arial" w:hAnsi="Arial" w:cs="Arial"/>
          <w:sz w:val="21"/>
          <w:szCs w:val="21"/>
          <w:lang w:val="fr-FR"/>
        </w:rPr>
        <w:t>pas</w:t>
      </w:r>
      <w:r w:rsidR="00A63C63" w:rsidRPr="00F53E33">
        <w:rPr>
          <w:rFonts w:ascii="Arial" w:hAnsi="Arial" w:cs="Arial"/>
          <w:sz w:val="21"/>
          <w:szCs w:val="21"/>
          <w:lang w:val="fr-FR"/>
        </w:rPr>
        <w:t xml:space="preserve"> </w:t>
      </w:r>
      <w:r w:rsidR="75DFF839" w:rsidRPr="00F53E33">
        <w:rPr>
          <w:rFonts w:ascii="Arial" w:hAnsi="Arial" w:cs="Arial"/>
          <w:sz w:val="21"/>
          <w:szCs w:val="21"/>
          <w:lang w:val="fr-FR"/>
        </w:rPr>
        <w:t>conforme</w:t>
      </w:r>
      <w:r w:rsidR="00A63C63" w:rsidRPr="00F53E33">
        <w:rPr>
          <w:rFonts w:ascii="Arial" w:hAnsi="Arial" w:cs="Arial"/>
          <w:sz w:val="21"/>
          <w:szCs w:val="21"/>
          <w:lang w:val="fr-FR"/>
        </w:rPr>
        <w:t xml:space="preserve"> </w:t>
      </w:r>
      <w:r w:rsidR="75DFF839" w:rsidRPr="00F53E33">
        <w:rPr>
          <w:rFonts w:ascii="Arial" w:hAnsi="Arial" w:cs="Arial"/>
          <w:sz w:val="21"/>
          <w:szCs w:val="21"/>
          <w:lang w:val="fr-FR"/>
        </w:rPr>
        <w:t>à</w:t>
      </w:r>
      <w:r w:rsidR="00A63C63" w:rsidRPr="00F53E33">
        <w:rPr>
          <w:rFonts w:ascii="Arial" w:hAnsi="Arial" w:cs="Arial"/>
          <w:sz w:val="21"/>
          <w:szCs w:val="21"/>
          <w:lang w:val="fr-FR"/>
        </w:rPr>
        <w:t xml:space="preserve"> </w:t>
      </w:r>
      <w:r w:rsidR="75DFF839" w:rsidRPr="00F53E33">
        <w:rPr>
          <w:rFonts w:ascii="Arial" w:hAnsi="Arial" w:cs="Arial"/>
          <w:sz w:val="21"/>
          <w:szCs w:val="21"/>
          <w:lang w:val="fr-FR"/>
        </w:rPr>
        <w:t>l'</w:t>
      </w:r>
      <w:r w:rsidR="6EB6323F" w:rsidRPr="00F53E33">
        <w:rPr>
          <w:rFonts w:ascii="Arial" w:hAnsi="Arial" w:cs="Arial"/>
          <w:sz w:val="21"/>
          <w:szCs w:val="21"/>
          <w:lang w:val="fr-FR"/>
        </w:rPr>
        <w:t>état</w:t>
      </w:r>
      <w:r w:rsidR="00A63C63" w:rsidRPr="00F53E33">
        <w:rPr>
          <w:rFonts w:ascii="Arial" w:hAnsi="Arial" w:cs="Arial"/>
          <w:sz w:val="21"/>
          <w:szCs w:val="21"/>
          <w:lang w:val="fr-FR"/>
        </w:rPr>
        <w:t xml:space="preserve"> </w:t>
      </w:r>
      <w:r w:rsidR="6EB6323F" w:rsidRPr="00F53E33">
        <w:rPr>
          <w:rFonts w:ascii="Arial" w:hAnsi="Arial" w:cs="Arial"/>
          <w:sz w:val="21"/>
          <w:szCs w:val="21"/>
          <w:lang w:val="fr-FR"/>
        </w:rPr>
        <w:t>d’</w:t>
      </w:r>
      <w:r w:rsidR="75DFF839" w:rsidRPr="00F53E33">
        <w:rPr>
          <w:rFonts w:ascii="Arial" w:hAnsi="Arial" w:cs="Arial"/>
          <w:sz w:val="21"/>
          <w:szCs w:val="21"/>
          <w:lang w:val="fr-FR"/>
        </w:rPr>
        <w:t>avancement</w:t>
      </w:r>
      <w:r w:rsidR="00A63C63" w:rsidRPr="00F53E33">
        <w:rPr>
          <w:rFonts w:ascii="Arial" w:hAnsi="Arial" w:cs="Arial"/>
          <w:sz w:val="21"/>
          <w:szCs w:val="21"/>
          <w:lang w:val="fr-FR"/>
        </w:rPr>
        <w:t xml:space="preserve"> </w:t>
      </w:r>
      <w:r w:rsidR="75DFF839" w:rsidRPr="00F53E33">
        <w:rPr>
          <w:rFonts w:ascii="Arial" w:hAnsi="Arial" w:cs="Arial"/>
          <w:sz w:val="21"/>
          <w:szCs w:val="21"/>
          <w:lang w:val="fr-FR"/>
        </w:rPr>
        <w:t>réel</w:t>
      </w:r>
      <w:r w:rsidR="00A63C63" w:rsidRPr="00F53E33">
        <w:rPr>
          <w:rFonts w:ascii="Arial" w:hAnsi="Arial" w:cs="Arial"/>
          <w:sz w:val="21"/>
          <w:szCs w:val="21"/>
          <w:lang w:val="fr-FR"/>
        </w:rPr>
        <w:t xml:space="preserve"> </w:t>
      </w:r>
      <w:bookmarkEnd w:id="261"/>
      <w:r w:rsidR="2ADA8744"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Travaux d’Installation, l'Installateur</w:t>
      </w:r>
      <w:r w:rsidR="00A63C63" w:rsidRPr="00F53E33">
        <w:rPr>
          <w:rFonts w:ascii="Arial" w:hAnsi="Arial" w:cs="Arial"/>
          <w:sz w:val="21"/>
          <w:szCs w:val="21"/>
          <w:lang w:val="fr-FR"/>
        </w:rPr>
        <w:t xml:space="preserve"> </w:t>
      </w:r>
      <w:r w:rsidR="5D5F935B" w:rsidRPr="00F53E33">
        <w:rPr>
          <w:rFonts w:ascii="Arial" w:hAnsi="Arial" w:cs="Arial"/>
          <w:sz w:val="21"/>
          <w:szCs w:val="21"/>
          <w:lang w:val="fr-FR"/>
        </w:rPr>
        <w:t>élabore</w:t>
      </w:r>
      <w:r w:rsidR="00A63C63" w:rsidRPr="00F53E33">
        <w:rPr>
          <w:rFonts w:ascii="Arial" w:hAnsi="Arial" w:cs="Arial"/>
          <w:sz w:val="21"/>
          <w:szCs w:val="21"/>
          <w:lang w:val="fr-FR"/>
        </w:rPr>
        <w:t xml:space="preserve"> </w:t>
      </w:r>
      <w:r w:rsidR="5D5F935B" w:rsidRPr="00F53E33">
        <w:rPr>
          <w:rFonts w:ascii="Arial" w:hAnsi="Arial" w:cs="Arial"/>
          <w:sz w:val="21"/>
          <w:szCs w:val="21"/>
          <w:lang w:val="fr-FR"/>
        </w:rPr>
        <w:t>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soumet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un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Programme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révisé,</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étant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entendu</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que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Mise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Service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Commercial</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Planifiée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ne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peuvent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être</w:t>
      </w:r>
      <w:r w:rsidR="00A63C63" w:rsidRPr="00F53E33">
        <w:rPr>
          <w:rFonts w:ascii="Arial" w:hAnsi="Arial" w:cs="Arial"/>
          <w:sz w:val="21"/>
          <w:szCs w:val="21"/>
          <w:lang w:val="fr-FR"/>
        </w:rPr>
        <w:t xml:space="preserve"> </w:t>
      </w:r>
      <w:r w:rsidR="0013549C" w:rsidRPr="00F53E33">
        <w:rPr>
          <w:rFonts w:ascii="Arial" w:hAnsi="Arial" w:cs="Arial"/>
          <w:sz w:val="21"/>
          <w:szCs w:val="21"/>
          <w:lang w:val="fr-FR"/>
        </w:rPr>
        <w:t xml:space="preserve">reportées </w:t>
      </w:r>
      <w:r w:rsidR="43441E12" w:rsidRPr="00F53E33">
        <w:rPr>
          <w:rFonts w:ascii="Arial" w:hAnsi="Arial" w:cs="Arial"/>
          <w:sz w:val="21"/>
          <w:szCs w:val="21"/>
          <w:lang w:val="fr-FR"/>
        </w:rPr>
        <w:t>que</w:t>
      </w:r>
      <w:r w:rsidR="00A63C63" w:rsidRPr="00F53E33">
        <w:rPr>
          <w:rFonts w:ascii="Arial" w:hAnsi="Arial" w:cs="Arial"/>
          <w:sz w:val="21"/>
          <w:szCs w:val="21"/>
          <w:lang w:val="fr-FR"/>
        </w:rPr>
        <w:t xml:space="preserve"> </w:t>
      </w:r>
      <w:r w:rsidR="43441E12"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43441E12" w:rsidRPr="00F53E33">
        <w:rPr>
          <w:rFonts w:ascii="Arial" w:hAnsi="Arial" w:cs="Arial"/>
          <w:sz w:val="21"/>
          <w:szCs w:val="21"/>
          <w:lang w:val="fr-FR"/>
        </w:rPr>
        <w:t>les</w:t>
      </w:r>
      <w:r w:rsidR="00A63C63" w:rsidRPr="00F53E33">
        <w:rPr>
          <w:rFonts w:ascii="Arial" w:hAnsi="Arial" w:cs="Arial"/>
          <w:sz w:val="21"/>
          <w:szCs w:val="21"/>
          <w:lang w:val="fr-FR"/>
        </w:rPr>
        <w:t xml:space="preserve"> </w:t>
      </w:r>
      <w:r w:rsidR="43441E12" w:rsidRPr="00F53E33">
        <w:rPr>
          <w:rFonts w:ascii="Arial" w:hAnsi="Arial" w:cs="Arial"/>
          <w:sz w:val="21"/>
          <w:szCs w:val="21"/>
          <w:lang w:val="fr-FR"/>
        </w:rPr>
        <w:t>conditions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prévues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à</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hyperlink w:anchor="_bookmark68">
        <w:r w:rsidR="0607D64A" w:rsidRPr="00F53E33">
          <w:rPr>
            <w:rFonts w:ascii="Arial" w:hAnsi="Arial" w:cs="Arial"/>
            <w:sz w:val="21"/>
            <w:szCs w:val="21"/>
            <w:lang w:val="fr-FR"/>
          </w:rPr>
          <w:t>13</w:t>
        </w:r>
        <w:r w:rsidR="00A63C63" w:rsidRPr="00F53E33">
          <w:rPr>
            <w:rFonts w:ascii="Arial" w:hAnsi="Arial" w:cs="Arial"/>
            <w:sz w:val="21"/>
            <w:szCs w:val="21"/>
            <w:lang w:val="fr-FR"/>
          </w:rPr>
          <w:t xml:space="preserve"> </w:t>
        </w:r>
      </w:hyperlink>
      <w:r w:rsidR="0607D64A" w:rsidRPr="00F53E33">
        <w:rPr>
          <w:rFonts w:ascii="Arial" w:hAnsi="Arial" w:cs="Arial"/>
          <w:sz w:val="21"/>
          <w:szCs w:val="21"/>
          <w:lang w:val="fr-FR"/>
        </w:rPr>
        <w:t>(</w:t>
      </w:r>
      <w:r w:rsidR="32B7FD82" w:rsidRPr="00F53E33">
        <w:rPr>
          <w:rFonts w:ascii="Arial" w:hAnsi="Arial" w:cs="Arial"/>
          <w:sz w:val="21"/>
          <w:szCs w:val="21"/>
          <w:lang w:val="fr-FR"/>
        </w:rPr>
        <w:t>Prolongation</w:t>
      </w:r>
      <w:r w:rsidR="00A63C63" w:rsidRPr="00F53E33">
        <w:rPr>
          <w:rFonts w:ascii="Arial" w:hAnsi="Arial" w:cs="Arial"/>
          <w:sz w:val="21"/>
          <w:szCs w:val="21"/>
          <w:lang w:val="fr-FR"/>
        </w:rPr>
        <w:t xml:space="preserve"> </w:t>
      </w:r>
      <w:r w:rsidR="32B7FD82" w:rsidRPr="00F53E33">
        <w:rPr>
          <w:rFonts w:ascii="Arial" w:hAnsi="Arial" w:cs="Arial"/>
          <w:sz w:val="21"/>
          <w:szCs w:val="21"/>
          <w:lang w:val="fr-FR"/>
        </w:rPr>
        <w:t>des</w:t>
      </w:r>
      <w:r w:rsidR="00A63C63" w:rsidRPr="00F53E33">
        <w:rPr>
          <w:rFonts w:ascii="Arial" w:hAnsi="Arial" w:cs="Arial"/>
          <w:sz w:val="21"/>
          <w:szCs w:val="21"/>
          <w:lang w:val="fr-FR"/>
        </w:rPr>
        <w:t xml:space="preserve"> </w:t>
      </w:r>
      <w:r w:rsidR="32B7FD82" w:rsidRPr="00F53E33">
        <w:rPr>
          <w:rFonts w:ascii="Arial" w:hAnsi="Arial" w:cs="Arial"/>
          <w:sz w:val="21"/>
          <w:szCs w:val="21"/>
          <w:lang w:val="fr-FR"/>
        </w:rPr>
        <w:t>Délais</w:t>
      </w:r>
      <w:r w:rsidR="00A63C63" w:rsidRPr="00F53E33">
        <w:rPr>
          <w:rFonts w:ascii="Arial" w:hAnsi="Arial" w:cs="Arial"/>
          <w:sz w:val="21"/>
          <w:szCs w:val="21"/>
          <w:lang w:val="fr-FR"/>
        </w:rPr>
        <w:t xml:space="preserve"> </w:t>
      </w:r>
      <w:r w:rsidR="32B7FD82" w:rsidRPr="00F53E33">
        <w:rPr>
          <w:rFonts w:ascii="Arial" w:hAnsi="Arial" w:cs="Arial"/>
          <w:sz w:val="21"/>
          <w:szCs w:val="21"/>
          <w:lang w:val="fr-FR"/>
        </w:rPr>
        <w:t>et</w:t>
      </w:r>
      <w:r w:rsidR="00A63C63" w:rsidRPr="00F53E33">
        <w:rPr>
          <w:rFonts w:ascii="Arial" w:hAnsi="Arial" w:cs="Arial"/>
          <w:sz w:val="21"/>
          <w:szCs w:val="21"/>
          <w:lang w:val="fr-FR"/>
        </w:rPr>
        <w:t xml:space="preserve"> </w:t>
      </w:r>
      <w:r w:rsidR="32B7FD82" w:rsidRPr="00F53E33">
        <w:rPr>
          <w:rFonts w:ascii="Arial" w:hAnsi="Arial" w:cs="Arial"/>
          <w:sz w:val="21"/>
          <w:szCs w:val="21"/>
          <w:lang w:val="fr-FR"/>
        </w:rPr>
        <w:t>Prise</w:t>
      </w:r>
      <w:r w:rsidR="00A63C63" w:rsidRPr="00F53E33">
        <w:rPr>
          <w:rFonts w:ascii="Arial" w:hAnsi="Arial" w:cs="Arial"/>
          <w:sz w:val="21"/>
          <w:szCs w:val="21"/>
          <w:lang w:val="fr-FR"/>
        </w:rPr>
        <w:t xml:space="preserve"> </w:t>
      </w:r>
      <w:r w:rsidR="32B7FD82" w:rsidRPr="00F53E33">
        <w:rPr>
          <w:rFonts w:ascii="Arial" w:hAnsi="Arial" w:cs="Arial"/>
          <w:sz w:val="21"/>
          <w:szCs w:val="21"/>
          <w:lang w:val="fr-FR"/>
        </w:rPr>
        <w:t>en</w:t>
      </w:r>
      <w:r w:rsidR="00A63C63" w:rsidRPr="00F53E33">
        <w:rPr>
          <w:rFonts w:ascii="Arial" w:hAnsi="Arial" w:cs="Arial"/>
          <w:sz w:val="21"/>
          <w:szCs w:val="21"/>
          <w:lang w:val="fr-FR"/>
        </w:rPr>
        <w:t xml:space="preserve"> </w:t>
      </w:r>
      <w:r w:rsidR="32B7FD82" w:rsidRPr="00F53E33">
        <w:rPr>
          <w:rFonts w:ascii="Arial" w:hAnsi="Arial" w:cs="Arial"/>
          <w:sz w:val="21"/>
          <w:szCs w:val="21"/>
          <w:lang w:val="fr-FR"/>
        </w:rPr>
        <w:t>Charge</w:t>
      </w:r>
      <w:r w:rsidR="00A63C63" w:rsidRPr="00F53E33">
        <w:rPr>
          <w:rFonts w:ascii="Arial" w:hAnsi="Arial" w:cs="Arial"/>
          <w:sz w:val="21"/>
          <w:szCs w:val="21"/>
          <w:lang w:val="fr-FR"/>
        </w:rPr>
        <w:t xml:space="preserve"> </w:t>
      </w:r>
      <w:r w:rsidR="32B7FD82" w:rsidRPr="00F53E33">
        <w:rPr>
          <w:rFonts w:ascii="Arial" w:hAnsi="Arial" w:cs="Arial"/>
          <w:sz w:val="21"/>
          <w:szCs w:val="21"/>
          <w:lang w:val="fr-FR"/>
        </w:rPr>
        <w:t>des</w:t>
      </w:r>
      <w:r w:rsidR="00A63C63" w:rsidRPr="00F53E33">
        <w:rPr>
          <w:rFonts w:ascii="Arial" w:hAnsi="Arial" w:cs="Arial"/>
          <w:sz w:val="21"/>
          <w:szCs w:val="21"/>
          <w:lang w:val="fr-FR"/>
        </w:rPr>
        <w:t xml:space="preserve"> </w:t>
      </w:r>
      <w:r w:rsidR="32B7FD82" w:rsidRPr="00F53E33">
        <w:rPr>
          <w:rFonts w:ascii="Arial" w:hAnsi="Arial" w:cs="Arial"/>
          <w:sz w:val="21"/>
          <w:szCs w:val="21"/>
          <w:lang w:val="fr-FR"/>
        </w:rPr>
        <w:t>Coûts</w:t>
      </w:r>
      <w:r w:rsidR="00A63C63" w:rsidRPr="00F53E33">
        <w:rPr>
          <w:rFonts w:ascii="Arial" w:hAnsi="Arial" w:cs="Arial"/>
          <w:sz w:val="21"/>
          <w:szCs w:val="21"/>
          <w:lang w:val="fr-FR"/>
        </w:rPr>
        <w:t xml:space="preserve"> </w:t>
      </w:r>
      <w:r w:rsidR="32B7FD82" w:rsidRPr="00F53E33">
        <w:rPr>
          <w:rFonts w:ascii="Arial" w:hAnsi="Arial" w:cs="Arial"/>
          <w:sz w:val="21"/>
          <w:szCs w:val="21"/>
          <w:lang w:val="fr-FR"/>
        </w:rPr>
        <w:t>supplémentaires</w:t>
      </w:r>
      <w:r w:rsidR="00A63C63" w:rsidRPr="00F53E33">
        <w:rPr>
          <w:rFonts w:ascii="Arial" w:hAnsi="Arial" w:cs="Arial"/>
          <w:sz w:val="21"/>
          <w:szCs w:val="21"/>
          <w:lang w:val="fr-FR"/>
        </w:rPr>
        <w:t xml:space="preserve"> </w:t>
      </w:r>
      <w:r w:rsidR="32B7FD82" w:rsidRPr="00F53E33">
        <w:rPr>
          <w:rFonts w:ascii="Arial" w:hAnsi="Arial" w:cs="Arial"/>
          <w:sz w:val="21"/>
          <w:szCs w:val="21"/>
          <w:lang w:val="fr-FR"/>
        </w:rPr>
        <w:t>et</w:t>
      </w:r>
      <w:r w:rsidR="00A63C63" w:rsidRPr="00F53E33">
        <w:rPr>
          <w:rFonts w:ascii="Arial" w:hAnsi="Arial" w:cs="Arial"/>
          <w:sz w:val="21"/>
          <w:szCs w:val="21"/>
          <w:lang w:val="fr-FR"/>
        </w:rPr>
        <w:t xml:space="preserve"> </w:t>
      </w:r>
      <w:r w:rsidR="32B7FD82" w:rsidRPr="00F53E33">
        <w:rPr>
          <w:rFonts w:ascii="Arial" w:hAnsi="Arial" w:cs="Arial"/>
          <w:sz w:val="21"/>
          <w:szCs w:val="21"/>
          <w:lang w:val="fr-FR"/>
        </w:rPr>
        <w:t>des</w:t>
      </w:r>
      <w:r w:rsidR="00A63C63" w:rsidRPr="00F53E33">
        <w:rPr>
          <w:rFonts w:ascii="Arial" w:hAnsi="Arial" w:cs="Arial"/>
          <w:sz w:val="21"/>
          <w:szCs w:val="21"/>
          <w:lang w:val="fr-FR"/>
        </w:rPr>
        <w:t xml:space="preserve"> </w:t>
      </w:r>
      <w:r w:rsidR="32B7FD82" w:rsidRPr="00F53E33">
        <w:rPr>
          <w:rFonts w:ascii="Arial" w:hAnsi="Arial" w:cs="Arial"/>
          <w:sz w:val="21"/>
          <w:szCs w:val="21"/>
          <w:lang w:val="fr-FR"/>
        </w:rPr>
        <w:t>Pertes</w:t>
      </w:r>
      <w:r w:rsidR="0607D64A" w:rsidRPr="00F53E33">
        <w:rPr>
          <w:rFonts w:ascii="Arial" w:hAnsi="Arial" w:cs="Arial"/>
          <w:sz w:val="21"/>
          <w:szCs w:val="21"/>
          <w:lang w:val="fr-FR"/>
        </w:rPr>
        <w:t>).</w:t>
      </w:r>
    </w:p>
    <w:p w14:paraId="05F39E5C" w14:textId="69E46004" w:rsidR="006F4377" w:rsidRPr="00F53E33" w:rsidRDefault="004B414E" w:rsidP="008E7C00">
      <w:pPr>
        <w:pStyle w:val="Paragraphedeliste"/>
        <w:numPr>
          <w:ilvl w:val="0"/>
          <w:numId w:val="187"/>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bookmarkStart w:id="262" w:name="_bookmark66"/>
      <w:bookmarkStart w:id="263" w:name="_Ref26624456"/>
      <w:bookmarkStart w:id="264" w:name="_Ref29500438"/>
      <w:bookmarkEnd w:id="262"/>
      <w:r w:rsidRPr="00F53E33">
        <w:rPr>
          <w:rFonts w:ascii="Arial" w:hAnsi="Arial" w:cs="Arial"/>
          <w:sz w:val="21"/>
          <w:szCs w:val="21"/>
          <w:lang w:val="fr-FR"/>
        </w:rPr>
        <w:t>Si la Date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Mise en Service Commercial Planifiée</w:t>
      </w:r>
      <w:r w:rsidR="00A63C63" w:rsidRPr="00F53E33">
        <w:rPr>
          <w:rFonts w:ascii="Arial" w:hAnsi="Arial" w:cs="Arial"/>
          <w:sz w:val="21"/>
          <w:szCs w:val="21"/>
          <w:lang w:val="fr-FR"/>
        </w:rPr>
        <w:t xml:space="preserve"> </w:t>
      </w:r>
      <w:r w:rsidR="40C481B3" w:rsidRPr="00F53E33">
        <w:rPr>
          <w:rFonts w:ascii="Arial" w:hAnsi="Arial" w:cs="Arial"/>
          <w:sz w:val="21"/>
          <w:szCs w:val="21"/>
          <w:lang w:val="fr-FR"/>
        </w:rPr>
        <w:t>n’est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pas</w:t>
      </w:r>
      <w:r w:rsidR="00A63C63" w:rsidRPr="00F53E33">
        <w:rPr>
          <w:rFonts w:ascii="Arial" w:hAnsi="Arial" w:cs="Arial"/>
          <w:sz w:val="21"/>
          <w:szCs w:val="21"/>
          <w:lang w:val="fr-FR"/>
        </w:rPr>
        <w:t xml:space="preserve"> </w:t>
      </w:r>
      <w:r w:rsidR="1E272F46" w:rsidRPr="00F53E33">
        <w:rPr>
          <w:rFonts w:ascii="Arial" w:hAnsi="Arial" w:cs="Arial"/>
          <w:sz w:val="21"/>
          <w:szCs w:val="21"/>
          <w:lang w:val="fr-FR"/>
        </w:rPr>
        <w:t>respectée</w:t>
      </w:r>
      <w:r w:rsidR="0607D64A" w:rsidRPr="00F53E33">
        <w:rPr>
          <w:rFonts w:ascii="Arial" w:hAnsi="Arial" w:cs="Arial"/>
          <w:sz w:val="21"/>
          <w:szCs w:val="21"/>
          <w:lang w:val="fr-FR"/>
        </w:rPr>
        <w:t>,</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l’Installateur</w:t>
      </w:r>
      <w:r w:rsidR="00C86104" w:rsidRPr="00F53E33">
        <w:rPr>
          <w:rFonts w:ascii="Arial" w:hAnsi="Arial" w:cs="Arial"/>
          <w:sz w:val="21"/>
          <w:szCs w:val="21"/>
          <w:lang w:val="fr-FR"/>
        </w:rPr>
        <w:t xml:space="preserve"> </w:t>
      </w:r>
      <w:r w:rsidR="048C8A8C" w:rsidRPr="00F53E33">
        <w:rPr>
          <w:rFonts w:ascii="Arial" w:hAnsi="Arial" w:cs="Arial"/>
          <w:sz w:val="21"/>
          <w:szCs w:val="21"/>
          <w:lang w:val="fr-FR"/>
        </w:rPr>
        <w:t>verse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à</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une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Indemnité</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Forfaitaire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Retard</w:t>
      </w:r>
      <w:r w:rsidR="00A63C63" w:rsidRPr="00F53E33">
        <w:rPr>
          <w:rFonts w:ascii="Arial" w:hAnsi="Arial" w:cs="Arial"/>
          <w:sz w:val="21"/>
          <w:szCs w:val="21"/>
          <w:lang w:val="fr-FR"/>
        </w:rPr>
        <w:t xml:space="preserve"> </w:t>
      </w:r>
      <w:r w:rsidR="4191F3B0" w:rsidRPr="00F53E33">
        <w:rPr>
          <w:rFonts w:ascii="Arial" w:hAnsi="Arial" w:cs="Arial"/>
          <w:sz w:val="21"/>
          <w:szCs w:val="21"/>
          <w:lang w:val="fr-FR"/>
        </w:rPr>
        <w:t>calculée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au</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Taux</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d'Indemnité</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Forfaitaire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Retard</w:t>
      </w:r>
      <w:r w:rsidR="4103AFB7" w:rsidRPr="00F53E33">
        <w:rPr>
          <w:rFonts w:ascii="Arial" w:hAnsi="Arial" w:cs="Arial"/>
          <w:sz w:val="21"/>
          <w:szCs w:val="21"/>
          <w:lang w:val="fr-FR"/>
        </w:rPr>
        <w: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chaque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jour</w:t>
      </w:r>
      <w:r w:rsidR="00A63C63" w:rsidRPr="00F53E33">
        <w:rPr>
          <w:rFonts w:ascii="Arial" w:hAnsi="Arial" w:cs="Arial"/>
          <w:sz w:val="21"/>
          <w:szCs w:val="21"/>
          <w:lang w:val="fr-FR"/>
        </w:rPr>
        <w:t xml:space="preserve"> </w:t>
      </w:r>
      <w:r w:rsidR="0E65FB86" w:rsidRPr="00F53E33">
        <w:rPr>
          <w:rFonts w:ascii="Arial" w:hAnsi="Arial" w:cs="Arial"/>
          <w:sz w:val="21"/>
          <w:szCs w:val="21"/>
          <w:lang w:val="fr-FR"/>
        </w:rPr>
        <w:t>de</w:t>
      </w:r>
      <w:r w:rsidR="00A63C63" w:rsidRPr="00F53E33">
        <w:rPr>
          <w:rFonts w:ascii="Arial" w:hAnsi="Arial" w:cs="Arial"/>
          <w:sz w:val="21"/>
          <w:szCs w:val="21"/>
          <w:lang w:val="fr-FR"/>
        </w:rPr>
        <w:t xml:space="preserve"> </w:t>
      </w:r>
      <w:r w:rsidR="0E65FB86" w:rsidRPr="00F53E33">
        <w:rPr>
          <w:rFonts w:ascii="Arial" w:hAnsi="Arial" w:cs="Arial"/>
          <w:sz w:val="21"/>
          <w:szCs w:val="21"/>
          <w:lang w:val="fr-FR"/>
        </w:rPr>
        <w:t>retard</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écoulé</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entre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Mise en Service Commercial Planifiée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Mise en Service Commercial</w:t>
      </w:r>
      <w:r w:rsidR="00A63C63" w:rsidRPr="00F53E33">
        <w:rPr>
          <w:rFonts w:ascii="Arial" w:hAnsi="Arial" w:cs="Arial"/>
          <w:sz w:val="21"/>
          <w:szCs w:val="21"/>
          <w:lang w:val="fr-FR"/>
        </w:rPr>
        <w:t xml:space="preserve"> </w:t>
      </w:r>
      <w:r w:rsidR="027D021C" w:rsidRPr="00F53E33">
        <w:rPr>
          <w:rFonts w:ascii="Arial" w:hAnsi="Arial" w:cs="Arial"/>
          <w:sz w:val="21"/>
          <w:szCs w:val="21"/>
          <w:lang w:val="fr-FR"/>
        </w:rPr>
        <w:t>effective</w:t>
      </w:r>
      <w:r w:rsidRPr="00F53E33">
        <w:rPr>
          <w:rStyle w:val="Appelnotedebasdep"/>
          <w:rFonts w:ascii="Arial" w:hAnsi="Arial" w:cs="Arial"/>
          <w:sz w:val="21"/>
          <w:szCs w:val="21"/>
          <w:lang w:val="fr-FR"/>
        </w:rPr>
        <w:footnoteReference w:id="37"/>
      </w:r>
      <w:bookmarkEnd w:id="263"/>
      <w:r w:rsidR="007A24C0" w:rsidRPr="00F53E33">
        <w:rPr>
          <w:rFonts w:ascii="Arial" w:hAnsi="Arial" w:cs="Arial"/>
          <w:sz w:val="21"/>
          <w:szCs w:val="21"/>
          <w:lang w:val="fr-FR"/>
        </w:rPr>
        <w: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w:t>
      </w:r>
      <w:r w:rsidR="00A63C63" w:rsidRPr="00F53E33">
        <w:rPr>
          <w:rFonts w:ascii="Arial" w:hAnsi="Arial" w:cs="Arial"/>
          <w:sz w:val="21"/>
          <w:szCs w:val="21"/>
          <w:lang w:val="fr-FR"/>
        </w:rPr>
        <w:t xml:space="preserve"> </w:t>
      </w:r>
      <w:r w:rsidR="3BA9DA13" w:rsidRPr="00F53E33">
        <w:rPr>
          <w:rFonts w:ascii="Arial" w:hAnsi="Arial" w:cs="Arial"/>
          <w:sz w:val="21"/>
          <w:szCs w:val="21"/>
          <w:lang w:val="fr-FR"/>
        </w:rPr>
        <w:t>versement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l'Indemnité</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Forfaitaire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Retard</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ne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libère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pas</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l’Installateur</w:t>
      </w:r>
      <w:r w:rsidR="00C276F5"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son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obligation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d'achever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1D22A0" w:rsidRPr="00F53E33">
        <w:rPr>
          <w:rFonts w:ascii="Arial" w:hAnsi="Arial" w:cs="Arial"/>
          <w:sz w:val="21"/>
          <w:szCs w:val="21"/>
          <w:lang w:val="fr-FR"/>
        </w:rPr>
        <w:t>Travaux d’Installation</w:t>
      </w:r>
      <w:r w:rsidR="0607D64A" w:rsidRPr="00F53E33">
        <w:rPr>
          <w:rFonts w:ascii="Arial" w:hAnsi="Arial" w:cs="Arial"/>
          <w:sz w:val="21"/>
          <w:szCs w:val="21"/>
          <w:lang w:val="fr-FR"/>
        </w:rPr>
        <w:t>,</w:t>
      </w:r>
      <w:r w:rsidR="00A63C63" w:rsidRPr="00F53E33">
        <w:rPr>
          <w:rFonts w:ascii="Arial" w:hAnsi="Arial" w:cs="Arial"/>
          <w:sz w:val="21"/>
          <w:szCs w:val="21"/>
          <w:lang w:val="fr-FR"/>
        </w:rPr>
        <w:t xml:space="preserve"> </w:t>
      </w:r>
      <w:bookmarkStart w:id="265" w:name="_Hlk118900156"/>
      <w:bookmarkEnd w:id="264"/>
      <w:r w:rsidR="4F1071DB" w:rsidRPr="00F53E33">
        <w:rPr>
          <w:rFonts w:ascii="Arial" w:hAnsi="Arial" w:cs="Arial"/>
          <w:sz w:val="21"/>
          <w:szCs w:val="21"/>
          <w:lang w:val="fr-FR"/>
        </w:rPr>
        <w:t>ni</w:t>
      </w:r>
      <w:r w:rsidR="00A63C63" w:rsidRPr="00F53E33">
        <w:rPr>
          <w:rFonts w:ascii="Arial" w:hAnsi="Arial" w:cs="Arial"/>
          <w:sz w:val="21"/>
          <w:szCs w:val="21"/>
          <w:lang w:val="fr-FR"/>
        </w:rPr>
        <w:t xml:space="preserve"> </w:t>
      </w:r>
      <w:r w:rsidR="4F1071DB" w:rsidRPr="00F53E33">
        <w:rPr>
          <w:rFonts w:ascii="Arial" w:hAnsi="Arial" w:cs="Arial"/>
          <w:sz w:val="21"/>
          <w:szCs w:val="21"/>
          <w:lang w:val="fr-FR"/>
        </w:rPr>
        <w:t>de</w:t>
      </w:r>
      <w:r w:rsidR="00A63C63" w:rsidRPr="00F53E33">
        <w:rPr>
          <w:rFonts w:ascii="Arial" w:hAnsi="Arial" w:cs="Arial"/>
          <w:sz w:val="21"/>
          <w:szCs w:val="21"/>
          <w:lang w:val="fr-FR"/>
        </w:rPr>
        <w:t xml:space="preserve"> </w:t>
      </w:r>
      <w:r w:rsidR="4F1071DB" w:rsidRPr="00F53E33">
        <w:rPr>
          <w:rFonts w:ascii="Arial" w:hAnsi="Arial" w:cs="Arial"/>
          <w:sz w:val="21"/>
          <w:szCs w:val="21"/>
          <w:lang w:val="fr-FR"/>
        </w:rPr>
        <w:t>l’ensemble</w:t>
      </w:r>
      <w:r w:rsidR="00A63C63" w:rsidRPr="00F53E33">
        <w:rPr>
          <w:rFonts w:ascii="Arial" w:hAnsi="Arial" w:cs="Arial"/>
          <w:sz w:val="21"/>
          <w:szCs w:val="21"/>
          <w:lang w:val="fr-FR"/>
        </w:rPr>
        <w:t xml:space="preserve"> </w:t>
      </w:r>
      <w:r w:rsidR="4F1071DB" w:rsidRPr="00F53E33">
        <w:rPr>
          <w:rFonts w:ascii="Arial" w:hAnsi="Arial" w:cs="Arial"/>
          <w:sz w:val="21"/>
          <w:szCs w:val="21"/>
          <w:lang w:val="fr-FR"/>
        </w:rPr>
        <w:t>des</w:t>
      </w:r>
      <w:r w:rsidR="00A63C63" w:rsidRPr="00F53E33">
        <w:rPr>
          <w:rFonts w:ascii="Arial" w:hAnsi="Arial" w:cs="Arial"/>
          <w:sz w:val="21"/>
          <w:szCs w:val="21"/>
          <w:lang w:val="fr-FR"/>
        </w:rPr>
        <w:t xml:space="preserve"> </w:t>
      </w:r>
      <w:r w:rsidR="4F1071DB" w:rsidRPr="00F53E33">
        <w:rPr>
          <w:rFonts w:ascii="Arial" w:hAnsi="Arial" w:cs="Arial"/>
          <w:sz w:val="21"/>
          <w:szCs w:val="21"/>
          <w:lang w:val="fr-FR"/>
        </w:rPr>
        <w:t>obligations</w:t>
      </w:r>
      <w:r w:rsidR="00A63C63" w:rsidRPr="00F53E33">
        <w:rPr>
          <w:rFonts w:ascii="Arial" w:hAnsi="Arial" w:cs="Arial"/>
          <w:sz w:val="21"/>
          <w:szCs w:val="21"/>
          <w:lang w:val="fr-FR"/>
        </w:rPr>
        <w:t xml:space="preserve"> </w:t>
      </w:r>
      <w:r w:rsidR="4F1071DB" w:rsidRPr="00F53E33">
        <w:rPr>
          <w:rFonts w:ascii="Arial" w:hAnsi="Arial" w:cs="Arial"/>
          <w:sz w:val="21"/>
          <w:szCs w:val="21"/>
          <w:lang w:val="fr-FR"/>
        </w:rPr>
        <w:t>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responsabilité</w:t>
      </w:r>
      <w:r w:rsidR="117B1475" w:rsidRPr="00F53E33">
        <w:rPr>
          <w:rFonts w:ascii="Arial" w:hAnsi="Arial" w:cs="Arial"/>
          <w:sz w:val="21"/>
          <w:szCs w:val="21"/>
          <w:lang w:val="fr-FR"/>
        </w:rPr>
        <w:t>s</w:t>
      </w:r>
      <w:r w:rsidR="00A63C63" w:rsidRPr="00F53E33">
        <w:rPr>
          <w:rFonts w:ascii="Arial" w:hAnsi="Arial" w:cs="Arial"/>
          <w:sz w:val="21"/>
          <w:szCs w:val="21"/>
          <w:lang w:val="fr-FR"/>
        </w:rPr>
        <w:t xml:space="preserve"> </w:t>
      </w:r>
      <w:r w:rsidR="117B1475" w:rsidRPr="00F53E33">
        <w:rPr>
          <w:rFonts w:ascii="Arial" w:hAnsi="Arial" w:cs="Arial"/>
          <w:sz w:val="21"/>
          <w:szCs w:val="21"/>
          <w:lang w:val="fr-FR"/>
        </w:rPr>
        <w:t>mises</w:t>
      </w:r>
      <w:r w:rsidR="00A63C63" w:rsidRPr="00F53E33">
        <w:rPr>
          <w:rFonts w:ascii="Arial" w:hAnsi="Arial" w:cs="Arial"/>
          <w:sz w:val="21"/>
          <w:szCs w:val="21"/>
          <w:lang w:val="fr-FR"/>
        </w:rPr>
        <w:t xml:space="preserve"> </w:t>
      </w:r>
      <w:r w:rsidR="117B1475" w:rsidRPr="00F53E33">
        <w:rPr>
          <w:rFonts w:ascii="Arial" w:hAnsi="Arial" w:cs="Arial"/>
          <w:sz w:val="21"/>
          <w:szCs w:val="21"/>
          <w:lang w:val="fr-FR"/>
        </w:rPr>
        <w:t>à</w:t>
      </w:r>
      <w:r w:rsidR="00A63C63" w:rsidRPr="00F53E33">
        <w:rPr>
          <w:rFonts w:ascii="Arial" w:hAnsi="Arial" w:cs="Arial"/>
          <w:sz w:val="21"/>
          <w:szCs w:val="21"/>
          <w:lang w:val="fr-FR"/>
        </w:rPr>
        <w:t xml:space="preserve"> </w:t>
      </w:r>
      <w:r w:rsidR="117B1475" w:rsidRPr="00F53E33">
        <w:rPr>
          <w:rFonts w:ascii="Arial" w:hAnsi="Arial" w:cs="Arial"/>
          <w:sz w:val="21"/>
          <w:szCs w:val="21"/>
          <w:lang w:val="fr-FR"/>
        </w:rPr>
        <w:t>sa</w:t>
      </w:r>
      <w:r w:rsidR="00A63C63" w:rsidRPr="00F53E33">
        <w:rPr>
          <w:rFonts w:ascii="Arial" w:hAnsi="Arial" w:cs="Arial"/>
          <w:sz w:val="21"/>
          <w:szCs w:val="21"/>
          <w:lang w:val="fr-FR"/>
        </w:rPr>
        <w:t xml:space="preserve"> </w:t>
      </w:r>
      <w:r w:rsidR="117B1475" w:rsidRPr="00F53E33">
        <w:rPr>
          <w:rFonts w:ascii="Arial" w:hAnsi="Arial" w:cs="Arial"/>
          <w:sz w:val="21"/>
          <w:szCs w:val="21"/>
          <w:lang w:val="fr-FR"/>
        </w:rPr>
        <w:t>charge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vertu</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du</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Contrat.</w:t>
      </w:r>
      <w:bookmarkEnd w:id="265"/>
    </w:p>
    <w:p w14:paraId="6E0ED928" w14:textId="430E13B3" w:rsidR="006F4377" w:rsidRPr="00F53E33" w:rsidRDefault="0607D64A" w:rsidP="008E7C00">
      <w:pPr>
        <w:pStyle w:val="Paragraphedeliste"/>
        <w:numPr>
          <w:ilvl w:val="0"/>
          <w:numId w:val="187"/>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bookmarkStart w:id="266" w:name="_bookmark67"/>
      <w:bookmarkStart w:id="267" w:name="_Hlk118900218"/>
      <w:bookmarkStart w:id="268" w:name="_Ref29500443"/>
      <w:bookmarkEnd w:id="266"/>
      <w:r w:rsidRPr="00F53E33">
        <w:rPr>
          <w:rFonts w:ascii="Arial" w:hAnsi="Arial" w:cs="Arial"/>
          <w:sz w:val="21"/>
          <w:szCs w:val="21"/>
          <w:lang w:val="fr-FR"/>
        </w:rPr>
        <w:t>L'Indemnité</w:t>
      </w:r>
      <w:r w:rsidR="00A63C63" w:rsidRPr="00F53E33">
        <w:rPr>
          <w:rFonts w:ascii="Arial" w:hAnsi="Arial" w:cs="Arial"/>
          <w:sz w:val="21"/>
          <w:szCs w:val="21"/>
          <w:lang w:val="fr-FR"/>
        </w:rPr>
        <w:t xml:space="preserve"> </w:t>
      </w:r>
      <w:r w:rsidRPr="00F53E33">
        <w:rPr>
          <w:rFonts w:ascii="Arial" w:hAnsi="Arial" w:cs="Arial"/>
          <w:sz w:val="21"/>
          <w:szCs w:val="21"/>
          <w:lang w:val="fr-FR"/>
        </w:rPr>
        <w:t>Forfaitaire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Retard</w:t>
      </w:r>
      <w:r w:rsidR="00A63C63" w:rsidRPr="00F53E33">
        <w:rPr>
          <w:rFonts w:ascii="Arial" w:hAnsi="Arial" w:cs="Arial"/>
          <w:sz w:val="21"/>
          <w:szCs w:val="21"/>
          <w:lang w:val="fr-FR"/>
        </w:rPr>
        <w:t xml:space="preserve"> </w:t>
      </w:r>
      <w:r w:rsidR="554625F0"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versée</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0515FA9" w:rsidRPr="00F53E33">
        <w:rPr>
          <w:rFonts w:ascii="Arial" w:hAnsi="Arial" w:cs="Arial"/>
          <w:sz w:val="21"/>
          <w:szCs w:val="21"/>
          <w:lang w:val="fr-FR"/>
        </w:rPr>
        <w:t>l’Installateur</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plus</w:t>
      </w:r>
      <w:r w:rsidR="00A63C63" w:rsidRPr="00F53E33">
        <w:rPr>
          <w:rFonts w:ascii="Arial" w:hAnsi="Arial" w:cs="Arial"/>
          <w:sz w:val="21"/>
          <w:szCs w:val="21"/>
          <w:lang w:val="fr-FR"/>
        </w:rPr>
        <w:t xml:space="preserve"> </w:t>
      </w:r>
      <w:r w:rsidRPr="00F53E33">
        <w:rPr>
          <w:rFonts w:ascii="Arial" w:hAnsi="Arial" w:cs="Arial"/>
          <w:sz w:val="21"/>
          <w:szCs w:val="21"/>
          <w:lang w:val="fr-FR"/>
        </w:rPr>
        <w:t>tard</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cinquième</w:t>
      </w:r>
      <w:r w:rsidR="00A63C63" w:rsidRPr="00F53E33">
        <w:rPr>
          <w:rFonts w:ascii="Arial" w:hAnsi="Arial" w:cs="Arial"/>
          <w:sz w:val="21"/>
          <w:szCs w:val="21"/>
          <w:lang w:val="fr-FR"/>
        </w:rPr>
        <w:t xml:space="preserve"> </w:t>
      </w:r>
      <w:r w:rsidRPr="00F53E33">
        <w:rPr>
          <w:rFonts w:ascii="Arial" w:hAnsi="Arial" w:cs="Arial"/>
          <w:sz w:val="21"/>
          <w:szCs w:val="21"/>
          <w:lang w:val="fr-FR"/>
        </w:rPr>
        <w:t>(5ème)</w:t>
      </w:r>
      <w:r w:rsidR="00A63C63" w:rsidRPr="00F53E33">
        <w:rPr>
          <w:rFonts w:ascii="Arial" w:hAnsi="Arial" w:cs="Arial"/>
          <w:sz w:val="21"/>
          <w:szCs w:val="21"/>
          <w:lang w:val="fr-FR"/>
        </w:rPr>
        <w:t xml:space="preserve"> </w:t>
      </w:r>
      <w:r w:rsidRPr="00F53E33">
        <w:rPr>
          <w:rFonts w:ascii="Arial" w:hAnsi="Arial" w:cs="Arial"/>
          <w:sz w:val="21"/>
          <w:szCs w:val="21"/>
          <w:lang w:val="fr-FR"/>
        </w:rPr>
        <w:t>jour</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chaque</w:t>
      </w:r>
      <w:r w:rsidR="00A63C63" w:rsidRPr="00F53E33">
        <w:rPr>
          <w:rFonts w:ascii="Arial" w:hAnsi="Arial" w:cs="Arial"/>
          <w:sz w:val="21"/>
          <w:szCs w:val="21"/>
          <w:lang w:val="fr-FR"/>
        </w:rPr>
        <w:t xml:space="preserve"> </w:t>
      </w:r>
      <w:r w:rsidRPr="00F53E33">
        <w:rPr>
          <w:rFonts w:ascii="Arial" w:hAnsi="Arial" w:cs="Arial"/>
          <w:sz w:val="21"/>
          <w:szCs w:val="21"/>
          <w:lang w:val="fr-FR"/>
        </w:rPr>
        <w:t>mois</w:t>
      </w:r>
      <w:r w:rsidR="00A63C63" w:rsidRPr="00F53E33">
        <w:rPr>
          <w:rFonts w:ascii="Arial" w:hAnsi="Arial" w:cs="Arial"/>
          <w:sz w:val="21"/>
          <w:szCs w:val="21"/>
          <w:lang w:val="fr-FR"/>
        </w:rPr>
        <w:t xml:space="preserve">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sommes</w:t>
      </w:r>
      <w:r w:rsidR="00A63C63" w:rsidRPr="00F53E33">
        <w:rPr>
          <w:rFonts w:ascii="Arial" w:hAnsi="Arial" w:cs="Arial"/>
          <w:sz w:val="21"/>
          <w:szCs w:val="21"/>
          <w:lang w:val="fr-FR"/>
        </w:rPr>
        <w:t xml:space="preserve"> </w:t>
      </w:r>
      <w:r w:rsidR="221EB45C" w:rsidRPr="00F53E33">
        <w:rPr>
          <w:rFonts w:ascii="Arial" w:hAnsi="Arial" w:cs="Arial"/>
          <w:sz w:val="21"/>
          <w:szCs w:val="21"/>
          <w:lang w:val="fr-FR"/>
        </w:rPr>
        <w:t>dues</w:t>
      </w:r>
      <w:r w:rsidR="00A63C63" w:rsidRPr="00F53E33">
        <w:rPr>
          <w:rFonts w:ascii="Arial" w:hAnsi="Arial" w:cs="Arial"/>
          <w:sz w:val="21"/>
          <w:szCs w:val="21"/>
          <w:lang w:val="fr-FR"/>
        </w:rPr>
        <w:t xml:space="preserve"> </w:t>
      </w:r>
      <w:r w:rsidR="3FA0CBB8" w:rsidRPr="00F53E33">
        <w:rPr>
          <w:rFonts w:ascii="Arial" w:hAnsi="Arial" w:cs="Arial"/>
          <w:sz w:val="21"/>
          <w:szCs w:val="21"/>
          <w:lang w:val="fr-FR"/>
        </w:rPr>
        <w:t>au</w:t>
      </w:r>
      <w:r w:rsidR="00A63C63" w:rsidRPr="00F53E33">
        <w:rPr>
          <w:rFonts w:ascii="Arial" w:hAnsi="Arial" w:cs="Arial"/>
          <w:sz w:val="21"/>
          <w:szCs w:val="21"/>
          <w:lang w:val="fr-FR"/>
        </w:rPr>
        <w:t xml:space="preserve"> </w:t>
      </w:r>
      <w:r w:rsidR="3FA0CBB8" w:rsidRPr="00F53E33">
        <w:rPr>
          <w:rFonts w:ascii="Arial" w:hAnsi="Arial" w:cs="Arial"/>
          <w:sz w:val="21"/>
          <w:szCs w:val="21"/>
          <w:lang w:val="fr-FR"/>
        </w:rPr>
        <w:t>titre</w:t>
      </w:r>
      <w:r w:rsidR="00A63C63" w:rsidRPr="00F53E33">
        <w:rPr>
          <w:rFonts w:ascii="Arial" w:hAnsi="Arial" w:cs="Arial"/>
          <w:sz w:val="21"/>
          <w:szCs w:val="21"/>
          <w:lang w:val="fr-FR"/>
        </w:rPr>
        <w:t xml:space="preserve"> </w:t>
      </w:r>
      <w:r w:rsidR="3FA0CBB8"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mois</w:t>
      </w:r>
      <w:r w:rsidR="00A63C63" w:rsidRPr="00F53E33">
        <w:rPr>
          <w:rFonts w:ascii="Arial" w:hAnsi="Arial" w:cs="Arial"/>
          <w:sz w:val="21"/>
          <w:szCs w:val="21"/>
          <w:lang w:val="fr-FR"/>
        </w:rPr>
        <w:t xml:space="preserve"> </w:t>
      </w:r>
      <w:r w:rsidRPr="00F53E33">
        <w:rPr>
          <w:rFonts w:ascii="Arial" w:hAnsi="Arial" w:cs="Arial"/>
          <w:sz w:val="21"/>
          <w:szCs w:val="21"/>
          <w:lang w:val="fr-FR"/>
        </w:rPr>
        <w:t>précédent.</w:t>
      </w:r>
      <w:bookmarkEnd w:id="267"/>
      <w:r w:rsidR="00A63C63" w:rsidRPr="00F53E33">
        <w:rPr>
          <w:rFonts w:ascii="Arial" w:hAnsi="Arial" w:cs="Arial"/>
          <w:sz w:val="21"/>
          <w:szCs w:val="21"/>
          <w:lang w:val="fr-FR"/>
        </w:rPr>
        <w:t xml:space="preserve"> </w:t>
      </w:r>
      <w:r w:rsidR="520CC0B6" w:rsidRPr="00F53E33">
        <w:rPr>
          <w:rFonts w:ascii="Arial" w:hAnsi="Arial" w:cs="Arial"/>
          <w:sz w:val="21"/>
          <w:szCs w:val="21"/>
          <w:lang w:val="fr-FR"/>
        </w:rPr>
        <w:t>Le</w:t>
      </w:r>
      <w:r w:rsidR="00A63C63" w:rsidRPr="00F53E33">
        <w:rPr>
          <w:rFonts w:ascii="Arial" w:hAnsi="Arial" w:cs="Arial"/>
          <w:sz w:val="21"/>
          <w:szCs w:val="21"/>
          <w:lang w:val="fr-FR"/>
        </w:rPr>
        <w:t xml:space="preserve"> </w:t>
      </w:r>
      <w:r w:rsidR="520CC0B6" w:rsidRPr="00F53E33">
        <w:rPr>
          <w:rFonts w:ascii="Arial" w:hAnsi="Arial" w:cs="Arial"/>
          <w:sz w:val="21"/>
          <w:szCs w:val="21"/>
          <w:lang w:val="fr-FR"/>
        </w:rPr>
        <w:t>mo</w:t>
      </w:r>
      <w:r w:rsidR="028B2441" w:rsidRPr="00F53E33">
        <w:rPr>
          <w:rFonts w:ascii="Arial" w:hAnsi="Arial" w:cs="Arial"/>
          <w:sz w:val="21"/>
          <w:szCs w:val="21"/>
          <w:lang w:val="fr-FR"/>
        </w:rPr>
        <w:t>ntant</w:t>
      </w:r>
      <w:r w:rsidR="00A63C63" w:rsidRPr="00F53E33">
        <w:rPr>
          <w:rFonts w:ascii="Arial" w:hAnsi="Arial" w:cs="Arial"/>
          <w:sz w:val="21"/>
          <w:szCs w:val="21"/>
          <w:lang w:val="fr-FR"/>
        </w:rPr>
        <w:t xml:space="preserve"> </w:t>
      </w:r>
      <w:r w:rsidR="3514DD5B" w:rsidRPr="00F53E33">
        <w:rPr>
          <w:rFonts w:ascii="Arial" w:hAnsi="Arial" w:cs="Arial"/>
          <w:sz w:val="21"/>
          <w:szCs w:val="21"/>
          <w:lang w:val="fr-FR"/>
        </w:rPr>
        <w:t>total</w:t>
      </w:r>
      <w:r w:rsidR="00A63C63" w:rsidRPr="00F53E33">
        <w:rPr>
          <w:rFonts w:ascii="Arial" w:hAnsi="Arial" w:cs="Arial"/>
          <w:sz w:val="21"/>
          <w:szCs w:val="21"/>
          <w:lang w:val="fr-FR"/>
        </w:rPr>
        <w:t xml:space="preserve"> </w:t>
      </w:r>
      <w:r w:rsidR="028B2441" w:rsidRPr="00F53E33">
        <w:rPr>
          <w:rFonts w:ascii="Arial" w:hAnsi="Arial" w:cs="Arial"/>
          <w:sz w:val="21"/>
          <w:szCs w:val="21"/>
          <w:lang w:val="fr-FR"/>
        </w:rPr>
        <w:t>de</w:t>
      </w:r>
      <w:r w:rsidR="00A63C63" w:rsidRPr="00F53E33">
        <w:rPr>
          <w:rFonts w:ascii="Arial" w:hAnsi="Arial" w:cs="Arial"/>
          <w:sz w:val="21"/>
          <w:szCs w:val="21"/>
          <w:lang w:val="fr-FR"/>
        </w:rPr>
        <w:t xml:space="preserve"> </w:t>
      </w:r>
      <w:r w:rsidR="028B2441" w:rsidRPr="00F53E33">
        <w:rPr>
          <w:rFonts w:ascii="Arial" w:hAnsi="Arial" w:cs="Arial"/>
          <w:sz w:val="21"/>
          <w:szCs w:val="21"/>
          <w:lang w:val="fr-FR"/>
        </w:rPr>
        <w:t>l'Indemnité</w:t>
      </w:r>
      <w:r w:rsidR="00A63C63" w:rsidRPr="00F53E33">
        <w:rPr>
          <w:rFonts w:ascii="Arial" w:hAnsi="Arial" w:cs="Arial"/>
          <w:sz w:val="21"/>
          <w:szCs w:val="21"/>
          <w:lang w:val="fr-FR"/>
        </w:rPr>
        <w:t xml:space="preserve"> </w:t>
      </w:r>
      <w:r w:rsidR="028B2441" w:rsidRPr="00F53E33">
        <w:rPr>
          <w:rFonts w:ascii="Arial" w:hAnsi="Arial" w:cs="Arial"/>
          <w:sz w:val="21"/>
          <w:szCs w:val="21"/>
          <w:lang w:val="fr-FR"/>
        </w:rPr>
        <w:t>Forfaitaire</w:t>
      </w:r>
      <w:r w:rsidR="00A63C63" w:rsidRPr="00F53E33">
        <w:rPr>
          <w:rFonts w:ascii="Arial" w:hAnsi="Arial" w:cs="Arial"/>
          <w:sz w:val="21"/>
          <w:szCs w:val="21"/>
          <w:lang w:val="fr-FR"/>
        </w:rPr>
        <w:t xml:space="preserve"> </w:t>
      </w:r>
      <w:r w:rsidR="028B2441" w:rsidRPr="00F53E33">
        <w:rPr>
          <w:rFonts w:ascii="Arial" w:hAnsi="Arial" w:cs="Arial"/>
          <w:sz w:val="21"/>
          <w:szCs w:val="21"/>
          <w:lang w:val="fr-FR"/>
        </w:rPr>
        <w:t>de</w:t>
      </w:r>
      <w:r w:rsidR="00A63C63" w:rsidRPr="00F53E33">
        <w:rPr>
          <w:rFonts w:ascii="Arial" w:hAnsi="Arial" w:cs="Arial"/>
          <w:sz w:val="21"/>
          <w:szCs w:val="21"/>
          <w:lang w:val="fr-FR"/>
        </w:rPr>
        <w:t xml:space="preserve"> </w:t>
      </w:r>
      <w:r w:rsidR="028B2441" w:rsidRPr="00F53E33">
        <w:rPr>
          <w:rFonts w:ascii="Arial" w:hAnsi="Arial" w:cs="Arial"/>
          <w:sz w:val="21"/>
          <w:szCs w:val="21"/>
          <w:lang w:val="fr-FR"/>
        </w:rPr>
        <w:t>Retard</w:t>
      </w:r>
      <w:r w:rsidR="00A63C63" w:rsidRPr="00F53E33">
        <w:rPr>
          <w:rFonts w:ascii="Arial" w:hAnsi="Arial" w:cs="Arial"/>
          <w:sz w:val="21"/>
          <w:szCs w:val="21"/>
          <w:lang w:val="fr-FR"/>
        </w:rPr>
        <w:t xml:space="preserve"> </w:t>
      </w:r>
      <w:r w:rsidR="00515FA9" w:rsidRPr="00F53E33">
        <w:rPr>
          <w:rFonts w:ascii="Arial" w:hAnsi="Arial" w:cs="Arial"/>
          <w:sz w:val="21"/>
          <w:szCs w:val="21"/>
          <w:lang w:val="fr-FR"/>
        </w:rPr>
        <w:t>versée</w:t>
      </w:r>
      <w:r w:rsidR="00A63C63" w:rsidRPr="00F53E33">
        <w:rPr>
          <w:rFonts w:ascii="Arial" w:hAnsi="Arial" w:cs="Arial"/>
          <w:sz w:val="21"/>
          <w:szCs w:val="21"/>
          <w:lang w:val="fr-FR"/>
        </w:rPr>
        <w:t xml:space="preserve"> </w:t>
      </w:r>
      <w:r w:rsidR="028B2441"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l’Installateur</w:t>
      </w:r>
      <w:r w:rsidR="00A63C63" w:rsidRPr="00F53E33">
        <w:rPr>
          <w:rFonts w:ascii="Arial" w:hAnsi="Arial" w:cs="Arial"/>
          <w:sz w:val="21"/>
          <w:szCs w:val="21"/>
          <w:lang w:val="fr-FR"/>
        </w:rPr>
        <w:t xml:space="preserve"> </w:t>
      </w:r>
      <w:r w:rsidR="028B2441" w:rsidRPr="00F53E33">
        <w:rPr>
          <w:rFonts w:ascii="Arial" w:hAnsi="Arial" w:cs="Arial"/>
          <w:sz w:val="21"/>
          <w:szCs w:val="21"/>
          <w:lang w:val="fr-FR"/>
        </w:rPr>
        <w:t>en</w:t>
      </w:r>
      <w:r w:rsidR="00A63C63" w:rsidRPr="00F53E33">
        <w:rPr>
          <w:rFonts w:ascii="Arial" w:hAnsi="Arial" w:cs="Arial"/>
          <w:sz w:val="21"/>
          <w:szCs w:val="21"/>
          <w:lang w:val="fr-FR"/>
        </w:rPr>
        <w:t xml:space="preserve"> </w:t>
      </w:r>
      <w:r w:rsidR="028B2441" w:rsidRPr="00F53E33">
        <w:rPr>
          <w:rFonts w:ascii="Arial" w:hAnsi="Arial" w:cs="Arial"/>
          <w:sz w:val="21"/>
          <w:szCs w:val="21"/>
          <w:lang w:val="fr-FR"/>
        </w:rPr>
        <w:t>vertu</w:t>
      </w:r>
      <w:r w:rsidR="00A63C63" w:rsidRPr="00F53E33">
        <w:rPr>
          <w:rFonts w:ascii="Arial" w:hAnsi="Arial" w:cs="Arial"/>
          <w:sz w:val="21"/>
          <w:szCs w:val="21"/>
          <w:lang w:val="fr-FR"/>
        </w:rPr>
        <w:t xml:space="preserve"> </w:t>
      </w:r>
      <w:r w:rsidR="028B2441" w:rsidRPr="00F53E33">
        <w:rPr>
          <w:rFonts w:ascii="Arial" w:hAnsi="Arial" w:cs="Arial"/>
          <w:sz w:val="21"/>
          <w:szCs w:val="21"/>
          <w:lang w:val="fr-FR"/>
        </w:rPr>
        <w:t>du</w:t>
      </w:r>
      <w:r w:rsidR="00A63C63" w:rsidRPr="00F53E33">
        <w:rPr>
          <w:rFonts w:ascii="Arial" w:hAnsi="Arial" w:cs="Arial"/>
          <w:sz w:val="21"/>
          <w:szCs w:val="21"/>
          <w:lang w:val="fr-FR"/>
        </w:rPr>
        <w:t xml:space="preserve"> </w:t>
      </w:r>
      <w:r w:rsidR="028B2441"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hyperlink w:anchor="_bookmark63" w:history="1">
        <w:r w:rsidR="004B414E" w:rsidRPr="00F53E33">
          <w:rPr>
            <w:rFonts w:ascii="Arial" w:hAnsi="Arial" w:cs="Arial"/>
            <w:sz w:val="21"/>
            <w:szCs w:val="21"/>
            <w:lang w:val="fr-FR"/>
          </w:rPr>
          <w:t>12</w:t>
        </w:r>
      </w:hyperlink>
      <w:r w:rsidR="004B414E" w:rsidRPr="00F53E33">
        <w:rPr>
          <w:rFonts w:ascii="Arial" w:hAnsi="Arial" w:cs="Arial"/>
          <w:sz w:val="21"/>
          <w:szCs w:val="21"/>
          <w:lang w:val="fr-FR"/>
        </w:rPr>
        <w:t xml:space="preserve"> (Démarrage et Achèvement)</w:t>
      </w:r>
      <w:r w:rsidR="00A63C63" w:rsidRPr="00F53E33">
        <w:rPr>
          <w:rFonts w:ascii="Arial" w:hAnsi="Arial" w:cs="Arial"/>
          <w:sz w:val="21"/>
          <w:szCs w:val="21"/>
          <w:lang w:val="fr-FR"/>
        </w:rPr>
        <w:t xml:space="preserve"> </w:t>
      </w:r>
      <w:r w:rsidR="028B2441" w:rsidRPr="00F53E33">
        <w:rPr>
          <w:rFonts w:ascii="Arial" w:hAnsi="Arial" w:cs="Arial"/>
          <w:sz w:val="21"/>
          <w:szCs w:val="21"/>
          <w:lang w:val="fr-FR"/>
        </w:rPr>
        <w:t>ne</w:t>
      </w:r>
      <w:r w:rsidR="00A63C63" w:rsidRPr="00F53E33">
        <w:rPr>
          <w:rFonts w:ascii="Arial" w:hAnsi="Arial" w:cs="Arial"/>
          <w:sz w:val="21"/>
          <w:szCs w:val="21"/>
          <w:lang w:val="fr-FR"/>
        </w:rPr>
        <w:t xml:space="preserve"> </w:t>
      </w:r>
      <w:r w:rsidR="003D08BE" w:rsidRPr="00F53E33">
        <w:rPr>
          <w:rFonts w:ascii="Arial" w:hAnsi="Arial" w:cs="Arial"/>
          <w:sz w:val="21"/>
          <w:szCs w:val="21"/>
          <w:lang w:val="fr-FR"/>
        </w:rPr>
        <w:t>peut</w:t>
      </w:r>
      <w:r w:rsidR="00A63C63" w:rsidRPr="00F53E33">
        <w:rPr>
          <w:rFonts w:ascii="Arial" w:hAnsi="Arial" w:cs="Arial"/>
          <w:sz w:val="21"/>
          <w:szCs w:val="21"/>
          <w:lang w:val="fr-FR"/>
        </w:rPr>
        <w:t xml:space="preserve"> </w:t>
      </w:r>
      <w:r w:rsidR="003D08BE" w:rsidRPr="00F53E33">
        <w:rPr>
          <w:rFonts w:ascii="Arial" w:hAnsi="Arial" w:cs="Arial"/>
          <w:sz w:val="21"/>
          <w:szCs w:val="21"/>
          <w:lang w:val="fr-FR"/>
        </w:rPr>
        <w:t>pas</w:t>
      </w:r>
      <w:r w:rsidR="00A63C63" w:rsidRPr="00F53E33">
        <w:rPr>
          <w:rFonts w:ascii="Arial" w:hAnsi="Arial" w:cs="Arial"/>
          <w:sz w:val="21"/>
          <w:szCs w:val="21"/>
          <w:lang w:val="fr-FR"/>
        </w:rPr>
        <w:t xml:space="preserve"> </w:t>
      </w:r>
      <w:r w:rsidR="028B2441" w:rsidRPr="00F53E33">
        <w:rPr>
          <w:rFonts w:ascii="Arial" w:hAnsi="Arial" w:cs="Arial"/>
          <w:sz w:val="21"/>
          <w:szCs w:val="21"/>
          <w:lang w:val="fr-FR"/>
        </w:rPr>
        <w:t>dépasser</w:t>
      </w:r>
      <w:r w:rsidR="00A63C63" w:rsidRPr="00F53E33">
        <w:rPr>
          <w:rFonts w:ascii="Arial" w:hAnsi="Arial" w:cs="Arial"/>
          <w:sz w:val="21"/>
          <w:szCs w:val="21"/>
          <w:lang w:val="fr-FR"/>
        </w:rPr>
        <w:t xml:space="preserve"> </w:t>
      </w:r>
      <w:r w:rsidR="028B2441" w:rsidRPr="00F53E33">
        <w:rPr>
          <w:rFonts w:ascii="Arial" w:hAnsi="Arial" w:cs="Arial"/>
          <w:sz w:val="21"/>
          <w:szCs w:val="21"/>
          <w:lang w:val="fr-FR"/>
        </w:rPr>
        <w:t>le</w:t>
      </w:r>
      <w:r w:rsidR="00A63C63" w:rsidRPr="00F53E33">
        <w:rPr>
          <w:rFonts w:ascii="Arial" w:hAnsi="Arial" w:cs="Arial"/>
          <w:sz w:val="21"/>
          <w:szCs w:val="21"/>
          <w:lang w:val="fr-FR"/>
        </w:rPr>
        <w:t xml:space="preserve"> </w:t>
      </w:r>
      <w:r w:rsidR="028B2441" w:rsidRPr="00F53E33">
        <w:rPr>
          <w:rFonts w:ascii="Arial" w:hAnsi="Arial" w:cs="Arial"/>
          <w:sz w:val="21"/>
          <w:szCs w:val="21"/>
          <w:lang w:val="fr-FR"/>
        </w:rPr>
        <w:t>Plafond</w:t>
      </w:r>
      <w:r w:rsidR="00A63C63" w:rsidRPr="00F53E33">
        <w:rPr>
          <w:rFonts w:ascii="Arial" w:hAnsi="Arial" w:cs="Arial"/>
          <w:sz w:val="21"/>
          <w:szCs w:val="21"/>
          <w:lang w:val="fr-FR"/>
        </w:rPr>
        <w:t xml:space="preserve"> </w:t>
      </w:r>
      <w:r w:rsidR="028B2441" w:rsidRPr="00F53E33">
        <w:rPr>
          <w:rFonts w:ascii="Arial" w:hAnsi="Arial" w:cs="Arial"/>
          <w:sz w:val="21"/>
          <w:szCs w:val="21"/>
          <w:lang w:val="fr-FR"/>
        </w:rPr>
        <w:t>de</w:t>
      </w:r>
      <w:r w:rsidR="00A63C63" w:rsidRPr="00F53E33">
        <w:rPr>
          <w:rFonts w:ascii="Arial" w:hAnsi="Arial" w:cs="Arial"/>
          <w:sz w:val="21"/>
          <w:szCs w:val="21"/>
          <w:lang w:val="fr-FR"/>
        </w:rPr>
        <w:t xml:space="preserve"> </w:t>
      </w:r>
      <w:r w:rsidR="028B2441" w:rsidRPr="00F53E33">
        <w:rPr>
          <w:rFonts w:ascii="Arial" w:hAnsi="Arial" w:cs="Arial"/>
          <w:sz w:val="21"/>
          <w:szCs w:val="21"/>
          <w:lang w:val="fr-FR"/>
        </w:rPr>
        <w:t>l'Indemnité</w:t>
      </w:r>
      <w:r w:rsidR="00A63C63" w:rsidRPr="00F53E33">
        <w:rPr>
          <w:rFonts w:ascii="Arial" w:hAnsi="Arial" w:cs="Arial"/>
          <w:sz w:val="21"/>
          <w:szCs w:val="21"/>
          <w:lang w:val="fr-FR"/>
        </w:rPr>
        <w:t xml:space="preserve"> </w:t>
      </w:r>
      <w:r w:rsidR="028B2441" w:rsidRPr="00F53E33">
        <w:rPr>
          <w:rFonts w:ascii="Arial" w:hAnsi="Arial" w:cs="Arial"/>
          <w:sz w:val="21"/>
          <w:szCs w:val="21"/>
          <w:lang w:val="fr-FR"/>
        </w:rPr>
        <w:t>Forfaitaire</w:t>
      </w:r>
      <w:r w:rsidR="00A63C63" w:rsidRPr="00F53E33">
        <w:rPr>
          <w:rFonts w:ascii="Arial" w:hAnsi="Arial" w:cs="Arial"/>
          <w:sz w:val="21"/>
          <w:szCs w:val="21"/>
          <w:lang w:val="fr-FR"/>
        </w:rPr>
        <w:t xml:space="preserve"> </w:t>
      </w:r>
      <w:r w:rsidR="028B2441" w:rsidRPr="00F53E33">
        <w:rPr>
          <w:rFonts w:ascii="Arial" w:hAnsi="Arial" w:cs="Arial"/>
          <w:sz w:val="21"/>
          <w:szCs w:val="21"/>
          <w:lang w:val="fr-FR"/>
        </w:rPr>
        <w:t>de</w:t>
      </w:r>
      <w:r w:rsidR="00A63C63" w:rsidRPr="00F53E33">
        <w:rPr>
          <w:rFonts w:ascii="Arial" w:hAnsi="Arial" w:cs="Arial"/>
          <w:sz w:val="21"/>
          <w:szCs w:val="21"/>
          <w:lang w:val="fr-FR"/>
        </w:rPr>
        <w:t xml:space="preserve"> </w:t>
      </w:r>
      <w:r w:rsidR="028B2441" w:rsidRPr="00F53E33">
        <w:rPr>
          <w:rFonts w:ascii="Arial" w:hAnsi="Arial" w:cs="Arial"/>
          <w:sz w:val="21"/>
          <w:szCs w:val="21"/>
          <w:lang w:val="fr-FR"/>
        </w:rPr>
        <w:t>Retard.</w:t>
      </w:r>
      <w:bookmarkEnd w:id="268"/>
    </w:p>
    <w:p w14:paraId="4AADB40A" w14:textId="0B4F4D03" w:rsidR="006F4377" w:rsidRPr="00F53E33" w:rsidRDefault="0607D64A" w:rsidP="008E7C00">
      <w:pPr>
        <w:pStyle w:val="Paragraphedeliste"/>
        <w:numPr>
          <w:ilvl w:val="0"/>
          <w:numId w:val="187"/>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bookmarkStart w:id="269" w:name="_Ref29501894"/>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 xml:space="preserve">la Date de Mise en Service Commercial </w:t>
      </w:r>
      <w:r w:rsidR="00515FA9" w:rsidRPr="00F53E33">
        <w:rPr>
          <w:rFonts w:ascii="Arial" w:hAnsi="Arial" w:cs="Arial"/>
          <w:sz w:val="21"/>
          <w:szCs w:val="21"/>
          <w:lang w:val="fr-FR"/>
        </w:rPr>
        <w:t>n’intervient</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au plus tard</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Pr="00F53E33">
        <w:rPr>
          <w:rFonts w:ascii="Arial" w:hAnsi="Arial" w:cs="Arial"/>
          <w:sz w:val="21"/>
          <w:szCs w:val="21"/>
          <w:lang w:val="fr-FR"/>
        </w:rPr>
        <w:t>Butoir</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 xml:space="preserve">Mise en Service Commercial </w:t>
      </w:r>
      <w:r w:rsidR="00515FA9" w:rsidRPr="00F53E33">
        <w:rPr>
          <w:rFonts w:ascii="Arial" w:hAnsi="Arial" w:cs="Arial"/>
          <w:sz w:val="21"/>
          <w:szCs w:val="21"/>
          <w:lang w:val="fr-FR"/>
        </w:rPr>
        <w:t>pour tout motif</w:t>
      </w:r>
      <w:r w:rsidR="004B414E" w:rsidRPr="00F53E33">
        <w:rPr>
          <w:rFonts w:ascii="Arial" w:hAnsi="Arial" w:cs="Arial"/>
          <w:sz w:val="21"/>
          <w:szCs w:val="21"/>
          <w:lang w:val="fr-FR"/>
        </w:rPr>
        <w:t xml:space="preserve"> imputable à l'Installateur</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aura</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droit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résilier</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00D84CBD" w:rsidRPr="00F53E33">
        <w:rPr>
          <w:rFonts w:ascii="Arial" w:hAnsi="Arial" w:cs="Arial"/>
          <w:sz w:val="21"/>
          <w:szCs w:val="21"/>
          <w:lang w:val="fr-FR"/>
        </w:rPr>
        <w:t xml:space="preserve">présent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Pr="00F53E33">
        <w:rPr>
          <w:rFonts w:ascii="Arial" w:hAnsi="Arial" w:cs="Arial"/>
          <w:sz w:val="21"/>
          <w:szCs w:val="21"/>
          <w:lang w:val="fr-FR"/>
        </w:rPr>
        <w:t>aux</w:t>
      </w:r>
      <w:r w:rsidR="00A63C63" w:rsidRPr="00F53E33">
        <w:rPr>
          <w:rFonts w:ascii="Arial" w:hAnsi="Arial" w:cs="Arial"/>
          <w:sz w:val="21"/>
          <w:szCs w:val="21"/>
          <w:lang w:val="fr-FR"/>
        </w:rPr>
        <w:t xml:space="preserve"> </w:t>
      </w:r>
      <w:r w:rsidRPr="00F53E33">
        <w:rPr>
          <w:rFonts w:ascii="Arial" w:hAnsi="Arial" w:cs="Arial"/>
          <w:sz w:val="21"/>
          <w:szCs w:val="21"/>
          <w:lang w:val="fr-FR"/>
        </w:rPr>
        <w:t>dispositions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w:t>
      </w:r>
      <w:r w:rsidR="00F91A48" w:rsidRPr="00F53E33">
        <w:rPr>
          <w:rFonts w:ascii="Arial" w:hAnsi="Arial" w:cs="Arial"/>
          <w:sz w:val="21"/>
          <w:szCs w:val="21"/>
          <w:lang w:val="fr-FR"/>
        </w:rPr>
        <w:t>Article</w:t>
      </w:r>
      <w:r w:rsidR="006C06D5" w:rsidRPr="00F53E33">
        <w:rPr>
          <w:rFonts w:ascii="Arial" w:hAnsi="Arial" w:cs="Arial"/>
          <w:sz w:val="21"/>
          <w:szCs w:val="21"/>
          <w:lang w:val="fr-FR"/>
        </w:rPr>
        <w:t xml:space="preserve"> </w:t>
      </w:r>
      <w:hyperlink w:anchor="_bookmark103" w:history="1">
        <w:r w:rsidR="004B414E" w:rsidRPr="00F53E33">
          <w:rPr>
            <w:rFonts w:ascii="Arial" w:hAnsi="Arial" w:cs="Arial"/>
            <w:sz w:val="21"/>
            <w:szCs w:val="21"/>
            <w:lang w:val="fr-FR"/>
          </w:rPr>
          <w:t xml:space="preserve">24.1(a)(vii) (Cas de Résiliation </w:t>
        </w:r>
        <w:r w:rsidR="00820E4D" w:rsidRPr="00F53E33">
          <w:rPr>
            <w:rFonts w:ascii="Arial" w:hAnsi="Arial" w:cs="Arial"/>
            <w:sz w:val="21"/>
            <w:szCs w:val="21"/>
            <w:lang w:val="fr-FR"/>
          </w:rPr>
          <w:t>imputabl</w:t>
        </w:r>
        <w:r w:rsidR="008F65A1" w:rsidRPr="00F53E33">
          <w:rPr>
            <w:rFonts w:ascii="Arial" w:hAnsi="Arial" w:cs="Arial"/>
            <w:sz w:val="21"/>
            <w:szCs w:val="21"/>
            <w:lang w:val="fr-FR"/>
          </w:rPr>
          <w:t>es</w:t>
        </w:r>
        <w:r w:rsidR="00820E4D" w:rsidRPr="00F53E33">
          <w:rPr>
            <w:rFonts w:ascii="Arial" w:hAnsi="Arial" w:cs="Arial"/>
            <w:sz w:val="21"/>
            <w:szCs w:val="21"/>
            <w:lang w:val="fr-FR"/>
          </w:rPr>
          <w:t xml:space="preserve"> à</w:t>
        </w:r>
        <w:r w:rsidR="004B414E" w:rsidRPr="00F53E33">
          <w:rPr>
            <w:rFonts w:ascii="Arial" w:hAnsi="Arial" w:cs="Arial"/>
            <w:sz w:val="21"/>
            <w:szCs w:val="21"/>
            <w:lang w:val="fr-FR"/>
          </w:rPr>
          <w:t xml:space="preserve"> l</w:t>
        </w:r>
        <w:r w:rsidR="004D55D4" w:rsidRPr="00F53E33">
          <w:rPr>
            <w:rFonts w:ascii="Arial" w:hAnsi="Arial" w:cs="Arial"/>
            <w:sz w:val="21"/>
            <w:szCs w:val="21"/>
            <w:lang w:val="fr-FR"/>
          </w:rPr>
          <w:t>’</w:t>
        </w:r>
        <w:r w:rsidR="004B414E" w:rsidRPr="00F53E33">
          <w:rPr>
            <w:rFonts w:ascii="Arial" w:hAnsi="Arial" w:cs="Arial"/>
            <w:sz w:val="21"/>
            <w:szCs w:val="21"/>
            <w:lang w:val="fr-FR"/>
          </w:rPr>
          <w:t xml:space="preserve">Installateur) </w:t>
        </w:r>
      </w:hyperlink>
      <w:r w:rsidR="004B414E" w:rsidRPr="00F53E33">
        <w:rPr>
          <w:rFonts w:ascii="Arial" w:hAnsi="Arial" w:cs="Arial"/>
          <w:sz w:val="21"/>
          <w:szCs w:val="21"/>
          <w:lang w:val="fr-FR"/>
        </w:rPr>
        <w:t>.</w:t>
      </w:r>
      <w:bookmarkEnd w:id="269"/>
    </w:p>
    <w:p w14:paraId="04E0BBAD" w14:textId="62A7D89A" w:rsidR="006F4377" w:rsidRPr="00F53E33" w:rsidRDefault="0071224D" w:rsidP="00960466">
      <w:pPr>
        <w:pStyle w:val="Contract1"/>
      </w:pPr>
      <w:bookmarkStart w:id="270" w:name="_bookmark68"/>
      <w:bookmarkStart w:id="271" w:name="_Toc120027168"/>
      <w:bookmarkStart w:id="272" w:name="_Ref120045141"/>
      <w:bookmarkStart w:id="273" w:name="_Ref120046008"/>
      <w:bookmarkStart w:id="274" w:name="_Ref120046014"/>
      <w:bookmarkStart w:id="275" w:name="_Toc120322354"/>
      <w:bookmarkEnd w:id="270"/>
      <w:r w:rsidRPr="00F53E33">
        <w:t>PROLONGATION</w:t>
      </w:r>
      <w:r w:rsidR="00A63C63" w:rsidRPr="00F53E33">
        <w:t xml:space="preserve"> </w:t>
      </w:r>
      <w:r w:rsidRPr="00F53E33">
        <w:t>DES</w:t>
      </w:r>
      <w:r w:rsidR="00A63C63" w:rsidRPr="00F53E33">
        <w:t xml:space="preserve"> </w:t>
      </w:r>
      <w:r w:rsidRPr="00F53E33">
        <w:t>DÉLAIS</w:t>
      </w:r>
      <w:r w:rsidR="00A63C63" w:rsidRPr="00F53E33">
        <w:t xml:space="preserve"> </w:t>
      </w:r>
      <w:r w:rsidRPr="00F53E33">
        <w:t>ET</w:t>
      </w:r>
      <w:r w:rsidR="00A63C63" w:rsidRPr="00F53E33">
        <w:t xml:space="preserve"> </w:t>
      </w:r>
      <w:r w:rsidRPr="00F53E33">
        <w:t>PRISE</w:t>
      </w:r>
      <w:r w:rsidR="00A63C63" w:rsidRPr="00F53E33">
        <w:t xml:space="preserve"> </w:t>
      </w:r>
      <w:r w:rsidRPr="00F53E33">
        <w:t>EN</w:t>
      </w:r>
      <w:r w:rsidR="00A63C63" w:rsidRPr="00F53E33">
        <w:t xml:space="preserve"> </w:t>
      </w:r>
      <w:r w:rsidRPr="00F53E33">
        <w:t>CHARGE</w:t>
      </w:r>
      <w:r w:rsidR="00A63C63" w:rsidRPr="00F53E33">
        <w:t xml:space="preserve"> </w:t>
      </w:r>
      <w:r w:rsidRPr="00F53E33">
        <w:t>DES</w:t>
      </w:r>
      <w:r w:rsidR="00A63C63" w:rsidRPr="00F53E33">
        <w:t xml:space="preserve"> </w:t>
      </w:r>
      <w:r w:rsidRPr="00F53E33">
        <w:t>COÛTS</w:t>
      </w:r>
      <w:r w:rsidR="00A63C63" w:rsidRPr="00F53E33">
        <w:t xml:space="preserve"> </w:t>
      </w:r>
      <w:r w:rsidRPr="00F53E33">
        <w:t>SUPPLÉMENTAIRES</w:t>
      </w:r>
      <w:r w:rsidR="00A63C63" w:rsidRPr="00F53E33">
        <w:t xml:space="preserve"> </w:t>
      </w:r>
      <w:r w:rsidRPr="00F53E33">
        <w:t>ET</w:t>
      </w:r>
      <w:r w:rsidR="00A63C63" w:rsidRPr="00F53E33">
        <w:t xml:space="preserve"> </w:t>
      </w:r>
      <w:r w:rsidRPr="00F53E33">
        <w:t>DES</w:t>
      </w:r>
      <w:r w:rsidR="00A63C63" w:rsidRPr="00F53E33">
        <w:t xml:space="preserve"> </w:t>
      </w:r>
      <w:r w:rsidRPr="00F53E33">
        <w:t>PERTES</w:t>
      </w:r>
      <w:bookmarkEnd w:id="271"/>
      <w:bookmarkEnd w:id="272"/>
      <w:bookmarkEnd w:id="273"/>
      <w:bookmarkEnd w:id="274"/>
      <w:bookmarkEnd w:id="275"/>
    </w:p>
    <w:p w14:paraId="3C8C9FBC" w14:textId="40D58704" w:rsidR="006F4377" w:rsidRPr="00F53E33" w:rsidRDefault="00D14AB8" w:rsidP="008E7C00">
      <w:pPr>
        <w:pStyle w:val="Paragraphedeliste"/>
        <w:numPr>
          <w:ilvl w:val="0"/>
          <w:numId w:val="188"/>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bookmarkStart w:id="276" w:name="_Hlk118901535"/>
      <w:r w:rsidRPr="00F53E33">
        <w:rPr>
          <w:rFonts w:ascii="Arial" w:hAnsi="Arial" w:cs="Arial"/>
          <w:sz w:val="21"/>
          <w:szCs w:val="21"/>
          <w:lang w:val="fr-FR"/>
        </w:rPr>
        <w:t xml:space="preserve">L’Installateur </w:t>
      </w:r>
      <w:r w:rsidR="360BFF33" w:rsidRPr="00F53E33">
        <w:rPr>
          <w:rFonts w:ascii="Arial" w:hAnsi="Arial" w:cs="Arial"/>
          <w:sz w:val="21"/>
          <w:szCs w:val="21"/>
          <w:lang w:val="fr-FR"/>
        </w:rPr>
        <w:t>a</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droit</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à</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un</w:t>
      </w:r>
      <w:r w:rsidR="00A63C63" w:rsidRPr="00F53E33">
        <w:rPr>
          <w:rFonts w:ascii="Arial" w:hAnsi="Arial" w:cs="Arial"/>
          <w:sz w:val="21"/>
          <w:szCs w:val="21"/>
          <w:lang w:val="fr-FR"/>
        </w:rPr>
        <w:t xml:space="preserve"> </w:t>
      </w:r>
      <w:r w:rsidR="6641B5C7" w:rsidRPr="00F53E33">
        <w:rPr>
          <w:rFonts w:ascii="Arial" w:hAnsi="Arial" w:cs="Arial"/>
          <w:sz w:val="21"/>
          <w:szCs w:val="21"/>
          <w:lang w:val="fr-FR"/>
        </w:rPr>
        <w:t>report</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approprié</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et</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raisonnable</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de</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la</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de</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Mise</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en</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Service</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Commercial</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Planifiée</w:t>
      </w:r>
      <w:r w:rsidR="00A63C63" w:rsidRPr="00F53E33">
        <w:rPr>
          <w:rFonts w:ascii="Arial" w:hAnsi="Arial" w:cs="Arial"/>
          <w:sz w:val="21"/>
          <w:szCs w:val="21"/>
          <w:lang w:val="fr-FR"/>
        </w:rPr>
        <w:t xml:space="preserve"> </w:t>
      </w:r>
      <w:r w:rsidR="3A37FCDD" w:rsidRPr="00F53E33">
        <w:rPr>
          <w:rFonts w:ascii="Arial" w:hAnsi="Arial" w:cs="Arial"/>
          <w:sz w:val="21"/>
          <w:szCs w:val="21"/>
          <w:lang w:val="fr-FR"/>
        </w:rPr>
        <w:t>lorsque</w:t>
      </w:r>
      <w:r w:rsidR="00A63C63" w:rsidRPr="00F53E33">
        <w:rPr>
          <w:rFonts w:ascii="Arial" w:hAnsi="Arial" w:cs="Arial"/>
          <w:sz w:val="21"/>
          <w:szCs w:val="21"/>
          <w:lang w:val="fr-FR"/>
        </w:rPr>
        <w:t xml:space="preserve"> </w:t>
      </w:r>
      <w:r w:rsidR="3A37FCDD" w:rsidRPr="00F53E33">
        <w:rPr>
          <w:rFonts w:ascii="Arial" w:hAnsi="Arial" w:cs="Arial"/>
          <w:sz w:val="21"/>
          <w:szCs w:val="21"/>
          <w:lang w:val="fr-FR"/>
        </w:rPr>
        <w:t>l’exécution</w:t>
      </w:r>
      <w:r w:rsidR="00A63C63" w:rsidRPr="00F53E33">
        <w:rPr>
          <w:rFonts w:ascii="Arial" w:hAnsi="Arial" w:cs="Arial"/>
          <w:sz w:val="21"/>
          <w:szCs w:val="21"/>
          <w:lang w:val="fr-FR"/>
        </w:rPr>
        <w:t xml:space="preserve"> </w:t>
      </w:r>
      <w:r w:rsidR="3A37FCDD"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 xml:space="preserve">Travaux d’Installation </w:t>
      </w:r>
      <w:r w:rsidR="360BFF33" w:rsidRPr="00F53E33">
        <w:rPr>
          <w:rFonts w:ascii="Arial" w:hAnsi="Arial" w:cs="Arial"/>
          <w:sz w:val="21"/>
          <w:szCs w:val="21"/>
          <w:lang w:val="fr-FR"/>
        </w:rPr>
        <w:t>sur</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le</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chemin</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critique</w:t>
      </w:r>
      <w:r w:rsidR="00A63C63" w:rsidRPr="00F53E33">
        <w:rPr>
          <w:rFonts w:ascii="Arial" w:hAnsi="Arial" w:cs="Arial"/>
          <w:sz w:val="21"/>
          <w:szCs w:val="21"/>
          <w:lang w:val="fr-FR"/>
        </w:rPr>
        <w:t xml:space="preserve"> </w:t>
      </w:r>
      <w:r w:rsidR="695EA7BB" w:rsidRPr="00F53E33">
        <w:rPr>
          <w:rFonts w:ascii="Arial" w:hAnsi="Arial" w:cs="Arial"/>
          <w:sz w:val="21"/>
          <w:szCs w:val="21"/>
          <w:lang w:val="fr-FR"/>
        </w:rPr>
        <w:t>est</w:t>
      </w:r>
      <w:r w:rsidR="00A63C63" w:rsidRPr="00F53E33">
        <w:rPr>
          <w:rFonts w:ascii="Arial" w:hAnsi="Arial" w:cs="Arial"/>
          <w:sz w:val="21"/>
          <w:szCs w:val="21"/>
          <w:lang w:val="fr-FR"/>
        </w:rPr>
        <w:t xml:space="preserve"> </w:t>
      </w:r>
      <w:r w:rsidR="695EA7BB" w:rsidRPr="00F53E33">
        <w:rPr>
          <w:rFonts w:ascii="Arial" w:hAnsi="Arial" w:cs="Arial"/>
          <w:sz w:val="21"/>
          <w:szCs w:val="21"/>
          <w:lang w:val="fr-FR"/>
        </w:rPr>
        <w:t>retardée</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en</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raison</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de</w:t>
      </w:r>
      <w:r w:rsidR="00A63C63" w:rsidRPr="00F53E33">
        <w:rPr>
          <w:rFonts w:ascii="Arial" w:hAnsi="Arial" w:cs="Arial"/>
          <w:sz w:val="21"/>
          <w:szCs w:val="21"/>
          <w:lang w:val="fr-FR"/>
        </w:rPr>
        <w:t xml:space="preserve"> </w:t>
      </w:r>
      <w:r w:rsidR="3C0E102E" w:rsidRPr="00F53E33">
        <w:rPr>
          <w:rFonts w:ascii="Arial" w:hAnsi="Arial" w:cs="Arial"/>
          <w:sz w:val="21"/>
          <w:szCs w:val="21"/>
          <w:lang w:val="fr-FR"/>
        </w:rPr>
        <w:t>la</w:t>
      </w:r>
      <w:r w:rsidR="00A63C63" w:rsidRPr="00F53E33">
        <w:rPr>
          <w:rFonts w:ascii="Arial" w:hAnsi="Arial" w:cs="Arial"/>
          <w:sz w:val="21"/>
          <w:szCs w:val="21"/>
          <w:lang w:val="fr-FR"/>
        </w:rPr>
        <w:t xml:space="preserve"> </w:t>
      </w:r>
      <w:r w:rsidR="3C0E102E" w:rsidRPr="00F53E33">
        <w:rPr>
          <w:rFonts w:ascii="Arial" w:hAnsi="Arial" w:cs="Arial"/>
          <w:sz w:val="21"/>
          <w:szCs w:val="21"/>
          <w:lang w:val="fr-FR"/>
        </w:rPr>
        <w:t>survenance</w:t>
      </w:r>
      <w:r w:rsidR="00A63C63" w:rsidRPr="00F53E33">
        <w:rPr>
          <w:rFonts w:ascii="Arial" w:hAnsi="Arial" w:cs="Arial"/>
          <w:sz w:val="21"/>
          <w:szCs w:val="21"/>
          <w:lang w:val="fr-FR"/>
        </w:rPr>
        <w:t xml:space="preserve"> </w:t>
      </w:r>
      <w:r w:rsidR="3C0E102E"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Circonstance</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Particulière</w:t>
      </w:r>
      <w:r w:rsidR="4D8FB1F1" w:rsidRPr="00F53E33">
        <w:rPr>
          <w:rFonts w:ascii="Arial" w:hAnsi="Arial" w:cs="Arial"/>
          <w:sz w:val="21"/>
          <w:szCs w:val="21"/>
          <w:lang w:val="fr-FR"/>
        </w:rPr>
        <w:t>,</w:t>
      </w:r>
      <w:r w:rsidR="00A63C63" w:rsidRPr="00F53E33">
        <w:rPr>
          <w:rFonts w:ascii="Arial" w:hAnsi="Arial" w:cs="Arial"/>
          <w:sz w:val="21"/>
          <w:szCs w:val="21"/>
          <w:lang w:val="fr-FR"/>
        </w:rPr>
        <w:t xml:space="preserve"> </w:t>
      </w:r>
      <w:r w:rsidR="4D8FB1F1" w:rsidRPr="00F53E33">
        <w:rPr>
          <w:rFonts w:ascii="Arial" w:hAnsi="Arial" w:cs="Arial"/>
          <w:sz w:val="21"/>
          <w:szCs w:val="21"/>
          <w:lang w:val="fr-FR"/>
        </w:rPr>
        <w:t>sous</w:t>
      </w:r>
      <w:r w:rsidR="00A63C63" w:rsidRPr="00F53E33">
        <w:rPr>
          <w:rFonts w:ascii="Arial" w:hAnsi="Arial" w:cs="Arial"/>
          <w:sz w:val="21"/>
          <w:szCs w:val="21"/>
          <w:lang w:val="fr-FR"/>
        </w:rPr>
        <w:t xml:space="preserve"> </w:t>
      </w:r>
      <w:r w:rsidR="4D8FB1F1" w:rsidRPr="00F53E33">
        <w:rPr>
          <w:rFonts w:ascii="Arial" w:hAnsi="Arial" w:cs="Arial"/>
          <w:sz w:val="21"/>
          <w:szCs w:val="21"/>
          <w:lang w:val="fr-FR"/>
        </w:rPr>
        <w:t>réserve</w:t>
      </w:r>
      <w:r w:rsidR="00A63C63" w:rsidRPr="00F53E33">
        <w:rPr>
          <w:rFonts w:ascii="Arial" w:hAnsi="Arial" w:cs="Arial"/>
          <w:sz w:val="21"/>
          <w:szCs w:val="21"/>
          <w:lang w:val="fr-FR"/>
        </w:rPr>
        <w:t xml:space="preserve"> </w:t>
      </w:r>
      <w:r w:rsidR="4D8FB1F1" w:rsidRPr="00F53E33">
        <w:rPr>
          <w:rFonts w:ascii="Arial" w:hAnsi="Arial" w:cs="Arial"/>
          <w:sz w:val="21"/>
          <w:szCs w:val="21"/>
          <w:lang w:val="fr-FR"/>
        </w:rPr>
        <w:t>qu’il</w:t>
      </w:r>
      <w:r w:rsidR="00A63C63" w:rsidRPr="00F53E33">
        <w:rPr>
          <w:rFonts w:ascii="Arial" w:hAnsi="Arial" w:cs="Arial"/>
          <w:sz w:val="21"/>
          <w:szCs w:val="21"/>
          <w:lang w:val="fr-FR"/>
        </w:rPr>
        <w:t xml:space="preserve"> </w:t>
      </w:r>
      <w:r w:rsidR="4D8FB1F1" w:rsidRPr="00F53E33">
        <w:rPr>
          <w:rFonts w:ascii="Arial" w:hAnsi="Arial" w:cs="Arial"/>
          <w:sz w:val="21"/>
          <w:szCs w:val="21"/>
          <w:lang w:val="fr-FR"/>
        </w:rPr>
        <w:lastRenderedPageBreak/>
        <w:t>n’ait</w:t>
      </w:r>
      <w:r w:rsidR="00A63C63" w:rsidRPr="00F53E33">
        <w:rPr>
          <w:rFonts w:ascii="Arial" w:hAnsi="Arial" w:cs="Arial"/>
          <w:sz w:val="21"/>
          <w:szCs w:val="21"/>
          <w:lang w:val="fr-FR"/>
        </w:rPr>
        <w:t xml:space="preserve"> </w:t>
      </w:r>
      <w:r w:rsidR="4D8FB1F1" w:rsidRPr="00F53E33">
        <w:rPr>
          <w:rFonts w:ascii="Arial" w:hAnsi="Arial" w:cs="Arial"/>
          <w:sz w:val="21"/>
          <w:szCs w:val="21"/>
          <w:lang w:val="fr-FR"/>
        </w:rPr>
        <w:t>pas</w:t>
      </w:r>
      <w:r w:rsidR="00A63C63" w:rsidRPr="00F53E33">
        <w:rPr>
          <w:rFonts w:ascii="Arial" w:hAnsi="Arial" w:cs="Arial"/>
          <w:sz w:val="21"/>
          <w:szCs w:val="21"/>
          <w:lang w:val="fr-FR"/>
        </w:rPr>
        <w:t xml:space="preserve"> </w:t>
      </w:r>
      <w:r w:rsidR="4D8FB1F1" w:rsidRPr="00F53E33">
        <w:rPr>
          <w:rFonts w:ascii="Arial" w:hAnsi="Arial" w:cs="Arial"/>
          <w:sz w:val="21"/>
          <w:szCs w:val="21"/>
          <w:lang w:val="fr-FR"/>
        </w:rPr>
        <w:t>contribué</w:t>
      </w:r>
      <w:r w:rsidR="00A63C63" w:rsidRPr="00F53E33">
        <w:rPr>
          <w:rFonts w:ascii="Arial" w:hAnsi="Arial" w:cs="Arial"/>
          <w:sz w:val="21"/>
          <w:szCs w:val="21"/>
          <w:lang w:val="fr-FR"/>
        </w:rPr>
        <w:t xml:space="preserve"> </w:t>
      </w:r>
      <w:r w:rsidR="4D8FB1F1" w:rsidRPr="00F53E33">
        <w:rPr>
          <w:rFonts w:ascii="Arial" w:hAnsi="Arial" w:cs="Arial"/>
          <w:sz w:val="21"/>
          <w:szCs w:val="21"/>
          <w:lang w:val="fr-FR"/>
        </w:rPr>
        <w:t>directement</w:t>
      </w:r>
      <w:r w:rsidR="00A63C63" w:rsidRPr="00F53E33">
        <w:rPr>
          <w:rFonts w:ascii="Arial" w:hAnsi="Arial" w:cs="Arial"/>
          <w:sz w:val="21"/>
          <w:szCs w:val="21"/>
          <w:lang w:val="fr-FR"/>
        </w:rPr>
        <w:t xml:space="preserve"> </w:t>
      </w:r>
      <w:r w:rsidR="4D8FB1F1" w:rsidRPr="00F53E33">
        <w:rPr>
          <w:rFonts w:ascii="Arial" w:hAnsi="Arial" w:cs="Arial"/>
          <w:sz w:val="21"/>
          <w:szCs w:val="21"/>
          <w:lang w:val="fr-FR"/>
        </w:rPr>
        <w:t>ou</w:t>
      </w:r>
      <w:r w:rsidR="00A63C63" w:rsidRPr="00F53E33">
        <w:rPr>
          <w:rFonts w:ascii="Arial" w:hAnsi="Arial" w:cs="Arial"/>
          <w:sz w:val="21"/>
          <w:szCs w:val="21"/>
          <w:lang w:val="fr-FR"/>
        </w:rPr>
        <w:t xml:space="preserve"> </w:t>
      </w:r>
      <w:r w:rsidR="4D8FB1F1" w:rsidRPr="00F53E33">
        <w:rPr>
          <w:rFonts w:ascii="Arial" w:hAnsi="Arial" w:cs="Arial"/>
          <w:sz w:val="21"/>
          <w:szCs w:val="21"/>
          <w:lang w:val="fr-FR"/>
        </w:rPr>
        <w:t>indirectement</w:t>
      </w:r>
      <w:r w:rsidR="00A63C63" w:rsidRPr="00F53E33">
        <w:rPr>
          <w:rFonts w:ascii="Arial" w:hAnsi="Arial" w:cs="Arial"/>
          <w:sz w:val="21"/>
          <w:szCs w:val="21"/>
          <w:lang w:val="fr-FR"/>
        </w:rPr>
        <w:t xml:space="preserve"> </w:t>
      </w:r>
      <w:r w:rsidR="4D8FB1F1" w:rsidRPr="00F53E33">
        <w:rPr>
          <w:rFonts w:ascii="Arial" w:hAnsi="Arial" w:cs="Arial"/>
          <w:sz w:val="21"/>
          <w:szCs w:val="21"/>
          <w:lang w:val="fr-FR"/>
        </w:rPr>
        <w:t>à</w:t>
      </w:r>
      <w:r w:rsidR="00A63C63" w:rsidRPr="00F53E33">
        <w:rPr>
          <w:rFonts w:ascii="Arial" w:hAnsi="Arial" w:cs="Arial"/>
          <w:sz w:val="21"/>
          <w:szCs w:val="21"/>
          <w:lang w:val="fr-FR"/>
        </w:rPr>
        <w:t xml:space="preserve"> </w:t>
      </w:r>
      <w:r w:rsidR="4D8FB1F1" w:rsidRPr="00F53E33">
        <w:rPr>
          <w:rFonts w:ascii="Arial" w:hAnsi="Arial" w:cs="Arial"/>
          <w:sz w:val="21"/>
          <w:szCs w:val="21"/>
          <w:lang w:val="fr-FR"/>
        </w:rPr>
        <w:t>ce</w:t>
      </w:r>
      <w:r w:rsidR="00A63C63" w:rsidRPr="00F53E33">
        <w:rPr>
          <w:rFonts w:ascii="Arial" w:hAnsi="Arial" w:cs="Arial"/>
          <w:sz w:val="21"/>
          <w:szCs w:val="21"/>
          <w:lang w:val="fr-FR"/>
        </w:rPr>
        <w:t xml:space="preserve"> </w:t>
      </w:r>
      <w:r w:rsidR="4D8FB1F1" w:rsidRPr="00F53E33">
        <w:rPr>
          <w:rFonts w:ascii="Arial" w:hAnsi="Arial" w:cs="Arial"/>
          <w:sz w:val="21"/>
          <w:szCs w:val="21"/>
          <w:lang w:val="fr-FR"/>
        </w:rPr>
        <w:t>retard</w:t>
      </w:r>
      <w:r w:rsidR="00A63C63" w:rsidRPr="00F53E33">
        <w:rPr>
          <w:rFonts w:ascii="Arial" w:hAnsi="Arial" w:cs="Arial"/>
          <w:sz w:val="21"/>
          <w:szCs w:val="21"/>
          <w:lang w:val="fr-FR"/>
        </w:rPr>
        <w:t xml:space="preserve"> </w:t>
      </w:r>
      <w:r w:rsidR="4D8FB1F1" w:rsidRPr="00F53E33">
        <w:rPr>
          <w:rFonts w:ascii="Arial" w:hAnsi="Arial" w:cs="Arial"/>
          <w:sz w:val="21"/>
          <w:szCs w:val="21"/>
          <w:lang w:val="fr-FR"/>
        </w:rPr>
        <w:t>et</w:t>
      </w:r>
      <w:r w:rsidR="00A63C63" w:rsidRPr="00F53E33">
        <w:rPr>
          <w:rFonts w:ascii="Arial" w:hAnsi="Arial" w:cs="Arial"/>
          <w:sz w:val="21"/>
          <w:szCs w:val="21"/>
          <w:lang w:val="fr-FR"/>
        </w:rPr>
        <w:t xml:space="preserve"> </w:t>
      </w:r>
      <w:r w:rsidR="4D8FB1F1" w:rsidRPr="00F53E33">
        <w:rPr>
          <w:rFonts w:ascii="Arial" w:hAnsi="Arial" w:cs="Arial"/>
          <w:sz w:val="21"/>
          <w:szCs w:val="21"/>
          <w:lang w:val="fr-FR"/>
        </w:rPr>
        <w:t>de</w:t>
      </w:r>
      <w:r w:rsidR="00A63C63" w:rsidRPr="00F53E33">
        <w:rPr>
          <w:rFonts w:ascii="Arial" w:hAnsi="Arial" w:cs="Arial"/>
          <w:sz w:val="21"/>
          <w:szCs w:val="21"/>
          <w:lang w:val="fr-FR"/>
        </w:rPr>
        <w:t xml:space="preserve"> </w:t>
      </w:r>
      <w:r w:rsidR="4D8FB1F1" w:rsidRPr="00F53E33">
        <w:rPr>
          <w:rFonts w:ascii="Arial" w:hAnsi="Arial" w:cs="Arial"/>
          <w:sz w:val="21"/>
          <w:szCs w:val="21"/>
          <w:lang w:val="fr-FR"/>
        </w:rPr>
        <w:t>l’applica</w:t>
      </w:r>
      <w:r w:rsidR="33693520" w:rsidRPr="00F53E33">
        <w:rPr>
          <w:rFonts w:ascii="Arial" w:hAnsi="Arial" w:cs="Arial"/>
          <w:sz w:val="21"/>
          <w:szCs w:val="21"/>
          <w:lang w:val="fr-FR"/>
        </w:rPr>
        <w:t>tion</w:t>
      </w:r>
      <w:r w:rsidR="00A63C63" w:rsidRPr="00F53E33">
        <w:rPr>
          <w:rFonts w:ascii="Arial" w:hAnsi="Arial" w:cs="Arial"/>
          <w:sz w:val="21"/>
          <w:szCs w:val="21"/>
          <w:lang w:val="fr-FR"/>
        </w:rPr>
        <w:t xml:space="preserve"> </w:t>
      </w:r>
      <w:r w:rsidR="33693520" w:rsidRPr="00F53E33">
        <w:rPr>
          <w:rFonts w:ascii="Arial" w:hAnsi="Arial" w:cs="Arial"/>
          <w:sz w:val="21"/>
          <w:szCs w:val="21"/>
          <w:lang w:val="fr-FR"/>
        </w:rPr>
        <w:t>des</w:t>
      </w:r>
      <w:r w:rsidR="00A63C63" w:rsidRPr="00F53E33">
        <w:rPr>
          <w:rFonts w:ascii="Arial" w:hAnsi="Arial" w:cs="Arial"/>
          <w:sz w:val="21"/>
          <w:szCs w:val="21"/>
          <w:lang w:val="fr-FR"/>
        </w:rPr>
        <w:t xml:space="preserve"> </w:t>
      </w:r>
      <w:r w:rsidR="33693520" w:rsidRPr="00F53E33">
        <w:rPr>
          <w:rFonts w:ascii="Arial" w:hAnsi="Arial" w:cs="Arial"/>
          <w:sz w:val="21"/>
          <w:szCs w:val="21"/>
          <w:lang w:val="fr-FR"/>
        </w:rPr>
        <w:t>restrictions</w:t>
      </w:r>
      <w:r w:rsidR="00A63C63" w:rsidRPr="00F53E33">
        <w:rPr>
          <w:rFonts w:ascii="Arial" w:hAnsi="Arial" w:cs="Arial"/>
          <w:sz w:val="21"/>
          <w:szCs w:val="21"/>
          <w:lang w:val="fr-FR"/>
        </w:rPr>
        <w:t xml:space="preserve"> </w:t>
      </w:r>
      <w:r w:rsidR="33693520" w:rsidRPr="00F53E33">
        <w:rPr>
          <w:rFonts w:ascii="Arial" w:hAnsi="Arial" w:cs="Arial"/>
          <w:sz w:val="21"/>
          <w:szCs w:val="21"/>
          <w:lang w:val="fr-FR"/>
        </w:rPr>
        <w:t>énoncées</w:t>
      </w:r>
      <w:r w:rsidR="00A63C63" w:rsidRPr="00F53E33">
        <w:rPr>
          <w:rFonts w:ascii="Arial" w:hAnsi="Arial" w:cs="Arial"/>
          <w:sz w:val="21"/>
          <w:szCs w:val="21"/>
          <w:lang w:val="fr-FR"/>
        </w:rPr>
        <w:t xml:space="preserve"> </w:t>
      </w:r>
      <w:r w:rsidR="33693520" w:rsidRPr="00F53E33">
        <w:rPr>
          <w:rFonts w:ascii="Arial" w:hAnsi="Arial" w:cs="Arial"/>
          <w:sz w:val="21"/>
          <w:szCs w:val="21"/>
          <w:lang w:val="fr-FR"/>
        </w:rPr>
        <w:t>à</w:t>
      </w:r>
      <w:r w:rsidR="00A63C63" w:rsidRPr="00F53E33">
        <w:rPr>
          <w:rFonts w:ascii="Arial" w:hAnsi="Arial" w:cs="Arial"/>
          <w:sz w:val="21"/>
          <w:szCs w:val="21"/>
          <w:lang w:val="fr-FR"/>
        </w:rPr>
        <w:t xml:space="preserve"> </w:t>
      </w:r>
      <w:r w:rsidR="33693520"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r w:rsidR="00D5150C" w:rsidRPr="00F53E33">
        <w:rPr>
          <w:rFonts w:ascii="Arial" w:hAnsi="Arial" w:cs="Arial"/>
          <w:sz w:val="21"/>
          <w:szCs w:val="21"/>
          <w:lang w:val="fr-FR"/>
        </w:rPr>
        <w:t>13.4.</w:t>
      </w:r>
    </w:p>
    <w:p w14:paraId="79D8B880" w14:textId="4DB847FF" w:rsidR="006F4377" w:rsidRPr="00F53E33" w:rsidRDefault="0607D64A" w:rsidP="008E7C00">
      <w:pPr>
        <w:pStyle w:val="Paragraphedeliste"/>
        <w:numPr>
          <w:ilvl w:val="0"/>
          <w:numId w:val="188"/>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bookmarkStart w:id="277" w:name="_bookmark69"/>
      <w:bookmarkStart w:id="278" w:name="_Ref29579709"/>
      <w:bookmarkEnd w:id="276"/>
      <w:bookmarkEnd w:id="277"/>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Circonstance</w:t>
      </w:r>
      <w:r w:rsidR="00A63C63" w:rsidRPr="00F53E33">
        <w:rPr>
          <w:rFonts w:ascii="Arial" w:hAnsi="Arial" w:cs="Arial"/>
          <w:sz w:val="21"/>
          <w:szCs w:val="21"/>
          <w:lang w:val="fr-FR"/>
        </w:rPr>
        <w:t xml:space="preserve"> </w:t>
      </w:r>
      <w:r w:rsidRPr="00F53E33">
        <w:rPr>
          <w:rFonts w:ascii="Arial" w:hAnsi="Arial" w:cs="Arial"/>
          <w:sz w:val="21"/>
          <w:szCs w:val="21"/>
          <w:lang w:val="fr-FR"/>
        </w:rPr>
        <w:t>Particulière</w:t>
      </w:r>
      <w:r w:rsidR="00A63C63" w:rsidRPr="00F53E33">
        <w:rPr>
          <w:rFonts w:ascii="Arial" w:hAnsi="Arial" w:cs="Arial"/>
          <w:sz w:val="21"/>
          <w:szCs w:val="21"/>
          <w:lang w:val="fr-FR"/>
        </w:rPr>
        <w:t xml:space="preserve"> </w:t>
      </w:r>
      <w:r w:rsidRPr="00F53E33">
        <w:rPr>
          <w:rFonts w:ascii="Arial" w:hAnsi="Arial" w:cs="Arial"/>
          <w:sz w:val="21"/>
          <w:szCs w:val="21"/>
          <w:lang w:val="fr-FR"/>
        </w:rPr>
        <w:t>se</w:t>
      </w:r>
      <w:r w:rsidR="00A63C63" w:rsidRPr="00F53E33">
        <w:rPr>
          <w:rFonts w:ascii="Arial" w:hAnsi="Arial" w:cs="Arial"/>
          <w:sz w:val="21"/>
          <w:szCs w:val="21"/>
          <w:lang w:val="fr-FR"/>
        </w:rPr>
        <w:t xml:space="preserve"> </w:t>
      </w:r>
      <w:r w:rsidRPr="00F53E33">
        <w:rPr>
          <w:rFonts w:ascii="Arial" w:hAnsi="Arial" w:cs="Arial"/>
          <w:sz w:val="21"/>
          <w:szCs w:val="21"/>
          <w:lang w:val="fr-FR"/>
        </w:rPr>
        <w:t>produit,</w:t>
      </w:r>
      <w:r w:rsidR="00A63C63" w:rsidRPr="00F53E33">
        <w:rPr>
          <w:rFonts w:ascii="Arial" w:hAnsi="Arial" w:cs="Arial"/>
          <w:sz w:val="21"/>
          <w:szCs w:val="21"/>
          <w:lang w:val="fr-FR"/>
        </w:rPr>
        <w:t xml:space="preserve"> </w:t>
      </w:r>
      <w:r w:rsidR="00D14AB8" w:rsidRPr="00F53E33">
        <w:rPr>
          <w:rFonts w:ascii="Arial" w:hAnsi="Arial" w:cs="Arial"/>
          <w:sz w:val="21"/>
          <w:szCs w:val="21"/>
          <w:lang w:val="fr-FR"/>
        </w:rPr>
        <w:t xml:space="preserve">l’Installateur </w:t>
      </w:r>
      <w:r w:rsidRPr="00F53E33">
        <w:rPr>
          <w:rFonts w:ascii="Arial" w:hAnsi="Arial" w:cs="Arial"/>
          <w:sz w:val="21"/>
          <w:szCs w:val="21"/>
          <w:lang w:val="fr-FR"/>
        </w:rPr>
        <w:t>doit</w:t>
      </w:r>
      <w:r w:rsidR="00A63C63" w:rsidRPr="00F53E33">
        <w:rPr>
          <w:rFonts w:ascii="Arial" w:hAnsi="Arial" w:cs="Arial"/>
          <w:sz w:val="21"/>
          <w:szCs w:val="21"/>
          <w:lang w:val="fr-FR"/>
        </w:rPr>
        <w:t xml:space="preserve"> </w:t>
      </w:r>
      <w:r w:rsidRPr="00F53E33">
        <w:rPr>
          <w:rFonts w:ascii="Arial" w:hAnsi="Arial" w:cs="Arial"/>
          <w:sz w:val="21"/>
          <w:szCs w:val="21"/>
          <w:lang w:val="fr-FR"/>
        </w:rPr>
        <w:t>:</w:t>
      </w:r>
      <w:bookmarkEnd w:id="278"/>
    </w:p>
    <w:p w14:paraId="0A2AF21A" w14:textId="5066200F" w:rsidR="006F4377" w:rsidRPr="00F53E33" w:rsidRDefault="006C06D5" w:rsidP="008E7C00">
      <w:pPr>
        <w:pStyle w:val="Paragraphedeliste"/>
        <w:widowControl w:val="0"/>
        <w:numPr>
          <w:ilvl w:val="0"/>
          <w:numId w:val="163"/>
        </w:numPr>
        <w:tabs>
          <w:tab w:val="left" w:pos="709"/>
          <w:tab w:val="left" w:pos="1418"/>
          <w:tab w:val="left" w:pos="2127"/>
          <w:tab w:val="left" w:pos="8080"/>
        </w:tabs>
        <w:autoSpaceDE w:val="0"/>
        <w:autoSpaceDN w:val="0"/>
        <w:adjustRightInd w:val="0"/>
        <w:snapToGrid w:val="0"/>
        <w:spacing w:after="240"/>
        <w:ind w:left="709" w:hanging="709"/>
        <w:jc w:val="both"/>
        <w:rPr>
          <w:rFonts w:ascii="Arial" w:hAnsi="Arial" w:cs="Arial"/>
          <w:sz w:val="21"/>
          <w:szCs w:val="21"/>
          <w:lang w:val="fr-FR"/>
        </w:rPr>
      </w:pPr>
      <w:bookmarkStart w:id="279" w:name="_Ref29579711"/>
      <w:bookmarkStart w:id="280" w:name="_Ref120045126"/>
      <w:r w:rsidRPr="00F53E33">
        <w:rPr>
          <w:rFonts w:ascii="Arial" w:hAnsi="Arial" w:cs="Arial"/>
          <w:sz w:val="21"/>
          <w:szCs w:val="21"/>
          <w:lang w:val="fr-FR"/>
        </w:rPr>
        <w:t>Dans les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trois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(3)</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Jours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Ouvrables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après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avoir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connaissance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Circonstance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Particulière</w:t>
      </w:r>
      <w:r w:rsidR="6395B71D" w:rsidRPr="00F53E33">
        <w:rPr>
          <w:rFonts w:ascii="Arial" w:hAnsi="Arial" w:cs="Arial"/>
          <w:sz w:val="21"/>
          <w:szCs w:val="21"/>
          <w:lang w:val="fr-FR"/>
        </w:rPr>
        <w: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notifier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Projet</w:t>
      </w:r>
      <w:r w:rsidR="00A63C63" w:rsidRPr="00F53E33">
        <w:rPr>
          <w:rFonts w:ascii="Arial" w:hAnsi="Arial" w:cs="Arial"/>
          <w:sz w:val="21"/>
          <w:szCs w:val="21"/>
          <w:lang w:val="fr-FR"/>
        </w:rPr>
        <w:t xml:space="preserve"> </w:t>
      </w:r>
      <w:bookmarkEnd w:id="279"/>
      <w:r w:rsidR="006F4377" w:rsidRPr="00F53E33">
        <w:rPr>
          <w:rFonts w:ascii="Arial" w:hAnsi="Arial" w:cs="Arial"/>
          <w:sz w:val="21"/>
          <w:szCs w:val="21"/>
          <w:lang w:val="fr-FR"/>
        </w:rPr>
        <w:t>:</w:t>
      </w:r>
      <w:bookmarkEnd w:id="280"/>
    </w:p>
    <w:p w14:paraId="2C967CA1" w14:textId="75C983E7" w:rsidR="006F4377" w:rsidRPr="00F53E33" w:rsidRDefault="006F4377" w:rsidP="008E7C00">
      <w:pPr>
        <w:pStyle w:val="Paragraphedeliste"/>
        <w:widowControl w:val="0"/>
        <w:numPr>
          <w:ilvl w:val="3"/>
          <w:numId w:val="164"/>
        </w:numPr>
        <w:tabs>
          <w:tab w:val="left" w:pos="709"/>
          <w:tab w:val="left" w:pos="1418"/>
          <w:tab w:val="left" w:pos="2127"/>
          <w:tab w:val="left" w:pos="8080"/>
        </w:tabs>
        <w:autoSpaceDE w:val="0"/>
        <w:autoSpaceDN w:val="0"/>
        <w:adjustRightInd w:val="0"/>
        <w:snapToGrid w:val="0"/>
        <w:spacing w:after="240"/>
        <w:ind w:left="1418" w:hanging="709"/>
        <w:jc w:val="both"/>
        <w:rPr>
          <w:rFonts w:ascii="Arial" w:hAnsi="Arial" w:cs="Arial"/>
          <w:sz w:val="21"/>
          <w:szCs w:val="21"/>
          <w:lang w:val="fr-FR"/>
        </w:rPr>
      </w:pP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détails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Circonstance</w:t>
      </w:r>
      <w:r w:rsidR="00A63C63" w:rsidRPr="00F53E33">
        <w:rPr>
          <w:rFonts w:ascii="Arial" w:hAnsi="Arial" w:cs="Arial"/>
          <w:sz w:val="21"/>
          <w:szCs w:val="21"/>
          <w:lang w:val="fr-FR"/>
        </w:rPr>
        <w:t xml:space="preserve"> </w:t>
      </w:r>
      <w:r w:rsidRPr="00F53E33">
        <w:rPr>
          <w:rFonts w:ascii="Arial" w:hAnsi="Arial" w:cs="Arial"/>
          <w:sz w:val="21"/>
          <w:szCs w:val="21"/>
          <w:lang w:val="fr-FR"/>
        </w:rPr>
        <w:t>Particulière</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2437F446" w14:textId="2EF204C7" w:rsidR="006F4377" w:rsidRPr="00F53E33" w:rsidRDefault="0607D64A" w:rsidP="008E7C00">
      <w:pPr>
        <w:pStyle w:val="Paragraphedeliste"/>
        <w:widowControl w:val="0"/>
        <w:numPr>
          <w:ilvl w:val="3"/>
          <w:numId w:val="164"/>
        </w:numPr>
        <w:tabs>
          <w:tab w:val="left" w:pos="709"/>
          <w:tab w:val="left" w:pos="1418"/>
          <w:tab w:val="left" w:pos="2127"/>
          <w:tab w:val="left" w:pos="8080"/>
        </w:tabs>
        <w:autoSpaceDE w:val="0"/>
        <w:autoSpaceDN w:val="0"/>
        <w:adjustRightInd w:val="0"/>
        <w:snapToGrid w:val="0"/>
        <w:spacing w:after="240"/>
        <w:ind w:left="1418" w:hanging="709"/>
        <w:jc w:val="both"/>
        <w:rPr>
          <w:rFonts w:ascii="Arial" w:hAnsi="Arial" w:cs="Arial"/>
          <w:sz w:val="21"/>
          <w:szCs w:val="21"/>
          <w:lang w:val="fr-FR"/>
        </w:rPr>
      </w:pPr>
      <w:r w:rsidRPr="00F53E33">
        <w:rPr>
          <w:rFonts w:ascii="Arial" w:hAnsi="Arial" w:cs="Arial"/>
          <w:sz w:val="21"/>
          <w:szCs w:val="21"/>
          <w:lang w:val="fr-FR"/>
        </w:rPr>
        <w:t>toutes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preuves</w:t>
      </w:r>
      <w:r w:rsidR="00A63C63" w:rsidRPr="00F53E33">
        <w:rPr>
          <w:rFonts w:ascii="Arial" w:hAnsi="Arial" w:cs="Arial"/>
          <w:sz w:val="21"/>
          <w:szCs w:val="21"/>
          <w:lang w:val="fr-FR"/>
        </w:rPr>
        <w:t xml:space="preserve"> </w:t>
      </w:r>
      <w:r w:rsidR="713E460E" w:rsidRPr="00F53E33">
        <w:rPr>
          <w:rFonts w:ascii="Arial" w:hAnsi="Arial" w:cs="Arial"/>
          <w:sz w:val="21"/>
          <w:szCs w:val="21"/>
          <w:lang w:val="fr-FR"/>
        </w:rPr>
        <w:t>à</w:t>
      </w:r>
      <w:r w:rsidR="00A63C63" w:rsidRPr="00F53E33">
        <w:rPr>
          <w:rFonts w:ascii="Arial" w:hAnsi="Arial" w:cs="Arial"/>
          <w:sz w:val="21"/>
          <w:szCs w:val="21"/>
          <w:lang w:val="fr-FR"/>
        </w:rPr>
        <w:t xml:space="preserve"> </w:t>
      </w:r>
      <w:r w:rsidR="713E460E" w:rsidRPr="00F53E33">
        <w:rPr>
          <w:rFonts w:ascii="Arial" w:hAnsi="Arial" w:cs="Arial"/>
          <w:sz w:val="21"/>
          <w:szCs w:val="21"/>
          <w:lang w:val="fr-FR"/>
        </w:rPr>
        <w:t>sa</w:t>
      </w:r>
      <w:r w:rsidR="00A63C63" w:rsidRPr="00F53E33">
        <w:rPr>
          <w:rFonts w:ascii="Arial" w:hAnsi="Arial" w:cs="Arial"/>
          <w:sz w:val="21"/>
          <w:szCs w:val="21"/>
          <w:lang w:val="fr-FR"/>
        </w:rPr>
        <w:t xml:space="preserve"> </w:t>
      </w:r>
      <w:r w:rsidR="713E460E" w:rsidRPr="00F53E33">
        <w:rPr>
          <w:rFonts w:ascii="Arial" w:hAnsi="Arial" w:cs="Arial"/>
          <w:sz w:val="21"/>
          <w:szCs w:val="21"/>
          <w:lang w:val="fr-FR"/>
        </w:rPr>
        <w:t>disposition</w:t>
      </w:r>
      <w:r w:rsidR="00A63C63" w:rsidRPr="00F53E33">
        <w:rPr>
          <w:rFonts w:ascii="Arial" w:hAnsi="Arial" w:cs="Arial"/>
          <w:sz w:val="21"/>
          <w:szCs w:val="21"/>
          <w:lang w:val="fr-FR"/>
        </w:rPr>
        <w:t xml:space="preserve"> </w:t>
      </w:r>
      <w:r w:rsidR="7A25E4FC" w:rsidRPr="00F53E33">
        <w:rPr>
          <w:rFonts w:ascii="Arial" w:hAnsi="Arial" w:cs="Arial"/>
          <w:sz w:val="21"/>
          <w:szCs w:val="21"/>
          <w:lang w:val="fr-FR"/>
        </w:rPr>
        <w:t>permettant</w:t>
      </w:r>
      <w:r w:rsidR="00A63C63" w:rsidRPr="00F53E33">
        <w:rPr>
          <w:rFonts w:ascii="Arial" w:hAnsi="Arial" w:cs="Arial"/>
          <w:sz w:val="21"/>
          <w:szCs w:val="21"/>
          <w:lang w:val="fr-FR"/>
        </w:rPr>
        <w:t xml:space="preserve"> </w:t>
      </w:r>
      <w:r w:rsidR="7A25E4FC" w:rsidRPr="00F53E33">
        <w:rPr>
          <w:rFonts w:ascii="Arial" w:hAnsi="Arial" w:cs="Arial"/>
          <w:sz w:val="21"/>
          <w:szCs w:val="21"/>
          <w:lang w:val="fr-FR"/>
        </w:rPr>
        <w:t>de</w:t>
      </w:r>
      <w:r w:rsidR="00A63C63" w:rsidRPr="00F53E33">
        <w:rPr>
          <w:rFonts w:ascii="Arial" w:hAnsi="Arial" w:cs="Arial"/>
          <w:sz w:val="21"/>
          <w:szCs w:val="21"/>
          <w:lang w:val="fr-FR"/>
        </w:rPr>
        <w:t xml:space="preserve"> </w:t>
      </w:r>
      <w:r w:rsidR="7A25E4FC" w:rsidRPr="00F53E33">
        <w:rPr>
          <w:rFonts w:ascii="Arial" w:hAnsi="Arial" w:cs="Arial"/>
          <w:sz w:val="21"/>
          <w:szCs w:val="21"/>
          <w:lang w:val="fr-FR"/>
        </w:rPr>
        <w:t>justifier</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survenance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conséquences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Circonstance</w:t>
      </w:r>
      <w:r w:rsidR="00A63C63" w:rsidRPr="00F53E33">
        <w:rPr>
          <w:rFonts w:ascii="Arial" w:hAnsi="Arial" w:cs="Arial"/>
          <w:sz w:val="21"/>
          <w:szCs w:val="21"/>
          <w:lang w:val="fr-FR"/>
        </w:rPr>
        <w:t xml:space="preserve"> </w:t>
      </w:r>
      <w:r w:rsidRPr="00F53E33">
        <w:rPr>
          <w:rFonts w:ascii="Arial" w:hAnsi="Arial" w:cs="Arial"/>
          <w:sz w:val="21"/>
          <w:szCs w:val="21"/>
          <w:lang w:val="fr-FR"/>
        </w:rPr>
        <w:t>Particulière</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et</w:t>
      </w:r>
    </w:p>
    <w:p w14:paraId="11A2D55C" w14:textId="7B65E288" w:rsidR="006F4377" w:rsidRPr="00F53E33" w:rsidRDefault="360BFF33" w:rsidP="008E7C00">
      <w:pPr>
        <w:pStyle w:val="Paragraphedeliste"/>
        <w:widowControl w:val="0"/>
        <w:numPr>
          <w:ilvl w:val="3"/>
          <w:numId w:val="164"/>
        </w:numPr>
        <w:tabs>
          <w:tab w:val="left" w:pos="709"/>
          <w:tab w:val="left" w:pos="1418"/>
          <w:tab w:val="left" w:pos="2127"/>
          <w:tab w:val="left" w:pos="8080"/>
        </w:tabs>
        <w:autoSpaceDE w:val="0"/>
        <w:autoSpaceDN w:val="0"/>
        <w:adjustRightInd w:val="0"/>
        <w:snapToGrid w:val="0"/>
        <w:spacing w:after="240"/>
        <w:ind w:left="1418" w:hanging="709"/>
        <w:jc w:val="both"/>
        <w:rPr>
          <w:rFonts w:ascii="Arial" w:hAnsi="Arial" w:cs="Arial"/>
          <w:sz w:val="21"/>
          <w:szCs w:val="21"/>
          <w:lang w:val="fr-FR"/>
        </w:rPr>
      </w:pPr>
      <w:bookmarkStart w:id="281" w:name="_bookmark70"/>
      <w:bookmarkStart w:id="282" w:name="_Ref29579713"/>
      <w:bookmarkEnd w:id="281"/>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propositions</w:t>
      </w:r>
      <w:r w:rsidR="00A63C63" w:rsidRPr="00F53E33">
        <w:rPr>
          <w:rFonts w:ascii="Arial" w:hAnsi="Arial" w:cs="Arial"/>
          <w:sz w:val="21"/>
          <w:szCs w:val="21"/>
          <w:lang w:val="fr-FR"/>
        </w:rPr>
        <w:t xml:space="preserve"> </w:t>
      </w:r>
      <w:r w:rsidRPr="00F53E33">
        <w:rPr>
          <w:rFonts w:ascii="Arial" w:hAnsi="Arial" w:cs="Arial"/>
          <w:sz w:val="21"/>
          <w:szCs w:val="21"/>
          <w:lang w:val="fr-FR"/>
        </w:rPr>
        <w:t>détaillées</w:t>
      </w:r>
      <w:r w:rsidR="00A63C63" w:rsidRPr="00F53E33">
        <w:rPr>
          <w:rFonts w:ascii="Arial" w:hAnsi="Arial" w:cs="Arial"/>
          <w:sz w:val="21"/>
          <w:szCs w:val="21"/>
          <w:lang w:val="fr-FR"/>
        </w:rPr>
        <w:t xml:space="preserve"> </w:t>
      </w:r>
      <w:r w:rsidRPr="00F53E33">
        <w:rPr>
          <w:rFonts w:ascii="Arial" w:hAnsi="Arial" w:cs="Arial"/>
          <w:sz w:val="21"/>
          <w:szCs w:val="21"/>
          <w:lang w:val="fr-FR"/>
        </w:rPr>
        <w:t>compatibles</w:t>
      </w:r>
      <w:r w:rsidR="00A63C63" w:rsidRPr="00F53E33">
        <w:rPr>
          <w:rFonts w:ascii="Arial" w:hAnsi="Arial" w:cs="Arial"/>
          <w:sz w:val="21"/>
          <w:szCs w:val="21"/>
          <w:lang w:val="fr-FR"/>
        </w:rPr>
        <w:t xml:space="preserve"> </w:t>
      </w:r>
      <w:r w:rsidRPr="00F53E33">
        <w:rPr>
          <w:rFonts w:ascii="Arial" w:hAnsi="Arial" w:cs="Arial"/>
          <w:sz w:val="21"/>
          <w:szCs w:val="21"/>
          <w:lang w:val="fr-FR"/>
        </w:rPr>
        <w:t>avec</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dispositions</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Pr="00F53E33">
        <w:rPr>
          <w:rFonts w:ascii="Arial" w:hAnsi="Arial" w:cs="Arial"/>
          <w:sz w:val="21"/>
          <w:szCs w:val="21"/>
          <w:lang w:val="fr-FR"/>
        </w:rPr>
        <w:t>pallier</w:t>
      </w:r>
      <w:r w:rsidR="00A63C63" w:rsidRPr="00F53E33">
        <w:rPr>
          <w:rFonts w:ascii="Arial" w:hAnsi="Arial" w:cs="Arial"/>
          <w:sz w:val="21"/>
          <w:szCs w:val="21"/>
          <w:lang w:val="fr-FR"/>
        </w:rPr>
        <w:t xml:space="preserve"> </w:t>
      </w:r>
      <w:r w:rsidRPr="00F53E33">
        <w:rPr>
          <w:rFonts w:ascii="Arial" w:hAnsi="Arial" w:cs="Arial"/>
          <w:sz w:val="21"/>
          <w:szCs w:val="21"/>
          <w:lang w:val="fr-FR"/>
        </w:rPr>
        <w:t>cette</w:t>
      </w:r>
      <w:r w:rsidR="00A63C63" w:rsidRPr="00F53E33">
        <w:rPr>
          <w:rFonts w:ascii="Arial" w:hAnsi="Arial" w:cs="Arial"/>
          <w:sz w:val="21"/>
          <w:szCs w:val="21"/>
          <w:lang w:val="fr-FR"/>
        </w:rPr>
        <w:t xml:space="preserve"> </w:t>
      </w:r>
      <w:r w:rsidRPr="00F53E33">
        <w:rPr>
          <w:rFonts w:ascii="Arial" w:hAnsi="Arial" w:cs="Arial"/>
          <w:sz w:val="21"/>
          <w:szCs w:val="21"/>
          <w:lang w:val="fr-FR"/>
        </w:rPr>
        <w:t>Circonstance</w:t>
      </w:r>
      <w:r w:rsidR="00A63C63" w:rsidRPr="00F53E33">
        <w:rPr>
          <w:rFonts w:ascii="Arial" w:hAnsi="Arial" w:cs="Arial"/>
          <w:sz w:val="21"/>
          <w:szCs w:val="21"/>
          <w:lang w:val="fr-FR"/>
        </w:rPr>
        <w:t xml:space="preserve"> </w:t>
      </w:r>
      <w:r w:rsidRPr="00F53E33">
        <w:rPr>
          <w:rFonts w:ascii="Arial" w:hAnsi="Arial" w:cs="Arial"/>
          <w:sz w:val="21"/>
          <w:szCs w:val="21"/>
          <w:lang w:val="fr-FR"/>
        </w:rPr>
        <w:t>Particulière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ses</w:t>
      </w:r>
      <w:r w:rsidR="00A63C63" w:rsidRPr="00F53E33">
        <w:rPr>
          <w:rFonts w:ascii="Arial" w:hAnsi="Arial" w:cs="Arial"/>
          <w:sz w:val="21"/>
          <w:szCs w:val="21"/>
          <w:lang w:val="fr-FR"/>
        </w:rPr>
        <w:t xml:space="preserve"> </w:t>
      </w:r>
      <w:r w:rsidRPr="00F53E33">
        <w:rPr>
          <w:rFonts w:ascii="Arial" w:hAnsi="Arial" w:cs="Arial"/>
          <w:sz w:val="21"/>
          <w:szCs w:val="21"/>
          <w:lang w:val="fr-FR"/>
        </w:rPr>
        <w:t>conséquences</w:t>
      </w:r>
      <w:r w:rsidR="758B7CF0" w:rsidRPr="00F53E33">
        <w:rPr>
          <w:rFonts w:ascii="Arial" w:hAnsi="Arial" w:cs="Arial"/>
          <w:sz w:val="21"/>
          <w:szCs w:val="21"/>
          <w:lang w:val="fr-FR"/>
        </w:rPr>
        <w:t>,</w:t>
      </w:r>
      <w:r w:rsidR="00A63C63" w:rsidRPr="00F53E33">
        <w:rPr>
          <w:rFonts w:ascii="Arial" w:hAnsi="Arial" w:cs="Arial"/>
          <w:sz w:val="21"/>
          <w:szCs w:val="21"/>
          <w:lang w:val="fr-FR"/>
        </w:rPr>
        <w:t xml:space="preserve"> </w:t>
      </w:r>
      <w:r w:rsidR="4E03B75E" w:rsidRPr="00F53E33">
        <w:rPr>
          <w:rFonts w:ascii="Arial" w:hAnsi="Arial" w:cs="Arial"/>
          <w:sz w:val="21"/>
          <w:szCs w:val="21"/>
          <w:lang w:val="fr-FR"/>
        </w:rPr>
        <w:t>notamment</w:t>
      </w:r>
      <w:r w:rsidR="00A63C63" w:rsidRPr="00F53E33">
        <w:rPr>
          <w:rFonts w:ascii="Arial" w:hAnsi="Arial" w:cs="Arial"/>
          <w:sz w:val="21"/>
          <w:szCs w:val="21"/>
          <w:lang w:val="fr-FR"/>
        </w:rPr>
        <w:t xml:space="preserve">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Pr="00F53E33">
        <w:rPr>
          <w:rFonts w:ascii="Arial" w:hAnsi="Arial" w:cs="Arial"/>
          <w:sz w:val="21"/>
          <w:szCs w:val="21"/>
          <w:lang w:val="fr-FR"/>
        </w:rPr>
        <w:t>minimiser</w:t>
      </w:r>
      <w:r w:rsidR="00A63C63" w:rsidRPr="00F53E33">
        <w:rPr>
          <w:rFonts w:ascii="Arial" w:hAnsi="Arial" w:cs="Arial"/>
          <w:sz w:val="21"/>
          <w:szCs w:val="21"/>
          <w:lang w:val="fr-FR"/>
        </w:rPr>
        <w:t xml:space="preserve"> </w:t>
      </w:r>
      <w:r w:rsidRPr="00F53E33">
        <w:rPr>
          <w:rFonts w:ascii="Arial" w:hAnsi="Arial" w:cs="Arial"/>
          <w:sz w:val="21"/>
          <w:szCs w:val="21"/>
          <w:lang w:val="fr-FR"/>
        </w:rPr>
        <w:t>leur</w:t>
      </w:r>
      <w:r w:rsidR="00A63C63" w:rsidRPr="00F53E33">
        <w:rPr>
          <w:rFonts w:ascii="Arial" w:hAnsi="Arial" w:cs="Arial"/>
          <w:sz w:val="21"/>
          <w:szCs w:val="21"/>
          <w:lang w:val="fr-FR"/>
        </w:rPr>
        <w:t xml:space="preserve"> </w:t>
      </w:r>
      <w:r w:rsidRPr="00F53E33">
        <w:rPr>
          <w:rFonts w:ascii="Arial" w:hAnsi="Arial" w:cs="Arial"/>
          <w:sz w:val="21"/>
          <w:szCs w:val="21"/>
          <w:lang w:val="fr-FR"/>
        </w:rPr>
        <w:t>impact</w:t>
      </w:r>
      <w:r w:rsidR="00A63C63" w:rsidRPr="00F53E33">
        <w:rPr>
          <w:rFonts w:ascii="Arial" w:hAnsi="Arial" w:cs="Arial"/>
          <w:sz w:val="21"/>
          <w:szCs w:val="21"/>
          <w:lang w:val="fr-FR"/>
        </w:rPr>
        <w:t xml:space="preserve"> </w:t>
      </w:r>
      <w:r w:rsidRPr="00F53E33">
        <w:rPr>
          <w:rFonts w:ascii="Arial" w:hAnsi="Arial" w:cs="Arial"/>
          <w:sz w:val="21"/>
          <w:szCs w:val="21"/>
          <w:lang w:val="fr-FR"/>
        </w:rPr>
        <w:t>négatif</w:t>
      </w:r>
      <w:r w:rsidR="00A63C63" w:rsidRPr="00F53E33">
        <w:rPr>
          <w:rFonts w:ascii="Arial" w:hAnsi="Arial" w:cs="Arial"/>
          <w:sz w:val="21"/>
          <w:szCs w:val="21"/>
          <w:lang w:val="fr-FR"/>
        </w:rPr>
        <w:t xml:space="preserve"> </w:t>
      </w:r>
      <w:r w:rsidRPr="00F53E33">
        <w:rPr>
          <w:rFonts w:ascii="Arial" w:hAnsi="Arial" w:cs="Arial"/>
          <w:sz w:val="21"/>
          <w:szCs w:val="21"/>
          <w:lang w:val="fr-FR"/>
        </w:rPr>
        <w:t>sur</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Mise</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Service</w:t>
      </w:r>
      <w:r w:rsidR="00A63C63" w:rsidRPr="00F53E33">
        <w:rPr>
          <w:rFonts w:ascii="Arial" w:hAnsi="Arial" w:cs="Arial"/>
          <w:sz w:val="21"/>
          <w:szCs w:val="21"/>
          <w:lang w:val="fr-FR"/>
        </w:rPr>
        <w:t xml:space="preserve"> </w:t>
      </w:r>
      <w:r w:rsidRPr="00F53E33">
        <w:rPr>
          <w:rFonts w:ascii="Arial" w:hAnsi="Arial" w:cs="Arial"/>
          <w:sz w:val="21"/>
          <w:szCs w:val="21"/>
          <w:lang w:val="fr-FR"/>
        </w:rPr>
        <w:t>Commercial</w:t>
      </w:r>
      <w:r w:rsidR="00A63C63" w:rsidRPr="00F53E33">
        <w:rPr>
          <w:rFonts w:ascii="Arial" w:hAnsi="Arial" w:cs="Arial"/>
          <w:sz w:val="21"/>
          <w:szCs w:val="21"/>
          <w:lang w:val="fr-FR"/>
        </w:rPr>
        <w:t xml:space="preserve"> </w:t>
      </w:r>
      <w:r w:rsidRPr="00F53E33">
        <w:rPr>
          <w:rFonts w:ascii="Arial" w:hAnsi="Arial" w:cs="Arial"/>
          <w:sz w:val="21"/>
          <w:szCs w:val="21"/>
          <w:lang w:val="fr-FR"/>
        </w:rPr>
        <w:t>Planifiée</w:t>
      </w:r>
      <w:r w:rsidR="006F1481" w:rsidRPr="00F53E33">
        <w:rPr>
          <w:rFonts w:ascii="Arial" w:hAnsi="Arial" w:cs="Arial"/>
          <w:sz w:val="21"/>
          <w:szCs w:val="21"/>
          <w:lang w:val="fr-FR"/>
        </w:rPr>
        <w:t> </w:t>
      </w:r>
      <w:r w:rsidR="0067086C" w:rsidRPr="00F53E33">
        <w:rPr>
          <w:rFonts w:ascii="Arial" w:hAnsi="Arial" w:cs="Arial"/>
          <w:sz w:val="21"/>
          <w:szCs w:val="21"/>
          <w:lang w:val="fr-FR"/>
        </w:rPr>
        <w:t>;</w:t>
      </w:r>
      <w:bookmarkEnd w:id="282"/>
    </w:p>
    <w:p w14:paraId="2EDFD92E" w14:textId="799BDC41" w:rsidR="006F4377" w:rsidRPr="00F53E33" w:rsidRDefault="0607D64A" w:rsidP="008E7C00">
      <w:pPr>
        <w:pStyle w:val="Paragraphedeliste"/>
        <w:widowControl w:val="0"/>
        <w:numPr>
          <w:ilvl w:val="0"/>
          <w:numId w:val="163"/>
        </w:numPr>
        <w:tabs>
          <w:tab w:val="left" w:pos="709"/>
          <w:tab w:val="left" w:pos="1418"/>
          <w:tab w:val="left" w:pos="2127"/>
          <w:tab w:val="left" w:pos="8080"/>
        </w:tabs>
        <w:autoSpaceDE w:val="0"/>
        <w:autoSpaceDN w:val="0"/>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t>mettre</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œuvre</w:t>
      </w:r>
      <w:r w:rsidR="00A63C63" w:rsidRPr="00F53E33">
        <w:rPr>
          <w:rFonts w:ascii="Arial" w:hAnsi="Arial" w:cs="Arial"/>
          <w:sz w:val="21"/>
          <w:szCs w:val="21"/>
          <w:lang w:val="fr-FR"/>
        </w:rPr>
        <w:t xml:space="preserve"> </w:t>
      </w:r>
      <w:r w:rsidR="6376F7E4" w:rsidRPr="00F53E33">
        <w:rPr>
          <w:rFonts w:ascii="Arial" w:hAnsi="Arial" w:cs="Arial"/>
          <w:sz w:val="21"/>
          <w:szCs w:val="21"/>
          <w:lang w:val="fr-FR"/>
        </w:rPr>
        <w:t>ces</w:t>
      </w:r>
      <w:r w:rsidR="00A63C63" w:rsidRPr="00F53E33">
        <w:rPr>
          <w:rFonts w:ascii="Arial" w:hAnsi="Arial" w:cs="Arial"/>
          <w:sz w:val="21"/>
          <w:szCs w:val="21"/>
          <w:lang w:val="fr-FR"/>
        </w:rPr>
        <w:t xml:space="preserve"> </w:t>
      </w:r>
      <w:r w:rsidRPr="00F53E33">
        <w:rPr>
          <w:rFonts w:ascii="Arial" w:hAnsi="Arial" w:cs="Arial"/>
          <w:sz w:val="21"/>
          <w:szCs w:val="21"/>
          <w:lang w:val="fr-FR"/>
        </w:rPr>
        <w:t>propositions</w:t>
      </w:r>
      <w:r w:rsidR="00A63C63" w:rsidRPr="00F53E33">
        <w:rPr>
          <w:rFonts w:ascii="Arial" w:hAnsi="Arial" w:cs="Arial"/>
          <w:sz w:val="21"/>
          <w:szCs w:val="21"/>
          <w:lang w:val="fr-FR"/>
        </w:rPr>
        <w:t xml:space="preserve"> </w:t>
      </w:r>
      <w:r w:rsidR="00507E68" w:rsidRPr="00F53E33">
        <w:rPr>
          <w:rFonts w:ascii="Arial" w:hAnsi="Arial" w:cs="Arial"/>
          <w:sz w:val="21"/>
          <w:szCs w:val="21"/>
          <w:lang w:val="fr-FR"/>
        </w:rPr>
        <w:t>en application de l</w:t>
      </w:r>
      <w:r w:rsidR="006706DB" w:rsidRPr="00F53E33">
        <w:rPr>
          <w:rFonts w:ascii="Arial" w:hAnsi="Arial" w:cs="Arial"/>
          <w:sz w:val="21"/>
          <w:szCs w:val="21"/>
          <w:lang w:val="fr-FR"/>
        </w:rPr>
        <w:t>’</w:t>
      </w:r>
      <w:r w:rsidR="00F91A48" w:rsidRPr="00F53E33">
        <w:rPr>
          <w:rFonts w:ascii="Arial" w:hAnsi="Arial" w:cs="Arial"/>
          <w:sz w:val="21"/>
          <w:szCs w:val="21"/>
          <w:lang w:val="fr-FR"/>
        </w:rPr>
        <w:t>Article</w:t>
      </w:r>
      <w:r w:rsidR="006706DB" w:rsidRPr="00F53E33">
        <w:rPr>
          <w:rFonts w:ascii="Arial" w:hAnsi="Arial" w:cs="Arial"/>
          <w:sz w:val="21"/>
          <w:szCs w:val="21"/>
          <w:lang w:val="fr-FR"/>
        </w:rPr>
        <w:t xml:space="preserve"> </w:t>
      </w:r>
      <w:r w:rsidR="002350D7" w:rsidRPr="00F53E33">
        <w:rPr>
          <w:rFonts w:ascii="Arial" w:hAnsi="Arial" w:cs="Arial"/>
          <w:sz w:val="21"/>
          <w:szCs w:val="21"/>
          <w:lang w:val="fr-FR"/>
        </w:rPr>
        <w:fldChar w:fldCharType="begin"/>
      </w:r>
      <w:r w:rsidR="002350D7" w:rsidRPr="00F53E33">
        <w:rPr>
          <w:rFonts w:ascii="Arial" w:hAnsi="Arial" w:cs="Arial"/>
          <w:sz w:val="21"/>
          <w:szCs w:val="21"/>
          <w:lang w:val="fr-FR"/>
        </w:rPr>
        <w:instrText xml:space="preserve"> REF _Ref29579709 \w \h </w:instrText>
      </w:r>
      <w:r w:rsidR="006C12CE" w:rsidRPr="00F53E33">
        <w:rPr>
          <w:rFonts w:ascii="Arial" w:hAnsi="Arial" w:cs="Arial"/>
          <w:sz w:val="21"/>
          <w:szCs w:val="21"/>
          <w:lang w:val="fr-FR"/>
        </w:rPr>
        <w:instrText xml:space="preserve"> \* MERGEFORMAT </w:instrText>
      </w:r>
      <w:r w:rsidR="002350D7" w:rsidRPr="00F53E33">
        <w:rPr>
          <w:rFonts w:ascii="Arial" w:hAnsi="Arial" w:cs="Arial"/>
          <w:sz w:val="21"/>
          <w:szCs w:val="21"/>
          <w:lang w:val="fr-FR"/>
        </w:rPr>
      </w:r>
      <w:r w:rsidR="002350D7" w:rsidRPr="00F53E33">
        <w:rPr>
          <w:rFonts w:ascii="Arial" w:hAnsi="Arial" w:cs="Arial"/>
          <w:sz w:val="21"/>
          <w:szCs w:val="21"/>
          <w:lang w:val="fr-FR"/>
        </w:rPr>
        <w:fldChar w:fldCharType="separate"/>
      </w:r>
      <w:r w:rsidR="004F38A4" w:rsidRPr="00F53E33">
        <w:rPr>
          <w:rFonts w:ascii="Arial" w:hAnsi="Arial" w:cs="Arial"/>
          <w:sz w:val="21"/>
          <w:szCs w:val="21"/>
          <w:lang w:val="fr-FR"/>
        </w:rPr>
        <w:t>13.2</w:t>
      </w:r>
      <w:r w:rsidR="002350D7" w:rsidRPr="00F53E33">
        <w:rPr>
          <w:rFonts w:ascii="Arial" w:hAnsi="Arial" w:cs="Arial"/>
          <w:sz w:val="21"/>
          <w:szCs w:val="21"/>
          <w:lang w:val="fr-FR"/>
        </w:rPr>
        <w:fldChar w:fldCharType="end"/>
      </w:r>
      <w:r w:rsidR="002350D7" w:rsidRPr="00F53E33">
        <w:rPr>
          <w:rFonts w:ascii="Arial" w:hAnsi="Arial" w:cs="Arial"/>
          <w:sz w:val="21"/>
          <w:szCs w:val="21"/>
          <w:lang w:val="fr-FR"/>
        </w:rPr>
        <w:t xml:space="preserve"> </w:t>
      </w:r>
      <w:r w:rsidR="002350D7" w:rsidRPr="00F53E33">
        <w:rPr>
          <w:rFonts w:ascii="Arial" w:hAnsi="Arial" w:cs="Arial"/>
          <w:sz w:val="21"/>
          <w:szCs w:val="21"/>
          <w:lang w:val="fr-FR"/>
        </w:rPr>
        <w:fldChar w:fldCharType="begin"/>
      </w:r>
      <w:r w:rsidR="002350D7" w:rsidRPr="00F53E33">
        <w:rPr>
          <w:rFonts w:ascii="Arial" w:hAnsi="Arial" w:cs="Arial"/>
          <w:sz w:val="21"/>
          <w:szCs w:val="21"/>
          <w:lang w:val="fr-FR"/>
        </w:rPr>
        <w:instrText xml:space="preserve"> REF _Ref120045126 \w \h </w:instrText>
      </w:r>
      <w:r w:rsidR="006C12CE" w:rsidRPr="00F53E33">
        <w:rPr>
          <w:rFonts w:ascii="Arial" w:hAnsi="Arial" w:cs="Arial"/>
          <w:sz w:val="21"/>
          <w:szCs w:val="21"/>
          <w:lang w:val="fr-FR"/>
        </w:rPr>
        <w:instrText xml:space="preserve"> \* MERGEFORMAT </w:instrText>
      </w:r>
      <w:r w:rsidR="002350D7" w:rsidRPr="00F53E33">
        <w:rPr>
          <w:rFonts w:ascii="Arial" w:hAnsi="Arial" w:cs="Arial"/>
          <w:sz w:val="21"/>
          <w:szCs w:val="21"/>
          <w:lang w:val="fr-FR"/>
        </w:rPr>
      </w:r>
      <w:r w:rsidR="002350D7" w:rsidRPr="00F53E33">
        <w:rPr>
          <w:rFonts w:ascii="Arial" w:hAnsi="Arial" w:cs="Arial"/>
          <w:sz w:val="21"/>
          <w:szCs w:val="21"/>
          <w:lang w:val="fr-FR"/>
        </w:rPr>
        <w:fldChar w:fldCharType="separate"/>
      </w:r>
      <w:r w:rsidR="004F38A4" w:rsidRPr="00F53E33">
        <w:rPr>
          <w:rFonts w:ascii="Arial" w:hAnsi="Arial" w:cs="Arial"/>
          <w:sz w:val="21"/>
          <w:szCs w:val="21"/>
          <w:lang w:val="fr-FR"/>
        </w:rPr>
        <w:t>(a)</w:t>
      </w:r>
      <w:r w:rsidR="002350D7" w:rsidRPr="00F53E33">
        <w:rPr>
          <w:rFonts w:ascii="Arial" w:hAnsi="Arial" w:cs="Arial"/>
          <w:sz w:val="21"/>
          <w:szCs w:val="21"/>
          <w:lang w:val="fr-FR"/>
        </w:rPr>
        <w:fldChar w:fldCharType="end"/>
      </w:r>
      <w:r w:rsidR="002350D7" w:rsidRPr="00F53E33">
        <w:rPr>
          <w:rFonts w:ascii="Arial" w:hAnsi="Arial" w:cs="Arial"/>
          <w:sz w:val="21"/>
          <w:szCs w:val="21"/>
          <w:lang w:val="fr-FR"/>
        </w:rPr>
        <w:t xml:space="preserve"> </w:t>
      </w:r>
      <w:r w:rsidR="002350D7" w:rsidRPr="00F53E33">
        <w:rPr>
          <w:rFonts w:ascii="Arial" w:hAnsi="Arial" w:cs="Arial"/>
          <w:sz w:val="21"/>
          <w:szCs w:val="21"/>
          <w:lang w:val="fr-FR"/>
        </w:rPr>
        <w:fldChar w:fldCharType="begin"/>
      </w:r>
      <w:r w:rsidR="002350D7" w:rsidRPr="00F53E33">
        <w:rPr>
          <w:rFonts w:ascii="Arial" w:hAnsi="Arial" w:cs="Arial"/>
          <w:sz w:val="21"/>
          <w:szCs w:val="21"/>
          <w:lang w:val="fr-FR"/>
        </w:rPr>
        <w:instrText xml:space="preserve"> REF _Ref29579713 \w \h </w:instrText>
      </w:r>
      <w:r w:rsidR="006C12CE" w:rsidRPr="00F53E33">
        <w:rPr>
          <w:rFonts w:ascii="Arial" w:hAnsi="Arial" w:cs="Arial"/>
          <w:sz w:val="21"/>
          <w:szCs w:val="21"/>
          <w:lang w:val="fr-FR"/>
        </w:rPr>
        <w:instrText xml:space="preserve"> \* MERGEFORMAT </w:instrText>
      </w:r>
      <w:r w:rsidR="002350D7" w:rsidRPr="00F53E33">
        <w:rPr>
          <w:rFonts w:ascii="Arial" w:hAnsi="Arial" w:cs="Arial"/>
          <w:sz w:val="21"/>
          <w:szCs w:val="21"/>
          <w:lang w:val="fr-FR"/>
        </w:rPr>
      </w:r>
      <w:r w:rsidR="002350D7" w:rsidRPr="00F53E33">
        <w:rPr>
          <w:rFonts w:ascii="Arial" w:hAnsi="Arial" w:cs="Arial"/>
          <w:sz w:val="21"/>
          <w:szCs w:val="21"/>
          <w:lang w:val="fr-FR"/>
        </w:rPr>
        <w:fldChar w:fldCharType="separate"/>
      </w:r>
      <w:r w:rsidR="004F38A4" w:rsidRPr="00F53E33">
        <w:rPr>
          <w:rFonts w:ascii="Arial" w:hAnsi="Arial" w:cs="Arial"/>
          <w:sz w:val="21"/>
          <w:szCs w:val="21"/>
          <w:lang w:val="fr-FR"/>
        </w:rPr>
        <w:t>5.1(a)(iii)</w:t>
      </w:r>
      <w:r w:rsidR="002350D7" w:rsidRPr="00F53E33">
        <w:rPr>
          <w:rFonts w:ascii="Arial" w:hAnsi="Arial" w:cs="Arial"/>
          <w:sz w:val="21"/>
          <w:szCs w:val="21"/>
          <w:lang w:val="fr-FR"/>
        </w:rPr>
        <w:fldChar w:fldCharType="end"/>
      </w:r>
      <w:r w:rsidR="002350D7" w:rsidRPr="00F53E33">
        <w:rPr>
          <w:rFonts w:ascii="Arial" w:hAnsi="Arial" w:cs="Arial"/>
          <w:sz w:val="21"/>
          <w:szCs w:val="21"/>
          <w:lang w:val="fr-FR"/>
        </w:rPr>
        <w:t xml:space="preserve"> </w:t>
      </w:r>
      <w:r w:rsidR="0090310B" w:rsidRPr="00F53E33">
        <w:rPr>
          <w:rFonts w:ascii="Arial" w:hAnsi="Arial" w:cs="Arial"/>
          <w:sz w:val="21"/>
          <w:szCs w:val="21"/>
          <w:lang w:val="fr-FR"/>
        </w:rPr>
        <w:t>(Prolongation des Délais et Prise en Charge des Coûts supplémentaires et des Pertes)</w:t>
      </w:r>
      <w:r w:rsidR="002350D7" w:rsidRPr="00F53E33">
        <w:rPr>
          <w:rFonts w:ascii="Arial" w:hAnsi="Arial" w:cs="Arial"/>
          <w:sz w:val="21"/>
          <w:szCs w:val="21"/>
          <w:lang w:val="fr-FR"/>
        </w:rPr>
        <w:t xml:space="preserve"> </w:t>
      </w:r>
      <w:r w:rsidRPr="00F53E33">
        <w:rPr>
          <w:rFonts w:ascii="Arial" w:hAnsi="Arial" w:cs="Arial"/>
          <w:sz w:val="21"/>
          <w:szCs w:val="21"/>
          <w:lang w:val="fr-FR"/>
        </w:rPr>
        <w:t>après</w:t>
      </w:r>
      <w:r w:rsidR="00A63C63" w:rsidRPr="00F53E33">
        <w:rPr>
          <w:rFonts w:ascii="Arial" w:hAnsi="Arial" w:cs="Arial"/>
          <w:sz w:val="21"/>
          <w:szCs w:val="21"/>
          <w:lang w:val="fr-FR"/>
        </w:rPr>
        <w:t xml:space="preserve"> </w:t>
      </w:r>
      <w:r w:rsidR="3C5B3C8E" w:rsidRPr="00F53E33">
        <w:rPr>
          <w:rFonts w:ascii="Arial" w:hAnsi="Arial" w:cs="Arial"/>
          <w:sz w:val="21"/>
          <w:szCs w:val="21"/>
          <w:lang w:val="fr-FR"/>
        </w:rPr>
        <w:t>leur</w:t>
      </w:r>
      <w:r w:rsidR="00A63C63" w:rsidRPr="00F53E33">
        <w:rPr>
          <w:rFonts w:ascii="Arial" w:hAnsi="Arial" w:cs="Arial"/>
          <w:sz w:val="21"/>
          <w:szCs w:val="21"/>
          <w:lang w:val="fr-FR"/>
        </w:rPr>
        <w:t xml:space="preserve"> </w:t>
      </w:r>
      <w:r w:rsidRPr="00F53E33">
        <w:rPr>
          <w:rFonts w:ascii="Arial" w:hAnsi="Arial" w:cs="Arial"/>
          <w:sz w:val="21"/>
          <w:szCs w:val="21"/>
          <w:lang w:val="fr-FR"/>
        </w:rPr>
        <w:t>approbation</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Modification</w:t>
      </w:r>
      <w:r w:rsidR="00A63C63" w:rsidRPr="00F53E33">
        <w:rPr>
          <w:rFonts w:ascii="Arial" w:hAnsi="Arial" w:cs="Arial"/>
          <w:sz w:val="21"/>
          <w:szCs w:val="21"/>
          <w:lang w:val="fr-FR"/>
        </w:rPr>
        <w:t xml:space="preserve"> </w:t>
      </w:r>
      <w:r w:rsidRPr="00F53E33">
        <w:rPr>
          <w:rFonts w:ascii="Arial" w:hAnsi="Arial" w:cs="Arial"/>
          <w:sz w:val="21"/>
          <w:szCs w:val="21"/>
          <w:lang w:val="fr-FR"/>
        </w:rPr>
        <w:t>Contractuelle</w:t>
      </w:r>
      <w:r w:rsidR="00A63C63" w:rsidRPr="00F53E33">
        <w:rPr>
          <w:rFonts w:ascii="Arial" w:hAnsi="Arial" w:cs="Arial"/>
          <w:sz w:val="21"/>
          <w:szCs w:val="21"/>
          <w:lang w:val="fr-FR"/>
        </w:rPr>
        <w:t xml:space="preserve"> </w:t>
      </w:r>
      <w:r w:rsidRPr="00F53E33">
        <w:rPr>
          <w:rFonts w:ascii="Arial" w:hAnsi="Arial" w:cs="Arial"/>
          <w:sz w:val="21"/>
          <w:szCs w:val="21"/>
          <w:lang w:val="fr-FR"/>
        </w:rPr>
        <w:t>écrite</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Représentant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et</w:t>
      </w:r>
    </w:p>
    <w:p w14:paraId="5C9B7A5F" w14:textId="60AD3AA7" w:rsidR="006F4377" w:rsidRPr="00F53E33" w:rsidRDefault="360BFF33" w:rsidP="008E7C00">
      <w:pPr>
        <w:pStyle w:val="Paragraphedeliste"/>
        <w:widowControl w:val="0"/>
        <w:numPr>
          <w:ilvl w:val="0"/>
          <w:numId w:val="163"/>
        </w:numPr>
        <w:tabs>
          <w:tab w:val="left" w:pos="709"/>
          <w:tab w:val="left" w:pos="1418"/>
          <w:tab w:val="left" w:pos="2127"/>
          <w:tab w:val="left" w:pos="8080"/>
        </w:tabs>
        <w:autoSpaceDE w:val="0"/>
        <w:autoSpaceDN w:val="0"/>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t>fournir</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55395EFD" w:rsidRPr="00F53E33">
        <w:rPr>
          <w:rFonts w:ascii="Arial" w:hAnsi="Arial" w:cs="Arial"/>
          <w:sz w:val="21"/>
          <w:szCs w:val="21"/>
          <w:lang w:val="fr-FR"/>
        </w:rPr>
        <w:t>élément</w:t>
      </w:r>
      <w:r w:rsidR="00A63C63" w:rsidRPr="00F53E33">
        <w:rPr>
          <w:rFonts w:ascii="Arial" w:hAnsi="Arial" w:cs="Arial"/>
          <w:sz w:val="21"/>
          <w:szCs w:val="21"/>
          <w:lang w:val="fr-FR"/>
        </w:rPr>
        <w:t xml:space="preserve"> </w:t>
      </w:r>
      <w:r w:rsidR="55395EFD"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preuve</w:t>
      </w:r>
      <w:r w:rsidR="00A63C63" w:rsidRPr="00F53E33">
        <w:rPr>
          <w:rFonts w:ascii="Arial" w:hAnsi="Arial" w:cs="Arial"/>
          <w:sz w:val="21"/>
          <w:szCs w:val="21"/>
          <w:lang w:val="fr-FR"/>
        </w:rPr>
        <w:t xml:space="preserve"> </w:t>
      </w:r>
      <w:r w:rsidRPr="00F53E33">
        <w:rPr>
          <w:rFonts w:ascii="Arial" w:hAnsi="Arial" w:cs="Arial"/>
          <w:sz w:val="21"/>
          <w:szCs w:val="21"/>
          <w:lang w:val="fr-FR"/>
        </w:rPr>
        <w:t>supplémentaire</w:t>
      </w:r>
      <w:r w:rsidR="00A63C63" w:rsidRPr="00F53E33">
        <w:rPr>
          <w:rFonts w:ascii="Arial" w:hAnsi="Arial" w:cs="Arial"/>
          <w:sz w:val="21"/>
          <w:szCs w:val="21"/>
          <w:lang w:val="fr-FR"/>
        </w:rPr>
        <w:t xml:space="preserve"> </w:t>
      </w:r>
      <w:r w:rsidR="585DBD34" w:rsidRPr="00F53E33">
        <w:rPr>
          <w:rFonts w:ascii="Arial" w:hAnsi="Arial" w:cs="Arial"/>
          <w:sz w:val="21"/>
          <w:szCs w:val="21"/>
          <w:lang w:val="fr-FR"/>
        </w:rPr>
        <w:t>à</w:t>
      </w:r>
      <w:r w:rsidR="00A63C63" w:rsidRPr="00F53E33">
        <w:rPr>
          <w:rFonts w:ascii="Arial" w:hAnsi="Arial" w:cs="Arial"/>
          <w:sz w:val="21"/>
          <w:szCs w:val="21"/>
          <w:lang w:val="fr-FR"/>
        </w:rPr>
        <w:t xml:space="preserve"> </w:t>
      </w:r>
      <w:r w:rsidR="585DBD34" w:rsidRPr="00F53E33">
        <w:rPr>
          <w:rFonts w:ascii="Arial" w:hAnsi="Arial" w:cs="Arial"/>
          <w:sz w:val="21"/>
          <w:szCs w:val="21"/>
          <w:lang w:val="fr-FR"/>
        </w:rPr>
        <w:t>sa</w:t>
      </w:r>
      <w:r w:rsidR="00A63C63" w:rsidRPr="00F53E33">
        <w:rPr>
          <w:rFonts w:ascii="Arial" w:hAnsi="Arial" w:cs="Arial"/>
          <w:sz w:val="21"/>
          <w:szCs w:val="21"/>
          <w:lang w:val="fr-FR"/>
        </w:rPr>
        <w:t xml:space="preserve"> </w:t>
      </w:r>
      <w:r w:rsidR="585DBD34" w:rsidRPr="00F53E33">
        <w:rPr>
          <w:rFonts w:ascii="Arial" w:hAnsi="Arial" w:cs="Arial"/>
          <w:sz w:val="21"/>
          <w:szCs w:val="21"/>
          <w:lang w:val="fr-FR"/>
        </w:rPr>
        <w:t>disposition</w:t>
      </w:r>
      <w:r w:rsidR="00A63C63" w:rsidRPr="00F53E33">
        <w:rPr>
          <w:rFonts w:ascii="Arial" w:hAnsi="Arial" w:cs="Arial"/>
          <w:sz w:val="21"/>
          <w:szCs w:val="21"/>
          <w:lang w:val="fr-FR"/>
        </w:rPr>
        <w:t xml:space="preserve"> </w:t>
      </w:r>
      <w:r w:rsidR="006C06D5" w:rsidRPr="00F53E33">
        <w:rPr>
          <w:rFonts w:ascii="Arial" w:hAnsi="Arial" w:cs="Arial"/>
          <w:sz w:val="21"/>
          <w:szCs w:val="21"/>
          <w:lang w:val="fr-FR"/>
        </w:rPr>
        <w:t xml:space="preserve">et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Représentant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29871EB3" w:rsidRPr="00F53E33">
        <w:rPr>
          <w:rFonts w:ascii="Arial" w:hAnsi="Arial" w:cs="Arial"/>
          <w:sz w:val="21"/>
          <w:szCs w:val="21"/>
          <w:lang w:val="fr-FR"/>
        </w:rPr>
        <w:t>peut</w:t>
      </w:r>
      <w:r w:rsidR="00A63C63" w:rsidRPr="00F53E33">
        <w:rPr>
          <w:rFonts w:ascii="Arial" w:hAnsi="Arial" w:cs="Arial"/>
          <w:sz w:val="21"/>
          <w:szCs w:val="21"/>
          <w:lang w:val="fr-FR"/>
        </w:rPr>
        <w:t xml:space="preserve"> </w:t>
      </w:r>
      <w:r w:rsidR="125EA1EF" w:rsidRPr="00F53E33">
        <w:rPr>
          <w:rFonts w:ascii="Arial" w:hAnsi="Arial" w:cs="Arial"/>
          <w:sz w:val="21"/>
          <w:szCs w:val="21"/>
          <w:lang w:val="fr-FR"/>
        </w:rPr>
        <w:t>raisonnablement</w:t>
      </w:r>
      <w:r w:rsidR="00A63C63" w:rsidRPr="00F53E33">
        <w:rPr>
          <w:rFonts w:ascii="Arial" w:hAnsi="Arial" w:cs="Arial"/>
          <w:sz w:val="21"/>
          <w:szCs w:val="21"/>
          <w:lang w:val="fr-FR"/>
        </w:rPr>
        <w:t xml:space="preserve"> </w:t>
      </w:r>
      <w:r w:rsidRPr="00F53E33">
        <w:rPr>
          <w:rFonts w:ascii="Arial" w:hAnsi="Arial" w:cs="Arial"/>
          <w:sz w:val="21"/>
          <w:szCs w:val="21"/>
          <w:lang w:val="fr-FR"/>
        </w:rPr>
        <w:t>exiger</w:t>
      </w:r>
      <w:r w:rsidR="7843850E" w:rsidRPr="00F53E33">
        <w:rPr>
          <w:rFonts w:ascii="Arial" w:hAnsi="Arial" w:cs="Arial"/>
          <w:sz w:val="21"/>
          <w:szCs w:val="21"/>
          <w:lang w:val="fr-FR"/>
        </w:rPr>
        <w:t>.</w:t>
      </w:r>
    </w:p>
    <w:p w14:paraId="53B28559" w14:textId="5DAA8EB2" w:rsidR="006F4377" w:rsidRPr="00F53E33" w:rsidRDefault="00EB4664" w:rsidP="00CB5956">
      <w:pPr>
        <w:pStyle w:val="BauchiEPClevel1"/>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ab/>
      </w:r>
      <w:r w:rsidR="6305FB1F" w:rsidRPr="00F53E33">
        <w:rPr>
          <w:rFonts w:ascii="Arial" w:hAnsi="Arial" w:cs="Arial"/>
          <w:sz w:val="21"/>
          <w:szCs w:val="21"/>
          <w:lang w:val="fr-FR"/>
        </w:rPr>
        <w:t>L</w:t>
      </w:r>
      <w:r w:rsidR="0607D64A" w:rsidRPr="00F53E33">
        <w:rPr>
          <w:rFonts w:ascii="Arial" w:hAnsi="Arial" w:cs="Arial"/>
          <w:sz w:val="21"/>
          <w:szCs w:val="21"/>
          <w:lang w:val="fr-FR"/>
        </w:rPr>
        <w:t>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Représentant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doit,</w:t>
      </w:r>
      <w:r w:rsidR="00A63C63" w:rsidRPr="00F53E33">
        <w:rPr>
          <w:rFonts w:ascii="Arial" w:hAnsi="Arial" w:cs="Arial"/>
          <w:sz w:val="21"/>
          <w:szCs w:val="21"/>
          <w:lang w:val="fr-FR"/>
        </w:rPr>
        <w:t xml:space="preserve"> </w:t>
      </w:r>
      <w:r w:rsidR="005D235D" w:rsidRPr="00F53E33">
        <w:rPr>
          <w:rFonts w:ascii="Arial" w:hAnsi="Arial" w:cs="Arial"/>
          <w:sz w:val="21"/>
          <w:szCs w:val="21"/>
          <w:lang w:val="fr-FR"/>
        </w:rPr>
        <w:t>dans les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vingt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(20)</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Jours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Ouvrables</w:t>
      </w:r>
      <w:r w:rsidR="00A63C63" w:rsidRPr="00F53E33">
        <w:rPr>
          <w:rFonts w:ascii="Arial" w:hAnsi="Arial" w:cs="Arial"/>
          <w:sz w:val="21"/>
          <w:szCs w:val="21"/>
          <w:lang w:val="fr-FR"/>
        </w:rPr>
        <w:t xml:space="preserve"> </w:t>
      </w:r>
      <w:r w:rsidR="006C06D5" w:rsidRPr="00F53E33">
        <w:rPr>
          <w:rFonts w:ascii="Arial" w:hAnsi="Arial" w:cs="Arial"/>
          <w:sz w:val="21"/>
          <w:szCs w:val="21"/>
          <w:lang w:val="fr-FR"/>
        </w:rPr>
        <w:t>suivants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notification</w:t>
      </w:r>
      <w:r w:rsidR="00A63C63" w:rsidRPr="00F53E33">
        <w:rPr>
          <w:rFonts w:ascii="Arial" w:hAnsi="Arial" w:cs="Arial"/>
          <w:sz w:val="21"/>
          <w:szCs w:val="21"/>
          <w:lang w:val="fr-FR"/>
        </w:rPr>
        <w:t xml:space="preserve"> </w:t>
      </w:r>
      <w:r w:rsidR="0B076D9C"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0B076D9C" w:rsidRPr="00F53E33">
        <w:rPr>
          <w:rFonts w:ascii="Arial" w:hAnsi="Arial" w:cs="Arial"/>
          <w:sz w:val="21"/>
          <w:szCs w:val="21"/>
          <w:lang w:val="fr-FR"/>
        </w:rPr>
        <w:t>Circonstance</w:t>
      </w:r>
      <w:r w:rsidR="00A63C63" w:rsidRPr="00F53E33">
        <w:rPr>
          <w:rFonts w:ascii="Arial" w:hAnsi="Arial" w:cs="Arial"/>
          <w:sz w:val="21"/>
          <w:szCs w:val="21"/>
          <w:lang w:val="fr-FR"/>
        </w:rPr>
        <w:t xml:space="preserve"> </w:t>
      </w:r>
      <w:r w:rsidR="0B076D9C" w:rsidRPr="00F53E33">
        <w:rPr>
          <w:rFonts w:ascii="Arial" w:hAnsi="Arial" w:cs="Arial"/>
          <w:sz w:val="21"/>
          <w:szCs w:val="21"/>
          <w:lang w:val="fr-FR"/>
        </w:rPr>
        <w:t>Particulière</w:t>
      </w:r>
      <w:r w:rsidR="00A63C63" w:rsidRPr="00F53E33">
        <w:rPr>
          <w:rFonts w:ascii="Arial" w:hAnsi="Arial" w:cs="Arial"/>
          <w:sz w:val="21"/>
          <w:szCs w:val="21"/>
          <w:lang w:val="fr-FR"/>
        </w:rPr>
        <w:t xml:space="preserve"> </w:t>
      </w:r>
      <w:r w:rsidR="0B076D9C"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0D5150C" w:rsidRPr="00F53E33">
        <w:rPr>
          <w:rFonts w:ascii="Arial" w:hAnsi="Arial" w:cs="Arial"/>
          <w:sz w:val="21"/>
          <w:szCs w:val="21"/>
          <w:lang w:val="fr-FR"/>
        </w:rPr>
        <w:t>l’Installateur</w:t>
      </w:r>
      <w:r w:rsidR="0607D64A" w:rsidRPr="00F53E33">
        <w:rPr>
          <w:rFonts w:ascii="Arial" w:hAnsi="Arial" w:cs="Arial"/>
          <w:sz w:val="21"/>
          <w:szCs w:val="21"/>
          <w:lang w:val="fr-FR"/>
        </w:rPr>
        <w:t>,</w:t>
      </w:r>
      <w:r w:rsidR="00A63C63" w:rsidRPr="00F53E33">
        <w:rPr>
          <w:rFonts w:ascii="Arial" w:hAnsi="Arial" w:cs="Arial"/>
          <w:sz w:val="21"/>
          <w:szCs w:val="21"/>
          <w:lang w:val="fr-FR"/>
        </w:rPr>
        <w:t xml:space="preserve"> </w:t>
      </w:r>
      <w:r w:rsidR="243563D9" w:rsidRPr="00F53E33">
        <w:rPr>
          <w:rFonts w:ascii="Arial" w:hAnsi="Arial" w:cs="Arial"/>
          <w:sz w:val="21"/>
          <w:szCs w:val="21"/>
          <w:lang w:val="fr-FR"/>
        </w:rPr>
        <w:t>lui</w:t>
      </w:r>
      <w:r w:rsidR="00A63C63" w:rsidRPr="00F53E33">
        <w:rPr>
          <w:rFonts w:ascii="Arial" w:hAnsi="Arial" w:cs="Arial"/>
          <w:sz w:val="21"/>
          <w:szCs w:val="21"/>
          <w:lang w:val="fr-FR"/>
        </w:rPr>
        <w:t xml:space="preserve"> </w:t>
      </w:r>
      <w:bookmarkStart w:id="283" w:name="_Hlk118901766"/>
      <w:r w:rsidR="243563D9" w:rsidRPr="00F53E33">
        <w:rPr>
          <w:rFonts w:ascii="Arial" w:hAnsi="Arial" w:cs="Arial"/>
          <w:sz w:val="21"/>
          <w:szCs w:val="21"/>
          <w:lang w:val="fr-FR"/>
        </w:rPr>
        <w:t>adresser</w:t>
      </w:r>
      <w:r w:rsidR="00A63C63" w:rsidRPr="00F53E33">
        <w:rPr>
          <w:rFonts w:ascii="Arial" w:hAnsi="Arial" w:cs="Arial"/>
          <w:sz w:val="21"/>
          <w:szCs w:val="21"/>
          <w:lang w:val="fr-FR"/>
        </w:rPr>
        <w:t xml:space="preserve"> </w:t>
      </w:r>
      <w:r w:rsidR="243563D9" w:rsidRPr="00F53E33">
        <w:rPr>
          <w:rFonts w:ascii="Arial" w:hAnsi="Arial" w:cs="Arial"/>
          <w:sz w:val="21"/>
          <w:szCs w:val="21"/>
          <w:lang w:val="fr-FR"/>
        </w:rPr>
        <w:t>en</w:t>
      </w:r>
      <w:r w:rsidR="00A63C63" w:rsidRPr="00F53E33">
        <w:rPr>
          <w:rFonts w:ascii="Arial" w:hAnsi="Arial" w:cs="Arial"/>
          <w:sz w:val="21"/>
          <w:szCs w:val="21"/>
          <w:lang w:val="fr-FR"/>
        </w:rPr>
        <w:t xml:space="preserve"> </w:t>
      </w:r>
      <w:r w:rsidR="243563D9" w:rsidRPr="00F53E33">
        <w:rPr>
          <w:rFonts w:ascii="Arial" w:hAnsi="Arial" w:cs="Arial"/>
          <w:sz w:val="21"/>
          <w:szCs w:val="21"/>
          <w:lang w:val="fr-FR"/>
        </w:rPr>
        <w:t>réponse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soit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une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Modification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Contractuelle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écrite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approuvée,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soit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un</w:t>
      </w:r>
      <w:r w:rsidR="4434366D" w:rsidRPr="00F53E33">
        <w:rPr>
          <w:rFonts w:ascii="Arial" w:hAnsi="Arial" w:cs="Arial"/>
          <w:sz w:val="21"/>
          <w:szCs w:val="21"/>
          <w:lang w:val="fr-FR"/>
        </w:rPr>
        <w:t>e</w:t>
      </w:r>
      <w:r w:rsidR="00A63C63" w:rsidRPr="00F53E33">
        <w:rPr>
          <w:rFonts w:ascii="Arial" w:hAnsi="Arial" w:cs="Arial"/>
          <w:sz w:val="21"/>
          <w:szCs w:val="21"/>
          <w:lang w:val="fr-FR"/>
        </w:rPr>
        <w:t xml:space="preserve"> </w:t>
      </w:r>
      <w:r w:rsidR="4434366D" w:rsidRPr="00F53E33">
        <w:rPr>
          <w:rFonts w:ascii="Arial" w:hAnsi="Arial" w:cs="Arial"/>
          <w:sz w:val="21"/>
          <w:szCs w:val="21"/>
          <w:lang w:val="fr-FR"/>
        </w:rPr>
        <w:t>décision</w:t>
      </w:r>
      <w:r w:rsidR="00A63C63" w:rsidRPr="00F53E33">
        <w:rPr>
          <w:rFonts w:ascii="Arial" w:hAnsi="Arial" w:cs="Arial"/>
          <w:sz w:val="21"/>
          <w:szCs w:val="21"/>
          <w:lang w:val="fr-FR"/>
        </w:rPr>
        <w:t xml:space="preserve"> </w:t>
      </w:r>
      <w:r w:rsidR="4434366D" w:rsidRPr="00F53E33">
        <w:rPr>
          <w:rFonts w:ascii="Arial" w:hAnsi="Arial" w:cs="Arial"/>
          <w:sz w:val="21"/>
          <w:szCs w:val="21"/>
          <w:lang w:val="fr-FR"/>
        </w:rPr>
        <w:t>écrite</w:t>
      </w:r>
      <w:r w:rsidR="00A63C63" w:rsidRPr="00F53E33">
        <w:rPr>
          <w:rFonts w:ascii="Arial" w:hAnsi="Arial" w:cs="Arial"/>
          <w:sz w:val="21"/>
          <w:szCs w:val="21"/>
          <w:lang w:val="fr-FR"/>
        </w:rPr>
        <w:t xml:space="preserve"> </w:t>
      </w:r>
      <w:r w:rsidR="4434366D" w:rsidRPr="00F53E33">
        <w:rPr>
          <w:rFonts w:ascii="Arial" w:hAnsi="Arial" w:cs="Arial"/>
          <w:sz w:val="21"/>
          <w:szCs w:val="21"/>
          <w:lang w:val="fr-FR"/>
        </w:rPr>
        <w:t>de</w:t>
      </w:r>
      <w:r w:rsidR="00A63C63" w:rsidRPr="00F53E33">
        <w:rPr>
          <w:rFonts w:ascii="Arial" w:hAnsi="Arial" w:cs="Arial"/>
          <w:sz w:val="21"/>
          <w:szCs w:val="21"/>
          <w:lang w:val="fr-FR"/>
        </w:rPr>
        <w:t xml:space="preserve"> </w:t>
      </w:r>
      <w:r w:rsidR="5AB2E645" w:rsidRPr="00F53E33">
        <w:rPr>
          <w:rFonts w:ascii="Arial" w:hAnsi="Arial" w:cs="Arial"/>
          <w:sz w:val="21"/>
          <w:szCs w:val="21"/>
          <w:lang w:val="fr-FR"/>
        </w:rPr>
        <w:t>refus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prolongation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demandée.</w:t>
      </w:r>
    </w:p>
    <w:p w14:paraId="02B28452" w14:textId="60182EE3" w:rsidR="006F4377" w:rsidRPr="00F53E33" w:rsidRDefault="0607D64A" w:rsidP="008E7C00">
      <w:pPr>
        <w:pStyle w:val="Paragraphedeliste"/>
        <w:numPr>
          <w:ilvl w:val="0"/>
          <w:numId w:val="188"/>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bookmarkStart w:id="284" w:name="_bookmark71"/>
      <w:bookmarkStart w:id="285" w:name="_Ref29579751"/>
      <w:bookmarkStart w:id="286" w:name="_Hlk118901800"/>
      <w:bookmarkEnd w:id="283"/>
      <w:bookmarkEnd w:id="284"/>
      <w:r w:rsidRPr="00F53E33">
        <w:rPr>
          <w:rFonts w:ascii="Arial" w:hAnsi="Arial" w:cs="Arial"/>
          <w:sz w:val="21"/>
          <w:szCs w:val="21"/>
          <w:lang w:val="fr-FR"/>
        </w:rPr>
        <w:t>S</w:t>
      </w:r>
      <w:bookmarkEnd w:id="285"/>
      <w:r w:rsidR="44D86FE0" w:rsidRPr="00F53E33">
        <w:rPr>
          <w:rFonts w:ascii="Arial" w:hAnsi="Arial" w:cs="Arial"/>
          <w:sz w:val="21"/>
          <w:szCs w:val="21"/>
          <w:lang w:val="fr-FR"/>
        </w:rPr>
        <w:t>i</w:t>
      </w:r>
      <w:r w:rsidR="00A63C63" w:rsidRPr="00F53E33">
        <w:rPr>
          <w:rFonts w:ascii="Arial" w:hAnsi="Arial" w:cs="Arial"/>
          <w:sz w:val="21"/>
          <w:szCs w:val="21"/>
          <w:lang w:val="fr-FR"/>
        </w:rPr>
        <w:t xml:space="preserve"> </w:t>
      </w:r>
      <w:r w:rsidR="00D14AB8" w:rsidRPr="00F53E33">
        <w:rPr>
          <w:rFonts w:ascii="Arial" w:hAnsi="Arial" w:cs="Arial"/>
          <w:sz w:val="21"/>
          <w:szCs w:val="21"/>
          <w:lang w:val="fr-FR"/>
        </w:rPr>
        <w:t xml:space="preserve">l’Installateur </w:t>
      </w:r>
      <w:r w:rsidR="44D86FE0" w:rsidRPr="00F53E33">
        <w:rPr>
          <w:rFonts w:ascii="Arial" w:hAnsi="Arial" w:cs="Arial"/>
          <w:sz w:val="21"/>
          <w:szCs w:val="21"/>
          <w:lang w:val="fr-FR"/>
        </w:rPr>
        <w:t>subit</w:t>
      </w:r>
      <w:r w:rsidR="00A63C63" w:rsidRPr="00F53E33">
        <w:rPr>
          <w:rFonts w:ascii="Arial" w:hAnsi="Arial" w:cs="Arial"/>
          <w:sz w:val="21"/>
          <w:szCs w:val="21"/>
          <w:lang w:val="fr-FR"/>
        </w:rPr>
        <w:t xml:space="preserve"> </w:t>
      </w:r>
      <w:r w:rsidR="44D86FE0" w:rsidRPr="00F53E33">
        <w:rPr>
          <w:rFonts w:ascii="Arial" w:hAnsi="Arial" w:cs="Arial"/>
          <w:sz w:val="21"/>
          <w:szCs w:val="21"/>
          <w:lang w:val="fr-FR"/>
        </w:rPr>
        <w:t>des</w:t>
      </w:r>
      <w:r w:rsidR="00A63C63" w:rsidRPr="00F53E33">
        <w:rPr>
          <w:rFonts w:ascii="Arial" w:hAnsi="Arial" w:cs="Arial"/>
          <w:sz w:val="21"/>
          <w:szCs w:val="21"/>
          <w:lang w:val="fr-FR"/>
        </w:rPr>
        <w:t xml:space="preserve"> </w:t>
      </w:r>
      <w:r w:rsidR="44D86FE0" w:rsidRPr="00F53E33">
        <w:rPr>
          <w:rFonts w:ascii="Arial" w:hAnsi="Arial" w:cs="Arial"/>
          <w:sz w:val="21"/>
          <w:szCs w:val="21"/>
          <w:lang w:val="fr-FR"/>
        </w:rPr>
        <w:t>coûts</w:t>
      </w:r>
      <w:r w:rsidR="00A63C63" w:rsidRPr="00F53E33">
        <w:rPr>
          <w:rFonts w:ascii="Arial" w:hAnsi="Arial" w:cs="Arial"/>
          <w:sz w:val="21"/>
          <w:szCs w:val="21"/>
          <w:lang w:val="fr-FR"/>
        </w:rPr>
        <w:t xml:space="preserve"> </w:t>
      </w:r>
      <w:r w:rsidR="44D86FE0" w:rsidRPr="00F53E33">
        <w:rPr>
          <w:rFonts w:ascii="Arial" w:hAnsi="Arial" w:cs="Arial"/>
          <w:sz w:val="21"/>
          <w:szCs w:val="21"/>
          <w:lang w:val="fr-FR"/>
        </w:rPr>
        <w:t>supplément</w:t>
      </w:r>
      <w:r w:rsidR="2099D249" w:rsidRPr="00F53E33">
        <w:rPr>
          <w:rFonts w:ascii="Arial" w:hAnsi="Arial" w:cs="Arial"/>
          <w:sz w:val="21"/>
          <w:szCs w:val="21"/>
          <w:lang w:val="fr-FR"/>
        </w:rPr>
        <w:t>aires</w:t>
      </w:r>
      <w:r w:rsidR="00A63C63" w:rsidRPr="00F53E33">
        <w:rPr>
          <w:rFonts w:ascii="Arial" w:hAnsi="Arial" w:cs="Arial"/>
          <w:sz w:val="21"/>
          <w:szCs w:val="21"/>
          <w:lang w:val="fr-FR"/>
        </w:rPr>
        <w:t xml:space="preserve"> </w:t>
      </w:r>
      <w:r w:rsidR="2099D249" w:rsidRPr="00F53E33">
        <w:rPr>
          <w:rFonts w:ascii="Arial" w:hAnsi="Arial" w:cs="Arial"/>
          <w:sz w:val="21"/>
          <w:szCs w:val="21"/>
          <w:lang w:val="fr-FR"/>
        </w:rPr>
        <w:t>du</w:t>
      </w:r>
      <w:r w:rsidR="00A63C63" w:rsidRPr="00F53E33">
        <w:rPr>
          <w:rFonts w:ascii="Arial" w:hAnsi="Arial" w:cs="Arial"/>
          <w:sz w:val="21"/>
          <w:szCs w:val="21"/>
          <w:lang w:val="fr-FR"/>
        </w:rPr>
        <w:t xml:space="preserve"> </w:t>
      </w:r>
      <w:r w:rsidR="2099D249" w:rsidRPr="00F53E33">
        <w:rPr>
          <w:rFonts w:ascii="Arial" w:hAnsi="Arial" w:cs="Arial"/>
          <w:sz w:val="21"/>
          <w:szCs w:val="21"/>
          <w:lang w:val="fr-FR"/>
        </w:rPr>
        <w:t>fait</w:t>
      </w:r>
      <w:r w:rsidR="00A63C63" w:rsidRPr="00F53E33">
        <w:rPr>
          <w:rFonts w:ascii="Arial" w:hAnsi="Arial" w:cs="Arial"/>
          <w:sz w:val="21"/>
          <w:szCs w:val="21"/>
          <w:lang w:val="fr-FR"/>
        </w:rPr>
        <w:t xml:space="preserve"> </w:t>
      </w:r>
      <w:r w:rsidR="2099D249" w:rsidRPr="00F53E33">
        <w:rPr>
          <w:rFonts w:ascii="Arial" w:hAnsi="Arial" w:cs="Arial"/>
          <w:sz w:val="21"/>
          <w:szCs w:val="21"/>
          <w:lang w:val="fr-FR"/>
        </w:rPr>
        <w:t>de</w:t>
      </w:r>
      <w:r w:rsidR="00A63C63" w:rsidRPr="00F53E33">
        <w:rPr>
          <w:rFonts w:ascii="Arial" w:hAnsi="Arial" w:cs="Arial"/>
          <w:sz w:val="21"/>
          <w:szCs w:val="21"/>
          <w:lang w:val="fr-FR"/>
        </w:rPr>
        <w:t xml:space="preserve"> </w:t>
      </w:r>
      <w:r w:rsidR="2099D249" w:rsidRPr="00F53E33">
        <w:rPr>
          <w:rFonts w:ascii="Arial" w:hAnsi="Arial" w:cs="Arial"/>
          <w:sz w:val="21"/>
          <w:szCs w:val="21"/>
          <w:lang w:val="fr-FR"/>
        </w:rPr>
        <w:t>la</w:t>
      </w:r>
      <w:r w:rsidR="00A63C63" w:rsidRPr="00F53E33">
        <w:rPr>
          <w:rFonts w:ascii="Arial" w:hAnsi="Arial" w:cs="Arial"/>
          <w:sz w:val="21"/>
          <w:szCs w:val="21"/>
          <w:lang w:val="fr-FR"/>
        </w:rPr>
        <w:t xml:space="preserve"> </w:t>
      </w:r>
      <w:r w:rsidR="2099D249" w:rsidRPr="00F53E33">
        <w:rPr>
          <w:rFonts w:ascii="Arial" w:hAnsi="Arial" w:cs="Arial"/>
          <w:sz w:val="21"/>
          <w:szCs w:val="21"/>
          <w:lang w:val="fr-FR"/>
        </w:rPr>
        <w:t>survenance</w:t>
      </w:r>
      <w:r w:rsidR="00A63C63" w:rsidRPr="00F53E33">
        <w:rPr>
          <w:rFonts w:ascii="Arial" w:hAnsi="Arial" w:cs="Arial"/>
          <w:sz w:val="21"/>
          <w:szCs w:val="21"/>
          <w:lang w:val="fr-FR"/>
        </w:rPr>
        <w:t xml:space="preserve"> </w:t>
      </w:r>
      <w:r w:rsidR="44D86FE0"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44D86FE0" w:rsidRPr="00F53E33">
        <w:rPr>
          <w:rFonts w:ascii="Arial" w:hAnsi="Arial" w:cs="Arial"/>
          <w:sz w:val="21"/>
          <w:szCs w:val="21"/>
          <w:lang w:val="fr-FR"/>
        </w:rPr>
        <w:t>Circonstance</w:t>
      </w:r>
      <w:r w:rsidR="00A63C63" w:rsidRPr="00F53E33">
        <w:rPr>
          <w:rFonts w:ascii="Arial" w:hAnsi="Arial" w:cs="Arial"/>
          <w:sz w:val="21"/>
          <w:szCs w:val="21"/>
          <w:lang w:val="fr-FR"/>
        </w:rPr>
        <w:t xml:space="preserve"> </w:t>
      </w:r>
      <w:r w:rsidR="44D86FE0" w:rsidRPr="00F53E33">
        <w:rPr>
          <w:rFonts w:ascii="Arial" w:hAnsi="Arial" w:cs="Arial"/>
          <w:sz w:val="21"/>
          <w:szCs w:val="21"/>
          <w:lang w:val="fr-FR"/>
        </w:rPr>
        <w:t>Particulière</w:t>
      </w:r>
      <w:r w:rsidR="4AFE69F8" w:rsidRPr="00F53E33">
        <w:rPr>
          <w:rFonts w:ascii="Arial" w:hAnsi="Arial" w:cs="Arial"/>
          <w:sz w:val="21"/>
          <w:szCs w:val="21"/>
          <w:lang w:val="fr-FR"/>
        </w:rPr>
        <w:t>,</w:t>
      </w:r>
      <w:r w:rsidR="00A63C63" w:rsidRPr="00F53E33">
        <w:rPr>
          <w:rFonts w:ascii="Arial" w:hAnsi="Arial" w:cs="Arial"/>
          <w:sz w:val="21"/>
          <w:szCs w:val="21"/>
          <w:lang w:val="fr-FR"/>
        </w:rPr>
        <w:t xml:space="preserve"> </w:t>
      </w:r>
      <w:r w:rsidR="0AF00BC6" w:rsidRPr="00F53E33">
        <w:rPr>
          <w:rFonts w:ascii="Arial" w:hAnsi="Arial" w:cs="Arial"/>
          <w:sz w:val="21"/>
          <w:szCs w:val="21"/>
          <w:lang w:val="fr-FR"/>
        </w:rPr>
        <w:t>il</w:t>
      </w:r>
      <w:r w:rsidR="00A63C63" w:rsidRPr="00F53E33">
        <w:rPr>
          <w:rFonts w:ascii="Arial" w:hAnsi="Arial" w:cs="Arial"/>
          <w:sz w:val="21"/>
          <w:szCs w:val="21"/>
          <w:lang w:val="fr-FR"/>
        </w:rPr>
        <w:t xml:space="preserve"> </w:t>
      </w:r>
      <w:r w:rsidR="0AF00BC6" w:rsidRPr="00F53E33">
        <w:rPr>
          <w:rFonts w:ascii="Arial" w:hAnsi="Arial" w:cs="Arial"/>
          <w:sz w:val="21"/>
          <w:szCs w:val="21"/>
          <w:lang w:val="fr-FR"/>
        </w:rPr>
        <w:t>doit,</w:t>
      </w:r>
      <w:r w:rsidR="00A63C63" w:rsidRPr="00F53E33">
        <w:rPr>
          <w:rFonts w:ascii="Arial" w:hAnsi="Arial" w:cs="Arial"/>
          <w:sz w:val="21"/>
          <w:szCs w:val="21"/>
          <w:lang w:val="fr-FR"/>
        </w:rPr>
        <w:t xml:space="preserve"> </w:t>
      </w:r>
      <w:r w:rsidR="0AF00BC6" w:rsidRPr="00F53E33">
        <w:rPr>
          <w:rFonts w:ascii="Arial" w:hAnsi="Arial" w:cs="Arial"/>
          <w:sz w:val="21"/>
          <w:szCs w:val="21"/>
          <w:lang w:val="fr-FR"/>
        </w:rPr>
        <w:t>lors</w:t>
      </w:r>
      <w:r w:rsidR="00A63C63" w:rsidRPr="00F53E33">
        <w:rPr>
          <w:rFonts w:ascii="Arial" w:hAnsi="Arial" w:cs="Arial"/>
          <w:sz w:val="21"/>
          <w:szCs w:val="21"/>
          <w:lang w:val="fr-FR"/>
        </w:rPr>
        <w:t xml:space="preserve"> </w:t>
      </w:r>
      <w:r w:rsidR="0AF00BC6" w:rsidRPr="00F53E33">
        <w:rPr>
          <w:rFonts w:ascii="Arial" w:hAnsi="Arial" w:cs="Arial"/>
          <w:sz w:val="21"/>
          <w:szCs w:val="21"/>
          <w:lang w:val="fr-FR"/>
        </w:rPr>
        <w:t>de</w:t>
      </w:r>
      <w:r w:rsidR="00A63C63" w:rsidRPr="00F53E33">
        <w:rPr>
          <w:rFonts w:ascii="Arial" w:hAnsi="Arial" w:cs="Arial"/>
          <w:sz w:val="21"/>
          <w:szCs w:val="21"/>
          <w:lang w:val="fr-FR"/>
        </w:rPr>
        <w:t xml:space="preserve"> </w:t>
      </w:r>
      <w:r w:rsidR="0AF00BC6" w:rsidRPr="00F53E33">
        <w:rPr>
          <w:rFonts w:ascii="Arial" w:hAnsi="Arial" w:cs="Arial"/>
          <w:sz w:val="21"/>
          <w:szCs w:val="21"/>
          <w:lang w:val="fr-FR"/>
        </w:rPr>
        <w:t>la</w:t>
      </w:r>
      <w:r w:rsidR="00A63C63" w:rsidRPr="00F53E33">
        <w:rPr>
          <w:rFonts w:ascii="Arial" w:hAnsi="Arial" w:cs="Arial"/>
          <w:sz w:val="21"/>
          <w:szCs w:val="21"/>
          <w:lang w:val="fr-FR"/>
        </w:rPr>
        <w:t xml:space="preserve"> </w:t>
      </w:r>
      <w:r w:rsidR="0AF00BC6" w:rsidRPr="00F53E33">
        <w:rPr>
          <w:rFonts w:ascii="Arial" w:hAnsi="Arial" w:cs="Arial"/>
          <w:sz w:val="21"/>
          <w:szCs w:val="21"/>
          <w:lang w:val="fr-FR"/>
        </w:rPr>
        <w:t>notification</w:t>
      </w:r>
      <w:r w:rsidR="00A63C63" w:rsidRPr="00F53E33">
        <w:rPr>
          <w:rFonts w:ascii="Arial" w:hAnsi="Arial" w:cs="Arial"/>
          <w:sz w:val="21"/>
          <w:szCs w:val="21"/>
          <w:lang w:val="fr-FR"/>
        </w:rPr>
        <w:t xml:space="preserve"> </w:t>
      </w:r>
      <w:r w:rsidR="0AF00BC6" w:rsidRPr="00F53E33">
        <w:rPr>
          <w:rFonts w:ascii="Arial" w:hAnsi="Arial" w:cs="Arial"/>
          <w:sz w:val="21"/>
          <w:szCs w:val="21"/>
          <w:lang w:val="fr-FR"/>
        </w:rPr>
        <w:t>adressée</w:t>
      </w:r>
      <w:r w:rsidR="00A63C63" w:rsidRPr="00F53E33">
        <w:rPr>
          <w:rFonts w:ascii="Arial" w:hAnsi="Arial" w:cs="Arial"/>
          <w:sz w:val="21"/>
          <w:szCs w:val="21"/>
          <w:lang w:val="fr-FR"/>
        </w:rPr>
        <w:t xml:space="preserve"> </w:t>
      </w:r>
      <w:r w:rsidR="0AF00BC6" w:rsidRPr="00F53E33">
        <w:rPr>
          <w:rFonts w:ascii="Arial" w:hAnsi="Arial" w:cs="Arial"/>
          <w:sz w:val="21"/>
          <w:szCs w:val="21"/>
          <w:lang w:val="fr-FR"/>
        </w:rPr>
        <w:t>à</w:t>
      </w:r>
      <w:r w:rsidR="00A63C63" w:rsidRPr="00F53E33">
        <w:rPr>
          <w:rFonts w:ascii="Arial" w:hAnsi="Arial" w:cs="Arial"/>
          <w:sz w:val="21"/>
          <w:szCs w:val="21"/>
          <w:lang w:val="fr-FR"/>
        </w:rPr>
        <w:t xml:space="preserve"> </w:t>
      </w:r>
      <w:r w:rsidR="44D86FE0" w:rsidRPr="00F53E33">
        <w:rPr>
          <w:rFonts w:ascii="Arial" w:hAnsi="Arial" w:cs="Arial"/>
          <w:sz w:val="21"/>
          <w:szCs w:val="21"/>
          <w:lang w:val="fr-FR"/>
        </w:rPr>
        <w:t>la</w:t>
      </w:r>
      <w:r w:rsidR="00A63C63" w:rsidRPr="00F53E33">
        <w:rPr>
          <w:rFonts w:ascii="Arial" w:hAnsi="Arial" w:cs="Arial"/>
          <w:sz w:val="21"/>
          <w:szCs w:val="21"/>
          <w:lang w:val="fr-FR"/>
        </w:rPr>
        <w:t xml:space="preserve"> </w:t>
      </w:r>
      <w:r w:rsidR="44D86FE0"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44D86FE0" w:rsidRPr="00F53E33">
        <w:rPr>
          <w:rFonts w:ascii="Arial" w:hAnsi="Arial" w:cs="Arial"/>
          <w:sz w:val="21"/>
          <w:szCs w:val="21"/>
          <w:lang w:val="fr-FR"/>
        </w:rPr>
        <w:t>de</w:t>
      </w:r>
      <w:r w:rsidR="00A63C63" w:rsidRPr="00F53E33">
        <w:rPr>
          <w:rFonts w:ascii="Arial" w:hAnsi="Arial" w:cs="Arial"/>
          <w:sz w:val="21"/>
          <w:szCs w:val="21"/>
          <w:lang w:val="fr-FR"/>
        </w:rPr>
        <w:t xml:space="preserve"> </w:t>
      </w:r>
      <w:r w:rsidR="44D86FE0"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6C2B0DFE" w:rsidRPr="00F53E33">
        <w:rPr>
          <w:rFonts w:ascii="Arial" w:hAnsi="Arial" w:cs="Arial"/>
          <w:sz w:val="21"/>
          <w:szCs w:val="21"/>
          <w:lang w:val="fr-FR"/>
        </w:rPr>
        <w:t>en</w:t>
      </w:r>
      <w:r w:rsidR="00A63C63" w:rsidRPr="00F53E33">
        <w:rPr>
          <w:rFonts w:ascii="Arial" w:hAnsi="Arial" w:cs="Arial"/>
          <w:sz w:val="21"/>
          <w:szCs w:val="21"/>
          <w:lang w:val="fr-FR"/>
        </w:rPr>
        <w:t xml:space="preserve"> </w:t>
      </w:r>
      <w:r w:rsidR="6C2B0DFE" w:rsidRPr="00F53E33">
        <w:rPr>
          <w:rFonts w:ascii="Arial" w:hAnsi="Arial" w:cs="Arial"/>
          <w:sz w:val="21"/>
          <w:szCs w:val="21"/>
          <w:lang w:val="fr-FR"/>
        </w:rPr>
        <w:t>application</w:t>
      </w:r>
      <w:r w:rsidR="00A63C63" w:rsidRPr="00F53E33">
        <w:rPr>
          <w:rFonts w:ascii="Arial" w:hAnsi="Arial" w:cs="Arial"/>
          <w:sz w:val="21"/>
          <w:szCs w:val="21"/>
          <w:lang w:val="fr-FR"/>
        </w:rPr>
        <w:t xml:space="preserve"> </w:t>
      </w:r>
      <w:r w:rsidR="6C2B0DFE" w:rsidRPr="00F53E33">
        <w:rPr>
          <w:rFonts w:ascii="Arial" w:hAnsi="Arial" w:cs="Arial"/>
          <w:sz w:val="21"/>
          <w:szCs w:val="21"/>
          <w:lang w:val="fr-FR"/>
        </w:rPr>
        <w:t>de</w:t>
      </w:r>
      <w:r w:rsidR="00A63C63" w:rsidRPr="00F53E33">
        <w:rPr>
          <w:rFonts w:ascii="Arial" w:hAnsi="Arial" w:cs="Arial"/>
          <w:sz w:val="21"/>
          <w:szCs w:val="21"/>
          <w:lang w:val="fr-FR"/>
        </w:rPr>
        <w:t xml:space="preserve"> </w:t>
      </w:r>
      <w:r w:rsidR="44D86FE0"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r w:rsidR="007D4DEF" w:rsidRPr="00F53E33">
        <w:rPr>
          <w:rFonts w:ascii="Arial" w:hAnsi="Arial" w:cs="Arial"/>
          <w:sz w:val="21"/>
          <w:szCs w:val="21"/>
          <w:lang w:val="fr-FR"/>
        </w:rPr>
        <w:fldChar w:fldCharType="begin"/>
      </w:r>
      <w:r w:rsidR="007D4DEF" w:rsidRPr="00F53E33">
        <w:rPr>
          <w:rFonts w:ascii="Arial" w:hAnsi="Arial" w:cs="Arial"/>
          <w:sz w:val="21"/>
          <w:szCs w:val="21"/>
          <w:lang w:val="fr-FR"/>
        </w:rPr>
        <w:instrText xml:space="preserve"> REF _Ref29579709 \w \h </w:instrText>
      </w:r>
      <w:r w:rsidR="00CB70B0" w:rsidRPr="00F53E33">
        <w:rPr>
          <w:rFonts w:ascii="Arial" w:hAnsi="Arial" w:cs="Arial"/>
          <w:sz w:val="21"/>
          <w:szCs w:val="21"/>
          <w:lang w:val="fr-FR"/>
        </w:rPr>
        <w:instrText xml:space="preserve"> \* MERGEFORMAT </w:instrText>
      </w:r>
      <w:r w:rsidR="007D4DEF" w:rsidRPr="00F53E33">
        <w:rPr>
          <w:rFonts w:ascii="Arial" w:hAnsi="Arial" w:cs="Arial"/>
          <w:sz w:val="21"/>
          <w:szCs w:val="21"/>
          <w:lang w:val="fr-FR"/>
        </w:rPr>
      </w:r>
      <w:r w:rsidR="007D4DEF" w:rsidRPr="00F53E33">
        <w:rPr>
          <w:rFonts w:ascii="Arial" w:hAnsi="Arial" w:cs="Arial"/>
          <w:sz w:val="21"/>
          <w:szCs w:val="21"/>
          <w:lang w:val="fr-FR"/>
        </w:rPr>
        <w:fldChar w:fldCharType="separate"/>
      </w:r>
      <w:r w:rsidR="004F38A4" w:rsidRPr="00F53E33">
        <w:rPr>
          <w:rFonts w:ascii="Arial" w:hAnsi="Arial" w:cs="Arial"/>
          <w:sz w:val="21"/>
          <w:szCs w:val="21"/>
          <w:lang w:val="fr-FR"/>
        </w:rPr>
        <w:t>13.2</w:t>
      </w:r>
      <w:r w:rsidR="007D4DEF" w:rsidRPr="00F53E33">
        <w:rPr>
          <w:rFonts w:ascii="Arial" w:hAnsi="Arial" w:cs="Arial"/>
          <w:sz w:val="21"/>
          <w:szCs w:val="21"/>
          <w:lang w:val="fr-FR"/>
        </w:rPr>
        <w:fldChar w:fldCharType="end"/>
      </w:r>
      <w:r w:rsidR="007D4DEF" w:rsidRPr="00F53E33">
        <w:rPr>
          <w:rFonts w:ascii="Arial" w:hAnsi="Arial" w:cs="Arial"/>
          <w:sz w:val="21"/>
          <w:szCs w:val="21"/>
          <w:lang w:val="fr-FR"/>
        </w:rPr>
        <w:t xml:space="preserve"> </w:t>
      </w:r>
      <w:r w:rsidR="0090310B" w:rsidRPr="00F53E33">
        <w:rPr>
          <w:rFonts w:ascii="Arial" w:hAnsi="Arial" w:cs="Arial"/>
          <w:sz w:val="21"/>
          <w:szCs w:val="21"/>
          <w:lang w:val="fr-FR"/>
        </w:rPr>
        <w:t>(Prolongation des Délais et Prise en Charge des Coûts supplémentaires et des Pertes)</w:t>
      </w:r>
      <w:r w:rsidR="44D86FE0" w:rsidRPr="00F53E33">
        <w:rPr>
          <w:rFonts w:ascii="Arial" w:hAnsi="Arial" w:cs="Arial"/>
          <w:sz w:val="21"/>
          <w:szCs w:val="21"/>
          <w:lang w:val="fr-FR"/>
        </w:rPr>
        <w:t>,</w:t>
      </w:r>
      <w:r w:rsidR="00A63C63" w:rsidRPr="00F53E33">
        <w:rPr>
          <w:rFonts w:ascii="Arial" w:hAnsi="Arial" w:cs="Arial"/>
          <w:sz w:val="21"/>
          <w:szCs w:val="21"/>
          <w:lang w:val="fr-FR"/>
        </w:rPr>
        <w:t xml:space="preserve"> </w:t>
      </w:r>
      <w:r w:rsidR="58CDC68D" w:rsidRPr="00F53E33">
        <w:rPr>
          <w:rFonts w:ascii="Arial" w:hAnsi="Arial" w:cs="Arial"/>
          <w:sz w:val="21"/>
          <w:szCs w:val="21"/>
          <w:lang w:val="fr-FR"/>
        </w:rPr>
        <w:t>formuler</w:t>
      </w:r>
      <w:r w:rsidR="00A63C63" w:rsidRPr="00F53E33">
        <w:rPr>
          <w:rFonts w:ascii="Arial" w:hAnsi="Arial" w:cs="Arial"/>
          <w:sz w:val="21"/>
          <w:szCs w:val="21"/>
          <w:lang w:val="fr-FR"/>
        </w:rPr>
        <w:t xml:space="preserve"> </w:t>
      </w:r>
      <w:r w:rsidR="44D86FE0" w:rsidRPr="00F53E33">
        <w:rPr>
          <w:rFonts w:ascii="Arial" w:hAnsi="Arial" w:cs="Arial"/>
          <w:sz w:val="21"/>
          <w:szCs w:val="21"/>
          <w:lang w:val="fr-FR"/>
        </w:rPr>
        <w:t>une</w:t>
      </w:r>
      <w:r w:rsidR="00A63C63" w:rsidRPr="00F53E33">
        <w:rPr>
          <w:rFonts w:ascii="Arial" w:hAnsi="Arial" w:cs="Arial"/>
          <w:sz w:val="21"/>
          <w:szCs w:val="21"/>
          <w:lang w:val="fr-FR"/>
        </w:rPr>
        <w:t xml:space="preserve"> </w:t>
      </w:r>
      <w:r w:rsidR="44D86FE0" w:rsidRPr="00F53E33">
        <w:rPr>
          <w:rFonts w:ascii="Arial" w:hAnsi="Arial" w:cs="Arial"/>
          <w:sz w:val="21"/>
          <w:szCs w:val="21"/>
          <w:lang w:val="fr-FR"/>
        </w:rPr>
        <w:t>demande</w:t>
      </w:r>
      <w:r w:rsidR="00A63C63" w:rsidRPr="00F53E33">
        <w:rPr>
          <w:rFonts w:ascii="Arial" w:hAnsi="Arial" w:cs="Arial"/>
          <w:sz w:val="21"/>
          <w:szCs w:val="21"/>
          <w:lang w:val="fr-FR"/>
        </w:rPr>
        <w:t xml:space="preserve"> </w:t>
      </w:r>
      <w:r w:rsidR="44D86FE0" w:rsidRPr="00F53E33">
        <w:rPr>
          <w:rFonts w:ascii="Arial" w:hAnsi="Arial" w:cs="Arial"/>
          <w:sz w:val="21"/>
          <w:szCs w:val="21"/>
          <w:lang w:val="fr-FR"/>
        </w:rPr>
        <w:t>de</w:t>
      </w:r>
      <w:r w:rsidR="00A63C63" w:rsidRPr="00F53E33">
        <w:rPr>
          <w:rFonts w:ascii="Arial" w:hAnsi="Arial" w:cs="Arial"/>
          <w:sz w:val="21"/>
          <w:szCs w:val="21"/>
          <w:lang w:val="fr-FR"/>
        </w:rPr>
        <w:t xml:space="preserve"> </w:t>
      </w:r>
      <w:r w:rsidR="362527F1" w:rsidRPr="00F53E33">
        <w:rPr>
          <w:rFonts w:ascii="Arial" w:hAnsi="Arial" w:cs="Arial"/>
          <w:sz w:val="21"/>
          <w:szCs w:val="21"/>
          <w:lang w:val="fr-FR"/>
        </w:rPr>
        <w:t>M</w:t>
      </w:r>
      <w:r w:rsidR="44D86FE0" w:rsidRPr="00F53E33">
        <w:rPr>
          <w:rFonts w:ascii="Arial" w:hAnsi="Arial" w:cs="Arial"/>
          <w:sz w:val="21"/>
          <w:szCs w:val="21"/>
          <w:lang w:val="fr-FR"/>
        </w:rPr>
        <w:t>odification</w:t>
      </w:r>
      <w:r w:rsidR="00A63C63" w:rsidRPr="00F53E33">
        <w:rPr>
          <w:rFonts w:ascii="Arial" w:hAnsi="Arial" w:cs="Arial"/>
          <w:sz w:val="21"/>
          <w:szCs w:val="21"/>
          <w:lang w:val="fr-FR"/>
        </w:rPr>
        <w:t xml:space="preserve"> </w:t>
      </w:r>
      <w:r w:rsidR="562FDCA9" w:rsidRPr="00F53E33">
        <w:rPr>
          <w:rFonts w:ascii="Arial" w:hAnsi="Arial" w:cs="Arial"/>
          <w:sz w:val="21"/>
          <w:szCs w:val="21"/>
          <w:lang w:val="fr-FR"/>
        </w:rPr>
        <w:t>Contractuelle</w:t>
      </w:r>
      <w:r w:rsidR="00A63C63" w:rsidRPr="00F53E33">
        <w:rPr>
          <w:rFonts w:ascii="Arial" w:hAnsi="Arial" w:cs="Arial"/>
          <w:sz w:val="21"/>
          <w:szCs w:val="21"/>
          <w:lang w:val="fr-FR"/>
        </w:rPr>
        <w:t xml:space="preserve"> </w:t>
      </w:r>
      <w:r w:rsidR="44D86FE0"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44D86FE0" w:rsidRPr="00F53E33">
        <w:rPr>
          <w:rFonts w:ascii="Arial" w:hAnsi="Arial" w:cs="Arial"/>
          <w:sz w:val="21"/>
          <w:szCs w:val="21"/>
          <w:lang w:val="fr-FR"/>
        </w:rPr>
        <w:t>à</w:t>
      </w:r>
      <w:r w:rsidR="00A63C63" w:rsidRPr="00F53E33">
        <w:rPr>
          <w:rFonts w:ascii="Arial" w:hAnsi="Arial" w:cs="Arial"/>
          <w:sz w:val="21"/>
          <w:szCs w:val="21"/>
          <w:lang w:val="fr-FR"/>
        </w:rPr>
        <w:t xml:space="preserve"> </w:t>
      </w:r>
      <w:r w:rsidR="44D86FE0"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r w:rsidR="44D86FE0" w:rsidRPr="00F53E33">
        <w:rPr>
          <w:rFonts w:ascii="Arial" w:hAnsi="Arial" w:cs="Arial"/>
          <w:sz w:val="21"/>
          <w:szCs w:val="21"/>
          <w:lang w:val="fr-FR"/>
        </w:rPr>
        <w:t>2</w:t>
      </w:r>
      <w:r w:rsidR="00E51096" w:rsidRPr="00F53E33">
        <w:rPr>
          <w:rFonts w:ascii="Arial" w:hAnsi="Arial" w:cs="Arial"/>
          <w:sz w:val="21"/>
          <w:szCs w:val="21"/>
          <w:lang w:val="fr-FR"/>
        </w:rPr>
        <w:t>2</w:t>
      </w:r>
      <w:r w:rsidR="00A63C63" w:rsidRPr="00F53E33">
        <w:rPr>
          <w:rFonts w:ascii="Arial" w:hAnsi="Arial" w:cs="Arial"/>
          <w:sz w:val="21"/>
          <w:szCs w:val="21"/>
          <w:lang w:val="fr-FR"/>
        </w:rPr>
        <w:t xml:space="preserve"> </w:t>
      </w:r>
      <w:r w:rsidR="44D86FE0" w:rsidRPr="00F53E33">
        <w:rPr>
          <w:rFonts w:ascii="Arial" w:hAnsi="Arial" w:cs="Arial"/>
          <w:sz w:val="21"/>
          <w:szCs w:val="21"/>
          <w:lang w:val="fr-FR"/>
        </w:rPr>
        <w:t>(Modification</w:t>
      </w:r>
      <w:r w:rsidR="00A63C63" w:rsidRPr="00F53E33">
        <w:rPr>
          <w:rFonts w:ascii="Arial" w:hAnsi="Arial" w:cs="Arial"/>
          <w:sz w:val="21"/>
          <w:szCs w:val="21"/>
          <w:lang w:val="fr-FR"/>
        </w:rPr>
        <w:t xml:space="preserve"> </w:t>
      </w:r>
      <w:r w:rsidR="44D86FE0" w:rsidRPr="00F53E33">
        <w:rPr>
          <w:rFonts w:ascii="Arial" w:hAnsi="Arial" w:cs="Arial"/>
          <w:sz w:val="21"/>
          <w:szCs w:val="21"/>
          <w:lang w:val="fr-FR"/>
        </w:rPr>
        <w:t>Contractuelle).</w:t>
      </w:r>
      <w:r w:rsidR="00A63C63" w:rsidRPr="00F53E33">
        <w:rPr>
          <w:rFonts w:ascii="Arial" w:hAnsi="Arial" w:cs="Arial"/>
          <w:sz w:val="21"/>
          <w:szCs w:val="21"/>
          <w:lang w:val="fr-FR"/>
        </w:rPr>
        <w:t xml:space="preserve"> </w:t>
      </w:r>
      <w:r w:rsidR="43071554" w:rsidRPr="00F53E33">
        <w:rPr>
          <w:rFonts w:ascii="Arial" w:hAnsi="Arial" w:cs="Arial"/>
          <w:sz w:val="21"/>
          <w:szCs w:val="21"/>
          <w:lang w:val="fr-FR"/>
        </w:rPr>
        <w:t>Cette</w:t>
      </w:r>
      <w:r w:rsidR="00A63C63" w:rsidRPr="00F53E33">
        <w:rPr>
          <w:rFonts w:ascii="Arial" w:hAnsi="Arial" w:cs="Arial"/>
          <w:sz w:val="21"/>
          <w:szCs w:val="21"/>
          <w:lang w:val="fr-FR"/>
        </w:rPr>
        <w:t xml:space="preserve"> </w:t>
      </w:r>
      <w:r w:rsidR="43071554" w:rsidRPr="00F53E33">
        <w:rPr>
          <w:rFonts w:ascii="Arial" w:hAnsi="Arial" w:cs="Arial"/>
          <w:sz w:val="21"/>
          <w:szCs w:val="21"/>
          <w:lang w:val="fr-FR"/>
        </w:rPr>
        <w:t>disposition</w:t>
      </w:r>
      <w:r w:rsidR="00A63C63" w:rsidRPr="00F53E33">
        <w:rPr>
          <w:rFonts w:ascii="Arial" w:hAnsi="Arial" w:cs="Arial"/>
          <w:sz w:val="21"/>
          <w:szCs w:val="21"/>
          <w:lang w:val="fr-FR"/>
        </w:rPr>
        <w:t xml:space="preserve"> </w:t>
      </w:r>
      <w:r w:rsidR="43071554" w:rsidRPr="00F53E33">
        <w:rPr>
          <w:rFonts w:ascii="Arial" w:hAnsi="Arial" w:cs="Arial"/>
          <w:sz w:val="21"/>
          <w:szCs w:val="21"/>
          <w:lang w:val="fr-FR"/>
        </w:rPr>
        <w:t>ne</w:t>
      </w:r>
      <w:r w:rsidR="00A63C63" w:rsidRPr="00F53E33">
        <w:rPr>
          <w:rFonts w:ascii="Arial" w:hAnsi="Arial" w:cs="Arial"/>
          <w:sz w:val="21"/>
          <w:szCs w:val="21"/>
          <w:lang w:val="fr-FR"/>
        </w:rPr>
        <w:t xml:space="preserve"> </w:t>
      </w:r>
      <w:r w:rsidR="43071554" w:rsidRPr="00F53E33">
        <w:rPr>
          <w:rFonts w:ascii="Arial" w:hAnsi="Arial" w:cs="Arial"/>
          <w:sz w:val="21"/>
          <w:szCs w:val="21"/>
          <w:lang w:val="fr-FR"/>
        </w:rPr>
        <w:t>s’applique</w:t>
      </w:r>
      <w:r w:rsidR="00A63C63" w:rsidRPr="00F53E33">
        <w:rPr>
          <w:rFonts w:ascii="Arial" w:hAnsi="Arial" w:cs="Arial"/>
          <w:sz w:val="21"/>
          <w:szCs w:val="21"/>
          <w:lang w:val="fr-FR"/>
        </w:rPr>
        <w:t xml:space="preserve"> </w:t>
      </w:r>
      <w:r w:rsidR="43071554" w:rsidRPr="00F53E33">
        <w:rPr>
          <w:rFonts w:ascii="Arial" w:hAnsi="Arial" w:cs="Arial"/>
          <w:sz w:val="21"/>
          <w:szCs w:val="21"/>
          <w:lang w:val="fr-FR"/>
        </w:rPr>
        <w:t>pas</w:t>
      </w:r>
      <w:r w:rsidR="00A63C63" w:rsidRPr="00F53E33">
        <w:rPr>
          <w:rFonts w:ascii="Arial" w:hAnsi="Arial" w:cs="Arial"/>
          <w:sz w:val="21"/>
          <w:szCs w:val="21"/>
          <w:lang w:val="fr-FR"/>
        </w:rPr>
        <w:t xml:space="preserve"> </w:t>
      </w:r>
      <w:r w:rsidR="43071554" w:rsidRPr="00F53E33">
        <w:rPr>
          <w:rFonts w:ascii="Arial" w:hAnsi="Arial" w:cs="Arial"/>
          <w:sz w:val="21"/>
          <w:szCs w:val="21"/>
          <w:lang w:val="fr-FR"/>
        </w:rPr>
        <w:t>:</w:t>
      </w:r>
    </w:p>
    <w:p w14:paraId="23195597" w14:textId="553B8F2A" w:rsidR="7BDC9695" w:rsidRPr="00F53E33" w:rsidRDefault="00A02095" w:rsidP="008E7C00">
      <w:pPr>
        <w:pStyle w:val="Paragraphedeliste"/>
        <w:widowControl w:val="0"/>
        <w:numPr>
          <w:ilvl w:val="0"/>
          <w:numId w:val="195"/>
        </w:numPr>
        <w:tabs>
          <w:tab w:val="left" w:pos="709"/>
          <w:tab w:val="left" w:pos="1418"/>
          <w:tab w:val="left" w:pos="2127"/>
          <w:tab w:val="left" w:pos="8080"/>
        </w:tabs>
        <w:autoSpaceDE w:val="0"/>
        <w:autoSpaceDN w:val="0"/>
        <w:adjustRightInd w:val="0"/>
        <w:snapToGrid w:val="0"/>
        <w:spacing w:after="240"/>
        <w:ind w:left="709" w:hanging="709"/>
        <w:jc w:val="both"/>
        <w:rPr>
          <w:rFonts w:ascii="Arial" w:hAnsi="Arial" w:cs="Arial"/>
          <w:sz w:val="21"/>
          <w:szCs w:val="21"/>
          <w:lang w:val="fr-FR"/>
        </w:rPr>
      </w:pPr>
      <w:bookmarkStart w:id="287" w:name="_Hlk118904218"/>
      <w:bookmarkEnd w:id="286"/>
      <w:r w:rsidRPr="00F53E33">
        <w:rPr>
          <w:rFonts w:ascii="Arial" w:hAnsi="Arial" w:cs="Arial"/>
          <w:sz w:val="21"/>
          <w:szCs w:val="21"/>
          <w:lang w:val="fr-FR"/>
        </w:rPr>
        <w:t>s</w:t>
      </w:r>
      <w:r w:rsidR="7BDC9695" w:rsidRPr="00F53E33">
        <w:rPr>
          <w:rFonts w:ascii="Arial" w:hAnsi="Arial" w:cs="Arial"/>
          <w:sz w:val="21"/>
          <w:szCs w:val="21"/>
          <w:lang w:val="fr-FR"/>
        </w:rPr>
        <w:t>i</w:t>
      </w:r>
      <w:r w:rsidR="00A63C63" w:rsidRPr="00F53E33">
        <w:rPr>
          <w:rFonts w:ascii="Arial" w:hAnsi="Arial" w:cs="Arial"/>
          <w:sz w:val="21"/>
          <w:szCs w:val="21"/>
          <w:lang w:val="fr-FR"/>
        </w:rPr>
        <w:t xml:space="preserve"> </w:t>
      </w:r>
      <w:r w:rsidR="7BDC9695" w:rsidRPr="00F53E33">
        <w:rPr>
          <w:rFonts w:ascii="Arial" w:hAnsi="Arial" w:cs="Arial"/>
          <w:sz w:val="21"/>
          <w:szCs w:val="21"/>
          <w:lang w:val="fr-FR"/>
        </w:rPr>
        <w:t>la</w:t>
      </w:r>
      <w:r w:rsidR="00A63C63" w:rsidRPr="00F53E33">
        <w:rPr>
          <w:rFonts w:ascii="Arial" w:hAnsi="Arial" w:cs="Arial"/>
          <w:sz w:val="21"/>
          <w:szCs w:val="21"/>
          <w:lang w:val="fr-FR"/>
        </w:rPr>
        <w:t xml:space="preserve"> </w:t>
      </w:r>
      <w:r w:rsidR="7BDC9695" w:rsidRPr="00F53E33">
        <w:rPr>
          <w:rFonts w:ascii="Arial" w:hAnsi="Arial" w:cs="Arial"/>
          <w:sz w:val="21"/>
          <w:szCs w:val="21"/>
          <w:lang w:val="fr-FR"/>
        </w:rPr>
        <w:t>Circonstance</w:t>
      </w:r>
      <w:r w:rsidR="00A63C63" w:rsidRPr="00F53E33">
        <w:rPr>
          <w:rFonts w:ascii="Arial" w:hAnsi="Arial" w:cs="Arial"/>
          <w:sz w:val="21"/>
          <w:szCs w:val="21"/>
          <w:lang w:val="fr-FR"/>
        </w:rPr>
        <w:t xml:space="preserve"> </w:t>
      </w:r>
      <w:r w:rsidR="7BDC9695" w:rsidRPr="00F53E33">
        <w:rPr>
          <w:rFonts w:ascii="Arial" w:hAnsi="Arial" w:cs="Arial"/>
          <w:sz w:val="21"/>
          <w:szCs w:val="21"/>
          <w:lang w:val="fr-FR"/>
        </w:rPr>
        <w:t>Particulière</w:t>
      </w:r>
      <w:r w:rsidR="00A63C63" w:rsidRPr="00F53E33">
        <w:rPr>
          <w:rFonts w:ascii="Arial" w:hAnsi="Arial" w:cs="Arial"/>
          <w:sz w:val="21"/>
          <w:szCs w:val="21"/>
          <w:lang w:val="fr-FR"/>
        </w:rPr>
        <w:t xml:space="preserve"> </w:t>
      </w:r>
      <w:r w:rsidR="7BDC9695" w:rsidRPr="00F53E33">
        <w:rPr>
          <w:rFonts w:ascii="Arial" w:hAnsi="Arial" w:cs="Arial"/>
          <w:sz w:val="21"/>
          <w:szCs w:val="21"/>
          <w:lang w:val="fr-FR"/>
        </w:rPr>
        <w:t>consiste</w:t>
      </w:r>
      <w:r w:rsidR="00A63C63" w:rsidRPr="00F53E33">
        <w:rPr>
          <w:rFonts w:ascii="Arial" w:hAnsi="Arial" w:cs="Arial"/>
          <w:sz w:val="21"/>
          <w:szCs w:val="21"/>
          <w:lang w:val="fr-FR"/>
        </w:rPr>
        <w:t xml:space="preserve"> </w:t>
      </w:r>
      <w:r w:rsidR="7BDC9695" w:rsidRPr="00F53E33">
        <w:rPr>
          <w:rFonts w:ascii="Arial" w:hAnsi="Arial" w:cs="Arial"/>
          <w:sz w:val="21"/>
          <w:szCs w:val="21"/>
          <w:lang w:val="fr-FR"/>
        </w:rPr>
        <w:t>en</w:t>
      </w:r>
      <w:r w:rsidR="00A63C63" w:rsidRPr="00F53E33">
        <w:rPr>
          <w:rFonts w:ascii="Arial" w:hAnsi="Arial" w:cs="Arial"/>
          <w:sz w:val="21"/>
          <w:szCs w:val="21"/>
          <w:lang w:val="fr-FR"/>
        </w:rPr>
        <w:t xml:space="preserve"> </w:t>
      </w:r>
      <w:r w:rsidR="7BDC9695" w:rsidRPr="00F53E33">
        <w:rPr>
          <w:rFonts w:ascii="Arial" w:hAnsi="Arial" w:cs="Arial"/>
          <w:sz w:val="21"/>
          <w:szCs w:val="21"/>
          <w:lang w:val="fr-FR"/>
        </w:rPr>
        <w:t>une</w:t>
      </w:r>
      <w:r w:rsidR="00A63C63" w:rsidRPr="00F53E33">
        <w:rPr>
          <w:rFonts w:ascii="Arial" w:hAnsi="Arial" w:cs="Arial"/>
          <w:sz w:val="21"/>
          <w:szCs w:val="21"/>
          <w:lang w:val="fr-FR"/>
        </w:rPr>
        <w:t xml:space="preserve"> </w:t>
      </w:r>
      <w:r w:rsidR="7BDC9695" w:rsidRPr="00F53E33">
        <w:rPr>
          <w:rFonts w:ascii="Arial" w:hAnsi="Arial" w:cs="Arial"/>
          <w:sz w:val="21"/>
          <w:szCs w:val="21"/>
          <w:lang w:val="fr-FR"/>
        </w:rPr>
        <w:t>Commande</w:t>
      </w:r>
      <w:r w:rsidR="00A63C63" w:rsidRPr="00F53E33">
        <w:rPr>
          <w:rFonts w:ascii="Arial" w:hAnsi="Arial" w:cs="Arial"/>
          <w:sz w:val="21"/>
          <w:szCs w:val="21"/>
          <w:lang w:val="fr-FR"/>
        </w:rPr>
        <w:t xml:space="preserve"> </w:t>
      </w:r>
      <w:r w:rsidR="7BDC9695" w:rsidRPr="00F53E33">
        <w:rPr>
          <w:rFonts w:ascii="Arial" w:hAnsi="Arial" w:cs="Arial"/>
          <w:sz w:val="21"/>
          <w:szCs w:val="21"/>
          <w:lang w:val="fr-FR"/>
        </w:rPr>
        <w:t>de</w:t>
      </w:r>
      <w:r w:rsidR="00A63C63" w:rsidRPr="00F53E33">
        <w:rPr>
          <w:rFonts w:ascii="Arial" w:hAnsi="Arial" w:cs="Arial"/>
          <w:sz w:val="21"/>
          <w:szCs w:val="21"/>
          <w:lang w:val="fr-FR"/>
        </w:rPr>
        <w:t xml:space="preserve"> </w:t>
      </w:r>
      <w:r w:rsidR="7BDC9695" w:rsidRPr="00F53E33">
        <w:rPr>
          <w:rFonts w:ascii="Arial" w:hAnsi="Arial" w:cs="Arial"/>
          <w:sz w:val="21"/>
          <w:szCs w:val="21"/>
          <w:lang w:val="fr-FR"/>
        </w:rPr>
        <w:t>Modification</w:t>
      </w:r>
      <w:r w:rsidR="00A63C63" w:rsidRPr="00F53E33">
        <w:rPr>
          <w:rFonts w:ascii="Arial" w:hAnsi="Arial" w:cs="Arial"/>
          <w:sz w:val="21"/>
          <w:szCs w:val="21"/>
          <w:lang w:val="fr-FR"/>
        </w:rPr>
        <w:t xml:space="preserve"> </w:t>
      </w:r>
      <w:r w:rsidR="7BDC9695" w:rsidRPr="00F53E33">
        <w:rPr>
          <w:rFonts w:ascii="Arial" w:hAnsi="Arial" w:cs="Arial"/>
          <w:sz w:val="21"/>
          <w:szCs w:val="21"/>
          <w:lang w:val="fr-FR"/>
        </w:rPr>
        <w:t>Contractuelle</w:t>
      </w:r>
      <w:r w:rsidR="0CA3862B" w:rsidRPr="00F53E33">
        <w:rPr>
          <w:rFonts w:ascii="Arial" w:hAnsi="Arial" w:cs="Arial"/>
          <w:sz w:val="21"/>
          <w:szCs w:val="21"/>
          <w:lang w:val="fr-FR"/>
        </w:rPr>
        <w:t>,</w:t>
      </w:r>
      <w:r w:rsidR="00A63C63" w:rsidRPr="00F53E33">
        <w:rPr>
          <w:rFonts w:ascii="Arial" w:hAnsi="Arial" w:cs="Arial"/>
          <w:sz w:val="21"/>
          <w:szCs w:val="21"/>
          <w:lang w:val="fr-FR"/>
        </w:rPr>
        <w:t xml:space="preserve"> </w:t>
      </w:r>
      <w:r w:rsidR="7BDC9695" w:rsidRPr="00F53E33">
        <w:rPr>
          <w:rFonts w:ascii="Arial" w:hAnsi="Arial" w:cs="Arial"/>
          <w:sz w:val="21"/>
          <w:szCs w:val="21"/>
          <w:lang w:val="fr-FR"/>
        </w:rPr>
        <w:t>qui</w:t>
      </w:r>
      <w:r w:rsidR="00A63C63" w:rsidRPr="00F53E33">
        <w:rPr>
          <w:rFonts w:ascii="Arial" w:hAnsi="Arial" w:cs="Arial"/>
          <w:sz w:val="21"/>
          <w:szCs w:val="21"/>
          <w:lang w:val="fr-FR"/>
        </w:rPr>
        <w:t xml:space="preserve"> </w:t>
      </w:r>
      <w:r w:rsidR="7BDC9695" w:rsidRPr="00F53E33">
        <w:rPr>
          <w:rFonts w:ascii="Arial" w:hAnsi="Arial" w:cs="Arial"/>
          <w:sz w:val="21"/>
          <w:szCs w:val="21"/>
          <w:lang w:val="fr-FR"/>
        </w:rPr>
        <w:t>sera</w:t>
      </w:r>
      <w:r w:rsidR="00A63C63" w:rsidRPr="00F53E33">
        <w:rPr>
          <w:rFonts w:ascii="Arial" w:hAnsi="Arial" w:cs="Arial"/>
          <w:sz w:val="21"/>
          <w:szCs w:val="21"/>
          <w:lang w:val="fr-FR"/>
        </w:rPr>
        <w:t xml:space="preserve"> </w:t>
      </w:r>
      <w:r w:rsidR="5B251ED3" w:rsidRPr="00F53E33">
        <w:rPr>
          <w:rFonts w:ascii="Arial" w:hAnsi="Arial" w:cs="Arial"/>
          <w:sz w:val="21"/>
          <w:szCs w:val="21"/>
          <w:lang w:val="fr-FR"/>
        </w:rPr>
        <w:t>alors</w:t>
      </w:r>
      <w:r w:rsidR="00A63C63" w:rsidRPr="00F53E33">
        <w:rPr>
          <w:rFonts w:ascii="Arial" w:hAnsi="Arial" w:cs="Arial"/>
          <w:sz w:val="21"/>
          <w:szCs w:val="21"/>
          <w:lang w:val="fr-FR"/>
        </w:rPr>
        <w:t xml:space="preserve"> </w:t>
      </w:r>
      <w:r w:rsidR="7BDC9695" w:rsidRPr="00F53E33">
        <w:rPr>
          <w:rFonts w:ascii="Arial" w:hAnsi="Arial" w:cs="Arial"/>
          <w:sz w:val="21"/>
          <w:szCs w:val="21"/>
          <w:lang w:val="fr-FR"/>
        </w:rPr>
        <w:t>compensée</w:t>
      </w:r>
      <w:r w:rsidR="00A63C63" w:rsidRPr="00F53E33">
        <w:rPr>
          <w:rFonts w:ascii="Arial" w:hAnsi="Arial" w:cs="Arial"/>
          <w:sz w:val="21"/>
          <w:szCs w:val="21"/>
          <w:lang w:val="fr-FR"/>
        </w:rPr>
        <w:t xml:space="preserve"> </w:t>
      </w:r>
      <w:r w:rsidR="7BDC9695"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7BDC9695" w:rsidRPr="00F53E33">
        <w:rPr>
          <w:rFonts w:ascii="Arial" w:hAnsi="Arial" w:cs="Arial"/>
          <w:sz w:val="21"/>
          <w:szCs w:val="21"/>
          <w:lang w:val="fr-FR"/>
        </w:rPr>
        <w:t>à</w:t>
      </w:r>
      <w:r w:rsidR="00A63C63" w:rsidRPr="00F53E33">
        <w:rPr>
          <w:rFonts w:ascii="Arial" w:hAnsi="Arial" w:cs="Arial"/>
          <w:sz w:val="21"/>
          <w:szCs w:val="21"/>
          <w:lang w:val="fr-FR"/>
        </w:rPr>
        <w:t xml:space="preserve"> </w:t>
      </w:r>
      <w:r w:rsidR="7BDC9695"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r w:rsidR="7BDC9695" w:rsidRPr="00F53E33">
        <w:rPr>
          <w:rFonts w:ascii="Arial" w:hAnsi="Arial" w:cs="Arial"/>
          <w:sz w:val="21"/>
          <w:szCs w:val="21"/>
          <w:lang w:val="fr-FR"/>
        </w:rPr>
        <w:t>2</w:t>
      </w:r>
      <w:r w:rsidR="00E51096" w:rsidRPr="00F53E33">
        <w:rPr>
          <w:rFonts w:ascii="Arial" w:hAnsi="Arial" w:cs="Arial"/>
          <w:sz w:val="21"/>
          <w:szCs w:val="21"/>
          <w:lang w:val="fr-FR"/>
        </w:rPr>
        <w:t>2</w:t>
      </w:r>
      <w:r w:rsidR="00A63C63" w:rsidRPr="00F53E33">
        <w:rPr>
          <w:rFonts w:ascii="Arial" w:hAnsi="Arial" w:cs="Arial"/>
          <w:sz w:val="21"/>
          <w:szCs w:val="21"/>
          <w:lang w:val="fr-FR"/>
        </w:rPr>
        <w:t xml:space="preserve"> </w:t>
      </w:r>
      <w:r w:rsidR="7BDC9695" w:rsidRPr="00F53E33">
        <w:rPr>
          <w:rFonts w:ascii="Arial" w:hAnsi="Arial" w:cs="Arial"/>
          <w:sz w:val="21"/>
          <w:szCs w:val="21"/>
          <w:lang w:val="fr-FR"/>
        </w:rPr>
        <w:t>(Modification</w:t>
      </w:r>
      <w:r w:rsidR="00A63C63" w:rsidRPr="00F53E33">
        <w:rPr>
          <w:rFonts w:ascii="Arial" w:hAnsi="Arial" w:cs="Arial"/>
          <w:sz w:val="21"/>
          <w:szCs w:val="21"/>
          <w:lang w:val="fr-FR"/>
        </w:rPr>
        <w:t xml:space="preserve"> </w:t>
      </w:r>
      <w:r w:rsidR="7BDC9695" w:rsidRPr="00F53E33">
        <w:rPr>
          <w:rFonts w:ascii="Arial" w:hAnsi="Arial" w:cs="Arial"/>
          <w:sz w:val="21"/>
          <w:szCs w:val="21"/>
          <w:lang w:val="fr-FR"/>
        </w:rPr>
        <w:t>Contractuelle)</w:t>
      </w:r>
    </w:p>
    <w:p w14:paraId="158B013A" w14:textId="11EAE4A5" w:rsidR="006F4377" w:rsidRPr="00F53E33" w:rsidRDefault="00A02095" w:rsidP="008E7C00">
      <w:pPr>
        <w:pStyle w:val="Paragraphedeliste"/>
        <w:widowControl w:val="0"/>
        <w:numPr>
          <w:ilvl w:val="0"/>
          <w:numId w:val="195"/>
        </w:numPr>
        <w:tabs>
          <w:tab w:val="left" w:pos="709"/>
          <w:tab w:val="left" w:pos="1418"/>
          <w:tab w:val="left" w:pos="2127"/>
          <w:tab w:val="left" w:pos="8080"/>
        </w:tabs>
        <w:autoSpaceDE w:val="0"/>
        <w:autoSpaceDN w:val="0"/>
        <w:adjustRightInd w:val="0"/>
        <w:snapToGrid w:val="0"/>
        <w:spacing w:after="240"/>
        <w:ind w:left="709" w:hanging="709"/>
        <w:jc w:val="both"/>
        <w:rPr>
          <w:rFonts w:ascii="Arial" w:hAnsi="Arial" w:cs="Arial"/>
          <w:sz w:val="21"/>
          <w:szCs w:val="21"/>
          <w:lang w:val="fr-FR"/>
        </w:rPr>
      </w:pPr>
      <w:bookmarkStart w:id="288" w:name="_Ref29579753"/>
      <w:bookmarkEnd w:id="287"/>
      <w:r w:rsidRPr="00F53E33">
        <w:rPr>
          <w:rFonts w:ascii="Arial" w:hAnsi="Arial" w:cs="Arial"/>
          <w:sz w:val="21"/>
          <w:szCs w:val="21"/>
          <w:lang w:val="fr-FR"/>
        </w:rPr>
        <w:t>s</w:t>
      </w:r>
      <w:r w:rsidR="16E41AA8" w:rsidRPr="00F53E33">
        <w:rPr>
          <w:rFonts w:ascii="Arial" w:hAnsi="Arial" w:cs="Arial"/>
          <w:sz w:val="21"/>
          <w:szCs w:val="21"/>
          <w:lang w:val="fr-FR"/>
        </w:rPr>
        <w:t>i</w:t>
      </w:r>
      <w:r w:rsidR="00A63C63" w:rsidRPr="00F53E33">
        <w:rPr>
          <w:rFonts w:ascii="Arial" w:hAnsi="Arial" w:cs="Arial"/>
          <w:sz w:val="21"/>
          <w:szCs w:val="21"/>
          <w:lang w:val="fr-FR"/>
        </w:rPr>
        <w:t xml:space="preserve"> </w:t>
      </w:r>
      <w:bookmarkStart w:id="289" w:name="_Hlk118903835"/>
      <w:r w:rsidR="16E41AA8" w:rsidRPr="00F53E33">
        <w:rPr>
          <w:rFonts w:ascii="Arial" w:hAnsi="Arial" w:cs="Arial"/>
          <w:sz w:val="21"/>
          <w:szCs w:val="21"/>
          <w:lang w:val="fr-FR"/>
        </w:rPr>
        <w:t>la</w:t>
      </w:r>
      <w:r w:rsidR="00A63C63" w:rsidRPr="00F53E33">
        <w:rPr>
          <w:rFonts w:ascii="Arial" w:hAnsi="Arial" w:cs="Arial"/>
          <w:sz w:val="21"/>
          <w:szCs w:val="21"/>
          <w:lang w:val="fr-FR"/>
        </w:rPr>
        <w:t xml:space="preserve"> </w:t>
      </w:r>
      <w:r w:rsidR="16E41AA8" w:rsidRPr="00F53E33">
        <w:rPr>
          <w:rFonts w:ascii="Arial" w:hAnsi="Arial" w:cs="Arial"/>
          <w:sz w:val="21"/>
          <w:szCs w:val="21"/>
          <w:lang w:val="fr-FR"/>
        </w:rPr>
        <w:t>Circonstance</w:t>
      </w:r>
      <w:r w:rsidR="00A63C63" w:rsidRPr="00F53E33">
        <w:rPr>
          <w:rFonts w:ascii="Arial" w:hAnsi="Arial" w:cs="Arial"/>
          <w:sz w:val="21"/>
          <w:szCs w:val="21"/>
          <w:lang w:val="fr-FR"/>
        </w:rPr>
        <w:t xml:space="preserve"> </w:t>
      </w:r>
      <w:r w:rsidR="7819AB7E" w:rsidRPr="00F53E33">
        <w:rPr>
          <w:rFonts w:ascii="Arial" w:hAnsi="Arial" w:cs="Arial"/>
          <w:sz w:val="21"/>
          <w:szCs w:val="21"/>
          <w:lang w:val="fr-FR"/>
        </w:rPr>
        <w:t>P</w:t>
      </w:r>
      <w:r w:rsidR="16E41AA8" w:rsidRPr="00F53E33">
        <w:rPr>
          <w:rFonts w:ascii="Arial" w:hAnsi="Arial" w:cs="Arial"/>
          <w:sz w:val="21"/>
          <w:szCs w:val="21"/>
          <w:lang w:val="fr-FR"/>
        </w:rPr>
        <w:t>articulière</w:t>
      </w:r>
      <w:r w:rsidR="00A63C63" w:rsidRPr="00F53E33">
        <w:rPr>
          <w:rFonts w:ascii="Arial" w:hAnsi="Arial" w:cs="Arial"/>
          <w:sz w:val="21"/>
          <w:szCs w:val="21"/>
          <w:lang w:val="fr-FR"/>
        </w:rPr>
        <w:t xml:space="preserve"> </w:t>
      </w:r>
      <w:r w:rsidR="16E41AA8" w:rsidRPr="00F53E33">
        <w:rPr>
          <w:rFonts w:ascii="Arial" w:hAnsi="Arial" w:cs="Arial"/>
          <w:sz w:val="21"/>
          <w:szCs w:val="21"/>
          <w:lang w:val="fr-FR"/>
        </w:rPr>
        <w:t>c</w:t>
      </w:r>
      <w:r w:rsidR="52116DDA" w:rsidRPr="00F53E33">
        <w:rPr>
          <w:rFonts w:ascii="Arial" w:hAnsi="Arial" w:cs="Arial"/>
          <w:sz w:val="21"/>
          <w:szCs w:val="21"/>
          <w:lang w:val="fr-FR"/>
        </w:rPr>
        <w:t>onstitue</w:t>
      </w:r>
      <w:r w:rsidR="00A63C63" w:rsidRPr="00F53E33">
        <w:rPr>
          <w:rFonts w:ascii="Arial" w:hAnsi="Arial" w:cs="Arial"/>
          <w:sz w:val="21"/>
          <w:szCs w:val="21"/>
          <w:lang w:val="fr-FR"/>
        </w:rPr>
        <w:t xml:space="preserve"> </w:t>
      </w:r>
      <w:bookmarkEnd w:id="289"/>
      <w:r w:rsidR="360BFF33" w:rsidRPr="00F53E33">
        <w:rPr>
          <w:rFonts w:ascii="Arial" w:hAnsi="Arial" w:cs="Arial"/>
          <w:sz w:val="21"/>
          <w:szCs w:val="21"/>
          <w:lang w:val="fr-FR"/>
        </w:rPr>
        <w:t>un</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Cas</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de</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Force</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Majeure</w:t>
      </w:r>
      <w:r w:rsidR="5072BB83" w:rsidRPr="00F53E33">
        <w:rPr>
          <w:rFonts w:ascii="Arial" w:hAnsi="Arial" w:cs="Arial"/>
          <w:sz w:val="21"/>
          <w:szCs w:val="21"/>
          <w:lang w:val="fr-FR"/>
        </w:rPr>
        <w:t>,</w:t>
      </w:r>
      <w:r w:rsidR="00A63C63" w:rsidRPr="00F53E33">
        <w:rPr>
          <w:rFonts w:ascii="Arial" w:hAnsi="Arial" w:cs="Arial"/>
          <w:sz w:val="21"/>
          <w:szCs w:val="21"/>
          <w:lang w:val="fr-FR"/>
        </w:rPr>
        <w:t xml:space="preserve"> </w:t>
      </w:r>
      <w:r w:rsidR="749B4B17" w:rsidRPr="00F53E33">
        <w:rPr>
          <w:rFonts w:ascii="Arial" w:hAnsi="Arial" w:cs="Arial"/>
          <w:sz w:val="21"/>
          <w:szCs w:val="21"/>
          <w:lang w:val="fr-FR"/>
        </w:rPr>
        <w:t>qui</w:t>
      </w:r>
      <w:r w:rsidR="00A63C63" w:rsidRPr="00F53E33">
        <w:rPr>
          <w:rFonts w:ascii="Arial" w:hAnsi="Arial" w:cs="Arial"/>
          <w:sz w:val="21"/>
          <w:szCs w:val="21"/>
          <w:lang w:val="fr-FR"/>
        </w:rPr>
        <w:t xml:space="preserve"> </w:t>
      </w:r>
      <w:r w:rsidR="749B4B17" w:rsidRPr="00F53E33">
        <w:rPr>
          <w:rFonts w:ascii="Arial" w:hAnsi="Arial" w:cs="Arial"/>
          <w:sz w:val="21"/>
          <w:szCs w:val="21"/>
          <w:lang w:val="fr-FR"/>
        </w:rPr>
        <w:t>sera</w:t>
      </w:r>
      <w:r w:rsidR="00A63C63" w:rsidRPr="00F53E33">
        <w:rPr>
          <w:rFonts w:ascii="Arial" w:hAnsi="Arial" w:cs="Arial"/>
          <w:sz w:val="21"/>
          <w:szCs w:val="21"/>
          <w:lang w:val="fr-FR"/>
        </w:rPr>
        <w:t xml:space="preserve"> </w:t>
      </w:r>
      <w:r w:rsidR="749B4B17" w:rsidRPr="00F53E33">
        <w:rPr>
          <w:rFonts w:ascii="Arial" w:hAnsi="Arial" w:cs="Arial"/>
          <w:sz w:val="21"/>
          <w:szCs w:val="21"/>
          <w:lang w:val="fr-FR"/>
        </w:rPr>
        <w:t>alors</w:t>
      </w:r>
      <w:r w:rsidR="00A63C63" w:rsidRPr="00F53E33">
        <w:rPr>
          <w:rFonts w:ascii="Arial" w:hAnsi="Arial" w:cs="Arial"/>
          <w:sz w:val="21"/>
          <w:szCs w:val="21"/>
          <w:lang w:val="fr-FR"/>
        </w:rPr>
        <w:t xml:space="preserve"> </w:t>
      </w:r>
      <w:bookmarkStart w:id="290" w:name="_Hlk118904357"/>
      <w:r w:rsidR="749B4B17" w:rsidRPr="00F53E33">
        <w:rPr>
          <w:rFonts w:ascii="Arial" w:hAnsi="Arial" w:cs="Arial"/>
          <w:sz w:val="21"/>
          <w:szCs w:val="21"/>
          <w:lang w:val="fr-FR"/>
        </w:rPr>
        <w:t>soumis</w:t>
      </w:r>
      <w:r w:rsidR="00A63C63" w:rsidRPr="00F53E33">
        <w:rPr>
          <w:rFonts w:ascii="Arial" w:hAnsi="Arial" w:cs="Arial"/>
          <w:sz w:val="21"/>
          <w:szCs w:val="21"/>
          <w:lang w:val="fr-FR"/>
        </w:rPr>
        <w:t xml:space="preserve"> </w:t>
      </w:r>
      <w:r w:rsidR="749B4B17" w:rsidRPr="00F53E33">
        <w:rPr>
          <w:rFonts w:ascii="Arial" w:hAnsi="Arial" w:cs="Arial"/>
          <w:sz w:val="21"/>
          <w:szCs w:val="21"/>
          <w:lang w:val="fr-FR"/>
        </w:rPr>
        <w:t>aux</w:t>
      </w:r>
      <w:r w:rsidR="00A63C63" w:rsidRPr="00F53E33">
        <w:rPr>
          <w:rFonts w:ascii="Arial" w:hAnsi="Arial" w:cs="Arial"/>
          <w:sz w:val="21"/>
          <w:szCs w:val="21"/>
          <w:lang w:val="fr-FR"/>
        </w:rPr>
        <w:t xml:space="preserve"> </w:t>
      </w:r>
      <w:r w:rsidR="749B4B17" w:rsidRPr="00F53E33">
        <w:rPr>
          <w:rFonts w:ascii="Arial" w:hAnsi="Arial" w:cs="Arial"/>
          <w:sz w:val="21"/>
          <w:szCs w:val="21"/>
          <w:lang w:val="fr-FR"/>
        </w:rPr>
        <w:t>dispositions</w:t>
      </w:r>
      <w:r w:rsidR="00A63C63" w:rsidRPr="00F53E33">
        <w:rPr>
          <w:rFonts w:ascii="Arial" w:hAnsi="Arial" w:cs="Arial"/>
          <w:sz w:val="21"/>
          <w:szCs w:val="21"/>
          <w:lang w:val="fr-FR"/>
        </w:rPr>
        <w:t xml:space="preserve"> </w:t>
      </w:r>
      <w:r w:rsidR="749B4B17" w:rsidRPr="00F53E33">
        <w:rPr>
          <w:rFonts w:ascii="Arial" w:hAnsi="Arial" w:cs="Arial"/>
          <w:sz w:val="21"/>
          <w:szCs w:val="21"/>
          <w:lang w:val="fr-FR"/>
        </w:rPr>
        <w:t>de</w:t>
      </w:r>
      <w:r w:rsidR="00A63C63" w:rsidRPr="00F53E33">
        <w:rPr>
          <w:rFonts w:ascii="Arial" w:hAnsi="Arial" w:cs="Arial"/>
          <w:sz w:val="21"/>
          <w:szCs w:val="21"/>
          <w:lang w:val="fr-FR"/>
        </w:rPr>
        <w:t xml:space="preserve"> </w:t>
      </w:r>
      <w:r w:rsidR="749B4B17"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r w:rsidR="749B4B17" w:rsidRPr="00F53E33">
        <w:rPr>
          <w:rFonts w:ascii="Arial" w:hAnsi="Arial" w:cs="Arial"/>
          <w:sz w:val="21"/>
          <w:szCs w:val="21"/>
          <w:lang w:val="fr-FR"/>
        </w:rPr>
        <w:t>3</w:t>
      </w:r>
      <w:r w:rsidR="00E51096" w:rsidRPr="00F53E33">
        <w:rPr>
          <w:rFonts w:ascii="Arial" w:hAnsi="Arial" w:cs="Arial"/>
          <w:sz w:val="21"/>
          <w:szCs w:val="21"/>
          <w:lang w:val="fr-FR"/>
        </w:rPr>
        <w:t>1</w:t>
      </w:r>
      <w:r w:rsidR="00A63C63" w:rsidRPr="00F53E33">
        <w:rPr>
          <w:rFonts w:ascii="Arial" w:hAnsi="Arial" w:cs="Arial"/>
          <w:sz w:val="21"/>
          <w:szCs w:val="21"/>
          <w:lang w:val="fr-FR"/>
        </w:rPr>
        <w:t xml:space="preserve"> </w:t>
      </w:r>
      <w:r w:rsidR="749B4B17" w:rsidRPr="00F53E33">
        <w:rPr>
          <w:rFonts w:ascii="Arial" w:hAnsi="Arial" w:cs="Arial"/>
          <w:sz w:val="21"/>
          <w:szCs w:val="21"/>
          <w:lang w:val="fr-FR"/>
        </w:rPr>
        <w:t>(Cas</w:t>
      </w:r>
      <w:r w:rsidR="00A63C63" w:rsidRPr="00F53E33">
        <w:rPr>
          <w:rFonts w:ascii="Arial" w:hAnsi="Arial" w:cs="Arial"/>
          <w:sz w:val="21"/>
          <w:szCs w:val="21"/>
          <w:lang w:val="fr-FR"/>
        </w:rPr>
        <w:t xml:space="preserve"> </w:t>
      </w:r>
      <w:r w:rsidR="749B4B17" w:rsidRPr="00F53E33">
        <w:rPr>
          <w:rFonts w:ascii="Arial" w:hAnsi="Arial" w:cs="Arial"/>
          <w:sz w:val="21"/>
          <w:szCs w:val="21"/>
          <w:lang w:val="fr-FR"/>
        </w:rPr>
        <w:t>de</w:t>
      </w:r>
      <w:r w:rsidR="00A63C63" w:rsidRPr="00F53E33">
        <w:rPr>
          <w:rFonts w:ascii="Arial" w:hAnsi="Arial" w:cs="Arial"/>
          <w:sz w:val="21"/>
          <w:szCs w:val="21"/>
          <w:lang w:val="fr-FR"/>
        </w:rPr>
        <w:t xml:space="preserve"> </w:t>
      </w:r>
      <w:r w:rsidR="749B4B17" w:rsidRPr="00F53E33">
        <w:rPr>
          <w:rFonts w:ascii="Arial" w:hAnsi="Arial" w:cs="Arial"/>
          <w:sz w:val="21"/>
          <w:szCs w:val="21"/>
          <w:lang w:val="fr-FR"/>
        </w:rPr>
        <w:t>Force</w:t>
      </w:r>
      <w:r w:rsidR="00A63C63" w:rsidRPr="00F53E33">
        <w:rPr>
          <w:rFonts w:ascii="Arial" w:hAnsi="Arial" w:cs="Arial"/>
          <w:sz w:val="21"/>
          <w:szCs w:val="21"/>
          <w:lang w:val="fr-FR"/>
        </w:rPr>
        <w:t xml:space="preserve"> </w:t>
      </w:r>
      <w:r w:rsidR="749B4B17" w:rsidRPr="00F53E33">
        <w:rPr>
          <w:rFonts w:ascii="Arial" w:hAnsi="Arial" w:cs="Arial"/>
          <w:sz w:val="21"/>
          <w:szCs w:val="21"/>
          <w:lang w:val="fr-FR"/>
        </w:rPr>
        <w:t>Majeure)</w:t>
      </w:r>
      <w:bookmarkEnd w:id="290"/>
      <w:r w:rsidR="006F1481" w:rsidRPr="00F53E33">
        <w:rPr>
          <w:rFonts w:ascii="Arial" w:hAnsi="Arial" w:cs="Arial"/>
          <w:sz w:val="21"/>
          <w:szCs w:val="21"/>
          <w:lang w:val="fr-FR"/>
        </w:rPr>
        <w:t> </w:t>
      </w:r>
      <w:r w:rsidR="0067086C" w:rsidRPr="00F53E33">
        <w:rPr>
          <w:rFonts w:ascii="Arial" w:hAnsi="Arial" w:cs="Arial"/>
          <w:sz w:val="21"/>
          <w:szCs w:val="21"/>
          <w:lang w:val="fr-FR"/>
        </w:rPr>
        <w:t>;</w:t>
      </w:r>
      <w:bookmarkEnd w:id="288"/>
    </w:p>
    <w:p w14:paraId="10BAD3D6" w14:textId="1A2A2600" w:rsidR="006F4377" w:rsidRPr="00F53E33" w:rsidRDefault="00A02095" w:rsidP="008E7C00">
      <w:pPr>
        <w:pStyle w:val="Paragraphedeliste"/>
        <w:widowControl w:val="0"/>
        <w:numPr>
          <w:ilvl w:val="0"/>
          <w:numId w:val="195"/>
        </w:numPr>
        <w:tabs>
          <w:tab w:val="left" w:pos="709"/>
          <w:tab w:val="left" w:pos="1418"/>
          <w:tab w:val="left" w:pos="2127"/>
          <w:tab w:val="left" w:pos="8080"/>
        </w:tabs>
        <w:autoSpaceDE w:val="0"/>
        <w:autoSpaceDN w:val="0"/>
        <w:adjustRightInd w:val="0"/>
        <w:snapToGrid w:val="0"/>
        <w:spacing w:after="240"/>
        <w:ind w:left="709" w:hanging="709"/>
        <w:jc w:val="both"/>
        <w:rPr>
          <w:rFonts w:ascii="Arial" w:hAnsi="Arial" w:cs="Arial"/>
          <w:sz w:val="21"/>
          <w:szCs w:val="21"/>
          <w:lang w:val="fr-FR"/>
        </w:rPr>
      </w:pPr>
      <w:bookmarkStart w:id="291" w:name="_Hlk118904119"/>
      <w:bookmarkStart w:id="292" w:name="_Ref29502727"/>
      <w:r w:rsidRPr="00F53E33">
        <w:rPr>
          <w:rFonts w:ascii="Arial" w:hAnsi="Arial" w:cs="Arial"/>
          <w:sz w:val="21"/>
          <w:szCs w:val="21"/>
          <w:lang w:val="fr-FR"/>
        </w:rPr>
        <w:t>s</w:t>
      </w:r>
      <w:r w:rsidR="5A9CDD0B" w:rsidRPr="00F53E33">
        <w:rPr>
          <w:rFonts w:ascii="Arial" w:hAnsi="Arial" w:cs="Arial"/>
          <w:sz w:val="21"/>
          <w:szCs w:val="21"/>
          <w:lang w:val="fr-FR"/>
        </w:rPr>
        <w:t>i</w:t>
      </w:r>
      <w:r w:rsidR="00A63C63" w:rsidRPr="00F53E33">
        <w:rPr>
          <w:rFonts w:ascii="Arial" w:hAnsi="Arial" w:cs="Arial"/>
          <w:sz w:val="21"/>
          <w:szCs w:val="21"/>
          <w:lang w:val="fr-FR"/>
        </w:rPr>
        <w:t xml:space="preserve"> </w:t>
      </w:r>
      <w:r w:rsidR="5A9CDD0B" w:rsidRPr="00F53E33">
        <w:rPr>
          <w:rFonts w:ascii="Arial" w:hAnsi="Arial" w:cs="Arial"/>
          <w:sz w:val="21"/>
          <w:szCs w:val="21"/>
          <w:lang w:val="fr-FR"/>
        </w:rPr>
        <w:t>la</w:t>
      </w:r>
      <w:r w:rsidR="00A63C63" w:rsidRPr="00F53E33">
        <w:rPr>
          <w:rFonts w:ascii="Arial" w:hAnsi="Arial" w:cs="Arial"/>
          <w:sz w:val="21"/>
          <w:szCs w:val="21"/>
          <w:lang w:val="fr-FR"/>
        </w:rPr>
        <w:t xml:space="preserve"> </w:t>
      </w:r>
      <w:r w:rsidR="5A9CDD0B" w:rsidRPr="00F53E33">
        <w:rPr>
          <w:rFonts w:ascii="Arial" w:hAnsi="Arial" w:cs="Arial"/>
          <w:sz w:val="21"/>
          <w:szCs w:val="21"/>
          <w:lang w:val="fr-FR"/>
        </w:rPr>
        <w:t>Circonstance</w:t>
      </w:r>
      <w:r w:rsidR="00A63C63" w:rsidRPr="00F53E33">
        <w:rPr>
          <w:rFonts w:ascii="Arial" w:hAnsi="Arial" w:cs="Arial"/>
          <w:sz w:val="21"/>
          <w:szCs w:val="21"/>
          <w:lang w:val="fr-FR"/>
        </w:rPr>
        <w:t xml:space="preserve"> </w:t>
      </w:r>
      <w:r w:rsidR="5A9CDD0B" w:rsidRPr="00F53E33">
        <w:rPr>
          <w:rFonts w:ascii="Arial" w:hAnsi="Arial" w:cs="Arial"/>
          <w:sz w:val="21"/>
          <w:szCs w:val="21"/>
          <w:lang w:val="fr-FR"/>
        </w:rPr>
        <w:t>Particulière</w:t>
      </w:r>
      <w:r w:rsidR="00A63C63" w:rsidRPr="00F53E33">
        <w:rPr>
          <w:rFonts w:ascii="Arial" w:hAnsi="Arial" w:cs="Arial"/>
          <w:sz w:val="21"/>
          <w:szCs w:val="21"/>
          <w:lang w:val="fr-FR"/>
        </w:rPr>
        <w:t xml:space="preserve"> </w:t>
      </w:r>
      <w:r w:rsidR="5A9CDD0B" w:rsidRPr="00F53E33">
        <w:rPr>
          <w:rFonts w:ascii="Arial" w:hAnsi="Arial" w:cs="Arial"/>
          <w:sz w:val="21"/>
          <w:szCs w:val="21"/>
          <w:lang w:val="fr-FR"/>
        </w:rPr>
        <w:t>porte</w:t>
      </w:r>
      <w:r w:rsidR="00A63C63" w:rsidRPr="00F53E33">
        <w:rPr>
          <w:rFonts w:ascii="Arial" w:hAnsi="Arial" w:cs="Arial"/>
          <w:sz w:val="21"/>
          <w:szCs w:val="21"/>
          <w:lang w:val="fr-FR"/>
        </w:rPr>
        <w:t xml:space="preserve"> </w:t>
      </w:r>
      <w:r w:rsidR="5A9CDD0B" w:rsidRPr="00F53E33">
        <w:rPr>
          <w:rFonts w:ascii="Arial" w:hAnsi="Arial" w:cs="Arial"/>
          <w:sz w:val="21"/>
          <w:szCs w:val="21"/>
          <w:lang w:val="fr-FR"/>
        </w:rPr>
        <w:t>sur</w:t>
      </w:r>
      <w:r w:rsidR="00A63C63" w:rsidRPr="00F53E33">
        <w:rPr>
          <w:rFonts w:ascii="Arial" w:hAnsi="Arial" w:cs="Arial"/>
          <w:sz w:val="21"/>
          <w:szCs w:val="21"/>
          <w:lang w:val="fr-FR"/>
        </w:rPr>
        <w:t xml:space="preserve"> </w:t>
      </w:r>
      <w:r w:rsidR="6EA04C2C" w:rsidRPr="00F53E33">
        <w:rPr>
          <w:rFonts w:ascii="Arial" w:hAnsi="Arial" w:cs="Arial"/>
          <w:sz w:val="21"/>
          <w:szCs w:val="21"/>
          <w:lang w:val="fr-FR"/>
        </w:rPr>
        <w:t>la</w:t>
      </w:r>
      <w:r w:rsidR="00A63C63" w:rsidRPr="00F53E33">
        <w:rPr>
          <w:rFonts w:ascii="Arial" w:hAnsi="Arial" w:cs="Arial"/>
          <w:sz w:val="21"/>
          <w:szCs w:val="21"/>
          <w:lang w:val="fr-FR"/>
        </w:rPr>
        <w:t xml:space="preserve"> </w:t>
      </w:r>
      <w:r w:rsidR="6EA04C2C" w:rsidRPr="00F53E33">
        <w:rPr>
          <w:rFonts w:ascii="Arial" w:hAnsi="Arial" w:cs="Arial"/>
          <w:sz w:val="21"/>
          <w:szCs w:val="21"/>
          <w:lang w:val="fr-FR"/>
        </w:rPr>
        <w:t>découverte</w:t>
      </w:r>
      <w:r w:rsidR="00A63C63" w:rsidRPr="00F53E33">
        <w:rPr>
          <w:rFonts w:ascii="Arial" w:hAnsi="Arial" w:cs="Arial"/>
          <w:sz w:val="21"/>
          <w:szCs w:val="21"/>
          <w:lang w:val="fr-FR"/>
        </w:rPr>
        <w:t xml:space="preserve"> </w:t>
      </w:r>
      <w:bookmarkEnd w:id="291"/>
      <w:r w:rsidR="46D3E25E" w:rsidRPr="00F53E33">
        <w:rPr>
          <w:rFonts w:ascii="Arial" w:hAnsi="Arial" w:cs="Arial"/>
          <w:sz w:val="21"/>
          <w:szCs w:val="21"/>
          <w:lang w:val="fr-FR"/>
        </w:rPr>
        <w:t>de</w:t>
      </w:r>
      <w:r w:rsidR="00A63C63" w:rsidRPr="00F53E33">
        <w:rPr>
          <w:rFonts w:ascii="Arial" w:hAnsi="Arial" w:cs="Arial"/>
          <w:sz w:val="21"/>
          <w:szCs w:val="21"/>
          <w:lang w:val="fr-FR"/>
        </w:rPr>
        <w:t xml:space="preserve"> </w:t>
      </w:r>
      <w:r w:rsidR="6EA04C2C" w:rsidRPr="00F53E33">
        <w:rPr>
          <w:rFonts w:ascii="Arial" w:hAnsi="Arial" w:cs="Arial"/>
          <w:sz w:val="21"/>
          <w:szCs w:val="21"/>
          <w:lang w:val="fr-FR"/>
        </w:rPr>
        <w:t>S</w:t>
      </w:r>
      <w:r w:rsidR="360BFF33" w:rsidRPr="00F53E33">
        <w:rPr>
          <w:rFonts w:ascii="Arial" w:hAnsi="Arial" w:cs="Arial"/>
          <w:sz w:val="21"/>
          <w:szCs w:val="21"/>
          <w:lang w:val="fr-FR"/>
        </w:rPr>
        <w:t>tructures</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Souterraines</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Artificielles</w:t>
      </w:r>
      <w:r w:rsidR="147B9ADB" w:rsidRPr="00F53E33">
        <w:rPr>
          <w:rFonts w:ascii="Arial" w:hAnsi="Arial" w:cs="Arial"/>
          <w:sz w:val="21"/>
          <w:szCs w:val="21"/>
          <w:lang w:val="fr-FR"/>
        </w:rPr>
        <w:t>,</w:t>
      </w:r>
      <w:r w:rsidR="00A63C63" w:rsidRPr="00F53E33">
        <w:rPr>
          <w:rFonts w:ascii="Arial" w:hAnsi="Arial" w:cs="Arial"/>
          <w:sz w:val="21"/>
          <w:szCs w:val="21"/>
          <w:lang w:val="fr-FR"/>
        </w:rPr>
        <w:t xml:space="preserve"> </w:t>
      </w:r>
      <w:r w:rsidR="22F9B5A0" w:rsidRPr="00F53E33">
        <w:rPr>
          <w:rFonts w:ascii="Arial" w:hAnsi="Arial" w:cs="Arial"/>
          <w:sz w:val="21"/>
          <w:szCs w:val="21"/>
          <w:lang w:val="fr-FR"/>
        </w:rPr>
        <w:t>qui</w:t>
      </w:r>
      <w:r w:rsidR="00A63C63" w:rsidRPr="00F53E33">
        <w:rPr>
          <w:rFonts w:ascii="Arial" w:hAnsi="Arial" w:cs="Arial"/>
          <w:sz w:val="21"/>
          <w:szCs w:val="21"/>
          <w:lang w:val="fr-FR"/>
        </w:rPr>
        <w:t xml:space="preserve"> </w:t>
      </w:r>
      <w:bookmarkStart w:id="293" w:name="_Hlk118904173"/>
      <w:r w:rsidR="3D6EC345" w:rsidRPr="00F53E33">
        <w:rPr>
          <w:rFonts w:ascii="Arial" w:hAnsi="Arial" w:cs="Arial"/>
          <w:sz w:val="21"/>
          <w:szCs w:val="21"/>
          <w:lang w:val="fr-FR"/>
        </w:rPr>
        <w:t>ne</w:t>
      </w:r>
      <w:r w:rsidR="00A63C63" w:rsidRPr="00F53E33">
        <w:rPr>
          <w:rFonts w:ascii="Arial" w:hAnsi="Arial" w:cs="Arial"/>
          <w:sz w:val="21"/>
          <w:szCs w:val="21"/>
          <w:lang w:val="fr-FR"/>
        </w:rPr>
        <w:t xml:space="preserve"> </w:t>
      </w:r>
      <w:r w:rsidR="22F9B5A0" w:rsidRPr="00F53E33">
        <w:rPr>
          <w:rFonts w:ascii="Arial" w:hAnsi="Arial" w:cs="Arial"/>
          <w:sz w:val="21"/>
          <w:szCs w:val="21"/>
          <w:lang w:val="fr-FR"/>
        </w:rPr>
        <w:t>sera</w:t>
      </w:r>
      <w:r w:rsidR="00A63C63" w:rsidRPr="00F53E33">
        <w:rPr>
          <w:rFonts w:ascii="Arial" w:hAnsi="Arial" w:cs="Arial"/>
          <w:sz w:val="21"/>
          <w:szCs w:val="21"/>
          <w:lang w:val="fr-FR"/>
        </w:rPr>
        <w:t xml:space="preserve"> </w:t>
      </w:r>
      <w:r w:rsidR="22F9B5A0" w:rsidRPr="00F53E33">
        <w:rPr>
          <w:rFonts w:ascii="Arial" w:hAnsi="Arial" w:cs="Arial"/>
          <w:sz w:val="21"/>
          <w:szCs w:val="21"/>
          <w:lang w:val="fr-FR"/>
        </w:rPr>
        <w:t>compensée</w:t>
      </w:r>
      <w:r w:rsidR="00A63C63" w:rsidRPr="00F53E33">
        <w:rPr>
          <w:rFonts w:ascii="Arial" w:hAnsi="Arial" w:cs="Arial"/>
          <w:sz w:val="21"/>
          <w:szCs w:val="21"/>
          <w:lang w:val="fr-FR"/>
        </w:rPr>
        <w:t xml:space="preserve"> </w:t>
      </w:r>
      <w:r w:rsidR="4255FD26" w:rsidRPr="00F53E33">
        <w:rPr>
          <w:rFonts w:ascii="Arial" w:hAnsi="Arial" w:cs="Arial"/>
          <w:sz w:val="21"/>
          <w:szCs w:val="21"/>
          <w:lang w:val="fr-FR"/>
        </w:rPr>
        <w:t>que</w:t>
      </w:r>
      <w:r w:rsidR="00A63C63" w:rsidRPr="00F53E33">
        <w:rPr>
          <w:rFonts w:ascii="Arial" w:hAnsi="Arial" w:cs="Arial"/>
          <w:sz w:val="21"/>
          <w:szCs w:val="21"/>
          <w:lang w:val="fr-FR"/>
        </w:rPr>
        <w:t xml:space="preserve"> </w:t>
      </w:r>
      <w:r w:rsidR="4255FD26" w:rsidRPr="00F53E33">
        <w:rPr>
          <w:rFonts w:ascii="Arial" w:hAnsi="Arial" w:cs="Arial"/>
          <w:sz w:val="21"/>
          <w:szCs w:val="21"/>
          <w:lang w:val="fr-FR"/>
        </w:rPr>
        <w:t>si</w:t>
      </w:r>
      <w:r w:rsidR="00A63C63" w:rsidRPr="00F53E33">
        <w:rPr>
          <w:rFonts w:ascii="Arial" w:hAnsi="Arial" w:cs="Arial"/>
          <w:sz w:val="21"/>
          <w:szCs w:val="21"/>
          <w:lang w:val="fr-FR"/>
        </w:rPr>
        <w:t xml:space="preserve"> </w:t>
      </w:r>
      <w:r w:rsidR="4255FD26" w:rsidRPr="00F53E33">
        <w:rPr>
          <w:rFonts w:ascii="Arial" w:hAnsi="Arial" w:cs="Arial"/>
          <w:sz w:val="21"/>
          <w:szCs w:val="21"/>
          <w:lang w:val="fr-FR"/>
        </w:rPr>
        <w:t>cela</w:t>
      </w:r>
      <w:r w:rsidR="00A63C63" w:rsidRPr="00F53E33">
        <w:rPr>
          <w:rFonts w:ascii="Arial" w:hAnsi="Arial" w:cs="Arial"/>
          <w:sz w:val="21"/>
          <w:szCs w:val="21"/>
          <w:lang w:val="fr-FR"/>
        </w:rPr>
        <w:t xml:space="preserve"> </w:t>
      </w:r>
      <w:r w:rsidR="4255FD26" w:rsidRPr="00F53E33">
        <w:rPr>
          <w:rFonts w:ascii="Arial" w:hAnsi="Arial" w:cs="Arial"/>
          <w:sz w:val="21"/>
          <w:szCs w:val="21"/>
          <w:lang w:val="fr-FR"/>
        </w:rPr>
        <w:t>est</w:t>
      </w:r>
      <w:r w:rsidR="00A63C63" w:rsidRPr="00F53E33">
        <w:rPr>
          <w:rFonts w:ascii="Arial" w:hAnsi="Arial" w:cs="Arial"/>
          <w:sz w:val="21"/>
          <w:szCs w:val="21"/>
          <w:lang w:val="fr-FR"/>
        </w:rPr>
        <w:t xml:space="preserve"> </w:t>
      </w:r>
      <w:r w:rsidR="5EF9D60D" w:rsidRPr="00F53E33">
        <w:rPr>
          <w:rFonts w:ascii="Arial" w:hAnsi="Arial" w:cs="Arial"/>
          <w:sz w:val="21"/>
          <w:szCs w:val="21"/>
          <w:lang w:val="fr-FR"/>
        </w:rPr>
        <w:t>prévu</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26182104" w:rsidRPr="00F53E33">
        <w:rPr>
          <w:rFonts w:ascii="Arial" w:hAnsi="Arial" w:cs="Arial"/>
          <w:sz w:val="21"/>
          <w:szCs w:val="21"/>
          <w:lang w:val="fr-FR"/>
        </w:rPr>
        <w:t>le</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Tableau</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des</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Clés</w:t>
      </w:r>
      <w:bookmarkEnd w:id="293"/>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ou</w:t>
      </w:r>
      <w:bookmarkEnd w:id="292"/>
    </w:p>
    <w:p w14:paraId="6A5D60FA" w14:textId="1402A53A" w:rsidR="006F4377" w:rsidRPr="00F53E33" w:rsidRDefault="00A02095" w:rsidP="008E7C00">
      <w:pPr>
        <w:pStyle w:val="Paragraphedeliste"/>
        <w:widowControl w:val="0"/>
        <w:numPr>
          <w:ilvl w:val="0"/>
          <w:numId w:val="195"/>
        </w:numPr>
        <w:tabs>
          <w:tab w:val="left" w:pos="709"/>
          <w:tab w:val="left" w:pos="1418"/>
          <w:tab w:val="left" w:pos="2127"/>
          <w:tab w:val="left" w:pos="8080"/>
        </w:tabs>
        <w:autoSpaceDE w:val="0"/>
        <w:autoSpaceDN w:val="0"/>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t>s</w:t>
      </w:r>
      <w:r w:rsidR="00C4275B" w:rsidRPr="00F53E33">
        <w:rPr>
          <w:rFonts w:ascii="Arial" w:hAnsi="Arial" w:cs="Arial"/>
          <w:sz w:val="21"/>
          <w:szCs w:val="21"/>
          <w:lang w:val="fr-FR"/>
        </w:rPr>
        <w:t>i</w:t>
      </w:r>
      <w:r w:rsidR="00A63C63" w:rsidRPr="00F53E33">
        <w:rPr>
          <w:rFonts w:ascii="Arial" w:hAnsi="Arial" w:cs="Arial"/>
          <w:sz w:val="21"/>
          <w:szCs w:val="21"/>
          <w:lang w:val="fr-FR"/>
        </w:rPr>
        <w:t xml:space="preserve"> </w:t>
      </w:r>
      <w:r w:rsidR="00C4275B"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C4275B"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00C4275B"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C4275B" w:rsidRPr="00F53E33">
        <w:rPr>
          <w:rFonts w:ascii="Arial" w:hAnsi="Arial" w:cs="Arial"/>
          <w:sz w:val="21"/>
          <w:szCs w:val="21"/>
          <w:lang w:val="fr-FR"/>
        </w:rPr>
        <w:t>mesure</w:t>
      </w:r>
      <w:r w:rsidR="00A63C63" w:rsidRPr="00F53E33">
        <w:rPr>
          <w:rFonts w:ascii="Arial" w:hAnsi="Arial" w:cs="Arial"/>
          <w:sz w:val="21"/>
          <w:szCs w:val="21"/>
          <w:lang w:val="fr-FR"/>
        </w:rPr>
        <w:t xml:space="preserve"> </w:t>
      </w:r>
      <w:r w:rsidR="00C4275B" w:rsidRPr="00F53E33">
        <w:rPr>
          <w:rFonts w:ascii="Arial" w:hAnsi="Arial" w:cs="Arial"/>
          <w:sz w:val="21"/>
          <w:szCs w:val="21"/>
          <w:lang w:val="fr-FR"/>
        </w:rPr>
        <w:t>où</w:t>
      </w:r>
      <w:r w:rsidR="00A63C63" w:rsidRPr="00F53E33">
        <w:rPr>
          <w:rFonts w:ascii="Arial" w:hAnsi="Arial" w:cs="Arial"/>
          <w:sz w:val="21"/>
          <w:szCs w:val="21"/>
          <w:lang w:val="fr-FR"/>
        </w:rPr>
        <w:t xml:space="preserve"> </w:t>
      </w:r>
      <w:r w:rsidR="00D14AB8" w:rsidRPr="00F53E33">
        <w:rPr>
          <w:rFonts w:ascii="Arial" w:hAnsi="Arial" w:cs="Arial"/>
          <w:sz w:val="21"/>
          <w:szCs w:val="21"/>
          <w:lang w:val="fr-FR"/>
        </w:rPr>
        <w:t xml:space="preserve">l’Installateur </w:t>
      </w:r>
      <w:r w:rsidR="360BFF33" w:rsidRPr="00F53E33">
        <w:rPr>
          <w:rFonts w:ascii="Arial" w:hAnsi="Arial" w:cs="Arial"/>
          <w:sz w:val="21"/>
          <w:szCs w:val="21"/>
          <w:lang w:val="fr-FR"/>
        </w:rPr>
        <w:t>a</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causé</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ou</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contribué</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directement</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ou</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indirectement</w:t>
      </w:r>
      <w:r w:rsidR="00A63C63" w:rsidRPr="00F53E33">
        <w:rPr>
          <w:rFonts w:ascii="Arial" w:hAnsi="Arial" w:cs="Arial"/>
          <w:sz w:val="21"/>
          <w:szCs w:val="21"/>
          <w:lang w:val="fr-FR"/>
        </w:rPr>
        <w:t xml:space="preserve"> </w:t>
      </w:r>
      <w:r w:rsidR="041E41DE" w:rsidRPr="00F53E33">
        <w:rPr>
          <w:rFonts w:ascii="Arial" w:hAnsi="Arial" w:cs="Arial"/>
          <w:sz w:val="21"/>
          <w:szCs w:val="21"/>
          <w:lang w:val="fr-FR"/>
        </w:rPr>
        <w:t>au</w:t>
      </w:r>
      <w:r w:rsidR="00A63C63" w:rsidRPr="00F53E33">
        <w:rPr>
          <w:rFonts w:ascii="Arial" w:hAnsi="Arial" w:cs="Arial"/>
          <w:sz w:val="21"/>
          <w:szCs w:val="21"/>
          <w:lang w:val="fr-FR"/>
        </w:rPr>
        <w:t xml:space="preserve"> </w:t>
      </w:r>
      <w:r w:rsidR="360BFF33" w:rsidRPr="00F53E33">
        <w:rPr>
          <w:rFonts w:ascii="Arial" w:hAnsi="Arial" w:cs="Arial"/>
          <w:sz w:val="21"/>
          <w:szCs w:val="21"/>
          <w:lang w:val="fr-FR"/>
        </w:rPr>
        <w:t>retard</w:t>
      </w:r>
      <w:r w:rsidR="007E12CC" w:rsidRPr="00F53E33">
        <w:rPr>
          <w:rFonts w:ascii="Arial" w:hAnsi="Arial" w:cs="Arial"/>
          <w:sz w:val="21"/>
          <w:szCs w:val="21"/>
          <w:lang w:val="fr-FR"/>
        </w:rPr>
        <w:t>.</w:t>
      </w:r>
    </w:p>
    <w:p w14:paraId="0A99D13F" w14:textId="50290882" w:rsidR="006F4377" w:rsidRPr="00F53E33" w:rsidRDefault="004B414E" w:rsidP="008E7C00">
      <w:pPr>
        <w:pStyle w:val="Paragraphedeliste"/>
        <w:numPr>
          <w:ilvl w:val="0"/>
          <w:numId w:val="188"/>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bookmarkStart w:id="294" w:name="_bookmark73"/>
      <w:bookmarkStart w:id="295" w:name="_Ref119937782"/>
      <w:bookmarkEnd w:id="294"/>
      <w:r w:rsidRPr="00F53E33">
        <w:rPr>
          <w:rFonts w:ascii="Arial" w:hAnsi="Arial" w:cs="Arial"/>
          <w:sz w:val="21"/>
          <w:szCs w:val="21"/>
          <w:lang w:val="fr-FR"/>
        </w:rPr>
        <w:lastRenderedPageBreak/>
        <w:t>L’Installateur n’aura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pas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droit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à</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un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délai</w:t>
      </w:r>
      <w:r w:rsidR="00A63C63" w:rsidRPr="00F53E33">
        <w:rPr>
          <w:rFonts w:ascii="Arial" w:hAnsi="Arial" w:cs="Arial"/>
          <w:sz w:val="21"/>
          <w:szCs w:val="21"/>
          <w:lang w:val="fr-FR"/>
        </w:rPr>
        <w:t xml:space="preserve"> </w:t>
      </w:r>
      <w:r w:rsidR="3280E53F" w:rsidRPr="00F53E33">
        <w:rPr>
          <w:rFonts w:ascii="Arial" w:hAnsi="Arial" w:cs="Arial"/>
          <w:sz w:val="21"/>
          <w:szCs w:val="21"/>
          <w:lang w:val="fr-FR"/>
        </w:rPr>
        <w:t>supplémentaire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ou</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à</w:t>
      </w:r>
      <w:r w:rsidR="00A63C63" w:rsidRPr="00F53E33">
        <w:rPr>
          <w:rFonts w:ascii="Arial" w:hAnsi="Arial" w:cs="Arial"/>
          <w:sz w:val="21"/>
          <w:szCs w:val="21"/>
          <w:lang w:val="fr-FR"/>
        </w:rPr>
        <w:t xml:space="preserve"> </w:t>
      </w:r>
      <w:r w:rsidR="1D370D9E" w:rsidRPr="00F53E33">
        <w:rPr>
          <w:rFonts w:ascii="Arial" w:hAnsi="Arial" w:cs="Arial"/>
          <w:sz w:val="21"/>
          <w:szCs w:val="21"/>
          <w:lang w:val="fr-FR"/>
        </w:rPr>
        <w:t>la</w:t>
      </w:r>
      <w:r w:rsidR="00A63C63" w:rsidRPr="00F53E33">
        <w:rPr>
          <w:rFonts w:ascii="Arial" w:hAnsi="Arial" w:cs="Arial"/>
          <w:sz w:val="21"/>
          <w:szCs w:val="21"/>
          <w:lang w:val="fr-FR"/>
        </w:rPr>
        <w:t xml:space="preserve"> </w:t>
      </w:r>
      <w:r w:rsidR="3280E53F" w:rsidRPr="00F53E33">
        <w:rPr>
          <w:rFonts w:ascii="Arial" w:hAnsi="Arial" w:cs="Arial"/>
          <w:sz w:val="21"/>
          <w:szCs w:val="21"/>
          <w:lang w:val="fr-FR"/>
        </w:rPr>
        <w:t>prise</w:t>
      </w:r>
      <w:r w:rsidR="00A63C63" w:rsidRPr="00F53E33">
        <w:rPr>
          <w:rFonts w:ascii="Arial" w:hAnsi="Arial" w:cs="Arial"/>
          <w:sz w:val="21"/>
          <w:szCs w:val="21"/>
          <w:lang w:val="fr-FR"/>
        </w:rPr>
        <w:t xml:space="preserve"> </w:t>
      </w:r>
      <w:r w:rsidR="3280E53F" w:rsidRPr="00F53E33">
        <w:rPr>
          <w:rFonts w:ascii="Arial" w:hAnsi="Arial" w:cs="Arial"/>
          <w:sz w:val="21"/>
          <w:szCs w:val="21"/>
          <w:lang w:val="fr-FR"/>
        </w:rPr>
        <w:t>en</w:t>
      </w:r>
      <w:r w:rsidR="00A63C63" w:rsidRPr="00F53E33">
        <w:rPr>
          <w:rFonts w:ascii="Arial" w:hAnsi="Arial" w:cs="Arial"/>
          <w:sz w:val="21"/>
          <w:szCs w:val="21"/>
          <w:lang w:val="fr-FR"/>
        </w:rPr>
        <w:t xml:space="preserve"> </w:t>
      </w:r>
      <w:r w:rsidR="3280E53F" w:rsidRPr="00F53E33">
        <w:rPr>
          <w:rFonts w:ascii="Arial" w:hAnsi="Arial" w:cs="Arial"/>
          <w:sz w:val="21"/>
          <w:szCs w:val="21"/>
          <w:lang w:val="fr-FR"/>
        </w:rPr>
        <w:t>charge</w:t>
      </w:r>
      <w:r w:rsidR="00A63C63" w:rsidRPr="00F53E33">
        <w:rPr>
          <w:rFonts w:ascii="Arial" w:hAnsi="Arial" w:cs="Arial"/>
          <w:sz w:val="21"/>
          <w:szCs w:val="21"/>
          <w:lang w:val="fr-FR"/>
        </w:rPr>
        <w:t xml:space="preserve"> </w:t>
      </w:r>
      <w:r w:rsidR="3280E53F" w:rsidRPr="00F53E33">
        <w:rPr>
          <w:rFonts w:ascii="Arial" w:hAnsi="Arial" w:cs="Arial"/>
          <w:sz w:val="21"/>
          <w:szCs w:val="21"/>
          <w:lang w:val="fr-FR"/>
        </w:rPr>
        <w:t>des</w:t>
      </w:r>
      <w:r w:rsidR="00A63C63" w:rsidRPr="00F53E33">
        <w:rPr>
          <w:rFonts w:ascii="Arial" w:hAnsi="Arial" w:cs="Arial"/>
          <w:sz w:val="21"/>
          <w:szCs w:val="21"/>
          <w:lang w:val="fr-FR"/>
        </w:rPr>
        <w:t xml:space="preserve"> </w:t>
      </w:r>
      <w:r w:rsidR="3280E53F" w:rsidRPr="00F53E33">
        <w:rPr>
          <w:rFonts w:ascii="Arial" w:hAnsi="Arial" w:cs="Arial"/>
          <w:sz w:val="21"/>
          <w:szCs w:val="21"/>
          <w:lang w:val="fr-FR"/>
        </w:rPr>
        <w:t>surcoûts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s'il</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n'a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pas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respecté</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exigences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F91A48" w:rsidRPr="00F53E33">
        <w:rPr>
          <w:rFonts w:ascii="Arial" w:hAnsi="Arial" w:cs="Arial"/>
          <w:sz w:val="21"/>
          <w:szCs w:val="21"/>
          <w:lang w:val="fr-FR"/>
        </w:rPr>
        <w:t>Article</w:t>
      </w:r>
      <w:r w:rsidR="0607D64A" w:rsidRPr="00F53E33">
        <w:rPr>
          <w:rFonts w:ascii="Arial" w:hAnsi="Arial" w:cs="Arial"/>
          <w:sz w:val="21"/>
          <w:szCs w:val="21"/>
          <w:lang w:val="fr-FR"/>
        </w:rPr>
        <w:t>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13.2</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13.3</w:t>
      </w:r>
      <w:r w:rsidR="00A63C63" w:rsidRPr="00F53E33">
        <w:rPr>
          <w:rFonts w:ascii="Arial" w:hAnsi="Arial" w:cs="Arial"/>
          <w:sz w:val="21"/>
          <w:szCs w:val="21"/>
          <w:lang w:val="fr-FR"/>
        </w:rPr>
        <w:t xml:space="preserve"> </w:t>
      </w:r>
      <w:r w:rsidR="6CE69209" w:rsidRPr="00F53E33">
        <w:rPr>
          <w:rFonts w:ascii="Arial" w:hAnsi="Arial" w:cs="Arial"/>
          <w:sz w:val="21"/>
          <w:szCs w:val="21"/>
          <w:lang w:val="fr-FR"/>
        </w:rPr>
        <w:t>(</w:t>
      </w:r>
      <w:r w:rsidR="32B7FD82" w:rsidRPr="00F53E33">
        <w:rPr>
          <w:rFonts w:ascii="Arial" w:hAnsi="Arial" w:cs="Arial"/>
          <w:sz w:val="21"/>
          <w:szCs w:val="21"/>
          <w:lang w:val="fr-FR"/>
        </w:rPr>
        <w:t>Prolongation</w:t>
      </w:r>
      <w:r w:rsidR="00A63C63" w:rsidRPr="00F53E33">
        <w:rPr>
          <w:rFonts w:ascii="Arial" w:hAnsi="Arial" w:cs="Arial"/>
          <w:sz w:val="21"/>
          <w:szCs w:val="21"/>
          <w:lang w:val="fr-FR"/>
        </w:rPr>
        <w:t xml:space="preserve"> </w:t>
      </w:r>
      <w:r w:rsidR="32B7FD82" w:rsidRPr="00F53E33">
        <w:rPr>
          <w:rFonts w:ascii="Arial" w:hAnsi="Arial" w:cs="Arial"/>
          <w:sz w:val="21"/>
          <w:szCs w:val="21"/>
          <w:lang w:val="fr-FR"/>
        </w:rPr>
        <w:t>des</w:t>
      </w:r>
      <w:r w:rsidR="00A63C63" w:rsidRPr="00F53E33">
        <w:rPr>
          <w:rFonts w:ascii="Arial" w:hAnsi="Arial" w:cs="Arial"/>
          <w:sz w:val="21"/>
          <w:szCs w:val="21"/>
          <w:lang w:val="fr-FR"/>
        </w:rPr>
        <w:t xml:space="preserve"> </w:t>
      </w:r>
      <w:r w:rsidR="32B7FD82" w:rsidRPr="00F53E33">
        <w:rPr>
          <w:rFonts w:ascii="Arial" w:hAnsi="Arial" w:cs="Arial"/>
          <w:sz w:val="21"/>
          <w:szCs w:val="21"/>
          <w:lang w:val="fr-FR"/>
        </w:rPr>
        <w:t>Délais</w:t>
      </w:r>
      <w:r w:rsidR="00A63C63" w:rsidRPr="00F53E33">
        <w:rPr>
          <w:rFonts w:ascii="Arial" w:hAnsi="Arial" w:cs="Arial"/>
          <w:sz w:val="21"/>
          <w:szCs w:val="21"/>
          <w:lang w:val="fr-FR"/>
        </w:rPr>
        <w:t xml:space="preserve"> </w:t>
      </w:r>
      <w:r w:rsidR="32B7FD82" w:rsidRPr="00F53E33">
        <w:rPr>
          <w:rFonts w:ascii="Arial" w:hAnsi="Arial" w:cs="Arial"/>
          <w:sz w:val="21"/>
          <w:szCs w:val="21"/>
          <w:lang w:val="fr-FR"/>
        </w:rPr>
        <w:t>et</w:t>
      </w:r>
      <w:r w:rsidR="00A63C63" w:rsidRPr="00F53E33">
        <w:rPr>
          <w:rFonts w:ascii="Arial" w:hAnsi="Arial" w:cs="Arial"/>
          <w:sz w:val="21"/>
          <w:szCs w:val="21"/>
          <w:lang w:val="fr-FR"/>
        </w:rPr>
        <w:t xml:space="preserve"> </w:t>
      </w:r>
      <w:r w:rsidR="32B7FD82" w:rsidRPr="00F53E33">
        <w:rPr>
          <w:rFonts w:ascii="Arial" w:hAnsi="Arial" w:cs="Arial"/>
          <w:sz w:val="21"/>
          <w:szCs w:val="21"/>
          <w:lang w:val="fr-FR"/>
        </w:rPr>
        <w:t>Prise</w:t>
      </w:r>
      <w:r w:rsidR="00A63C63" w:rsidRPr="00F53E33">
        <w:rPr>
          <w:rFonts w:ascii="Arial" w:hAnsi="Arial" w:cs="Arial"/>
          <w:sz w:val="21"/>
          <w:szCs w:val="21"/>
          <w:lang w:val="fr-FR"/>
        </w:rPr>
        <w:t xml:space="preserve"> </w:t>
      </w:r>
      <w:r w:rsidR="32B7FD82" w:rsidRPr="00F53E33">
        <w:rPr>
          <w:rFonts w:ascii="Arial" w:hAnsi="Arial" w:cs="Arial"/>
          <w:sz w:val="21"/>
          <w:szCs w:val="21"/>
          <w:lang w:val="fr-FR"/>
        </w:rPr>
        <w:t>en</w:t>
      </w:r>
      <w:r w:rsidR="00A63C63" w:rsidRPr="00F53E33">
        <w:rPr>
          <w:rFonts w:ascii="Arial" w:hAnsi="Arial" w:cs="Arial"/>
          <w:sz w:val="21"/>
          <w:szCs w:val="21"/>
          <w:lang w:val="fr-FR"/>
        </w:rPr>
        <w:t xml:space="preserve"> </w:t>
      </w:r>
      <w:r w:rsidR="32B7FD82" w:rsidRPr="00F53E33">
        <w:rPr>
          <w:rFonts w:ascii="Arial" w:hAnsi="Arial" w:cs="Arial"/>
          <w:sz w:val="21"/>
          <w:szCs w:val="21"/>
          <w:lang w:val="fr-FR"/>
        </w:rPr>
        <w:t>Charge</w:t>
      </w:r>
      <w:r w:rsidR="00A63C63" w:rsidRPr="00F53E33">
        <w:rPr>
          <w:rFonts w:ascii="Arial" w:hAnsi="Arial" w:cs="Arial"/>
          <w:sz w:val="21"/>
          <w:szCs w:val="21"/>
          <w:lang w:val="fr-FR"/>
        </w:rPr>
        <w:t xml:space="preserve"> </w:t>
      </w:r>
      <w:r w:rsidR="32B7FD82" w:rsidRPr="00F53E33">
        <w:rPr>
          <w:rFonts w:ascii="Arial" w:hAnsi="Arial" w:cs="Arial"/>
          <w:sz w:val="21"/>
          <w:szCs w:val="21"/>
          <w:lang w:val="fr-FR"/>
        </w:rPr>
        <w:t>des</w:t>
      </w:r>
      <w:r w:rsidR="00A63C63" w:rsidRPr="00F53E33">
        <w:rPr>
          <w:rFonts w:ascii="Arial" w:hAnsi="Arial" w:cs="Arial"/>
          <w:sz w:val="21"/>
          <w:szCs w:val="21"/>
          <w:lang w:val="fr-FR"/>
        </w:rPr>
        <w:t xml:space="preserve"> </w:t>
      </w:r>
      <w:r w:rsidR="32B7FD82" w:rsidRPr="00F53E33">
        <w:rPr>
          <w:rFonts w:ascii="Arial" w:hAnsi="Arial" w:cs="Arial"/>
          <w:sz w:val="21"/>
          <w:szCs w:val="21"/>
          <w:lang w:val="fr-FR"/>
        </w:rPr>
        <w:t>Coûts</w:t>
      </w:r>
      <w:r w:rsidR="00A63C63" w:rsidRPr="00F53E33">
        <w:rPr>
          <w:rFonts w:ascii="Arial" w:hAnsi="Arial" w:cs="Arial"/>
          <w:sz w:val="21"/>
          <w:szCs w:val="21"/>
          <w:lang w:val="fr-FR"/>
        </w:rPr>
        <w:t xml:space="preserve"> </w:t>
      </w:r>
      <w:r w:rsidR="32B7FD82" w:rsidRPr="00F53E33">
        <w:rPr>
          <w:rFonts w:ascii="Arial" w:hAnsi="Arial" w:cs="Arial"/>
          <w:sz w:val="21"/>
          <w:szCs w:val="21"/>
          <w:lang w:val="fr-FR"/>
        </w:rPr>
        <w:t>supplémentaires</w:t>
      </w:r>
      <w:r w:rsidR="00A63C63" w:rsidRPr="00F53E33">
        <w:rPr>
          <w:rFonts w:ascii="Arial" w:hAnsi="Arial" w:cs="Arial"/>
          <w:sz w:val="21"/>
          <w:szCs w:val="21"/>
          <w:lang w:val="fr-FR"/>
        </w:rPr>
        <w:t xml:space="preserve"> </w:t>
      </w:r>
      <w:r w:rsidR="32B7FD82" w:rsidRPr="00F53E33">
        <w:rPr>
          <w:rFonts w:ascii="Arial" w:hAnsi="Arial" w:cs="Arial"/>
          <w:sz w:val="21"/>
          <w:szCs w:val="21"/>
          <w:lang w:val="fr-FR"/>
        </w:rPr>
        <w:t>et</w:t>
      </w:r>
      <w:r w:rsidR="00A63C63" w:rsidRPr="00F53E33">
        <w:rPr>
          <w:rFonts w:ascii="Arial" w:hAnsi="Arial" w:cs="Arial"/>
          <w:sz w:val="21"/>
          <w:szCs w:val="21"/>
          <w:lang w:val="fr-FR"/>
        </w:rPr>
        <w:t xml:space="preserve"> </w:t>
      </w:r>
      <w:r w:rsidR="32B7FD82" w:rsidRPr="00F53E33">
        <w:rPr>
          <w:rFonts w:ascii="Arial" w:hAnsi="Arial" w:cs="Arial"/>
          <w:sz w:val="21"/>
          <w:szCs w:val="21"/>
          <w:lang w:val="fr-FR"/>
        </w:rPr>
        <w:t>des</w:t>
      </w:r>
      <w:r w:rsidR="00A63C63" w:rsidRPr="00F53E33">
        <w:rPr>
          <w:rFonts w:ascii="Arial" w:hAnsi="Arial" w:cs="Arial"/>
          <w:sz w:val="21"/>
          <w:szCs w:val="21"/>
          <w:lang w:val="fr-FR"/>
        </w:rPr>
        <w:t xml:space="preserve"> </w:t>
      </w:r>
      <w:r w:rsidR="32B7FD82" w:rsidRPr="00F53E33">
        <w:rPr>
          <w:rFonts w:ascii="Arial" w:hAnsi="Arial" w:cs="Arial"/>
          <w:sz w:val="21"/>
          <w:szCs w:val="21"/>
          <w:lang w:val="fr-FR"/>
        </w:rPr>
        <w:t>Pertes</w:t>
      </w:r>
      <w:r w:rsidR="6CE69209" w:rsidRPr="00F53E33">
        <w:rPr>
          <w:rFonts w:ascii="Arial" w:hAnsi="Arial" w:cs="Arial"/>
          <w:sz w:val="21"/>
          <w:szCs w:val="21"/>
          <w:lang w:val="fr-FR"/>
        </w:rPr>
        <w:t>)</w:t>
      </w:r>
      <w:r w:rsidR="0607D64A" w:rsidRPr="00F53E33">
        <w:rPr>
          <w:rFonts w:ascii="Arial" w:hAnsi="Arial" w:cs="Arial"/>
          <w:sz w:val="21"/>
          <w:szCs w:val="21"/>
          <w:lang w:val="fr-FR"/>
        </w:rPr>
        <w:t>,</w:t>
      </w:r>
      <w:r w:rsidR="00A63C63" w:rsidRPr="00F53E33">
        <w:rPr>
          <w:rFonts w:ascii="Arial" w:hAnsi="Arial" w:cs="Arial"/>
          <w:sz w:val="21"/>
          <w:szCs w:val="21"/>
          <w:lang w:val="fr-FR"/>
        </w:rPr>
        <w:t xml:space="preserve"> </w:t>
      </w:r>
      <w:r w:rsidR="1817DCB6" w:rsidRPr="00F53E33">
        <w:rPr>
          <w:rFonts w:ascii="Arial" w:hAnsi="Arial" w:cs="Arial"/>
          <w:sz w:val="21"/>
          <w:szCs w:val="21"/>
          <w:lang w:val="fr-FR"/>
        </w:rPr>
        <w:t>notamment</w:t>
      </w:r>
      <w:r w:rsidR="00A63C63" w:rsidRPr="00F53E33">
        <w:rPr>
          <w:rFonts w:ascii="Arial" w:hAnsi="Arial" w:cs="Arial"/>
          <w:sz w:val="21"/>
          <w:szCs w:val="21"/>
          <w:lang w:val="fr-FR"/>
        </w:rPr>
        <w:t xml:space="preserve"> </w:t>
      </w:r>
      <w:r w:rsidR="1817DCB6" w:rsidRPr="00F53E33">
        <w:rPr>
          <w:rFonts w:ascii="Arial" w:hAnsi="Arial" w:cs="Arial"/>
          <w:sz w:val="21"/>
          <w:szCs w:val="21"/>
          <w:lang w:val="fr-FR"/>
        </w:rPr>
        <w:t>en</w:t>
      </w:r>
      <w:r w:rsidR="00A63C63" w:rsidRPr="00F53E33">
        <w:rPr>
          <w:rFonts w:ascii="Arial" w:hAnsi="Arial" w:cs="Arial"/>
          <w:sz w:val="21"/>
          <w:szCs w:val="21"/>
          <w:lang w:val="fr-FR"/>
        </w:rPr>
        <w:t xml:space="preserve"> </w:t>
      </w:r>
      <w:r w:rsidR="1817DCB6" w:rsidRPr="00F53E33">
        <w:rPr>
          <w:rFonts w:ascii="Arial" w:hAnsi="Arial" w:cs="Arial"/>
          <w:sz w:val="21"/>
          <w:szCs w:val="21"/>
          <w:lang w:val="fr-FR"/>
        </w:rPr>
        <w:t>cas</w:t>
      </w:r>
      <w:r w:rsidR="00A63C63" w:rsidRPr="00F53E33">
        <w:rPr>
          <w:rFonts w:ascii="Arial" w:hAnsi="Arial" w:cs="Arial"/>
          <w:sz w:val="21"/>
          <w:szCs w:val="21"/>
          <w:lang w:val="fr-FR"/>
        </w:rPr>
        <w:t xml:space="preserve"> </w:t>
      </w:r>
      <w:r w:rsidR="0FEB97AF" w:rsidRPr="00F53E33">
        <w:rPr>
          <w:rFonts w:ascii="Arial" w:hAnsi="Arial" w:cs="Arial"/>
          <w:sz w:val="21"/>
          <w:szCs w:val="21"/>
          <w:lang w:val="fr-FR"/>
        </w:rPr>
        <w:t>d</w:t>
      </w:r>
      <w:r w:rsidR="0607D64A" w:rsidRPr="00F53E33">
        <w:rPr>
          <w:rFonts w:ascii="Arial" w:hAnsi="Arial" w:cs="Arial"/>
          <w:sz w:val="21"/>
          <w:szCs w:val="21"/>
          <w:lang w:val="fr-FR"/>
        </w:rPr>
        <w:t>'envoi</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tardif</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notification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requises.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Ce</w:t>
      </w:r>
      <w:r w:rsidR="7ECDDA04" w:rsidRPr="00F53E33">
        <w:rPr>
          <w:rFonts w:ascii="Arial" w:hAnsi="Arial" w:cs="Arial"/>
          <w:sz w:val="21"/>
          <w:szCs w:val="21"/>
          <w:lang w:val="fr-FR"/>
        </w:rPr>
        <w:t>tte</w:t>
      </w:r>
      <w:r w:rsidR="00A63C63" w:rsidRPr="00F53E33">
        <w:rPr>
          <w:rFonts w:ascii="Arial" w:hAnsi="Arial" w:cs="Arial"/>
          <w:sz w:val="21"/>
          <w:szCs w:val="21"/>
          <w:lang w:val="fr-FR"/>
        </w:rPr>
        <w:t xml:space="preserve"> </w:t>
      </w:r>
      <w:r w:rsidR="7ECDDA04" w:rsidRPr="00F53E33">
        <w:rPr>
          <w:rFonts w:ascii="Arial" w:hAnsi="Arial" w:cs="Arial"/>
          <w:sz w:val="21"/>
          <w:szCs w:val="21"/>
          <w:lang w:val="fr-FR"/>
        </w:rPr>
        <w:t>disposition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ne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s'applique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pas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w:t>
      </w:r>
      <w:bookmarkEnd w:id="295"/>
    </w:p>
    <w:p w14:paraId="49FD1A47" w14:textId="2C6D9FCE" w:rsidR="006F4377" w:rsidRPr="00F53E33" w:rsidRDefault="7A3B6D27" w:rsidP="008E7C00">
      <w:pPr>
        <w:pStyle w:val="BauchiEPClevel1"/>
        <w:numPr>
          <w:ilvl w:val="0"/>
          <w:numId w:val="65"/>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aux</w:t>
      </w:r>
      <w:r w:rsidR="00A63C63" w:rsidRPr="00F53E33">
        <w:rPr>
          <w:rFonts w:ascii="Arial" w:hAnsi="Arial" w:cs="Arial"/>
          <w:sz w:val="21"/>
          <w:szCs w:val="21"/>
          <w:lang w:val="fr-FR"/>
        </w:rPr>
        <w:t xml:space="preserve"> </w:t>
      </w:r>
      <w:r w:rsidRPr="00F53E33">
        <w:rPr>
          <w:rFonts w:ascii="Arial" w:hAnsi="Arial" w:cs="Arial"/>
          <w:sz w:val="21"/>
          <w:szCs w:val="21"/>
          <w:lang w:val="fr-FR"/>
        </w:rPr>
        <w:t>demandes</w:t>
      </w:r>
      <w:r w:rsidR="00A63C63" w:rsidRPr="00F53E33">
        <w:rPr>
          <w:rFonts w:ascii="Arial" w:hAnsi="Arial" w:cs="Arial"/>
          <w:sz w:val="21"/>
          <w:szCs w:val="21"/>
          <w:lang w:val="fr-FR"/>
        </w:rPr>
        <w:t xml:space="preserve"> </w:t>
      </w:r>
      <w:r w:rsidRPr="00F53E33">
        <w:rPr>
          <w:rFonts w:ascii="Arial" w:hAnsi="Arial" w:cs="Arial"/>
          <w:sz w:val="21"/>
          <w:szCs w:val="21"/>
          <w:lang w:val="fr-FR"/>
        </w:rPr>
        <w:t>d’</w:t>
      </w:r>
      <w:r w:rsidR="4B7D888C" w:rsidRPr="00F53E33">
        <w:rPr>
          <w:rFonts w:ascii="Arial" w:hAnsi="Arial" w:cs="Arial"/>
          <w:sz w:val="21"/>
          <w:szCs w:val="21"/>
          <w:lang w:val="fr-FR"/>
        </w:rPr>
        <w:t>allongement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délai</w:t>
      </w:r>
      <w:r w:rsidR="00A63C63" w:rsidRPr="00F53E33">
        <w:rPr>
          <w:rFonts w:ascii="Arial" w:hAnsi="Arial" w:cs="Arial"/>
          <w:sz w:val="21"/>
          <w:szCs w:val="21"/>
          <w:lang w:val="fr-FR"/>
        </w:rPr>
        <w:t xml:space="preserve"> </w:t>
      </w:r>
      <w:r w:rsidR="33F17A16" w:rsidRPr="00F53E33">
        <w:rPr>
          <w:rFonts w:ascii="Arial" w:hAnsi="Arial" w:cs="Arial"/>
          <w:sz w:val="21"/>
          <w:szCs w:val="21"/>
          <w:lang w:val="fr-FR"/>
        </w:rPr>
        <w:t>faisant</w:t>
      </w:r>
      <w:r w:rsidR="00A63C63" w:rsidRPr="00F53E33">
        <w:rPr>
          <w:rFonts w:ascii="Arial" w:hAnsi="Arial" w:cs="Arial"/>
          <w:sz w:val="21"/>
          <w:szCs w:val="21"/>
          <w:lang w:val="fr-FR"/>
        </w:rPr>
        <w:t xml:space="preserve"> </w:t>
      </w:r>
      <w:r w:rsidR="33F17A16" w:rsidRPr="00F53E33">
        <w:rPr>
          <w:rFonts w:ascii="Arial" w:hAnsi="Arial" w:cs="Arial"/>
          <w:sz w:val="21"/>
          <w:szCs w:val="21"/>
          <w:lang w:val="fr-FR"/>
        </w:rPr>
        <w:t>suite</w:t>
      </w:r>
      <w:r w:rsidR="00A63C63" w:rsidRPr="00F53E33">
        <w:rPr>
          <w:rFonts w:ascii="Arial" w:hAnsi="Arial" w:cs="Arial"/>
          <w:sz w:val="21"/>
          <w:szCs w:val="21"/>
          <w:lang w:val="fr-FR"/>
        </w:rPr>
        <w:t xml:space="preserve"> </w:t>
      </w:r>
      <w:r w:rsidR="33F17A16" w:rsidRPr="00F53E33">
        <w:rPr>
          <w:rFonts w:ascii="Arial" w:hAnsi="Arial" w:cs="Arial"/>
          <w:sz w:val="21"/>
          <w:szCs w:val="21"/>
          <w:lang w:val="fr-FR"/>
        </w:rPr>
        <w:t>à</w:t>
      </w:r>
      <w:r w:rsidR="00A63C63" w:rsidRPr="00F53E33">
        <w:rPr>
          <w:rFonts w:ascii="Arial" w:hAnsi="Arial" w:cs="Arial"/>
          <w:sz w:val="21"/>
          <w:szCs w:val="21"/>
          <w:lang w:val="fr-FR"/>
        </w:rPr>
        <w:t xml:space="preserve"> </w:t>
      </w:r>
      <w:r w:rsidR="33F17A16" w:rsidRPr="00F53E33">
        <w:rPr>
          <w:rFonts w:ascii="Arial" w:hAnsi="Arial" w:cs="Arial"/>
          <w:sz w:val="21"/>
          <w:szCs w:val="21"/>
          <w:lang w:val="fr-FR"/>
        </w:rPr>
        <w:t>la</w:t>
      </w:r>
      <w:r w:rsidR="00A63C63" w:rsidRPr="00F53E33">
        <w:rPr>
          <w:rFonts w:ascii="Arial" w:hAnsi="Arial" w:cs="Arial"/>
          <w:sz w:val="21"/>
          <w:szCs w:val="21"/>
          <w:lang w:val="fr-FR"/>
        </w:rPr>
        <w:t xml:space="preserve"> </w:t>
      </w:r>
      <w:r w:rsidR="33F17A16" w:rsidRPr="00F53E33">
        <w:rPr>
          <w:rFonts w:ascii="Arial" w:hAnsi="Arial" w:cs="Arial"/>
          <w:sz w:val="21"/>
          <w:szCs w:val="21"/>
          <w:lang w:val="fr-FR"/>
        </w:rPr>
        <w:t>survenance</w:t>
      </w:r>
      <w:r w:rsidR="00A63C63" w:rsidRPr="00F53E33">
        <w:rPr>
          <w:rFonts w:ascii="Arial" w:hAnsi="Arial" w:cs="Arial"/>
          <w:sz w:val="21"/>
          <w:szCs w:val="21"/>
          <w:lang w:val="fr-FR"/>
        </w:rPr>
        <w:t xml:space="preserve"> </w:t>
      </w:r>
      <w:r w:rsidR="33F17A16" w:rsidRPr="00F53E33">
        <w:rPr>
          <w:rFonts w:ascii="Arial" w:hAnsi="Arial" w:cs="Arial"/>
          <w:sz w:val="21"/>
          <w:szCs w:val="21"/>
          <w:lang w:val="fr-FR"/>
        </w:rPr>
        <w:t>d’un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Cas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Force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Majeure</w:t>
      </w:r>
      <w:r w:rsidR="06EE0BF7" w:rsidRPr="00F53E33">
        <w:rPr>
          <w:rFonts w:ascii="Arial" w:hAnsi="Arial" w:cs="Arial"/>
          <w:sz w:val="21"/>
          <w:szCs w:val="21"/>
          <w:lang w:val="fr-FR"/>
        </w:rPr>
        <w: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lorsque</w:t>
      </w:r>
      <w:r w:rsidR="00A63C63" w:rsidRPr="00F53E33">
        <w:rPr>
          <w:rFonts w:ascii="Arial" w:hAnsi="Arial" w:cs="Arial"/>
          <w:sz w:val="21"/>
          <w:szCs w:val="21"/>
          <w:lang w:val="fr-FR"/>
        </w:rPr>
        <w:t xml:space="preserve"> </w:t>
      </w:r>
      <w:r w:rsidR="00D14AB8" w:rsidRPr="00F53E33">
        <w:rPr>
          <w:rFonts w:ascii="Arial" w:hAnsi="Arial" w:cs="Arial"/>
          <w:sz w:val="21"/>
          <w:szCs w:val="21"/>
          <w:lang w:val="fr-FR"/>
        </w:rPr>
        <w:t xml:space="preserve">l’Installateur </w:t>
      </w:r>
      <w:r w:rsidR="0607D64A" w:rsidRPr="00F53E33">
        <w:rPr>
          <w:rFonts w:ascii="Arial" w:hAnsi="Arial" w:cs="Arial"/>
          <w:sz w:val="21"/>
          <w:szCs w:val="21"/>
          <w:lang w:val="fr-FR"/>
        </w:rPr>
        <w:t>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transmis</w:t>
      </w:r>
      <w:r w:rsidR="00A63C63" w:rsidRPr="00F53E33">
        <w:rPr>
          <w:rFonts w:ascii="Arial" w:hAnsi="Arial" w:cs="Arial"/>
          <w:sz w:val="21"/>
          <w:szCs w:val="21"/>
          <w:lang w:val="fr-FR"/>
        </w:rPr>
        <w:t xml:space="preserve"> </w:t>
      </w:r>
      <w:r w:rsidR="007E12CC" w:rsidRPr="00F53E33">
        <w:rPr>
          <w:rFonts w:ascii="Arial" w:hAnsi="Arial" w:cs="Arial"/>
          <w:sz w:val="21"/>
          <w:szCs w:val="21"/>
          <w:lang w:val="fr-FR"/>
        </w:rPr>
        <w:t xml:space="preserve">la Notification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Cas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Force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Majeure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w:t>
      </w:r>
      <w:r w:rsidR="00F91A48" w:rsidRPr="00F53E33">
        <w:rPr>
          <w:rFonts w:ascii="Arial" w:hAnsi="Arial" w:cs="Arial"/>
          <w:sz w:val="21"/>
          <w:szCs w:val="21"/>
          <w:lang w:val="fr-FR"/>
        </w:rPr>
        <w:t>Article</w:t>
      </w:r>
      <w:r w:rsidR="004B414E" w:rsidRPr="00F53E33">
        <w:rPr>
          <w:rFonts w:ascii="Arial" w:hAnsi="Arial" w:cs="Arial"/>
          <w:sz w:val="21"/>
          <w:szCs w:val="21"/>
          <w:lang w:val="fr-FR"/>
        </w:rPr>
        <w:t> </w:t>
      </w:r>
      <w:hyperlink w:anchor="_bookmark123" w:history="1">
        <w:r w:rsidR="004B414E" w:rsidRPr="00F53E33">
          <w:rPr>
            <w:rFonts w:ascii="Arial" w:hAnsi="Arial" w:cs="Arial"/>
            <w:sz w:val="21"/>
            <w:szCs w:val="21"/>
            <w:lang w:val="fr-FR"/>
          </w:rPr>
          <w:t>30.1(a) (Assurance de l’Installateur)</w:t>
        </w:r>
        <w:r w:rsidR="00C64874" w:rsidRPr="00F53E33">
          <w:rPr>
            <w:rFonts w:ascii="Arial" w:hAnsi="Arial" w:cs="Arial"/>
            <w:sz w:val="21"/>
            <w:szCs w:val="21"/>
            <w:lang w:val="fr-FR"/>
          </w:rPr>
          <w:t xml:space="preserve"> </w:t>
        </w:r>
        <w:r w:rsidR="004B414E" w:rsidRPr="00F53E33">
          <w:rPr>
            <w:rFonts w:ascii="Arial" w:hAnsi="Arial" w:cs="Arial"/>
            <w:sz w:val="21"/>
            <w:szCs w:val="21"/>
            <w:lang w:val="fr-FR"/>
          </w:rPr>
          <w:t xml:space="preserve">; </w:t>
        </w:r>
      </w:hyperlink>
      <w:r w:rsidR="0607D64A" w:rsidRPr="00F53E33">
        <w:rPr>
          <w:rFonts w:ascii="Arial" w:hAnsi="Arial" w:cs="Arial"/>
          <w:sz w:val="21"/>
          <w:szCs w:val="21"/>
          <w:lang w:val="fr-FR"/>
        </w:rPr>
        <w:t>ou</w:t>
      </w:r>
    </w:p>
    <w:p w14:paraId="0DE5FF12" w14:textId="57DE99DE" w:rsidR="006F4377" w:rsidRPr="00F53E33" w:rsidRDefault="633A447E" w:rsidP="008E7C00">
      <w:pPr>
        <w:pStyle w:val="BauchiEPClevel1"/>
        <w:numPr>
          <w:ilvl w:val="0"/>
          <w:numId w:val="65"/>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lorsque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n'est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manifestement</w:t>
      </w:r>
      <w:r w:rsidR="00A63C63" w:rsidRPr="00F53E33">
        <w:rPr>
          <w:rFonts w:ascii="Arial" w:hAnsi="Arial" w:cs="Arial"/>
          <w:sz w:val="21"/>
          <w:szCs w:val="21"/>
          <w:lang w:val="fr-FR"/>
        </w:rPr>
        <w:t xml:space="preserve"> </w:t>
      </w:r>
      <w:r w:rsidR="05133810" w:rsidRPr="00F53E33">
        <w:rPr>
          <w:rFonts w:ascii="Arial" w:hAnsi="Arial" w:cs="Arial"/>
          <w:sz w:val="21"/>
          <w:szCs w:val="21"/>
          <w:lang w:val="fr-FR"/>
        </w:rPr>
        <w:t>pas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lésée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manquement.</w:t>
      </w:r>
    </w:p>
    <w:p w14:paraId="4B7710E2" w14:textId="7837D379" w:rsidR="006F4377" w:rsidRPr="00F53E33" w:rsidRDefault="006F4377" w:rsidP="00960466">
      <w:pPr>
        <w:pStyle w:val="Contract1"/>
      </w:pPr>
      <w:bookmarkStart w:id="296" w:name="_bookmark74"/>
      <w:bookmarkStart w:id="297" w:name="_Toc120027169"/>
      <w:bookmarkStart w:id="298" w:name="_Toc120322355"/>
      <w:bookmarkEnd w:id="296"/>
      <w:r w:rsidRPr="00F53E33">
        <w:t>ESSAIS</w:t>
      </w:r>
      <w:r w:rsidR="00A63C63" w:rsidRPr="00F53E33">
        <w:t xml:space="preserve"> </w:t>
      </w:r>
      <w:r w:rsidRPr="00F53E33">
        <w:t>DE</w:t>
      </w:r>
      <w:r w:rsidR="00A63C63" w:rsidRPr="00F53E33">
        <w:t xml:space="preserve"> </w:t>
      </w:r>
      <w:r w:rsidRPr="00F53E33">
        <w:t>MISE</w:t>
      </w:r>
      <w:r w:rsidR="00A63C63" w:rsidRPr="00F53E33">
        <w:t xml:space="preserve"> </w:t>
      </w:r>
      <w:r w:rsidRPr="00F53E33">
        <w:t>EN</w:t>
      </w:r>
      <w:r w:rsidR="00A63C63" w:rsidRPr="00F53E33">
        <w:t xml:space="preserve"> </w:t>
      </w:r>
      <w:r w:rsidRPr="00F53E33">
        <w:t>SERVICE</w:t>
      </w:r>
      <w:r w:rsidR="00A63C63" w:rsidRPr="00F53E33">
        <w:t xml:space="preserve"> </w:t>
      </w:r>
      <w:r w:rsidRPr="00F53E33">
        <w:t>ET</w:t>
      </w:r>
      <w:r w:rsidR="00A63C63" w:rsidRPr="00F53E33">
        <w:t xml:space="preserve"> </w:t>
      </w:r>
      <w:r w:rsidRPr="00F53E33">
        <w:t>RÉCEPTION</w:t>
      </w:r>
      <w:bookmarkEnd w:id="297"/>
      <w:bookmarkEnd w:id="298"/>
    </w:p>
    <w:p w14:paraId="31CF828C" w14:textId="53B863B7" w:rsidR="006F4377" w:rsidRPr="00F53E33" w:rsidRDefault="360BFF33" w:rsidP="008E7C00">
      <w:pPr>
        <w:pStyle w:val="BauchiEPClevel1"/>
        <w:numPr>
          <w:ilvl w:val="0"/>
          <w:numId w:val="66"/>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Essais</w:t>
      </w:r>
      <w:r w:rsidR="00A63C63" w:rsidRPr="00F53E33">
        <w:rPr>
          <w:rFonts w:ascii="Arial" w:hAnsi="Arial" w:cs="Arial"/>
          <w:sz w:val="21"/>
          <w:szCs w:val="21"/>
          <w:lang w:val="fr-FR"/>
        </w:rPr>
        <w:t xml:space="preserve"> </w:t>
      </w:r>
      <w:r w:rsidRPr="00F53E33">
        <w:rPr>
          <w:rFonts w:ascii="Arial" w:hAnsi="Arial" w:cs="Arial"/>
          <w:sz w:val="21"/>
          <w:szCs w:val="21"/>
          <w:lang w:val="fr-FR"/>
        </w:rPr>
        <w:t>Initiaux</w:t>
      </w:r>
      <w:r w:rsidR="00A63C63" w:rsidRPr="00F53E33">
        <w:rPr>
          <w:rFonts w:ascii="Arial" w:hAnsi="Arial" w:cs="Arial"/>
          <w:sz w:val="21"/>
          <w:szCs w:val="21"/>
          <w:lang w:val="fr-FR"/>
        </w:rPr>
        <w:t xml:space="preserve"> </w:t>
      </w:r>
      <w:r w:rsidRPr="00F53E33">
        <w:rPr>
          <w:rFonts w:ascii="Arial" w:hAnsi="Arial" w:cs="Arial"/>
          <w:sz w:val="21"/>
          <w:szCs w:val="21"/>
          <w:lang w:val="fr-FR"/>
        </w:rPr>
        <w:t>sont</w:t>
      </w:r>
      <w:r w:rsidR="00A63C63" w:rsidRPr="00F53E33">
        <w:rPr>
          <w:rFonts w:ascii="Arial" w:hAnsi="Arial" w:cs="Arial"/>
          <w:sz w:val="21"/>
          <w:szCs w:val="21"/>
          <w:lang w:val="fr-FR"/>
        </w:rPr>
        <w:t xml:space="preserve"> </w:t>
      </w:r>
      <w:r w:rsidRPr="00F53E33">
        <w:rPr>
          <w:rFonts w:ascii="Arial" w:hAnsi="Arial" w:cs="Arial"/>
          <w:sz w:val="21"/>
          <w:szCs w:val="21"/>
          <w:lang w:val="fr-FR"/>
        </w:rPr>
        <w:t>réalisés</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l'Installateur</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Fournisseur</w:t>
      </w:r>
      <w:r w:rsidR="0BECD7B5"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selon</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cas</w:t>
      </w:r>
      <w:r w:rsidR="254BFD4B"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comme</w:t>
      </w:r>
      <w:r w:rsidR="00A63C63" w:rsidRPr="00F53E33">
        <w:rPr>
          <w:rFonts w:ascii="Arial" w:hAnsi="Arial" w:cs="Arial"/>
          <w:sz w:val="21"/>
          <w:szCs w:val="21"/>
          <w:lang w:val="fr-FR"/>
        </w:rPr>
        <w:t xml:space="preserve"> </w:t>
      </w:r>
      <w:r w:rsidRPr="00F53E33">
        <w:rPr>
          <w:rFonts w:ascii="Arial" w:hAnsi="Arial" w:cs="Arial"/>
          <w:sz w:val="21"/>
          <w:szCs w:val="21"/>
          <w:lang w:val="fr-FR"/>
        </w:rPr>
        <w:t>indiqué</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391CA4" w:rsidRPr="00F53E33">
        <w:rPr>
          <w:rFonts w:ascii="Arial" w:hAnsi="Arial" w:cs="Arial"/>
          <w:sz w:val="21"/>
          <w:szCs w:val="21"/>
          <w:lang w:val="fr-FR"/>
        </w:rPr>
        <w:t xml:space="preserve">Annexe </w:t>
      </w:r>
      <w:r w:rsidR="003C79C4" w:rsidRPr="00F53E33">
        <w:rPr>
          <w:rFonts w:ascii="Arial" w:hAnsi="Arial" w:cs="Arial"/>
          <w:sz w:val="21"/>
          <w:szCs w:val="21"/>
          <w:lang w:val="fr-FR"/>
        </w:rPr>
        <w:t>5</w:t>
      </w:r>
      <w:r w:rsidR="0009535B" w:rsidRPr="00F53E33">
        <w:rPr>
          <w:rFonts w:ascii="Arial" w:hAnsi="Arial" w:cs="Arial"/>
          <w:sz w:val="21"/>
          <w:szCs w:val="21"/>
          <w:lang w:val="fr-FR"/>
        </w:rPr>
        <w:t xml:space="preserve"> Partie 2</w:t>
      </w:r>
      <w:r w:rsidR="00A63C63" w:rsidRPr="00F53E33">
        <w:rPr>
          <w:rFonts w:ascii="Arial" w:hAnsi="Arial" w:cs="Arial"/>
          <w:sz w:val="21"/>
          <w:szCs w:val="21"/>
          <w:lang w:val="fr-FR"/>
        </w:rPr>
        <w:t xml:space="preserve"> </w:t>
      </w:r>
      <w:r w:rsidRPr="00F53E33">
        <w:rPr>
          <w:rFonts w:ascii="Arial" w:hAnsi="Arial" w:cs="Arial"/>
          <w:sz w:val="21"/>
          <w:szCs w:val="21"/>
          <w:lang w:val="fr-FR"/>
        </w:rPr>
        <w:t>(</w:t>
      </w:r>
      <w:r w:rsidR="02647720" w:rsidRPr="00F53E33">
        <w:rPr>
          <w:rFonts w:ascii="Arial" w:hAnsi="Arial" w:cs="Arial"/>
          <w:sz w:val="21"/>
          <w:szCs w:val="21"/>
          <w:lang w:val="fr-FR"/>
        </w:rPr>
        <w:t>Matrice</w:t>
      </w:r>
      <w:r w:rsidR="00A63C63" w:rsidRPr="00F53E33">
        <w:rPr>
          <w:rFonts w:ascii="Arial" w:hAnsi="Arial" w:cs="Arial"/>
          <w:sz w:val="21"/>
          <w:szCs w:val="21"/>
          <w:lang w:val="fr-FR"/>
        </w:rPr>
        <w:t xml:space="preserve"> </w:t>
      </w:r>
      <w:r w:rsidR="02647720"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2647720" w:rsidRPr="00F53E33">
        <w:rPr>
          <w:rFonts w:ascii="Arial" w:hAnsi="Arial" w:cs="Arial"/>
          <w:sz w:val="21"/>
          <w:szCs w:val="21"/>
          <w:lang w:val="fr-FR"/>
        </w:rPr>
        <w:t>Responsabilités)</w:t>
      </w:r>
      <w:r w:rsidR="00A63C63" w:rsidRPr="00F53E33">
        <w:rPr>
          <w:rFonts w:ascii="Arial" w:hAnsi="Arial" w:cs="Arial"/>
          <w:sz w:val="21"/>
          <w:szCs w:val="21"/>
          <w:lang w:val="fr-FR"/>
        </w:rPr>
        <w:t xml:space="preserve"> </w:t>
      </w:r>
      <w:r w:rsidR="2418D54B"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Pr="00F53E33">
        <w:rPr>
          <w:rFonts w:ascii="Arial" w:hAnsi="Arial" w:cs="Arial"/>
          <w:sz w:val="21"/>
          <w:szCs w:val="21"/>
          <w:lang w:val="fr-FR"/>
        </w:rPr>
        <w:t>aux</w:t>
      </w:r>
      <w:r w:rsidR="00A63C63" w:rsidRPr="00F53E33">
        <w:rPr>
          <w:rFonts w:ascii="Arial" w:hAnsi="Arial" w:cs="Arial"/>
          <w:sz w:val="21"/>
          <w:szCs w:val="21"/>
          <w:lang w:val="fr-FR"/>
        </w:rPr>
        <w:t xml:space="preserve"> </w:t>
      </w:r>
      <w:r w:rsidRPr="00F53E33">
        <w:rPr>
          <w:rFonts w:ascii="Arial" w:hAnsi="Arial" w:cs="Arial"/>
          <w:sz w:val="21"/>
          <w:szCs w:val="21"/>
          <w:lang w:val="fr-FR"/>
        </w:rPr>
        <w:t>dispositions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4F6DB3" w:rsidRPr="00F53E33">
        <w:rPr>
          <w:rFonts w:ascii="Arial" w:hAnsi="Arial" w:cs="Arial"/>
          <w:sz w:val="21"/>
          <w:szCs w:val="21"/>
          <w:lang w:val="fr-FR"/>
        </w:rPr>
        <w:t>Annexe 6</w:t>
      </w:r>
      <w:r w:rsidR="00A63C63" w:rsidRPr="00F53E33">
        <w:rPr>
          <w:rFonts w:ascii="Arial" w:hAnsi="Arial" w:cs="Arial"/>
          <w:sz w:val="21"/>
          <w:szCs w:val="21"/>
          <w:lang w:val="fr-FR"/>
        </w:rPr>
        <w:t xml:space="preserve"> </w:t>
      </w:r>
      <w:r w:rsidRPr="00F53E33">
        <w:rPr>
          <w:rFonts w:ascii="Arial" w:hAnsi="Arial" w:cs="Arial"/>
          <w:sz w:val="21"/>
          <w:szCs w:val="21"/>
          <w:lang w:val="fr-FR"/>
        </w:rPr>
        <w:t>(Mise</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service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essais)</w:t>
      </w:r>
      <w:bookmarkStart w:id="299" w:name="_Hlk118904696"/>
      <w:r w:rsidR="007E12CC" w:rsidRPr="00F53E33">
        <w:rPr>
          <w:rStyle w:val="Appelnotedebasdep"/>
          <w:rFonts w:ascii="Arial" w:hAnsi="Arial" w:cs="Arial"/>
          <w:sz w:val="21"/>
          <w:szCs w:val="21"/>
          <w:lang w:val="fr-FR"/>
        </w:rPr>
        <w:footnoteReference w:id="38"/>
      </w:r>
      <w:bookmarkEnd w:id="299"/>
      <w:r w:rsidRPr="00F53E33">
        <w:rPr>
          <w:rFonts w:ascii="Arial" w:hAnsi="Arial" w:cs="Arial"/>
          <w:sz w:val="21"/>
          <w:szCs w:val="21"/>
          <w:lang w:val="fr-FR"/>
        </w:rPr>
        <w:t>.</w:t>
      </w:r>
      <w:r w:rsidR="00A63C63" w:rsidRPr="00F53E33">
        <w:rPr>
          <w:rFonts w:ascii="Arial" w:hAnsi="Arial" w:cs="Arial"/>
          <w:sz w:val="21"/>
          <w:szCs w:val="21"/>
          <w:lang w:val="fr-FR"/>
        </w:rPr>
        <w:t xml:space="preserve"> </w:t>
      </w:r>
      <w:r w:rsidR="00D14AB8" w:rsidRPr="00F53E33">
        <w:rPr>
          <w:rFonts w:ascii="Arial" w:hAnsi="Arial" w:cs="Arial"/>
          <w:sz w:val="21"/>
          <w:szCs w:val="21"/>
          <w:lang w:val="fr-FR"/>
        </w:rPr>
        <w:t xml:space="preserve">L’Installateur </w:t>
      </w:r>
      <w:r w:rsidR="31CAE9B2" w:rsidRPr="00F53E33">
        <w:rPr>
          <w:rFonts w:ascii="Arial" w:hAnsi="Arial" w:cs="Arial"/>
          <w:sz w:val="21"/>
          <w:szCs w:val="21"/>
          <w:lang w:val="fr-FR"/>
        </w:rPr>
        <w:t>se</w:t>
      </w:r>
      <w:r w:rsidR="00A63C63" w:rsidRPr="00F53E33">
        <w:rPr>
          <w:rFonts w:ascii="Arial" w:hAnsi="Arial" w:cs="Arial"/>
          <w:sz w:val="21"/>
          <w:szCs w:val="21"/>
          <w:lang w:val="fr-FR"/>
        </w:rPr>
        <w:t xml:space="preserve"> </w:t>
      </w:r>
      <w:r w:rsidRPr="00F53E33">
        <w:rPr>
          <w:rFonts w:ascii="Arial" w:hAnsi="Arial" w:cs="Arial"/>
          <w:sz w:val="21"/>
          <w:szCs w:val="21"/>
          <w:lang w:val="fr-FR"/>
        </w:rPr>
        <w:t>coordonne</w:t>
      </w:r>
      <w:r w:rsidR="00A63C63" w:rsidRPr="00F53E33">
        <w:rPr>
          <w:rFonts w:ascii="Arial" w:hAnsi="Arial" w:cs="Arial"/>
          <w:sz w:val="21"/>
          <w:szCs w:val="21"/>
          <w:lang w:val="fr-FR"/>
        </w:rPr>
        <w:t xml:space="preserve"> </w:t>
      </w:r>
      <w:r w:rsidRPr="00F53E33">
        <w:rPr>
          <w:rFonts w:ascii="Arial" w:hAnsi="Arial" w:cs="Arial"/>
          <w:sz w:val="21"/>
          <w:szCs w:val="21"/>
          <w:lang w:val="fr-FR"/>
        </w:rPr>
        <w:t>avec</w:t>
      </w:r>
      <w:r w:rsidR="00A63C63" w:rsidRPr="00F53E33">
        <w:rPr>
          <w:rFonts w:ascii="Arial" w:hAnsi="Arial" w:cs="Arial"/>
          <w:sz w:val="21"/>
          <w:szCs w:val="21"/>
          <w:lang w:val="fr-FR"/>
        </w:rPr>
        <w:t xml:space="preserve"> </w:t>
      </w:r>
      <w:r w:rsidRPr="00F53E33">
        <w:rPr>
          <w:rFonts w:ascii="Arial" w:hAnsi="Arial" w:cs="Arial"/>
          <w:sz w:val="21"/>
          <w:szCs w:val="21"/>
          <w:lang w:val="fr-FR"/>
        </w:rPr>
        <w:t>l'Ingénieur</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l'Installateur</w:t>
      </w:r>
      <w:r w:rsidR="4814720C" w:rsidRPr="00F53E33">
        <w:rPr>
          <w:rFonts w:ascii="Arial" w:hAnsi="Arial" w:cs="Arial"/>
          <w:sz w:val="21"/>
          <w:szCs w:val="21"/>
          <w:lang w:val="fr-FR"/>
        </w:rPr>
        <w:t>.</w:t>
      </w:r>
      <w:r w:rsidR="00A63C63" w:rsidRPr="00F53E33">
        <w:rPr>
          <w:rFonts w:ascii="Arial" w:hAnsi="Arial" w:cs="Arial"/>
          <w:sz w:val="21"/>
          <w:szCs w:val="21"/>
          <w:lang w:val="fr-FR"/>
        </w:rPr>
        <w:t xml:space="preserve"> </w:t>
      </w:r>
      <w:r w:rsidR="4814720C" w:rsidRPr="00F53E33">
        <w:rPr>
          <w:rFonts w:ascii="Arial" w:hAnsi="Arial" w:cs="Arial"/>
          <w:sz w:val="21"/>
          <w:szCs w:val="21"/>
          <w:lang w:val="fr-FR"/>
        </w:rPr>
        <w:t>Notamment,</w:t>
      </w:r>
      <w:r w:rsidR="00A63C63" w:rsidRPr="00F53E33">
        <w:rPr>
          <w:rFonts w:ascii="Arial" w:hAnsi="Arial" w:cs="Arial"/>
          <w:sz w:val="21"/>
          <w:szCs w:val="21"/>
          <w:lang w:val="fr-FR"/>
        </w:rPr>
        <w:t xml:space="preserve"> </w:t>
      </w:r>
      <w:r w:rsidR="4814720C" w:rsidRPr="00F53E33">
        <w:rPr>
          <w:rFonts w:ascii="Arial" w:hAnsi="Arial" w:cs="Arial"/>
          <w:sz w:val="21"/>
          <w:szCs w:val="21"/>
          <w:lang w:val="fr-FR"/>
        </w:rPr>
        <w:t>il</w:t>
      </w:r>
      <w:r w:rsidR="00A63C63" w:rsidRPr="00F53E33">
        <w:rPr>
          <w:rFonts w:ascii="Arial" w:hAnsi="Arial" w:cs="Arial"/>
          <w:sz w:val="21"/>
          <w:szCs w:val="21"/>
          <w:lang w:val="fr-FR"/>
        </w:rPr>
        <w:t xml:space="preserve"> </w:t>
      </w:r>
      <w:r w:rsidR="4814720C" w:rsidRPr="00F53E33">
        <w:rPr>
          <w:rFonts w:ascii="Arial" w:hAnsi="Arial" w:cs="Arial"/>
          <w:sz w:val="21"/>
          <w:szCs w:val="21"/>
          <w:lang w:val="fr-FR"/>
        </w:rPr>
        <w:t>leur</w:t>
      </w:r>
      <w:r w:rsidR="00A63C63" w:rsidRPr="00F53E33">
        <w:rPr>
          <w:rFonts w:ascii="Arial" w:hAnsi="Arial" w:cs="Arial"/>
          <w:sz w:val="21"/>
          <w:szCs w:val="21"/>
          <w:lang w:val="fr-FR"/>
        </w:rPr>
        <w:t xml:space="preserve"> </w:t>
      </w:r>
      <w:r w:rsidRPr="00F53E33">
        <w:rPr>
          <w:rFonts w:ascii="Arial" w:hAnsi="Arial" w:cs="Arial"/>
          <w:sz w:val="21"/>
          <w:szCs w:val="21"/>
          <w:lang w:val="fr-FR"/>
        </w:rPr>
        <w:t>fournit</w:t>
      </w:r>
      <w:r w:rsidR="00A63C63"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l'assistance</w:t>
      </w:r>
      <w:r w:rsidR="00A63C63" w:rsidRPr="00F53E33">
        <w:rPr>
          <w:rFonts w:ascii="Arial" w:hAnsi="Arial" w:cs="Arial"/>
          <w:sz w:val="21"/>
          <w:szCs w:val="21"/>
          <w:lang w:val="fr-FR"/>
        </w:rPr>
        <w:t xml:space="preserve"> </w:t>
      </w:r>
      <w:r w:rsidRPr="00F53E33">
        <w:rPr>
          <w:rFonts w:ascii="Arial" w:hAnsi="Arial" w:cs="Arial"/>
          <w:sz w:val="21"/>
          <w:szCs w:val="21"/>
          <w:lang w:val="fr-FR"/>
        </w:rPr>
        <w:t>nécessaire</w:t>
      </w:r>
      <w:r w:rsidR="00A63C63" w:rsidRPr="00F53E33">
        <w:rPr>
          <w:rFonts w:ascii="Arial" w:hAnsi="Arial" w:cs="Arial"/>
          <w:sz w:val="21"/>
          <w:szCs w:val="21"/>
          <w:lang w:val="fr-FR"/>
        </w:rPr>
        <w:t xml:space="preserve"> </w:t>
      </w:r>
      <w:r w:rsidR="0C5C9328"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Pr="00F53E33">
        <w:rPr>
          <w:rFonts w:ascii="Arial" w:hAnsi="Arial" w:cs="Arial"/>
          <w:sz w:val="21"/>
          <w:szCs w:val="21"/>
          <w:lang w:val="fr-FR"/>
        </w:rPr>
        <w:t>l'exécution</w:t>
      </w:r>
      <w:r w:rsidR="00A63C63" w:rsidRPr="00F53E33">
        <w:rPr>
          <w:rFonts w:ascii="Arial" w:hAnsi="Arial" w:cs="Arial"/>
          <w:sz w:val="21"/>
          <w:szCs w:val="21"/>
          <w:lang w:val="fr-FR"/>
        </w:rPr>
        <w:t xml:space="preserve"> </w:t>
      </w:r>
      <w:r w:rsidRPr="00F53E33">
        <w:rPr>
          <w:rFonts w:ascii="Arial" w:hAnsi="Arial" w:cs="Arial"/>
          <w:sz w:val="21"/>
          <w:szCs w:val="21"/>
          <w:lang w:val="fr-FR"/>
        </w:rPr>
        <w:t>d</w:t>
      </w:r>
      <w:r w:rsidR="6CDB2E04" w:rsidRPr="00F53E33">
        <w:rPr>
          <w:rFonts w:ascii="Arial" w:hAnsi="Arial" w:cs="Arial"/>
          <w:sz w:val="21"/>
          <w:szCs w:val="21"/>
          <w:lang w:val="fr-FR"/>
        </w:rPr>
        <w:t>es</w:t>
      </w:r>
      <w:r w:rsidR="00A63C63" w:rsidRPr="00F53E33">
        <w:rPr>
          <w:rFonts w:ascii="Arial" w:hAnsi="Arial" w:cs="Arial"/>
          <w:sz w:val="21"/>
          <w:szCs w:val="21"/>
          <w:lang w:val="fr-FR"/>
        </w:rPr>
        <w:t xml:space="preserve"> </w:t>
      </w:r>
      <w:r w:rsidRPr="00F53E33">
        <w:rPr>
          <w:rFonts w:ascii="Arial" w:hAnsi="Arial" w:cs="Arial"/>
          <w:sz w:val="21"/>
          <w:szCs w:val="21"/>
          <w:lang w:val="fr-FR"/>
        </w:rPr>
        <w:t>tests</w:t>
      </w:r>
      <w:r w:rsidR="00A63C63" w:rsidRPr="00F53E33">
        <w:rPr>
          <w:rFonts w:ascii="Arial" w:hAnsi="Arial" w:cs="Arial"/>
          <w:sz w:val="21"/>
          <w:szCs w:val="21"/>
          <w:lang w:val="fr-FR"/>
        </w:rPr>
        <w:t xml:space="preserve"> </w:t>
      </w:r>
      <w:r w:rsidR="4F9B0A74" w:rsidRPr="00F53E33">
        <w:rPr>
          <w:rFonts w:ascii="Arial" w:hAnsi="Arial" w:cs="Arial"/>
          <w:sz w:val="21"/>
          <w:szCs w:val="21"/>
          <w:lang w:val="fr-FR"/>
        </w:rPr>
        <w:t>réalisés</w:t>
      </w:r>
      <w:r w:rsidR="00A63C63" w:rsidRPr="00F53E33">
        <w:rPr>
          <w:rFonts w:ascii="Arial" w:hAnsi="Arial" w:cs="Arial"/>
          <w:sz w:val="21"/>
          <w:szCs w:val="21"/>
          <w:lang w:val="fr-FR"/>
        </w:rPr>
        <w:t xml:space="preserve"> </w:t>
      </w:r>
      <w:r w:rsidR="007E12CC" w:rsidRPr="00F53E33">
        <w:rPr>
          <w:rFonts w:ascii="Arial" w:hAnsi="Arial" w:cs="Arial"/>
          <w:sz w:val="21"/>
          <w:szCs w:val="21"/>
          <w:lang w:val="fr-FR"/>
        </w:rPr>
        <w:t xml:space="preserve">dans le cadre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d'Achat</w:t>
      </w:r>
      <w:r w:rsidR="00A63C63" w:rsidRPr="00F53E33">
        <w:rPr>
          <w:rFonts w:ascii="Arial" w:hAnsi="Arial" w:cs="Arial"/>
          <w:sz w:val="21"/>
          <w:szCs w:val="21"/>
          <w:lang w:val="fr-FR"/>
        </w:rPr>
        <w:t xml:space="preserve"> </w:t>
      </w:r>
      <w:r w:rsidRPr="00F53E33">
        <w:rPr>
          <w:rFonts w:ascii="Arial" w:hAnsi="Arial" w:cs="Arial"/>
          <w:sz w:val="21"/>
          <w:szCs w:val="21"/>
          <w:lang w:val="fr-FR"/>
        </w:rPr>
        <w:t>d'Électricité.</w:t>
      </w:r>
    </w:p>
    <w:p w14:paraId="00D0038A" w14:textId="4FFD3EB4" w:rsidR="006F4377" w:rsidRPr="00F53E33" w:rsidRDefault="0607D64A" w:rsidP="008E7C00">
      <w:pPr>
        <w:pStyle w:val="BauchiEPClevel1"/>
        <w:numPr>
          <w:ilvl w:val="0"/>
          <w:numId w:val="66"/>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18354BDC" w:rsidRPr="00F53E33">
        <w:rPr>
          <w:rFonts w:ascii="Arial" w:hAnsi="Arial" w:cs="Arial"/>
          <w:sz w:val="21"/>
          <w:szCs w:val="21"/>
          <w:lang w:val="fr-FR"/>
        </w:rPr>
        <w:t>s’</w:t>
      </w:r>
      <w:r w:rsidRPr="00F53E33">
        <w:rPr>
          <w:rFonts w:ascii="Arial" w:hAnsi="Arial" w:cs="Arial"/>
          <w:sz w:val="21"/>
          <w:szCs w:val="21"/>
          <w:lang w:val="fr-FR"/>
        </w:rPr>
        <w:t>assure</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00CB330C" w:rsidRPr="00F53E33">
        <w:rPr>
          <w:rFonts w:ascii="Arial" w:hAnsi="Arial" w:cs="Arial"/>
          <w:sz w:val="21"/>
          <w:szCs w:val="21"/>
          <w:lang w:val="fr-FR"/>
        </w:rPr>
        <w:t xml:space="preserve">le </w:t>
      </w:r>
      <w:r w:rsidR="546DEA54" w:rsidRPr="00F53E33">
        <w:rPr>
          <w:rFonts w:ascii="Arial" w:hAnsi="Arial" w:cs="Arial"/>
          <w:sz w:val="21"/>
          <w:szCs w:val="21"/>
          <w:lang w:val="fr-FR"/>
        </w:rPr>
        <w:t>Fournisseur</w:t>
      </w:r>
      <w:r w:rsidR="00A63C63" w:rsidRPr="00F53E33">
        <w:rPr>
          <w:rFonts w:ascii="Arial" w:hAnsi="Arial" w:cs="Arial"/>
          <w:sz w:val="21"/>
          <w:szCs w:val="21"/>
          <w:lang w:val="fr-FR"/>
        </w:rPr>
        <w:t xml:space="preserve"> </w:t>
      </w:r>
      <w:r w:rsidR="003B40EA" w:rsidRPr="00F53E33">
        <w:rPr>
          <w:rFonts w:ascii="Arial" w:hAnsi="Arial" w:cs="Arial"/>
          <w:sz w:val="21"/>
          <w:szCs w:val="21"/>
          <w:lang w:val="fr-FR"/>
        </w:rPr>
        <w:t>apporte à l’Installateur</w:t>
      </w:r>
      <w:r w:rsidR="004B414E"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l'assistance</w:t>
      </w:r>
      <w:r w:rsidR="00A63C63" w:rsidRPr="00F53E33">
        <w:rPr>
          <w:rFonts w:ascii="Arial" w:hAnsi="Arial" w:cs="Arial"/>
          <w:sz w:val="21"/>
          <w:szCs w:val="21"/>
          <w:lang w:val="fr-FR"/>
        </w:rPr>
        <w:t xml:space="preserve"> </w:t>
      </w:r>
      <w:r w:rsidRPr="00F53E33">
        <w:rPr>
          <w:rFonts w:ascii="Arial" w:hAnsi="Arial" w:cs="Arial"/>
          <w:sz w:val="21"/>
          <w:szCs w:val="21"/>
          <w:lang w:val="fr-FR"/>
        </w:rPr>
        <w:t>nécessaire</w:t>
      </w:r>
      <w:r w:rsidR="00A63C63" w:rsidRPr="00F53E33">
        <w:rPr>
          <w:rFonts w:ascii="Arial" w:hAnsi="Arial" w:cs="Arial"/>
          <w:sz w:val="21"/>
          <w:szCs w:val="21"/>
          <w:lang w:val="fr-FR"/>
        </w:rPr>
        <w:t xml:space="preserve"> </w:t>
      </w:r>
      <w:r w:rsidR="007E12CC" w:rsidRPr="00F53E33">
        <w:rPr>
          <w:rFonts w:ascii="Arial" w:hAnsi="Arial" w:cs="Arial"/>
          <w:sz w:val="21"/>
          <w:szCs w:val="21"/>
          <w:lang w:val="fr-FR"/>
        </w:rPr>
        <w:t xml:space="preserve">à </w:t>
      </w:r>
      <w:r w:rsidRPr="00F53E33">
        <w:rPr>
          <w:rFonts w:ascii="Arial" w:hAnsi="Arial" w:cs="Arial"/>
          <w:sz w:val="21"/>
          <w:szCs w:val="21"/>
          <w:lang w:val="fr-FR"/>
        </w:rPr>
        <w:t>l'exécution</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Essais</w:t>
      </w:r>
      <w:r w:rsidR="00A63C63" w:rsidRPr="00F53E33">
        <w:rPr>
          <w:rFonts w:ascii="Arial" w:hAnsi="Arial" w:cs="Arial"/>
          <w:sz w:val="21"/>
          <w:szCs w:val="21"/>
          <w:lang w:val="fr-FR"/>
        </w:rPr>
        <w:t xml:space="preserve"> </w:t>
      </w:r>
      <w:r w:rsidRPr="00F53E33">
        <w:rPr>
          <w:rFonts w:ascii="Arial" w:hAnsi="Arial" w:cs="Arial"/>
          <w:sz w:val="21"/>
          <w:szCs w:val="21"/>
          <w:lang w:val="fr-FR"/>
        </w:rPr>
        <w:t>Initiaux.</w:t>
      </w:r>
    </w:p>
    <w:p w14:paraId="47246DF8" w14:textId="6501C8AB" w:rsidR="006F4377" w:rsidRPr="00F53E33" w:rsidRDefault="0607D64A" w:rsidP="008E7C00">
      <w:pPr>
        <w:pStyle w:val="BauchiEPClevel1"/>
        <w:numPr>
          <w:ilvl w:val="0"/>
          <w:numId w:val="66"/>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62B16EC2"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62B16EC2" w:rsidRPr="00F53E33">
        <w:rPr>
          <w:rFonts w:ascii="Arial" w:hAnsi="Arial" w:cs="Arial"/>
          <w:sz w:val="21"/>
          <w:szCs w:val="21"/>
          <w:lang w:val="fr-FR"/>
        </w:rPr>
        <w:t>ou</w:t>
      </w:r>
      <w:r w:rsidR="00A63C63" w:rsidRPr="00F53E33">
        <w:rPr>
          <w:rFonts w:ascii="Arial" w:hAnsi="Arial" w:cs="Arial"/>
          <w:sz w:val="21"/>
          <w:szCs w:val="21"/>
          <w:lang w:val="fr-FR"/>
        </w:rPr>
        <w:t xml:space="preserve"> </w:t>
      </w:r>
      <w:r w:rsidR="62B16EC2"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62B16EC2"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l'Installation</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44516495"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Travaux</w:t>
      </w:r>
      <w:r w:rsidR="00A63C63" w:rsidRPr="00F53E33">
        <w:rPr>
          <w:rFonts w:ascii="Arial" w:hAnsi="Arial" w:cs="Arial"/>
          <w:sz w:val="21"/>
          <w:szCs w:val="21"/>
          <w:lang w:val="fr-FR"/>
        </w:rPr>
        <w:t xml:space="preserve"> </w:t>
      </w:r>
      <w:r w:rsidRPr="00F53E33">
        <w:rPr>
          <w:rFonts w:ascii="Arial" w:hAnsi="Arial" w:cs="Arial"/>
          <w:sz w:val="21"/>
          <w:szCs w:val="21"/>
          <w:lang w:val="fr-FR"/>
        </w:rPr>
        <w:t>échoue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l'un</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tests</w:t>
      </w:r>
      <w:r w:rsidR="00A63C63" w:rsidRPr="00F53E33">
        <w:rPr>
          <w:rFonts w:ascii="Arial" w:hAnsi="Arial" w:cs="Arial"/>
          <w:sz w:val="21"/>
          <w:szCs w:val="21"/>
          <w:lang w:val="fr-FR"/>
        </w:rPr>
        <w:t xml:space="preserve"> </w:t>
      </w:r>
      <w:r w:rsidRPr="00F53E33">
        <w:rPr>
          <w:rFonts w:ascii="Arial" w:hAnsi="Arial" w:cs="Arial"/>
          <w:sz w:val="21"/>
          <w:szCs w:val="21"/>
          <w:lang w:val="fr-FR"/>
        </w:rPr>
        <w:t>prévus</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3C79C4" w:rsidRPr="00F53E33">
        <w:rPr>
          <w:rFonts w:ascii="Arial" w:hAnsi="Arial" w:cs="Arial"/>
          <w:sz w:val="21"/>
          <w:szCs w:val="21"/>
          <w:lang w:val="fr-FR"/>
        </w:rPr>
        <w:t xml:space="preserve"> </w:t>
      </w:r>
      <w:r w:rsidR="003C79C4" w:rsidRPr="00F53E33">
        <w:rPr>
          <w:rFonts w:ascii="Arial" w:hAnsi="Arial" w:cs="Arial"/>
          <w:sz w:val="21"/>
          <w:szCs w:val="21"/>
          <w:lang w:val="fr-FR"/>
        </w:rPr>
        <w:t>l'Annexe 6 (Mise en service et essais)</w:t>
      </w:r>
      <w:r w:rsidR="003C79C4" w:rsidRPr="00F53E33">
        <w:rPr>
          <w:rFonts w:ascii="Arial" w:hAnsi="Arial" w:cs="Arial"/>
          <w:sz w:val="21"/>
          <w:szCs w:val="21"/>
          <w:lang w:val="fr-FR"/>
        </w:rPr>
        <w:t xml:space="preserve">, </w:t>
      </w:r>
      <w:r w:rsidR="00D14AB8" w:rsidRPr="00F53E33">
        <w:rPr>
          <w:rFonts w:ascii="Arial" w:hAnsi="Arial" w:cs="Arial"/>
          <w:sz w:val="21"/>
          <w:szCs w:val="21"/>
          <w:lang w:val="fr-FR"/>
        </w:rPr>
        <w:t xml:space="preserve">l’Installateur </w:t>
      </w:r>
      <w:r w:rsidRPr="00F53E33">
        <w:rPr>
          <w:rFonts w:ascii="Arial" w:hAnsi="Arial" w:cs="Arial"/>
          <w:sz w:val="21"/>
          <w:szCs w:val="21"/>
          <w:lang w:val="fr-FR"/>
        </w:rPr>
        <w:t>coopère</w:t>
      </w:r>
      <w:r w:rsidR="00A63C63" w:rsidRPr="00F53E33">
        <w:rPr>
          <w:rFonts w:ascii="Arial" w:hAnsi="Arial" w:cs="Arial"/>
          <w:sz w:val="21"/>
          <w:szCs w:val="21"/>
          <w:lang w:val="fr-FR"/>
        </w:rPr>
        <w:t xml:space="preserve"> </w:t>
      </w:r>
      <w:r w:rsidRPr="00F53E33">
        <w:rPr>
          <w:rFonts w:ascii="Arial" w:hAnsi="Arial" w:cs="Arial"/>
          <w:sz w:val="21"/>
          <w:szCs w:val="21"/>
          <w:lang w:val="fr-FR"/>
        </w:rPr>
        <w:t>avec</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le Fournisseur</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effectue</w:t>
      </w:r>
      <w:r w:rsidR="00A63C63" w:rsidRPr="00F53E33">
        <w:rPr>
          <w:rFonts w:ascii="Arial" w:hAnsi="Arial" w:cs="Arial"/>
          <w:sz w:val="21"/>
          <w:szCs w:val="21"/>
          <w:lang w:val="fr-FR"/>
        </w:rPr>
        <w:t xml:space="preserve"> </w:t>
      </w:r>
      <w:r w:rsidRPr="00F53E33">
        <w:rPr>
          <w:rFonts w:ascii="Arial" w:hAnsi="Arial" w:cs="Arial"/>
          <w:sz w:val="21"/>
          <w:szCs w:val="21"/>
          <w:lang w:val="fr-FR"/>
        </w:rPr>
        <w:t>rapidement</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travaux</w:t>
      </w:r>
      <w:r w:rsidR="00A63C63" w:rsidRPr="00F53E33">
        <w:rPr>
          <w:rFonts w:ascii="Arial" w:hAnsi="Arial" w:cs="Arial"/>
          <w:sz w:val="21"/>
          <w:szCs w:val="21"/>
          <w:lang w:val="fr-FR"/>
        </w:rPr>
        <w:t xml:space="preserve"> </w:t>
      </w:r>
      <w:r w:rsidRPr="00F53E33">
        <w:rPr>
          <w:rFonts w:ascii="Arial" w:hAnsi="Arial" w:cs="Arial"/>
          <w:sz w:val="21"/>
          <w:szCs w:val="21"/>
          <w:lang w:val="fr-FR"/>
        </w:rPr>
        <w:t>nécessaires</w:t>
      </w:r>
      <w:r w:rsidR="00A63C63" w:rsidRPr="00F53E33">
        <w:rPr>
          <w:rFonts w:ascii="Arial" w:hAnsi="Arial" w:cs="Arial"/>
          <w:sz w:val="21"/>
          <w:szCs w:val="21"/>
          <w:lang w:val="fr-FR"/>
        </w:rPr>
        <w:t xml:space="preserve">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Pr="00F53E33">
        <w:rPr>
          <w:rFonts w:ascii="Arial" w:hAnsi="Arial" w:cs="Arial"/>
          <w:sz w:val="21"/>
          <w:szCs w:val="21"/>
          <w:lang w:val="fr-FR"/>
        </w:rPr>
        <w:t>remédier</w:t>
      </w:r>
      <w:r w:rsidR="00A63C63" w:rsidRPr="00F53E33">
        <w:rPr>
          <w:rFonts w:ascii="Arial" w:hAnsi="Arial" w:cs="Arial"/>
          <w:sz w:val="21"/>
          <w:szCs w:val="21"/>
          <w:lang w:val="fr-FR"/>
        </w:rPr>
        <w:t xml:space="preserve"> </w:t>
      </w:r>
      <w:r w:rsidRPr="00F53E33">
        <w:rPr>
          <w:rFonts w:ascii="Arial" w:hAnsi="Arial" w:cs="Arial"/>
          <w:sz w:val="21"/>
          <w:szCs w:val="21"/>
          <w:lang w:val="fr-FR"/>
        </w:rPr>
        <w:t>aux</w:t>
      </w:r>
      <w:r w:rsidR="00A63C63" w:rsidRPr="00F53E33">
        <w:rPr>
          <w:rFonts w:ascii="Arial" w:hAnsi="Arial" w:cs="Arial"/>
          <w:sz w:val="21"/>
          <w:szCs w:val="21"/>
          <w:lang w:val="fr-FR"/>
        </w:rPr>
        <w:t xml:space="preserve"> </w:t>
      </w:r>
      <w:r w:rsidRPr="00F53E33">
        <w:rPr>
          <w:rFonts w:ascii="Arial" w:hAnsi="Arial" w:cs="Arial"/>
          <w:sz w:val="21"/>
          <w:szCs w:val="21"/>
          <w:lang w:val="fr-FR"/>
        </w:rPr>
        <w:t>Défauts,</w:t>
      </w:r>
      <w:r w:rsidR="00A63C63" w:rsidRPr="00F53E33">
        <w:rPr>
          <w:rFonts w:ascii="Arial" w:hAnsi="Arial" w:cs="Arial"/>
          <w:sz w:val="21"/>
          <w:szCs w:val="21"/>
          <w:lang w:val="fr-FR"/>
        </w:rPr>
        <w:t xml:space="preserve"> </w:t>
      </w:r>
      <w:r w:rsidRPr="00F53E33">
        <w:rPr>
          <w:rFonts w:ascii="Arial" w:hAnsi="Arial" w:cs="Arial"/>
          <w:sz w:val="21"/>
          <w:szCs w:val="21"/>
          <w:lang w:val="fr-FR"/>
        </w:rPr>
        <w:t>défaillances,</w:t>
      </w:r>
      <w:r w:rsidR="00A63C63" w:rsidRPr="00F53E33">
        <w:rPr>
          <w:rFonts w:ascii="Arial" w:hAnsi="Arial" w:cs="Arial"/>
          <w:sz w:val="21"/>
          <w:szCs w:val="21"/>
          <w:lang w:val="fr-FR"/>
        </w:rPr>
        <w:t xml:space="preserve"> </w:t>
      </w:r>
      <w:r w:rsidRPr="00F53E33">
        <w:rPr>
          <w:rFonts w:ascii="Arial" w:hAnsi="Arial" w:cs="Arial"/>
          <w:sz w:val="21"/>
          <w:szCs w:val="21"/>
          <w:lang w:val="fr-FR"/>
        </w:rPr>
        <w:t>imperfections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autres</w:t>
      </w:r>
      <w:r w:rsidR="00A63C63" w:rsidRPr="00F53E33">
        <w:rPr>
          <w:rFonts w:ascii="Arial" w:hAnsi="Arial" w:cs="Arial"/>
          <w:sz w:val="21"/>
          <w:szCs w:val="21"/>
          <w:lang w:val="fr-FR"/>
        </w:rPr>
        <w:t xml:space="preserve"> </w:t>
      </w:r>
      <w:r w:rsidRPr="00F53E33">
        <w:rPr>
          <w:rFonts w:ascii="Arial" w:hAnsi="Arial" w:cs="Arial"/>
          <w:sz w:val="21"/>
          <w:szCs w:val="21"/>
          <w:lang w:val="fr-FR"/>
        </w:rPr>
        <w:t>défauts</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Travaux d’Installation</w:t>
      </w:r>
      <w:r w:rsidR="00B25E74" w:rsidRPr="00F53E33">
        <w:rPr>
          <w:rFonts w:ascii="Arial" w:hAnsi="Arial" w:cs="Arial"/>
          <w:sz w:val="21"/>
          <w:szCs w:val="21"/>
          <w:lang w:val="fr-FR"/>
        </w:rPr>
        <w:t xml:space="preserve"> </w:t>
      </w:r>
      <w:r w:rsidRPr="00F53E33">
        <w:rPr>
          <w:rFonts w:ascii="Arial" w:hAnsi="Arial" w:cs="Arial"/>
          <w:sz w:val="21"/>
          <w:szCs w:val="21"/>
          <w:lang w:val="fr-FR"/>
        </w:rPr>
        <w:t>afin</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Essais</w:t>
      </w:r>
      <w:r w:rsidR="00A63C63" w:rsidRPr="00F53E33">
        <w:rPr>
          <w:rFonts w:ascii="Arial" w:hAnsi="Arial" w:cs="Arial"/>
          <w:sz w:val="21"/>
          <w:szCs w:val="21"/>
          <w:lang w:val="fr-FR"/>
        </w:rPr>
        <w:t xml:space="preserve"> </w:t>
      </w:r>
      <w:r w:rsidRPr="00F53E33">
        <w:rPr>
          <w:rFonts w:ascii="Arial" w:hAnsi="Arial" w:cs="Arial"/>
          <w:sz w:val="21"/>
          <w:szCs w:val="21"/>
          <w:lang w:val="fr-FR"/>
        </w:rPr>
        <w:t>Initiaux</w:t>
      </w:r>
      <w:r w:rsidR="00A63C63" w:rsidRPr="00F53E33">
        <w:rPr>
          <w:rFonts w:ascii="Arial" w:hAnsi="Arial" w:cs="Arial"/>
          <w:sz w:val="21"/>
          <w:szCs w:val="21"/>
          <w:lang w:val="fr-FR"/>
        </w:rPr>
        <w:t xml:space="preserve"> </w:t>
      </w:r>
      <w:r w:rsidRPr="00F53E33">
        <w:rPr>
          <w:rFonts w:ascii="Arial" w:hAnsi="Arial" w:cs="Arial"/>
          <w:sz w:val="21"/>
          <w:szCs w:val="21"/>
          <w:lang w:val="fr-FR"/>
        </w:rPr>
        <w:t>puissent</w:t>
      </w:r>
      <w:r w:rsidR="00A63C63" w:rsidRPr="00F53E33">
        <w:rPr>
          <w:rFonts w:ascii="Arial" w:hAnsi="Arial" w:cs="Arial"/>
          <w:sz w:val="21"/>
          <w:szCs w:val="21"/>
          <w:lang w:val="fr-FR"/>
        </w:rPr>
        <w:t xml:space="preserve"> </w:t>
      </w:r>
      <w:r w:rsidRPr="00F53E33">
        <w:rPr>
          <w:rFonts w:ascii="Arial" w:hAnsi="Arial" w:cs="Arial"/>
          <w:sz w:val="21"/>
          <w:szCs w:val="21"/>
          <w:lang w:val="fr-FR"/>
        </w:rPr>
        <w:t>être</w:t>
      </w:r>
      <w:r w:rsidR="00A63C63" w:rsidRPr="00F53E33">
        <w:rPr>
          <w:rFonts w:ascii="Arial" w:hAnsi="Arial" w:cs="Arial"/>
          <w:sz w:val="21"/>
          <w:szCs w:val="21"/>
          <w:lang w:val="fr-FR"/>
        </w:rPr>
        <w:t xml:space="preserve"> </w:t>
      </w:r>
      <w:r w:rsidRPr="00F53E33">
        <w:rPr>
          <w:rFonts w:ascii="Arial" w:hAnsi="Arial" w:cs="Arial"/>
          <w:sz w:val="21"/>
          <w:szCs w:val="21"/>
          <w:lang w:val="fr-FR"/>
        </w:rPr>
        <w:t>réalisés</w:t>
      </w:r>
      <w:r w:rsidR="00A63C63" w:rsidRPr="00F53E33">
        <w:rPr>
          <w:rFonts w:ascii="Arial" w:hAnsi="Arial" w:cs="Arial"/>
          <w:sz w:val="21"/>
          <w:szCs w:val="21"/>
          <w:lang w:val="fr-FR"/>
        </w:rPr>
        <w:t xml:space="preserve"> </w:t>
      </w:r>
      <w:r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hyperlink w:anchor="_bookmark174" w:history="1">
        <w:r w:rsidR="00F91A48" w:rsidRPr="00F53E33">
          <w:rPr>
            <w:rFonts w:ascii="Arial" w:hAnsi="Arial" w:cs="Arial"/>
            <w:sz w:val="21"/>
            <w:szCs w:val="21"/>
            <w:lang w:val="fr-FR"/>
          </w:rPr>
          <w:t>Annexe</w:t>
        </w:r>
        <w:r w:rsidR="004B414E" w:rsidRPr="00F53E33">
          <w:rPr>
            <w:rFonts w:ascii="Arial" w:hAnsi="Arial" w:cs="Arial"/>
            <w:sz w:val="21"/>
            <w:szCs w:val="21"/>
            <w:lang w:val="fr-FR"/>
          </w:rPr>
          <w:t xml:space="preserve"> </w:t>
        </w:r>
        <w:r w:rsidR="000D7BD5" w:rsidRPr="00F53E33">
          <w:rPr>
            <w:rFonts w:ascii="Arial" w:hAnsi="Arial" w:cs="Arial"/>
            <w:sz w:val="21"/>
            <w:szCs w:val="21"/>
            <w:lang w:val="fr-FR"/>
          </w:rPr>
          <w:t>6</w:t>
        </w:r>
        <w:r w:rsidR="004B414E" w:rsidRPr="00F53E33">
          <w:rPr>
            <w:rFonts w:ascii="Arial" w:hAnsi="Arial" w:cs="Arial"/>
            <w:sz w:val="21"/>
            <w:szCs w:val="21"/>
            <w:lang w:val="fr-FR"/>
          </w:rPr>
          <w:t xml:space="preserve"> </w:t>
        </w:r>
      </w:hyperlink>
      <w:r w:rsidR="004B414E" w:rsidRPr="00F53E33">
        <w:rPr>
          <w:rFonts w:ascii="Arial" w:hAnsi="Arial" w:cs="Arial"/>
          <w:sz w:val="21"/>
          <w:szCs w:val="21"/>
          <w:lang w:val="fr-FR"/>
        </w:rPr>
        <w:t>(</w:t>
      </w:r>
      <w:r w:rsidRPr="00F53E33">
        <w:rPr>
          <w:rFonts w:ascii="Arial" w:hAnsi="Arial" w:cs="Arial"/>
          <w:sz w:val="21"/>
          <w:szCs w:val="21"/>
          <w:lang w:val="fr-FR"/>
        </w:rPr>
        <w:t>Mise</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Service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Essais).</w:t>
      </w:r>
    </w:p>
    <w:p w14:paraId="3CF2AB29" w14:textId="6B12F3A9" w:rsidR="004B414E" w:rsidRPr="00F53E33" w:rsidRDefault="004B414E" w:rsidP="00960466">
      <w:pPr>
        <w:pStyle w:val="Contract1"/>
      </w:pPr>
      <w:bookmarkStart w:id="300" w:name="_Toc120322356"/>
      <w:r w:rsidRPr="00F53E33">
        <w:t>REFUS DES TRAVAUX</w:t>
      </w:r>
      <w:bookmarkEnd w:id="300"/>
    </w:p>
    <w:p w14:paraId="449D0BD3" w14:textId="598AE45F" w:rsidR="004B414E" w:rsidRPr="00F53E33" w:rsidRDefault="004B414E" w:rsidP="008E7C00">
      <w:pPr>
        <w:pStyle w:val="Paragraphedeliste"/>
        <w:numPr>
          <w:ilvl w:val="0"/>
          <w:numId w:val="189"/>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bookmarkStart w:id="301" w:name="_Ref29502758"/>
      <w:r w:rsidRPr="00F53E33">
        <w:rPr>
          <w:rFonts w:ascii="Arial" w:hAnsi="Arial" w:cs="Arial"/>
          <w:sz w:val="21"/>
          <w:szCs w:val="21"/>
          <w:lang w:val="fr-FR"/>
        </w:rPr>
        <w:t xml:space="preserve">Les </w:t>
      </w:r>
      <w:r w:rsidR="00F91A48" w:rsidRPr="00F53E33">
        <w:rPr>
          <w:rFonts w:ascii="Arial" w:hAnsi="Arial" w:cs="Arial"/>
          <w:sz w:val="21"/>
          <w:szCs w:val="21"/>
          <w:lang w:val="fr-FR"/>
        </w:rPr>
        <w:t>Article</w:t>
      </w:r>
      <w:r w:rsidRPr="00F53E33">
        <w:rPr>
          <w:rFonts w:ascii="Arial" w:hAnsi="Arial" w:cs="Arial"/>
          <w:sz w:val="21"/>
          <w:szCs w:val="21"/>
          <w:lang w:val="fr-FR"/>
        </w:rPr>
        <w:t xml:space="preserve">s </w:t>
      </w:r>
      <w:hyperlink w:anchor="_bookmark78" w:history="1">
        <w:r w:rsidRPr="00F53E33">
          <w:rPr>
            <w:rFonts w:ascii="Arial" w:hAnsi="Arial" w:cs="Arial"/>
            <w:sz w:val="21"/>
            <w:szCs w:val="21"/>
            <w:lang w:val="fr-FR"/>
          </w:rPr>
          <w:t xml:space="preserve">15.2 </w:t>
        </w:r>
      </w:hyperlink>
      <w:r w:rsidRPr="00F53E33">
        <w:rPr>
          <w:rFonts w:ascii="Arial" w:hAnsi="Arial" w:cs="Arial"/>
          <w:sz w:val="21"/>
          <w:szCs w:val="21"/>
          <w:lang w:val="fr-FR"/>
        </w:rPr>
        <w:t xml:space="preserve">et </w:t>
      </w:r>
      <w:hyperlink w:anchor="_bookmark80" w:history="1">
        <w:r w:rsidRPr="00F53E33">
          <w:rPr>
            <w:rFonts w:ascii="Arial" w:hAnsi="Arial" w:cs="Arial"/>
            <w:sz w:val="21"/>
            <w:szCs w:val="21"/>
            <w:lang w:val="fr-FR"/>
          </w:rPr>
          <w:t xml:space="preserve">15.3 </w:t>
        </w:r>
      </w:hyperlink>
      <w:r w:rsidR="003B40EA" w:rsidRPr="00F53E33">
        <w:rPr>
          <w:rFonts w:ascii="Arial" w:hAnsi="Arial" w:cs="Arial"/>
          <w:sz w:val="21"/>
          <w:szCs w:val="21"/>
          <w:lang w:val="fr-FR"/>
        </w:rPr>
        <w:t xml:space="preserve">ci-dessous </w:t>
      </w:r>
      <w:r w:rsidRPr="00F53E33">
        <w:rPr>
          <w:rFonts w:ascii="Arial" w:hAnsi="Arial" w:cs="Arial"/>
          <w:sz w:val="21"/>
          <w:szCs w:val="21"/>
          <w:lang w:val="fr-FR"/>
        </w:rPr>
        <w:t xml:space="preserve">ne </w:t>
      </w:r>
      <w:r w:rsidR="003B40EA" w:rsidRPr="00F53E33">
        <w:rPr>
          <w:rFonts w:ascii="Arial" w:hAnsi="Arial" w:cs="Arial"/>
          <w:sz w:val="21"/>
          <w:szCs w:val="21"/>
          <w:lang w:val="fr-FR"/>
        </w:rPr>
        <w:t>font partie du présent Contrat que</w:t>
      </w:r>
      <w:r w:rsidRPr="00F53E33">
        <w:rPr>
          <w:rFonts w:ascii="Arial" w:hAnsi="Arial" w:cs="Arial"/>
          <w:sz w:val="21"/>
          <w:szCs w:val="21"/>
          <w:lang w:val="fr-FR"/>
        </w:rPr>
        <w:t xml:space="preserve"> si le droit de </w:t>
      </w:r>
      <w:r w:rsidR="00BF4149" w:rsidRPr="00F53E33">
        <w:rPr>
          <w:rFonts w:ascii="Arial" w:hAnsi="Arial" w:cs="Arial"/>
          <w:sz w:val="21"/>
          <w:szCs w:val="21"/>
          <w:lang w:val="fr-FR"/>
        </w:rPr>
        <w:t>refus</w:t>
      </w:r>
      <w:r w:rsidRPr="00F53E33">
        <w:rPr>
          <w:rFonts w:ascii="Arial" w:hAnsi="Arial" w:cs="Arial"/>
          <w:sz w:val="21"/>
          <w:szCs w:val="21"/>
          <w:lang w:val="fr-FR"/>
        </w:rPr>
        <w:t xml:space="preserve"> est identifié comme "Applicable" dans le Tableau des Informations Clés.</w:t>
      </w:r>
      <w:bookmarkEnd w:id="301"/>
    </w:p>
    <w:p w14:paraId="57DB85E0" w14:textId="77777777" w:rsidR="004B414E" w:rsidRPr="00F53E33" w:rsidRDefault="004B414E" w:rsidP="008E7C00">
      <w:pPr>
        <w:pStyle w:val="Paragraphedeliste"/>
        <w:numPr>
          <w:ilvl w:val="0"/>
          <w:numId w:val="189"/>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bookmarkStart w:id="302" w:name="_Ref29500510"/>
      <w:r w:rsidRPr="00F53E33">
        <w:rPr>
          <w:rFonts w:ascii="Arial" w:hAnsi="Arial" w:cs="Arial"/>
          <w:sz w:val="21"/>
          <w:szCs w:val="21"/>
          <w:lang w:val="fr-FR"/>
        </w:rPr>
        <w:t xml:space="preserve">Si l'Installation ne parvient pas à atteindre la Puissance Minimale Garantie à la Date Butoir de Mise en Service Commercial pour des raisons imputables à l'Installateur, </w:t>
      </w:r>
      <w:r w:rsidR="00920E4D" w:rsidRPr="00F53E33">
        <w:rPr>
          <w:rFonts w:ascii="Arial" w:hAnsi="Arial" w:cs="Arial"/>
          <w:sz w:val="21"/>
          <w:szCs w:val="21"/>
          <w:lang w:val="fr-FR"/>
        </w:rPr>
        <w:t xml:space="preserve">la </w:t>
      </w:r>
      <w:r w:rsidRPr="00F53E33">
        <w:rPr>
          <w:rFonts w:ascii="Arial" w:hAnsi="Arial" w:cs="Arial"/>
          <w:sz w:val="21"/>
          <w:szCs w:val="21"/>
          <w:lang w:val="fr-FR"/>
        </w:rPr>
        <w:t xml:space="preserve">Société de Projet </w:t>
      </w:r>
      <w:r w:rsidR="003B40EA" w:rsidRPr="00F53E33">
        <w:rPr>
          <w:rFonts w:ascii="Arial" w:hAnsi="Arial" w:cs="Arial"/>
          <w:sz w:val="21"/>
          <w:szCs w:val="21"/>
          <w:lang w:val="fr-FR"/>
        </w:rPr>
        <w:t>est</w:t>
      </w:r>
      <w:r w:rsidRPr="00F53E33">
        <w:rPr>
          <w:rFonts w:ascii="Arial" w:hAnsi="Arial" w:cs="Arial"/>
          <w:sz w:val="21"/>
          <w:szCs w:val="21"/>
          <w:lang w:val="fr-FR"/>
        </w:rPr>
        <w:t xml:space="preserve"> </w:t>
      </w:r>
      <w:r w:rsidR="003B40EA" w:rsidRPr="00F53E33">
        <w:rPr>
          <w:rFonts w:ascii="Arial" w:hAnsi="Arial" w:cs="Arial"/>
          <w:sz w:val="21"/>
          <w:szCs w:val="21"/>
          <w:lang w:val="fr-FR"/>
        </w:rPr>
        <w:t>en</w:t>
      </w:r>
      <w:r w:rsidRPr="00F53E33">
        <w:rPr>
          <w:rFonts w:ascii="Arial" w:hAnsi="Arial" w:cs="Arial"/>
          <w:sz w:val="21"/>
          <w:szCs w:val="21"/>
          <w:lang w:val="fr-FR"/>
        </w:rPr>
        <w:t xml:space="preserve"> droit, à sa discrétion, en adressant une notification motivée </w:t>
      </w:r>
      <w:r w:rsidR="003B40EA" w:rsidRPr="00F53E33">
        <w:rPr>
          <w:rFonts w:ascii="Arial" w:hAnsi="Arial" w:cs="Arial"/>
          <w:sz w:val="21"/>
          <w:szCs w:val="21"/>
          <w:lang w:val="fr-FR"/>
        </w:rPr>
        <w:t>à l’Installateur</w:t>
      </w:r>
      <w:r w:rsidRPr="00F53E33">
        <w:rPr>
          <w:rFonts w:ascii="Arial" w:hAnsi="Arial" w:cs="Arial"/>
          <w:sz w:val="21"/>
          <w:szCs w:val="21"/>
          <w:lang w:val="fr-FR"/>
        </w:rPr>
        <w:t xml:space="preserve">, de procéder à l'une ou à la totalité des </w:t>
      </w:r>
      <w:r w:rsidR="00920E4D" w:rsidRPr="00F53E33">
        <w:rPr>
          <w:rFonts w:ascii="Arial" w:hAnsi="Arial" w:cs="Arial"/>
          <w:sz w:val="21"/>
          <w:szCs w:val="21"/>
          <w:lang w:val="fr-FR"/>
        </w:rPr>
        <w:t>options</w:t>
      </w:r>
      <w:r w:rsidRPr="00F53E33">
        <w:rPr>
          <w:rFonts w:ascii="Arial" w:hAnsi="Arial" w:cs="Arial"/>
          <w:sz w:val="21"/>
          <w:szCs w:val="21"/>
          <w:lang w:val="fr-FR"/>
        </w:rPr>
        <w:t xml:space="preserve"> suivantes :</w:t>
      </w:r>
      <w:bookmarkEnd w:id="302"/>
    </w:p>
    <w:p w14:paraId="1BABD59E" w14:textId="77777777" w:rsidR="004B414E" w:rsidRPr="00F53E33" w:rsidRDefault="004B414E" w:rsidP="008E7C00">
      <w:pPr>
        <w:pStyle w:val="Paragraphedeliste"/>
        <w:widowControl w:val="0"/>
        <w:numPr>
          <w:ilvl w:val="0"/>
          <w:numId w:val="165"/>
        </w:numPr>
        <w:tabs>
          <w:tab w:val="left" w:pos="709"/>
          <w:tab w:val="left" w:pos="1418"/>
          <w:tab w:val="left" w:pos="2127"/>
          <w:tab w:val="left" w:pos="8080"/>
        </w:tabs>
        <w:autoSpaceDE w:val="0"/>
        <w:autoSpaceDN w:val="0"/>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t>résilier le présent Contrat</w:t>
      </w:r>
      <w:r w:rsidR="00C64874" w:rsidRPr="00F53E33">
        <w:rPr>
          <w:rFonts w:ascii="Arial" w:hAnsi="Arial" w:cs="Arial"/>
          <w:sz w:val="21"/>
          <w:szCs w:val="21"/>
          <w:lang w:val="fr-FR"/>
        </w:rPr>
        <w:t xml:space="preserve"> </w:t>
      </w:r>
      <w:r w:rsidRPr="00F53E33">
        <w:rPr>
          <w:rFonts w:ascii="Arial" w:hAnsi="Arial" w:cs="Arial"/>
          <w:sz w:val="21"/>
          <w:szCs w:val="21"/>
          <w:lang w:val="fr-FR"/>
        </w:rPr>
        <w:t>;</w:t>
      </w:r>
    </w:p>
    <w:p w14:paraId="2A2ECFD0" w14:textId="77777777" w:rsidR="004B414E" w:rsidRPr="00F53E33" w:rsidRDefault="004B414E" w:rsidP="008E7C00">
      <w:pPr>
        <w:pStyle w:val="Paragraphedeliste"/>
        <w:widowControl w:val="0"/>
        <w:numPr>
          <w:ilvl w:val="0"/>
          <w:numId w:val="165"/>
        </w:numPr>
        <w:tabs>
          <w:tab w:val="left" w:pos="709"/>
          <w:tab w:val="left" w:pos="1418"/>
          <w:tab w:val="left" w:pos="2127"/>
          <w:tab w:val="left" w:pos="8080"/>
        </w:tabs>
        <w:autoSpaceDE w:val="0"/>
        <w:autoSpaceDN w:val="0"/>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t>refuser l'Installation et les Travaux ; et</w:t>
      </w:r>
    </w:p>
    <w:p w14:paraId="60E727FE" w14:textId="77777777" w:rsidR="004B414E" w:rsidRPr="00F53E33" w:rsidRDefault="004B414E" w:rsidP="008E7C00">
      <w:pPr>
        <w:pStyle w:val="Paragraphedeliste"/>
        <w:widowControl w:val="0"/>
        <w:numPr>
          <w:ilvl w:val="0"/>
          <w:numId w:val="165"/>
        </w:numPr>
        <w:tabs>
          <w:tab w:val="left" w:pos="709"/>
          <w:tab w:val="left" w:pos="1418"/>
          <w:tab w:val="left" w:pos="2127"/>
          <w:tab w:val="left" w:pos="8080"/>
        </w:tabs>
        <w:autoSpaceDE w:val="0"/>
        <w:autoSpaceDN w:val="0"/>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t>exiger :</w:t>
      </w:r>
    </w:p>
    <w:p w14:paraId="1EF6156A" w14:textId="77777777" w:rsidR="004B414E" w:rsidRPr="00F53E33" w:rsidRDefault="00140BDF" w:rsidP="008E7C00">
      <w:pPr>
        <w:pStyle w:val="Paragraphedeliste"/>
        <w:widowControl w:val="0"/>
        <w:numPr>
          <w:ilvl w:val="3"/>
          <w:numId w:val="166"/>
        </w:numPr>
        <w:tabs>
          <w:tab w:val="left" w:pos="709"/>
          <w:tab w:val="left" w:pos="1418"/>
          <w:tab w:val="left" w:pos="2127"/>
          <w:tab w:val="left" w:pos="8080"/>
        </w:tabs>
        <w:autoSpaceDE w:val="0"/>
        <w:autoSpaceDN w:val="0"/>
        <w:adjustRightInd w:val="0"/>
        <w:snapToGrid w:val="0"/>
        <w:spacing w:after="240"/>
        <w:ind w:left="1418" w:hanging="709"/>
        <w:jc w:val="both"/>
        <w:rPr>
          <w:rFonts w:ascii="Arial" w:hAnsi="Arial" w:cs="Arial"/>
          <w:sz w:val="21"/>
          <w:szCs w:val="21"/>
          <w:lang w:val="fr-FR"/>
        </w:rPr>
      </w:pPr>
      <w:r w:rsidRPr="00F53E33">
        <w:rPr>
          <w:rFonts w:ascii="Arial" w:hAnsi="Arial" w:cs="Arial"/>
          <w:sz w:val="21"/>
          <w:szCs w:val="21"/>
          <w:lang w:val="fr-FR"/>
        </w:rPr>
        <w:t xml:space="preserve">que </w:t>
      </w:r>
      <w:r w:rsidR="004B414E" w:rsidRPr="00F53E33">
        <w:rPr>
          <w:rFonts w:ascii="Arial" w:hAnsi="Arial" w:cs="Arial"/>
          <w:sz w:val="21"/>
          <w:szCs w:val="21"/>
          <w:lang w:val="fr-FR"/>
        </w:rPr>
        <w:t xml:space="preserve">l'Installateur </w:t>
      </w:r>
      <w:r w:rsidRPr="00F53E33">
        <w:rPr>
          <w:rFonts w:ascii="Arial" w:hAnsi="Arial" w:cs="Arial"/>
          <w:sz w:val="21"/>
          <w:szCs w:val="21"/>
          <w:lang w:val="fr-FR"/>
        </w:rPr>
        <w:t xml:space="preserve">retire </w:t>
      </w:r>
      <w:r w:rsidR="004B414E" w:rsidRPr="00F53E33">
        <w:rPr>
          <w:rFonts w:ascii="Arial" w:hAnsi="Arial" w:cs="Arial"/>
          <w:sz w:val="21"/>
          <w:szCs w:val="21"/>
          <w:lang w:val="fr-FR"/>
        </w:rPr>
        <w:t xml:space="preserve">tous </w:t>
      </w:r>
      <w:r w:rsidR="003B40EA" w:rsidRPr="00F53E33">
        <w:rPr>
          <w:rFonts w:ascii="Arial" w:hAnsi="Arial" w:cs="Arial"/>
          <w:sz w:val="21"/>
          <w:szCs w:val="21"/>
          <w:lang w:val="fr-FR"/>
        </w:rPr>
        <w:t>ses</w:t>
      </w:r>
      <w:r w:rsidR="004B414E" w:rsidRPr="00F53E33">
        <w:rPr>
          <w:rFonts w:ascii="Arial" w:hAnsi="Arial" w:cs="Arial"/>
          <w:sz w:val="21"/>
          <w:szCs w:val="21"/>
          <w:lang w:val="fr-FR"/>
        </w:rPr>
        <w:t xml:space="preserve"> Équipements et les Installations Associées (autres que l'Installation) du Site ;</w:t>
      </w:r>
    </w:p>
    <w:p w14:paraId="61A04AB0" w14:textId="77777777" w:rsidR="004B414E" w:rsidRPr="00F53E33" w:rsidRDefault="00140BDF" w:rsidP="008E7C00">
      <w:pPr>
        <w:pStyle w:val="Paragraphedeliste"/>
        <w:widowControl w:val="0"/>
        <w:numPr>
          <w:ilvl w:val="3"/>
          <w:numId w:val="166"/>
        </w:numPr>
        <w:tabs>
          <w:tab w:val="left" w:pos="709"/>
          <w:tab w:val="left" w:pos="1418"/>
          <w:tab w:val="left" w:pos="2127"/>
          <w:tab w:val="left" w:pos="8080"/>
        </w:tabs>
        <w:autoSpaceDE w:val="0"/>
        <w:autoSpaceDN w:val="0"/>
        <w:adjustRightInd w:val="0"/>
        <w:snapToGrid w:val="0"/>
        <w:spacing w:after="240"/>
        <w:ind w:left="1418" w:hanging="709"/>
        <w:jc w:val="both"/>
        <w:rPr>
          <w:rFonts w:ascii="Arial" w:hAnsi="Arial" w:cs="Arial"/>
          <w:sz w:val="21"/>
          <w:szCs w:val="21"/>
          <w:lang w:val="fr-FR"/>
        </w:rPr>
      </w:pPr>
      <w:r w:rsidRPr="00F53E33">
        <w:rPr>
          <w:rFonts w:ascii="Arial" w:hAnsi="Arial" w:cs="Arial"/>
          <w:sz w:val="21"/>
          <w:szCs w:val="21"/>
          <w:lang w:val="fr-FR"/>
        </w:rPr>
        <w:lastRenderedPageBreak/>
        <w:t xml:space="preserve">que </w:t>
      </w:r>
      <w:r w:rsidR="004B414E" w:rsidRPr="00F53E33">
        <w:rPr>
          <w:rFonts w:ascii="Arial" w:hAnsi="Arial" w:cs="Arial"/>
          <w:sz w:val="21"/>
          <w:szCs w:val="21"/>
          <w:lang w:val="fr-FR"/>
        </w:rPr>
        <w:t xml:space="preserve">l'Installateur </w:t>
      </w:r>
      <w:r w:rsidRPr="00F53E33">
        <w:rPr>
          <w:rFonts w:ascii="Arial" w:hAnsi="Arial" w:cs="Arial"/>
          <w:sz w:val="21"/>
          <w:szCs w:val="21"/>
          <w:lang w:val="fr-FR"/>
        </w:rPr>
        <w:t>retire</w:t>
      </w:r>
      <w:r w:rsidR="004B414E" w:rsidRPr="00F53E33">
        <w:rPr>
          <w:rFonts w:ascii="Arial" w:hAnsi="Arial" w:cs="Arial"/>
          <w:sz w:val="21"/>
          <w:szCs w:val="21"/>
          <w:lang w:val="fr-FR"/>
        </w:rPr>
        <w:t xml:space="preserve"> l'Installation du Site ;</w:t>
      </w:r>
    </w:p>
    <w:p w14:paraId="5D5E3134" w14:textId="77777777" w:rsidR="004B414E" w:rsidRPr="00F53E33" w:rsidRDefault="00140BDF" w:rsidP="008E7C00">
      <w:pPr>
        <w:pStyle w:val="Paragraphedeliste"/>
        <w:widowControl w:val="0"/>
        <w:numPr>
          <w:ilvl w:val="3"/>
          <w:numId w:val="166"/>
        </w:numPr>
        <w:tabs>
          <w:tab w:val="left" w:pos="709"/>
          <w:tab w:val="left" w:pos="1418"/>
          <w:tab w:val="left" w:pos="2127"/>
          <w:tab w:val="left" w:pos="8080"/>
        </w:tabs>
        <w:autoSpaceDE w:val="0"/>
        <w:autoSpaceDN w:val="0"/>
        <w:adjustRightInd w:val="0"/>
        <w:snapToGrid w:val="0"/>
        <w:spacing w:after="240"/>
        <w:ind w:left="1418" w:hanging="709"/>
        <w:jc w:val="both"/>
        <w:rPr>
          <w:rFonts w:ascii="Arial" w:hAnsi="Arial" w:cs="Arial"/>
          <w:sz w:val="21"/>
          <w:szCs w:val="21"/>
          <w:lang w:val="fr-FR"/>
        </w:rPr>
      </w:pPr>
      <w:r w:rsidRPr="00F53E33">
        <w:rPr>
          <w:rFonts w:ascii="Arial" w:hAnsi="Arial" w:cs="Arial"/>
          <w:sz w:val="21"/>
          <w:szCs w:val="21"/>
          <w:lang w:val="fr-FR"/>
        </w:rPr>
        <w:t>que l</w:t>
      </w:r>
      <w:r w:rsidR="004B414E" w:rsidRPr="00F53E33">
        <w:rPr>
          <w:rFonts w:ascii="Arial" w:hAnsi="Arial" w:cs="Arial"/>
          <w:sz w:val="21"/>
          <w:szCs w:val="21"/>
          <w:lang w:val="fr-FR"/>
        </w:rPr>
        <w:t xml:space="preserve">'Installateur </w:t>
      </w:r>
      <w:r w:rsidRPr="00F53E33">
        <w:rPr>
          <w:rFonts w:ascii="Arial" w:hAnsi="Arial" w:cs="Arial"/>
          <w:sz w:val="21"/>
          <w:szCs w:val="21"/>
          <w:lang w:val="fr-FR"/>
        </w:rPr>
        <w:t>livre</w:t>
      </w:r>
      <w:r w:rsidR="004B414E" w:rsidRPr="00F53E33">
        <w:rPr>
          <w:rFonts w:ascii="Arial" w:hAnsi="Arial" w:cs="Arial"/>
          <w:sz w:val="21"/>
          <w:szCs w:val="21"/>
          <w:lang w:val="fr-FR"/>
        </w:rPr>
        <w:t xml:space="preserve"> l'Installation à un endroit </w:t>
      </w:r>
      <w:r w:rsidRPr="00F53E33">
        <w:rPr>
          <w:rFonts w:ascii="Arial" w:hAnsi="Arial" w:cs="Arial"/>
          <w:sz w:val="21"/>
          <w:szCs w:val="21"/>
          <w:lang w:val="fr-FR"/>
        </w:rPr>
        <w:t xml:space="preserve">du Territoire </w:t>
      </w:r>
      <w:r w:rsidR="004B414E" w:rsidRPr="00F53E33">
        <w:rPr>
          <w:rFonts w:ascii="Arial" w:hAnsi="Arial" w:cs="Arial"/>
          <w:sz w:val="21"/>
          <w:szCs w:val="21"/>
          <w:lang w:val="fr-FR"/>
        </w:rPr>
        <w:t>spécifié par la Société de Projet</w:t>
      </w:r>
      <w:r w:rsidRPr="00F53E33">
        <w:rPr>
          <w:rFonts w:ascii="Arial" w:hAnsi="Arial" w:cs="Arial"/>
          <w:sz w:val="21"/>
          <w:szCs w:val="21"/>
          <w:lang w:val="fr-FR"/>
        </w:rPr>
        <w:t xml:space="preserve"> </w:t>
      </w:r>
      <w:r w:rsidR="004B414E" w:rsidRPr="00F53E33">
        <w:rPr>
          <w:rFonts w:ascii="Arial" w:hAnsi="Arial" w:cs="Arial"/>
          <w:sz w:val="21"/>
          <w:szCs w:val="21"/>
          <w:lang w:val="fr-FR"/>
        </w:rPr>
        <w:t>;</w:t>
      </w:r>
    </w:p>
    <w:p w14:paraId="01928DFB" w14:textId="77777777" w:rsidR="004B414E" w:rsidRPr="00F53E33" w:rsidRDefault="00140BDF" w:rsidP="008E7C00">
      <w:pPr>
        <w:pStyle w:val="Paragraphedeliste"/>
        <w:widowControl w:val="0"/>
        <w:numPr>
          <w:ilvl w:val="3"/>
          <w:numId w:val="166"/>
        </w:numPr>
        <w:tabs>
          <w:tab w:val="left" w:pos="709"/>
          <w:tab w:val="left" w:pos="1418"/>
          <w:tab w:val="left" w:pos="2127"/>
          <w:tab w:val="left" w:pos="8080"/>
        </w:tabs>
        <w:autoSpaceDE w:val="0"/>
        <w:autoSpaceDN w:val="0"/>
        <w:adjustRightInd w:val="0"/>
        <w:snapToGrid w:val="0"/>
        <w:spacing w:after="240"/>
        <w:ind w:left="1418" w:hanging="709"/>
        <w:jc w:val="both"/>
        <w:rPr>
          <w:rFonts w:ascii="Arial" w:hAnsi="Arial" w:cs="Arial"/>
          <w:sz w:val="21"/>
          <w:szCs w:val="21"/>
          <w:lang w:val="fr-FR"/>
        </w:rPr>
      </w:pPr>
      <w:r w:rsidRPr="00F53E33">
        <w:rPr>
          <w:rFonts w:ascii="Arial" w:hAnsi="Arial" w:cs="Arial"/>
          <w:sz w:val="21"/>
          <w:szCs w:val="21"/>
          <w:lang w:val="fr-FR"/>
        </w:rPr>
        <w:t xml:space="preserve">que </w:t>
      </w:r>
      <w:r w:rsidR="004B414E" w:rsidRPr="00F53E33">
        <w:rPr>
          <w:rFonts w:ascii="Arial" w:hAnsi="Arial" w:cs="Arial"/>
          <w:sz w:val="21"/>
          <w:szCs w:val="21"/>
          <w:lang w:val="fr-FR"/>
        </w:rPr>
        <w:t>l'installateur</w:t>
      </w:r>
      <w:r w:rsidRPr="00F53E33">
        <w:rPr>
          <w:rFonts w:ascii="Arial" w:hAnsi="Arial" w:cs="Arial"/>
          <w:sz w:val="21"/>
          <w:szCs w:val="21"/>
          <w:lang w:val="fr-FR"/>
        </w:rPr>
        <w:t xml:space="preserve"> remette </w:t>
      </w:r>
      <w:r w:rsidR="004B414E" w:rsidRPr="00F53E33">
        <w:rPr>
          <w:rFonts w:ascii="Arial" w:hAnsi="Arial" w:cs="Arial"/>
          <w:sz w:val="21"/>
          <w:szCs w:val="21"/>
          <w:lang w:val="fr-FR"/>
        </w:rPr>
        <w:t>le Site en état ; et</w:t>
      </w:r>
    </w:p>
    <w:p w14:paraId="6E5D93D9" w14:textId="77777777" w:rsidR="004B414E" w:rsidRPr="00F53E33" w:rsidRDefault="00BF4149" w:rsidP="008E7C00">
      <w:pPr>
        <w:pStyle w:val="Paragraphedeliste"/>
        <w:widowControl w:val="0"/>
        <w:numPr>
          <w:ilvl w:val="3"/>
          <w:numId w:val="166"/>
        </w:numPr>
        <w:tabs>
          <w:tab w:val="left" w:pos="709"/>
          <w:tab w:val="left" w:pos="1418"/>
          <w:tab w:val="left" w:pos="2127"/>
          <w:tab w:val="left" w:pos="8080"/>
        </w:tabs>
        <w:autoSpaceDE w:val="0"/>
        <w:autoSpaceDN w:val="0"/>
        <w:adjustRightInd w:val="0"/>
        <w:snapToGrid w:val="0"/>
        <w:spacing w:after="240"/>
        <w:ind w:left="1418" w:hanging="709"/>
        <w:jc w:val="both"/>
        <w:rPr>
          <w:rFonts w:ascii="Arial" w:hAnsi="Arial" w:cs="Arial"/>
          <w:sz w:val="21"/>
          <w:szCs w:val="21"/>
          <w:lang w:val="fr-FR"/>
        </w:rPr>
      </w:pPr>
      <w:r w:rsidRPr="00F53E33">
        <w:rPr>
          <w:rFonts w:ascii="Arial" w:hAnsi="Arial" w:cs="Arial"/>
          <w:sz w:val="21"/>
          <w:szCs w:val="21"/>
          <w:lang w:val="fr-FR"/>
        </w:rPr>
        <w:t>que le</w:t>
      </w:r>
      <w:r w:rsidR="004B414E" w:rsidRPr="00F53E33">
        <w:rPr>
          <w:rFonts w:ascii="Arial" w:hAnsi="Arial" w:cs="Arial"/>
          <w:sz w:val="21"/>
          <w:szCs w:val="21"/>
          <w:lang w:val="fr-FR"/>
        </w:rPr>
        <w:t xml:space="preserve"> Personnel de l'Installateur quitte le Site.</w:t>
      </w:r>
    </w:p>
    <w:p w14:paraId="16FDD87B" w14:textId="10DCAFAF" w:rsidR="004B414E" w:rsidRPr="00F53E33" w:rsidRDefault="004B414E" w:rsidP="008E7C00">
      <w:pPr>
        <w:pStyle w:val="Paragraphedeliste"/>
        <w:numPr>
          <w:ilvl w:val="0"/>
          <w:numId w:val="189"/>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bookmarkStart w:id="303" w:name="_Ref29502795"/>
      <w:r w:rsidRPr="00F53E33">
        <w:rPr>
          <w:rFonts w:ascii="Arial" w:hAnsi="Arial" w:cs="Arial"/>
          <w:sz w:val="21"/>
          <w:szCs w:val="21"/>
          <w:lang w:val="fr-FR"/>
        </w:rPr>
        <w:t>Si la Société de Projet exerce son droit de refuser l'Installation et les Travaux en vertu de l'</w:t>
      </w:r>
      <w:r w:rsidR="00F91A48" w:rsidRPr="00F53E33">
        <w:rPr>
          <w:rFonts w:ascii="Arial" w:hAnsi="Arial" w:cs="Arial"/>
          <w:sz w:val="21"/>
          <w:szCs w:val="21"/>
          <w:lang w:val="fr-FR"/>
        </w:rPr>
        <w:t>Article</w:t>
      </w:r>
      <w:r w:rsidRPr="00F53E33">
        <w:rPr>
          <w:rFonts w:ascii="Arial" w:hAnsi="Arial" w:cs="Arial"/>
          <w:sz w:val="21"/>
          <w:szCs w:val="21"/>
          <w:lang w:val="fr-FR"/>
        </w:rPr>
        <w:t> </w:t>
      </w:r>
      <w:hyperlink w:anchor="_bookmark77" w:history="1">
        <w:r w:rsidRPr="00F53E33">
          <w:rPr>
            <w:rFonts w:ascii="Arial" w:hAnsi="Arial" w:cs="Arial"/>
            <w:sz w:val="21"/>
            <w:szCs w:val="21"/>
            <w:lang w:val="fr-FR"/>
          </w:rPr>
          <w:t>15.1</w:t>
        </w:r>
        <w:r w:rsidR="000B668B" w:rsidRPr="00F53E33">
          <w:rPr>
            <w:rFonts w:ascii="Arial" w:hAnsi="Arial" w:cs="Arial"/>
            <w:sz w:val="21"/>
            <w:szCs w:val="21"/>
            <w:lang w:val="fr-FR"/>
          </w:rPr>
          <w:t xml:space="preserve"> (Refus des Travaux)</w:t>
        </w:r>
        <w:r w:rsidRPr="00F53E33">
          <w:rPr>
            <w:rFonts w:ascii="Arial" w:hAnsi="Arial" w:cs="Arial"/>
            <w:sz w:val="21"/>
            <w:szCs w:val="21"/>
            <w:lang w:val="fr-FR"/>
          </w:rPr>
          <w:t>,</w:t>
        </w:r>
      </w:hyperlink>
      <w:r w:rsidRPr="00F53E33">
        <w:rPr>
          <w:rFonts w:ascii="Arial" w:hAnsi="Arial" w:cs="Arial"/>
          <w:sz w:val="21"/>
          <w:szCs w:val="21"/>
          <w:lang w:val="fr-FR"/>
        </w:rPr>
        <w:t xml:space="preserve"> la Société de Projet devra payer </w:t>
      </w:r>
      <w:r w:rsidR="00920E4D" w:rsidRPr="00F53E33">
        <w:rPr>
          <w:rFonts w:ascii="Arial" w:hAnsi="Arial" w:cs="Arial"/>
          <w:sz w:val="21"/>
          <w:szCs w:val="21"/>
          <w:lang w:val="fr-FR"/>
        </w:rPr>
        <w:t xml:space="preserve">à </w:t>
      </w:r>
      <w:r w:rsidRPr="00F53E33">
        <w:rPr>
          <w:rFonts w:ascii="Arial" w:hAnsi="Arial" w:cs="Arial"/>
          <w:sz w:val="21"/>
          <w:szCs w:val="21"/>
          <w:lang w:val="fr-FR"/>
        </w:rPr>
        <w:t>l’Installateur :</w:t>
      </w:r>
      <w:bookmarkEnd w:id="303"/>
    </w:p>
    <w:p w14:paraId="2366B43D" w14:textId="77777777" w:rsidR="004B414E" w:rsidRPr="00F53E33" w:rsidRDefault="00B72B2D" w:rsidP="008E7C00">
      <w:pPr>
        <w:pStyle w:val="Paragraphedeliste"/>
        <w:widowControl w:val="0"/>
        <w:numPr>
          <w:ilvl w:val="0"/>
          <w:numId w:val="167"/>
        </w:numPr>
        <w:tabs>
          <w:tab w:val="left" w:pos="709"/>
          <w:tab w:val="left" w:pos="1418"/>
          <w:tab w:val="left" w:pos="2127"/>
          <w:tab w:val="left" w:pos="8080"/>
        </w:tabs>
        <w:autoSpaceDE w:val="0"/>
        <w:autoSpaceDN w:val="0"/>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t xml:space="preserve">tous </w:t>
      </w:r>
      <w:r w:rsidR="004B414E" w:rsidRPr="00F53E33">
        <w:rPr>
          <w:rFonts w:ascii="Arial" w:hAnsi="Arial" w:cs="Arial"/>
          <w:sz w:val="21"/>
          <w:szCs w:val="21"/>
          <w:lang w:val="fr-FR"/>
        </w:rPr>
        <w:t xml:space="preserve">les montants </w:t>
      </w:r>
      <w:r w:rsidRPr="00F53E33">
        <w:rPr>
          <w:rFonts w:ascii="Arial" w:hAnsi="Arial" w:cs="Arial"/>
          <w:sz w:val="21"/>
          <w:szCs w:val="21"/>
          <w:lang w:val="fr-FR"/>
        </w:rPr>
        <w:t>qui lui sont dus</w:t>
      </w:r>
      <w:r w:rsidR="004B414E" w:rsidRPr="00F53E33">
        <w:rPr>
          <w:rFonts w:ascii="Arial" w:hAnsi="Arial" w:cs="Arial"/>
          <w:sz w:val="21"/>
          <w:szCs w:val="21"/>
          <w:lang w:val="fr-FR"/>
        </w:rPr>
        <w:t xml:space="preserve"> </w:t>
      </w:r>
      <w:r w:rsidRPr="00F53E33">
        <w:rPr>
          <w:rFonts w:ascii="Arial" w:hAnsi="Arial" w:cs="Arial"/>
          <w:sz w:val="21"/>
          <w:szCs w:val="21"/>
          <w:lang w:val="fr-FR"/>
        </w:rPr>
        <w:t xml:space="preserve">au titre des Travaux d’Installation réalisés, </w:t>
      </w:r>
      <w:r w:rsidR="004B414E" w:rsidRPr="00F53E33">
        <w:rPr>
          <w:rFonts w:ascii="Arial" w:hAnsi="Arial" w:cs="Arial"/>
          <w:sz w:val="21"/>
          <w:szCs w:val="21"/>
          <w:lang w:val="fr-FR"/>
        </w:rPr>
        <w:t>pour le</w:t>
      </w:r>
      <w:r w:rsidRPr="00F53E33">
        <w:rPr>
          <w:rFonts w:ascii="Arial" w:hAnsi="Arial" w:cs="Arial"/>
          <w:sz w:val="21"/>
          <w:szCs w:val="21"/>
          <w:lang w:val="fr-FR"/>
        </w:rPr>
        <w:t>s</w:t>
      </w:r>
      <w:r w:rsidR="004B414E" w:rsidRPr="00F53E33">
        <w:rPr>
          <w:rFonts w:ascii="Arial" w:hAnsi="Arial" w:cs="Arial"/>
          <w:sz w:val="21"/>
          <w:szCs w:val="21"/>
          <w:lang w:val="fr-FR"/>
        </w:rPr>
        <w:t>quel</w:t>
      </w:r>
      <w:r w:rsidRPr="00F53E33">
        <w:rPr>
          <w:rFonts w:ascii="Arial" w:hAnsi="Arial" w:cs="Arial"/>
          <w:sz w:val="21"/>
          <w:szCs w:val="21"/>
          <w:lang w:val="fr-FR"/>
        </w:rPr>
        <w:t>s</w:t>
      </w:r>
      <w:r w:rsidR="004B414E" w:rsidRPr="00F53E33">
        <w:rPr>
          <w:rFonts w:ascii="Arial" w:hAnsi="Arial" w:cs="Arial"/>
          <w:sz w:val="21"/>
          <w:szCs w:val="21"/>
          <w:lang w:val="fr-FR"/>
        </w:rPr>
        <w:t xml:space="preserve"> un prix est indiqué dans le présent Contrat </w:t>
      </w:r>
      <w:r w:rsidRPr="00F53E33">
        <w:rPr>
          <w:rFonts w:ascii="Arial" w:hAnsi="Arial" w:cs="Arial"/>
          <w:sz w:val="21"/>
          <w:szCs w:val="21"/>
          <w:lang w:val="fr-FR"/>
        </w:rPr>
        <w:t>et aucun</w:t>
      </w:r>
      <w:r w:rsidR="004B414E" w:rsidRPr="00F53E33">
        <w:rPr>
          <w:rFonts w:ascii="Arial" w:hAnsi="Arial" w:cs="Arial"/>
          <w:sz w:val="21"/>
          <w:szCs w:val="21"/>
          <w:lang w:val="fr-FR"/>
        </w:rPr>
        <w:t xml:space="preserve"> paiement</w:t>
      </w:r>
      <w:r w:rsidRPr="00F53E33">
        <w:rPr>
          <w:rFonts w:ascii="Arial" w:hAnsi="Arial" w:cs="Arial"/>
          <w:sz w:val="21"/>
          <w:szCs w:val="21"/>
          <w:lang w:val="fr-FR"/>
        </w:rPr>
        <w:t xml:space="preserve"> n’a encore été réalisé</w:t>
      </w:r>
      <w:r w:rsidR="004B414E" w:rsidRPr="00F53E33">
        <w:rPr>
          <w:rFonts w:ascii="Arial" w:hAnsi="Arial" w:cs="Arial"/>
          <w:sz w:val="21"/>
          <w:szCs w:val="21"/>
          <w:lang w:val="fr-FR"/>
        </w:rPr>
        <w:t xml:space="preserve"> ;</w:t>
      </w:r>
    </w:p>
    <w:p w14:paraId="361D3B90" w14:textId="77777777" w:rsidR="004B414E" w:rsidRPr="00F53E33" w:rsidRDefault="004B414E" w:rsidP="008E7C00">
      <w:pPr>
        <w:pStyle w:val="Paragraphedeliste"/>
        <w:widowControl w:val="0"/>
        <w:numPr>
          <w:ilvl w:val="0"/>
          <w:numId w:val="167"/>
        </w:numPr>
        <w:tabs>
          <w:tab w:val="left" w:pos="709"/>
          <w:tab w:val="left" w:pos="1418"/>
          <w:tab w:val="left" w:pos="2127"/>
          <w:tab w:val="left" w:pos="8080"/>
        </w:tabs>
        <w:autoSpaceDE w:val="0"/>
        <w:autoSpaceDN w:val="0"/>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t>tous les coûts des matériaux commandés pour les Travaux d'Installation qui ont été livrés à l'Installateur ou dont l'Installateur est tenu d</w:t>
      </w:r>
      <w:r w:rsidR="00D453F2" w:rsidRPr="00F53E33">
        <w:rPr>
          <w:rFonts w:ascii="Arial" w:hAnsi="Arial" w:cs="Arial"/>
          <w:sz w:val="21"/>
          <w:szCs w:val="21"/>
          <w:lang w:val="fr-FR"/>
        </w:rPr>
        <w:t xml:space="preserve">’accepter </w:t>
      </w:r>
      <w:r w:rsidRPr="00F53E33">
        <w:rPr>
          <w:rFonts w:ascii="Arial" w:hAnsi="Arial" w:cs="Arial"/>
          <w:sz w:val="21"/>
          <w:szCs w:val="21"/>
          <w:lang w:val="fr-FR"/>
        </w:rPr>
        <w:t>la livraison ; et</w:t>
      </w:r>
    </w:p>
    <w:p w14:paraId="1A82CE05" w14:textId="3D297BBF" w:rsidR="004B414E" w:rsidRPr="00F53E33" w:rsidRDefault="004B414E" w:rsidP="008E7C00">
      <w:pPr>
        <w:pStyle w:val="Paragraphedeliste"/>
        <w:widowControl w:val="0"/>
        <w:numPr>
          <w:ilvl w:val="0"/>
          <w:numId w:val="167"/>
        </w:numPr>
        <w:tabs>
          <w:tab w:val="left" w:pos="709"/>
          <w:tab w:val="left" w:pos="1418"/>
          <w:tab w:val="left" w:pos="2127"/>
          <w:tab w:val="left" w:pos="8080"/>
        </w:tabs>
        <w:autoSpaceDE w:val="0"/>
        <w:autoSpaceDN w:val="0"/>
        <w:adjustRightInd w:val="0"/>
        <w:snapToGrid w:val="0"/>
        <w:spacing w:after="240"/>
        <w:ind w:left="709" w:hanging="709"/>
        <w:jc w:val="both"/>
        <w:rPr>
          <w:rFonts w:ascii="Arial" w:hAnsi="Arial" w:cs="Arial"/>
          <w:sz w:val="21"/>
          <w:szCs w:val="21"/>
          <w:lang w:val="fr-FR"/>
        </w:rPr>
      </w:pPr>
      <w:bookmarkStart w:id="304" w:name="_Ref29502797"/>
      <w:r w:rsidRPr="00F53E33">
        <w:rPr>
          <w:rFonts w:ascii="Arial" w:hAnsi="Arial" w:cs="Arial"/>
          <w:sz w:val="21"/>
          <w:szCs w:val="21"/>
          <w:lang w:val="fr-FR"/>
        </w:rPr>
        <w:t>tous les coûts additionnels de l'Installateur pour se conformer aux instructions de la Société de Projet en vertu de l'</w:t>
      </w:r>
      <w:r w:rsidR="00F91A48" w:rsidRPr="00F53E33">
        <w:rPr>
          <w:rFonts w:ascii="Arial" w:hAnsi="Arial" w:cs="Arial"/>
          <w:sz w:val="21"/>
          <w:szCs w:val="21"/>
          <w:lang w:val="fr-FR"/>
        </w:rPr>
        <w:t>Article</w:t>
      </w:r>
      <w:r w:rsidRPr="00F53E33">
        <w:rPr>
          <w:rFonts w:ascii="Arial" w:hAnsi="Arial" w:cs="Arial"/>
          <w:spacing w:val="-2"/>
          <w:sz w:val="21"/>
          <w:szCs w:val="21"/>
          <w:lang w:val="fr-FR"/>
        </w:rPr>
        <w:t xml:space="preserve"> </w:t>
      </w:r>
      <w:hyperlink w:anchor="_bookmark79" w:history="1">
        <w:r w:rsidRPr="00F53E33">
          <w:rPr>
            <w:rFonts w:ascii="Arial" w:hAnsi="Arial" w:cs="Arial"/>
            <w:sz w:val="21"/>
            <w:szCs w:val="21"/>
            <w:lang w:val="fr-FR"/>
          </w:rPr>
          <w:t>15.2(c)</w:t>
        </w:r>
        <w:r w:rsidRPr="00F53E33">
          <w:rPr>
            <w:rFonts w:ascii="Arial" w:hAnsi="Arial" w:cs="Arial"/>
            <w:spacing w:val="-4"/>
            <w:sz w:val="21"/>
            <w:szCs w:val="21"/>
            <w:lang w:val="fr-FR"/>
          </w:rPr>
          <w:t xml:space="preserve"> </w:t>
        </w:r>
      </w:hyperlink>
      <w:r w:rsidR="000B668B" w:rsidRPr="00F53E33">
        <w:rPr>
          <w:rFonts w:ascii="Arial" w:hAnsi="Arial" w:cs="Arial"/>
          <w:spacing w:val="-4"/>
          <w:sz w:val="21"/>
          <w:szCs w:val="21"/>
          <w:lang w:val="fr-FR"/>
        </w:rPr>
        <w:t>(Refus des Travaux)</w:t>
      </w:r>
      <w:r w:rsidR="00D453F2" w:rsidRPr="00F53E33">
        <w:rPr>
          <w:rFonts w:ascii="Arial" w:hAnsi="Arial" w:cs="Arial"/>
          <w:spacing w:val="-4"/>
          <w:sz w:val="21"/>
          <w:szCs w:val="21"/>
          <w:lang w:val="fr-FR"/>
        </w:rPr>
        <w:t>,</w:t>
      </w:r>
      <w:r w:rsidRPr="00F53E33">
        <w:rPr>
          <w:rFonts w:ascii="Arial" w:hAnsi="Arial" w:cs="Arial"/>
          <w:sz w:val="21"/>
          <w:szCs w:val="21"/>
          <w:lang w:val="fr-FR"/>
        </w:rPr>
        <w:t xml:space="preserve"> plus une allocation pour le </w:t>
      </w:r>
      <w:r w:rsidR="00D453F2" w:rsidRPr="00F53E33">
        <w:rPr>
          <w:rFonts w:ascii="Arial" w:hAnsi="Arial" w:cs="Arial"/>
          <w:sz w:val="21"/>
          <w:szCs w:val="21"/>
          <w:lang w:val="fr-FR"/>
        </w:rPr>
        <w:t>bénéfice</w:t>
      </w:r>
      <w:r w:rsidRPr="00F53E33">
        <w:rPr>
          <w:rFonts w:ascii="Arial" w:hAnsi="Arial" w:cs="Arial"/>
          <w:sz w:val="21"/>
          <w:szCs w:val="21"/>
          <w:lang w:val="fr-FR"/>
        </w:rPr>
        <w:t xml:space="preserve"> et les frais généraux calculée comme un pourcentage des Coûts Additionnels Forfaitaires de l'Installateur </w:t>
      </w:r>
      <w:r w:rsidR="00CB59D7" w:rsidRPr="00F53E33">
        <w:rPr>
          <w:rFonts w:ascii="Arial" w:hAnsi="Arial" w:cs="Arial"/>
          <w:sz w:val="21"/>
          <w:szCs w:val="21"/>
          <w:lang w:val="fr-FR"/>
        </w:rPr>
        <w:t>(le cas échéant)</w:t>
      </w:r>
      <w:r w:rsidRPr="00F53E33">
        <w:rPr>
          <w:rFonts w:ascii="Arial" w:hAnsi="Arial" w:cs="Arial"/>
          <w:sz w:val="21"/>
          <w:szCs w:val="21"/>
          <w:lang w:val="fr-FR"/>
        </w:rPr>
        <w:t>.</w:t>
      </w:r>
      <w:bookmarkEnd w:id="304"/>
    </w:p>
    <w:p w14:paraId="27264CF7" w14:textId="77777777" w:rsidR="004B414E" w:rsidRPr="00F53E33" w:rsidRDefault="004B414E" w:rsidP="00960466">
      <w:pPr>
        <w:pStyle w:val="Contract1"/>
      </w:pPr>
      <w:bookmarkStart w:id="305" w:name="_Toc120322357"/>
      <w:r w:rsidRPr="00F53E33">
        <w:t>COMPT</w:t>
      </w:r>
      <w:r w:rsidR="000634B8" w:rsidRPr="00F53E33">
        <w:t>AGE</w:t>
      </w:r>
      <w:bookmarkEnd w:id="305"/>
    </w:p>
    <w:p w14:paraId="03636D96" w14:textId="77777777" w:rsidR="004B414E" w:rsidRPr="00F53E33" w:rsidRDefault="004B414E" w:rsidP="00B25881">
      <w:pPr>
        <w:pStyle w:val="Contract2"/>
      </w:pPr>
      <w:r w:rsidRPr="00F53E33">
        <w:t>Système de Comptage</w:t>
      </w:r>
      <w:r w:rsidR="00D453F2" w:rsidRPr="00F53E33">
        <w:t xml:space="preserve"> de l’</w:t>
      </w:r>
      <w:r w:rsidRPr="00F53E33">
        <w:t xml:space="preserve">Installation, </w:t>
      </w:r>
      <w:r w:rsidR="00C64874" w:rsidRPr="00F53E33">
        <w:t xml:space="preserve">Propriété </w:t>
      </w:r>
      <w:r w:rsidRPr="00F53E33">
        <w:t>et</w:t>
      </w:r>
      <w:r w:rsidRPr="00F53E33">
        <w:rPr>
          <w:spacing w:val="-3"/>
        </w:rPr>
        <w:t xml:space="preserve"> </w:t>
      </w:r>
      <w:r w:rsidR="00C64874" w:rsidRPr="00F53E33">
        <w:t xml:space="preserve">Essais </w:t>
      </w:r>
      <w:r w:rsidRPr="00F53E33">
        <w:t>:</w:t>
      </w:r>
    </w:p>
    <w:p w14:paraId="186FBC68" w14:textId="77777777" w:rsidR="004B414E" w:rsidRPr="00F53E33" w:rsidRDefault="004B414E" w:rsidP="008E7C00">
      <w:pPr>
        <w:pStyle w:val="Paragraphedeliste"/>
        <w:widowControl w:val="0"/>
        <w:numPr>
          <w:ilvl w:val="0"/>
          <w:numId w:val="168"/>
        </w:numPr>
        <w:tabs>
          <w:tab w:val="left" w:pos="709"/>
          <w:tab w:val="left" w:pos="1418"/>
          <w:tab w:val="left" w:pos="2127"/>
          <w:tab w:val="left" w:pos="8080"/>
        </w:tabs>
        <w:autoSpaceDE w:val="0"/>
        <w:autoSpaceDN w:val="0"/>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t xml:space="preserve">L'Installateur doit installer et tester le Compteur Principal et le Compteur de Contrôle </w:t>
      </w:r>
      <w:r w:rsidR="00594DA6" w:rsidRPr="00F53E33">
        <w:rPr>
          <w:rFonts w:ascii="Arial" w:hAnsi="Arial" w:cs="Arial"/>
          <w:sz w:val="21"/>
          <w:szCs w:val="21"/>
          <w:lang w:val="fr-FR"/>
        </w:rPr>
        <w:t xml:space="preserve">installé/s </w:t>
      </w:r>
      <w:r w:rsidRPr="00F53E33">
        <w:rPr>
          <w:rFonts w:ascii="Arial" w:hAnsi="Arial" w:cs="Arial"/>
          <w:sz w:val="21"/>
          <w:szCs w:val="21"/>
          <w:lang w:val="fr-FR"/>
        </w:rPr>
        <w:t>au Point de Livraison.</w:t>
      </w:r>
    </w:p>
    <w:p w14:paraId="119B9C01" w14:textId="23CDA33F" w:rsidR="004B414E" w:rsidRPr="00F53E33" w:rsidRDefault="004B414E" w:rsidP="008E7C00">
      <w:pPr>
        <w:pStyle w:val="Paragraphedeliste"/>
        <w:widowControl w:val="0"/>
        <w:numPr>
          <w:ilvl w:val="0"/>
          <w:numId w:val="168"/>
        </w:numPr>
        <w:tabs>
          <w:tab w:val="left" w:pos="709"/>
          <w:tab w:val="left" w:pos="1418"/>
          <w:tab w:val="left" w:pos="2127"/>
          <w:tab w:val="left" w:pos="8080"/>
        </w:tabs>
        <w:autoSpaceDE w:val="0"/>
        <w:autoSpaceDN w:val="0"/>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t>Le Système de Comptage doit avoir la capacité fonctionnelle de calculer les quantités d'Électricité Mesurée (telles que définies dans le Contrat d'Achat d'Électricité) comme indiqué à l’</w:t>
      </w:r>
      <w:r w:rsidR="00F91A48" w:rsidRPr="00F53E33">
        <w:rPr>
          <w:rFonts w:ascii="Arial" w:hAnsi="Arial" w:cs="Arial"/>
          <w:sz w:val="21"/>
          <w:szCs w:val="21"/>
          <w:lang w:val="fr-FR"/>
        </w:rPr>
        <w:t>Article</w:t>
      </w:r>
      <w:r w:rsidRPr="00F53E33">
        <w:rPr>
          <w:rFonts w:ascii="Arial" w:hAnsi="Arial" w:cs="Arial"/>
          <w:sz w:val="21"/>
          <w:szCs w:val="21"/>
          <w:lang w:val="fr-FR"/>
        </w:rPr>
        <w:t xml:space="preserve"> 7 (Comptage) du Contrat d’Achat d’Électricité.</w:t>
      </w:r>
    </w:p>
    <w:p w14:paraId="19BC8B03" w14:textId="77777777" w:rsidR="004B414E" w:rsidRPr="00F53E33" w:rsidRDefault="004B414E" w:rsidP="008E7C00">
      <w:pPr>
        <w:pStyle w:val="Paragraphedeliste"/>
        <w:widowControl w:val="0"/>
        <w:numPr>
          <w:ilvl w:val="0"/>
          <w:numId w:val="168"/>
        </w:numPr>
        <w:tabs>
          <w:tab w:val="left" w:pos="709"/>
          <w:tab w:val="left" w:pos="1418"/>
          <w:tab w:val="left" w:pos="2127"/>
          <w:tab w:val="left" w:pos="8080"/>
        </w:tabs>
        <w:autoSpaceDE w:val="0"/>
        <w:autoSpaceDN w:val="0"/>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t xml:space="preserve">Les Parties reconnaissent </w:t>
      </w:r>
      <w:r w:rsidR="00594DA6" w:rsidRPr="00F53E33">
        <w:rPr>
          <w:rFonts w:ascii="Arial" w:hAnsi="Arial" w:cs="Arial"/>
          <w:sz w:val="21"/>
          <w:szCs w:val="21"/>
          <w:lang w:val="fr-FR"/>
        </w:rPr>
        <w:t xml:space="preserve">que la propriété et le titre du Compteur de Contrôle seront transférés à l'Acheteur, libres de tout privilège et autre charge, </w:t>
      </w:r>
      <w:r w:rsidRPr="00F53E33">
        <w:rPr>
          <w:rFonts w:ascii="Arial" w:hAnsi="Arial" w:cs="Arial"/>
          <w:sz w:val="21"/>
          <w:szCs w:val="21"/>
          <w:lang w:val="fr-FR"/>
        </w:rPr>
        <w:t>à compter de la Date de Mise en Service Commercial ou, si elle est antérieure, de la Date Présumée de Mise en Service Commercial</w:t>
      </w:r>
      <w:r w:rsidR="00594DA6" w:rsidRPr="00F53E33">
        <w:rPr>
          <w:rFonts w:ascii="Arial" w:hAnsi="Arial" w:cs="Arial"/>
          <w:sz w:val="21"/>
          <w:szCs w:val="21"/>
          <w:lang w:val="fr-FR"/>
        </w:rPr>
        <w:t>.</w:t>
      </w:r>
    </w:p>
    <w:p w14:paraId="712DB1DA" w14:textId="4BD8B071" w:rsidR="004B414E" w:rsidRPr="00F53E33" w:rsidRDefault="004B414E" w:rsidP="008E7C00">
      <w:pPr>
        <w:pStyle w:val="Paragraphedeliste"/>
        <w:widowControl w:val="0"/>
        <w:numPr>
          <w:ilvl w:val="0"/>
          <w:numId w:val="168"/>
        </w:numPr>
        <w:tabs>
          <w:tab w:val="left" w:pos="709"/>
          <w:tab w:val="left" w:pos="1418"/>
          <w:tab w:val="left" w:pos="2127"/>
          <w:tab w:val="left" w:pos="8080"/>
        </w:tabs>
        <w:autoSpaceDE w:val="0"/>
        <w:autoSpaceDN w:val="0"/>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t>L'Installateur s'engage envers la Société de Projet à fournir à l'Acheteur un accès au Compteur Principal pour l'installation et la collecte de données à partir d</w:t>
      </w:r>
      <w:r w:rsidR="00594DA6" w:rsidRPr="00F53E33">
        <w:rPr>
          <w:rFonts w:ascii="Arial" w:hAnsi="Arial" w:cs="Arial"/>
          <w:sz w:val="21"/>
          <w:szCs w:val="21"/>
          <w:lang w:val="fr-FR"/>
        </w:rPr>
        <w:t>’un</w:t>
      </w:r>
      <w:r w:rsidRPr="00F53E33">
        <w:rPr>
          <w:rFonts w:ascii="Arial" w:hAnsi="Arial" w:cs="Arial"/>
          <w:sz w:val="21"/>
          <w:szCs w:val="21"/>
          <w:lang w:val="fr-FR"/>
        </w:rPr>
        <w:t xml:space="preserve"> équipement de supervision SCADA et </w:t>
      </w:r>
      <w:r w:rsidR="00594DA6" w:rsidRPr="00F53E33">
        <w:rPr>
          <w:rFonts w:ascii="Arial" w:hAnsi="Arial" w:cs="Arial"/>
          <w:sz w:val="21"/>
          <w:szCs w:val="21"/>
          <w:lang w:val="fr-FR"/>
        </w:rPr>
        <w:t>pour</w:t>
      </w:r>
      <w:r w:rsidRPr="00F53E33">
        <w:rPr>
          <w:rFonts w:ascii="Arial" w:hAnsi="Arial" w:cs="Arial"/>
          <w:sz w:val="21"/>
          <w:szCs w:val="21"/>
          <w:lang w:val="fr-FR"/>
        </w:rPr>
        <w:t xml:space="preserve"> tester l'exactitude du Compteur de Contrôle, conformément à l'</w:t>
      </w:r>
      <w:r w:rsidR="00F91A48" w:rsidRPr="00F53E33">
        <w:rPr>
          <w:rFonts w:ascii="Arial" w:hAnsi="Arial" w:cs="Arial"/>
          <w:sz w:val="21"/>
          <w:szCs w:val="21"/>
          <w:lang w:val="fr-FR"/>
        </w:rPr>
        <w:t>Article</w:t>
      </w:r>
      <w:r w:rsidRPr="00F53E33">
        <w:rPr>
          <w:rFonts w:ascii="Arial" w:hAnsi="Arial" w:cs="Arial"/>
          <w:sz w:val="21"/>
          <w:szCs w:val="21"/>
          <w:lang w:val="fr-FR"/>
        </w:rPr>
        <w:t xml:space="preserve"> 7.3 (Test des Compteurs) du Contrat d’Achat d’Électricité.</w:t>
      </w:r>
    </w:p>
    <w:p w14:paraId="7968D25A" w14:textId="28F7FA47" w:rsidR="006F4377" w:rsidRPr="00F53E33" w:rsidRDefault="0098656F" w:rsidP="00960466">
      <w:pPr>
        <w:pStyle w:val="Contract1"/>
      </w:pPr>
      <w:bookmarkStart w:id="306" w:name="_bookmark75"/>
      <w:bookmarkStart w:id="307" w:name="_bookmark76"/>
      <w:bookmarkStart w:id="308" w:name="_bookmark77"/>
      <w:bookmarkStart w:id="309" w:name="_bookmark78"/>
      <w:bookmarkStart w:id="310" w:name="_bookmark79"/>
      <w:bookmarkStart w:id="311" w:name="_bookmark80"/>
      <w:bookmarkStart w:id="312" w:name="_bookmark81"/>
      <w:bookmarkStart w:id="313" w:name="_bookmark82"/>
      <w:bookmarkStart w:id="314" w:name="_bookmark83"/>
      <w:bookmarkStart w:id="315" w:name="_bookmark84"/>
      <w:bookmarkStart w:id="316" w:name="_bookmark85"/>
      <w:bookmarkStart w:id="317" w:name="_bookmark86"/>
      <w:bookmarkStart w:id="318" w:name="_Toc120027171"/>
      <w:bookmarkStart w:id="319" w:name="_Toc120322358"/>
      <w:bookmarkEnd w:id="306"/>
      <w:bookmarkEnd w:id="307"/>
      <w:bookmarkEnd w:id="308"/>
      <w:bookmarkEnd w:id="309"/>
      <w:bookmarkEnd w:id="310"/>
      <w:bookmarkEnd w:id="311"/>
      <w:bookmarkEnd w:id="312"/>
      <w:bookmarkEnd w:id="313"/>
      <w:bookmarkEnd w:id="314"/>
      <w:bookmarkEnd w:id="315"/>
      <w:bookmarkEnd w:id="316"/>
      <w:bookmarkEnd w:id="317"/>
      <w:r w:rsidRPr="00F53E33">
        <w:t>RÉPARATIONS</w:t>
      </w:r>
      <w:r w:rsidR="00A63C63" w:rsidRPr="00F53E33">
        <w:t xml:space="preserve"> </w:t>
      </w:r>
      <w:r w:rsidR="006F4377" w:rsidRPr="00F53E33">
        <w:t>UNIQUES</w:t>
      </w:r>
      <w:r w:rsidR="00A63C63" w:rsidRPr="00F53E33">
        <w:t xml:space="preserve"> </w:t>
      </w:r>
      <w:r w:rsidR="006F4377" w:rsidRPr="00F53E33">
        <w:t>ET</w:t>
      </w:r>
      <w:r w:rsidR="00A63C63" w:rsidRPr="00F53E33">
        <w:t xml:space="preserve"> </w:t>
      </w:r>
      <w:r w:rsidR="006F4377" w:rsidRPr="00F53E33">
        <w:t>EXCLUSI</w:t>
      </w:r>
      <w:r w:rsidRPr="00F53E33">
        <w:t>VES</w:t>
      </w:r>
      <w:bookmarkEnd w:id="318"/>
      <w:bookmarkEnd w:id="319"/>
    </w:p>
    <w:p w14:paraId="46033D82" w14:textId="5C7A5FD4" w:rsidR="006F4377" w:rsidRPr="00F53E33" w:rsidRDefault="0607D64A" w:rsidP="008E7C00">
      <w:pPr>
        <w:pStyle w:val="BauchiEPClevel1"/>
        <w:numPr>
          <w:ilvl w:val="0"/>
          <w:numId w:val="67"/>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56D44F10" w:rsidRPr="00F53E33">
        <w:rPr>
          <w:rFonts w:ascii="Arial" w:hAnsi="Arial" w:cs="Arial"/>
          <w:sz w:val="21"/>
          <w:szCs w:val="21"/>
          <w:lang w:val="fr-FR"/>
        </w:rPr>
        <w:t>montants</w:t>
      </w:r>
      <w:r w:rsidR="00A63C63" w:rsidRPr="00F53E33">
        <w:rPr>
          <w:rFonts w:ascii="Arial" w:hAnsi="Arial" w:cs="Arial"/>
          <w:sz w:val="21"/>
          <w:szCs w:val="21"/>
          <w:lang w:val="fr-FR"/>
        </w:rPr>
        <w:t xml:space="preserve"> </w:t>
      </w:r>
      <w:r w:rsidR="2C23373D" w:rsidRPr="00F53E33">
        <w:rPr>
          <w:rFonts w:ascii="Arial" w:hAnsi="Arial" w:cs="Arial"/>
          <w:sz w:val="21"/>
          <w:szCs w:val="21"/>
          <w:lang w:val="fr-FR"/>
        </w:rPr>
        <w:t>visés</w:t>
      </w:r>
      <w:r w:rsidR="00A63C63" w:rsidRPr="00F53E33">
        <w:rPr>
          <w:rFonts w:ascii="Arial" w:hAnsi="Arial" w:cs="Arial"/>
          <w:sz w:val="21"/>
          <w:szCs w:val="21"/>
          <w:lang w:val="fr-FR"/>
        </w:rPr>
        <w:t xml:space="preserve"> </w:t>
      </w:r>
      <w:r w:rsidR="2C23373D"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hyperlink w:anchor="_bookmark63" w:history="1">
        <w:r w:rsidR="004B414E" w:rsidRPr="00F53E33">
          <w:rPr>
            <w:rFonts w:ascii="Arial" w:hAnsi="Arial" w:cs="Arial"/>
            <w:sz w:val="21"/>
            <w:szCs w:val="21"/>
            <w:lang w:val="fr-FR"/>
          </w:rPr>
          <w:t xml:space="preserve">12 </w:t>
        </w:r>
      </w:hyperlink>
      <w:r w:rsidR="004B414E" w:rsidRPr="00F53E33">
        <w:rPr>
          <w:rFonts w:ascii="Arial" w:hAnsi="Arial" w:cs="Arial"/>
          <w:sz w:val="21"/>
          <w:szCs w:val="21"/>
          <w:lang w:val="fr-FR"/>
        </w:rPr>
        <w:t>(Démarrage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Achèvement) (le cas échéant</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6A1A13D0" w:rsidRPr="00F53E33">
        <w:rPr>
          <w:rFonts w:ascii="Arial" w:hAnsi="Arial" w:cs="Arial"/>
          <w:sz w:val="21"/>
          <w:szCs w:val="21"/>
          <w:lang w:val="fr-FR"/>
        </w:rPr>
        <w:t>sont</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seul</w:t>
      </w:r>
      <w:r w:rsidR="5B9E4F04" w:rsidRPr="00F53E33">
        <w:rPr>
          <w:rFonts w:ascii="Arial" w:hAnsi="Arial" w:cs="Arial"/>
          <w:sz w:val="21"/>
          <w:szCs w:val="21"/>
          <w:lang w:val="fr-FR"/>
        </w:rPr>
        <w:t>e</w:t>
      </w:r>
      <w:r w:rsidRPr="00F53E33">
        <w:rPr>
          <w:rFonts w:ascii="Arial" w:hAnsi="Arial" w:cs="Arial"/>
          <w:sz w:val="21"/>
          <w:szCs w:val="21"/>
          <w:lang w:val="fr-FR"/>
        </w:rPr>
        <w:t>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uniques</w:t>
      </w:r>
      <w:r w:rsidR="00A63C63" w:rsidRPr="00F53E33">
        <w:rPr>
          <w:rFonts w:ascii="Arial" w:hAnsi="Arial" w:cs="Arial"/>
          <w:sz w:val="21"/>
          <w:szCs w:val="21"/>
          <w:lang w:val="fr-FR"/>
        </w:rPr>
        <w:t xml:space="preserve"> </w:t>
      </w:r>
      <w:r w:rsidR="1FCF61D9" w:rsidRPr="00F53E33">
        <w:rPr>
          <w:rFonts w:ascii="Arial" w:hAnsi="Arial" w:cs="Arial"/>
          <w:sz w:val="21"/>
          <w:szCs w:val="21"/>
          <w:lang w:val="fr-FR"/>
        </w:rPr>
        <w:t>réparations</w:t>
      </w:r>
      <w:r w:rsidR="00A63C63" w:rsidRPr="00F53E33">
        <w:rPr>
          <w:rFonts w:ascii="Arial" w:hAnsi="Arial" w:cs="Arial"/>
          <w:sz w:val="21"/>
          <w:szCs w:val="21"/>
          <w:lang w:val="fr-FR"/>
        </w:rPr>
        <w:t xml:space="preserve"> </w:t>
      </w:r>
      <w:r w:rsidRPr="00F53E33">
        <w:rPr>
          <w:rFonts w:ascii="Arial" w:hAnsi="Arial" w:cs="Arial"/>
          <w:sz w:val="21"/>
          <w:szCs w:val="21"/>
          <w:lang w:val="fr-FR"/>
        </w:rPr>
        <w:t>financi</w:t>
      </w:r>
      <w:r w:rsidR="1FCF61D9" w:rsidRPr="00F53E33">
        <w:rPr>
          <w:rFonts w:ascii="Arial" w:hAnsi="Arial" w:cs="Arial"/>
          <w:sz w:val="21"/>
          <w:szCs w:val="21"/>
          <w:lang w:val="fr-FR"/>
        </w:rPr>
        <w:t>è</w:t>
      </w:r>
      <w:r w:rsidRPr="00F53E33">
        <w:rPr>
          <w:rFonts w:ascii="Arial" w:hAnsi="Arial" w:cs="Arial"/>
          <w:sz w:val="21"/>
          <w:szCs w:val="21"/>
          <w:lang w:val="fr-FR"/>
        </w:rPr>
        <w:t>r</w:t>
      </w:r>
      <w:r w:rsidR="1FCF61D9" w:rsidRPr="00F53E33">
        <w:rPr>
          <w:rFonts w:ascii="Arial" w:hAnsi="Arial" w:cs="Arial"/>
          <w:sz w:val="21"/>
          <w:szCs w:val="21"/>
          <w:lang w:val="fr-FR"/>
        </w:rPr>
        <w:t>e</w:t>
      </w:r>
      <w:r w:rsidRPr="00F53E33">
        <w:rPr>
          <w:rFonts w:ascii="Arial" w:hAnsi="Arial" w:cs="Arial"/>
          <w:sz w:val="21"/>
          <w:szCs w:val="21"/>
          <w:lang w:val="fr-FR"/>
        </w:rPr>
        <w:t>s</w:t>
      </w:r>
      <w:r w:rsidR="00A63C63" w:rsidRPr="00F53E33">
        <w:rPr>
          <w:rFonts w:ascii="Arial" w:hAnsi="Arial" w:cs="Arial"/>
          <w:sz w:val="21"/>
          <w:szCs w:val="21"/>
          <w:lang w:val="fr-FR"/>
        </w:rPr>
        <w:t xml:space="preserve"> </w:t>
      </w:r>
      <w:r w:rsidR="59ADA5F1" w:rsidRPr="00F53E33">
        <w:rPr>
          <w:rFonts w:ascii="Arial" w:hAnsi="Arial" w:cs="Arial"/>
          <w:sz w:val="21"/>
          <w:szCs w:val="21"/>
          <w:lang w:val="fr-FR"/>
        </w:rPr>
        <w:t>dues</w:t>
      </w:r>
      <w:r w:rsidR="00A63C63" w:rsidRPr="00F53E33">
        <w:rPr>
          <w:rFonts w:ascii="Arial" w:hAnsi="Arial" w:cs="Arial"/>
          <w:sz w:val="21"/>
          <w:szCs w:val="21"/>
          <w:lang w:val="fr-FR"/>
        </w:rPr>
        <w:t xml:space="preserve"> </w:t>
      </w:r>
      <w:r w:rsidR="59ADA5F1"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0594DA6" w:rsidRPr="00F53E33">
        <w:rPr>
          <w:rFonts w:ascii="Arial" w:hAnsi="Arial" w:cs="Arial"/>
          <w:sz w:val="21"/>
          <w:szCs w:val="21"/>
          <w:lang w:val="fr-FR"/>
        </w:rPr>
        <w:t>si</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594DA6" w:rsidRPr="00F53E33">
        <w:rPr>
          <w:rFonts w:ascii="Arial" w:hAnsi="Arial" w:cs="Arial"/>
          <w:sz w:val="21"/>
          <w:szCs w:val="21"/>
          <w:lang w:val="fr-FR"/>
        </w:rPr>
        <w:t>Date de Mise en Service Commercial n’intervient</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594DA6" w:rsidRPr="00F53E33">
        <w:rPr>
          <w:rFonts w:ascii="Arial" w:hAnsi="Arial" w:cs="Arial"/>
          <w:sz w:val="21"/>
          <w:szCs w:val="21"/>
          <w:lang w:val="fr-FR"/>
        </w:rPr>
        <w:t>, au plus tard, à</w:t>
      </w:r>
      <w:r w:rsidR="004B414E" w:rsidRPr="00F53E33">
        <w:rPr>
          <w:rFonts w:ascii="Arial" w:hAnsi="Arial" w:cs="Arial"/>
          <w:sz w:val="21"/>
          <w:szCs w:val="21"/>
          <w:lang w:val="fr-FR"/>
        </w:rPr>
        <w:t xml:space="preserve"> la Date de Mise</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Service Commercial Planifiée</w:t>
      </w:r>
      <w:r w:rsidRPr="00F53E33">
        <w:rPr>
          <w:rFonts w:ascii="Arial" w:hAnsi="Arial" w:cs="Arial"/>
          <w:sz w:val="21"/>
          <w:szCs w:val="21"/>
          <w:lang w:val="fr-FR"/>
        </w:rPr>
        <w:t>.</w:t>
      </w:r>
    </w:p>
    <w:p w14:paraId="055B8A95" w14:textId="480634CA" w:rsidR="006F4377" w:rsidRPr="00F53E33" w:rsidRDefault="0607D64A" w:rsidP="008E7C00">
      <w:pPr>
        <w:pStyle w:val="BauchiEPClevel1"/>
        <w:numPr>
          <w:ilvl w:val="0"/>
          <w:numId w:val="67"/>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lastRenderedPageBreak/>
        <w:t>Les</w:t>
      </w:r>
      <w:r w:rsidR="00A63C63" w:rsidRPr="00F53E33">
        <w:rPr>
          <w:rFonts w:ascii="Arial" w:hAnsi="Arial" w:cs="Arial"/>
          <w:sz w:val="21"/>
          <w:szCs w:val="21"/>
          <w:lang w:val="fr-FR"/>
        </w:rPr>
        <w:t xml:space="preserve"> </w:t>
      </w:r>
      <w:r w:rsidRPr="00F53E33">
        <w:rPr>
          <w:rFonts w:ascii="Arial" w:hAnsi="Arial" w:cs="Arial"/>
          <w:sz w:val="21"/>
          <w:szCs w:val="21"/>
          <w:lang w:val="fr-FR"/>
        </w:rPr>
        <w:t>Parties</w:t>
      </w:r>
      <w:r w:rsidR="00A63C63" w:rsidRPr="00F53E33">
        <w:rPr>
          <w:rFonts w:ascii="Arial" w:hAnsi="Arial" w:cs="Arial"/>
          <w:sz w:val="21"/>
          <w:szCs w:val="21"/>
          <w:lang w:val="fr-FR"/>
        </w:rPr>
        <w:t xml:space="preserve"> </w:t>
      </w:r>
      <w:r w:rsidRPr="00F53E33">
        <w:rPr>
          <w:rFonts w:ascii="Arial" w:hAnsi="Arial" w:cs="Arial"/>
          <w:sz w:val="21"/>
          <w:szCs w:val="21"/>
          <w:lang w:val="fr-FR"/>
        </w:rPr>
        <w:t>conviennent</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montant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l'Indemnité</w:t>
      </w:r>
      <w:r w:rsidR="00A63C63" w:rsidRPr="00F53E33">
        <w:rPr>
          <w:rFonts w:ascii="Arial" w:hAnsi="Arial" w:cs="Arial"/>
          <w:sz w:val="21"/>
          <w:szCs w:val="21"/>
          <w:lang w:val="fr-FR"/>
        </w:rPr>
        <w:t xml:space="preserve"> </w:t>
      </w:r>
      <w:r w:rsidRPr="00F53E33">
        <w:rPr>
          <w:rFonts w:ascii="Arial" w:hAnsi="Arial" w:cs="Arial"/>
          <w:sz w:val="21"/>
          <w:szCs w:val="21"/>
          <w:lang w:val="fr-FR"/>
        </w:rPr>
        <w:t>Forfaitaire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Retard</w:t>
      </w:r>
      <w:r w:rsidR="00A63C63" w:rsidRPr="00F53E33">
        <w:rPr>
          <w:rFonts w:ascii="Arial" w:hAnsi="Arial" w:cs="Arial"/>
          <w:sz w:val="21"/>
          <w:szCs w:val="21"/>
          <w:lang w:val="fr-FR"/>
        </w:rPr>
        <w:t xml:space="preserve"> </w:t>
      </w:r>
      <w:r w:rsidR="041A10D0" w:rsidRPr="00F53E33">
        <w:rPr>
          <w:rFonts w:ascii="Arial" w:hAnsi="Arial" w:cs="Arial"/>
          <w:sz w:val="21"/>
          <w:szCs w:val="21"/>
          <w:lang w:val="fr-FR"/>
        </w:rPr>
        <w:t>prévu</w:t>
      </w:r>
      <w:r w:rsidR="00A63C63" w:rsidRPr="00F53E33">
        <w:rPr>
          <w:rFonts w:ascii="Arial" w:hAnsi="Arial" w:cs="Arial"/>
          <w:sz w:val="21"/>
          <w:szCs w:val="21"/>
          <w:lang w:val="fr-FR"/>
        </w:rPr>
        <w:t xml:space="preserve"> </w:t>
      </w:r>
      <w:r w:rsidR="296D60DB" w:rsidRPr="00F53E33">
        <w:rPr>
          <w:rFonts w:ascii="Arial" w:hAnsi="Arial" w:cs="Arial"/>
          <w:sz w:val="21"/>
          <w:szCs w:val="21"/>
          <w:lang w:val="fr-FR"/>
        </w:rPr>
        <w:t>par</w:t>
      </w:r>
      <w:r w:rsidR="00A63C63" w:rsidRPr="00F53E33">
        <w:rPr>
          <w:rFonts w:ascii="Arial" w:hAnsi="Arial" w:cs="Arial"/>
          <w:sz w:val="21"/>
          <w:szCs w:val="21"/>
          <w:lang w:val="fr-FR"/>
        </w:rPr>
        <w:t xml:space="preserve"> </w:t>
      </w:r>
      <w:r w:rsidR="296D60DB"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a</w:t>
      </w:r>
      <w:r w:rsidR="00A63C63" w:rsidRPr="00F53E33">
        <w:rPr>
          <w:rFonts w:ascii="Arial" w:hAnsi="Arial" w:cs="Arial"/>
          <w:sz w:val="21"/>
          <w:szCs w:val="21"/>
          <w:lang w:val="fr-FR"/>
        </w:rPr>
        <w:t xml:space="preserve"> </w:t>
      </w:r>
      <w:r w:rsidRPr="00F53E33">
        <w:rPr>
          <w:rFonts w:ascii="Arial" w:hAnsi="Arial" w:cs="Arial"/>
          <w:sz w:val="21"/>
          <w:szCs w:val="21"/>
          <w:lang w:val="fr-FR"/>
        </w:rPr>
        <w:t>été</w:t>
      </w:r>
      <w:r w:rsidR="00A63C63" w:rsidRPr="00F53E33">
        <w:rPr>
          <w:rFonts w:ascii="Arial" w:hAnsi="Arial" w:cs="Arial"/>
          <w:sz w:val="21"/>
          <w:szCs w:val="21"/>
          <w:lang w:val="fr-FR"/>
        </w:rPr>
        <w:t xml:space="preserve"> </w:t>
      </w:r>
      <w:r w:rsidR="3DEBFEC8" w:rsidRPr="00F53E33">
        <w:rPr>
          <w:rFonts w:ascii="Arial" w:hAnsi="Arial" w:cs="Arial"/>
          <w:sz w:val="21"/>
          <w:szCs w:val="21"/>
          <w:lang w:val="fr-FR"/>
        </w:rPr>
        <w:t>établi</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référence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véritable</w:t>
      </w:r>
      <w:r w:rsidR="00A63C63" w:rsidRPr="00F53E33">
        <w:rPr>
          <w:rFonts w:ascii="Arial" w:hAnsi="Arial" w:cs="Arial"/>
          <w:sz w:val="21"/>
          <w:szCs w:val="21"/>
          <w:lang w:val="fr-FR"/>
        </w:rPr>
        <w:t xml:space="preserve"> </w:t>
      </w:r>
      <w:r w:rsidRPr="00F53E33">
        <w:rPr>
          <w:rFonts w:ascii="Arial" w:hAnsi="Arial" w:cs="Arial"/>
          <w:sz w:val="21"/>
          <w:szCs w:val="21"/>
          <w:lang w:val="fr-FR"/>
        </w:rPr>
        <w:t>pré-estimation</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préjudice</w:t>
      </w:r>
      <w:r w:rsidR="00A63C63" w:rsidRPr="00F53E33">
        <w:rPr>
          <w:rFonts w:ascii="Arial" w:hAnsi="Arial" w:cs="Arial"/>
          <w:sz w:val="21"/>
          <w:szCs w:val="21"/>
          <w:lang w:val="fr-FR"/>
        </w:rPr>
        <w:t xml:space="preserve"> </w:t>
      </w:r>
      <w:r w:rsidR="007F3BF9" w:rsidRPr="00F53E33">
        <w:rPr>
          <w:rFonts w:ascii="Arial" w:hAnsi="Arial" w:cs="Arial"/>
          <w:sz w:val="21"/>
          <w:szCs w:val="21"/>
          <w:lang w:val="fr-FR"/>
        </w:rPr>
        <w:t xml:space="preserve">subi par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la Date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Mise en Service Commercial n'est</w:t>
      </w:r>
      <w:r w:rsidR="00A63C63" w:rsidRPr="00F53E33">
        <w:rPr>
          <w:rFonts w:ascii="Arial" w:hAnsi="Arial" w:cs="Arial"/>
          <w:sz w:val="21"/>
          <w:szCs w:val="21"/>
          <w:lang w:val="fr-FR"/>
        </w:rPr>
        <w:t xml:space="preserve"> </w:t>
      </w:r>
      <w:r w:rsidR="528C168B" w:rsidRPr="00F53E33">
        <w:rPr>
          <w:rFonts w:ascii="Arial" w:hAnsi="Arial" w:cs="Arial"/>
          <w:sz w:val="21"/>
          <w:szCs w:val="21"/>
          <w:lang w:val="fr-FR"/>
        </w:rPr>
        <w:t>pas</w:t>
      </w:r>
      <w:r w:rsidR="00A63C63" w:rsidRPr="00F53E33">
        <w:rPr>
          <w:rFonts w:ascii="Arial" w:hAnsi="Arial" w:cs="Arial"/>
          <w:sz w:val="21"/>
          <w:szCs w:val="21"/>
          <w:lang w:val="fr-FR"/>
        </w:rPr>
        <w:t xml:space="preserve"> </w:t>
      </w:r>
      <w:r w:rsidR="00594DA6" w:rsidRPr="00F53E33">
        <w:rPr>
          <w:rFonts w:ascii="Arial" w:hAnsi="Arial" w:cs="Arial"/>
          <w:sz w:val="21"/>
          <w:szCs w:val="21"/>
          <w:lang w:val="fr-FR"/>
        </w:rPr>
        <w:t>intervenue</w:t>
      </w:r>
      <w:r w:rsidR="004B414E" w:rsidRPr="00F53E33">
        <w:rPr>
          <w:rFonts w:ascii="Arial" w:hAnsi="Arial" w:cs="Arial"/>
          <w:sz w:val="21"/>
          <w:szCs w:val="21"/>
          <w:lang w:val="fr-FR"/>
        </w:rPr>
        <w:t xml:space="preserve"> à la Date de Mise en Service Commercial Planifiée</w:t>
      </w:r>
      <w:r w:rsidR="00594DA6"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68D054BC" w:rsidRPr="00F53E33">
        <w:rPr>
          <w:rFonts w:ascii="Arial" w:hAnsi="Arial" w:cs="Arial"/>
          <w:sz w:val="21"/>
          <w:szCs w:val="21"/>
          <w:lang w:val="fr-FR"/>
        </w:rPr>
        <w:t>qu’il</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proportionnel</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l'intérêt</w:t>
      </w:r>
      <w:r w:rsidR="00A63C63" w:rsidRPr="00F53E33">
        <w:rPr>
          <w:rFonts w:ascii="Arial" w:hAnsi="Arial" w:cs="Arial"/>
          <w:sz w:val="21"/>
          <w:szCs w:val="21"/>
          <w:lang w:val="fr-FR"/>
        </w:rPr>
        <w:t xml:space="preserve"> </w:t>
      </w:r>
      <w:r w:rsidRPr="00F53E33">
        <w:rPr>
          <w:rFonts w:ascii="Arial" w:hAnsi="Arial" w:cs="Arial"/>
          <w:sz w:val="21"/>
          <w:szCs w:val="21"/>
          <w:lang w:val="fr-FR"/>
        </w:rPr>
        <w:t>légitime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faire</w:t>
      </w:r>
      <w:r w:rsidR="00A63C63" w:rsidRPr="00F53E33">
        <w:rPr>
          <w:rFonts w:ascii="Arial" w:hAnsi="Arial" w:cs="Arial"/>
          <w:sz w:val="21"/>
          <w:szCs w:val="21"/>
          <w:lang w:val="fr-FR"/>
        </w:rPr>
        <w:t xml:space="preserve"> </w:t>
      </w:r>
      <w:r w:rsidRPr="00F53E33">
        <w:rPr>
          <w:rFonts w:ascii="Arial" w:hAnsi="Arial" w:cs="Arial"/>
          <w:sz w:val="21"/>
          <w:szCs w:val="21"/>
          <w:lang w:val="fr-FR"/>
        </w:rPr>
        <w:t>respecter</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termes</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cas</w:t>
      </w:r>
      <w:r w:rsidR="00A63C63" w:rsidRPr="00F53E33">
        <w:rPr>
          <w:rFonts w:ascii="Arial" w:hAnsi="Arial" w:cs="Arial"/>
          <w:sz w:val="21"/>
          <w:szCs w:val="21"/>
          <w:lang w:val="fr-FR"/>
        </w:rPr>
        <w:t xml:space="preserve"> </w:t>
      </w:r>
      <w:r w:rsidRPr="00F53E33">
        <w:rPr>
          <w:rFonts w:ascii="Arial" w:hAnsi="Arial" w:cs="Arial"/>
          <w:sz w:val="21"/>
          <w:szCs w:val="21"/>
          <w:lang w:val="fr-FR"/>
        </w:rPr>
        <w:t>où</w:t>
      </w:r>
      <w:r w:rsidR="00A63C63" w:rsidRPr="00F53E33">
        <w:rPr>
          <w:rFonts w:ascii="Arial" w:hAnsi="Arial" w:cs="Arial"/>
          <w:sz w:val="21"/>
          <w:szCs w:val="21"/>
          <w:lang w:val="fr-FR"/>
        </w:rPr>
        <w:t xml:space="preserve"> </w:t>
      </w:r>
      <w:r w:rsidRPr="00F53E33">
        <w:rPr>
          <w:rFonts w:ascii="Arial" w:hAnsi="Arial" w:cs="Arial"/>
          <w:sz w:val="21"/>
          <w:szCs w:val="21"/>
          <w:lang w:val="fr-FR"/>
        </w:rPr>
        <w:t>l'Indemnité</w:t>
      </w:r>
      <w:r w:rsidR="00A63C63" w:rsidRPr="00F53E33">
        <w:rPr>
          <w:rFonts w:ascii="Arial" w:hAnsi="Arial" w:cs="Arial"/>
          <w:sz w:val="21"/>
          <w:szCs w:val="21"/>
          <w:lang w:val="fr-FR"/>
        </w:rPr>
        <w:t xml:space="preserve"> </w:t>
      </w:r>
      <w:r w:rsidRPr="00F53E33">
        <w:rPr>
          <w:rFonts w:ascii="Arial" w:hAnsi="Arial" w:cs="Arial"/>
          <w:sz w:val="21"/>
          <w:szCs w:val="21"/>
          <w:lang w:val="fr-FR"/>
        </w:rPr>
        <w:t>Forfaitaire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Retard</w:t>
      </w:r>
      <w:r w:rsidR="00A63C63" w:rsidRPr="00F53E33">
        <w:rPr>
          <w:rFonts w:ascii="Arial" w:hAnsi="Arial" w:cs="Arial"/>
          <w:sz w:val="21"/>
          <w:szCs w:val="21"/>
          <w:lang w:val="fr-FR"/>
        </w:rPr>
        <w:t xml:space="preserve"> </w:t>
      </w:r>
      <w:r w:rsidR="0C143129" w:rsidRPr="00F53E33">
        <w:rPr>
          <w:rFonts w:ascii="Arial" w:hAnsi="Arial" w:cs="Arial"/>
          <w:sz w:val="21"/>
          <w:szCs w:val="21"/>
          <w:lang w:val="fr-FR"/>
        </w:rPr>
        <w:t>due</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vertu</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r w:rsidRPr="00F53E33">
        <w:rPr>
          <w:rFonts w:ascii="Arial" w:hAnsi="Arial" w:cs="Arial"/>
          <w:sz w:val="21"/>
          <w:szCs w:val="21"/>
          <w:lang w:val="fr-FR"/>
        </w:rPr>
        <w:t>12</w:t>
      </w:r>
      <w:r w:rsidR="00A63C63" w:rsidRPr="00F53E33">
        <w:rPr>
          <w:rFonts w:ascii="Arial" w:hAnsi="Arial" w:cs="Arial"/>
          <w:sz w:val="21"/>
          <w:szCs w:val="21"/>
          <w:lang w:val="fr-FR"/>
        </w:rPr>
        <w:t xml:space="preserve"> </w:t>
      </w:r>
      <w:r w:rsidRPr="00F53E33">
        <w:rPr>
          <w:rFonts w:ascii="Arial" w:hAnsi="Arial" w:cs="Arial"/>
          <w:sz w:val="21"/>
          <w:szCs w:val="21"/>
          <w:lang w:val="fr-FR"/>
        </w:rPr>
        <w:t>(Démarrage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Achèvement)</w:t>
      </w:r>
      <w:r w:rsidR="00A63C63" w:rsidRPr="00F53E33">
        <w:rPr>
          <w:rFonts w:ascii="Arial" w:hAnsi="Arial" w:cs="Arial"/>
          <w:sz w:val="21"/>
          <w:szCs w:val="21"/>
          <w:lang w:val="fr-FR"/>
        </w:rPr>
        <w:t xml:space="preserve"> </w:t>
      </w:r>
      <w:r w:rsidRPr="00F53E33">
        <w:rPr>
          <w:rFonts w:ascii="Arial" w:hAnsi="Arial" w:cs="Arial"/>
          <w:sz w:val="21"/>
          <w:szCs w:val="21"/>
          <w:lang w:val="fr-FR"/>
        </w:rPr>
        <w:t>serait</w:t>
      </w:r>
      <w:r w:rsidR="00A63C63" w:rsidRPr="00F53E33">
        <w:rPr>
          <w:rFonts w:ascii="Arial" w:hAnsi="Arial" w:cs="Arial"/>
          <w:sz w:val="21"/>
          <w:szCs w:val="21"/>
          <w:lang w:val="fr-FR"/>
        </w:rPr>
        <w:t xml:space="preserve"> </w:t>
      </w:r>
      <w:r w:rsidRPr="00F53E33">
        <w:rPr>
          <w:rFonts w:ascii="Arial" w:hAnsi="Arial" w:cs="Arial"/>
          <w:sz w:val="21"/>
          <w:szCs w:val="21"/>
          <w:lang w:val="fr-FR"/>
        </w:rPr>
        <w:t>jugée</w:t>
      </w:r>
      <w:r w:rsidR="00A63C63" w:rsidRPr="00F53E33">
        <w:rPr>
          <w:rFonts w:ascii="Arial" w:hAnsi="Arial" w:cs="Arial"/>
          <w:sz w:val="21"/>
          <w:szCs w:val="21"/>
          <w:lang w:val="fr-FR"/>
        </w:rPr>
        <w:t xml:space="preserve"> </w:t>
      </w:r>
      <w:r w:rsidRPr="00F53E33">
        <w:rPr>
          <w:rFonts w:ascii="Arial" w:hAnsi="Arial" w:cs="Arial"/>
          <w:sz w:val="21"/>
          <w:szCs w:val="21"/>
          <w:lang w:val="fr-FR"/>
        </w:rPr>
        <w:t>nulle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inapplicable</w:t>
      </w:r>
      <w:r w:rsidR="00A63C63" w:rsidRPr="00F53E33">
        <w:rPr>
          <w:rFonts w:ascii="Arial" w:hAnsi="Arial" w:cs="Arial"/>
          <w:sz w:val="21"/>
          <w:szCs w:val="21"/>
          <w:lang w:val="fr-FR"/>
        </w:rPr>
        <w:t xml:space="preserve">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Pr="00F53E33">
        <w:rPr>
          <w:rFonts w:ascii="Arial" w:hAnsi="Arial" w:cs="Arial"/>
          <w:sz w:val="21"/>
          <w:szCs w:val="21"/>
          <w:lang w:val="fr-FR"/>
        </w:rPr>
        <w:t>quelque</w:t>
      </w:r>
      <w:r w:rsidR="00A63C63" w:rsidRPr="00F53E33">
        <w:rPr>
          <w:rFonts w:ascii="Arial" w:hAnsi="Arial" w:cs="Arial"/>
          <w:sz w:val="21"/>
          <w:szCs w:val="21"/>
          <w:lang w:val="fr-FR"/>
        </w:rPr>
        <w:t xml:space="preserve"> </w:t>
      </w:r>
      <w:r w:rsidRPr="00F53E33">
        <w:rPr>
          <w:rFonts w:ascii="Arial" w:hAnsi="Arial" w:cs="Arial"/>
          <w:sz w:val="21"/>
          <w:szCs w:val="21"/>
          <w:lang w:val="fr-FR"/>
        </w:rPr>
        <w:t>raison</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ce</w:t>
      </w:r>
      <w:r w:rsidR="00A63C63" w:rsidRPr="00F53E33">
        <w:rPr>
          <w:rFonts w:ascii="Arial" w:hAnsi="Arial" w:cs="Arial"/>
          <w:sz w:val="21"/>
          <w:szCs w:val="21"/>
          <w:lang w:val="fr-FR"/>
        </w:rPr>
        <w:t xml:space="preserve"> </w:t>
      </w:r>
      <w:r w:rsidRPr="00F53E33">
        <w:rPr>
          <w:rFonts w:ascii="Arial" w:hAnsi="Arial" w:cs="Arial"/>
          <w:sz w:val="21"/>
          <w:szCs w:val="21"/>
          <w:lang w:val="fr-FR"/>
        </w:rPr>
        <w:t>soit,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685AB532" w:rsidRPr="00F53E33">
        <w:rPr>
          <w:rFonts w:ascii="Arial" w:hAnsi="Arial" w:cs="Arial"/>
          <w:sz w:val="21"/>
          <w:szCs w:val="21"/>
          <w:lang w:val="fr-FR"/>
        </w:rPr>
        <w:t>serait</w:t>
      </w:r>
      <w:r w:rsidR="00A63C63" w:rsidRPr="00F53E33">
        <w:rPr>
          <w:rFonts w:ascii="Arial" w:hAnsi="Arial" w:cs="Arial"/>
          <w:sz w:val="21"/>
          <w:szCs w:val="21"/>
          <w:lang w:val="fr-FR"/>
        </w:rPr>
        <w:t xml:space="preserve"> </w:t>
      </w:r>
      <w:r w:rsidR="685AB532"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droit</w:t>
      </w:r>
      <w:r w:rsidR="00A63C63" w:rsidRPr="00F53E33">
        <w:rPr>
          <w:rFonts w:ascii="Arial" w:hAnsi="Arial" w:cs="Arial"/>
          <w:sz w:val="21"/>
          <w:szCs w:val="21"/>
          <w:lang w:val="fr-FR"/>
        </w:rPr>
        <w:t xml:space="preserve"> </w:t>
      </w:r>
      <w:r w:rsidR="36DD6C6C" w:rsidRPr="00F53E33">
        <w:rPr>
          <w:rFonts w:ascii="Arial" w:hAnsi="Arial" w:cs="Arial"/>
          <w:sz w:val="21"/>
          <w:szCs w:val="21"/>
          <w:lang w:val="fr-FR"/>
        </w:rPr>
        <w:t>d’obtenir</w:t>
      </w:r>
      <w:r w:rsidR="00A63C63" w:rsidRPr="00F53E33">
        <w:rPr>
          <w:rFonts w:ascii="Arial" w:hAnsi="Arial" w:cs="Arial"/>
          <w:sz w:val="21"/>
          <w:szCs w:val="21"/>
          <w:lang w:val="fr-FR"/>
        </w:rPr>
        <w:t xml:space="preserve"> </w:t>
      </w:r>
      <w:r w:rsidR="36DD6C6C" w:rsidRPr="00F53E33">
        <w:rPr>
          <w:rFonts w:ascii="Arial" w:hAnsi="Arial" w:cs="Arial"/>
          <w:sz w:val="21"/>
          <w:szCs w:val="21"/>
          <w:lang w:val="fr-FR"/>
        </w:rPr>
        <w:t>le</w:t>
      </w:r>
      <w:r w:rsidR="00A63C63" w:rsidRPr="00F53E33">
        <w:rPr>
          <w:rFonts w:ascii="Arial" w:hAnsi="Arial" w:cs="Arial"/>
          <w:sz w:val="21"/>
          <w:szCs w:val="21"/>
          <w:lang w:val="fr-FR"/>
        </w:rPr>
        <w:t xml:space="preserve"> </w:t>
      </w:r>
      <w:r w:rsidR="36DD6C6C" w:rsidRPr="00F53E33">
        <w:rPr>
          <w:rFonts w:ascii="Arial" w:hAnsi="Arial" w:cs="Arial"/>
          <w:sz w:val="21"/>
          <w:szCs w:val="21"/>
          <w:lang w:val="fr-FR"/>
        </w:rPr>
        <w:t>versement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dommages-intérêts</w:t>
      </w:r>
      <w:r w:rsidR="00A63C63" w:rsidRPr="00F53E33">
        <w:rPr>
          <w:rFonts w:ascii="Arial" w:hAnsi="Arial" w:cs="Arial"/>
          <w:sz w:val="21"/>
          <w:szCs w:val="21"/>
          <w:lang w:val="fr-FR"/>
        </w:rPr>
        <w:t xml:space="preserve"> </w:t>
      </w:r>
      <w:r w:rsidR="552FF375" w:rsidRPr="00F53E33">
        <w:rPr>
          <w:rFonts w:ascii="Arial" w:hAnsi="Arial" w:cs="Arial"/>
          <w:sz w:val="21"/>
          <w:szCs w:val="21"/>
          <w:lang w:val="fr-FR"/>
        </w:rPr>
        <w:t>de</w:t>
      </w:r>
      <w:r w:rsidR="00A63C63" w:rsidRPr="00F53E33">
        <w:rPr>
          <w:rFonts w:ascii="Arial" w:hAnsi="Arial" w:cs="Arial"/>
          <w:sz w:val="21"/>
          <w:szCs w:val="21"/>
          <w:lang w:val="fr-FR"/>
        </w:rPr>
        <w:t xml:space="preserve"> </w:t>
      </w:r>
      <w:r w:rsidR="552FF375" w:rsidRPr="00F53E33">
        <w:rPr>
          <w:rFonts w:ascii="Arial" w:hAnsi="Arial" w:cs="Arial"/>
          <w:sz w:val="21"/>
          <w:szCs w:val="21"/>
          <w:lang w:val="fr-FR"/>
        </w:rPr>
        <w:t>la</w:t>
      </w:r>
      <w:r w:rsidR="00A63C63" w:rsidRPr="00F53E33">
        <w:rPr>
          <w:rFonts w:ascii="Arial" w:hAnsi="Arial" w:cs="Arial"/>
          <w:sz w:val="21"/>
          <w:szCs w:val="21"/>
          <w:lang w:val="fr-FR"/>
        </w:rPr>
        <w:t xml:space="preserve"> </w:t>
      </w:r>
      <w:r w:rsidR="552FF375" w:rsidRPr="00F53E33">
        <w:rPr>
          <w:rFonts w:ascii="Arial" w:hAnsi="Arial" w:cs="Arial"/>
          <w:sz w:val="21"/>
          <w:szCs w:val="21"/>
          <w:lang w:val="fr-FR"/>
        </w:rPr>
        <w:t>part</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 xml:space="preserve">de l’Installateur </w:t>
      </w:r>
      <w:r w:rsidR="0A1E6DDB"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0A1E6DDB"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Loi</w:t>
      </w:r>
      <w:r w:rsidR="00A63C63" w:rsidRPr="00F53E33">
        <w:rPr>
          <w:rFonts w:ascii="Arial" w:hAnsi="Arial" w:cs="Arial"/>
          <w:sz w:val="21"/>
          <w:szCs w:val="21"/>
          <w:lang w:val="fr-FR"/>
        </w:rPr>
        <w:t xml:space="preserve"> </w:t>
      </w:r>
      <w:r w:rsidRPr="00F53E33">
        <w:rPr>
          <w:rFonts w:ascii="Arial" w:hAnsi="Arial" w:cs="Arial"/>
          <w:sz w:val="21"/>
          <w:szCs w:val="21"/>
          <w:lang w:val="fr-FR"/>
        </w:rPr>
        <w:t>applicable.</w:t>
      </w:r>
    </w:p>
    <w:p w14:paraId="23E02E41" w14:textId="34C5343B" w:rsidR="006F4377" w:rsidRPr="00F53E33" w:rsidRDefault="0607D64A" w:rsidP="008E7C00">
      <w:pPr>
        <w:pStyle w:val="BauchiEPClevel1"/>
        <w:numPr>
          <w:ilvl w:val="0"/>
          <w:numId w:val="67"/>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Parties</w:t>
      </w:r>
      <w:r w:rsidR="00A63C63" w:rsidRPr="00F53E33">
        <w:rPr>
          <w:rFonts w:ascii="Arial" w:hAnsi="Arial" w:cs="Arial"/>
          <w:sz w:val="21"/>
          <w:szCs w:val="21"/>
          <w:lang w:val="fr-FR"/>
        </w:rPr>
        <w:t xml:space="preserve"> </w:t>
      </w:r>
      <w:r w:rsidR="351D61C2" w:rsidRPr="00F53E33">
        <w:rPr>
          <w:rFonts w:ascii="Arial" w:hAnsi="Arial" w:cs="Arial"/>
          <w:sz w:val="21"/>
          <w:szCs w:val="21"/>
          <w:lang w:val="fr-FR"/>
        </w:rPr>
        <w:t>conviennent</w:t>
      </w:r>
      <w:r w:rsidR="00A63C63" w:rsidRPr="00F53E33">
        <w:rPr>
          <w:rFonts w:ascii="Arial" w:hAnsi="Arial" w:cs="Arial"/>
          <w:sz w:val="21"/>
          <w:szCs w:val="21"/>
          <w:lang w:val="fr-FR"/>
        </w:rPr>
        <w:t xml:space="preserve"> </w:t>
      </w:r>
      <w:r w:rsidR="63FE46B3" w:rsidRPr="00F53E33">
        <w:rPr>
          <w:rFonts w:ascii="Arial" w:hAnsi="Arial" w:cs="Arial"/>
          <w:sz w:val="21"/>
          <w:szCs w:val="21"/>
          <w:lang w:val="fr-FR"/>
        </w:rPr>
        <w:t>qu’en</w:t>
      </w:r>
      <w:r w:rsidR="00A63C63" w:rsidRPr="00F53E33">
        <w:rPr>
          <w:rFonts w:ascii="Arial" w:hAnsi="Arial" w:cs="Arial"/>
          <w:sz w:val="21"/>
          <w:szCs w:val="21"/>
          <w:lang w:val="fr-FR"/>
        </w:rPr>
        <w:t xml:space="preserve"> </w:t>
      </w:r>
      <w:bookmarkStart w:id="320" w:name="_Hlk118906151"/>
      <w:r w:rsidR="63FE46B3" w:rsidRPr="00F53E33">
        <w:rPr>
          <w:rFonts w:ascii="Arial" w:hAnsi="Arial" w:cs="Arial"/>
          <w:sz w:val="21"/>
          <w:szCs w:val="21"/>
          <w:lang w:val="fr-FR"/>
        </w:rPr>
        <w:t>cas</w:t>
      </w:r>
      <w:r w:rsidR="00A63C63" w:rsidRPr="00F53E33">
        <w:rPr>
          <w:rFonts w:ascii="Arial" w:hAnsi="Arial" w:cs="Arial"/>
          <w:sz w:val="21"/>
          <w:szCs w:val="21"/>
          <w:lang w:val="fr-FR"/>
        </w:rPr>
        <w:t xml:space="preserve"> </w:t>
      </w:r>
      <w:r w:rsidR="63FE46B3" w:rsidRPr="00F53E33">
        <w:rPr>
          <w:rFonts w:ascii="Arial" w:hAnsi="Arial" w:cs="Arial"/>
          <w:sz w:val="21"/>
          <w:szCs w:val="21"/>
          <w:lang w:val="fr-FR"/>
        </w:rPr>
        <w:t>de</w:t>
      </w:r>
      <w:r w:rsidR="00A63C63" w:rsidRPr="00F53E33">
        <w:rPr>
          <w:rFonts w:ascii="Arial" w:hAnsi="Arial" w:cs="Arial"/>
          <w:sz w:val="21"/>
          <w:szCs w:val="21"/>
          <w:lang w:val="fr-FR"/>
        </w:rPr>
        <w:t xml:space="preserve"> </w:t>
      </w:r>
      <w:r w:rsidR="63FE46B3" w:rsidRPr="00F53E33">
        <w:rPr>
          <w:rFonts w:ascii="Arial" w:hAnsi="Arial" w:cs="Arial"/>
          <w:sz w:val="21"/>
          <w:szCs w:val="21"/>
          <w:lang w:val="fr-FR"/>
        </w:rPr>
        <w:t>Différend</w:t>
      </w:r>
      <w:r w:rsidR="00A63C63" w:rsidRPr="00F53E33">
        <w:rPr>
          <w:rFonts w:ascii="Arial" w:hAnsi="Arial" w:cs="Arial"/>
          <w:sz w:val="21"/>
          <w:szCs w:val="21"/>
          <w:lang w:val="fr-FR"/>
        </w:rPr>
        <w:t xml:space="preserve"> </w:t>
      </w:r>
      <w:r w:rsidR="4660B1CE" w:rsidRPr="00F53E33">
        <w:rPr>
          <w:rFonts w:ascii="Arial" w:hAnsi="Arial" w:cs="Arial"/>
          <w:sz w:val="21"/>
          <w:szCs w:val="21"/>
          <w:lang w:val="fr-FR"/>
        </w:rPr>
        <w:t>les</w:t>
      </w:r>
      <w:r w:rsidR="00A63C63" w:rsidRPr="00F53E33">
        <w:rPr>
          <w:rFonts w:ascii="Arial" w:hAnsi="Arial" w:cs="Arial"/>
          <w:sz w:val="21"/>
          <w:szCs w:val="21"/>
          <w:lang w:val="fr-FR"/>
        </w:rPr>
        <w:t xml:space="preserve"> </w:t>
      </w:r>
      <w:r w:rsidR="4660B1CE" w:rsidRPr="00F53E33">
        <w:rPr>
          <w:rFonts w:ascii="Arial" w:hAnsi="Arial" w:cs="Arial"/>
          <w:sz w:val="21"/>
          <w:szCs w:val="21"/>
          <w:lang w:val="fr-FR"/>
        </w:rPr>
        <w:t>opposant</w:t>
      </w:r>
      <w:r w:rsidR="63FE46B3" w:rsidRPr="00F53E33">
        <w:rPr>
          <w:rFonts w:ascii="Arial" w:hAnsi="Arial" w:cs="Arial"/>
          <w:sz w:val="21"/>
          <w:szCs w:val="21"/>
          <w:lang w:val="fr-FR"/>
        </w:rPr>
        <w:t>,</w:t>
      </w:r>
      <w:r w:rsidR="00A63C63" w:rsidRPr="00F53E33">
        <w:rPr>
          <w:rFonts w:ascii="Arial" w:hAnsi="Arial" w:cs="Arial"/>
          <w:sz w:val="21"/>
          <w:szCs w:val="21"/>
          <w:lang w:val="fr-FR"/>
        </w:rPr>
        <w:t xml:space="preserve"> </w:t>
      </w:r>
      <w:r w:rsidR="63FE46B3" w:rsidRPr="00F53E33">
        <w:rPr>
          <w:rFonts w:ascii="Arial" w:hAnsi="Arial" w:cs="Arial"/>
          <w:sz w:val="21"/>
          <w:szCs w:val="21"/>
          <w:lang w:val="fr-FR"/>
        </w:rPr>
        <w:t>la</w:t>
      </w:r>
      <w:r w:rsidR="00A63C63" w:rsidRPr="00F53E33">
        <w:rPr>
          <w:rFonts w:ascii="Arial" w:hAnsi="Arial" w:cs="Arial"/>
          <w:sz w:val="21"/>
          <w:szCs w:val="21"/>
          <w:lang w:val="fr-FR"/>
        </w:rPr>
        <w:t xml:space="preserve"> </w:t>
      </w:r>
      <w:r w:rsidR="63FE46B3" w:rsidRPr="00F53E33">
        <w:rPr>
          <w:rFonts w:ascii="Arial" w:hAnsi="Arial" w:cs="Arial"/>
          <w:sz w:val="21"/>
          <w:szCs w:val="21"/>
          <w:lang w:val="fr-FR"/>
        </w:rPr>
        <w:t>juridiction</w:t>
      </w:r>
      <w:r w:rsidR="00A63C63" w:rsidRPr="00F53E33">
        <w:rPr>
          <w:rFonts w:ascii="Arial" w:hAnsi="Arial" w:cs="Arial"/>
          <w:sz w:val="21"/>
          <w:szCs w:val="21"/>
          <w:lang w:val="fr-FR"/>
        </w:rPr>
        <w:t xml:space="preserve"> </w:t>
      </w:r>
      <w:r w:rsidR="63FE46B3" w:rsidRPr="00F53E33">
        <w:rPr>
          <w:rFonts w:ascii="Arial" w:hAnsi="Arial" w:cs="Arial"/>
          <w:sz w:val="21"/>
          <w:szCs w:val="21"/>
          <w:lang w:val="fr-FR"/>
        </w:rPr>
        <w:t>saisie</w:t>
      </w:r>
      <w:r w:rsidR="00A63C63" w:rsidRPr="00F53E33">
        <w:rPr>
          <w:rFonts w:ascii="Arial" w:hAnsi="Arial" w:cs="Arial"/>
          <w:sz w:val="21"/>
          <w:szCs w:val="21"/>
          <w:lang w:val="fr-FR"/>
        </w:rPr>
        <w:t xml:space="preserve"> </w:t>
      </w:r>
      <w:r w:rsidR="756592CA" w:rsidRPr="00F53E33">
        <w:rPr>
          <w:rFonts w:ascii="Arial" w:hAnsi="Arial" w:cs="Arial"/>
          <w:sz w:val="21"/>
          <w:szCs w:val="21"/>
          <w:lang w:val="fr-FR"/>
        </w:rPr>
        <w:t>sera</w:t>
      </w:r>
      <w:r w:rsidR="00A63C63" w:rsidRPr="00F53E33">
        <w:rPr>
          <w:rFonts w:ascii="Arial" w:hAnsi="Arial" w:cs="Arial"/>
          <w:sz w:val="21"/>
          <w:szCs w:val="21"/>
          <w:lang w:val="fr-FR"/>
        </w:rPr>
        <w:t xml:space="preserve"> </w:t>
      </w:r>
      <w:r w:rsidR="756592CA" w:rsidRPr="00F53E33">
        <w:rPr>
          <w:rFonts w:ascii="Arial" w:hAnsi="Arial" w:cs="Arial"/>
          <w:sz w:val="21"/>
          <w:szCs w:val="21"/>
          <w:lang w:val="fr-FR"/>
        </w:rPr>
        <w:t>chargée</w:t>
      </w:r>
      <w:r w:rsidR="00A63C63" w:rsidRPr="00F53E33">
        <w:rPr>
          <w:rFonts w:ascii="Arial" w:hAnsi="Arial" w:cs="Arial"/>
          <w:sz w:val="21"/>
          <w:szCs w:val="21"/>
          <w:lang w:val="fr-FR"/>
        </w:rPr>
        <w:t xml:space="preserve"> </w:t>
      </w:r>
      <w:r w:rsidR="756592CA" w:rsidRPr="00F53E33">
        <w:rPr>
          <w:rFonts w:ascii="Arial" w:hAnsi="Arial" w:cs="Arial"/>
          <w:sz w:val="21"/>
          <w:szCs w:val="21"/>
          <w:lang w:val="fr-FR"/>
        </w:rPr>
        <w:t>de</w:t>
      </w:r>
      <w:r w:rsidR="00A63C63" w:rsidRPr="00F53E33">
        <w:rPr>
          <w:rFonts w:ascii="Arial" w:hAnsi="Arial" w:cs="Arial"/>
          <w:sz w:val="21"/>
          <w:szCs w:val="21"/>
          <w:lang w:val="fr-FR"/>
        </w:rPr>
        <w:t xml:space="preserve"> </w:t>
      </w:r>
      <w:r w:rsidR="756592CA" w:rsidRPr="00F53E33">
        <w:rPr>
          <w:rFonts w:ascii="Arial" w:hAnsi="Arial" w:cs="Arial"/>
          <w:sz w:val="21"/>
          <w:szCs w:val="21"/>
          <w:lang w:val="fr-FR"/>
        </w:rPr>
        <w:t>faire</w:t>
      </w:r>
      <w:r w:rsidR="00A63C63" w:rsidRPr="00F53E33">
        <w:rPr>
          <w:rFonts w:ascii="Arial" w:hAnsi="Arial" w:cs="Arial"/>
          <w:sz w:val="21"/>
          <w:szCs w:val="21"/>
          <w:lang w:val="fr-FR"/>
        </w:rPr>
        <w:t xml:space="preserve"> </w:t>
      </w:r>
      <w:r w:rsidR="756592CA" w:rsidRPr="00F53E33">
        <w:rPr>
          <w:rFonts w:ascii="Arial" w:hAnsi="Arial" w:cs="Arial"/>
          <w:sz w:val="21"/>
          <w:szCs w:val="21"/>
          <w:lang w:val="fr-FR"/>
        </w:rPr>
        <w:t>l’entière</w:t>
      </w:r>
      <w:r w:rsidR="00A63C63" w:rsidRPr="00F53E33">
        <w:rPr>
          <w:rFonts w:ascii="Arial" w:hAnsi="Arial" w:cs="Arial"/>
          <w:sz w:val="21"/>
          <w:szCs w:val="21"/>
          <w:lang w:val="fr-FR"/>
        </w:rPr>
        <w:t xml:space="preserve"> </w:t>
      </w:r>
      <w:r w:rsidR="756592CA" w:rsidRPr="00F53E33">
        <w:rPr>
          <w:rFonts w:ascii="Arial" w:hAnsi="Arial" w:cs="Arial"/>
          <w:sz w:val="21"/>
          <w:szCs w:val="21"/>
          <w:lang w:val="fr-FR"/>
        </w:rPr>
        <w:t>application</w:t>
      </w:r>
      <w:r w:rsidR="00A63C63" w:rsidRPr="00F53E33">
        <w:rPr>
          <w:rFonts w:ascii="Arial" w:hAnsi="Arial" w:cs="Arial"/>
          <w:sz w:val="21"/>
          <w:szCs w:val="21"/>
          <w:lang w:val="fr-FR"/>
        </w:rPr>
        <w:t xml:space="preserve"> </w:t>
      </w:r>
      <w:r w:rsidR="3627B2DD" w:rsidRPr="00F53E33">
        <w:rPr>
          <w:rFonts w:ascii="Arial" w:hAnsi="Arial" w:cs="Arial"/>
          <w:sz w:val="21"/>
          <w:szCs w:val="21"/>
          <w:lang w:val="fr-FR"/>
        </w:rPr>
        <w:t>d</w:t>
      </w:r>
      <w:r w:rsidRPr="00F53E33">
        <w:rPr>
          <w:rFonts w:ascii="Arial" w:hAnsi="Arial" w:cs="Arial"/>
          <w:sz w:val="21"/>
          <w:szCs w:val="21"/>
          <w:lang w:val="fr-FR"/>
        </w:rPr>
        <w:t>es</w:t>
      </w:r>
      <w:r w:rsidR="00A63C63" w:rsidRPr="00F53E33">
        <w:rPr>
          <w:rFonts w:ascii="Arial" w:hAnsi="Arial" w:cs="Arial"/>
          <w:sz w:val="21"/>
          <w:szCs w:val="21"/>
          <w:lang w:val="fr-FR"/>
        </w:rPr>
        <w:t xml:space="preserve"> </w:t>
      </w:r>
      <w:r w:rsidRPr="00F53E33">
        <w:rPr>
          <w:rFonts w:ascii="Arial" w:hAnsi="Arial" w:cs="Arial"/>
          <w:sz w:val="21"/>
          <w:szCs w:val="21"/>
          <w:lang w:val="fr-FR"/>
        </w:rPr>
        <w:t>dispositions</w:t>
      </w:r>
      <w:r w:rsidR="00A63C63" w:rsidRPr="00F53E33">
        <w:rPr>
          <w:rFonts w:ascii="Arial" w:hAnsi="Arial" w:cs="Arial"/>
          <w:sz w:val="21"/>
          <w:szCs w:val="21"/>
          <w:lang w:val="fr-FR"/>
        </w:rPr>
        <w:t xml:space="preserve"> </w:t>
      </w:r>
      <w:r w:rsidRPr="00F53E33">
        <w:rPr>
          <w:rFonts w:ascii="Arial" w:hAnsi="Arial" w:cs="Arial"/>
          <w:sz w:val="21"/>
          <w:szCs w:val="21"/>
          <w:lang w:val="fr-FR"/>
        </w:rPr>
        <w:t>de</w:t>
      </w:r>
      <w:bookmarkEnd w:id="320"/>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r w:rsidRPr="00F53E33">
        <w:rPr>
          <w:rFonts w:ascii="Arial" w:hAnsi="Arial" w:cs="Arial"/>
          <w:sz w:val="21"/>
          <w:szCs w:val="21"/>
          <w:lang w:val="fr-FR"/>
        </w:rPr>
        <w:t>12</w:t>
      </w:r>
      <w:r w:rsidR="00A63C63" w:rsidRPr="00F53E33">
        <w:rPr>
          <w:rFonts w:ascii="Arial" w:hAnsi="Arial" w:cs="Arial"/>
          <w:sz w:val="21"/>
          <w:szCs w:val="21"/>
          <w:lang w:val="fr-FR"/>
        </w:rPr>
        <w:t xml:space="preserve"> </w:t>
      </w:r>
      <w:r w:rsidRPr="00F53E33">
        <w:rPr>
          <w:rFonts w:ascii="Arial" w:hAnsi="Arial" w:cs="Arial"/>
          <w:sz w:val="21"/>
          <w:szCs w:val="21"/>
          <w:lang w:val="fr-FR"/>
        </w:rPr>
        <w:t>(Démarrage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Achèvement).</w:t>
      </w:r>
      <w:r w:rsidR="00A63C63" w:rsidRPr="00F53E33">
        <w:rPr>
          <w:rFonts w:ascii="Arial" w:hAnsi="Arial" w:cs="Arial"/>
          <w:sz w:val="21"/>
          <w:szCs w:val="21"/>
          <w:lang w:val="fr-FR"/>
        </w:rPr>
        <w:t xml:space="preserve"> </w:t>
      </w:r>
      <w:r w:rsidRPr="00F53E33">
        <w:rPr>
          <w:rFonts w:ascii="Arial" w:hAnsi="Arial" w:cs="Arial"/>
          <w:sz w:val="21"/>
          <w:szCs w:val="21"/>
          <w:lang w:val="fr-FR"/>
        </w:rPr>
        <w:t>Chaque</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renonce</w:t>
      </w:r>
      <w:r w:rsidR="00A63C63" w:rsidRPr="00F53E33">
        <w:rPr>
          <w:rFonts w:ascii="Arial" w:hAnsi="Arial" w:cs="Arial"/>
          <w:sz w:val="21"/>
          <w:szCs w:val="21"/>
          <w:lang w:val="fr-FR"/>
        </w:rPr>
        <w:t xml:space="preserve"> </w:t>
      </w:r>
      <w:r w:rsidRPr="00F53E33">
        <w:rPr>
          <w:rFonts w:ascii="Arial" w:hAnsi="Arial" w:cs="Arial"/>
          <w:sz w:val="21"/>
          <w:szCs w:val="21"/>
          <w:lang w:val="fr-FR"/>
        </w:rPr>
        <w:t>irrévocablement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495A74" w:rsidRPr="00F53E33">
        <w:rPr>
          <w:rFonts w:ascii="Arial" w:hAnsi="Arial" w:cs="Arial"/>
          <w:sz w:val="21"/>
          <w:szCs w:val="21"/>
          <w:lang w:val="fr-FR"/>
        </w:rPr>
        <w:t>invoquer</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moyen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défense</w:t>
      </w:r>
      <w:r w:rsidR="00A63C63" w:rsidRPr="00F53E33">
        <w:rPr>
          <w:rFonts w:ascii="Arial" w:hAnsi="Arial" w:cs="Arial"/>
          <w:sz w:val="21"/>
          <w:szCs w:val="21"/>
          <w:lang w:val="fr-FR"/>
        </w:rPr>
        <w:t xml:space="preserve"> </w:t>
      </w:r>
      <w:r w:rsidRPr="00F53E33">
        <w:rPr>
          <w:rFonts w:ascii="Arial" w:hAnsi="Arial" w:cs="Arial"/>
          <w:sz w:val="21"/>
          <w:szCs w:val="21"/>
          <w:lang w:val="fr-FR"/>
        </w:rPr>
        <w:t>dont</w:t>
      </w:r>
      <w:r w:rsidR="00A63C63" w:rsidRPr="00F53E33">
        <w:rPr>
          <w:rFonts w:ascii="Arial" w:hAnsi="Arial" w:cs="Arial"/>
          <w:sz w:val="21"/>
          <w:szCs w:val="21"/>
          <w:lang w:val="fr-FR"/>
        </w:rPr>
        <w:t xml:space="preserve"> </w:t>
      </w:r>
      <w:r w:rsidRPr="00F53E33">
        <w:rPr>
          <w:rFonts w:ascii="Arial" w:hAnsi="Arial" w:cs="Arial"/>
          <w:sz w:val="21"/>
          <w:szCs w:val="21"/>
          <w:lang w:val="fr-FR"/>
        </w:rPr>
        <w:t>elle</w:t>
      </w:r>
      <w:r w:rsidR="00A63C63" w:rsidRPr="00F53E33">
        <w:rPr>
          <w:rFonts w:ascii="Arial" w:hAnsi="Arial" w:cs="Arial"/>
          <w:sz w:val="21"/>
          <w:szCs w:val="21"/>
          <w:lang w:val="fr-FR"/>
        </w:rPr>
        <w:t xml:space="preserve"> </w:t>
      </w:r>
      <w:r w:rsidR="52E89641" w:rsidRPr="00F53E33">
        <w:rPr>
          <w:rFonts w:ascii="Arial" w:hAnsi="Arial" w:cs="Arial"/>
          <w:sz w:val="21"/>
          <w:szCs w:val="21"/>
          <w:lang w:val="fr-FR"/>
        </w:rPr>
        <w:t>pourrait</w:t>
      </w:r>
      <w:r w:rsidR="00A63C63" w:rsidRPr="00F53E33">
        <w:rPr>
          <w:rFonts w:ascii="Arial" w:hAnsi="Arial" w:cs="Arial"/>
          <w:sz w:val="21"/>
          <w:szCs w:val="21"/>
          <w:lang w:val="fr-FR"/>
        </w:rPr>
        <w:t xml:space="preserve"> </w:t>
      </w:r>
      <w:r w:rsidR="00495A74" w:rsidRPr="00F53E33">
        <w:rPr>
          <w:rFonts w:ascii="Arial" w:hAnsi="Arial" w:cs="Arial"/>
          <w:sz w:val="21"/>
          <w:szCs w:val="21"/>
          <w:lang w:val="fr-FR"/>
        </w:rPr>
        <w:t>se</w:t>
      </w:r>
      <w:r w:rsidR="00A63C63" w:rsidRPr="00F53E33">
        <w:rPr>
          <w:rFonts w:ascii="Arial" w:hAnsi="Arial" w:cs="Arial"/>
          <w:sz w:val="21"/>
          <w:szCs w:val="21"/>
          <w:lang w:val="fr-FR"/>
        </w:rPr>
        <w:t xml:space="preserve"> </w:t>
      </w:r>
      <w:r w:rsidR="00495A74" w:rsidRPr="00F53E33">
        <w:rPr>
          <w:rFonts w:ascii="Arial" w:hAnsi="Arial" w:cs="Arial"/>
          <w:sz w:val="21"/>
          <w:szCs w:val="21"/>
          <w:lang w:val="fr-FR"/>
        </w:rPr>
        <w:t>prévaloir</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vertu</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Loi</w:t>
      </w:r>
      <w:r w:rsidR="00A63C63" w:rsidRPr="00F53E33">
        <w:rPr>
          <w:rFonts w:ascii="Arial" w:hAnsi="Arial" w:cs="Arial"/>
          <w:sz w:val="21"/>
          <w:szCs w:val="21"/>
          <w:lang w:val="fr-FR"/>
        </w:rPr>
        <w:t xml:space="preserve"> </w:t>
      </w:r>
      <w:r w:rsidRPr="00F53E33">
        <w:rPr>
          <w:rFonts w:ascii="Arial" w:hAnsi="Arial" w:cs="Arial"/>
          <w:sz w:val="21"/>
          <w:szCs w:val="21"/>
          <w:lang w:val="fr-FR"/>
        </w:rPr>
        <w:t>applicable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8F78C1" w:rsidRPr="00F53E33">
        <w:rPr>
          <w:rFonts w:ascii="Arial" w:hAnsi="Arial" w:cs="Arial"/>
          <w:sz w:val="21"/>
          <w:szCs w:val="21"/>
          <w:lang w:val="fr-FR"/>
        </w:rPr>
        <w:t>,</w:t>
      </w:r>
      <w:r w:rsidR="00A63C63" w:rsidRPr="00F53E33">
        <w:rPr>
          <w:rFonts w:ascii="Arial" w:hAnsi="Arial" w:cs="Arial"/>
          <w:sz w:val="21"/>
          <w:szCs w:val="21"/>
          <w:lang w:val="fr-FR"/>
        </w:rPr>
        <w:t xml:space="preserve"> </w:t>
      </w:r>
      <w:r w:rsidR="008F78C1" w:rsidRPr="00F53E33">
        <w:rPr>
          <w:rFonts w:ascii="Arial" w:hAnsi="Arial" w:cs="Arial"/>
          <w:sz w:val="21"/>
          <w:szCs w:val="21"/>
          <w:lang w:val="fr-FR"/>
        </w:rPr>
        <w:t>le</w:t>
      </w:r>
      <w:r w:rsidR="00A63C63" w:rsidRPr="00F53E33">
        <w:rPr>
          <w:rFonts w:ascii="Arial" w:hAnsi="Arial" w:cs="Arial"/>
          <w:sz w:val="21"/>
          <w:szCs w:val="21"/>
          <w:lang w:val="fr-FR"/>
        </w:rPr>
        <w:t xml:space="preserve"> </w:t>
      </w:r>
      <w:r w:rsidR="008F78C1" w:rsidRPr="00F53E33">
        <w:rPr>
          <w:rFonts w:ascii="Arial" w:hAnsi="Arial" w:cs="Arial"/>
          <w:sz w:val="21"/>
          <w:szCs w:val="21"/>
          <w:lang w:val="fr-FR"/>
        </w:rPr>
        <w:t>cas</w:t>
      </w:r>
      <w:r w:rsidR="00A63C63" w:rsidRPr="00F53E33">
        <w:rPr>
          <w:rFonts w:ascii="Arial" w:hAnsi="Arial" w:cs="Arial"/>
          <w:sz w:val="21"/>
          <w:szCs w:val="21"/>
          <w:lang w:val="fr-FR"/>
        </w:rPr>
        <w:t xml:space="preserve"> </w:t>
      </w:r>
      <w:r w:rsidR="008F78C1" w:rsidRPr="00F53E33">
        <w:rPr>
          <w:rFonts w:ascii="Arial" w:hAnsi="Arial" w:cs="Arial"/>
          <w:sz w:val="21"/>
          <w:szCs w:val="21"/>
          <w:lang w:val="fr-FR"/>
        </w:rPr>
        <w:t>échéant,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l’équité</w:t>
      </w:r>
      <w:r w:rsidR="008F78C1" w:rsidRPr="00F53E33">
        <w:rPr>
          <w:rFonts w:ascii="Arial" w:hAnsi="Arial" w:cs="Arial"/>
          <w:sz w:val="21"/>
          <w:szCs w:val="21"/>
          <w:lang w:val="fr-FR"/>
        </w:rPr>
        <w:t>,</w:t>
      </w:r>
      <w:r w:rsidR="00A63C63" w:rsidRPr="00F53E33">
        <w:rPr>
          <w:rFonts w:ascii="Arial" w:hAnsi="Arial" w:cs="Arial"/>
          <w:sz w:val="21"/>
          <w:szCs w:val="21"/>
          <w:lang w:val="fr-FR"/>
        </w:rPr>
        <w:t xml:space="preserve"> </w:t>
      </w:r>
      <w:r w:rsidR="00495A74" w:rsidRPr="00F53E33">
        <w:rPr>
          <w:rFonts w:ascii="Arial" w:hAnsi="Arial" w:cs="Arial"/>
          <w:sz w:val="21"/>
          <w:szCs w:val="21"/>
          <w:lang w:val="fr-FR"/>
        </w:rPr>
        <w:t>quant</w:t>
      </w:r>
      <w:r w:rsidR="00A63C63" w:rsidRPr="00F53E33">
        <w:rPr>
          <w:rFonts w:ascii="Arial" w:hAnsi="Arial" w:cs="Arial"/>
          <w:sz w:val="21"/>
          <w:szCs w:val="21"/>
          <w:lang w:val="fr-FR"/>
        </w:rPr>
        <w:t xml:space="preserve"> </w:t>
      </w:r>
      <w:r w:rsidR="74114609"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caractère</w:t>
      </w:r>
      <w:r w:rsidR="00A63C63" w:rsidRPr="00F53E33">
        <w:rPr>
          <w:rFonts w:ascii="Arial" w:hAnsi="Arial" w:cs="Arial"/>
          <w:sz w:val="21"/>
          <w:szCs w:val="21"/>
          <w:lang w:val="fr-FR"/>
        </w:rPr>
        <w:t xml:space="preserve"> </w:t>
      </w:r>
      <w:r w:rsidRPr="00F53E33">
        <w:rPr>
          <w:rFonts w:ascii="Arial" w:hAnsi="Arial" w:cs="Arial"/>
          <w:sz w:val="21"/>
          <w:szCs w:val="21"/>
          <w:lang w:val="fr-FR"/>
        </w:rPr>
        <w:t>exécutoire</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dispositions</w:t>
      </w:r>
      <w:r w:rsidR="00A63C63" w:rsidRPr="00F53E33">
        <w:rPr>
          <w:rFonts w:ascii="Arial" w:hAnsi="Arial" w:cs="Arial"/>
          <w:sz w:val="21"/>
          <w:szCs w:val="21"/>
          <w:lang w:val="fr-FR"/>
        </w:rPr>
        <w:t xml:space="preserve"> </w:t>
      </w:r>
      <w:r w:rsidRPr="00F53E33">
        <w:rPr>
          <w:rFonts w:ascii="Arial" w:hAnsi="Arial" w:cs="Arial"/>
          <w:sz w:val="21"/>
          <w:szCs w:val="21"/>
          <w:lang w:val="fr-FR"/>
        </w:rPr>
        <w:t>relatives</w:t>
      </w:r>
      <w:r w:rsidR="00A63C63" w:rsidRPr="00F53E33">
        <w:rPr>
          <w:rFonts w:ascii="Arial" w:hAnsi="Arial" w:cs="Arial"/>
          <w:sz w:val="21"/>
          <w:szCs w:val="21"/>
          <w:lang w:val="fr-FR"/>
        </w:rPr>
        <w:t xml:space="preserve"> </w:t>
      </w:r>
      <w:r w:rsidRPr="00F53E33">
        <w:rPr>
          <w:rFonts w:ascii="Arial" w:hAnsi="Arial" w:cs="Arial"/>
          <w:sz w:val="21"/>
          <w:szCs w:val="21"/>
          <w:lang w:val="fr-FR"/>
        </w:rPr>
        <w:t>aux</w:t>
      </w:r>
      <w:r w:rsidR="00A63C63" w:rsidRPr="00F53E33">
        <w:rPr>
          <w:rFonts w:ascii="Arial" w:hAnsi="Arial" w:cs="Arial"/>
          <w:sz w:val="21"/>
          <w:szCs w:val="21"/>
          <w:lang w:val="fr-FR"/>
        </w:rPr>
        <w:t xml:space="preserve"> </w:t>
      </w:r>
      <w:r w:rsidRPr="00F53E33">
        <w:rPr>
          <w:rFonts w:ascii="Arial" w:hAnsi="Arial" w:cs="Arial"/>
          <w:sz w:val="21"/>
          <w:szCs w:val="21"/>
          <w:lang w:val="fr-FR"/>
        </w:rPr>
        <w:t>indemnités</w:t>
      </w:r>
      <w:r w:rsidR="00A63C63" w:rsidRPr="00F53E33">
        <w:rPr>
          <w:rFonts w:ascii="Arial" w:hAnsi="Arial" w:cs="Arial"/>
          <w:sz w:val="21"/>
          <w:szCs w:val="21"/>
          <w:lang w:val="fr-FR"/>
        </w:rPr>
        <w:t xml:space="preserve"> </w:t>
      </w:r>
      <w:r w:rsidRPr="00F53E33">
        <w:rPr>
          <w:rFonts w:ascii="Arial" w:hAnsi="Arial" w:cs="Arial"/>
          <w:sz w:val="21"/>
          <w:szCs w:val="21"/>
          <w:lang w:val="fr-FR"/>
        </w:rPr>
        <w:t>forfaitaires</w:t>
      </w:r>
      <w:r w:rsidR="00A63C63" w:rsidRPr="00F53E33">
        <w:rPr>
          <w:rFonts w:ascii="Arial" w:hAnsi="Arial" w:cs="Arial"/>
          <w:sz w:val="21"/>
          <w:szCs w:val="21"/>
          <w:lang w:val="fr-FR"/>
        </w:rPr>
        <w:t xml:space="preserve"> </w:t>
      </w:r>
      <w:r w:rsidR="63AB272F" w:rsidRPr="00F53E33">
        <w:rPr>
          <w:rFonts w:ascii="Arial" w:hAnsi="Arial" w:cs="Arial"/>
          <w:sz w:val="21"/>
          <w:szCs w:val="21"/>
          <w:lang w:val="fr-FR"/>
        </w:rPr>
        <w:t>prévues</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p>
    <w:p w14:paraId="6A5B28F6" w14:textId="6D94C69D" w:rsidR="006F4377" w:rsidRPr="00F53E33" w:rsidRDefault="006F4377" w:rsidP="00960466">
      <w:pPr>
        <w:pStyle w:val="Contract1"/>
      </w:pPr>
      <w:bookmarkStart w:id="321" w:name="_bookmark87"/>
      <w:bookmarkStart w:id="322" w:name="_Toc120027172"/>
      <w:bookmarkStart w:id="323" w:name="_Toc120322359"/>
      <w:bookmarkEnd w:id="321"/>
      <w:r w:rsidRPr="00F53E33">
        <w:t>RÉCEPTION</w:t>
      </w:r>
      <w:r w:rsidR="00A63C63" w:rsidRPr="00F53E33">
        <w:t xml:space="preserve"> </w:t>
      </w:r>
      <w:r w:rsidRPr="00F53E33">
        <w:t>DÉFINITIVE</w:t>
      </w:r>
      <w:bookmarkEnd w:id="322"/>
      <w:bookmarkEnd w:id="323"/>
      <w:r w:rsidR="00A63C63" w:rsidRPr="00F53E33">
        <w:t xml:space="preserve"> </w:t>
      </w:r>
    </w:p>
    <w:p w14:paraId="463F4BCB" w14:textId="3564EE90" w:rsidR="006F4377" w:rsidRPr="00F53E33" w:rsidRDefault="00D14AB8" w:rsidP="008E7C00">
      <w:pPr>
        <w:pStyle w:val="BauchiEPClevel1"/>
        <w:numPr>
          <w:ilvl w:val="0"/>
          <w:numId w:val="68"/>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 xml:space="preserve">L’Installateur </w:t>
      </w:r>
      <w:r w:rsidR="0607D64A" w:rsidRPr="00F53E33">
        <w:rPr>
          <w:rFonts w:ascii="Arial" w:hAnsi="Arial" w:cs="Arial"/>
          <w:sz w:val="21"/>
          <w:szCs w:val="21"/>
          <w:lang w:val="fr-FR"/>
        </w:rPr>
        <w:t>achève</w:t>
      </w:r>
      <w:r w:rsidR="00A63C63" w:rsidRPr="00F53E33">
        <w:rPr>
          <w:rFonts w:ascii="Arial" w:hAnsi="Arial" w:cs="Arial"/>
          <w:sz w:val="21"/>
          <w:szCs w:val="21"/>
          <w:lang w:val="fr-FR"/>
        </w:rPr>
        <w:t xml:space="preserve"> </w:t>
      </w:r>
      <w:r w:rsidR="00140BDF" w:rsidRPr="00F53E33">
        <w:rPr>
          <w:rFonts w:ascii="Arial" w:hAnsi="Arial" w:cs="Arial"/>
          <w:sz w:val="21"/>
          <w:szCs w:val="21"/>
          <w:lang w:val="fr-FR"/>
        </w:rPr>
        <w:t>tous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 xml:space="preserve">Travaux </w:t>
      </w:r>
      <w:r w:rsidR="00632D4A" w:rsidRPr="00F53E33">
        <w:rPr>
          <w:rFonts w:ascii="Arial" w:hAnsi="Arial" w:cs="Arial"/>
          <w:sz w:val="21"/>
          <w:szCs w:val="21"/>
          <w:lang w:val="fr-FR"/>
        </w:rPr>
        <w:t>d’Installation en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cours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remédie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à</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tous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Défauts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pendant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Période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Défauts.</w:t>
      </w:r>
    </w:p>
    <w:p w14:paraId="054B9034" w14:textId="702B336D" w:rsidR="006F4377" w:rsidRPr="00F53E33" w:rsidRDefault="604B1741" w:rsidP="008E7C00">
      <w:pPr>
        <w:pStyle w:val="BauchiEPClevel1"/>
        <w:numPr>
          <w:ilvl w:val="0"/>
          <w:numId w:val="68"/>
        </w:numPr>
        <w:tabs>
          <w:tab w:val="left" w:pos="709"/>
          <w:tab w:val="left" w:pos="1418"/>
          <w:tab w:val="left" w:pos="2127"/>
        </w:tabs>
        <w:snapToGrid w:val="0"/>
        <w:ind w:left="709" w:hanging="709"/>
        <w:rPr>
          <w:rFonts w:ascii="Arial" w:hAnsi="Arial" w:cs="Arial"/>
          <w:sz w:val="21"/>
          <w:szCs w:val="21"/>
          <w:lang w:val="fr-FR"/>
        </w:rPr>
      </w:pPr>
      <w:bookmarkStart w:id="324" w:name="_Hlk118923923"/>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émettra</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Certificat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Réception</w:t>
      </w:r>
      <w:r w:rsidR="00A63C63" w:rsidRPr="00F53E33">
        <w:rPr>
          <w:rFonts w:ascii="Arial" w:hAnsi="Arial" w:cs="Arial"/>
          <w:sz w:val="21"/>
          <w:szCs w:val="21"/>
          <w:lang w:val="fr-FR"/>
        </w:rPr>
        <w:t xml:space="preserve"> </w:t>
      </w:r>
      <w:r w:rsidRPr="00F53E33">
        <w:rPr>
          <w:rFonts w:ascii="Arial" w:hAnsi="Arial" w:cs="Arial"/>
          <w:sz w:val="21"/>
          <w:szCs w:val="21"/>
          <w:lang w:val="fr-FR"/>
        </w:rPr>
        <w:t>Définitive</w:t>
      </w:r>
      <w:r w:rsidR="00A63C63" w:rsidRPr="00F53E33">
        <w:rPr>
          <w:rFonts w:ascii="Arial" w:hAnsi="Arial" w:cs="Arial"/>
          <w:sz w:val="21"/>
          <w:szCs w:val="21"/>
          <w:lang w:val="fr-FR"/>
        </w:rPr>
        <w:t xml:space="preserve"> </w:t>
      </w:r>
      <w:r w:rsidRPr="00F53E33">
        <w:rPr>
          <w:rFonts w:ascii="Arial" w:hAnsi="Arial" w:cs="Arial"/>
          <w:sz w:val="21"/>
          <w:szCs w:val="21"/>
          <w:lang w:val="fr-FR"/>
        </w:rPr>
        <w:t>(</w:t>
      </w:r>
      <w:r w:rsidR="00677FB3" w:rsidRPr="00F53E33">
        <w:rPr>
          <w:rFonts w:ascii="Arial" w:hAnsi="Arial" w:cs="Arial"/>
          <w:sz w:val="21"/>
          <w:szCs w:val="21"/>
          <w:lang w:val="fr-FR"/>
        </w:rPr>
        <w:t>le « </w:t>
      </w:r>
      <w:r w:rsidRPr="00F53E33">
        <w:rPr>
          <w:rFonts w:ascii="Arial" w:hAnsi="Arial" w:cs="Arial"/>
          <w:b/>
          <w:bCs/>
          <w:sz w:val="21"/>
          <w:szCs w:val="21"/>
          <w:lang w:val="fr-FR"/>
        </w:rPr>
        <w:t>Certificat</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Réception</w:t>
      </w:r>
      <w:r w:rsidR="00A63C63" w:rsidRPr="00F53E33">
        <w:rPr>
          <w:rFonts w:ascii="Arial" w:hAnsi="Arial" w:cs="Arial"/>
          <w:b/>
          <w:bCs/>
          <w:sz w:val="21"/>
          <w:szCs w:val="21"/>
          <w:lang w:val="fr-FR"/>
        </w:rPr>
        <w:t xml:space="preserve"> </w:t>
      </w:r>
      <w:r w:rsidRPr="00F53E33">
        <w:rPr>
          <w:rFonts w:ascii="Arial" w:hAnsi="Arial" w:cs="Arial"/>
          <w:b/>
          <w:bCs/>
          <w:sz w:val="21"/>
          <w:szCs w:val="21"/>
          <w:lang w:val="fr-FR"/>
        </w:rPr>
        <w:t>Définitive</w:t>
      </w:r>
      <w:r w:rsidR="00677FB3" w:rsidRPr="00F53E33">
        <w:rPr>
          <w:rFonts w:ascii="Arial" w:hAnsi="Arial" w:cs="Arial"/>
          <w:sz w:val="21"/>
          <w:szCs w:val="21"/>
          <w:lang w:val="fr-FR"/>
        </w:rPr>
        <w:t> »</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a</w:t>
      </w:r>
      <w:bookmarkStart w:id="325" w:name="_bookmark88"/>
      <w:bookmarkEnd w:id="325"/>
      <w:r w:rsidR="0607D64A" w:rsidRPr="00F53E33">
        <w:rPr>
          <w:rFonts w:ascii="Arial" w:hAnsi="Arial" w:cs="Arial"/>
          <w:sz w:val="21"/>
          <w:szCs w:val="21"/>
          <w:lang w:val="fr-FR"/>
        </w:rPr>
        <w:t>près</w:t>
      </w:r>
      <w:r w:rsidR="00A63C63" w:rsidRPr="00F53E33">
        <w:rPr>
          <w:rFonts w:ascii="Arial" w:hAnsi="Arial" w:cs="Arial"/>
          <w:sz w:val="21"/>
          <w:szCs w:val="21"/>
          <w:lang w:val="fr-FR"/>
        </w:rPr>
        <w:t xml:space="preserve"> </w:t>
      </w:r>
      <w:bookmarkEnd w:id="324"/>
      <w:r w:rsidR="0607D64A" w:rsidRPr="00F53E33">
        <w:rPr>
          <w:rFonts w:ascii="Arial" w:hAnsi="Arial" w:cs="Arial"/>
          <w:sz w:val="21"/>
          <w:szCs w:val="21"/>
          <w:lang w:val="fr-FR"/>
        </w:rPr>
        <w:t>la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plus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tardive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deux</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échéances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suivantes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w:t>
      </w:r>
      <w:r w:rsidR="00A63C63" w:rsidRPr="00F53E33">
        <w:rPr>
          <w:rFonts w:ascii="Arial" w:hAnsi="Arial" w:cs="Arial"/>
          <w:sz w:val="21"/>
          <w:szCs w:val="21"/>
          <w:lang w:val="fr-FR"/>
        </w:rPr>
        <w:t xml:space="preserve"> </w:t>
      </w:r>
      <w:r w:rsidR="330C21B8" w:rsidRPr="00F53E33">
        <w:rPr>
          <w:rFonts w:ascii="Arial" w:hAnsi="Arial" w:cs="Arial"/>
          <w:sz w:val="21"/>
          <w:szCs w:val="21"/>
          <w:lang w:val="fr-FR"/>
        </w:rPr>
        <w:t>(a)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l’expiration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Période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Défauts</w:t>
      </w:r>
      <w:r w:rsidR="00A63C63" w:rsidRPr="00F53E33">
        <w:rPr>
          <w:rFonts w:ascii="Arial" w:hAnsi="Arial" w:cs="Arial"/>
          <w:sz w:val="21"/>
          <w:szCs w:val="21"/>
          <w:lang w:val="fr-FR"/>
        </w:rPr>
        <w:t xml:space="preserve"> </w:t>
      </w:r>
      <w:r w:rsidR="7EB8CD98" w:rsidRPr="00F53E33">
        <w:rPr>
          <w:rFonts w:ascii="Arial" w:hAnsi="Arial" w:cs="Arial"/>
          <w:sz w:val="21"/>
          <w:szCs w:val="21"/>
          <w:lang w:val="fr-FR"/>
        </w:rPr>
        <w:t>ou</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(b)</w:t>
      </w:r>
      <w:r w:rsidR="00A63C63" w:rsidRPr="00F53E33">
        <w:rPr>
          <w:rFonts w:ascii="Arial" w:hAnsi="Arial" w:cs="Arial"/>
          <w:sz w:val="21"/>
          <w:szCs w:val="21"/>
          <w:lang w:val="fr-FR"/>
        </w:rPr>
        <w:t xml:space="preserve"> </w:t>
      </w:r>
      <w:r w:rsidR="16C5B947" w:rsidRPr="00F53E33">
        <w:rPr>
          <w:rFonts w:ascii="Arial" w:hAnsi="Arial" w:cs="Arial"/>
          <w:sz w:val="21"/>
          <w:szCs w:val="21"/>
          <w:lang w:val="fr-FR"/>
        </w:rPr>
        <w:t>l’achèvement</w:t>
      </w:r>
      <w:r w:rsidR="00A63C63" w:rsidRPr="00F53E33">
        <w:rPr>
          <w:rFonts w:ascii="Arial" w:hAnsi="Arial" w:cs="Arial"/>
          <w:sz w:val="21"/>
          <w:szCs w:val="21"/>
          <w:lang w:val="fr-FR"/>
        </w:rPr>
        <w:t xml:space="preserve"> </w:t>
      </w:r>
      <w:r w:rsidR="16C5B947"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l’Installateur</w:t>
      </w:r>
      <w:r w:rsidR="005D5E92" w:rsidRPr="00F53E33">
        <w:rPr>
          <w:rFonts w:ascii="Arial" w:hAnsi="Arial" w:cs="Arial"/>
          <w:sz w:val="21"/>
          <w:szCs w:val="21"/>
          <w:lang w:val="fr-FR"/>
        </w:rPr>
        <w:t xml:space="preserve"> </w:t>
      </w:r>
      <w:r w:rsidR="16C5B94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tous</w:t>
      </w:r>
      <w:r w:rsidR="00A63C63" w:rsidRPr="00F53E33">
        <w:rPr>
          <w:rFonts w:ascii="Arial" w:hAnsi="Arial" w:cs="Arial"/>
          <w:sz w:val="21"/>
          <w:szCs w:val="21"/>
          <w:lang w:val="fr-FR"/>
        </w:rPr>
        <w:t xml:space="preserve"> </w:t>
      </w:r>
      <w:r w:rsidR="16C5B947"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Travaux d’Installation</w:t>
      </w:r>
      <w:r w:rsidR="00B25E74" w:rsidRPr="00F53E33">
        <w:rPr>
          <w:rFonts w:ascii="Arial" w:hAnsi="Arial" w:cs="Arial"/>
          <w:sz w:val="21"/>
          <w:szCs w:val="21"/>
          <w:lang w:val="fr-FR"/>
        </w:rPr>
        <w:t xml:space="preserve"> </w:t>
      </w:r>
      <w:r w:rsidR="16C5B947" w:rsidRPr="00F53E33">
        <w:rPr>
          <w:rFonts w:ascii="Arial" w:hAnsi="Arial" w:cs="Arial"/>
          <w:sz w:val="21"/>
          <w:szCs w:val="21"/>
          <w:lang w:val="fr-FR"/>
        </w:rPr>
        <w:t>exigibles</w:t>
      </w:r>
      <w:r w:rsidR="0607D64A" w:rsidRPr="00F53E33">
        <w:rPr>
          <w:rFonts w:ascii="Arial" w:hAnsi="Arial" w:cs="Arial"/>
          <w:sz w:val="21"/>
          <w:szCs w:val="21"/>
          <w:lang w:val="fr-FR"/>
        </w:rPr>
        <w: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cession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garanties du fabricant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à</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(ou</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personne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désignée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à</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hyperlink w:anchor="_bookmark87" w:history="1">
        <w:r w:rsidR="004B414E" w:rsidRPr="00F53E33">
          <w:rPr>
            <w:rFonts w:ascii="Arial" w:hAnsi="Arial" w:cs="Arial"/>
            <w:sz w:val="21"/>
            <w:szCs w:val="21"/>
            <w:lang w:val="fr-FR"/>
          </w:rPr>
          <w:t>19.2</w:t>
        </w:r>
      </w:hyperlink>
      <w:r w:rsidR="004B414E" w:rsidRPr="00F53E33">
        <w:rPr>
          <w:rFonts w:ascii="Arial" w:hAnsi="Arial" w:cs="Arial"/>
          <w:sz w:val="21"/>
          <w:szCs w:val="21"/>
          <w:lang w:val="fr-FR"/>
        </w:rPr>
        <w:t xml:space="preserve"> </w:t>
      </w:r>
      <w:r w:rsidR="00D76EE8" w:rsidRPr="00F53E33">
        <w:rPr>
          <w:rFonts w:ascii="Arial" w:hAnsi="Arial" w:cs="Arial"/>
          <w:sz w:val="21"/>
          <w:szCs w:val="21"/>
          <w:lang w:val="fr-FR"/>
        </w:rPr>
        <w:t>(</w:t>
      </w:r>
      <w:r w:rsidR="0048149D" w:rsidRPr="00F53E33">
        <w:rPr>
          <w:rFonts w:ascii="Arial" w:hAnsi="Arial" w:cs="Arial"/>
          <w:sz w:val="21"/>
          <w:szCs w:val="21"/>
          <w:lang w:val="fr-FR"/>
        </w:rPr>
        <w:t>G</w:t>
      </w:r>
      <w:r w:rsidR="00BB402A" w:rsidRPr="00F53E33">
        <w:rPr>
          <w:rFonts w:ascii="Arial" w:hAnsi="Arial" w:cs="Arial"/>
          <w:sz w:val="21"/>
          <w:szCs w:val="21"/>
          <w:lang w:val="fr-FR"/>
        </w:rPr>
        <w:t>aranties du fabriquant</w:t>
      </w:r>
      <w:r w:rsidR="0607D64A" w:rsidRPr="00F53E33">
        <w:rPr>
          <w:rFonts w:ascii="Arial" w:hAnsi="Arial" w:cs="Arial"/>
          <w:sz w:val="21"/>
          <w:szCs w:val="21"/>
          <w:lang w:val="fr-FR"/>
        </w:rPr>
        <w: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et</w:t>
      </w:r>
      <w:r w:rsidR="00A63C63" w:rsidRPr="00F53E33">
        <w:rPr>
          <w:rFonts w:ascii="Arial" w:hAnsi="Arial" w:cs="Arial"/>
          <w:sz w:val="21"/>
          <w:szCs w:val="21"/>
          <w:lang w:val="fr-FR"/>
        </w:rPr>
        <w:t xml:space="preserve"> </w:t>
      </w:r>
      <w:r w:rsidR="76163DD2" w:rsidRPr="00F53E33">
        <w:rPr>
          <w:rFonts w:ascii="Arial" w:hAnsi="Arial" w:cs="Arial"/>
          <w:sz w:val="21"/>
          <w:szCs w:val="21"/>
          <w:lang w:val="fr-FR"/>
        </w:rPr>
        <w:t>le</w:t>
      </w:r>
      <w:r w:rsidR="00A63C63" w:rsidRPr="00F53E33">
        <w:rPr>
          <w:rFonts w:ascii="Arial" w:hAnsi="Arial" w:cs="Arial"/>
          <w:sz w:val="21"/>
          <w:szCs w:val="21"/>
          <w:lang w:val="fr-FR"/>
        </w:rPr>
        <w:t xml:space="preserve"> </w:t>
      </w:r>
      <w:r w:rsidR="76163DD2" w:rsidRPr="00F53E33">
        <w:rPr>
          <w:rFonts w:ascii="Arial" w:hAnsi="Arial" w:cs="Arial"/>
          <w:sz w:val="21"/>
          <w:szCs w:val="21"/>
          <w:lang w:val="fr-FR"/>
        </w:rPr>
        <w:t>paiement</w:t>
      </w:r>
      <w:r w:rsidR="00A63C63" w:rsidRPr="00F53E33">
        <w:rPr>
          <w:rFonts w:ascii="Arial" w:hAnsi="Arial" w:cs="Arial"/>
          <w:sz w:val="21"/>
          <w:szCs w:val="21"/>
          <w:lang w:val="fr-FR"/>
        </w:rPr>
        <w:t xml:space="preserve"> </w:t>
      </w:r>
      <w:r w:rsidR="00BB402A" w:rsidRPr="00F53E33">
        <w:rPr>
          <w:rFonts w:ascii="Arial" w:hAnsi="Arial" w:cs="Arial"/>
          <w:sz w:val="21"/>
          <w:szCs w:val="21"/>
          <w:lang w:val="fr-FR"/>
        </w:rPr>
        <w:t>de l’</w:t>
      </w:r>
      <w:r w:rsidR="004B414E" w:rsidRPr="00F53E33">
        <w:rPr>
          <w:rFonts w:ascii="Arial" w:hAnsi="Arial" w:cs="Arial"/>
          <w:sz w:val="21"/>
          <w:szCs w:val="21"/>
          <w:lang w:val="fr-FR"/>
        </w:rPr>
        <w:t>Indemnité Forfaitaire de Retard</w:t>
      </w:r>
      <w:r w:rsidR="00A63C63" w:rsidRPr="00F53E33">
        <w:rPr>
          <w:rFonts w:ascii="Arial" w:hAnsi="Arial" w:cs="Arial"/>
          <w:sz w:val="21"/>
          <w:szCs w:val="21"/>
          <w:lang w:val="fr-FR"/>
        </w:rPr>
        <w:t xml:space="preserve"> </w:t>
      </w:r>
      <w:r w:rsidR="3B5DE8A5" w:rsidRPr="00F53E33">
        <w:rPr>
          <w:rFonts w:ascii="Arial" w:hAnsi="Arial" w:cs="Arial"/>
          <w:sz w:val="21"/>
          <w:szCs w:val="21"/>
          <w:lang w:val="fr-FR"/>
        </w:rPr>
        <w:t>éventuellement</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due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au</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titre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du</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Contrat.</w:t>
      </w:r>
    </w:p>
    <w:p w14:paraId="3EE7CC1E" w14:textId="7AF56C0B" w:rsidR="006F4377" w:rsidRPr="00F53E33" w:rsidRDefault="006F4377" w:rsidP="00960466">
      <w:pPr>
        <w:pStyle w:val="Contract1"/>
      </w:pPr>
      <w:bookmarkStart w:id="326" w:name="_bookmark89"/>
      <w:bookmarkStart w:id="327" w:name="_Toc120027173"/>
      <w:bookmarkStart w:id="328" w:name="_Toc120322360"/>
      <w:bookmarkEnd w:id="326"/>
      <w:r w:rsidRPr="00F53E33">
        <w:t>GARANTIES</w:t>
      </w:r>
      <w:r w:rsidR="00A63C63" w:rsidRPr="00F53E33">
        <w:t xml:space="preserve"> </w:t>
      </w:r>
      <w:r w:rsidR="00BB402A" w:rsidRPr="00F53E33">
        <w:t>DU FABRIQUANT</w:t>
      </w:r>
      <w:bookmarkEnd w:id="327"/>
      <w:bookmarkEnd w:id="328"/>
    </w:p>
    <w:p w14:paraId="5D8E81B3" w14:textId="774A9535" w:rsidR="006F4377" w:rsidRPr="00F53E33" w:rsidRDefault="00D14AB8" w:rsidP="008E7C00">
      <w:pPr>
        <w:pStyle w:val="BauchiEPClevel1"/>
        <w:numPr>
          <w:ilvl w:val="0"/>
          <w:numId w:val="69"/>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 xml:space="preserve">L’Installateur </w:t>
      </w:r>
      <w:r w:rsidR="00C55AAC" w:rsidRPr="00F53E33">
        <w:rPr>
          <w:rFonts w:ascii="Arial" w:hAnsi="Arial" w:cs="Arial"/>
          <w:sz w:val="21"/>
          <w:szCs w:val="21"/>
          <w:lang w:val="fr-FR"/>
        </w:rPr>
        <w:t>s’assure</w:t>
      </w:r>
      <w:r w:rsidR="00A63C63" w:rsidRPr="00F53E33">
        <w:rPr>
          <w:rFonts w:ascii="Arial" w:hAnsi="Arial" w:cs="Arial"/>
          <w:sz w:val="21"/>
          <w:szCs w:val="21"/>
          <w:lang w:val="fr-FR"/>
        </w:rPr>
        <w:t xml:space="preserve"> </w:t>
      </w:r>
      <w:r w:rsidR="00A71116" w:rsidRPr="00F53E33">
        <w:rPr>
          <w:rFonts w:ascii="Arial" w:hAnsi="Arial" w:cs="Arial"/>
          <w:sz w:val="21"/>
          <w:szCs w:val="21"/>
          <w:lang w:val="fr-FR"/>
        </w:rPr>
        <w:t>d</w:t>
      </w:r>
      <w:r w:rsidR="0607D64A" w:rsidRPr="00F53E33">
        <w:rPr>
          <w:rFonts w:ascii="Arial" w:hAnsi="Arial" w:cs="Arial"/>
          <w:sz w:val="21"/>
          <w:szCs w:val="21"/>
          <w:lang w:val="fr-FR"/>
        </w:rPr>
        <w:t>es</w:t>
      </w:r>
      <w:r w:rsidR="00A63C63" w:rsidRPr="00F53E33">
        <w:rPr>
          <w:rFonts w:ascii="Arial" w:hAnsi="Arial" w:cs="Arial"/>
          <w:sz w:val="21"/>
          <w:szCs w:val="21"/>
          <w:lang w:val="fr-FR"/>
        </w:rPr>
        <w:t xml:space="preserve"> </w:t>
      </w:r>
      <w:r w:rsidR="00400F64" w:rsidRPr="00F53E33">
        <w:rPr>
          <w:rFonts w:ascii="Arial" w:hAnsi="Arial" w:cs="Arial"/>
          <w:sz w:val="21"/>
          <w:szCs w:val="21"/>
          <w:lang w:val="fr-FR"/>
        </w:rPr>
        <w:t>g</w:t>
      </w:r>
      <w:r w:rsidR="0607D64A" w:rsidRPr="00F53E33">
        <w:rPr>
          <w:rFonts w:ascii="Arial" w:hAnsi="Arial" w:cs="Arial"/>
          <w:sz w:val="21"/>
          <w:szCs w:val="21"/>
          <w:lang w:val="fr-FR"/>
        </w:rPr>
        <w:t>aranties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781D52" w:rsidRPr="00F53E33">
        <w:rPr>
          <w:rFonts w:ascii="Arial" w:hAnsi="Arial" w:cs="Arial"/>
          <w:sz w:val="21"/>
          <w:szCs w:val="21"/>
          <w:lang w:val="fr-FR"/>
        </w:rPr>
        <w:t>C</w:t>
      </w:r>
      <w:r w:rsidR="00023F9E" w:rsidRPr="00F53E33">
        <w:rPr>
          <w:rFonts w:ascii="Arial" w:hAnsi="Arial" w:cs="Arial"/>
          <w:sz w:val="21"/>
          <w:szCs w:val="21"/>
          <w:lang w:val="fr-FR"/>
        </w:rPr>
        <w:t>omposants</w:t>
      </w:r>
      <w:r w:rsidR="00A63C63" w:rsidRPr="00F53E33">
        <w:rPr>
          <w:rFonts w:ascii="Arial" w:hAnsi="Arial" w:cs="Arial"/>
          <w:sz w:val="21"/>
          <w:szCs w:val="21"/>
          <w:lang w:val="fr-FR"/>
        </w:rPr>
        <w:t xml:space="preserve"> </w:t>
      </w:r>
      <w:r w:rsidR="00C55AAC"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00A71116" w:rsidRPr="00F53E33">
        <w:rPr>
          <w:rFonts w:ascii="Arial" w:hAnsi="Arial" w:cs="Arial"/>
          <w:sz w:val="21"/>
          <w:szCs w:val="21"/>
          <w:lang w:val="fr-FR"/>
        </w:rPr>
        <w:t>l</w:t>
      </w:r>
      <w:r w:rsidR="00C55AAC" w:rsidRPr="00F53E33">
        <w:rPr>
          <w:rFonts w:ascii="Arial" w:hAnsi="Arial" w:cs="Arial"/>
          <w:sz w:val="21"/>
          <w:szCs w:val="21"/>
          <w:lang w:val="fr-FR"/>
        </w:rPr>
        <w:t>es</w:t>
      </w:r>
      <w:r w:rsidR="00A63C63" w:rsidRPr="00F53E33">
        <w:rPr>
          <w:rFonts w:ascii="Arial" w:hAnsi="Arial" w:cs="Arial"/>
          <w:sz w:val="21"/>
          <w:szCs w:val="21"/>
          <w:lang w:val="fr-FR"/>
        </w:rPr>
        <w:t xml:space="preserve"> </w:t>
      </w:r>
      <w:r w:rsidR="00C55AAC" w:rsidRPr="00F53E33">
        <w:rPr>
          <w:rFonts w:ascii="Arial" w:hAnsi="Arial" w:cs="Arial"/>
          <w:sz w:val="21"/>
          <w:szCs w:val="21"/>
          <w:lang w:val="fr-FR"/>
        </w:rPr>
        <w:t>durées</w:t>
      </w:r>
      <w:r w:rsidR="00A63C63" w:rsidRPr="00F53E33">
        <w:rPr>
          <w:rFonts w:ascii="Arial" w:hAnsi="Arial" w:cs="Arial"/>
          <w:sz w:val="21"/>
          <w:szCs w:val="21"/>
          <w:lang w:val="fr-FR"/>
        </w:rPr>
        <w:t xml:space="preserve"> </w:t>
      </w:r>
      <w:r w:rsidR="7D9B67B6" w:rsidRPr="00F53E33">
        <w:rPr>
          <w:rFonts w:ascii="Arial" w:hAnsi="Arial" w:cs="Arial"/>
          <w:sz w:val="21"/>
          <w:szCs w:val="21"/>
          <w:lang w:val="fr-FR"/>
        </w:rPr>
        <w:t>spécifié</w:t>
      </w:r>
      <w:r w:rsidR="00033F21" w:rsidRPr="00F53E33">
        <w:rPr>
          <w:rFonts w:ascii="Arial" w:hAnsi="Arial" w:cs="Arial"/>
          <w:sz w:val="21"/>
          <w:szCs w:val="21"/>
          <w:lang w:val="fr-FR"/>
        </w:rPr>
        <w:t>e</w:t>
      </w:r>
      <w:r w:rsidR="7D9B67B6" w:rsidRPr="00F53E33">
        <w:rPr>
          <w:rFonts w:ascii="Arial" w:hAnsi="Arial" w:cs="Arial"/>
          <w:sz w:val="21"/>
          <w:szCs w:val="21"/>
          <w:lang w:val="fr-FR"/>
        </w:rPr>
        <w:t>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Cahier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Charges</w:t>
      </w:r>
      <w:r w:rsidR="00A63C63" w:rsidRPr="00F53E33">
        <w:rPr>
          <w:rFonts w:ascii="Arial" w:hAnsi="Arial" w:cs="Arial"/>
          <w:sz w:val="21"/>
          <w:szCs w:val="21"/>
          <w:lang w:val="fr-FR"/>
        </w:rPr>
        <w:t xml:space="preserve"> </w:t>
      </w:r>
      <w:r w:rsidR="00E42082"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00E42082" w:rsidRPr="00F53E33">
        <w:rPr>
          <w:rFonts w:ascii="Arial" w:hAnsi="Arial" w:cs="Arial"/>
          <w:sz w:val="21"/>
          <w:szCs w:val="21"/>
          <w:lang w:val="fr-FR"/>
        </w:rPr>
        <w:t>ce</w:t>
      </w:r>
      <w:r w:rsidR="00B728F3" w:rsidRPr="00F53E33">
        <w:rPr>
          <w:rFonts w:ascii="Arial" w:hAnsi="Arial" w:cs="Arial"/>
          <w:sz w:val="21"/>
          <w:szCs w:val="21"/>
          <w:lang w:val="fr-FR"/>
        </w:rPr>
        <w:t>s</w:t>
      </w:r>
      <w:r w:rsidR="00A63C63" w:rsidRPr="00F53E33">
        <w:rPr>
          <w:rFonts w:ascii="Arial" w:hAnsi="Arial" w:cs="Arial"/>
          <w:sz w:val="21"/>
          <w:szCs w:val="21"/>
          <w:lang w:val="fr-FR"/>
        </w:rPr>
        <w:t xml:space="preserve"> </w:t>
      </w:r>
      <w:r w:rsidR="00D568E3" w:rsidRPr="00F53E33">
        <w:rPr>
          <w:rFonts w:ascii="Arial" w:hAnsi="Arial" w:cs="Arial"/>
          <w:sz w:val="21"/>
          <w:szCs w:val="21"/>
          <w:lang w:val="fr-FR"/>
        </w:rPr>
        <w:t>C</w:t>
      </w:r>
      <w:r w:rsidR="00B728F3" w:rsidRPr="00F53E33">
        <w:rPr>
          <w:rFonts w:ascii="Arial" w:hAnsi="Arial" w:cs="Arial"/>
          <w:sz w:val="21"/>
          <w:szCs w:val="21"/>
          <w:lang w:val="fr-FR"/>
        </w:rPr>
        <w:t>omposants</w:t>
      </w:r>
      <w:r w:rsidR="00A63C63" w:rsidRPr="00F53E33">
        <w:rPr>
          <w:rFonts w:ascii="Arial" w:hAnsi="Arial" w:cs="Arial"/>
          <w:sz w:val="21"/>
          <w:szCs w:val="21"/>
          <w:lang w:val="fr-FR"/>
        </w:rPr>
        <w:t xml:space="preserve"> </w:t>
      </w:r>
      <w:r w:rsidR="00B728F3" w:rsidRPr="00F53E33">
        <w:rPr>
          <w:rFonts w:ascii="Arial" w:hAnsi="Arial" w:cs="Arial"/>
          <w:sz w:val="21"/>
          <w:szCs w:val="21"/>
          <w:lang w:val="fr-FR"/>
        </w:rPr>
        <w:t>du</w:t>
      </w:r>
      <w:r w:rsidR="00A63C63" w:rsidRPr="00F53E33">
        <w:rPr>
          <w:rFonts w:ascii="Arial" w:hAnsi="Arial" w:cs="Arial"/>
          <w:sz w:val="21"/>
          <w:szCs w:val="21"/>
          <w:lang w:val="fr-FR"/>
        </w:rPr>
        <w:t xml:space="preserve"> </w:t>
      </w:r>
      <w:r w:rsidR="00B728F3" w:rsidRPr="00F53E33">
        <w:rPr>
          <w:rFonts w:ascii="Arial" w:hAnsi="Arial" w:cs="Arial"/>
          <w:sz w:val="21"/>
          <w:szCs w:val="21"/>
          <w:lang w:val="fr-FR"/>
        </w:rPr>
        <w:t>Système</w:t>
      </w:r>
      <w:r w:rsidR="00A63C63" w:rsidRPr="00F53E33">
        <w:rPr>
          <w:rFonts w:ascii="Arial" w:hAnsi="Arial" w:cs="Arial"/>
          <w:sz w:val="21"/>
          <w:szCs w:val="21"/>
          <w:lang w:val="fr-FR"/>
        </w:rPr>
        <w:t xml:space="preserve"> </w:t>
      </w:r>
      <w:r w:rsidR="00B728F3" w:rsidRPr="00F53E33">
        <w:rPr>
          <w:rFonts w:ascii="Arial" w:hAnsi="Arial" w:cs="Arial"/>
          <w:sz w:val="21"/>
          <w:szCs w:val="21"/>
          <w:lang w:val="fr-FR"/>
        </w:rPr>
        <w:t>Photovoltaïque</w:t>
      </w:r>
      <w:r w:rsidR="00E42082" w:rsidRPr="00F53E33">
        <w:rPr>
          <w:rFonts w:ascii="Arial" w:hAnsi="Arial" w:cs="Arial"/>
          <w:sz w:val="21"/>
          <w:szCs w:val="21"/>
          <w:lang w:val="fr-FR"/>
        </w:rPr>
        <w:t>.</w:t>
      </w:r>
      <w:r w:rsidR="00A63C63" w:rsidRPr="00F53E33">
        <w:rPr>
          <w:rFonts w:ascii="Arial" w:hAnsi="Arial" w:cs="Arial"/>
          <w:sz w:val="21"/>
          <w:szCs w:val="21"/>
          <w:lang w:val="fr-FR"/>
        </w:rPr>
        <w:t xml:space="preserve"> </w:t>
      </w:r>
      <w:r w:rsidR="00023F9E" w:rsidRPr="00F53E33">
        <w:rPr>
          <w:rFonts w:ascii="Arial" w:hAnsi="Arial" w:cs="Arial"/>
          <w:sz w:val="21"/>
          <w:szCs w:val="21"/>
          <w:lang w:val="fr-FR"/>
        </w:rPr>
        <w:t>L’Installateur s’assure</w:t>
      </w:r>
      <w:r w:rsidR="00A63C63" w:rsidRPr="00F53E33">
        <w:rPr>
          <w:rFonts w:ascii="Arial" w:hAnsi="Arial" w:cs="Arial"/>
          <w:sz w:val="21"/>
          <w:szCs w:val="21"/>
          <w:lang w:val="fr-FR"/>
        </w:rPr>
        <w:t xml:space="preserve"> </w:t>
      </w:r>
      <w:r w:rsidR="00A71116" w:rsidRPr="00F53E33">
        <w:rPr>
          <w:rFonts w:ascii="Arial" w:hAnsi="Arial" w:cs="Arial"/>
          <w:sz w:val="21"/>
          <w:szCs w:val="21"/>
          <w:lang w:val="fr-FR"/>
        </w:rPr>
        <w:t>également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que</w:t>
      </w:r>
      <w:r w:rsidR="00A63C63" w:rsidRPr="00F53E33">
        <w:rPr>
          <w:rFonts w:ascii="Arial" w:hAnsi="Arial" w:cs="Arial"/>
          <w:sz w:val="21"/>
          <w:szCs w:val="21"/>
          <w:lang w:val="fr-FR"/>
        </w:rPr>
        <w:t xml:space="preserve"> </w:t>
      </w:r>
      <w:r w:rsidR="00DB14E2" w:rsidRPr="00F53E33">
        <w:rPr>
          <w:rFonts w:ascii="Arial" w:hAnsi="Arial" w:cs="Arial"/>
          <w:sz w:val="21"/>
          <w:szCs w:val="21"/>
          <w:lang w:val="fr-FR"/>
        </w:rPr>
        <w:t>ces g</w:t>
      </w:r>
      <w:r w:rsidR="0607D64A" w:rsidRPr="00F53E33">
        <w:rPr>
          <w:rFonts w:ascii="Arial" w:hAnsi="Arial" w:cs="Arial"/>
          <w:sz w:val="21"/>
          <w:szCs w:val="21"/>
          <w:lang w:val="fr-FR"/>
        </w:rPr>
        <w:t>aranties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sont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librement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cessibles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transférables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à</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(ou</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à</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un</w:t>
      </w:r>
      <w:r w:rsidR="00A63C63" w:rsidRPr="00F53E33">
        <w:rPr>
          <w:rFonts w:ascii="Arial" w:hAnsi="Arial" w:cs="Arial"/>
          <w:sz w:val="21"/>
          <w:szCs w:val="21"/>
          <w:lang w:val="fr-FR"/>
        </w:rPr>
        <w:t xml:space="preserve"> </w:t>
      </w:r>
      <w:r w:rsidR="0D943A00" w:rsidRPr="00F53E33">
        <w:rPr>
          <w:rFonts w:ascii="Arial" w:hAnsi="Arial" w:cs="Arial"/>
          <w:sz w:val="21"/>
          <w:szCs w:val="21"/>
          <w:lang w:val="fr-FR"/>
        </w:rPr>
        <w:t>représentant</w:t>
      </w:r>
      <w:r w:rsidR="00A63C63" w:rsidRPr="00F53E33">
        <w:rPr>
          <w:rFonts w:ascii="Arial" w:hAnsi="Arial" w:cs="Arial"/>
          <w:sz w:val="21"/>
          <w:szCs w:val="21"/>
          <w:lang w:val="fr-FR"/>
        </w:rPr>
        <w:t xml:space="preserve"> </w:t>
      </w:r>
      <w:r w:rsidR="0D943A00"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et</w:t>
      </w:r>
      <w:r w:rsidR="00A63C63" w:rsidRPr="00F53E33">
        <w:rPr>
          <w:rFonts w:ascii="Arial" w:hAnsi="Arial" w:cs="Arial"/>
          <w:sz w:val="21"/>
          <w:szCs w:val="21"/>
          <w:lang w:val="fr-FR"/>
        </w:rPr>
        <w:t xml:space="preserve"> </w:t>
      </w:r>
      <w:r w:rsidR="064A011C" w:rsidRPr="00F53E33">
        <w:rPr>
          <w:rFonts w:ascii="Arial" w:hAnsi="Arial" w:cs="Arial"/>
          <w:sz w:val="21"/>
          <w:szCs w:val="21"/>
          <w:lang w:val="fr-FR"/>
        </w:rPr>
        <w:t>aux</w:t>
      </w:r>
      <w:r w:rsidR="00A63C63" w:rsidRPr="00F53E33">
        <w:rPr>
          <w:rFonts w:ascii="Arial" w:hAnsi="Arial" w:cs="Arial"/>
          <w:sz w:val="21"/>
          <w:szCs w:val="21"/>
          <w:lang w:val="fr-FR"/>
        </w:rPr>
        <w:t xml:space="preserve"> </w:t>
      </w:r>
      <w:r w:rsidR="064A011C" w:rsidRPr="00F53E33">
        <w:rPr>
          <w:rFonts w:ascii="Arial" w:hAnsi="Arial" w:cs="Arial"/>
          <w:sz w:val="21"/>
          <w:szCs w:val="21"/>
          <w:lang w:val="fr-FR"/>
        </w:rPr>
        <w:t>Partenaires</w:t>
      </w:r>
      <w:r w:rsidR="00A63C63" w:rsidRPr="00F53E33">
        <w:rPr>
          <w:rFonts w:ascii="Arial" w:hAnsi="Arial" w:cs="Arial"/>
          <w:sz w:val="21"/>
          <w:szCs w:val="21"/>
          <w:lang w:val="fr-FR"/>
        </w:rPr>
        <w:t xml:space="preserve"> </w:t>
      </w:r>
      <w:r w:rsidR="064A011C" w:rsidRPr="00F53E33">
        <w:rPr>
          <w:rFonts w:ascii="Arial" w:hAnsi="Arial" w:cs="Arial"/>
          <w:sz w:val="21"/>
          <w:szCs w:val="21"/>
          <w:lang w:val="fr-FR"/>
        </w:rPr>
        <w:t>Financiers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(ou</w:t>
      </w:r>
      <w:r w:rsidR="00A63C63" w:rsidRPr="00F53E33">
        <w:rPr>
          <w:rFonts w:ascii="Arial" w:hAnsi="Arial" w:cs="Arial"/>
          <w:sz w:val="21"/>
          <w:szCs w:val="21"/>
          <w:lang w:val="fr-FR"/>
        </w:rPr>
        <w:t xml:space="preserve"> </w:t>
      </w:r>
      <w:r w:rsidR="064A011C" w:rsidRPr="00F53E33">
        <w:rPr>
          <w:rFonts w:ascii="Arial" w:hAnsi="Arial" w:cs="Arial"/>
          <w:sz w:val="21"/>
          <w:szCs w:val="21"/>
          <w:lang w:val="fr-FR"/>
        </w:rPr>
        <w:t>à</w:t>
      </w:r>
      <w:r w:rsidR="00A63C63" w:rsidRPr="00F53E33">
        <w:rPr>
          <w:rFonts w:ascii="Arial" w:hAnsi="Arial" w:cs="Arial"/>
          <w:sz w:val="21"/>
          <w:szCs w:val="21"/>
          <w:lang w:val="fr-FR"/>
        </w:rPr>
        <w:t xml:space="preserve"> </w:t>
      </w:r>
      <w:r w:rsidR="064A011C" w:rsidRPr="00F53E33">
        <w:rPr>
          <w:rFonts w:ascii="Arial" w:hAnsi="Arial" w:cs="Arial"/>
          <w:sz w:val="21"/>
          <w:szCs w:val="21"/>
          <w:lang w:val="fr-FR"/>
        </w:rPr>
        <w:t>un</w:t>
      </w:r>
      <w:r w:rsidR="00A63C63" w:rsidRPr="00F53E33">
        <w:rPr>
          <w:rFonts w:ascii="Arial" w:hAnsi="Arial" w:cs="Arial"/>
          <w:sz w:val="21"/>
          <w:szCs w:val="21"/>
          <w:lang w:val="fr-FR"/>
        </w:rPr>
        <w:t xml:space="preserve"> </w:t>
      </w:r>
      <w:r w:rsidR="064A011C" w:rsidRPr="00F53E33">
        <w:rPr>
          <w:rFonts w:ascii="Arial" w:hAnsi="Arial" w:cs="Arial"/>
          <w:sz w:val="21"/>
          <w:szCs w:val="21"/>
          <w:lang w:val="fr-FR"/>
        </w:rPr>
        <w:t>représentant</w:t>
      </w:r>
      <w:r w:rsidR="00A63C63" w:rsidRPr="00F53E33">
        <w:rPr>
          <w:rFonts w:ascii="Arial" w:hAnsi="Arial" w:cs="Arial"/>
          <w:sz w:val="21"/>
          <w:szCs w:val="21"/>
          <w:lang w:val="fr-FR"/>
        </w:rPr>
        <w:t xml:space="preserve"> </w:t>
      </w:r>
      <w:r w:rsidR="064A011C"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64A011C" w:rsidRPr="00F53E33">
        <w:rPr>
          <w:rFonts w:ascii="Arial" w:hAnsi="Arial" w:cs="Arial"/>
          <w:sz w:val="21"/>
          <w:szCs w:val="21"/>
          <w:lang w:val="fr-FR"/>
        </w:rPr>
        <w:t>Partenaires</w:t>
      </w:r>
      <w:r w:rsidR="00A63C63" w:rsidRPr="00F53E33">
        <w:rPr>
          <w:rFonts w:ascii="Arial" w:hAnsi="Arial" w:cs="Arial"/>
          <w:sz w:val="21"/>
          <w:szCs w:val="21"/>
          <w:lang w:val="fr-FR"/>
        </w:rPr>
        <w:t xml:space="preserve"> </w:t>
      </w:r>
      <w:r w:rsidR="064A011C" w:rsidRPr="00F53E33">
        <w:rPr>
          <w:rFonts w:ascii="Arial" w:hAnsi="Arial" w:cs="Arial"/>
          <w:sz w:val="21"/>
          <w:szCs w:val="21"/>
          <w:lang w:val="fr-FR"/>
        </w:rPr>
        <w:t>Financiers</w:t>
      </w:r>
      <w:r w:rsidR="0607D64A" w:rsidRPr="00F53E33">
        <w:rPr>
          <w:rFonts w:ascii="Arial" w:hAnsi="Arial" w:cs="Arial"/>
          <w:sz w:val="21"/>
          <w:szCs w:val="21"/>
          <w:lang w:val="fr-FR"/>
        </w:rPr>
        <w:t>)</w:t>
      </w:r>
      <w:r w:rsidR="064A011C" w:rsidRPr="00F53E33">
        <w:rPr>
          <w:rFonts w:ascii="Arial" w:hAnsi="Arial" w:cs="Arial"/>
          <w:sz w:val="21"/>
          <w:szCs w:val="21"/>
          <w:lang w:val="fr-FR"/>
        </w:rPr>
        <w: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w:t>
      </w:r>
      <w:r w:rsidR="064A011C" w:rsidRPr="00F53E33">
        <w:rPr>
          <w:rFonts w:ascii="Arial" w:hAnsi="Arial" w:cs="Arial"/>
          <w:sz w:val="21"/>
          <w:szCs w:val="21"/>
          <w:lang w:val="fr-FR"/>
        </w:rPr>
        <w:t>t</w:t>
      </w:r>
      <w:r w:rsidR="00A63C63" w:rsidRPr="00F53E33">
        <w:rPr>
          <w:rFonts w:ascii="Arial" w:hAnsi="Arial" w:cs="Arial"/>
          <w:sz w:val="21"/>
          <w:szCs w:val="21"/>
          <w:lang w:val="fr-FR"/>
        </w:rPr>
        <w:t xml:space="preserve"> </w:t>
      </w:r>
      <w:r w:rsidR="064A011C" w:rsidRPr="00F53E33">
        <w:rPr>
          <w:rFonts w:ascii="Arial" w:hAnsi="Arial" w:cs="Arial"/>
          <w:sz w:val="21"/>
          <w:szCs w:val="21"/>
          <w:lang w:val="fr-FR"/>
        </w:rPr>
        <w:t>qu’elles</w:t>
      </w:r>
      <w:r w:rsidR="00A63C63" w:rsidRPr="00F53E33">
        <w:rPr>
          <w:rFonts w:ascii="Arial" w:hAnsi="Arial" w:cs="Arial"/>
          <w:sz w:val="21"/>
          <w:szCs w:val="21"/>
          <w:lang w:val="fr-FR"/>
        </w:rPr>
        <w:t xml:space="preserve"> </w:t>
      </w:r>
      <w:bookmarkStart w:id="329" w:name="_Hlk118925579"/>
      <w:r w:rsidR="064A011C" w:rsidRPr="00F53E33">
        <w:rPr>
          <w:rFonts w:ascii="Arial" w:hAnsi="Arial" w:cs="Arial"/>
          <w:sz w:val="21"/>
          <w:szCs w:val="21"/>
          <w:lang w:val="fr-FR"/>
        </w:rPr>
        <w:t>respectent</w:t>
      </w:r>
      <w:r w:rsidR="00A63C63" w:rsidRPr="00F53E33">
        <w:rPr>
          <w:rFonts w:ascii="Arial" w:hAnsi="Arial" w:cs="Arial"/>
          <w:sz w:val="21"/>
          <w:szCs w:val="21"/>
          <w:lang w:val="fr-FR"/>
        </w:rPr>
        <w:t xml:space="preserve"> </w:t>
      </w:r>
      <w:r w:rsidR="064A011C"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64A011C" w:rsidRPr="00F53E33">
        <w:rPr>
          <w:rFonts w:ascii="Arial" w:hAnsi="Arial" w:cs="Arial"/>
          <w:sz w:val="21"/>
          <w:szCs w:val="21"/>
          <w:lang w:val="fr-FR"/>
        </w:rPr>
        <w:t>exigences</w:t>
      </w:r>
      <w:r w:rsidR="00A63C63" w:rsidRPr="00F53E33">
        <w:rPr>
          <w:rFonts w:ascii="Arial" w:hAnsi="Arial" w:cs="Arial"/>
          <w:sz w:val="21"/>
          <w:szCs w:val="21"/>
          <w:lang w:val="fr-FR"/>
        </w:rPr>
        <w:t xml:space="preserve"> </w:t>
      </w:r>
      <w:r w:rsidR="064A011C" w:rsidRPr="00F53E33">
        <w:rPr>
          <w:rFonts w:ascii="Arial" w:hAnsi="Arial" w:cs="Arial"/>
          <w:sz w:val="21"/>
          <w:szCs w:val="21"/>
          <w:lang w:val="fr-FR"/>
        </w:rPr>
        <w:t>minimales</w:t>
      </w:r>
      <w:r w:rsidR="00A63C63" w:rsidRPr="00F53E33">
        <w:rPr>
          <w:rFonts w:ascii="Arial" w:hAnsi="Arial" w:cs="Arial"/>
          <w:sz w:val="21"/>
          <w:szCs w:val="21"/>
          <w:lang w:val="fr-FR"/>
        </w:rPr>
        <w:t xml:space="preserve"> </w:t>
      </w:r>
      <w:r w:rsidR="064A011C" w:rsidRPr="00F53E33">
        <w:rPr>
          <w:rFonts w:ascii="Arial" w:hAnsi="Arial" w:cs="Arial"/>
          <w:sz w:val="21"/>
          <w:szCs w:val="21"/>
          <w:lang w:val="fr-FR"/>
        </w:rPr>
        <w:t>indiquées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à</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w:t>
      </w:r>
      <w:r w:rsidR="00F91A48" w:rsidRPr="00F53E33">
        <w:rPr>
          <w:rFonts w:ascii="Arial" w:hAnsi="Arial" w:cs="Arial"/>
          <w:sz w:val="21"/>
          <w:szCs w:val="21"/>
          <w:lang w:val="fr-FR"/>
        </w:rPr>
        <w:t>Annexe</w:t>
      </w:r>
      <w:r w:rsidR="004347A7" w:rsidRPr="00F53E33">
        <w:rPr>
          <w:rFonts w:ascii="Arial" w:hAnsi="Arial" w:cs="Arial"/>
          <w:sz w:val="21"/>
          <w:szCs w:val="21"/>
          <w:lang w:val="fr-FR"/>
        </w:rPr>
        <w:t xml:space="preserve"> 13</w:t>
      </w:r>
      <w:r w:rsidR="00A63C63" w:rsidRPr="00F53E33">
        <w:rPr>
          <w:rFonts w:ascii="Arial" w:hAnsi="Arial" w:cs="Arial"/>
          <w:sz w:val="21"/>
          <w:szCs w:val="21"/>
          <w:lang w:val="fr-FR"/>
        </w:rPr>
        <w:t xml:space="preserve"> </w:t>
      </w:r>
      <w:bookmarkEnd w:id="329"/>
      <w:r w:rsidR="0607D64A" w:rsidRPr="00F53E33">
        <w:rPr>
          <w:rFonts w:ascii="Arial" w:hAnsi="Arial" w:cs="Arial"/>
          <w:sz w:val="21"/>
          <w:szCs w:val="21"/>
          <w:lang w:val="fr-FR"/>
        </w:rPr>
        <w:t>(Garantie</w:t>
      </w:r>
      <w:r w:rsidR="00FB32EE" w:rsidRPr="00F53E33">
        <w:rPr>
          <w:rFonts w:ascii="Arial" w:hAnsi="Arial" w:cs="Arial"/>
          <w:sz w:val="21"/>
          <w:szCs w:val="21"/>
          <w:lang w:val="fr-FR"/>
        </w:rPr>
        <w:t>s Minimales Requises</w:t>
      </w:r>
      <w:r w:rsidR="0607D64A" w:rsidRPr="00F53E33">
        <w:rPr>
          <w:rFonts w:ascii="Arial" w:hAnsi="Arial" w:cs="Arial"/>
          <w:sz w:val="21"/>
          <w:szCs w:val="21"/>
          <w:lang w:val="fr-FR"/>
        </w:rPr>
        <w:t>).</w:t>
      </w:r>
    </w:p>
    <w:p w14:paraId="3F1291F6" w14:textId="6B1FC69A" w:rsidR="006F4377" w:rsidRPr="00F53E33" w:rsidRDefault="00D14AB8" w:rsidP="008E7C00">
      <w:pPr>
        <w:pStyle w:val="BauchiEPClevel1"/>
        <w:numPr>
          <w:ilvl w:val="0"/>
          <w:numId w:val="69"/>
        </w:numPr>
        <w:tabs>
          <w:tab w:val="left" w:pos="709"/>
          <w:tab w:val="left" w:pos="1418"/>
          <w:tab w:val="left" w:pos="2127"/>
        </w:tabs>
        <w:snapToGrid w:val="0"/>
        <w:ind w:left="709" w:hanging="709"/>
        <w:rPr>
          <w:rFonts w:ascii="Arial" w:hAnsi="Arial" w:cs="Arial"/>
          <w:sz w:val="21"/>
          <w:szCs w:val="21"/>
          <w:lang w:val="fr-FR"/>
        </w:rPr>
      </w:pPr>
      <w:bookmarkStart w:id="330" w:name="_bookmark90"/>
      <w:bookmarkEnd w:id="330"/>
      <w:r w:rsidRPr="00F53E33">
        <w:rPr>
          <w:rFonts w:ascii="Arial" w:hAnsi="Arial" w:cs="Arial"/>
          <w:sz w:val="21"/>
          <w:szCs w:val="21"/>
          <w:lang w:val="fr-FR"/>
        </w:rPr>
        <w:t xml:space="preserve">L’Installateur </w:t>
      </w:r>
      <w:r w:rsidR="0607D64A" w:rsidRPr="00F53E33">
        <w:rPr>
          <w:rFonts w:ascii="Arial" w:hAnsi="Arial" w:cs="Arial"/>
          <w:sz w:val="21"/>
          <w:szCs w:val="21"/>
          <w:lang w:val="fr-FR"/>
        </w:rPr>
        <w:t>conserve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bénéfice</w:t>
      </w:r>
      <w:r w:rsidR="00A63C63" w:rsidRPr="00F53E33">
        <w:rPr>
          <w:rFonts w:ascii="Arial" w:hAnsi="Arial" w:cs="Arial"/>
          <w:sz w:val="21"/>
          <w:szCs w:val="21"/>
          <w:lang w:val="fr-FR"/>
        </w:rPr>
        <w:t xml:space="preserve"> </w:t>
      </w:r>
      <w:r w:rsidR="00D445BB" w:rsidRPr="00F53E33">
        <w:rPr>
          <w:rFonts w:ascii="Arial" w:hAnsi="Arial" w:cs="Arial"/>
          <w:sz w:val="21"/>
          <w:szCs w:val="21"/>
          <w:lang w:val="fr-FR"/>
        </w:rPr>
        <w:t xml:space="preserve">de l’ensemble </w:t>
      </w:r>
      <w:r w:rsidR="0607D64A"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D445BB" w:rsidRPr="00F53E33">
        <w:rPr>
          <w:rFonts w:ascii="Arial" w:hAnsi="Arial" w:cs="Arial"/>
          <w:sz w:val="21"/>
          <w:szCs w:val="21"/>
          <w:lang w:val="fr-FR"/>
        </w:rPr>
        <w:t xml:space="preserve">garanties associées aux Travaux d’Installation, incluant </w:t>
      </w:r>
      <w:r w:rsidR="00CE2E26" w:rsidRPr="00F53E33">
        <w:rPr>
          <w:rFonts w:ascii="Arial" w:hAnsi="Arial" w:cs="Arial"/>
          <w:sz w:val="21"/>
          <w:szCs w:val="21"/>
          <w:lang w:val="fr-FR"/>
        </w:rPr>
        <w:t>celles provenant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D445BB" w:rsidRPr="00F53E33">
        <w:rPr>
          <w:rFonts w:ascii="Arial" w:hAnsi="Arial" w:cs="Arial"/>
          <w:sz w:val="21"/>
          <w:szCs w:val="21"/>
          <w:lang w:val="fr-FR"/>
        </w:rPr>
        <w:t>Sous-traitants</w:t>
      </w:r>
      <w:r w:rsidR="00CE2E26" w:rsidRPr="00F53E33">
        <w:rPr>
          <w:rFonts w:ascii="Arial" w:hAnsi="Arial" w:cs="Arial"/>
          <w:sz w:val="21"/>
          <w:szCs w:val="21"/>
          <w:lang w:val="fr-FR"/>
        </w:rPr>
        <w:t>,</w:t>
      </w:r>
      <w:r w:rsidR="00A63C63" w:rsidRPr="00F53E33">
        <w:rPr>
          <w:rFonts w:ascii="Arial" w:hAnsi="Arial" w:cs="Arial"/>
          <w:sz w:val="21"/>
          <w:szCs w:val="21"/>
          <w:lang w:val="fr-FR"/>
        </w:rPr>
        <w:t xml:space="preserve"> </w:t>
      </w:r>
      <w:r w:rsidR="00C7965C" w:rsidRPr="00F53E33">
        <w:rPr>
          <w:rFonts w:ascii="Arial" w:hAnsi="Arial" w:cs="Arial"/>
          <w:sz w:val="21"/>
          <w:szCs w:val="21"/>
          <w:lang w:val="fr-FR"/>
        </w:rPr>
        <w:t>jusqu’à</w:t>
      </w:r>
      <w:r w:rsidR="00B25E74" w:rsidRPr="00F53E33">
        <w:rPr>
          <w:rFonts w:ascii="Arial" w:hAnsi="Arial" w:cs="Arial"/>
          <w:sz w:val="21"/>
          <w:szCs w:val="21"/>
          <w:lang w:val="fr-FR"/>
        </w:rPr>
        <w:t xml:space="preserve"> </w:t>
      </w:r>
      <w:r w:rsidR="00C7965C" w:rsidRPr="00F53E33">
        <w:rPr>
          <w:rFonts w:ascii="Arial" w:hAnsi="Arial" w:cs="Arial"/>
          <w:sz w:val="21"/>
          <w:szCs w:val="21"/>
          <w:lang w:val="fr-FR"/>
        </w:rPr>
        <w:t>leur</w:t>
      </w:r>
      <w:r w:rsidR="00A63C63" w:rsidRPr="00F53E33">
        <w:rPr>
          <w:rFonts w:ascii="Arial" w:hAnsi="Arial" w:cs="Arial"/>
          <w:sz w:val="21"/>
          <w:szCs w:val="21"/>
          <w:lang w:val="fr-FR"/>
        </w:rPr>
        <w:t xml:space="preserve"> </w:t>
      </w:r>
      <w:r w:rsidR="00C7965C" w:rsidRPr="00F53E33">
        <w:rPr>
          <w:rFonts w:ascii="Arial" w:hAnsi="Arial" w:cs="Arial"/>
          <w:sz w:val="21"/>
          <w:szCs w:val="21"/>
          <w:lang w:val="fr-FR"/>
        </w:rPr>
        <w:t>entière</w:t>
      </w:r>
      <w:r w:rsidR="00A63C63" w:rsidRPr="00F53E33">
        <w:rPr>
          <w:rFonts w:ascii="Arial" w:hAnsi="Arial" w:cs="Arial"/>
          <w:sz w:val="21"/>
          <w:szCs w:val="21"/>
          <w:lang w:val="fr-FR"/>
        </w:rPr>
        <w:t xml:space="preserve"> </w:t>
      </w:r>
      <w:r w:rsidR="00C7965C" w:rsidRPr="00F53E33">
        <w:rPr>
          <w:rFonts w:ascii="Arial" w:hAnsi="Arial" w:cs="Arial"/>
          <w:sz w:val="21"/>
          <w:szCs w:val="21"/>
          <w:lang w:val="fr-FR"/>
        </w:rPr>
        <w:t>cession</w:t>
      </w:r>
      <w:r w:rsidR="00A63C63" w:rsidRPr="00F53E33">
        <w:rPr>
          <w:rFonts w:ascii="Arial" w:hAnsi="Arial" w:cs="Arial"/>
          <w:sz w:val="21"/>
          <w:szCs w:val="21"/>
          <w:lang w:val="fr-FR"/>
        </w:rPr>
        <w:t xml:space="preserve"> </w:t>
      </w:r>
      <w:r w:rsidR="00C7965C"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C7965C"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C7965C"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0C7965C"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C7965C"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0C7965C"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C7965C"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C7965C"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00C7965C"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00C7965C" w:rsidRPr="00F53E33">
        <w:rPr>
          <w:rFonts w:ascii="Arial" w:hAnsi="Arial" w:cs="Arial"/>
          <w:sz w:val="21"/>
          <w:szCs w:val="21"/>
          <w:lang w:val="fr-FR"/>
        </w:rPr>
        <w:t>personne</w:t>
      </w:r>
      <w:r w:rsidR="00A63C63" w:rsidRPr="00F53E33">
        <w:rPr>
          <w:rFonts w:ascii="Arial" w:hAnsi="Arial" w:cs="Arial"/>
          <w:sz w:val="21"/>
          <w:szCs w:val="21"/>
          <w:lang w:val="fr-FR"/>
        </w:rPr>
        <w:t xml:space="preserve"> </w:t>
      </w:r>
      <w:r w:rsidR="00C7965C" w:rsidRPr="00F53E33">
        <w:rPr>
          <w:rFonts w:ascii="Arial" w:hAnsi="Arial" w:cs="Arial"/>
          <w:sz w:val="21"/>
          <w:szCs w:val="21"/>
          <w:lang w:val="fr-FR"/>
        </w:rPr>
        <w:t>désignée</w:t>
      </w:r>
      <w:r w:rsidR="00A63C63" w:rsidRPr="00F53E33">
        <w:rPr>
          <w:rFonts w:ascii="Arial" w:hAnsi="Arial" w:cs="Arial"/>
          <w:sz w:val="21"/>
          <w:szCs w:val="21"/>
          <w:lang w:val="fr-FR"/>
        </w:rPr>
        <w:t xml:space="preserve"> </w:t>
      </w:r>
      <w:r w:rsidR="00C7965C"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0C7965C" w:rsidRPr="00F53E33">
        <w:rPr>
          <w:rFonts w:ascii="Arial" w:hAnsi="Arial" w:cs="Arial"/>
          <w:sz w:val="21"/>
          <w:szCs w:val="21"/>
          <w:lang w:val="fr-FR"/>
        </w:rPr>
        <w:t>celle-ci,</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à</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première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C110C0" w:rsidRPr="00F53E33">
        <w:rPr>
          <w:rFonts w:ascii="Arial" w:hAnsi="Arial" w:cs="Arial"/>
          <w:sz w:val="21"/>
          <w:szCs w:val="21"/>
          <w:lang w:val="fr-FR"/>
        </w:rPr>
        <w:t>dates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suivantes</w:t>
      </w:r>
      <w:r w:rsidR="00CE2E26" w:rsidRPr="00F53E33">
        <w:rPr>
          <w:rFonts w:ascii="Arial" w:hAnsi="Arial" w:cs="Arial"/>
          <w:sz w:val="21"/>
          <w:szCs w:val="21"/>
          <w:lang w:val="fr-FR"/>
        </w:rPr>
        <w:t> </w:t>
      </w:r>
      <w:r w:rsidR="0607D64A" w:rsidRPr="00F53E33">
        <w:rPr>
          <w:rFonts w:ascii="Arial" w:hAnsi="Arial" w:cs="Arial"/>
          <w:sz w:val="21"/>
          <w:szCs w:val="21"/>
          <w:lang w:val="fr-FR"/>
        </w:rPr>
        <w:t>:</w:t>
      </w:r>
    </w:p>
    <w:p w14:paraId="46764D5A" w14:textId="01265C01" w:rsidR="006F4377" w:rsidRPr="00F53E33" w:rsidRDefault="006F4377" w:rsidP="008E7C00">
      <w:pPr>
        <w:pStyle w:val="BauchiEPClevel1"/>
        <w:numPr>
          <w:ilvl w:val="0"/>
          <w:numId w:val="70"/>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résiliation</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ou</w:t>
      </w:r>
    </w:p>
    <w:p w14:paraId="7B6B32D5" w14:textId="49C2BD93" w:rsidR="006F4377" w:rsidRPr="00F53E33" w:rsidRDefault="0607D64A" w:rsidP="008E7C00">
      <w:pPr>
        <w:pStyle w:val="BauchiEPClevel1"/>
        <w:numPr>
          <w:ilvl w:val="0"/>
          <w:numId w:val="70"/>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l'expiration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Période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Défauts</w:t>
      </w:r>
      <w:r w:rsidR="4889478E" w:rsidRPr="00F53E33">
        <w:rPr>
          <w:rFonts w:ascii="Arial" w:hAnsi="Arial" w:cs="Arial"/>
          <w:sz w:val="21"/>
          <w:szCs w:val="21"/>
          <w:lang w:val="fr-FR"/>
        </w:rPr>
        <w:t>.</w:t>
      </w:r>
    </w:p>
    <w:p w14:paraId="5A8A0ACA" w14:textId="4076573E" w:rsidR="006F4377" w:rsidRPr="00F53E33" w:rsidRDefault="00D14AB8" w:rsidP="008E7C00">
      <w:pPr>
        <w:pStyle w:val="BauchiEPClevel1"/>
        <w:numPr>
          <w:ilvl w:val="0"/>
          <w:numId w:val="69"/>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 xml:space="preserve">L’Installateur </w:t>
      </w:r>
      <w:bookmarkStart w:id="331" w:name="_Hlk118926003"/>
      <w:r w:rsidR="006F4377" w:rsidRPr="00F53E33">
        <w:rPr>
          <w:rFonts w:ascii="Arial" w:hAnsi="Arial" w:cs="Arial"/>
          <w:sz w:val="21"/>
          <w:szCs w:val="21"/>
          <w:lang w:val="fr-FR"/>
        </w:rPr>
        <w:t>s'engage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auprès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ne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w:t>
      </w:r>
    </w:p>
    <w:p w14:paraId="7CCCD97F" w14:textId="55A896AC" w:rsidR="006F4377" w:rsidRPr="00F53E33" w:rsidRDefault="0607D64A" w:rsidP="008E7C00">
      <w:pPr>
        <w:pStyle w:val="BauchiEPClevel1"/>
        <w:numPr>
          <w:ilvl w:val="0"/>
          <w:numId w:val="71"/>
        </w:numPr>
        <w:tabs>
          <w:tab w:val="left" w:pos="709"/>
          <w:tab w:val="left" w:pos="1418"/>
          <w:tab w:val="left" w:pos="2127"/>
        </w:tabs>
        <w:snapToGrid w:val="0"/>
        <w:ind w:left="709" w:hanging="709"/>
        <w:rPr>
          <w:rFonts w:ascii="Arial" w:hAnsi="Arial" w:cs="Arial"/>
          <w:sz w:val="21"/>
          <w:szCs w:val="21"/>
          <w:lang w:val="fr-FR"/>
        </w:rPr>
      </w:pPr>
      <w:bookmarkStart w:id="332" w:name="_Hlk118926030"/>
      <w:bookmarkEnd w:id="331"/>
      <w:r w:rsidRPr="00F53E33">
        <w:rPr>
          <w:rFonts w:ascii="Arial" w:hAnsi="Arial" w:cs="Arial"/>
          <w:sz w:val="21"/>
          <w:szCs w:val="21"/>
          <w:lang w:val="fr-FR"/>
        </w:rPr>
        <w:lastRenderedPageBreak/>
        <w:t>céder</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accepter</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céder,</w:t>
      </w:r>
      <w:r w:rsidR="00A63C63" w:rsidRPr="00F53E33">
        <w:rPr>
          <w:rFonts w:ascii="Arial" w:hAnsi="Arial" w:cs="Arial"/>
          <w:sz w:val="21"/>
          <w:szCs w:val="21"/>
          <w:lang w:val="fr-FR"/>
        </w:rPr>
        <w:t xml:space="preserve"> </w:t>
      </w:r>
      <w:r w:rsidRPr="00F53E33">
        <w:rPr>
          <w:rFonts w:ascii="Arial" w:hAnsi="Arial" w:cs="Arial"/>
          <w:sz w:val="21"/>
          <w:szCs w:val="21"/>
          <w:lang w:val="fr-FR"/>
        </w:rPr>
        <w:t>nover,</w:t>
      </w:r>
      <w:r w:rsidR="00A63C63" w:rsidRPr="00F53E33">
        <w:rPr>
          <w:rFonts w:ascii="Arial" w:hAnsi="Arial" w:cs="Arial"/>
          <w:sz w:val="21"/>
          <w:szCs w:val="21"/>
          <w:lang w:val="fr-FR"/>
        </w:rPr>
        <w:t xml:space="preserve"> </w:t>
      </w:r>
      <w:r w:rsidR="064A011C" w:rsidRPr="00F53E33">
        <w:rPr>
          <w:rFonts w:ascii="Arial" w:hAnsi="Arial" w:cs="Arial"/>
          <w:sz w:val="21"/>
          <w:szCs w:val="21"/>
          <w:lang w:val="fr-FR"/>
        </w:rPr>
        <w:t>donner</w:t>
      </w:r>
      <w:r w:rsidR="00A63C63" w:rsidRPr="00F53E33">
        <w:rPr>
          <w:rFonts w:ascii="Arial" w:hAnsi="Arial" w:cs="Arial"/>
          <w:sz w:val="21"/>
          <w:szCs w:val="21"/>
          <w:lang w:val="fr-FR"/>
        </w:rPr>
        <w:t xml:space="preserve"> </w:t>
      </w:r>
      <w:r w:rsidR="064A011C" w:rsidRPr="00F53E33">
        <w:rPr>
          <w:rFonts w:ascii="Arial" w:hAnsi="Arial" w:cs="Arial"/>
          <w:sz w:val="21"/>
          <w:szCs w:val="21"/>
          <w:lang w:val="fr-FR"/>
        </w:rPr>
        <w:t>en</w:t>
      </w:r>
      <w:r w:rsidR="00A63C63" w:rsidRPr="00F53E33">
        <w:rPr>
          <w:rFonts w:ascii="Arial" w:hAnsi="Arial" w:cs="Arial"/>
          <w:sz w:val="21"/>
          <w:szCs w:val="21"/>
          <w:lang w:val="fr-FR"/>
        </w:rPr>
        <w:t xml:space="preserve"> </w:t>
      </w:r>
      <w:r w:rsidR="064A011C" w:rsidRPr="00F53E33">
        <w:rPr>
          <w:rFonts w:ascii="Arial" w:hAnsi="Arial" w:cs="Arial"/>
          <w:sz w:val="21"/>
          <w:szCs w:val="21"/>
          <w:lang w:val="fr-FR"/>
        </w:rPr>
        <w:t>sûreté</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vendre,</w:t>
      </w:r>
      <w:r w:rsidR="00A63C63" w:rsidRPr="00F53E33">
        <w:rPr>
          <w:rFonts w:ascii="Arial" w:hAnsi="Arial" w:cs="Arial"/>
          <w:sz w:val="21"/>
          <w:szCs w:val="21"/>
          <w:lang w:val="fr-FR"/>
        </w:rPr>
        <w:t xml:space="preserve"> </w:t>
      </w:r>
      <w:r w:rsidRPr="00F53E33">
        <w:rPr>
          <w:rFonts w:ascii="Arial" w:hAnsi="Arial" w:cs="Arial"/>
          <w:sz w:val="21"/>
          <w:szCs w:val="21"/>
          <w:lang w:val="fr-FR"/>
        </w:rPr>
        <w:t>disposer</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transférer</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Pr="00F53E33">
        <w:rPr>
          <w:rFonts w:ascii="Arial" w:hAnsi="Arial" w:cs="Arial"/>
          <w:sz w:val="21"/>
          <w:szCs w:val="21"/>
          <w:lang w:val="fr-FR"/>
        </w:rPr>
        <w:t>moyen,</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droit,</w:t>
      </w:r>
      <w:r w:rsidR="00A63C63" w:rsidRPr="00F53E33">
        <w:rPr>
          <w:rFonts w:ascii="Arial" w:hAnsi="Arial" w:cs="Arial"/>
          <w:sz w:val="21"/>
          <w:szCs w:val="21"/>
          <w:lang w:val="fr-FR"/>
        </w:rPr>
        <w:t xml:space="preserve"> </w:t>
      </w:r>
      <w:r w:rsidRPr="00F53E33">
        <w:rPr>
          <w:rFonts w:ascii="Arial" w:hAnsi="Arial" w:cs="Arial"/>
          <w:sz w:val="21"/>
          <w:szCs w:val="21"/>
          <w:lang w:val="fr-FR"/>
        </w:rPr>
        <w:t>titre,</w:t>
      </w:r>
      <w:r w:rsidR="00A63C63" w:rsidRPr="00F53E33">
        <w:rPr>
          <w:rFonts w:ascii="Arial" w:hAnsi="Arial" w:cs="Arial"/>
          <w:sz w:val="21"/>
          <w:szCs w:val="21"/>
          <w:lang w:val="fr-FR"/>
        </w:rPr>
        <w:t xml:space="preserve"> </w:t>
      </w:r>
      <w:r w:rsidRPr="00F53E33">
        <w:rPr>
          <w:rFonts w:ascii="Arial" w:hAnsi="Arial" w:cs="Arial"/>
          <w:sz w:val="21"/>
          <w:szCs w:val="21"/>
          <w:lang w:val="fr-FR"/>
        </w:rPr>
        <w:t>intérêt</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bénéfice</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futur</w:t>
      </w:r>
      <w:r w:rsidR="00A63C63" w:rsidRPr="00F53E33">
        <w:rPr>
          <w:rFonts w:ascii="Arial" w:hAnsi="Arial" w:cs="Arial"/>
          <w:sz w:val="21"/>
          <w:szCs w:val="21"/>
          <w:lang w:val="fr-FR"/>
        </w:rPr>
        <w:t xml:space="preserve"> </w:t>
      </w:r>
      <w:r w:rsidR="578877D1" w:rsidRPr="00F53E33">
        <w:rPr>
          <w:rFonts w:ascii="Arial" w:hAnsi="Arial" w:cs="Arial"/>
          <w:sz w:val="21"/>
          <w:szCs w:val="21"/>
          <w:lang w:val="fr-FR"/>
        </w:rPr>
        <w:t>sur</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CE2E26" w:rsidRPr="00F53E33">
        <w:rPr>
          <w:rFonts w:ascii="Arial" w:hAnsi="Arial" w:cs="Arial"/>
          <w:sz w:val="21"/>
          <w:szCs w:val="21"/>
          <w:lang w:val="fr-FR"/>
        </w:rPr>
        <w:t>garanties associés aux Travaux d’Installation</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personne</w:t>
      </w:r>
      <w:r w:rsidR="00A63C63" w:rsidRPr="00F53E33">
        <w:rPr>
          <w:rFonts w:ascii="Arial" w:hAnsi="Arial" w:cs="Arial"/>
          <w:sz w:val="21"/>
          <w:szCs w:val="21"/>
          <w:lang w:val="fr-FR"/>
        </w:rPr>
        <w:t xml:space="preserve"> </w:t>
      </w:r>
      <w:r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mandataire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Part</w:t>
      </w:r>
      <w:r w:rsidR="6E263E6B" w:rsidRPr="00F53E33">
        <w:rPr>
          <w:rFonts w:ascii="Arial" w:hAnsi="Arial" w:cs="Arial"/>
          <w:sz w:val="21"/>
          <w:szCs w:val="21"/>
          <w:lang w:val="fr-FR"/>
        </w:rPr>
        <w:t>enaires</w:t>
      </w:r>
      <w:r w:rsidR="00A63C63" w:rsidRPr="00F53E33">
        <w:rPr>
          <w:rFonts w:ascii="Arial" w:hAnsi="Arial" w:cs="Arial"/>
          <w:sz w:val="21"/>
          <w:szCs w:val="21"/>
          <w:lang w:val="fr-FR"/>
        </w:rPr>
        <w:t xml:space="preserve"> </w:t>
      </w:r>
      <w:r w:rsidR="6E263E6B" w:rsidRPr="00F53E33">
        <w:rPr>
          <w:rFonts w:ascii="Arial" w:hAnsi="Arial" w:cs="Arial"/>
          <w:sz w:val="21"/>
          <w:szCs w:val="21"/>
          <w:lang w:val="fr-FR"/>
        </w:rPr>
        <w:t>Financiers</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7E726F0D" w:rsidRPr="00F53E33">
        <w:rPr>
          <w:rFonts w:ascii="Arial" w:hAnsi="Arial" w:cs="Arial"/>
          <w:sz w:val="21"/>
          <w:szCs w:val="21"/>
          <w:lang w:val="fr-FR"/>
        </w:rPr>
        <w:t>représentant</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7E726F0D" w:rsidRPr="00F53E33">
        <w:rPr>
          <w:rFonts w:ascii="Arial" w:hAnsi="Arial" w:cs="Arial"/>
          <w:sz w:val="21"/>
          <w:szCs w:val="21"/>
          <w:lang w:val="fr-FR"/>
        </w:rPr>
        <w:t>Partenaires</w:t>
      </w:r>
      <w:r w:rsidR="00A63C63" w:rsidRPr="00F53E33">
        <w:rPr>
          <w:rFonts w:ascii="Arial" w:hAnsi="Arial" w:cs="Arial"/>
          <w:sz w:val="21"/>
          <w:szCs w:val="21"/>
          <w:lang w:val="fr-FR"/>
        </w:rPr>
        <w:t xml:space="preserve"> </w:t>
      </w:r>
      <w:r w:rsidR="7E726F0D" w:rsidRPr="00F53E33">
        <w:rPr>
          <w:rFonts w:ascii="Arial" w:hAnsi="Arial" w:cs="Arial"/>
          <w:sz w:val="21"/>
          <w:szCs w:val="21"/>
          <w:lang w:val="fr-FR"/>
        </w:rPr>
        <w:t>Financiers</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ou</w:t>
      </w:r>
    </w:p>
    <w:p w14:paraId="59C0CF7A" w14:textId="6C484CF2" w:rsidR="006F4377" w:rsidRPr="00F53E33" w:rsidRDefault="006F4377" w:rsidP="008E7C00">
      <w:pPr>
        <w:pStyle w:val="BauchiEPClevel1"/>
        <w:numPr>
          <w:ilvl w:val="0"/>
          <w:numId w:val="71"/>
        </w:numPr>
        <w:tabs>
          <w:tab w:val="left" w:pos="709"/>
          <w:tab w:val="left" w:pos="1418"/>
          <w:tab w:val="left" w:pos="2127"/>
        </w:tabs>
        <w:snapToGrid w:val="0"/>
        <w:ind w:left="709" w:hanging="709"/>
        <w:rPr>
          <w:rFonts w:ascii="Arial" w:hAnsi="Arial" w:cs="Arial"/>
          <w:sz w:val="21"/>
          <w:szCs w:val="21"/>
          <w:lang w:val="fr-FR"/>
        </w:rPr>
      </w:pPr>
      <w:bookmarkStart w:id="333" w:name="_Hlk118926110"/>
      <w:bookmarkEnd w:id="332"/>
      <w:r w:rsidRPr="00F53E33">
        <w:rPr>
          <w:rFonts w:ascii="Arial" w:hAnsi="Arial" w:cs="Arial"/>
          <w:sz w:val="21"/>
          <w:szCs w:val="21"/>
          <w:lang w:val="fr-FR"/>
        </w:rPr>
        <w:t>exécuter,</w:t>
      </w:r>
      <w:r w:rsidR="00A63C63" w:rsidRPr="00F53E33">
        <w:rPr>
          <w:rFonts w:ascii="Arial" w:hAnsi="Arial" w:cs="Arial"/>
          <w:sz w:val="21"/>
          <w:szCs w:val="21"/>
          <w:lang w:val="fr-FR"/>
        </w:rPr>
        <w:t xml:space="preserve"> </w:t>
      </w:r>
      <w:r w:rsidRPr="00F53E33">
        <w:rPr>
          <w:rFonts w:ascii="Arial" w:hAnsi="Arial" w:cs="Arial"/>
          <w:sz w:val="21"/>
          <w:szCs w:val="21"/>
          <w:lang w:val="fr-FR"/>
        </w:rPr>
        <w:t>ordonner</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permettre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réalisation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acte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omission</w:t>
      </w:r>
      <w:r w:rsidR="00A63C63" w:rsidRPr="00F53E33">
        <w:rPr>
          <w:rFonts w:ascii="Arial" w:hAnsi="Arial" w:cs="Arial"/>
          <w:sz w:val="21"/>
          <w:szCs w:val="21"/>
          <w:lang w:val="fr-FR"/>
        </w:rPr>
        <w:t xml:space="preserve"> </w:t>
      </w:r>
      <w:r w:rsidRPr="00F53E33">
        <w:rPr>
          <w:rFonts w:ascii="Arial" w:hAnsi="Arial" w:cs="Arial"/>
          <w:sz w:val="21"/>
          <w:szCs w:val="21"/>
          <w:lang w:val="fr-FR"/>
        </w:rPr>
        <w:t>susceptible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porter</w:t>
      </w:r>
      <w:r w:rsidR="00A63C63" w:rsidRPr="00F53E33">
        <w:rPr>
          <w:rFonts w:ascii="Arial" w:hAnsi="Arial" w:cs="Arial"/>
          <w:sz w:val="21"/>
          <w:szCs w:val="21"/>
          <w:lang w:val="fr-FR"/>
        </w:rPr>
        <w:t xml:space="preserve"> </w:t>
      </w:r>
      <w:r w:rsidRPr="00F53E33">
        <w:rPr>
          <w:rFonts w:ascii="Arial" w:hAnsi="Arial" w:cs="Arial"/>
          <w:sz w:val="21"/>
          <w:szCs w:val="21"/>
          <w:lang w:val="fr-FR"/>
        </w:rPr>
        <w:t>atteinte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diminuer</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quelque</w:t>
      </w:r>
      <w:r w:rsidR="00A63C63" w:rsidRPr="00F53E33">
        <w:rPr>
          <w:rFonts w:ascii="Arial" w:hAnsi="Arial" w:cs="Arial"/>
          <w:sz w:val="21"/>
          <w:szCs w:val="21"/>
          <w:lang w:val="fr-FR"/>
        </w:rPr>
        <w:t xml:space="preserve"> </w:t>
      </w:r>
      <w:r w:rsidRPr="00F53E33">
        <w:rPr>
          <w:rFonts w:ascii="Arial" w:hAnsi="Arial" w:cs="Arial"/>
          <w:sz w:val="21"/>
          <w:szCs w:val="21"/>
          <w:lang w:val="fr-FR"/>
        </w:rPr>
        <w:t>manière</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ce</w:t>
      </w:r>
      <w:r w:rsidR="00A63C63" w:rsidRPr="00F53E33">
        <w:rPr>
          <w:rFonts w:ascii="Arial" w:hAnsi="Arial" w:cs="Arial"/>
          <w:sz w:val="21"/>
          <w:szCs w:val="21"/>
          <w:lang w:val="fr-FR"/>
        </w:rPr>
        <w:t xml:space="preserve"> </w:t>
      </w:r>
      <w:r w:rsidRPr="00F53E33">
        <w:rPr>
          <w:rFonts w:ascii="Arial" w:hAnsi="Arial" w:cs="Arial"/>
          <w:sz w:val="21"/>
          <w:szCs w:val="21"/>
          <w:lang w:val="fr-FR"/>
        </w:rPr>
        <w:t>soit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qualité,</w:t>
      </w:r>
      <w:r w:rsidR="00A63C63" w:rsidRPr="00F53E33">
        <w:rPr>
          <w:rFonts w:ascii="Arial" w:hAnsi="Arial" w:cs="Arial"/>
          <w:sz w:val="21"/>
          <w:szCs w:val="21"/>
          <w:lang w:val="fr-FR"/>
        </w:rPr>
        <w:t xml:space="preserve"> </w:t>
      </w:r>
      <w:r w:rsidR="00033F21" w:rsidRPr="00F53E33">
        <w:rPr>
          <w:rFonts w:ascii="Arial" w:hAnsi="Arial" w:cs="Arial"/>
          <w:sz w:val="21"/>
          <w:szCs w:val="21"/>
          <w:lang w:val="fr-FR"/>
        </w:rPr>
        <w:t xml:space="preserve">l’effectivité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valeur</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CE2E26" w:rsidRPr="00F53E33">
        <w:rPr>
          <w:rFonts w:ascii="Arial" w:hAnsi="Arial" w:cs="Arial"/>
          <w:sz w:val="21"/>
          <w:szCs w:val="21"/>
          <w:lang w:val="fr-FR"/>
        </w:rPr>
        <w:t>garanties associées aux Travaux d’Installation</w:t>
      </w:r>
      <w:bookmarkEnd w:id="333"/>
      <w:r w:rsidRPr="00F53E33">
        <w:rPr>
          <w:rFonts w:ascii="Arial" w:hAnsi="Arial" w:cs="Arial"/>
          <w:sz w:val="21"/>
          <w:szCs w:val="21"/>
          <w:lang w:val="fr-FR"/>
        </w:rPr>
        <w:t>.</w:t>
      </w:r>
    </w:p>
    <w:p w14:paraId="54E45C5A" w14:textId="2375F6FB" w:rsidR="006F4377" w:rsidRPr="00F53E33" w:rsidRDefault="00D14AB8" w:rsidP="008E7C00">
      <w:pPr>
        <w:pStyle w:val="BauchiEPClevel1"/>
        <w:numPr>
          <w:ilvl w:val="0"/>
          <w:numId w:val="69"/>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 xml:space="preserve">L’Installateur </w:t>
      </w:r>
      <w:r w:rsidR="0607D64A" w:rsidRPr="00F53E33">
        <w:rPr>
          <w:rFonts w:ascii="Arial" w:hAnsi="Arial" w:cs="Arial"/>
          <w:sz w:val="21"/>
          <w:szCs w:val="21"/>
          <w:lang w:val="fr-FR"/>
        </w:rPr>
        <w:t>veillera</w:t>
      </w:r>
      <w:r w:rsidR="00A63C63" w:rsidRPr="00F53E33">
        <w:rPr>
          <w:rFonts w:ascii="Arial" w:hAnsi="Arial" w:cs="Arial"/>
          <w:sz w:val="21"/>
          <w:szCs w:val="21"/>
          <w:lang w:val="fr-FR"/>
        </w:rPr>
        <w:t xml:space="preserve"> </w:t>
      </w:r>
      <w:bookmarkStart w:id="334" w:name="_Hlk118926205"/>
      <w:r w:rsidR="0607D64A" w:rsidRPr="00F53E33">
        <w:rPr>
          <w:rFonts w:ascii="Arial" w:hAnsi="Arial" w:cs="Arial"/>
          <w:sz w:val="21"/>
          <w:szCs w:val="21"/>
          <w:lang w:val="fr-FR"/>
        </w:rPr>
        <w:t>à</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que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l'Exploitant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disposent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tous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droits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permettant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à</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à</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l'Exploitant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d'agir</w:t>
      </w:r>
      <w:r w:rsidR="00A63C63" w:rsidRPr="00F53E33">
        <w:rPr>
          <w:rFonts w:ascii="Arial" w:hAnsi="Arial" w:cs="Arial"/>
          <w:sz w:val="21"/>
          <w:szCs w:val="21"/>
          <w:lang w:val="fr-FR"/>
        </w:rPr>
        <w:t xml:space="preserve"> </w:t>
      </w:r>
      <w:r w:rsidR="00033F21" w:rsidRPr="00F53E33">
        <w:rPr>
          <w:rFonts w:ascii="Arial" w:hAnsi="Arial" w:cs="Arial"/>
          <w:sz w:val="21"/>
          <w:szCs w:val="21"/>
          <w:lang w:val="fr-FR"/>
        </w:rPr>
        <w:t>en son nom</w:t>
      </w:r>
      <w:r w:rsidR="00A63C63" w:rsidRPr="00F53E33">
        <w:rPr>
          <w:rFonts w:ascii="Arial" w:hAnsi="Arial" w:cs="Arial"/>
          <w:sz w:val="21"/>
          <w:szCs w:val="21"/>
          <w:lang w:val="fr-FR"/>
        </w:rPr>
        <w:t xml:space="preserve"> </w:t>
      </w:r>
      <w:r w:rsidR="00033F21"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toutes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réclamations</w:t>
      </w:r>
      <w:r w:rsidR="00A63C63" w:rsidRPr="00F53E33">
        <w:rPr>
          <w:rFonts w:ascii="Arial" w:hAnsi="Arial" w:cs="Arial"/>
          <w:sz w:val="21"/>
          <w:szCs w:val="21"/>
          <w:lang w:val="fr-FR"/>
        </w:rPr>
        <w:t xml:space="preserve"> </w:t>
      </w:r>
      <w:r w:rsidR="6586742E" w:rsidRPr="00F53E33">
        <w:rPr>
          <w:rFonts w:ascii="Arial" w:hAnsi="Arial" w:cs="Arial"/>
          <w:sz w:val="21"/>
          <w:szCs w:val="21"/>
          <w:lang w:val="fr-FR"/>
        </w:rPr>
        <w:t>susceptibles</w:t>
      </w:r>
      <w:r w:rsidR="00A63C63" w:rsidRPr="00F53E33">
        <w:rPr>
          <w:rFonts w:ascii="Arial" w:hAnsi="Arial" w:cs="Arial"/>
          <w:sz w:val="21"/>
          <w:szCs w:val="21"/>
          <w:lang w:val="fr-FR"/>
        </w:rPr>
        <w:t xml:space="preserve"> </w:t>
      </w:r>
      <w:r w:rsidR="6586742E" w:rsidRPr="00F53E33">
        <w:rPr>
          <w:rFonts w:ascii="Arial" w:hAnsi="Arial" w:cs="Arial"/>
          <w:sz w:val="21"/>
          <w:szCs w:val="21"/>
          <w:lang w:val="fr-FR"/>
        </w:rPr>
        <w:t>d’être</w:t>
      </w:r>
      <w:r w:rsidR="00A63C63" w:rsidRPr="00F53E33">
        <w:rPr>
          <w:rFonts w:ascii="Arial" w:hAnsi="Arial" w:cs="Arial"/>
          <w:sz w:val="21"/>
          <w:szCs w:val="21"/>
          <w:lang w:val="fr-FR"/>
        </w:rPr>
        <w:t xml:space="preserve"> </w:t>
      </w:r>
      <w:r w:rsidR="6586742E" w:rsidRPr="00F53E33">
        <w:rPr>
          <w:rFonts w:ascii="Arial" w:hAnsi="Arial" w:cs="Arial"/>
          <w:sz w:val="21"/>
          <w:szCs w:val="21"/>
          <w:lang w:val="fr-FR"/>
        </w:rPr>
        <w:t>formulées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au</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titre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ou</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application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CE2E26" w:rsidRPr="00F53E33">
        <w:rPr>
          <w:rFonts w:ascii="Arial" w:hAnsi="Arial" w:cs="Arial"/>
          <w:sz w:val="21"/>
          <w:szCs w:val="21"/>
          <w:lang w:val="fr-FR"/>
        </w:rPr>
        <w:t>garanties relatives aux Travaux d’Installation</w:t>
      </w:r>
      <w:bookmarkEnd w:id="334"/>
      <w:r w:rsidR="0607D64A" w:rsidRPr="00F53E33">
        <w:rPr>
          <w:rFonts w:ascii="Arial" w:hAnsi="Arial" w:cs="Arial"/>
          <w:sz w:val="21"/>
          <w:szCs w:val="21"/>
          <w:lang w:val="fr-FR"/>
        </w:rPr>
        <w:t>.</w:t>
      </w:r>
    </w:p>
    <w:p w14:paraId="57B7CB26" w14:textId="2B5F19CD" w:rsidR="006F4377" w:rsidRPr="00F53E33" w:rsidRDefault="006F4377" w:rsidP="00960466">
      <w:pPr>
        <w:pStyle w:val="Contract1"/>
      </w:pPr>
      <w:bookmarkStart w:id="335" w:name="_bookmark91"/>
      <w:bookmarkStart w:id="336" w:name="_Toc120027174"/>
      <w:bookmarkStart w:id="337" w:name="_Toc120322361"/>
      <w:bookmarkEnd w:id="335"/>
      <w:r w:rsidRPr="00F53E33">
        <w:t>MANUELS</w:t>
      </w:r>
      <w:r w:rsidR="00A63C63" w:rsidRPr="00F53E33">
        <w:t xml:space="preserve"> </w:t>
      </w:r>
      <w:r w:rsidRPr="00F53E33">
        <w:t>D’EXPLOITATION</w:t>
      </w:r>
      <w:r w:rsidR="006C0D8F" w:rsidRPr="00F53E33">
        <w:t>-</w:t>
      </w:r>
      <w:r w:rsidRPr="00F53E33">
        <w:t>MAINTENANCE</w:t>
      </w:r>
      <w:bookmarkEnd w:id="336"/>
      <w:bookmarkEnd w:id="337"/>
    </w:p>
    <w:p w14:paraId="7A427E4C" w14:textId="70F630EC" w:rsidR="004B414E" w:rsidRPr="00F53E33" w:rsidRDefault="00D14AB8" w:rsidP="008E7C00">
      <w:pPr>
        <w:pStyle w:val="Paragraphedeliste"/>
        <w:numPr>
          <w:ilvl w:val="0"/>
          <w:numId w:val="190"/>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t xml:space="preserve">L’Installateur </w:t>
      </w:r>
      <w:r w:rsidR="0607D64A" w:rsidRPr="00F53E33">
        <w:rPr>
          <w:rFonts w:ascii="Arial" w:hAnsi="Arial" w:cs="Arial"/>
          <w:sz w:val="21"/>
          <w:szCs w:val="21"/>
          <w:lang w:val="fr-FR"/>
        </w:rPr>
        <w:t>fournit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à</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6C0D8F" w:rsidRPr="00F53E33">
        <w:rPr>
          <w:rFonts w:ascii="Arial" w:hAnsi="Arial" w:cs="Arial"/>
          <w:sz w:val="21"/>
          <w:szCs w:val="21"/>
          <w:lang w:val="fr-FR"/>
        </w:rPr>
        <w:t>M</w:t>
      </w:r>
      <w:r w:rsidR="0607D64A" w:rsidRPr="00F53E33">
        <w:rPr>
          <w:rFonts w:ascii="Arial" w:hAnsi="Arial" w:cs="Arial"/>
          <w:sz w:val="21"/>
          <w:szCs w:val="21"/>
          <w:lang w:val="fr-FR"/>
        </w:rPr>
        <w:t>anuels</w:t>
      </w:r>
      <w:r w:rsidR="00A63C63" w:rsidRPr="00F53E33">
        <w:rPr>
          <w:rFonts w:ascii="Arial" w:hAnsi="Arial" w:cs="Arial"/>
          <w:sz w:val="21"/>
          <w:szCs w:val="21"/>
          <w:lang w:val="fr-FR"/>
        </w:rPr>
        <w:t xml:space="preserve"> </w:t>
      </w:r>
      <w:r w:rsidR="118A0170" w:rsidRPr="00F53E33">
        <w:rPr>
          <w:rFonts w:ascii="Arial" w:hAnsi="Arial" w:cs="Arial"/>
          <w:sz w:val="21"/>
          <w:szCs w:val="21"/>
          <w:lang w:val="fr-FR"/>
        </w:rPr>
        <w:t>d’</w:t>
      </w:r>
      <w:r w:rsidR="006C0D8F" w:rsidRPr="00F53E33">
        <w:rPr>
          <w:rFonts w:ascii="Arial" w:hAnsi="Arial" w:cs="Arial"/>
          <w:sz w:val="21"/>
          <w:szCs w:val="21"/>
          <w:lang w:val="fr-FR"/>
        </w:rPr>
        <w:t>E</w:t>
      </w:r>
      <w:r w:rsidR="118A0170" w:rsidRPr="00F53E33">
        <w:rPr>
          <w:rFonts w:ascii="Arial" w:hAnsi="Arial" w:cs="Arial"/>
          <w:sz w:val="21"/>
          <w:szCs w:val="21"/>
          <w:lang w:val="fr-FR"/>
        </w:rPr>
        <w:t>xploitation</w:t>
      </w:r>
      <w:r w:rsidR="00A63C63" w:rsidRPr="00F53E33">
        <w:rPr>
          <w:rFonts w:ascii="Arial" w:hAnsi="Arial" w:cs="Arial"/>
          <w:sz w:val="21"/>
          <w:szCs w:val="21"/>
          <w:lang w:val="fr-FR"/>
        </w:rPr>
        <w:t xml:space="preserve"> </w:t>
      </w:r>
      <w:r w:rsidR="3B5E1963"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3B5E1963" w:rsidRPr="00F53E33">
        <w:rPr>
          <w:rFonts w:ascii="Arial" w:hAnsi="Arial" w:cs="Arial"/>
          <w:sz w:val="21"/>
          <w:szCs w:val="21"/>
          <w:lang w:val="fr-FR"/>
        </w:rPr>
        <w:t>aux</w:t>
      </w:r>
      <w:r w:rsidR="00A63C63" w:rsidRPr="00F53E33">
        <w:rPr>
          <w:rFonts w:ascii="Arial" w:hAnsi="Arial" w:cs="Arial"/>
          <w:sz w:val="21"/>
          <w:szCs w:val="21"/>
          <w:lang w:val="fr-FR"/>
        </w:rPr>
        <w:t xml:space="preserve"> </w:t>
      </w:r>
      <w:r w:rsidR="3B5E1963" w:rsidRPr="00F53E33">
        <w:rPr>
          <w:rFonts w:ascii="Arial" w:hAnsi="Arial" w:cs="Arial"/>
          <w:sz w:val="21"/>
          <w:szCs w:val="21"/>
          <w:lang w:val="fr-FR"/>
        </w:rPr>
        <w:t>dispositions</w:t>
      </w:r>
      <w:r w:rsidR="00A63C63" w:rsidRPr="00F53E33">
        <w:rPr>
          <w:rFonts w:ascii="Arial" w:hAnsi="Arial" w:cs="Arial"/>
          <w:sz w:val="21"/>
          <w:szCs w:val="21"/>
          <w:lang w:val="fr-FR"/>
        </w:rPr>
        <w:t xml:space="preserve"> </w:t>
      </w:r>
      <w:r w:rsidR="79EB06EF"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543868" w:rsidRPr="00F53E33">
        <w:rPr>
          <w:rFonts w:ascii="Arial" w:hAnsi="Arial" w:cs="Arial"/>
          <w:sz w:val="21"/>
          <w:szCs w:val="21"/>
          <w:lang w:val="fr-FR"/>
        </w:rPr>
        <w:t xml:space="preserve">la Parie I de </w:t>
      </w:r>
      <w:r w:rsidR="0607D64A" w:rsidRPr="00F53E33">
        <w:rPr>
          <w:rFonts w:ascii="Arial" w:hAnsi="Arial" w:cs="Arial"/>
          <w:sz w:val="21"/>
          <w:szCs w:val="21"/>
          <w:lang w:val="fr-FR"/>
        </w:rPr>
        <w:t>l’</w:t>
      </w:r>
      <w:hyperlink w:anchor="_bookmark173" w:history="1">
        <w:r w:rsidR="00F91A48" w:rsidRPr="00F53E33">
          <w:rPr>
            <w:rFonts w:ascii="Arial" w:hAnsi="Arial" w:cs="Arial"/>
            <w:sz w:val="21"/>
            <w:szCs w:val="21"/>
            <w:lang w:val="fr-FR"/>
          </w:rPr>
          <w:t>Annexe</w:t>
        </w:r>
        <w:r w:rsidR="004B414E" w:rsidRPr="00F53E33">
          <w:rPr>
            <w:rFonts w:ascii="Arial" w:hAnsi="Arial" w:cs="Arial"/>
            <w:sz w:val="21"/>
            <w:szCs w:val="21"/>
            <w:lang w:val="fr-FR"/>
          </w:rPr>
          <w:t xml:space="preserve"> </w:t>
        </w:r>
        <w:r w:rsidR="004347A7" w:rsidRPr="00F53E33">
          <w:rPr>
            <w:rFonts w:ascii="Arial" w:hAnsi="Arial" w:cs="Arial"/>
            <w:sz w:val="21"/>
            <w:szCs w:val="21"/>
            <w:lang w:val="fr-FR"/>
          </w:rPr>
          <w:t>5</w:t>
        </w:r>
        <w:r w:rsidR="004B414E" w:rsidRPr="00F53E33">
          <w:rPr>
            <w:rFonts w:ascii="Arial" w:hAnsi="Arial" w:cs="Arial"/>
            <w:sz w:val="21"/>
            <w:szCs w:val="21"/>
            <w:lang w:val="fr-FR"/>
          </w:rPr>
          <w:t xml:space="preserve"> </w:t>
        </w:r>
      </w:hyperlink>
      <w:r w:rsidR="004B414E" w:rsidRPr="00F53E33">
        <w:rPr>
          <w:rFonts w:ascii="Arial" w:hAnsi="Arial" w:cs="Arial"/>
          <w:sz w:val="21"/>
          <w:szCs w:val="21"/>
          <w:lang w:val="fr-FR"/>
        </w:rPr>
        <w:t>(</w:t>
      </w:r>
      <w:r w:rsidR="512D612A" w:rsidRPr="00F53E33">
        <w:rPr>
          <w:rFonts w:ascii="Arial" w:hAnsi="Arial" w:cs="Arial"/>
          <w:sz w:val="21"/>
          <w:szCs w:val="21"/>
          <w:lang w:val="fr-FR"/>
        </w:rPr>
        <w:t>Matrice</w:t>
      </w:r>
      <w:r w:rsidR="00A63C63" w:rsidRPr="00F53E33">
        <w:rPr>
          <w:rFonts w:ascii="Arial" w:hAnsi="Arial" w:cs="Arial"/>
          <w:sz w:val="21"/>
          <w:szCs w:val="21"/>
          <w:lang w:val="fr-FR"/>
        </w:rPr>
        <w:t xml:space="preserve"> </w:t>
      </w:r>
      <w:r w:rsidR="512D612A" w:rsidRPr="00F53E33">
        <w:rPr>
          <w:rFonts w:ascii="Arial" w:hAnsi="Arial" w:cs="Arial"/>
          <w:sz w:val="21"/>
          <w:szCs w:val="21"/>
          <w:lang w:val="fr-FR"/>
        </w:rPr>
        <w:t>des</w:t>
      </w:r>
      <w:r w:rsidR="00A63C63" w:rsidRPr="00F53E33">
        <w:rPr>
          <w:rFonts w:ascii="Arial" w:hAnsi="Arial" w:cs="Arial"/>
          <w:sz w:val="21"/>
          <w:szCs w:val="21"/>
          <w:lang w:val="fr-FR"/>
        </w:rPr>
        <w:t xml:space="preserve"> </w:t>
      </w:r>
      <w:r w:rsidR="512D612A" w:rsidRPr="00F53E33">
        <w:rPr>
          <w:rFonts w:ascii="Arial" w:hAnsi="Arial" w:cs="Arial"/>
          <w:sz w:val="21"/>
          <w:szCs w:val="21"/>
          <w:lang w:val="fr-FR"/>
        </w:rPr>
        <w:t>Responsabilités</w:t>
      </w:r>
      <w:r w:rsidR="0607D64A" w:rsidRPr="00F53E33">
        <w:rPr>
          <w:rFonts w:ascii="Arial" w:hAnsi="Arial" w:cs="Arial"/>
          <w:sz w:val="21"/>
          <w:szCs w:val="21"/>
          <w:lang w:val="fr-FR"/>
        </w:rPr>
        <w:t>)</w:t>
      </w:r>
      <w:r w:rsidR="00543868" w:rsidRPr="00F53E33">
        <w:rPr>
          <w:rFonts w:ascii="Arial" w:hAnsi="Arial" w:cs="Arial"/>
          <w:sz w:val="21"/>
          <w:szCs w:val="21"/>
          <w:lang w:val="fr-FR"/>
        </w:rPr>
        <w:t xml:space="preserve"> </w:t>
      </w:r>
      <w:r w:rsidR="0607D64A" w:rsidRPr="00F53E33">
        <w:rPr>
          <w:rFonts w:ascii="Arial" w:hAnsi="Arial" w:cs="Arial"/>
          <w:sz w:val="21"/>
          <w:szCs w:val="21"/>
          <w:lang w:val="fr-FR"/>
        </w:rPr>
        <w:t>au</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plus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tard</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à</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Mise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Service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Commercial</w:t>
      </w:r>
      <w:r w:rsidR="004B414E" w:rsidRPr="00F53E33">
        <w:rPr>
          <w:rFonts w:ascii="Arial" w:hAnsi="Arial" w:cs="Arial"/>
          <w:sz w:val="21"/>
          <w:szCs w:val="21"/>
          <w:lang w:val="fr-FR"/>
        </w:rPr>
        <w:t>.</w:t>
      </w:r>
    </w:p>
    <w:p w14:paraId="3A9400DE" w14:textId="18828ECF" w:rsidR="006F4377" w:rsidRPr="00F53E33" w:rsidRDefault="0607D64A" w:rsidP="008E7C00">
      <w:pPr>
        <w:pStyle w:val="Paragraphedeliste"/>
        <w:numPr>
          <w:ilvl w:val="0"/>
          <w:numId w:val="190"/>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t>Sans</w:t>
      </w:r>
      <w:r w:rsidR="00A63C63" w:rsidRPr="00F53E33">
        <w:rPr>
          <w:rFonts w:ascii="Arial" w:hAnsi="Arial" w:cs="Arial"/>
          <w:sz w:val="21"/>
          <w:szCs w:val="21"/>
          <w:lang w:val="fr-FR"/>
        </w:rPr>
        <w:t xml:space="preserve"> </w:t>
      </w:r>
      <w:r w:rsidRPr="00F53E33">
        <w:rPr>
          <w:rFonts w:ascii="Arial" w:hAnsi="Arial" w:cs="Arial"/>
          <w:sz w:val="21"/>
          <w:szCs w:val="21"/>
          <w:lang w:val="fr-FR"/>
        </w:rPr>
        <w:t>préjudice</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autres</w:t>
      </w:r>
      <w:r w:rsidR="00A63C63" w:rsidRPr="00F53E33">
        <w:rPr>
          <w:rFonts w:ascii="Arial" w:hAnsi="Arial" w:cs="Arial"/>
          <w:sz w:val="21"/>
          <w:szCs w:val="21"/>
          <w:lang w:val="fr-FR"/>
        </w:rPr>
        <w:t xml:space="preserve"> </w:t>
      </w:r>
      <w:r w:rsidRPr="00F53E33">
        <w:rPr>
          <w:rFonts w:ascii="Arial" w:hAnsi="Arial" w:cs="Arial"/>
          <w:sz w:val="21"/>
          <w:szCs w:val="21"/>
          <w:lang w:val="fr-FR"/>
        </w:rPr>
        <w:t>droits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recours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titre</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ne</w:t>
      </w:r>
      <w:r w:rsidR="00A63C63" w:rsidRPr="00F53E33">
        <w:rPr>
          <w:rFonts w:ascii="Arial" w:hAnsi="Arial" w:cs="Arial"/>
          <w:sz w:val="21"/>
          <w:szCs w:val="21"/>
          <w:lang w:val="fr-FR"/>
        </w:rPr>
        <w:t xml:space="preserve"> </w:t>
      </w:r>
      <w:r w:rsidRPr="00F53E33">
        <w:rPr>
          <w:rFonts w:ascii="Arial" w:hAnsi="Arial" w:cs="Arial"/>
          <w:sz w:val="21"/>
          <w:szCs w:val="21"/>
          <w:lang w:val="fr-FR"/>
        </w:rPr>
        <w:t>sera</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tenue</w:t>
      </w:r>
      <w:r w:rsidR="00A63C63" w:rsidRPr="00F53E33">
        <w:rPr>
          <w:rFonts w:ascii="Arial" w:hAnsi="Arial" w:cs="Arial"/>
          <w:sz w:val="21"/>
          <w:szCs w:val="21"/>
          <w:lang w:val="fr-FR"/>
        </w:rPr>
        <w:t xml:space="preserve"> </w:t>
      </w:r>
      <w:r w:rsidRPr="00F53E33">
        <w:rPr>
          <w:rFonts w:ascii="Arial" w:hAnsi="Arial" w:cs="Arial"/>
          <w:sz w:val="21"/>
          <w:szCs w:val="21"/>
          <w:lang w:val="fr-FR"/>
        </w:rPr>
        <w:t>d'effectuer</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quelconque</w:t>
      </w:r>
      <w:r w:rsidR="00A63C63" w:rsidRPr="00F53E33">
        <w:rPr>
          <w:rFonts w:ascii="Arial" w:hAnsi="Arial" w:cs="Arial"/>
          <w:sz w:val="21"/>
          <w:szCs w:val="21"/>
          <w:lang w:val="fr-FR"/>
        </w:rPr>
        <w:t xml:space="preserve"> </w:t>
      </w:r>
      <w:r w:rsidRPr="00F53E33">
        <w:rPr>
          <w:rFonts w:ascii="Arial" w:hAnsi="Arial" w:cs="Arial"/>
          <w:sz w:val="21"/>
          <w:szCs w:val="21"/>
          <w:lang w:val="fr-FR"/>
        </w:rPr>
        <w:t>paiement</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à l’Installateur</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titre</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Prix</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compter</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Mise</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Service</w:t>
      </w:r>
      <w:r w:rsidR="00A63C63" w:rsidRPr="00F53E33">
        <w:rPr>
          <w:rFonts w:ascii="Arial" w:hAnsi="Arial" w:cs="Arial"/>
          <w:sz w:val="21"/>
          <w:szCs w:val="21"/>
          <w:lang w:val="fr-FR"/>
        </w:rPr>
        <w:t xml:space="preserve"> </w:t>
      </w:r>
      <w:r w:rsidRPr="00F53E33">
        <w:rPr>
          <w:rFonts w:ascii="Arial" w:hAnsi="Arial" w:cs="Arial"/>
          <w:sz w:val="21"/>
          <w:szCs w:val="21"/>
          <w:lang w:val="fr-FR"/>
        </w:rPr>
        <w:t>Commercial</w:t>
      </w:r>
      <w:r w:rsidR="00A63C63" w:rsidRPr="00F53E33">
        <w:rPr>
          <w:rFonts w:ascii="Arial" w:hAnsi="Arial" w:cs="Arial"/>
          <w:sz w:val="21"/>
          <w:szCs w:val="21"/>
          <w:lang w:val="fr-FR"/>
        </w:rPr>
        <w:t xml:space="preserve"> </w:t>
      </w:r>
      <w:r w:rsidRPr="00F53E33">
        <w:rPr>
          <w:rFonts w:ascii="Arial" w:hAnsi="Arial" w:cs="Arial"/>
          <w:sz w:val="21"/>
          <w:szCs w:val="21"/>
          <w:lang w:val="fr-FR"/>
        </w:rPr>
        <w:t>jusqu'à</w:t>
      </w:r>
      <w:r w:rsidR="00A63C63" w:rsidRPr="00F53E33">
        <w:rPr>
          <w:rFonts w:ascii="Arial" w:hAnsi="Arial" w:cs="Arial"/>
          <w:sz w:val="21"/>
          <w:szCs w:val="21"/>
          <w:lang w:val="fr-FR"/>
        </w:rPr>
        <w:t xml:space="preserve"> </w:t>
      </w:r>
      <w:r w:rsidRPr="00F53E33">
        <w:rPr>
          <w:rFonts w:ascii="Arial" w:hAnsi="Arial" w:cs="Arial"/>
          <w:sz w:val="21"/>
          <w:szCs w:val="21"/>
          <w:lang w:val="fr-FR"/>
        </w:rPr>
        <w:t>ce</w:t>
      </w:r>
      <w:r w:rsidR="00A63C63" w:rsidRPr="00F53E33">
        <w:rPr>
          <w:rFonts w:ascii="Arial" w:hAnsi="Arial" w:cs="Arial"/>
          <w:sz w:val="21"/>
          <w:szCs w:val="21"/>
          <w:lang w:val="fr-FR"/>
        </w:rPr>
        <w:t xml:space="preserve"> </w:t>
      </w:r>
      <w:r w:rsidRPr="00F53E33">
        <w:rPr>
          <w:rFonts w:ascii="Arial" w:hAnsi="Arial" w:cs="Arial"/>
          <w:sz w:val="21"/>
          <w:szCs w:val="21"/>
          <w:lang w:val="fr-FR"/>
        </w:rPr>
        <w:t>qu</w:t>
      </w:r>
      <w:r w:rsidR="00033F21" w:rsidRPr="00F53E33">
        <w:rPr>
          <w:rFonts w:ascii="Arial" w:hAnsi="Arial" w:cs="Arial"/>
          <w:sz w:val="21"/>
          <w:szCs w:val="21"/>
          <w:lang w:val="fr-FR"/>
        </w:rPr>
        <w:t xml:space="preserve">’il </w:t>
      </w:r>
      <w:r w:rsidRPr="00F53E33">
        <w:rPr>
          <w:rFonts w:ascii="Arial" w:hAnsi="Arial" w:cs="Arial"/>
          <w:sz w:val="21"/>
          <w:szCs w:val="21"/>
          <w:lang w:val="fr-FR"/>
        </w:rPr>
        <w:t>ait</w:t>
      </w:r>
      <w:r w:rsidR="00A63C63" w:rsidRPr="00F53E33">
        <w:rPr>
          <w:rFonts w:ascii="Arial" w:hAnsi="Arial" w:cs="Arial"/>
          <w:sz w:val="21"/>
          <w:szCs w:val="21"/>
          <w:lang w:val="fr-FR"/>
        </w:rPr>
        <w:t xml:space="preserve"> </w:t>
      </w:r>
      <w:r w:rsidRPr="00F53E33">
        <w:rPr>
          <w:rFonts w:ascii="Arial" w:hAnsi="Arial" w:cs="Arial"/>
          <w:sz w:val="21"/>
          <w:szCs w:val="21"/>
          <w:lang w:val="fr-FR"/>
        </w:rPr>
        <w:t>fourni</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Manuel</w:t>
      </w:r>
      <w:r w:rsidR="00A63C63" w:rsidRPr="00F53E33">
        <w:rPr>
          <w:rFonts w:ascii="Arial" w:hAnsi="Arial" w:cs="Arial"/>
          <w:sz w:val="21"/>
          <w:szCs w:val="21"/>
          <w:lang w:val="fr-FR"/>
        </w:rPr>
        <w:t xml:space="preserve"> </w:t>
      </w:r>
      <w:r w:rsidRPr="00F53E33">
        <w:rPr>
          <w:rFonts w:ascii="Arial" w:hAnsi="Arial" w:cs="Arial"/>
          <w:sz w:val="21"/>
          <w:szCs w:val="21"/>
          <w:lang w:val="fr-FR"/>
        </w:rPr>
        <w:t>d’Exploitation-Maintenance.</w:t>
      </w:r>
    </w:p>
    <w:p w14:paraId="5AF21798" w14:textId="239F999F" w:rsidR="006F4377" w:rsidRPr="00F53E33" w:rsidRDefault="0607D64A" w:rsidP="008E7C00">
      <w:pPr>
        <w:pStyle w:val="Paragraphedeliste"/>
        <w:numPr>
          <w:ilvl w:val="0"/>
          <w:numId w:val="190"/>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t>Pendant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Période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Défauts,</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l’Installateur</w:t>
      </w:r>
      <w:r w:rsidR="00A63C63" w:rsidRPr="00F53E33">
        <w:rPr>
          <w:rFonts w:ascii="Arial" w:hAnsi="Arial" w:cs="Arial"/>
          <w:sz w:val="21"/>
          <w:szCs w:val="21"/>
          <w:lang w:val="fr-FR"/>
        </w:rPr>
        <w:t xml:space="preserve"> </w:t>
      </w:r>
      <w:r w:rsidRPr="00F53E33">
        <w:rPr>
          <w:rFonts w:ascii="Arial" w:hAnsi="Arial" w:cs="Arial"/>
          <w:sz w:val="21"/>
          <w:szCs w:val="21"/>
          <w:lang w:val="fr-FR"/>
        </w:rPr>
        <w:t>doit</w:t>
      </w:r>
      <w:r w:rsidR="00A63C63" w:rsidRPr="00F53E33">
        <w:rPr>
          <w:rFonts w:ascii="Arial" w:hAnsi="Arial" w:cs="Arial"/>
          <w:sz w:val="21"/>
          <w:szCs w:val="21"/>
          <w:lang w:val="fr-FR"/>
        </w:rPr>
        <w:t xml:space="preserve"> </w:t>
      </w:r>
      <w:r w:rsidRPr="00F53E33">
        <w:rPr>
          <w:rFonts w:ascii="Arial" w:hAnsi="Arial" w:cs="Arial"/>
          <w:sz w:val="21"/>
          <w:szCs w:val="21"/>
          <w:lang w:val="fr-FR"/>
        </w:rPr>
        <w:t>se</w:t>
      </w:r>
      <w:r w:rsidR="00A63C63" w:rsidRPr="00F53E33">
        <w:rPr>
          <w:rFonts w:ascii="Arial" w:hAnsi="Arial" w:cs="Arial"/>
          <w:sz w:val="21"/>
          <w:szCs w:val="21"/>
          <w:lang w:val="fr-FR"/>
        </w:rPr>
        <w:t xml:space="preserve"> </w:t>
      </w:r>
      <w:r w:rsidRPr="00F53E33">
        <w:rPr>
          <w:rFonts w:ascii="Arial" w:hAnsi="Arial" w:cs="Arial"/>
          <w:sz w:val="21"/>
          <w:szCs w:val="21"/>
          <w:lang w:val="fr-FR"/>
        </w:rPr>
        <w:t>conformer</w:t>
      </w:r>
      <w:r w:rsidR="00A63C63" w:rsidRPr="00F53E33">
        <w:rPr>
          <w:rFonts w:ascii="Arial" w:hAnsi="Arial" w:cs="Arial"/>
          <w:sz w:val="21"/>
          <w:szCs w:val="21"/>
          <w:lang w:val="fr-FR"/>
        </w:rPr>
        <w:t xml:space="preserve"> </w:t>
      </w:r>
      <w:r w:rsidRPr="00F53E33">
        <w:rPr>
          <w:rFonts w:ascii="Arial" w:hAnsi="Arial" w:cs="Arial"/>
          <w:sz w:val="21"/>
          <w:szCs w:val="21"/>
          <w:lang w:val="fr-FR"/>
        </w:rPr>
        <w:t>aux</w:t>
      </w:r>
      <w:r w:rsidR="00A63C63" w:rsidRPr="00F53E33">
        <w:rPr>
          <w:rFonts w:ascii="Arial" w:hAnsi="Arial" w:cs="Arial"/>
          <w:sz w:val="21"/>
          <w:szCs w:val="21"/>
          <w:lang w:val="fr-FR"/>
        </w:rPr>
        <w:t xml:space="preserve"> </w:t>
      </w:r>
      <w:r w:rsidRPr="00F53E33">
        <w:rPr>
          <w:rFonts w:ascii="Arial" w:hAnsi="Arial" w:cs="Arial"/>
          <w:sz w:val="21"/>
          <w:szCs w:val="21"/>
          <w:lang w:val="fr-FR"/>
        </w:rPr>
        <w:t>procédures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exigences</w:t>
      </w:r>
      <w:r w:rsidR="00A63C63" w:rsidRPr="00F53E33">
        <w:rPr>
          <w:rFonts w:ascii="Arial" w:hAnsi="Arial" w:cs="Arial"/>
          <w:sz w:val="21"/>
          <w:szCs w:val="21"/>
          <w:lang w:val="fr-FR"/>
        </w:rPr>
        <w:t xml:space="preserve"> </w:t>
      </w:r>
      <w:r w:rsidRPr="00F53E33">
        <w:rPr>
          <w:rFonts w:ascii="Arial" w:hAnsi="Arial" w:cs="Arial"/>
          <w:sz w:val="21"/>
          <w:szCs w:val="21"/>
          <w:lang w:val="fr-FR"/>
        </w:rPr>
        <w:t>définies</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Manuel</w:t>
      </w:r>
      <w:r w:rsidR="00A63C63" w:rsidRPr="00F53E33">
        <w:rPr>
          <w:rFonts w:ascii="Arial" w:hAnsi="Arial" w:cs="Arial"/>
          <w:sz w:val="21"/>
          <w:szCs w:val="21"/>
          <w:lang w:val="fr-FR"/>
        </w:rPr>
        <w:t xml:space="preserve"> </w:t>
      </w:r>
      <w:r w:rsidRPr="00F53E33">
        <w:rPr>
          <w:rFonts w:ascii="Arial" w:hAnsi="Arial" w:cs="Arial"/>
          <w:sz w:val="21"/>
          <w:szCs w:val="21"/>
          <w:lang w:val="fr-FR"/>
        </w:rPr>
        <w:t>d'Exploitation-Maintenance</w:t>
      </w:r>
      <w:r w:rsidR="006C0D8F"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Pratique</w:t>
      </w:r>
      <w:r w:rsidR="00A63C63" w:rsidRPr="00F53E33">
        <w:rPr>
          <w:rFonts w:ascii="Arial" w:hAnsi="Arial" w:cs="Arial"/>
          <w:sz w:val="21"/>
          <w:szCs w:val="21"/>
          <w:lang w:val="fr-FR"/>
        </w:rPr>
        <w:t xml:space="preserve"> </w:t>
      </w:r>
      <w:r w:rsidRPr="00F53E33">
        <w:rPr>
          <w:rFonts w:ascii="Arial" w:hAnsi="Arial" w:cs="Arial"/>
          <w:sz w:val="21"/>
          <w:szCs w:val="21"/>
          <w:lang w:val="fr-FR"/>
        </w:rPr>
        <w:t>Professionnelle</w:t>
      </w:r>
      <w:r w:rsidR="00A63C63" w:rsidRPr="00F53E33">
        <w:rPr>
          <w:rFonts w:ascii="Arial" w:hAnsi="Arial" w:cs="Arial"/>
          <w:sz w:val="21"/>
          <w:szCs w:val="21"/>
          <w:lang w:val="fr-FR"/>
        </w:rPr>
        <w:t xml:space="preserve"> </w:t>
      </w:r>
      <w:r w:rsidR="00730BED" w:rsidRPr="00F53E33">
        <w:rPr>
          <w:rFonts w:ascii="Arial" w:hAnsi="Arial" w:cs="Arial"/>
          <w:sz w:val="21"/>
          <w:szCs w:val="21"/>
          <w:lang w:val="fr-FR"/>
        </w:rPr>
        <w:t>Raisonnable et Prudent</w:t>
      </w:r>
      <w:r w:rsidRPr="00F53E33">
        <w:rPr>
          <w:rFonts w:ascii="Arial" w:hAnsi="Arial" w:cs="Arial"/>
          <w:sz w:val="21"/>
          <w:szCs w:val="21"/>
          <w:lang w:val="fr-FR"/>
        </w:rPr>
        <w:t>e.</w:t>
      </w:r>
    </w:p>
    <w:p w14:paraId="147FFEFC" w14:textId="77777777" w:rsidR="006F4377" w:rsidRPr="00F53E33" w:rsidRDefault="006F4377" w:rsidP="00960466">
      <w:pPr>
        <w:pStyle w:val="Contract1"/>
      </w:pPr>
      <w:bookmarkStart w:id="338" w:name="_bookmark92"/>
      <w:bookmarkStart w:id="339" w:name="_Toc120027175"/>
      <w:bookmarkStart w:id="340" w:name="_Toc120322362"/>
      <w:bookmarkEnd w:id="338"/>
      <w:r w:rsidRPr="00F53E33">
        <w:t>DÉFAUTS</w:t>
      </w:r>
      <w:bookmarkEnd w:id="339"/>
      <w:bookmarkEnd w:id="340"/>
    </w:p>
    <w:p w14:paraId="0D65B815" w14:textId="7B20176D" w:rsidR="006F4377" w:rsidRPr="00F53E33" w:rsidRDefault="0607D64A" w:rsidP="008E7C00">
      <w:pPr>
        <w:pStyle w:val="Paragraphedeliste"/>
        <w:numPr>
          <w:ilvl w:val="0"/>
          <w:numId w:val="196"/>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t>Pendant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durée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Période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Défauts,</w:t>
      </w:r>
      <w:r w:rsidR="00A63C63" w:rsidRPr="00F53E33">
        <w:rPr>
          <w:rFonts w:ascii="Arial" w:hAnsi="Arial" w:cs="Arial"/>
          <w:sz w:val="21"/>
          <w:szCs w:val="21"/>
          <w:lang w:val="fr-FR"/>
        </w:rPr>
        <w:t xml:space="preserve"> </w:t>
      </w:r>
      <w:r w:rsidR="00D14AB8" w:rsidRPr="00F53E33">
        <w:rPr>
          <w:rFonts w:ascii="Arial" w:hAnsi="Arial" w:cs="Arial"/>
          <w:sz w:val="21"/>
          <w:szCs w:val="21"/>
          <w:lang w:val="fr-FR"/>
        </w:rPr>
        <w:t xml:space="preserve">l’Installateur </w:t>
      </w:r>
      <w:r w:rsidRPr="00F53E33">
        <w:rPr>
          <w:rFonts w:ascii="Arial" w:hAnsi="Arial" w:cs="Arial"/>
          <w:sz w:val="21"/>
          <w:szCs w:val="21"/>
          <w:lang w:val="fr-FR"/>
        </w:rPr>
        <w:t>doit</w:t>
      </w:r>
      <w:r w:rsidR="05BE088E" w:rsidRPr="00F53E33">
        <w:rPr>
          <w:rFonts w:ascii="Arial" w:hAnsi="Arial" w:cs="Arial"/>
          <w:sz w:val="21"/>
          <w:szCs w:val="21"/>
          <w:lang w:val="fr-FR"/>
        </w:rPr>
        <w:t>,</w:t>
      </w:r>
      <w:r w:rsidR="00A63C63" w:rsidRPr="00F53E33">
        <w:rPr>
          <w:rFonts w:ascii="Arial" w:hAnsi="Arial" w:cs="Arial"/>
          <w:sz w:val="21"/>
          <w:szCs w:val="21"/>
          <w:lang w:val="fr-FR"/>
        </w:rPr>
        <w:t xml:space="preserve"> </w:t>
      </w:r>
      <w:r w:rsidR="3A2A75F5" w:rsidRPr="00F53E33">
        <w:rPr>
          <w:rFonts w:ascii="Arial" w:hAnsi="Arial" w:cs="Arial"/>
          <w:sz w:val="21"/>
          <w:szCs w:val="21"/>
          <w:lang w:val="fr-FR"/>
        </w:rPr>
        <w:t>sans</w:t>
      </w:r>
      <w:r w:rsidR="00A63C63" w:rsidRPr="00F53E33">
        <w:rPr>
          <w:rFonts w:ascii="Arial" w:hAnsi="Arial" w:cs="Arial"/>
          <w:sz w:val="21"/>
          <w:szCs w:val="21"/>
          <w:lang w:val="fr-FR"/>
        </w:rPr>
        <w:t xml:space="preserve"> </w:t>
      </w:r>
      <w:r w:rsidR="3A2A75F5" w:rsidRPr="00F53E33">
        <w:rPr>
          <w:rFonts w:ascii="Arial" w:hAnsi="Arial" w:cs="Arial"/>
          <w:sz w:val="21"/>
          <w:szCs w:val="21"/>
          <w:lang w:val="fr-FR"/>
        </w:rPr>
        <w:t>frais</w:t>
      </w:r>
      <w:r w:rsidR="00A63C63" w:rsidRPr="00F53E33">
        <w:rPr>
          <w:rFonts w:ascii="Arial" w:hAnsi="Arial" w:cs="Arial"/>
          <w:sz w:val="21"/>
          <w:szCs w:val="21"/>
          <w:lang w:val="fr-FR"/>
        </w:rPr>
        <w:t xml:space="preserve"> </w:t>
      </w:r>
      <w:r w:rsidR="3A2A75F5"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3A2A75F5" w:rsidRPr="00F53E33">
        <w:rPr>
          <w:rFonts w:ascii="Arial" w:hAnsi="Arial" w:cs="Arial"/>
          <w:sz w:val="21"/>
          <w:szCs w:val="21"/>
          <w:lang w:val="fr-FR"/>
        </w:rPr>
        <w:t>la</w:t>
      </w:r>
      <w:r w:rsidR="00A63C63" w:rsidRPr="00F53E33">
        <w:rPr>
          <w:rFonts w:ascii="Arial" w:hAnsi="Arial" w:cs="Arial"/>
          <w:sz w:val="21"/>
          <w:szCs w:val="21"/>
          <w:lang w:val="fr-FR"/>
        </w:rPr>
        <w:t xml:space="preserve"> </w:t>
      </w:r>
      <w:r w:rsidR="3A2A75F5"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3A2A75F5" w:rsidRPr="00F53E33">
        <w:rPr>
          <w:rFonts w:ascii="Arial" w:hAnsi="Arial" w:cs="Arial"/>
          <w:sz w:val="21"/>
          <w:szCs w:val="21"/>
          <w:lang w:val="fr-FR"/>
        </w:rPr>
        <w:t>de</w:t>
      </w:r>
      <w:r w:rsidR="00A63C63" w:rsidRPr="00F53E33">
        <w:rPr>
          <w:rFonts w:ascii="Arial" w:hAnsi="Arial" w:cs="Arial"/>
          <w:sz w:val="21"/>
          <w:szCs w:val="21"/>
          <w:lang w:val="fr-FR"/>
        </w:rPr>
        <w:t xml:space="preserve"> </w:t>
      </w:r>
      <w:r w:rsidR="3A2A75F5" w:rsidRPr="00F53E33">
        <w:rPr>
          <w:rFonts w:ascii="Arial" w:hAnsi="Arial" w:cs="Arial"/>
          <w:sz w:val="21"/>
          <w:szCs w:val="21"/>
          <w:lang w:val="fr-FR"/>
        </w:rPr>
        <w:t>Projet</w:t>
      </w:r>
      <w:r w:rsidR="1B41A67B"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corriger</w:t>
      </w:r>
      <w:r w:rsidR="00A63C63" w:rsidRPr="00F53E33">
        <w:rPr>
          <w:rFonts w:ascii="Arial" w:hAnsi="Arial" w:cs="Arial"/>
          <w:sz w:val="21"/>
          <w:szCs w:val="21"/>
          <w:lang w:val="fr-FR"/>
        </w:rPr>
        <w:t xml:space="preserve"> </w:t>
      </w:r>
      <w:r w:rsidR="7C3D5B80"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52E51C3E" w:rsidRPr="00F53E33">
        <w:rPr>
          <w:rFonts w:ascii="Arial" w:hAnsi="Arial" w:cs="Arial"/>
          <w:sz w:val="21"/>
          <w:szCs w:val="21"/>
          <w:lang w:val="fr-FR"/>
        </w:rPr>
        <w:t>Défaut</w:t>
      </w:r>
      <w:r w:rsidR="00A63C63" w:rsidRPr="00F53E33">
        <w:rPr>
          <w:rFonts w:ascii="Arial" w:hAnsi="Arial" w:cs="Arial"/>
          <w:sz w:val="21"/>
          <w:szCs w:val="21"/>
          <w:lang w:val="fr-FR"/>
        </w:rPr>
        <w:t xml:space="preserve"> </w:t>
      </w:r>
      <w:r w:rsidR="006F2B95" w:rsidRPr="00F53E33">
        <w:rPr>
          <w:rFonts w:ascii="Arial" w:hAnsi="Arial" w:cs="Arial"/>
          <w:sz w:val="21"/>
          <w:szCs w:val="21"/>
          <w:lang w:val="fr-FR"/>
        </w:rPr>
        <w:t xml:space="preserve">qui se </w:t>
      </w:r>
      <w:r w:rsidR="7C7E047B" w:rsidRPr="00F53E33">
        <w:rPr>
          <w:rFonts w:ascii="Arial" w:hAnsi="Arial" w:cs="Arial"/>
          <w:sz w:val="21"/>
          <w:szCs w:val="21"/>
          <w:lang w:val="fr-FR"/>
        </w:rPr>
        <w:t>manifeste</w:t>
      </w:r>
      <w:r w:rsidR="00A63C63" w:rsidRPr="00F53E33">
        <w:rPr>
          <w:rFonts w:ascii="Arial" w:hAnsi="Arial" w:cs="Arial"/>
          <w:sz w:val="21"/>
          <w:szCs w:val="21"/>
          <w:lang w:val="fr-FR"/>
        </w:rPr>
        <w:t xml:space="preserve"> </w:t>
      </w:r>
      <w:r w:rsidRPr="00F53E33">
        <w:rPr>
          <w:rFonts w:ascii="Arial" w:hAnsi="Arial" w:cs="Arial"/>
          <w:sz w:val="21"/>
          <w:szCs w:val="21"/>
          <w:lang w:val="fr-FR"/>
        </w:rPr>
        <w:t>aussi</w:t>
      </w:r>
      <w:r w:rsidR="00A63C63" w:rsidRPr="00F53E33">
        <w:rPr>
          <w:rFonts w:ascii="Arial" w:hAnsi="Arial" w:cs="Arial"/>
          <w:sz w:val="21"/>
          <w:szCs w:val="21"/>
          <w:lang w:val="fr-FR"/>
        </w:rPr>
        <w:t xml:space="preserve"> </w:t>
      </w:r>
      <w:r w:rsidRPr="00F53E33">
        <w:rPr>
          <w:rFonts w:ascii="Arial" w:hAnsi="Arial" w:cs="Arial"/>
          <w:sz w:val="21"/>
          <w:szCs w:val="21"/>
          <w:lang w:val="fr-FR"/>
        </w:rPr>
        <w:t>tôt</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possible</w:t>
      </w:r>
      <w:r w:rsidR="00A63C63" w:rsidRPr="00F53E33">
        <w:rPr>
          <w:rFonts w:ascii="Arial" w:hAnsi="Arial" w:cs="Arial"/>
          <w:sz w:val="21"/>
          <w:szCs w:val="21"/>
          <w:lang w:val="fr-FR"/>
        </w:rPr>
        <w:t xml:space="preserve"> </w:t>
      </w:r>
      <w:r w:rsidR="7FDBA44B"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délai</w:t>
      </w:r>
      <w:r w:rsidR="00A63C63" w:rsidRPr="00F53E33">
        <w:rPr>
          <w:rFonts w:ascii="Arial" w:hAnsi="Arial" w:cs="Arial"/>
          <w:sz w:val="21"/>
          <w:szCs w:val="21"/>
          <w:lang w:val="fr-FR"/>
        </w:rPr>
        <w:t xml:space="preserve"> </w:t>
      </w:r>
      <w:r w:rsidRPr="00F53E33">
        <w:rPr>
          <w:rFonts w:ascii="Arial" w:hAnsi="Arial" w:cs="Arial"/>
          <w:sz w:val="21"/>
          <w:szCs w:val="21"/>
          <w:lang w:val="fr-FR"/>
        </w:rPr>
        <w:t>raisonnable</w:t>
      </w:r>
      <w:r w:rsidR="00A63C63" w:rsidRPr="00F53E33">
        <w:rPr>
          <w:rFonts w:ascii="Arial" w:hAnsi="Arial" w:cs="Arial"/>
          <w:sz w:val="21"/>
          <w:szCs w:val="21"/>
          <w:lang w:val="fr-FR"/>
        </w:rPr>
        <w:t xml:space="preserve"> </w:t>
      </w:r>
      <w:r w:rsidRPr="00F53E33">
        <w:rPr>
          <w:rFonts w:ascii="Arial" w:hAnsi="Arial" w:cs="Arial"/>
          <w:sz w:val="21"/>
          <w:szCs w:val="21"/>
          <w:lang w:val="fr-FR"/>
        </w:rPr>
        <w:t>afin</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 xml:space="preserve">Travaux d’Installation </w:t>
      </w:r>
      <w:r w:rsidRPr="00F53E33">
        <w:rPr>
          <w:rFonts w:ascii="Arial" w:hAnsi="Arial" w:cs="Arial"/>
          <w:sz w:val="21"/>
          <w:szCs w:val="21"/>
          <w:lang w:val="fr-FR"/>
        </w:rPr>
        <w:t>répondent</w:t>
      </w:r>
      <w:r w:rsidR="00A63C63" w:rsidRPr="00F53E33">
        <w:rPr>
          <w:rFonts w:ascii="Arial" w:hAnsi="Arial" w:cs="Arial"/>
          <w:sz w:val="21"/>
          <w:szCs w:val="21"/>
          <w:lang w:val="fr-FR"/>
        </w:rPr>
        <w:t xml:space="preserve"> </w:t>
      </w:r>
      <w:r w:rsidRPr="00F53E33">
        <w:rPr>
          <w:rFonts w:ascii="Arial" w:hAnsi="Arial" w:cs="Arial"/>
          <w:sz w:val="21"/>
          <w:szCs w:val="21"/>
          <w:lang w:val="fr-FR"/>
        </w:rPr>
        <w:t>aux</w:t>
      </w:r>
      <w:r w:rsidR="00A63C63" w:rsidRPr="00F53E33">
        <w:rPr>
          <w:rFonts w:ascii="Arial" w:hAnsi="Arial" w:cs="Arial"/>
          <w:sz w:val="21"/>
          <w:szCs w:val="21"/>
          <w:lang w:val="fr-FR"/>
        </w:rPr>
        <w:t xml:space="preserve"> </w:t>
      </w:r>
      <w:r w:rsidRPr="00F53E33">
        <w:rPr>
          <w:rFonts w:ascii="Arial" w:hAnsi="Arial" w:cs="Arial"/>
          <w:sz w:val="21"/>
          <w:szCs w:val="21"/>
          <w:lang w:val="fr-FR"/>
        </w:rPr>
        <w:t>exigences</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mesure</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possible,</w:t>
      </w:r>
      <w:r w:rsidR="00A63C63" w:rsidRPr="00F53E33">
        <w:rPr>
          <w:rFonts w:ascii="Arial" w:hAnsi="Arial" w:cs="Arial"/>
          <w:sz w:val="21"/>
          <w:szCs w:val="21"/>
          <w:lang w:val="fr-FR"/>
        </w:rPr>
        <w:t xml:space="preserve"> </w:t>
      </w:r>
      <w:r w:rsidR="00D14AB8" w:rsidRPr="00F53E33">
        <w:rPr>
          <w:rFonts w:ascii="Arial" w:hAnsi="Arial" w:cs="Arial"/>
          <w:sz w:val="21"/>
          <w:szCs w:val="21"/>
          <w:lang w:val="fr-FR"/>
        </w:rPr>
        <w:t xml:space="preserve">l’Installateur </w:t>
      </w:r>
      <w:r w:rsidRPr="00F53E33">
        <w:rPr>
          <w:rFonts w:ascii="Arial" w:hAnsi="Arial" w:cs="Arial"/>
          <w:sz w:val="21"/>
          <w:szCs w:val="21"/>
          <w:lang w:val="fr-FR"/>
        </w:rPr>
        <w:t>devra</w:t>
      </w:r>
      <w:r w:rsidR="00A63C63" w:rsidRPr="00F53E33">
        <w:rPr>
          <w:rFonts w:ascii="Arial" w:hAnsi="Arial" w:cs="Arial"/>
          <w:sz w:val="21"/>
          <w:szCs w:val="21"/>
          <w:lang w:val="fr-FR"/>
        </w:rPr>
        <w:t xml:space="preserve"> </w:t>
      </w:r>
      <w:r w:rsidRPr="00F53E33">
        <w:rPr>
          <w:rFonts w:ascii="Arial" w:hAnsi="Arial" w:cs="Arial"/>
          <w:sz w:val="21"/>
          <w:szCs w:val="21"/>
          <w:lang w:val="fr-FR"/>
        </w:rPr>
        <w:t>effectuer</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travaux</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23B56058" w:rsidRPr="00F53E33">
        <w:rPr>
          <w:rFonts w:ascii="Arial" w:hAnsi="Arial" w:cs="Arial"/>
          <w:sz w:val="21"/>
          <w:szCs w:val="21"/>
          <w:lang w:val="fr-FR"/>
        </w:rPr>
        <w:t>réparation</w:t>
      </w:r>
      <w:r w:rsidR="00A63C63" w:rsidRPr="00F53E33">
        <w:rPr>
          <w:rFonts w:ascii="Arial" w:hAnsi="Arial" w:cs="Arial"/>
          <w:sz w:val="21"/>
          <w:szCs w:val="21"/>
          <w:lang w:val="fr-FR"/>
        </w:rPr>
        <w:t xml:space="preserve"> </w:t>
      </w:r>
      <w:r w:rsidRPr="00F53E33">
        <w:rPr>
          <w:rFonts w:ascii="Arial" w:hAnsi="Arial" w:cs="Arial"/>
          <w:sz w:val="21"/>
          <w:szCs w:val="21"/>
          <w:lang w:val="fr-FR"/>
        </w:rPr>
        <w:t>sur</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Site.</w:t>
      </w:r>
    </w:p>
    <w:p w14:paraId="1253A964" w14:textId="029F9C65" w:rsidR="006F4377" w:rsidRPr="00F53E33" w:rsidRDefault="0607D64A" w:rsidP="008E7C00">
      <w:pPr>
        <w:pStyle w:val="Paragraphedeliste"/>
        <w:numPr>
          <w:ilvl w:val="0"/>
          <w:numId w:val="196"/>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notifie</w:t>
      </w:r>
      <w:r w:rsidR="00A63C63" w:rsidRPr="00F53E33">
        <w:rPr>
          <w:rFonts w:ascii="Arial" w:hAnsi="Arial" w:cs="Arial"/>
          <w:sz w:val="21"/>
          <w:szCs w:val="21"/>
          <w:lang w:val="fr-FR"/>
        </w:rPr>
        <w:t xml:space="preserve"> </w:t>
      </w:r>
      <w:r w:rsidR="00D14AB8" w:rsidRPr="00F53E33">
        <w:rPr>
          <w:rFonts w:ascii="Arial" w:hAnsi="Arial" w:cs="Arial"/>
          <w:sz w:val="21"/>
          <w:szCs w:val="21"/>
          <w:lang w:val="fr-FR"/>
        </w:rPr>
        <w:t xml:space="preserve">l’Installateur </w:t>
      </w:r>
      <w:r w:rsidRPr="00F53E33">
        <w:rPr>
          <w:rFonts w:ascii="Arial" w:hAnsi="Arial" w:cs="Arial"/>
          <w:sz w:val="21"/>
          <w:szCs w:val="21"/>
          <w:lang w:val="fr-FR"/>
        </w:rPr>
        <w:t>dès</w:t>
      </w:r>
      <w:r w:rsidR="00A63C63" w:rsidRPr="00F53E33">
        <w:rPr>
          <w:rFonts w:ascii="Arial" w:hAnsi="Arial" w:cs="Arial"/>
          <w:sz w:val="21"/>
          <w:szCs w:val="21"/>
          <w:lang w:val="fr-FR"/>
        </w:rPr>
        <w:t xml:space="preserve"> </w:t>
      </w:r>
      <w:r w:rsidRPr="00F53E33">
        <w:rPr>
          <w:rFonts w:ascii="Arial" w:hAnsi="Arial" w:cs="Arial"/>
          <w:sz w:val="21"/>
          <w:szCs w:val="21"/>
          <w:lang w:val="fr-FR"/>
        </w:rPr>
        <w:t>qu'elle</w:t>
      </w:r>
      <w:r w:rsidR="00A63C63" w:rsidRPr="00F53E33">
        <w:rPr>
          <w:rFonts w:ascii="Arial" w:hAnsi="Arial" w:cs="Arial"/>
          <w:sz w:val="21"/>
          <w:szCs w:val="21"/>
          <w:lang w:val="fr-FR"/>
        </w:rPr>
        <w:t xml:space="preserve"> </w:t>
      </w:r>
      <w:r w:rsidRPr="00F53E33">
        <w:rPr>
          <w:rFonts w:ascii="Arial" w:hAnsi="Arial" w:cs="Arial"/>
          <w:sz w:val="21"/>
          <w:szCs w:val="21"/>
          <w:lang w:val="fr-FR"/>
        </w:rPr>
        <w:t>a</w:t>
      </w:r>
      <w:r w:rsidR="00A63C63" w:rsidRPr="00F53E33">
        <w:rPr>
          <w:rFonts w:ascii="Arial" w:hAnsi="Arial" w:cs="Arial"/>
          <w:sz w:val="21"/>
          <w:szCs w:val="21"/>
          <w:lang w:val="fr-FR"/>
        </w:rPr>
        <w:t xml:space="preserve"> </w:t>
      </w:r>
      <w:r w:rsidRPr="00F53E33">
        <w:rPr>
          <w:rFonts w:ascii="Arial" w:hAnsi="Arial" w:cs="Arial"/>
          <w:sz w:val="21"/>
          <w:szCs w:val="21"/>
          <w:lang w:val="fr-FR"/>
        </w:rPr>
        <w:t>connaissance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53A1860A" w:rsidRPr="00F53E33">
        <w:rPr>
          <w:rFonts w:ascii="Arial" w:hAnsi="Arial" w:cs="Arial"/>
          <w:sz w:val="21"/>
          <w:szCs w:val="21"/>
          <w:lang w:val="fr-FR"/>
        </w:rPr>
        <w:t>la</w:t>
      </w:r>
      <w:r w:rsidR="00A63C63" w:rsidRPr="00F53E33">
        <w:rPr>
          <w:rFonts w:ascii="Arial" w:hAnsi="Arial" w:cs="Arial"/>
          <w:sz w:val="21"/>
          <w:szCs w:val="21"/>
          <w:lang w:val="fr-FR"/>
        </w:rPr>
        <w:t xml:space="preserve"> </w:t>
      </w:r>
      <w:r w:rsidR="53A1860A" w:rsidRPr="00F53E33">
        <w:rPr>
          <w:rFonts w:ascii="Arial" w:hAnsi="Arial" w:cs="Arial"/>
          <w:sz w:val="21"/>
          <w:szCs w:val="21"/>
          <w:lang w:val="fr-FR"/>
        </w:rPr>
        <w:t>survenance</w:t>
      </w:r>
      <w:r w:rsidR="00A63C63" w:rsidRPr="00F53E33">
        <w:rPr>
          <w:rFonts w:ascii="Arial" w:hAnsi="Arial" w:cs="Arial"/>
          <w:sz w:val="21"/>
          <w:szCs w:val="21"/>
          <w:lang w:val="fr-FR"/>
        </w:rPr>
        <w:t xml:space="preserve"> </w:t>
      </w:r>
      <w:r w:rsidRPr="00F53E33">
        <w:rPr>
          <w:rFonts w:ascii="Arial" w:hAnsi="Arial" w:cs="Arial"/>
          <w:sz w:val="21"/>
          <w:szCs w:val="21"/>
          <w:lang w:val="fr-FR"/>
        </w:rPr>
        <w:t>d'un</w:t>
      </w:r>
      <w:r w:rsidR="00A63C63" w:rsidRPr="00F53E33">
        <w:rPr>
          <w:rFonts w:ascii="Arial" w:hAnsi="Arial" w:cs="Arial"/>
          <w:sz w:val="21"/>
          <w:szCs w:val="21"/>
          <w:lang w:val="fr-FR"/>
        </w:rPr>
        <w:t xml:space="preserve"> </w:t>
      </w:r>
      <w:r w:rsidRPr="00F53E33">
        <w:rPr>
          <w:rFonts w:ascii="Arial" w:hAnsi="Arial" w:cs="Arial"/>
          <w:sz w:val="21"/>
          <w:szCs w:val="21"/>
          <w:lang w:val="fr-FR"/>
        </w:rPr>
        <w:t>Défaut.</w:t>
      </w:r>
    </w:p>
    <w:p w14:paraId="2E9617CD" w14:textId="49EBE0EA" w:rsidR="006F4377" w:rsidRPr="00F53E33" w:rsidRDefault="0607D64A" w:rsidP="008E7C00">
      <w:pPr>
        <w:pStyle w:val="Paragraphedeliste"/>
        <w:numPr>
          <w:ilvl w:val="0"/>
          <w:numId w:val="196"/>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Pr="00F53E33">
        <w:rPr>
          <w:rFonts w:ascii="Arial" w:hAnsi="Arial" w:cs="Arial"/>
          <w:sz w:val="21"/>
          <w:szCs w:val="21"/>
          <w:lang w:val="fr-FR"/>
        </w:rPr>
        <w:t>:</w:t>
      </w:r>
    </w:p>
    <w:p w14:paraId="4F1BEF56" w14:textId="08A69E22" w:rsidR="006F4377" w:rsidRPr="00F53E33" w:rsidRDefault="004B414E" w:rsidP="008E7C00">
      <w:pPr>
        <w:pStyle w:val="Paragraphedeliste"/>
        <w:widowControl w:val="0"/>
        <w:numPr>
          <w:ilvl w:val="0"/>
          <w:numId w:val="169"/>
        </w:numPr>
        <w:tabs>
          <w:tab w:val="left" w:pos="709"/>
          <w:tab w:val="left" w:pos="1418"/>
          <w:tab w:val="left" w:pos="2127"/>
          <w:tab w:val="left" w:pos="8080"/>
        </w:tabs>
        <w:autoSpaceDE w:val="0"/>
        <w:autoSpaceDN w:val="0"/>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t>l’Installateur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ne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répare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pas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un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Défaut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un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délai</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raisonnable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après</w:t>
      </w:r>
      <w:r w:rsidR="00A63C63" w:rsidRPr="00F53E33">
        <w:rPr>
          <w:rFonts w:ascii="Arial" w:hAnsi="Arial" w:cs="Arial"/>
          <w:sz w:val="21"/>
          <w:szCs w:val="21"/>
          <w:lang w:val="fr-FR"/>
        </w:rPr>
        <w:t xml:space="preserve"> </w:t>
      </w:r>
      <w:r w:rsidR="1A229B4F" w:rsidRPr="00F53E33">
        <w:rPr>
          <w:rFonts w:ascii="Arial" w:hAnsi="Arial" w:cs="Arial"/>
          <w:sz w:val="21"/>
          <w:szCs w:val="21"/>
          <w:lang w:val="fr-FR"/>
        </w:rPr>
        <w:t>en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avoir</w:t>
      </w:r>
      <w:r w:rsidR="00A63C63" w:rsidRPr="00F53E33">
        <w:rPr>
          <w:rFonts w:ascii="Arial" w:hAnsi="Arial" w:cs="Arial"/>
          <w:sz w:val="21"/>
          <w:szCs w:val="21"/>
          <w:lang w:val="fr-FR"/>
        </w:rPr>
        <w:t xml:space="preserve"> </w:t>
      </w:r>
      <w:r w:rsidR="7082A30D" w:rsidRPr="00F53E33">
        <w:rPr>
          <w:rFonts w:ascii="Arial" w:hAnsi="Arial" w:cs="Arial"/>
          <w:sz w:val="21"/>
          <w:szCs w:val="21"/>
          <w:lang w:val="fr-FR"/>
        </w:rPr>
        <w:t>eu</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connaissance</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ou</w:t>
      </w:r>
    </w:p>
    <w:p w14:paraId="7DB9843D" w14:textId="71EA22DC" w:rsidR="006F4377" w:rsidRPr="00F53E33" w:rsidRDefault="004B414E" w:rsidP="008E7C00">
      <w:pPr>
        <w:pStyle w:val="Paragraphedeliste"/>
        <w:widowControl w:val="0"/>
        <w:numPr>
          <w:ilvl w:val="0"/>
          <w:numId w:val="169"/>
        </w:numPr>
        <w:tabs>
          <w:tab w:val="left" w:pos="709"/>
          <w:tab w:val="left" w:pos="1418"/>
          <w:tab w:val="left" w:pos="2127"/>
          <w:tab w:val="left" w:pos="8080"/>
        </w:tabs>
        <w:autoSpaceDE w:val="0"/>
        <w:autoSpaceDN w:val="0"/>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t>l’Installateur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n'est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pas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disposé</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à</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réparer</w:t>
      </w:r>
      <w:r w:rsidR="00A63C63" w:rsidRPr="00F53E33">
        <w:rPr>
          <w:rFonts w:ascii="Arial" w:hAnsi="Arial" w:cs="Arial"/>
          <w:sz w:val="21"/>
          <w:szCs w:val="21"/>
          <w:lang w:val="fr-FR"/>
        </w:rPr>
        <w:t xml:space="preserve"> </w:t>
      </w:r>
      <w:r w:rsidR="45C1B4AA" w:rsidRPr="00F53E33">
        <w:rPr>
          <w:rFonts w:ascii="Arial" w:hAnsi="Arial" w:cs="Arial"/>
          <w:sz w:val="21"/>
          <w:szCs w:val="21"/>
          <w:lang w:val="fr-FR"/>
        </w:rPr>
        <w:t>le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Défaut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un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délai</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raisonnable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après</w:t>
      </w:r>
      <w:r w:rsidR="00A63C63" w:rsidRPr="00F53E33">
        <w:rPr>
          <w:rFonts w:ascii="Arial" w:hAnsi="Arial" w:cs="Arial"/>
          <w:sz w:val="21"/>
          <w:szCs w:val="21"/>
          <w:lang w:val="fr-FR"/>
        </w:rPr>
        <w:t xml:space="preserve"> </w:t>
      </w:r>
      <w:r w:rsidR="533BF724" w:rsidRPr="00F53E33">
        <w:rPr>
          <w:rFonts w:ascii="Arial" w:hAnsi="Arial" w:cs="Arial"/>
          <w:sz w:val="21"/>
          <w:szCs w:val="21"/>
          <w:lang w:val="fr-FR"/>
        </w:rPr>
        <w:t>en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avoir</w:t>
      </w:r>
      <w:r w:rsidR="00A63C63" w:rsidRPr="00F53E33">
        <w:rPr>
          <w:rFonts w:ascii="Arial" w:hAnsi="Arial" w:cs="Arial"/>
          <w:sz w:val="21"/>
          <w:szCs w:val="21"/>
          <w:lang w:val="fr-FR"/>
        </w:rPr>
        <w:t xml:space="preserve"> </w:t>
      </w:r>
      <w:r w:rsidR="006F2B95" w:rsidRPr="00F53E33">
        <w:rPr>
          <w:rFonts w:ascii="Arial" w:hAnsi="Arial" w:cs="Arial"/>
          <w:sz w:val="21"/>
          <w:szCs w:val="21"/>
          <w:lang w:val="fr-FR"/>
        </w:rPr>
        <w:t xml:space="preserve">eu </w:t>
      </w:r>
      <w:r w:rsidR="0607D64A" w:rsidRPr="00F53E33">
        <w:rPr>
          <w:rFonts w:ascii="Arial" w:hAnsi="Arial" w:cs="Arial"/>
          <w:sz w:val="21"/>
          <w:szCs w:val="21"/>
          <w:lang w:val="fr-FR"/>
        </w:rPr>
        <w:t>connaissance,</w:t>
      </w:r>
    </w:p>
    <w:p w14:paraId="51131BBC" w14:textId="47C9A52F" w:rsidR="006F4377" w:rsidRPr="00F53E33" w:rsidRDefault="00104CC6" w:rsidP="00D82A88">
      <w:pPr>
        <w:pStyle w:val="Paragraphedeliste"/>
        <w:tabs>
          <w:tab w:val="left" w:pos="709"/>
          <w:tab w:val="left" w:pos="1418"/>
          <w:tab w:val="left" w:pos="2127"/>
        </w:tabs>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lastRenderedPageBreak/>
        <w:tab/>
      </w:r>
      <w:r w:rsidR="0607D64A" w:rsidRPr="00F53E33">
        <w:rPr>
          <w:rFonts w:ascii="Arial" w:hAnsi="Arial" w:cs="Arial"/>
          <w:sz w:val="21"/>
          <w:szCs w:val="21"/>
          <w:lang w:val="fr-FR"/>
        </w:rPr>
        <w:t>la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70667B00" w:rsidRPr="00F53E33">
        <w:rPr>
          <w:rFonts w:ascii="Arial" w:hAnsi="Arial" w:cs="Arial"/>
          <w:sz w:val="21"/>
          <w:szCs w:val="21"/>
          <w:lang w:val="fr-FR"/>
        </w:rPr>
        <w:t>pourra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faire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réaliser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travaux</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un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tiers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et</w:t>
      </w:r>
      <w:r w:rsidR="00A63C63" w:rsidRPr="00F53E33">
        <w:rPr>
          <w:rFonts w:ascii="Arial" w:hAnsi="Arial" w:cs="Arial"/>
          <w:sz w:val="21"/>
          <w:szCs w:val="21"/>
          <w:lang w:val="fr-FR"/>
        </w:rPr>
        <w:t xml:space="preserve"> </w:t>
      </w:r>
      <w:r w:rsidR="233F6750" w:rsidRPr="00F53E33">
        <w:rPr>
          <w:rFonts w:ascii="Arial" w:hAnsi="Arial" w:cs="Arial"/>
          <w:sz w:val="21"/>
          <w:szCs w:val="21"/>
          <w:lang w:val="fr-FR"/>
        </w:rPr>
        <w:t>demander</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à l’Installateur</w:t>
      </w:r>
      <w:r w:rsidR="00A63C63" w:rsidRPr="00F53E33">
        <w:rPr>
          <w:rFonts w:ascii="Arial" w:hAnsi="Arial" w:cs="Arial"/>
          <w:sz w:val="21"/>
          <w:szCs w:val="21"/>
          <w:lang w:val="fr-FR"/>
        </w:rPr>
        <w:t xml:space="preserve"> </w:t>
      </w:r>
      <w:r w:rsidR="233F6750" w:rsidRPr="00F53E33">
        <w:rPr>
          <w:rFonts w:ascii="Arial" w:hAnsi="Arial" w:cs="Arial"/>
          <w:sz w:val="21"/>
          <w:szCs w:val="21"/>
          <w:lang w:val="fr-FR"/>
        </w:rPr>
        <w:t>le</w:t>
      </w:r>
      <w:r w:rsidR="00A63C63" w:rsidRPr="00F53E33">
        <w:rPr>
          <w:rFonts w:ascii="Arial" w:hAnsi="Arial" w:cs="Arial"/>
          <w:sz w:val="21"/>
          <w:szCs w:val="21"/>
          <w:lang w:val="fr-FR"/>
        </w:rPr>
        <w:t xml:space="preserve"> </w:t>
      </w:r>
      <w:r w:rsidR="233F6750" w:rsidRPr="00F53E33">
        <w:rPr>
          <w:rFonts w:ascii="Arial" w:hAnsi="Arial" w:cs="Arial"/>
          <w:sz w:val="21"/>
          <w:szCs w:val="21"/>
          <w:lang w:val="fr-FR"/>
        </w:rPr>
        <w:t>remboursement</w:t>
      </w:r>
      <w:r w:rsidR="00A63C63" w:rsidRPr="00F53E33">
        <w:rPr>
          <w:rFonts w:ascii="Arial" w:hAnsi="Arial" w:cs="Arial"/>
          <w:sz w:val="21"/>
          <w:szCs w:val="21"/>
          <w:lang w:val="fr-FR"/>
        </w:rPr>
        <w:t xml:space="preserve"> </w:t>
      </w:r>
      <w:r w:rsidR="233F6750" w:rsidRPr="00F53E33">
        <w:rPr>
          <w:rFonts w:ascii="Arial" w:hAnsi="Arial" w:cs="Arial"/>
          <w:sz w:val="21"/>
          <w:szCs w:val="21"/>
          <w:lang w:val="fr-FR"/>
        </w:rPr>
        <w:t>des</w:t>
      </w:r>
      <w:r w:rsidR="00A63C63" w:rsidRPr="00F53E33">
        <w:rPr>
          <w:rFonts w:ascii="Arial" w:hAnsi="Arial" w:cs="Arial"/>
          <w:sz w:val="21"/>
          <w:szCs w:val="21"/>
          <w:lang w:val="fr-FR"/>
        </w:rPr>
        <w:t xml:space="preserve"> </w:t>
      </w:r>
      <w:r w:rsidR="233F6750" w:rsidRPr="00F53E33">
        <w:rPr>
          <w:rFonts w:ascii="Arial" w:hAnsi="Arial" w:cs="Arial"/>
          <w:sz w:val="21"/>
          <w:szCs w:val="21"/>
          <w:lang w:val="fr-FR"/>
        </w:rPr>
        <w:t>dépenses</w:t>
      </w:r>
      <w:r w:rsidR="00A63C63" w:rsidRPr="00F53E33">
        <w:rPr>
          <w:rFonts w:ascii="Arial" w:hAnsi="Arial" w:cs="Arial"/>
          <w:sz w:val="21"/>
          <w:szCs w:val="21"/>
          <w:lang w:val="fr-FR"/>
        </w:rPr>
        <w:t xml:space="preserve"> </w:t>
      </w:r>
      <w:r w:rsidR="233F6750" w:rsidRPr="00F53E33">
        <w:rPr>
          <w:rFonts w:ascii="Arial" w:hAnsi="Arial" w:cs="Arial"/>
          <w:sz w:val="21"/>
          <w:szCs w:val="21"/>
          <w:lang w:val="fr-FR"/>
        </w:rPr>
        <w:t>q</w:t>
      </w:r>
      <w:r w:rsidR="201338AB" w:rsidRPr="00F53E33">
        <w:rPr>
          <w:rFonts w:ascii="Arial" w:hAnsi="Arial" w:cs="Arial"/>
          <w:sz w:val="21"/>
          <w:szCs w:val="21"/>
          <w:lang w:val="fr-FR"/>
        </w:rPr>
        <w:t>u’elle</w:t>
      </w:r>
      <w:r w:rsidR="00A63C63" w:rsidRPr="00F53E33">
        <w:rPr>
          <w:rFonts w:ascii="Arial" w:hAnsi="Arial" w:cs="Arial"/>
          <w:sz w:val="21"/>
          <w:szCs w:val="21"/>
          <w:lang w:val="fr-FR"/>
        </w:rPr>
        <w:t xml:space="preserve"> </w:t>
      </w:r>
      <w:r w:rsidR="201338AB" w:rsidRPr="00F53E33">
        <w:rPr>
          <w:rFonts w:ascii="Arial" w:hAnsi="Arial" w:cs="Arial"/>
          <w:sz w:val="21"/>
          <w:szCs w:val="21"/>
          <w:lang w:val="fr-FR"/>
        </w:rPr>
        <w:t>a</w:t>
      </w:r>
      <w:r w:rsidR="00A63C63" w:rsidRPr="00F53E33">
        <w:rPr>
          <w:rFonts w:ascii="Arial" w:hAnsi="Arial" w:cs="Arial"/>
          <w:sz w:val="21"/>
          <w:szCs w:val="21"/>
          <w:lang w:val="fr-FR"/>
        </w:rPr>
        <w:t xml:space="preserve"> </w:t>
      </w:r>
      <w:r w:rsidR="201338AB" w:rsidRPr="00F53E33">
        <w:rPr>
          <w:rFonts w:ascii="Arial" w:hAnsi="Arial" w:cs="Arial"/>
          <w:sz w:val="21"/>
          <w:szCs w:val="21"/>
          <w:lang w:val="fr-FR"/>
        </w:rPr>
        <w:t>raisonnablement</w:t>
      </w:r>
      <w:r w:rsidR="00A63C63" w:rsidRPr="00F53E33">
        <w:rPr>
          <w:rFonts w:ascii="Arial" w:hAnsi="Arial" w:cs="Arial"/>
          <w:sz w:val="21"/>
          <w:szCs w:val="21"/>
          <w:lang w:val="fr-FR"/>
        </w:rPr>
        <w:t xml:space="preserve"> </w:t>
      </w:r>
      <w:r w:rsidR="201338AB" w:rsidRPr="00F53E33">
        <w:rPr>
          <w:rFonts w:ascii="Arial" w:hAnsi="Arial" w:cs="Arial"/>
          <w:sz w:val="21"/>
          <w:szCs w:val="21"/>
          <w:lang w:val="fr-FR"/>
        </w:rPr>
        <w:t>engagées</w:t>
      </w:r>
      <w:r w:rsidR="00A63C63" w:rsidRPr="00F53E33">
        <w:rPr>
          <w:rFonts w:ascii="Arial" w:hAnsi="Arial" w:cs="Arial"/>
          <w:sz w:val="21"/>
          <w:szCs w:val="21"/>
          <w:lang w:val="fr-FR"/>
        </w:rPr>
        <w:t xml:space="preserve"> </w:t>
      </w:r>
      <w:r w:rsidR="201338AB" w:rsidRPr="00F53E33">
        <w:rPr>
          <w:rFonts w:ascii="Arial" w:hAnsi="Arial" w:cs="Arial"/>
          <w:sz w:val="21"/>
          <w:szCs w:val="21"/>
          <w:lang w:val="fr-FR"/>
        </w:rPr>
        <w:t>à</w:t>
      </w:r>
      <w:r w:rsidR="00A63C63" w:rsidRPr="00F53E33">
        <w:rPr>
          <w:rFonts w:ascii="Arial" w:hAnsi="Arial" w:cs="Arial"/>
          <w:sz w:val="21"/>
          <w:szCs w:val="21"/>
          <w:lang w:val="fr-FR"/>
        </w:rPr>
        <w:t xml:space="preserve"> </w:t>
      </w:r>
      <w:r w:rsidR="201338AB" w:rsidRPr="00F53E33">
        <w:rPr>
          <w:rFonts w:ascii="Arial" w:hAnsi="Arial" w:cs="Arial"/>
          <w:sz w:val="21"/>
          <w:szCs w:val="21"/>
          <w:lang w:val="fr-FR"/>
        </w:rPr>
        <w:t>ce</w:t>
      </w:r>
      <w:r w:rsidR="00A63C63" w:rsidRPr="00F53E33">
        <w:rPr>
          <w:rFonts w:ascii="Arial" w:hAnsi="Arial" w:cs="Arial"/>
          <w:sz w:val="21"/>
          <w:szCs w:val="21"/>
          <w:lang w:val="fr-FR"/>
        </w:rPr>
        <w:t xml:space="preserve"> </w:t>
      </w:r>
      <w:r w:rsidR="201338AB" w:rsidRPr="00F53E33">
        <w:rPr>
          <w:rFonts w:ascii="Arial" w:hAnsi="Arial" w:cs="Arial"/>
          <w:sz w:val="21"/>
          <w:szCs w:val="21"/>
          <w:lang w:val="fr-FR"/>
        </w:rPr>
        <w:t>titre,</w:t>
      </w:r>
      <w:r w:rsidR="00A63C63" w:rsidRPr="00F53E33">
        <w:rPr>
          <w:rFonts w:ascii="Arial" w:hAnsi="Arial" w:cs="Arial"/>
          <w:sz w:val="21"/>
          <w:szCs w:val="21"/>
          <w:lang w:val="fr-FR"/>
        </w:rPr>
        <w:t xml:space="preserve"> </w:t>
      </w:r>
      <w:r w:rsidR="42F9F9EB" w:rsidRPr="00F53E33">
        <w:rPr>
          <w:rFonts w:ascii="Arial" w:hAnsi="Arial" w:cs="Arial"/>
          <w:sz w:val="21"/>
          <w:szCs w:val="21"/>
          <w:lang w:val="fr-FR"/>
        </w:rPr>
        <w:t>s</w:t>
      </w:r>
      <w:r w:rsidR="7FB2831F" w:rsidRPr="00F53E33">
        <w:rPr>
          <w:rFonts w:ascii="Arial" w:hAnsi="Arial" w:cs="Arial"/>
          <w:sz w:val="21"/>
          <w:szCs w:val="21"/>
          <w:lang w:val="fr-FR"/>
        </w:rPr>
        <w:t>ans</w:t>
      </w:r>
      <w:r w:rsidR="00A63C63" w:rsidRPr="00F53E33">
        <w:rPr>
          <w:rFonts w:ascii="Arial" w:hAnsi="Arial" w:cs="Arial"/>
          <w:sz w:val="21"/>
          <w:szCs w:val="21"/>
          <w:lang w:val="fr-FR"/>
        </w:rPr>
        <w:t xml:space="preserve"> </w:t>
      </w:r>
      <w:r w:rsidR="7FB2831F" w:rsidRPr="00F53E33">
        <w:rPr>
          <w:rFonts w:ascii="Arial" w:hAnsi="Arial" w:cs="Arial"/>
          <w:sz w:val="21"/>
          <w:szCs w:val="21"/>
          <w:lang w:val="fr-FR"/>
        </w:rPr>
        <w:t>préjudice</w:t>
      </w:r>
      <w:r w:rsidR="00A63C63" w:rsidRPr="00F53E33">
        <w:rPr>
          <w:rFonts w:ascii="Arial" w:hAnsi="Arial" w:cs="Arial"/>
          <w:sz w:val="21"/>
          <w:szCs w:val="21"/>
          <w:lang w:val="fr-FR"/>
        </w:rPr>
        <w:t xml:space="preserve"> </w:t>
      </w:r>
      <w:r w:rsidR="7FB2831F" w:rsidRPr="00F53E33">
        <w:rPr>
          <w:rFonts w:ascii="Arial" w:hAnsi="Arial" w:cs="Arial"/>
          <w:sz w:val="21"/>
          <w:szCs w:val="21"/>
          <w:lang w:val="fr-FR"/>
        </w:rPr>
        <w:t>de</w:t>
      </w:r>
      <w:r w:rsidR="00A63C63" w:rsidRPr="00F53E33">
        <w:rPr>
          <w:rFonts w:ascii="Arial" w:hAnsi="Arial" w:cs="Arial"/>
          <w:sz w:val="21"/>
          <w:szCs w:val="21"/>
          <w:lang w:val="fr-FR"/>
        </w:rPr>
        <w:t xml:space="preserve"> </w:t>
      </w:r>
      <w:r w:rsidR="7FB2831F"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7FB2831F"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7FB2831F" w:rsidRPr="00F53E33">
        <w:rPr>
          <w:rFonts w:ascii="Arial" w:hAnsi="Arial" w:cs="Arial"/>
          <w:sz w:val="21"/>
          <w:szCs w:val="21"/>
          <w:lang w:val="fr-FR"/>
        </w:rPr>
        <w:t>droit</w:t>
      </w:r>
      <w:r w:rsidR="00A63C63" w:rsidRPr="00F53E33">
        <w:rPr>
          <w:rFonts w:ascii="Arial" w:hAnsi="Arial" w:cs="Arial"/>
          <w:sz w:val="21"/>
          <w:szCs w:val="21"/>
          <w:lang w:val="fr-FR"/>
        </w:rPr>
        <w:t xml:space="preserve"> </w:t>
      </w:r>
      <w:r w:rsidR="7FB2831F" w:rsidRPr="00F53E33">
        <w:rPr>
          <w:rFonts w:ascii="Arial" w:hAnsi="Arial" w:cs="Arial"/>
          <w:sz w:val="21"/>
          <w:szCs w:val="21"/>
          <w:lang w:val="fr-FR"/>
        </w:rPr>
        <w:t>ou</w:t>
      </w:r>
      <w:r w:rsidR="00A63C63" w:rsidRPr="00F53E33">
        <w:rPr>
          <w:rFonts w:ascii="Arial" w:hAnsi="Arial" w:cs="Arial"/>
          <w:sz w:val="21"/>
          <w:szCs w:val="21"/>
          <w:lang w:val="fr-FR"/>
        </w:rPr>
        <w:t xml:space="preserve"> </w:t>
      </w:r>
      <w:r w:rsidR="7FB2831F" w:rsidRPr="00F53E33">
        <w:rPr>
          <w:rFonts w:ascii="Arial" w:hAnsi="Arial" w:cs="Arial"/>
          <w:sz w:val="21"/>
          <w:szCs w:val="21"/>
          <w:lang w:val="fr-FR"/>
        </w:rPr>
        <w:t>recours</w:t>
      </w:r>
      <w:r w:rsidR="00A63C63" w:rsidRPr="00F53E33">
        <w:rPr>
          <w:rFonts w:ascii="Arial" w:hAnsi="Arial" w:cs="Arial"/>
          <w:sz w:val="21"/>
          <w:szCs w:val="21"/>
          <w:lang w:val="fr-FR"/>
        </w:rPr>
        <w:t xml:space="preserve"> </w:t>
      </w:r>
      <w:r w:rsidR="7FB2831F" w:rsidRPr="00F53E33">
        <w:rPr>
          <w:rFonts w:ascii="Arial" w:hAnsi="Arial" w:cs="Arial"/>
          <w:sz w:val="21"/>
          <w:szCs w:val="21"/>
          <w:lang w:val="fr-FR"/>
        </w:rPr>
        <w:t>dont</w:t>
      </w:r>
      <w:r w:rsidR="00A63C63" w:rsidRPr="00F53E33">
        <w:rPr>
          <w:rFonts w:ascii="Arial" w:hAnsi="Arial" w:cs="Arial"/>
          <w:sz w:val="21"/>
          <w:szCs w:val="21"/>
          <w:lang w:val="fr-FR"/>
        </w:rPr>
        <w:t xml:space="preserve"> </w:t>
      </w:r>
      <w:r w:rsidR="33926BB0" w:rsidRPr="00F53E33">
        <w:rPr>
          <w:rFonts w:ascii="Arial" w:hAnsi="Arial" w:cs="Arial"/>
          <w:sz w:val="21"/>
          <w:szCs w:val="21"/>
          <w:lang w:val="fr-FR"/>
        </w:rPr>
        <w:t>elle</w:t>
      </w:r>
      <w:r w:rsidR="00A63C63" w:rsidRPr="00F53E33">
        <w:rPr>
          <w:rFonts w:ascii="Arial" w:hAnsi="Arial" w:cs="Arial"/>
          <w:sz w:val="21"/>
          <w:szCs w:val="21"/>
          <w:lang w:val="fr-FR"/>
        </w:rPr>
        <w:t xml:space="preserve"> </w:t>
      </w:r>
      <w:r w:rsidR="33926BB0" w:rsidRPr="00F53E33">
        <w:rPr>
          <w:rFonts w:ascii="Arial" w:hAnsi="Arial" w:cs="Arial"/>
          <w:sz w:val="21"/>
          <w:szCs w:val="21"/>
          <w:lang w:val="fr-FR"/>
        </w:rPr>
        <w:t>pourrait</w:t>
      </w:r>
      <w:r w:rsidR="00A63C63" w:rsidRPr="00F53E33">
        <w:rPr>
          <w:rFonts w:ascii="Arial" w:hAnsi="Arial" w:cs="Arial"/>
          <w:sz w:val="21"/>
          <w:szCs w:val="21"/>
          <w:lang w:val="fr-FR"/>
        </w:rPr>
        <w:t xml:space="preserve"> </w:t>
      </w:r>
      <w:r w:rsidR="7FB2831F" w:rsidRPr="00F53E33">
        <w:rPr>
          <w:rFonts w:ascii="Arial" w:hAnsi="Arial" w:cs="Arial"/>
          <w:sz w:val="21"/>
          <w:szCs w:val="21"/>
          <w:lang w:val="fr-FR"/>
        </w:rPr>
        <w:t>dispose</w:t>
      </w:r>
      <w:r w:rsidR="110CD80A" w:rsidRPr="00F53E33">
        <w:rPr>
          <w:rFonts w:ascii="Arial" w:hAnsi="Arial" w:cs="Arial"/>
          <w:sz w:val="21"/>
          <w:szCs w:val="21"/>
          <w:lang w:val="fr-FR"/>
        </w:rPr>
        <w:t>r.</w:t>
      </w:r>
    </w:p>
    <w:p w14:paraId="582071C3" w14:textId="13EF0663" w:rsidR="006F4377" w:rsidRPr="00F53E33" w:rsidRDefault="3A61386A" w:rsidP="008E7C00">
      <w:pPr>
        <w:pStyle w:val="Paragraphedeliste"/>
        <w:numPr>
          <w:ilvl w:val="0"/>
          <w:numId w:val="196"/>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bookmarkStart w:id="341" w:name="_Ref29579181"/>
      <w:r w:rsidRPr="00F53E33">
        <w:rPr>
          <w:rFonts w:ascii="Arial" w:hAnsi="Arial" w:cs="Arial"/>
          <w:sz w:val="21"/>
          <w:szCs w:val="21"/>
          <w:lang w:val="fr-FR"/>
        </w:rPr>
        <w:t>Après</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Pr="00F53E33">
        <w:rPr>
          <w:rFonts w:ascii="Arial" w:hAnsi="Arial" w:cs="Arial"/>
          <w:sz w:val="21"/>
          <w:szCs w:val="21"/>
          <w:lang w:val="fr-FR"/>
        </w:rPr>
        <w:t>d’émission</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00224090" w:rsidRPr="00F53E33">
        <w:rPr>
          <w:rFonts w:ascii="Arial" w:hAnsi="Arial" w:cs="Arial"/>
          <w:sz w:val="21"/>
          <w:szCs w:val="21"/>
          <w:lang w:val="fr-FR"/>
        </w:rPr>
        <w:t>Certificat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Réception</w:t>
      </w:r>
      <w:r w:rsidR="00A63C63" w:rsidRPr="00F53E33">
        <w:rPr>
          <w:rFonts w:ascii="Arial" w:hAnsi="Arial" w:cs="Arial"/>
          <w:sz w:val="21"/>
          <w:szCs w:val="21"/>
          <w:lang w:val="fr-FR"/>
        </w:rPr>
        <w:t xml:space="preserve"> </w:t>
      </w:r>
      <w:r w:rsidRPr="00F53E33">
        <w:rPr>
          <w:rFonts w:ascii="Arial" w:hAnsi="Arial" w:cs="Arial"/>
          <w:sz w:val="21"/>
          <w:szCs w:val="21"/>
          <w:lang w:val="fr-FR"/>
        </w:rPr>
        <w:t>Définitive,</w:t>
      </w:r>
      <w:r w:rsidR="00A63C63" w:rsidRPr="00F53E33">
        <w:rPr>
          <w:rFonts w:ascii="Arial" w:hAnsi="Arial" w:cs="Arial"/>
          <w:sz w:val="21"/>
          <w:szCs w:val="21"/>
          <w:lang w:val="fr-FR"/>
        </w:rPr>
        <w:t xml:space="preserve"> </w:t>
      </w:r>
      <w:r w:rsidR="3FFAAFE8" w:rsidRPr="00F53E33">
        <w:rPr>
          <w:rFonts w:ascii="Arial" w:hAnsi="Arial" w:cs="Arial"/>
          <w:sz w:val="21"/>
          <w:szCs w:val="21"/>
          <w:lang w:val="fr-FR"/>
        </w:rPr>
        <w:t>à</w:t>
      </w:r>
      <w:r w:rsidR="00A63C63" w:rsidRPr="00F53E33">
        <w:rPr>
          <w:rFonts w:ascii="Arial" w:hAnsi="Arial" w:cs="Arial"/>
          <w:sz w:val="21"/>
          <w:szCs w:val="21"/>
          <w:lang w:val="fr-FR"/>
        </w:rPr>
        <w:t xml:space="preserve"> </w:t>
      </w:r>
      <w:r w:rsidR="3FFAAFE8" w:rsidRPr="00F53E33">
        <w:rPr>
          <w:rFonts w:ascii="Arial" w:hAnsi="Arial" w:cs="Arial"/>
          <w:sz w:val="21"/>
          <w:szCs w:val="21"/>
          <w:lang w:val="fr-FR"/>
        </w:rPr>
        <w:t>l’exception</w:t>
      </w:r>
      <w:r w:rsidR="00A63C63" w:rsidRPr="00F53E33">
        <w:rPr>
          <w:rFonts w:ascii="Arial" w:hAnsi="Arial" w:cs="Arial"/>
          <w:sz w:val="21"/>
          <w:szCs w:val="21"/>
          <w:lang w:val="fr-FR"/>
        </w:rPr>
        <w:t xml:space="preserve"> </w:t>
      </w:r>
      <w:r w:rsidR="236A6B9C" w:rsidRPr="00F53E33">
        <w:rPr>
          <w:rFonts w:ascii="Arial" w:hAnsi="Arial" w:cs="Arial"/>
          <w:sz w:val="21"/>
          <w:szCs w:val="21"/>
          <w:lang w:val="fr-FR"/>
        </w:rPr>
        <w:t>d</w:t>
      </w:r>
      <w:r w:rsidR="0607D64A" w:rsidRPr="00F53E33">
        <w:rPr>
          <w:rFonts w:ascii="Arial" w:hAnsi="Arial" w:cs="Arial"/>
          <w:sz w:val="21"/>
          <w:szCs w:val="21"/>
          <w:lang w:val="fr-FR"/>
        </w:rPr>
        <w:t>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réclamations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antérieures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à</w:t>
      </w:r>
      <w:r w:rsidR="00A63C63" w:rsidRPr="00F53E33">
        <w:rPr>
          <w:rFonts w:ascii="Arial" w:hAnsi="Arial" w:cs="Arial"/>
          <w:sz w:val="21"/>
          <w:szCs w:val="21"/>
          <w:lang w:val="fr-FR"/>
        </w:rPr>
        <w:t xml:space="preserve"> </w:t>
      </w:r>
      <w:r w:rsidR="4ABDDEAA" w:rsidRPr="00F53E33">
        <w:rPr>
          <w:rFonts w:ascii="Arial" w:hAnsi="Arial" w:cs="Arial"/>
          <w:sz w:val="21"/>
          <w:szCs w:val="21"/>
          <w:lang w:val="fr-FR"/>
        </w:rPr>
        <w:t>celle-ci</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sous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réserve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l'application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dispositions</w:t>
      </w:r>
      <w:r w:rsidR="00A63C63" w:rsidRPr="00F53E33">
        <w:rPr>
          <w:rFonts w:ascii="Arial" w:hAnsi="Arial" w:cs="Arial"/>
          <w:sz w:val="21"/>
          <w:szCs w:val="21"/>
          <w:lang w:val="fr-FR"/>
        </w:rPr>
        <w:t xml:space="preserve"> </w:t>
      </w:r>
      <w:r w:rsidR="23B56058" w:rsidRPr="00F53E33">
        <w:rPr>
          <w:rFonts w:ascii="Arial" w:hAnsi="Arial" w:cs="Arial"/>
          <w:sz w:val="21"/>
          <w:szCs w:val="21"/>
          <w:lang w:val="fr-FR"/>
        </w:rPr>
        <w:t>impératives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Loi</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applicable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w:t>
      </w:r>
      <w:bookmarkEnd w:id="341"/>
    </w:p>
    <w:p w14:paraId="6FB92A2B" w14:textId="7D80FA6B" w:rsidR="006F4377" w:rsidRPr="00F53E33" w:rsidRDefault="006F4377" w:rsidP="008E7C00">
      <w:pPr>
        <w:pStyle w:val="Paragraphedeliste"/>
        <w:widowControl w:val="0"/>
        <w:numPr>
          <w:ilvl w:val="0"/>
          <w:numId w:val="170"/>
        </w:numPr>
        <w:tabs>
          <w:tab w:val="left" w:pos="709"/>
          <w:tab w:val="left" w:pos="1418"/>
          <w:tab w:val="left" w:pos="2127"/>
          <w:tab w:val="left" w:pos="8080"/>
        </w:tabs>
        <w:autoSpaceDE w:val="0"/>
        <w:autoSpaceDN w:val="0"/>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ne</w:t>
      </w:r>
      <w:r w:rsidR="00A63C63" w:rsidRPr="00F53E33">
        <w:rPr>
          <w:rFonts w:ascii="Arial" w:hAnsi="Arial" w:cs="Arial"/>
          <w:sz w:val="21"/>
          <w:szCs w:val="21"/>
          <w:lang w:val="fr-FR"/>
        </w:rPr>
        <w:t xml:space="preserve"> </w:t>
      </w:r>
      <w:r w:rsidRPr="00F53E33">
        <w:rPr>
          <w:rFonts w:ascii="Arial" w:hAnsi="Arial" w:cs="Arial"/>
          <w:sz w:val="21"/>
          <w:szCs w:val="21"/>
          <w:lang w:val="fr-FR"/>
        </w:rPr>
        <w:t>pourra</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engager</w:t>
      </w:r>
      <w:r w:rsidR="00A63C63" w:rsidRPr="00F53E33">
        <w:rPr>
          <w:rFonts w:ascii="Arial" w:hAnsi="Arial" w:cs="Arial"/>
          <w:sz w:val="21"/>
          <w:szCs w:val="21"/>
          <w:lang w:val="fr-FR"/>
        </w:rPr>
        <w:t xml:space="preserve"> </w:t>
      </w:r>
      <w:r w:rsidRPr="00F53E33">
        <w:rPr>
          <w:rFonts w:ascii="Arial" w:hAnsi="Arial" w:cs="Arial"/>
          <w:sz w:val="21"/>
          <w:szCs w:val="21"/>
          <w:lang w:val="fr-FR"/>
        </w:rPr>
        <w:t>d'action</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procédure</w:t>
      </w:r>
      <w:r w:rsidR="00A63C63" w:rsidRPr="00F53E33">
        <w:rPr>
          <w:rFonts w:ascii="Arial" w:hAnsi="Arial" w:cs="Arial"/>
          <w:sz w:val="21"/>
          <w:szCs w:val="21"/>
          <w:lang w:val="fr-FR"/>
        </w:rPr>
        <w:t xml:space="preserve"> </w:t>
      </w:r>
      <w:r w:rsidRPr="00F53E33">
        <w:rPr>
          <w:rFonts w:ascii="Arial" w:hAnsi="Arial" w:cs="Arial"/>
          <w:sz w:val="21"/>
          <w:szCs w:val="21"/>
          <w:lang w:val="fr-FR"/>
        </w:rPr>
        <w:t>contre</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l’Installateur</w:t>
      </w:r>
      <w:r w:rsidR="009A3594" w:rsidRPr="00F53E33">
        <w:rPr>
          <w:rFonts w:ascii="Arial" w:hAnsi="Arial" w:cs="Arial"/>
          <w:sz w:val="21"/>
          <w:szCs w:val="21"/>
          <w:lang w:val="fr-FR"/>
        </w:rPr>
        <w:t xml:space="preserve"> </w:t>
      </w:r>
      <w:r w:rsidR="00C00CDF" w:rsidRPr="00F53E33">
        <w:rPr>
          <w:rFonts w:ascii="Arial" w:hAnsi="Arial" w:cs="Arial"/>
          <w:sz w:val="21"/>
          <w:szCs w:val="21"/>
          <w:lang w:val="fr-FR"/>
        </w:rPr>
        <w:t>au titre des</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 xml:space="preserve">Travaux d'Installation </w:t>
      </w:r>
      <w:r w:rsidR="0067086C" w:rsidRPr="00F53E33">
        <w:rPr>
          <w:rFonts w:ascii="Arial" w:hAnsi="Arial" w:cs="Arial"/>
          <w:sz w:val="21"/>
          <w:szCs w:val="21"/>
          <w:lang w:val="fr-FR"/>
        </w:rPr>
        <w:t>;</w:t>
      </w:r>
      <w:r w:rsidR="00A63C63" w:rsidRPr="00F53E33">
        <w:rPr>
          <w:rFonts w:ascii="Arial" w:hAnsi="Arial" w:cs="Arial"/>
          <w:spacing w:val="-7"/>
          <w:sz w:val="21"/>
          <w:szCs w:val="21"/>
          <w:lang w:val="fr-FR"/>
        </w:rPr>
        <w:t xml:space="preserve"> </w:t>
      </w:r>
      <w:r w:rsidRPr="00F53E33">
        <w:rPr>
          <w:rFonts w:ascii="Arial" w:hAnsi="Arial" w:cs="Arial"/>
          <w:sz w:val="21"/>
          <w:szCs w:val="21"/>
          <w:lang w:val="fr-FR"/>
        </w:rPr>
        <w:t>et</w:t>
      </w:r>
    </w:p>
    <w:p w14:paraId="2D9395C7" w14:textId="1CE1A201" w:rsidR="006F4377" w:rsidRPr="00F53E33" w:rsidRDefault="00D14AB8" w:rsidP="008E7C00">
      <w:pPr>
        <w:pStyle w:val="Paragraphedeliste"/>
        <w:widowControl w:val="0"/>
        <w:numPr>
          <w:ilvl w:val="0"/>
          <w:numId w:val="170"/>
        </w:numPr>
        <w:tabs>
          <w:tab w:val="left" w:pos="709"/>
          <w:tab w:val="left" w:pos="1418"/>
          <w:tab w:val="left" w:pos="2127"/>
          <w:tab w:val="left" w:pos="8080"/>
        </w:tabs>
        <w:autoSpaceDE w:val="0"/>
        <w:autoSpaceDN w:val="0"/>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t xml:space="preserve">l’Installateur </w:t>
      </w:r>
      <w:r w:rsidR="7B736674" w:rsidRPr="00F53E33">
        <w:rPr>
          <w:rFonts w:ascii="Arial" w:hAnsi="Arial" w:cs="Arial"/>
          <w:sz w:val="21"/>
          <w:szCs w:val="21"/>
          <w:lang w:val="fr-FR"/>
        </w:rPr>
        <w:t>ne</w:t>
      </w:r>
      <w:r w:rsidR="00A63C63" w:rsidRPr="00F53E33">
        <w:rPr>
          <w:rFonts w:ascii="Arial" w:hAnsi="Arial" w:cs="Arial"/>
          <w:sz w:val="21"/>
          <w:szCs w:val="21"/>
          <w:lang w:val="fr-FR"/>
        </w:rPr>
        <w:t xml:space="preserve"> </w:t>
      </w:r>
      <w:r w:rsidR="7B736674" w:rsidRPr="00F53E33">
        <w:rPr>
          <w:rFonts w:ascii="Arial" w:hAnsi="Arial" w:cs="Arial"/>
          <w:sz w:val="21"/>
          <w:szCs w:val="21"/>
          <w:lang w:val="fr-FR"/>
        </w:rPr>
        <w:t>pourra</w:t>
      </w:r>
      <w:r w:rsidR="00A63C63" w:rsidRPr="00F53E33">
        <w:rPr>
          <w:rFonts w:ascii="Arial" w:hAnsi="Arial" w:cs="Arial"/>
          <w:sz w:val="21"/>
          <w:szCs w:val="21"/>
          <w:lang w:val="fr-FR"/>
        </w:rPr>
        <w:t xml:space="preserve"> </w:t>
      </w:r>
      <w:r w:rsidR="7B736674" w:rsidRPr="00F53E33">
        <w:rPr>
          <w:rFonts w:ascii="Arial" w:hAnsi="Arial" w:cs="Arial"/>
          <w:sz w:val="21"/>
          <w:szCs w:val="21"/>
          <w:lang w:val="fr-FR"/>
        </w:rPr>
        <w:t>voir</w:t>
      </w:r>
      <w:r w:rsidR="00A63C63" w:rsidRPr="00F53E33">
        <w:rPr>
          <w:rFonts w:ascii="Arial" w:hAnsi="Arial" w:cs="Arial"/>
          <w:sz w:val="21"/>
          <w:szCs w:val="21"/>
          <w:lang w:val="fr-FR"/>
        </w:rPr>
        <w:t xml:space="preserve"> </w:t>
      </w:r>
      <w:r w:rsidR="7B736674" w:rsidRPr="00F53E33">
        <w:rPr>
          <w:rFonts w:ascii="Arial" w:hAnsi="Arial" w:cs="Arial"/>
          <w:sz w:val="21"/>
          <w:szCs w:val="21"/>
          <w:lang w:val="fr-FR"/>
        </w:rPr>
        <w:t>sa</w:t>
      </w:r>
      <w:r w:rsidR="00A63C63" w:rsidRPr="00F53E33">
        <w:rPr>
          <w:rFonts w:ascii="Arial" w:hAnsi="Arial" w:cs="Arial"/>
          <w:sz w:val="21"/>
          <w:szCs w:val="21"/>
          <w:lang w:val="fr-FR"/>
        </w:rPr>
        <w:t xml:space="preserve"> </w:t>
      </w:r>
      <w:r w:rsidR="7B736674" w:rsidRPr="00F53E33">
        <w:rPr>
          <w:rFonts w:ascii="Arial" w:hAnsi="Arial" w:cs="Arial"/>
          <w:sz w:val="21"/>
          <w:szCs w:val="21"/>
          <w:lang w:val="fr-FR"/>
        </w:rPr>
        <w:t>responsabilité</w:t>
      </w:r>
      <w:r w:rsidR="00A63C63" w:rsidRPr="00F53E33">
        <w:rPr>
          <w:rFonts w:ascii="Arial" w:hAnsi="Arial" w:cs="Arial"/>
          <w:sz w:val="21"/>
          <w:szCs w:val="21"/>
          <w:lang w:val="fr-FR"/>
        </w:rPr>
        <w:t xml:space="preserve"> </w:t>
      </w:r>
      <w:r w:rsidR="7B736674" w:rsidRPr="00F53E33">
        <w:rPr>
          <w:rFonts w:ascii="Arial" w:hAnsi="Arial" w:cs="Arial"/>
          <w:sz w:val="21"/>
          <w:szCs w:val="21"/>
          <w:lang w:val="fr-FR"/>
        </w:rPr>
        <w:t>engagée</w:t>
      </w:r>
      <w:r w:rsidR="00A63C63" w:rsidRPr="00F53E33">
        <w:rPr>
          <w:rFonts w:ascii="Arial" w:hAnsi="Arial" w:cs="Arial"/>
          <w:sz w:val="21"/>
          <w:szCs w:val="21"/>
          <w:lang w:val="fr-FR"/>
        </w:rPr>
        <w:t xml:space="preserve"> </w:t>
      </w:r>
      <w:r w:rsidR="73CAEEEC"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réclamations</w:t>
      </w:r>
      <w:r w:rsidR="00A63C63" w:rsidRPr="00F53E33">
        <w:rPr>
          <w:rFonts w:ascii="Arial" w:hAnsi="Arial" w:cs="Arial"/>
          <w:sz w:val="21"/>
          <w:szCs w:val="21"/>
          <w:lang w:val="fr-FR"/>
        </w:rPr>
        <w:t xml:space="preserve"> </w:t>
      </w:r>
      <w:r w:rsidR="1B2DF910"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750CD010" w:rsidRPr="00F53E33">
        <w:rPr>
          <w:rFonts w:ascii="Arial" w:hAnsi="Arial" w:cs="Arial"/>
          <w:sz w:val="21"/>
          <w:szCs w:val="21"/>
          <w:lang w:val="fr-FR"/>
        </w:rPr>
        <w:t>relatives</w:t>
      </w:r>
      <w:r w:rsidR="00A63C63" w:rsidRPr="00F53E33">
        <w:rPr>
          <w:rFonts w:ascii="Arial" w:hAnsi="Arial" w:cs="Arial"/>
          <w:sz w:val="21"/>
          <w:szCs w:val="21"/>
          <w:lang w:val="fr-FR"/>
        </w:rPr>
        <w:t xml:space="preserve"> </w:t>
      </w:r>
      <w:r w:rsidR="750CD010" w:rsidRPr="00F53E33">
        <w:rPr>
          <w:rFonts w:ascii="Arial" w:hAnsi="Arial" w:cs="Arial"/>
          <w:sz w:val="21"/>
          <w:szCs w:val="21"/>
          <w:lang w:val="fr-FR"/>
        </w:rPr>
        <w:t>aux</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Travaux d’Installation</w:t>
      </w:r>
      <w:r w:rsidR="00B25E74" w:rsidRPr="00F53E33">
        <w:rPr>
          <w:rFonts w:ascii="Arial" w:hAnsi="Arial" w:cs="Arial"/>
          <w:sz w:val="21"/>
          <w:szCs w:val="21"/>
          <w:lang w:val="fr-FR"/>
        </w:rPr>
        <w:t xml:space="preserve"> </w:t>
      </w:r>
      <w:r w:rsidR="0607D64A" w:rsidRPr="00F53E33">
        <w:rPr>
          <w:rFonts w:ascii="Arial" w:hAnsi="Arial" w:cs="Arial"/>
          <w:sz w:val="21"/>
          <w:szCs w:val="21"/>
          <w:lang w:val="fr-FR"/>
        </w:rPr>
        <w:t>ou</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lien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avec</w:t>
      </w:r>
      <w:r w:rsidR="00A63C63" w:rsidRPr="00F53E33">
        <w:rPr>
          <w:rFonts w:ascii="Arial" w:hAnsi="Arial" w:cs="Arial"/>
          <w:sz w:val="21"/>
          <w:szCs w:val="21"/>
          <w:lang w:val="fr-FR"/>
        </w:rPr>
        <w:t xml:space="preserve"> </w:t>
      </w:r>
      <w:r w:rsidR="005D6324" w:rsidRPr="00F53E33">
        <w:rPr>
          <w:rFonts w:ascii="Arial" w:hAnsi="Arial" w:cs="Arial"/>
          <w:sz w:val="21"/>
          <w:szCs w:val="21"/>
          <w:lang w:val="fr-FR"/>
        </w:rPr>
        <w:t>ceux</w:t>
      </w:r>
      <w:r w:rsidR="48CF11F0" w:rsidRPr="00F53E33">
        <w:rPr>
          <w:rFonts w:ascii="Arial" w:hAnsi="Arial" w:cs="Arial"/>
          <w:sz w:val="21"/>
          <w:szCs w:val="21"/>
          <w:lang w:val="fr-FR"/>
        </w:rPr>
        <w:t>-ci</w:t>
      </w:r>
      <w:r w:rsidR="32F2E6E4" w:rsidRPr="00F53E33">
        <w:rPr>
          <w:rFonts w:ascii="Arial" w:hAnsi="Arial" w:cs="Arial"/>
          <w:sz w:val="21"/>
          <w:szCs w:val="21"/>
          <w:lang w:val="fr-FR"/>
        </w:rPr>
        <w:t>.</w:t>
      </w:r>
    </w:p>
    <w:p w14:paraId="6B78C931" w14:textId="545D3E45" w:rsidR="006F4377" w:rsidRPr="00F53E33" w:rsidRDefault="00C00CDF" w:rsidP="008E7C00">
      <w:pPr>
        <w:pStyle w:val="Paragraphedeliste"/>
        <w:numPr>
          <w:ilvl w:val="0"/>
          <w:numId w:val="196"/>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t>Tous l</w:t>
      </w:r>
      <w:r w:rsidR="0607D64A" w:rsidRPr="00F53E33">
        <w:rPr>
          <w:rFonts w:ascii="Arial" w:hAnsi="Arial" w:cs="Arial"/>
          <w:sz w:val="21"/>
          <w:szCs w:val="21"/>
          <w:lang w:val="fr-FR"/>
        </w:rPr>
        <w:t>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travaux</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visés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au</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21</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(Défauts)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sont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exécutés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aux</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risques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aux</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frais</w:t>
      </w:r>
      <w:r w:rsidR="00A63C63" w:rsidRPr="00F53E33">
        <w:rPr>
          <w:rFonts w:ascii="Arial" w:hAnsi="Arial" w:cs="Arial"/>
          <w:sz w:val="21"/>
          <w:szCs w:val="21"/>
          <w:lang w:val="fr-FR"/>
        </w:rPr>
        <w:t xml:space="preserve"> </w:t>
      </w:r>
      <w:r w:rsidR="009F2266" w:rsidRPr="00F53E33">
        <w:rPr>
          <w:rFonts w:ascii="Arial" w:hAnsi="Arial" w:cs="Arial"/>
          <w:sz w:val="21"/>
          <w:szCs w:val="21"/>
          <w:lang w:val="fr-FR"/>
        </w:rPr>
        <w:t>de l’Installateur</w:t>
      </w:r>
      <w:r w:rsidR="0607D64A" w:rsidRPr="00F53E33">
        <w:rPr>
          <w:rFonts w:ascii="Arial" w:hAnsi="Arial" w:cs="Arial"/>
          <w:sz w:val="21"/>
          <w:szCs w:val="21"/>
          <w:lang w:val="fr-FR"/>
        </w:rPr>
        <w: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si</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mesure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où</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travaux</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sont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imputables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w:t>
      </w:r>
    </w:p>
    <w:p w14:paraId="13CB4867" w14:textId="493DE185" w:rsidR="006F4377" w:rsidRPr="00F53E33" w:rsidRDefault="006F4377" w:rsidP="008E7C00">
      <w:pPr>
        <w:pStyle w:val="Paragraphedeliste"/>
        <w:numPr>
          <w:ilvl w:val="0"/>
          <w:numId w:val="180"/>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conception</w:t>
      </w:r>
      <w:r w:rsidR="00A63C63" w:rsidRPr="00F53E33">
        <w:rPr>
          <w:rFonts w:ascii="Arial" w:hAnsi="Arial" w:cs="Arial"/>
          <w:sz w:val="21"/>
          <w:szCs w:val="21"/>
          <w:lang w:val="fr-FR"/>
        </w:rPr>
        <w:t xml:space="preserve">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Pr="00F53E33">
        <w:rPr>
          <w:rFonts w:ascii="Arial" w:hAnsi="Arial" w:cs="Arial"/>
          <w:sz w:val="21"/>
          <w:szCs w:val="21"/>
          <w:lang w:val="fr-FR"/>
        </w:rPr>
        <w:t>laquelle</w:t>
      </w:r>
      <w:r w:rsidR="00A63C63" w:rsidRPr="00F53E33">
        <w:rPr>
          <w:rFonts w:ascii="Arial" w:hAnsi="Arial" w:cs="Arial"/>
          <w:sz w:val="21"/>
          <w:szCs w:val="21"/>
          <w:lang w:val="fr-FR"/>
        </w:rPr>
        <w:t xml:space="preserve"> </w:t>
      </w:r>
      <w:r w:rsidR="00D14AB8" w:rsidRPr="00F53E33">
        <w:rPr>
          <w:rFonts w:ascii="Arial" w:hAnsi="Arial" w:cs="Arial"/>
          <w:sz w:val="21"/>
          <w:szCs w:val="21"/>
          <w:lang w:val="fr-FR"/>
        </w:rPr>
        <w:t xml:space="preserve">l’Installateur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responsable,</w:t>
      </w:r>
    </w:p>
    <w:p w14:paraId="78A54499" w14:textId="7B1CFF3E" w:rsidR="006F4377" w:rsidRPr="00F53E33" w:rsidRDefault="006F4377" w:rsidP="008E7C00">
      <w:pPr>
        <w:pStyle w:val="Paragraphedeliste"/>
        <w:numPr>
          <w:ilvl w:val="0"/>
          <w:numId w:val="180"/>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non-conformité</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Travaux d’Installation</w:t>
      </w:r>
      <w:r w:rsidR="00B25E74" w:rsidRPr="00F53E33">
        <w:rPr>
          <w:rFonts w:ascii="Arial" w:hAnsi="Arial" w:cs="Arial"/>
          <w:sz w:val="21"/>
          <w:szCs w:val="21"/>
          <w:lang w:val="fr-FR"/>
        </w:rPr>
        <w:t xml:space="preserve"> </w:t>
      </w:r>
      <w:r w:rsidRPr="00F53E33">
        <w:rPr>
          <w:rFonts w:ascii="Arial" w:hAnsi="Arial" w:cs="Arial"/>
          <w:sz w:val="21"/>
          <w:szCs w:val="21"/>
          <w:lang w:val="fr-FR"/>
        </w:rPr>
        <w:t>avec</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ou</w:t>
      </w:r>
    </w:p>
    <w:p w14:paraId="77458FB9" w14:textId="61BA7415" w:rsidR="006F4377" w:rsidRPr="00F53E33" w:rsidRDefault="006F4377" w:rsidP="008E7C00">
      <w:pPr>
        <w:pStyle w:val="Paragraphedeliste"/>
        <w:numPr>
          <w:ilvl w:val="0"/>
          <w:numId w:val="180"/>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non-respect</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0D14AB8" w:rsidRPr="00F53E33">
        <w:rPr>
          <w:rFonts w:ascii="Arial" w:hAnsi="Arial" w:cs="Arial"/>
          <w:sz w:val="21"/>
          <w:szCs w:val="21"/>
          <w:lang w:val="fr-FR"/>
        </w:rPr>
        <w:t xml:space="preserve">l’Installateur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Pr="00F53E33">
        <w:rPr>
          <w:rFonts w:ascii="Arial" w:hAnsi="Arial" w:cs="Arial"/>
          <w:sz w:val="21"/>
          <w:szCs w:val="21"/>
          <w:lang w:val="fr-FR"/>
        </w:rPr>
        <w:t>obligation.</w:t>
      </w:r>
    </w:p>
    <w:p w14:paraId="42A7AD02" w14:textId="3D8EC7B9" w:rsidR="006F4377" w:rsidRPr="00F53E33" w:rsidRDefault="00104CC6" w:rsidP="00D82A88">
      <w:pPr>
        <w:tabs>
          <w:tab w:val="left" w:pos="709"/>
          <w:tab w:val="left" w:pos="1418"/>
          <w:tab w:val="left" w:pos="2127"/>
        </w:tabs>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tab/>
      </w:r>
      <w:r w:rsidR="0607D64A" w:rsidRPr="00F53E33">
        <w:rPr>
          <w:rFonts w:ascii="Arial" w:hAnsi="Arial" w:cs="Arial"/>
          <w:sz w:val="21"/>
          <w:szCs w:val="21"/>
          <w:lang w:val="fr-FR"/>
        </w:rPr>
        <w:t>Si</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mesure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où</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travaux</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sont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attribuables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à</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cause,</w:t>
      </w:r>
      <w:r w:rsidR="00A63C63" w:rsidRPr="00F53E33">
        <w:rPr>
          <w:rFonts w:ascii="Arial" w:hAnsi="Arial" w:cs="Arial"/>
          <w:sz w:val="21"/>
          <w:szCs w:val="21"/>
          <w:lang w:val="fr-FR"/>
        </w:rPr>
        <w:t xml:space="preserve"> </w:t>
      </w:r>
      <w:r w:rsidR="00D14AB8" w:rsidRPr="00F53E33">
        <w:rPr>
          <w:rFonts w:ascii="Arial" w:eastAsia="Times New Roman" w:hAnsi="Arial" w:cs="Arial"/>
          <w:sz w:val="21"/>
          <w:szCs w:val="21"/>
          <w:lang w:val="fr-FR" w:eastAsia="en-GB"/>
        </w:rPr>
        <w:t xml:space="preserve">l’Installateur </w:t>
      </w:r>
      <w:r w:rsidR="0607D64A" w:rsidRPr="00F53E33">
        <w:rPr>
          <w:rFonts w:ascii="Arial" w:hAnsi="Arial" w:cs="Arial"/>
          <w:sz w:val="21"/>
          <w:szCs w:val="21"/>
          <w:lang w:val="fr-FR"/>
        </w:rPr>
        <w:t>en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sera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informé</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sans</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délai</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(ou</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au</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nom</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4B414E" w:rsidRPr="00F53E33">
        <w:rPr>
          <w:rFonts w:ascii="Arial" w:eastAsia="Times New Roman" w:hAnsi="Arial" w:cs="Arial"/>
          <w:sz w:val="21"/>
          <w:szCs w:val="21"/>
          <w:lang w:val="fr-FR" w:eastAsia="en-GB"/>
        </w:rPr>
        <w:t>l'</w:t>
      </w:r>
      <w:r w:rsidR="00F91A48" w:rsidRPr="00F53E33">
        <w:rPr>
          <w:rFonts w:ascii="Arial" w:eastAsia="Times New Roman" w:hAnsi="Arial" w:cs="Arial"/>
          <w:sz w:val="21"/>
          <w:szCs w:val="21"/>
          <w:lang w:val="fr-FR" w:eastAsia="en-GB"/>
        </w:rPr>
        <w:t>Article</w:t>
      </w:r>
      <w:r w:rsidR="004B414E" w:rsidRPr="00F53E33">
        <w:rPr>
          <w:rFonts w:ascii="Arial" w:eastAsia="Times New Roman" w:hAnsi="Arial" w:cs="Arial"/>
          <w:sz w:val="21"/>
          <w:szCs w:val="21"/>
          <w:lang w:val="fr-FR" w:eastAsia="en-GB"/>
        </w:rPr>
        <w:t xml:space="preserve"> 22 (Modification</w:t>
      </w:r>
      <w:r w:rsidR="009C597E" w:rsidRPr="00F53E33">
        <w:rPr>
          <w:rFonts w:ascii="Arial" w:eastAsia="Times New Roman" w:hAnsi="Arial" w:cs="Arial"/>
          <w:sz w:val="21"/>
          <w:szCs w:val="21"/>
          <w:lang w:val="fr-FR" w:eastAsia="en-GB"/>
        </w:rPr>
        <w:t>s</w:t>
      </w:r>
      <w:r w:rsidR="004B414E" w:rsidRPr="00F53E33">
        <w:rPr>
          <w:rFonts w:ascii="Arial" w:eastAsia="Times New Roman" w:hAnsi="Arial" w:cs="Arial"/>
          <w:sz w:val="21"/>
          <w:szCs w:val="21"/>
          <w:lang w:val="fr-FR" w:eastAsia="en-GB"/>
        </w:rPr>
        <w:t xml:space="preserve"> Contractuelles) s’appliquera</w:t>
      </w:r>
      <w:r w:rsidR="0607D64A" w:rsidRPr="00F53E33">
        <w:rPr>
          <w:rFonts w:ascii="Arial" w:hAnsi="Arial" w:cs="Arial"/>
          <w:sz w:val="21"/>
          <w:szCs w:val="21"/>
          <w:lang w:val="fr-FR"/>
        </w:rPr>
        <w:t>.</w:t>
      </w:r>
    </w:p>
    <w:p w14:paraId="35A508DC" w14:textId="240BFB90" w:rsidR="006F4377" w:rsidRPr="00F53E33" w:rsidRDefault="006F4377" w:rsidP="00960466">
      <w:pPr>
        <w:pStyle w:val="Contract1"/>
      </w:pPr>
      <w:bookmarkStart w:id="342" w:name="_bookmark93"/>
      <w:bookmarkStart w:id="343" w:name="_Toc120027176"/>
      <w:bookmarkStart w:id="344" w:name="_Toc120322363"/>
      <w:bookmarkEnd w:id="342"/>
      <w:r w:rsidRPr="00F53E33">
        <w:t>MODIFICATIONS</w:t>
      </w:r>
      <w:r w:rsidR="00A63C63" w:rsidRPr="00F53E33">
        <w:t xml:space="preserve"> </w:t>
      </w:r>
      <w:r w:rsidRPr="00F53E33">
        <w:t>CONTRACTUELLES</w:t>
      </w:r>
      <w:bookmarkEnd w:id="343"/>
      <w:bookmarkEnd w:id="344"/>
    </w:p>
    <w:p w14:paraId="17519F50" w14:textId="45A1DC39" w:rsidR="006F4377" w:rsidRPr="00F53E33" w:rsidRDefault="0607D64A" w:rsidP="008E7C00">
      <w:pPr>
        <w:pStyle w:val="Paragraphedeliste"/>
        <w:numPr>
          <w:ilvl w:val="0"/>
          <w:numId w:val="123"/>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bookmarkStart w:id="345" w:name="_bookmark94"/>
      <w:bookmarkStart w:id="346" w:name="_Ref29578001"/>
      <w:bookmarkEnd w:id="345"/>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moment</w:t>
      </w:r>
      <w:r w:rsidR="00A63C63" w:rsidRPr="00F53E33">
        <w:rPr>
          <w:rFonts w:ascii="Arial" w:hAnsi="Arial" w:cs="Arial"/>
          <w:sz w:val="21"/>
          <w:szCs w:val="21"/>
          <w:lang w:val="fr-FR"/>
        </w:rPr>
        <w:t xml:space="preserve"> </w:t>
      </w:r>
      <w:r w:rsidRPr="00F53E33">
        <w:rPr>
          <w:rFonts w:ascii="Arial" w:hAnsi="Arial" w:cs="Arial"/>
          <w:sz w:val="21"/>
          <w:szCs w:val="21"/>
          <w:lang w:val="fr-FR"/>
        </w:rPr>
        <w:t>avant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Mise</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Service</w:t>
      </w:r>
      <w:r w:rsidR="00A63C63" w:rsidRPr="00F53E33">
        <w:rPr>
          <w:rFonts w:ascii="Arial" w:hAnsi="Arial" w:cs="Arial"/>
          <w:sz w:val="21"/>
          <w:szCs w:val="21"/>
          <w:lang w:val="fr-FR"/>
        </w:rPr>
        <w:t xml:space="preserve"> </w:t>
      </w:r>
      <w:r w:rsidRPr="00F53E33">
        <w:rPr>
          <w:rFonts w:ascii="Arial" w:hAnsi="Arial" w:cs="Arial"/>
          <w:sz w:val="21"/>
          <w:szCs w:val="21"/>
          <w:lang w:val="fr-FR"/>
        </w:rPr>
        <w:t>Commercial,</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peut</w:t>
      </w:r>
      <w:r w:rsidR="00A63C63" w:rsidRPr="00F53E33">
        <w:rPr>
          <w:rFonts w:ascii="Arial" w:hAnsi="Arial" w:cs="Arial"/>
          <w:sz w:val="21"/>
          <w:szCs w:val="21"/>
          <w:lang w:val="fr-FR"/>
        </w:rPr>
        <w:t xml:space="preserve"> </w:t>
      </w:r>
      <w:r w:rsidR="7A71B4D5" w:rsidRPr="00F53E33">
        <w:rPr>
          <w:rFonts w:ascii="Arial" w:hAnsi="Arial" w:cs="Arial"/>
          <w:sz w:val="21"/>
          <w:szCs w:val="21"/>
          <w:lang w:val="fr-FR"/>
        </w:rPr>
        <w:t>solliciter</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modification</w:t>
      </w:r>
      <w:r w:rsidR="00A63C63" w:rsidRPr="00F53E33">
        <w:rPr>
          <w:rFonts w:ascii="Arial" w:hAnsi="Arial" w:cs="Arial"/>
          <w:sz w:val="21"/>
          <w:szCs w:val="21"/>
          <w:lang w:val="fr-FR"/>
        </w:rPr>
        <w:t xml:space="preserve"> </w:t>
      </w:r>
      <w:r w:rsidR="10BD5C30" w:rsidRPr="00F53E33">
        <w:rPr>
          <w:rFonts w:ascii="Arial" w:hAnsi="Arial" w:cs="Arial"/>
          <w:sz w:val="21"/>
          <w:szCs w:val="21"/>
          <w:lang w:val="fr-FR"/>
        </w:rPr>
        <w:t>du</w:t>
      </w:r>
      <w:r w:rsidR="00A63C63" w:rsidRPr="00F53E33">
        <w:rPr>
          <w:rFonts w:ascii="Arial" w:hAnsi="Arial" w:cs="Arial"/>
          <w:sz w:val="21"/>
          <w:szCs w:val="21"/>
          <w:lang w:val="fr-FR"/>
        </w:rPr>
        <w:t xml:space="preserve"> </w:t>
      </w:r>
      <w:r w:rsidR="10BD5C30"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w:t>
      </w:r>
      <w:r w:rsidR="006C0D8F" w:rsidRPr="00F53E33">
        <w:rPr>
          <w:rFonts w:ascii="Arial" w:hAnsi="Arial" w:cs="Arial"/>
          <w:sz w:val="21"/>
          <w:szCs w:val="21"/>
          <w:lang w:val="fr-FR"/>
        </w:rPr>
        <w:t>une « </w:t>
      </w:r>
      <w:r w:rsidRPr="00F53E33">
        <w:rPr>
          <w:rFonts w:ascii="Arial" w:hAnsi="Arial" w:cs="Arial"/>
          <w:sz w:val="21"/>
          <w:szCs w:val="21"/>
          <w:lang w:val="fr-FR"/>
        </w:rPr>
        <w:t>Modification</w:t>
      </w:r>
      <w:r w:rsidR="00A63C63" w:rsidRPr="00F53E33">
        <w:rPr>
          <w:rFonts w:ascii="Arial" w:hAnsi="Arial" w:cs="Arial"/>
          <w:sz w:val="21"/>
          <w:szCs w:val="21"/>
          <w:lang w:val="fr-FR"/>
        </w:rPr>
        <w:t xml:space="preserve"> </w:t>
      </w:r>
      <w:r w:rsidRPr="00F53E33">
        <w:rPr>
          <w:rFonts w:ascii="Arial" w:hAnsi="Arial" w:cs="Arial"/>
          <w:sz w:val="21"/>
          <w:szCs w:val="21"/>
          <w:lang w:val="fr-FR"/>
        </w:rPr>
        <w:t>Contractuelle</w:t>
      </w:r>
      <w:r w:rsidR="006C0D8F" w:rsidRPr="00F53E33">
        <w:rPr>
          <w:rFonts w:ascii="Arial" w:hAnsi="Arial" w:cs="Arial"/>
          <w:sz w:val="21"/>
          <w:szCs w:val="21"/>
          <w:lang w:val="fr-FR"/>
        </w:rPr>
        <w:t> »</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soit</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instruction</w:t>
      </w:r>
      <w:r w:rsidR="5B2F1726"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soit</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demande</w:t>
      </w:r>
      <w:r w:rsidR="00A63C63" w:rsidRPr="00F53E33">
        <w:rPr>
          <w:rFonts w:ascii="Arial" w:hAnsi="Arial" w:cs="Arial"/>
          <w:sz w:val="21"/>
          <w:szCs w:val="21"/>
          <w:lang w:val="fr-FR"/>
        </w:rPr>
        <w:t xml:space="preserve"> </w:t>
      </w:r>
      <w:r w:rsidRPr="00F53E33">
        <w:rPr>
          <w:rFonts w:ascii="Arial" w:hAnsi="Arial" w:cs="Arial"/>
          <w:sz w:val="21"/>
          <w:szCs w:val="21"/>
          <w:lang w:val="fr-FR"/>
        </w:rPr>
        <w:t>d</w:t>
      </w:r>
      <w:r w:rsidR="006E2A0B" w:rsidRPr="00F53E33">
        <w:rPr>
          <w:rFonts w:ascii="Arial" w:hAnsi="Arial" w:cs="Arial"/>
          <w:sz w:val="21"/>
          <w:szCs w:val="21"/>
          <w:lang w:val="fr-FR"/>
        </w:rPr>
        <w:t>’offre de modification</w:t>
      </w:r>
      <w:r w:rsidR="00A63C63" w:rsidRPr="00F53E33">
        <w:rPr>
          <w:rFonts w:ascii="Arial" w:hAnsi="Arial" w:cs="Arial"/>
          <w:sz w:val="21"/>
          <w:szCs w:val="21"/>
          <w:lang w:val="fr-FR"/>
        </w:rPr>
        <w:t xml:space="preserve"> </w:t>
      </w:r>
      <w:r w:rsidR="418C6A8B" w:rsidRPr="00F53E33">
        <w:rPr>
          <w:rFonts w:ascii="Arial" w:hAnsi="Arial" w:cs="Arial"/>
          <w:sz w:val="21"/>
          <w:szCs w:val="21"/>
          <w:lang w:val="fr-FR"/>
        </w:rPr>
        <w:t>adressée</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à l’Installateur</w:t>
      </w:r>
      <w:r w:rsidR="35EA6B62" w:rsidRPr="00F53E33">
        <w:rPr>
          <w:rFonts w:ascii="Arial" w:hAnsi="Arial" w:cs="Arial"/>
          <w:sz w:val="21"/>
          <w:szCs w:val="21"/>
          <w:lang w:val="fr-FR"/>
        </w:rPr>
        <w:t>.</w:t>
      </w:r>
      <w:r w:rsidR="00A63C63" w:rsidRPr="00F53E33">
        <w:rPr>
          <w:rFonts w:ascii="Arial" w:hAnsi="Arial" w:cs="Arial"/>
          <w:sz w:val="21"/>
          <w:szCs w:val="21"/>
          <w:lang w:val="fr-FR"/>
        </w:rPr>
        <w:t xml:space="preserve"> </w:t>
      </w:r>
      <w:r w:rsidR="4D0533C0" w:rsidRPr="00F53E33">
        <w:rPr>
          <w:rFonts w:ascii="Arial" w:hAnsi="Arial" w:cs="Arial"/>
          <w:sz w:val="21"/>
          <w:szCs w:val="21"/>
          <w:lang w:val="fr-FR"/>
        </w:rPr>
        <w:t>E</w:t>
      </w:r>
      <w:r w:rsidR="22B3B3E2" w:rsidRPr="00F53E33">
        <w:rPr>
          <w:rFonts w:ascii="Arial" w:hAnsi="Arial" w:cs="Arial"/>
          <w:sz w:val="21"/>
          <w:szCs w:val="21"/>
          <w:lang w:val="fr-FR"/>
        </w:rPr>
        <w:t>lle</w:t>
      </w:r>
      <w:r w:rsidR="00A63C63" w:rsidRPr="00F53E33">
        <w:rPr>
          <w:rFonts w:ascii="Arial" w:hAnsi="Arial" w:cs="Arial"/>
          <w:sz w:val="21"/>
          <w:szCs w:val="21"/>
          <w:lang w:val="fr-FR"/>
        </w:rPr>
        <w:t xml:space="preserve"> </w:t>
      </w:r>
      <w:r w:rsidR="22B3B3E2" w:rsidRPr="00F53E33">
        <w:rPr>
          <w:rFonts w:ascii="Arial" w:hAnsi="Arial" w:cs="Arial"/>
          <w:sz w:val="21"/>
          <w:szCs w:val="21"/>
          <w:lang w:val="fr-FR"/>
        </w:rPr>
        <w:t>ne</w:t>
      </w:r>
      <w:r w:rsidR="00A63C63" w:rsidRPr="00F53E33">
        <w:rPr>
          <w:rFonts w:ascii="Arial" w:hAnsi="Arial" w:cs="Arial"/>
          <w:sz w:val="21"/>
          <w:szCs w:val="21"/>
          <w:lang w:val="fr-FR"/>
        </w:rPr>
        <w:t xml:space="preserve"> </w:t>
      </w:r>
      <w:r w:rsidR="22B3B3E2" w:rsidRPr="00F53E33">
        <w:rPr>
          <w:rFonts w:ascii="Arial" w:hAnsi="Arial" w:cs="Arial"/>
          <w:sz w:val="21"/>
          <w:szCs w:val="21"/>
          <w:lang w:val="fr-FR"/>
        </w:rPr>
        <w:t>peut</w:t>
      </w:r>
      <w:r w:rsidR="00A63C63" w:rsidRPr="00F53E33">
        <w:rPr>
          <w:rFonts w:ascii="Arial" w:hAnsi="Arial" w:cs="Arial"/>
          <w:sz w:val="21"/>
          <w:szCs w:val="21"/>
          <w:lang w:val="fr-FR"/>
        </w:rPr>
        <w:t xml:space="preserve"> </w:t>
      </w:r>
      <w:r w:rsidR="22B3B3E2" w:rsidRPr="00F53E33">
        <w:rPr>
          <w:rFonts w:ascii="Arial" w:hAnsi="Arial" w:cs="Arial"/>
          <w:sz w:val="21"/>
          <w:szCs w:val="21"/>
          <w:lang w:val="fr-FR"/>
        </w:rPr>
        <w:t>solliciter</w:t>
      </w:r>
      <w:r w:rsidR="00A63C63" w:rsidRPr="00F53E33">
        <w:rPr>
          <w:rFonts w:ascii="Arial" w:hAnsi="Arial" w:cs="Arial"/>
          <w:sz w:val="21"/>
          <w:szCs w:val="21"/>
          <w:lang w:val="fr-FR"/>
        </w:rPr>
        <w:t xml:space="preserve"> </w:t>
      </w:r>
      <w:r w:rsidR="22B3B3E2" w:rsidRPr="00F53E33">
        <w:rPr>
          <w:rFonts w:ascii="Arial" w:hAnsi="Arial" w:cs="Arial"/>
          <w:sz w:val="21"/>
          <w:szCs w:val="21"/>
          <w:lang w:val="fr-FR"/>
        </w:rPr>
        <w:t>une</w:t>
      </w:r>
      <w:r w:rsidR="00A63C63" w:rsidRPr="00F53E33">
        <w:rPr>
          <w:rFonts w:ascii="Arial" w:hAnsi="Arial" w:cs="Arial"/>
          <w:sz w:val="21"/>
          <w:szCs w:val="21"/>
          <w:lang w:val="fr-FR"/>
        </w:rPr>
        <w:t xml:space="preserve"> </w:t>
      </w:r>
      <w:r w:rsidR="35EA6B62" w:rsidRPr="00F53E33">
        <w:rPr>
          <w:rFonts w:ascii="Arial" w:hAnsi="Arial" w:cs="Arial"/>
          <w:sz w:val="21"/>
          <w:szCs w:val="21"/>
          <w:lang w:val="fr-FR"/>
        </w:rPr>
        <w:t>modification</w:t>
      </w:r>
      <w:r w:rsidR="00A63C63" w:rsidRPr="00F53E33">
        <w:rPr>
          <w:rFonts w:ascii="Arial" w:hAnsi="Arial" w:cs="Arial"/>
          <w:sz w:val="21"/>
          <w:szCs w:val="21"/>
          <w:lang w:val="fr-FR"/>
        </w:rPr>
        <w:t xml:space="preserve"> </w:t>
      </w:r>
      <w:r w:rsidR="30ECEE24" w:rsidRPr="00F53E33">
        <w:rPr>
          <w:rFonts w:ascii="Arial" w:hAnsi="Arial" w:cs="Arial"/>
          <w:sz w:val="21"/>
          <w:szCs w:val="21"/>
          <w:lang w:val="fr-FR"/>
        </w:rPr>
        <w:t>qui</w:t>
      </w:r>
      <w:r w:rsidR="00A63C63" w:rsidRPr="00F53E33">
        <w:rPr>
          <w:rFonts w:ascii="Arial" w:hAnsi="Arial" w:cs="Arial"/>
          <w:sz w:val="21"/>
          <w:szCs w:val="21"/>
          <w:lang w:val="fr-FR"/>
        </w:rPr>
        <w:t xml:space="preserve"> </w:t>
      </w:r>
      <w:r w:rsidRPr="00F53E33">
        <w:rPr>
          <w:rFonts w:ascii="Arial" w:hAnsi="Arial" w:cs="Arial"/>
          <w:sz w:val="21"/>
          <w:szCs w:val="21"/>
          <w:lang w:val="fr-FR"/>
        </w:rPr>
        <w:t>:</w:t>
      </w:r>
      <w:bookmarkEnd w:id="346"/>
    </w:p>
    <w:p w14:paraId="31598D2A" w14:textId="459EAACF" w:rsidR="006F4377" w:rsidRPr="00F53E33" w:rsidRDefault="006F4377" w:rsidP="008E7C00">
      <w:pPr>
        <w:pStyle w:val="BauchiEPClevel1"/>
        <w:numPr>
          <w:ilvl w:val="0"/>
          <w:numId w:val="72"/>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réduirait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capacité</w:t>
      </w:r>
      <w:r w:rsidR="00A63C63" w:rsidRPr="00F53E33">
        <w:rPr>
          <w:rFonts w:ascii="Arial" w:hAnsi="Arial" w:cs="Arial"/>
          <w:sz w:val="21"/>
          <w:szCs w:val="21"/>
          <w:lang w:val="fr-FR"/>
        </w:rPr>
        <w:t xml:space="preserve"> </w:t>
      </w:r>
      <w:r w:rsidRPr="00F53E33">
        <w:rPr>
          <w:rFonts w:ascii="Arial" w:hAnsi="Arial" w:cs="Arial"/>
          <w:sz w:val="21"/>
          <w:szCs w:val="21"/>
          <w:lang w:val="fr-FR"/>
        </w:rPr>
        <w:t>prévue</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ou</w:t>
      </w:r>
    </w:p>
    <w:p w14:paraId="53895A93" w14:textId="309A0220" w:rsidR="006F4377" w:rsidRPr="00F53E33" w:rsidRDefault="17F31398" w:rsidP="008E7C00">
      <w:pPr>
        <w:pStyle w:val="BauchiEPClevel1"/>
        <w:numPr>
          <w:ilvl w:val="0"/>
          <w:numId w:val="72"/>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conduirait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transférer</w:t>
      </w:r>
      <w:r w:rsidR="00A63C63" w:rsidRPr="00F53E33">
        <w:rPr>
          <w:rFonts w:ascii="Arial" w:hAnsi="Arial" w:cs="Arial"/>
          <w:sz w:val="21"/>
          <w:szCs w:val="21"/>
          <w:lang w:val="fr-FR"/>
        </w:rPr>
        <w:t xml:space="preserve"> </w:t>
      </w:r>
      <w:r w:rsidR="61EDF8A3" w:rsidRPr="00F53E33">
        <w:rPr>
          <w:rFonts w:ascii="Arial" w:hAnsi="Arial" w:cs="Arial"/>
          <w:sz w:val="21"/>
          <w:szCs w:val="21"/>
          <w:lang w:val="fr-FR"/>
        </w:rPr>
        <w:t>à</w:t>
      </w:r>
      <w:r w:rsidR="00A63C63" w:rsidRPr="00F53E33">
        <w:rPr>
          <w:rFonts w:ascii="Arial" w:hAnsi="Arial" w:cs="Arial"/>
          <w:sz w:val="21"/>
          <w:szCs w:val="21"/>
          <w:lang w:val="fr-FR"/>
        </w:rPr>
        <w:t xml:space="preserve"> </w:t>
      </w:r>
      <w:r w:rsidR="61EDF8A3" w:rsidRPr="00F53E33">
        <w:rPr>
          <w:rFonts w:ascii="Arial" w:hAnsi="Arial" w:cs="Arial"/>
          <w:sz w:val="21"/>
          <w:szCs w:val="21"/>
          <w:lang w:val="fr-FR"/>
        </w:rPr>
        <w:t>une</w:t>
      </w:r>
      <w:r w:rsidR="00A63C63" w:rsidRPr="00F53E33">
        <w:rPr>
          <w:rFonts w:ascii="Arial" w:hAnsi="Arial" w:cs="Arial"/>
          <w:sz w:val="21"/>
          <w:szCs w:val="21"/>
          <w:lang w:val="fr-FR"/>
        </w:rPr>
        <w:t xml:space="preserve"> </w:t>
      </w:r>
      <w:r w:rsidR="61EDF8A3"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61EDF8A3" w:rsidRPr="00F53E33">
        <w:rPr>
          <w:rFonts w:ascii="Arial" w:hAnsi="Arial" w:cs="Arial"/>
          <w:sz w:val="21"/>
          <w:szCs w:val="21"/>
          <w:lang w:val="fr-FR"/>
        </w:rPr>
        <w:t>entité</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21442F" w:rsidRPr="00F53E33">
        <w:rPr>
          <w:rFonts w:ascii="Arial" w:hAnsi="Arial" w:cs="Arial"/>
          <w:sz w:val="21"/>
          <w:szCs w:val="21"/>
          <w:lang w:val="fr-FR"/>
        </w:rPr>
        <w:t>Travaux d’Installation confiés à l’Installateur</w:t>
      </w:r>
      <w:r w:rsidR="27438C8E" w:rsidRPr="00F53E33">
        <w:rPr>
          <w:rFonts w:ascii="Arial" w:hAnsi="Arial" w:cs="Arial"/>
          <w:sz w:val="21"/>
          <w:szCs w:val="21"/>
          <w:lang w:val="fr-FR"/>
        </w:rPr>
        <w:t>.</w:t>
      </w:r>
    </w:p>
    <w:p w14:paraId="57649CD5" w14:textId="12C67A5C" w:rsidR="006F4377" w:rsidRPr="00F53E33" w:rsidRDefault="00104CC6" w:rsidP="00D82A88">
      <w:pPr>
        <w:pStyle w:val="Paragraphedeliste"/>
        <w:widowControl w:val="0"/>
        <w:tabs>
          <w:tab w:val="left" w:pos="709"/>
          <w:tab w:val="left" w:pos="1418"/>
          <w:tab w:val="left" w:pos="2127"/>
          <w:tab w:val="left" w:pos="8080"/>
        </w:tabs>
        <w:autoSpaceDE w:val="0"/>
        <w:autoSpaceDN w:val="0"/>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tab/>
      </w:r>
      <w:r w:rsidR="00D14AB8" w:rsidRPr="00F53E33">
        <w:rPr>
          <w:rFonts w:ascii="Arial" w:hAnsi="Arial" w:cs="Arial"/>
          <w:sz w:val="21"/>
          <w:szCs w:val="21"/>
          <w:lang w:val="fr-FR"/>
        </w:rPr>
        <w:t xml:space="preserve">L’Installateur </w:t>
      </w:r>
      <w:r w:rsidR="3EF9E2F4" w:rsidRPr="00F53E33">
        <w:rPr>
          <w:rFonts w:ascii="Arial" w:hAnsi="Arial" w:cs="Arial"/>
          <w:sz w:val="21"/>
          <w:szCs w:val="21"/>
          <w:lang w:val="fr-FR"/>
        </w:rPr>
        <w:t>ne</w:t>
      </w:r>
      <w:r w:rsidR="00A63C63" w:rsidRPr="00F53E33">
        <w:rPr>
          <w:rFonts w:ascii="Arial" w:hAnsi="Arial" w:cs="Arial"/>
          <w:sz w:val="21"/>
          <w:szCs w:val="21"/>
          <w:lang w:val="fr-FR"/>
        </w:rPr>
        <w:t xml:space="preserve"> </w:t>
      </w:r>
      <w:r w:rsidR="3EF9E2F4" w:rsidRPr="00F53E33">
        <w:rPr>
          <w:rFonts w:ascii="Arial" w:hAnsi="Arial" w:cs="Arial"/>
          <w:sz w:val="21"/>
          <w:szCs w:val="21"/>
          <w:lang w:val="fr-FR"/>
        </w:rPr>
        <w:t>peut</w:t>
      </w:r>
      <w:r w:rsidR="00A63C63" w:rsidRPr="00F53E33">
        <w:rPr>
          <w:rFonts w:ascii="Arial" w:hAnsi="Arial" w:cs="Arial"/>
          <w:sz w:val="21"/>
          <w:szCs w:val="21"/>
          <w:lang w:val="fr-FR"/>
        </w:rPr>
        <w:t xml:space="preserve"> </w:t>
      </w:r>
      <w:r w:rsidR="3EF9E2F4" w:rsidRPr="00F53E33">
        <w:rPr>
          <w:rFonts w:ascii="Arial" w:hAnsi="Arial" w:cs="Arial"/>
          <w:sz w:val="21"/>
          <w:szCs w:val="21"/>
          <w:lang w:val="fr-FR"/>
        </w:rPr>
        <w:t>en</w:t>
      </w:r>
      <w:r w:rsidR="00A63C63" w:rsidRPr="00F53E33">
        <w:rPr>
          <w:rFonts w:ascii="Arial" w:hAnsi="Arial" w:cs="Arial"/>
          <w:sz w:val="21"/>
          <w:szCs w:val="21"/>
          <w:lang w:val="fr-FR"/>
        </w:rPr>
        <w:t xml:space="preserve"> </w:t>
      </w:r>
      <w:r w:rsidR="3EF9E2F4" w:rsidRPr="00F53E33">
        <w:rPr>
          <w:rFonts w:ascii="Arial" w:hAnsi="Arial" w:cs="Arial"/>
          <w:sz w:val="21"/>
          <w:szCs w:val="21"/>
          <w:lang w:val="fr-FR"/>
        </w:rPr>
        <w:t>aucun</w:t>
      </w:r>
      <w:r w:rsidR="00A63C63" w:rsidRPr="00F53E33">
        <w:rPr>
          <w:rFonts w:ascii="Arial" w:hAnsi="Arial" w:cs="Arial"/>
          <w:sz w:val="21"/>
          <w:szCs w:val="21"/>
          <w:lang w:val="fr-FR"/>
        </w:rPr>
        <w:t xml:space="preserve"> </w:t>
      </w:r>
      <w:r w:rsidR="3EF9E2F4" w:rsidRPr="00F53E33">
        <w:rPr>
          <w:rFonts w:ascii="Arial" w:hAnsi="Arial" w:cs="Arial"/>
          <w:sz w:val="21"/>
          <w:szCs w:val="21"/>
          <w:lang w:val="fr-FR"/>
        </w:rPr>
        <w:t>cas</w:t>
      </w:r>
      <w:r w:rsidR="00A63C63" w:rsidRPr="00F53E33">
        <w:rPr>
          <w:rFonts w:ascii="Arial" w:hAnsi="Arial" w:cs="Arial"/>
          <w:sz w:val="21"/>
          <w:szCs w:val="21"/>
          <w:lang w:val="fr-FR"/>
        </w:rPr>
        <w:t xml:space="preserve"> </w:t>
      </w:r>
      <w:r w:rsidR="3EF9E2F4" w:rsidRPr="00F53E33">
        <w:rPr>
          <w:rFonts w:ascii="Arial" w:hAnsi="Arial" w:cs="Arial"/>
          <w:sz w:val="21"/>
          <w:szCs w:val="21"/>
          <w:lang w:val="fr-FR"/>
        </w:rPr>
        <w:t>altérer</w:t>
      </w:r>
      <w:r w:rsidR="00A63C63" w:rsidRPr="00F53E33">
        <w:rPr>
          <w:rFonts w:ascii="Arial" w:hAnsi="Arial" w:cs="Arial"/>
          <w:sz w:val="21"/>
          <w:szCs w:val="21"/>
          <w:lang w:val="fr-FR"/>
        </w:rPr>
        <w:t xml:space="preserve"> </w:t>
      </w:r>
      <w:r w:rsidR="3EF9E2F4" w:rsidRPr="00F53E33">
        <w:rPr>
          <w:rFonts w:ascii="Arial" w:hAnsi="Arial" w:cs="Arial"/>
          <w:sz w:val="21"/>
          <w:szCs w:val="21"/>
          <w:lang w:val="fr-FR"/>
        </w:rPr>
        <w:t>ou</w:t>
      </w:r>
      <w:r w:rsidR="00A63C63" w:rsidRPr="00F53E33">
        <w:rPr>
          <w:rFonts w:ascii="Arial" w:hAnsi="Arial" w:cs="Arial"/>
          <w:sz w:val="21"/>
          <w:szCs w:val="21"/>
          <w:lang w:val="fr-FR"/>
        </w:rPr>
        <w:t xml:space="preserve"> </w:t>
      </w:r>
      <w:r w:rsidR="3EF9E2F4" w:rsidRPr="00F53E33">
        <w:rPr>
          <w:rFonts w:ascii="Arial" w:hAnsi="Arial" w:cs="Arial"/>
          <w:sz w:val="21"/>
          <w:szCs w:val="21"/>
          <w:lang w:val="fr-FR"/>
        </w:rPr>
        <w:t>modifier</w:t>
      </w:r>
      <w:r w:rsidR="00A63C63" w:rsidRPr="00F53E33">
        <w:rPr>
          <w:rFonts w:ascii="Arial" w:hAnsi="Arial" w:cs="Arial"/>
          <w:sz w:val="21"/>
          <w:szCs w:val="21"/>
          <w:lang w:val="fr-FR"/>
        </w:rPr>
        <w:t xml:space="preserve"> </w:t>
      </w:r>
      <w:r w:rsidR="3EF9E2F4"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 xml:space="preserve">Travaux </w:t>
      </w:r>
      <w:bookmarkStart w:id="347" w:name="_Hlk118965818"/>
      <w:r w:rsidR="0080395B" w:rsidRPr="00F53E33">
        <w:rPr>
          <w:rFonts w:ascii="Arial" w:hAnsi="Arial" w:cs="Arial"/>
          <w:sz w:val="21"/>
          <w:szCs w:val="21"/>
          <w:lang w:val="fr-FR"/>
        </w:rPr>
        <w:t>d’Installation de</w:t>
      </w:r>
      <w:r w:rsidR="00A63C63" w:rsidRPr="00F53E33">
        <w:rPr>
          <w:rFonts w:ascii="Arial" w:hAnsi="Arial" w:cs="Arial"/>
          <w:sz w:val="21"/>
          <w:szCs w:val="21"/>
          <w:lang w:val="fr-FR"/>
        </w:rPr>
        <w:t xml:space="preserve"> </w:t>
      </w:r>
      <w:r w:rsidR="28562AD7" w:rsidRPr="00F53E33">
        <w:rPr>
          <w:rFonts w:ascii="Arial" w:hAnsi="Arial" w:cs="Arial"/>
          <w:sz w:val="21"/>
          <w:szCs w:val="21"/>
          <w:lang w:val="fr-FR"/>
        </w:rPr>
        <w:t>sa</w:t>
      </w:r>
      <w:r w:rsidR="00A63C63" w:rsidRPr="00F53E33">
        <w:rPr>
          <w:rFonts w:ascii="Arial" w:hAnsi="Arial" w:cs="Arial"/>
          <w:sz w:val="21"/>
          <w:szCs w:val="21"/>
          <w:lang w:val="fr-FR"/>
        </w:rPr>
        <w:t xml:space="preserve"> </w:t>
      </w:r>
      <w:r w:rsidR="28562AD7" w:rsidRPr="00F53E33">
        <w:rPr>
          <w:rFonts w:ascii="Arial" w:hAnsi="Arial" w:cs="Arial"/>
          <w:sz w:val="21"/>
          <w:szCs w:val="21"/>
          <w:lang w:val="fr-FR"/>
        </w:rPr>
        <w:t>propre</w:t>
      </w:r>
      <w:r w:rsidR="00A63C63" w:rsidRPr="00F53E33">
        <w:rPr>
          <w:rFonts w:ascii="Arial" w:hAnsi="Arial" w:cs="Arial"/>
          <w:sz w:val="21"/>
          <w:szCs w:val="21"/>
          <w:lang w:val="fr-FR"/>
        </w:rPr>
        <w:t xml:space="preserve"> </w:t>
      </w:r>
      <w:r w:rsidR="28562AD7" w:rsidRPr="00F53E33">
        <w:rPr>
          <w:rFonts w:ascii="Arial" w:hAnsi="Arial" w:cs="Arial"/>
          <w:sz w:val="21"/>
          <w:szCs w:val="21"/>
          <w:lang w:val="fr-FR"/>
        </w:rPr>
        <w:t>initiative</w:t>
      </w:r>
      <w:r w:rsidR="0607D64A" w:rsidRPr="00F53E33">
        <w:rPr>
          <w:rFonts w:ascii="Arial" w:hAnsi="Arial" w:cs="Arial"/>
          <w:sz w:val="21"/>
          <w:szCs w:val="21"/>
          <w:lang w:val="fr-FR"/>
        </w:rPr>
        <w:t>,</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sauf</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si</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et</w:t>
      </w:r>
      <w:r w:rsidR="00A63C63" w:rsidRPr="00F53E33">
        <w:rPr>
          <w:rFonts w:ascii="Arial" w:hAnsi="Arial" w:cs="Arial"/>
          <w:sz w:val="21"/>
          <w:szCs w:val="21"/>
          <w:lang w:val="fr-FR"/>
        </w:rPr>
        <w:t xml:space="preserve"> </w:t>
      </w:r>
      <w:r w:rsidR="137B9F0E" w:rsidRPr="00F53E33">
        <w:rPr>
          <w:rFonts w:ascii="Arial" w:hAnsi="Arial" w:cs="Arial"/>
          <w:sz w:val="21"/>
          <w:szCs w:val="21"/>
          <w:lang w:val="fr-FR"/>
        </w:rPr>
        <w:t>à</w:t>
      </w:r>
      <w:r w:rsidR="00A63C63" w:rsidRPr="00F53E33">
        <w:rPr>
          <w:rFonts w:ascii="Arial" w:hAnsi="Arial" w:cs="Arial"/>
          <w:sz w:val="21"/>
          <w:szCs w:val="21"/>
          <w:lang w:val="fr-FR"/>
        </w:rPr>
        <w:t xml:space="preserve"> </w:t>
      </w:r>
      <w:r w:rsidR="137B9F0E" w:rsidRPr="00F53E33">
        <w:rPr>
          <w:rFonts w:ascii="Arial" w:hAnsi="Arial" w:cs="Arial"/>
          <w:sz w:val="21"/>
          <w:szCs w:val="21"/>
          <w:lang w:val="fr-FR"/>
        </w:rPr>
        <w:t>partir</w:t>
      </w:r>
      <w:r w:rsidR="00A63C63" w:rsidRPr="00F53E33">
        <w:rPr>
          <w:rFonts w:ascii="Arial" w:hAnsi="Arial" w:cs="Arial"/>
          <w:sz w:val="21"/>
          <w:szCs w:val="21"/>
          <w:lang w:val="fr-FR"/>
        </w:rPr>
        <w:t xml:space="preserve"> </w:t>
      </w:r>
      <w:r w:rsidR="137B9F0E" w:rsidRPr="00F53E33">
        <w:rPr>
          <w:rFonts w:ascii="Arial" w:hAnsi="Arial" w:cs="Arial"/>
          <w:sz w:val="21"/>
          <w:szCs w:val="21"/>
          <w:lang w:val="fr-FR"/>
        </w:rPr>
        <w:t>du</w:t>
      </w:r>
      <w:r w:rsidR="00A63C63" w:rsidRPr="00F53E33">
        <w:rPr>
          <w:rFonts w:ascii="Arial" w:hAnsi="Arial" w:cs="Arial"/>
          <w:sz w:val="21"/>
          <w:szCs w:val="21"/>
          <w:lang w:val="fr-FR"/>
        </w:rPr>
        <w:t xml:space="preserve"> </w:t>
      </w:r>
      <w:r w:rsidR="137B9F0E" w:rsidRPr="00F53E33">
        <w:rPr>
          <w:rFonts w:ascii="Arial" w:hAnsi="Arial" w:cs="Arial"/>
          <w:sz w:val="21"/>
          <w:szCs w:val="21"/>
          <w:lang w:val="fr-FR"/>
        </w:rPr>
        <w:t>moment</w:t>
      </w:r>
      <w:r w:rsidR="00A63C63" w:rsidRPr="00F53E33">
        <w:rPr>
          <w:rFonts w:ascii="Arial" w:hAnsi="Arial" w:cs="Arial"/>
          <w:sz w:val="21"/>
          <w:szCs w:val="21"/>
          <w:lang w:val="fr-FR"/>
        </w:rPr>
        <w:t xml:space="preserve"> </w:t>
      </w:r>
      <w:r w:rsidR="137B9F0E" w:rsidRPr="00F53E33">
        <w:rPr>
          <w:rFonts w:ascii="Arial" w:hAnsi="Arial" w:cs="Arial"/>
          <w:sz w:val="21"/>
          <w:szCs w:val="21"/>
          <w:lang w:val="fr-FR"/>
        </w:rPr>
        <w:t>où</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la</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3DA68806" w:rsidRPr="00F53E33">
        <w:rPr>
          <w:rFonts w:ascii="Arial" w:hAnsi="Arial" w:cs="Arial"/>
          <w:sz w:val="21"/>
          <w:szCs w:val="21"/>
          <w:lang w:val="fr-FR"/>
        </w:rPr>
        <w:t>a</w:t>
      </w:r>
      <w:r w:rsidR="00A63C63" w:rsidRPr="00F53E33">
        <w:rPr>
          <w:rFonts w:ascii="Arial" w:hAnsi="Arial" w:cs="Arial"/>
          <w:sz w:val="21"/>
          <w:szCs w:val="21"/>
          <w:lang w:val="fr-FR"/>
        </w:rPr>
        <w:t xml:space="preserve"> </w:t>
      </w:r>
      <w:r w:rsidR="3D95F0F6" w:rsidRPr="00F53E33">
        <w:rPr>
          <w:rFonts w:ascii="Arial" w:hAnsi="Arial" w:cs="Arial"/>
          <w:sz w:val="21"/>
          <w:szCs w:val="21"/>
          <w:lang w:val="fr-FR"/>
        </w:rPr>
        <w:t>command</w:t>
      </w:r>
      <w:r w:rsidR="27B5F871" w:rsidRPr="00F53E33">
        <w:rPr>
          <w:rFonts w:ascii="Arial" w:hAnsi="Arial" w:cs="Arial"/>
          <w:sz w:val="21"/>
          <w:szCs w:val="21"/>
          <w:lang w:val="fr-FR"/>
        </w:rPr>
        <w:t>é</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ou</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approuv</w:t>
      </w:r>
      <w:r w:rsidR="167108FE" w:rsidRPr="00F53E33">
        <w:rPr>
          <w:rFonts w:ascii="Arial" w:hAnsi="Arial" w:cs="Arial"/>
          <w:sz w:val="21"/>
          <w:szCs w:val="21"/>
          <w:lang w:val="fr-FR"/>
        </w:rPr>
        <w:t>é</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une</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Modification</w:t>
      </w:r>
      <w:r w:rsidR="00A63C63" w:rsidRPr="00F53E33">
        <w:rPr>
          <w:rFonts w:ascii="Arial" w:hAnsi="Arial" w:cs="Arial"/>
          <w:sz w:val="21"/>
          <w:szCs w:val="21"/>
          <w:lang w:val="fr-FR"/>
        </w:rPr>
        <w:t xml:space="preserve"> </w:t>
      </w:r>
      <w:r w:rsidR="0607D64A" w:rsidRPr="00F53E33">
        <w:rPr>
          <w:rFonts w:ascii="Arial" w:hAnsi="Arial" w:cs="Arial"/>
          <w:sz w:val="21"/>
          <w:szCs w:val="21"/>
          <w:lang w:val="fr-FR"/>
        </w:rPr>
        <w:t>Contractuelle.</w:t>
      </w:r>
      <w:bookmarkEnd w:id="347"/>
    </w:p>
    <w:p w14:paraId="49E172A4" w14:textId="749E62CF" w:rsidR="006F4377" w:rsidRPr="00F53E33" w:rsidRDefault="00D14AB8" w:rsidP="008E7C00">
      <w:pPr>
        <w:pStyle w:val="Paragraphedeliste"/>
        <w:numPr>
          <w:ilvl w:val="0"/>
          <w:numId w:val="123"/>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t xml:space="preserve">L’Installateur </w:t>
      </w:r>
      <w:r w:rsidR="11B8643D" w:rsidRPr="00F53E33">
        <w:rPr>
          <w:rFonts w:ascii="Arial" w:hAnsi="Arial" w:cs="Arial"/>
          <w:sz w:val="21"/>
          <w:szCs w:val="21"/>
          <w:lang w:val="fr-FR"/>
        </w:rPr>
        <w:t>ne</w:t>
      </w:r>
      <w:r w:rsidR="00A63C63" w:rsidRPr="00F53E33">
        <w:rPr>
          <w:rFonts w:ascii="Arial" w:hAnsi="Arial" w:cs="Arial"/>
          <w:sz w:val="21"/>
          <w:szCs w:val="21"/>
          <w:lang w:val="fr-FR"/>
        </w:rPr>
        <w:t xml:space="preserve"> </w:t>
      </w:r>
      <w:r w:rsidR="11B8643D" w:rsidRPr="00F53E33">
        <w:rPr>
          <w:rFonts w:ascii="Arial" w:hAnsi="Arial" w:cs="Arial"/>
          <w:sz w:val="21"/>
          <w:szCs w:val="21"/>
          <w:lang w:val="fr-FR"/>
        </w:rPr>
        <w:t>peut</w:t>
      </w:r>
      <w:r w:rsidR="00A63C63" w:rsidRPr="00F53E33">
        <w:rPr>
          <w:rFonts w:ascii="Arial" w:hAnsi="Arial" w:cs="Arial"/>
          <w:sz w:val="21"/>
          <w:szCs w:val="21"/>
          <w:lang w:val="fr-FR"/>
        </w:rPr>
        <w:t xml:space="preserve"> </w:t>
      </w:r>
      <w:r w:rsidR="11B8643D" w:rsidRPr="00F53E33">
        <w:rPr>
          <w:rFonts w:ascii="Arial" w:hAnsi="Arial" w:cs="Arial"/>
          <w:sz w:val="21"/>
          <w:szCs w:val="21"/>
          <w:lang w:val="fr-FR"/>
        </w:rPr>
        <w:t>s’opposer</w:t>
      </w:r>
      <w:r w:rsidR="00A63C63" w:rsidRPr="00F53E33">
        <w:rPr>
          <w:rFonts w:ascii="Arial" w:hAnsi="Arial" w:cs="Arial"/>
          <w:sz w:val="21"/>
          <w:szCs w:val="21"/>
          <w:lang w:val="fr-FR"/>
        </w:rPr>
        <w:t xml:space="preserve"> </w:t>
      </w:r>
      <w:r w:rsidR="11B8643D" w:rsidRPr="00F53E33">
        <w:rPr>
          <w:rFonts w:ascii="Arial" w:hAnsi="Arial" w:cs="Arial"/>
          <w:sz w:val="21"/>
          <w:szCs w:val="21"/>
          <w:lang w:val="fr-FR"/>
        </w:rPr>
        <w:t>à</w:t>
      </w:r>
      <w:r w:rsidR="00A63C63" w:rsidRPr="00F53E33">
        <w:rPr>
          <w:rFonts w:ascii="Arial" w:hAnsi="Arial" w:cs="Arial"/>
          <w:sz w:val="21"/>
          <w:szCs w:val="21"/>
          <w:lang w:val="fr-FR"/>
        </w:rPr>
        <w:t xml:space="preserve"> </w:t>
      </w:r>
      <w:r w:rsidR="11B8643D" w:rsidRPr="00F53E33">
        <w:rPr>
          <w:rFonts w:ascii="Arial" w:hAnsi="Arial" w:cs="Arial"/>
          <w:sz w:val="21"/>
          <w:szCs w:val="21"/>
          <w:lang w:val="fr-FR"/>
        </w:rPr>
        <w:t>une</w:t>
      </w:r>
      <w:r w:rsidR="00A63C63" w:rsidRPr="00F53E33">
        <w:rPr>
          <w:rFonts w:ascii="Arial" w:hAnsi="Arial" w:cs="Arial"/>
          <w:sz w:val="21"/>
          <w:szCs w:val="21"/>
          <w:lang w:val="fr-FR"/>
        </w:rPr>
        <w:t xml:space="preserve"> </w:t>
      </w:r>
      <w:r w:rsidR="11B8643D" w:rsidRPr="00F53E33">
        <w:rPr>
          <w:rFonts w:ascii="Arial" w:hAnsi="Arial" w:cs="Arial"/>
          <w:sz w:val="21"/>
          <w:szCs w:val="21"/>
          <w:lang w:val="fr-FR"/>
        </w:rPr>
        <w:t>Modification</w:t>
      </w:r>
      <w:r w:rsidR="00A63C63" w:rsidRPr="00F53E33">
        <w:rPr>
          <w:rFonts w:ascii="Arial" w:hAnsi="Arial" w:cs="Arial"/>
          <w:sz w:val="21"/>
          <w:szCs w:val="21"/>
          <w:lang w:val="fr-FR"/>
        </w:rPr>
        <w:t xml:space="preserve"> </w:t>
      </w:r>
      <w:r w:rsidR="11B8643D" w:rsidRPr="00F53E33">
        <w:rPr>
          <w:rFonts w:ascii="Arial" w:hAnsi="Arial" w:cs="Arial"/>
          <w:sz w:val="21"/>
          <w:szCs w:val="21"/>
          <w:lang w:val="fr-FR"/>
        </w:rPr>
        <w:t>Contractuelle</w:t>
      </w:r>
      <w:r w:rsidR="00A63C63" w:rsidRPr="00F53E33">
        <w:rPr>
          <w:rFonts w:ascii="Arial" w:hAnsi="Arial" w:cs="Arial"/>
          <w:sz w:val="21"/>
          <w:szCs w:val="21"/>
          <w:lang w:val="fr-FR"/>
        </w:rPr>
        <w:t xml:space="preserve"> </w:t>
      </w:r>
      <w:r w:rsidR="65074268" w:rsidRPr="00F53E33">
        <w:rPr>
          <w:rFonts w:ascii="Arial" w:hAnsi="Arial" w:cs="Arial"/>
          <w:sz w:val="21"/>
          <w:szCs w:val="21"/>
          <w:lang w:val="fr-FR"/>
        </w:rPr>
        <w:t>sollicitée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3DADB864" w:rsidRPr="00F53E33">
        <w:rPr>
          <w:rFonts w:ascii="Arial" w:hAnsi="Arial" w:cs="Arial"/>
          <w:sz w:val="21"/>
          <w:szCs w:val="21"/>
          <w:lang w:val="fr-FR"/>
        </w:rPr>
        <w:t>que</w:t>
      </w:r>
      <w:r w:rsidR="00A63C63" w:rsidRPr="00F53E33">
        <w:rPr>
          <w:rFonts w:ascii="Arial" w:hAnsi="Arial" w:cs="Arial"/>
          <w:sz w:val="21"/>
          <w:szCs w:val="21"/>
          <w:lang w:val="fr-FR"/>
        </w:rPr>
        <w:t xml:space="preserve"> </w:t>
      </w:r>
      <w:r w:rsidR="3DADB864"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3DADB864" w:rsidRPr="00F53E33">
        <w:rPr>
          <w:rFonts w:ascii="Arial" w:hAnsi="Arial" w:cs="Arial"/>
          <w:sz w:val="21"/>
          <w:szCs w:val="21"/>
          <w:lang w:val="fr-FR"/>
        </w:rPr>
        <w:t>les</w:t>
      </w:r>
      <w:r w:rsidR="00A63C63" w:rsidRPr="00F53E33">
        <w:rPr>
          <w:rFonts w:ascii="Arial" w:hAnsi="Arial" w:cs="Arial"/>
          <w:sz w:val="21"/>
          <w:szCs w:val="21"/>
          <w:lang w:val="fr-FR"/>
        </w:rPr>
        <w:t xml:space="preserve"> </w:t>
      </w:r>
      <w:r w:rsidR="3DADB864" w:rsidRPr="00F53E33">
        <w:rPr>
          <w:rFonts w:ascii="Arial" w:hAnsi="Arial" w:cs="Arial"/>
          <w:sz w:val="21"/>
          <w:szCs w:val="21"/>
          <w:lang w:val="fr-FR"/>
        </w:rPr>
        <w:t>motifs</w:t>
      </w:r>
      <w:r w:rsidR="00A63C63" w:rsidRPr="00F53E33">
        <w:rPr>
          <w:rFonts w:ascii="Arial" w:hAnsi="Arial" w:cs="Arial"/>
          <w:sz w:val="21"/>
          <w:szCs w:val="21"/>
          <w:lang w:val="fr-FR"/>
        </w:rPr>
        <w:t xml:space="preserve"> </w:t>
      </w:r>
      <w:r w:rsidR="3DADB864" w:rsidRPr="00F53E33">
        <w:rPr>
          <w:rFonts w:ascii="Arial" w:hAnsi="Arial" w:cs="Arial"/>
          <w:sz w:val="21"/>
          <w:szCs w:val="21"/>
          <w:lang w:val="fr-FR"/>
        </w:rPr>
        <w:t>suivants</w:t>
      </w:r>
      <w:r w:rsidR="008A62CC" w:rsidRPr="00F53E33">
        <w:rPr>
          <w:rFonts w:ascii="Arial" w:hAnsi="Arial" w:cs="Arial"/>
          <w:sz w:val="21"/>
          <w:szCs w:val="21"/>
          <w:lang w:val="fr-FR"/>
        </w:rPr>
        <w:t xml:space="preserve"> </w:t>
      </w:r>
      <w:r w:rsidR="00D318CC" w:rsidRPr="00F53E33">
        <w:rPr>
          <w:rFonts w:ascii="Arial" w:hAnsi="Arial" w:cs="Arial"/>
          <w:sz w:val="21"/>
          <w:szCs w:val="21"/>
          <w:lang w:val="fr-FR"/>
        </w:rPr>
        <w:t>:</w:t>
      </w:r>
    </w:p>
    <w:p w14:paraId="68F7E08E" w14:textId="4F990E83" w:rsidR="006F4377" w:rsidRPr="00F53E33" w:rsidRDefault="00D14AB8" w:rsidP="008E7C00">
      <w:pPr>
        <w:pStyle w:val="BauchiEPClevel1"/>
        <w:numPr>
          <w:ilvl w:val="0"/>
          <w:numId w:val="73"/>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 xml:space="preserve">l’Installateur </w:t>
      </w:r>
      <w:r w:rsidR="006F4377" w:rsidRPr="00F53E33">
        <w:rPr>
          <w:rFonts w:ascii="Arial" w:hAnsi="Arial" w:cs="Arial"/>
          <w:sz w:val="21"/>
          <w:szCs w:val="21"/>
          <w:lang w:val="fr-FR"/>
        </w:rPr>
        <w:t>ne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peut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obtenir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biens,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équipements,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matériaux,</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main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d'œuvre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installations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nécessaires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mise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œuvre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Modification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Contractuelle</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086EA5C5" w14:textId="1084C2DE" w:rsidR="006F4377" w:rsidRPr="00F53E33" w:rsidRDefault="01A94925" w:rsidP="008E7C00">
      <w:pPr>
        <w:pStyle w:val="BauchiEPClevel1"/>
        <w:numPr>
          <w:ilvl w:val="0"/>
          <w:numId w:val="73"/>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694A4274" w:rsidRPr="00F53E33">
        <w:rPr>
          <w:rFonts w:ascii="Arial" w:hAnsi="Arial" w:cs="Arial"/>
          <w:sz w:val="21"/>
          <w:szCs w:val="21"/>
          <w:lang w:val="fr-FR"/>
        </w:rPr>
        <w:t>Modification</w:t>
      </w:r>
      <w:r w:rsidR="00A63C63" w:rsidRPr="00F53E33">
        <w:rPr>
          <w:rFonts w:ascii="Arial" w:hAnsi="Arial" w:cs="Arial"/>
          <w:sz w:val="21"/>
          <w:szCs w:val="21"/>
          <w:lang w:val="fr-FR"/>
        </w:rPr>
        <w:t xml:space="preserve"> </w:t>
      </w:r>
      <w:r w:rsidR="694A4274" w:rsidRPr="00F53E33">
        <w:rPr>
          <w:rFonts w:ascii="Arial" w:hAnsi="Arial" w:cs="Arial"/>
          <w:sz w:val="21"/>
          <w:szCs w:val="21"/>
          <w:lang w:val="fr-FR"/>
        </w:rPr>
        <w:t>Contractuelle</w:t>
      </w:r>
      <w:r w:rsidR="00A63C63" w:rsidRPr="00F53E33">
        <w:rPr>
          <w:rFonts w:ascii="Arial" w:hAnsi="Arial" w:cs="Arial"/>
          <w:sz w:val="21"/>
          <w:szCs w:val="21"/>
          <w:lang w:val="fr-FR"/>
        </w:rPr>
        <w:t xml:space="preserve"> </w:t>
      </w:r>
      <w:r w:rsidR="4C308787" w:rsidRPr="00F53E33">
        <w:rPr>
          <w:rFonts w:ascii="Arial" w:hAnsi="Arial" w:cs="Arial"/>
          <w:sz w:val="21"/>
          <w:szCs w:val="21"/>
          <w:lang w:val="fr-FR"/>
        </w:rPr>
        <w:t>aurait</w:t>
      </w:r>
      <w:r w:rsidR="00A63C63" w:rsidRPr="00F53E33">
        <w:rPr>
          <w:rFonts w:ascii="Arial" w:hAnsi="Arial" w:cs="Arial"/>
          <w:sz w:val="21"/>
          <w:szCs w:val="21"/>
          <w:lang w:val="fr-FR"/>
        </w:rPr>
        <w:t xml:space="preserve"> </w:t>
      </w:r>
      <w:r w:rsidR="4C308787" w:rsidRPr="00F53E33">
        <w:rPr>
          <w:rFonts w:ascii="Arial" w:hAnsi="Arial" w:cs="Arial"/>
          <w:sz w:val="21"/>
          <w:szCs w:val="21"/>
          <w:lang w:val="fr-FR"/>
        </w:rPr>
        <w:t>un</w:t>
      </w:r>
      <w:r w:rsidR="00A63C63" w:rsidRPr="00F53E33">
        <w:rPr>
          <w:rFonts w:ascii="Arial" w:hAnsi="Arial" w:cs="Arial"/>
          <w:sz w:val="21"/>
          <w:szCs w:val="21"/>
          <w:lang w:val="fr-FR"/>
        </w:rPr>
        <w:t xml:space="preserve"> </w:t>
      </w:r>
      <w:r w:rsidR="4C308787" w:rsidRPr="00F53E33">
        <w:rPr>
          <w:rFonts w:ascii="Arial" w:hAnsi="Arial" w:cs="Arial"/>
          <w:sz w:val="21"/>
          <w:szCs w:val="21"/>
          <w:lang w:val="fr-FR"/>
        </w:rPr>
        <w:t>impact</w:t>
      </w:r>
      <w:r w:rsidR="00A63C63" w:rsidRPr="00F53E33">
        <w:rPr>
          <w:rFonts w:ascii="Arial" w:hAnsi="Arial" w:cs="Arial"/>
          <w:sz w:val="21"/>
          <w:szCs w:val="21"/>
          <w:lang w:val="fr-FR"/>
        </w:rPr>
        <w:t xml:space="preserve"> </w:t>
      </w:r>
      <w:r w:rsidR="007B23AD" w:rsidRPr="00F53E33">
        <w:rPr>
          <w:rFonts w:ascii="Arial" w:hAnsi="Arial" w:cs="Arial"/>
          <w:sz w:val="21"/>
          <w:szCs w:val="21"/>
          <w:lang w:val="fr-FR"/>
        </w:rPr>
        <w:t>préjudiciable</w:t>
      </w:r>
      <w:r w:rsidR="00A63C63" w:rsidRPr="00F53E33">
        <w:rPr>
          <w:rFonts w:ascii="Arial" w:hAnsi="Arial" w:cs="Arial"/>
          <w:sz w:val="21"/>
          <w:szCs w:val="21"/>
          <w:lang w:val="fr-FR"/>
        </w:rPr>
        <w:t xml:space="preserve"> </w:t>
      </w:r>
      <w:r w:rsidR="4C308787" w:rsidRPr="00F53E33">
        <w:rPr>
          <w:rFonts w:ascii="Arial" w:hAnsi="Arial" w:cs="Arial"/>
          <w:sz w:val="21"/>
          <w:szCs w:val="21"/>
          <w:lang w:val="fr-FR"/>
        </w:rPr>
        <w:t>sur</w:t>
      </w:r>
      <w:r w:rsidR="00A63C63" w:rsidRPr="00F53E33">
        <w:rPr>
          <w:rFonts w:ascii="Arial" w:hAnsi="Arial" w:cs="Arial"/>
          <w:sz w:val="21"/>
          <w:szCs w:val="21"/>
          <w:lang w:val="fr-FR"/>
        </w:rPr>
        <w:t xml:space="preserve"> </w:t>
      </w:r>
      <w:r w:rsidR="4C308787" w:rsidRPr="00F53E33">
        <w:rPr>
          <w:rFonts w:ascii="Arial" w:hAnsi="Arial" w:cs="Arial"/>
          <w:sz w:val="21"/>
          <w:szCs w:val="21"/>
          <w:lang w:val="fr-FR"/>
        </w:rPr>
        <w:t>les</w:t>
      </w:r>
      <w:r w:rsidR="00A63C63" w:rsidRPr="00F53E33">
        <w:rPr>
          <w:rFonts w:ascii="Arial" w:hAnsi="Arial" w:cs="Arial"/>
          <w:sz w:val="21"/>
          <w:szCs w:val="21"/>
          <w:lang w:val="fr-FR"/>
        </w:rPr>
        <w:t xml:space="preserve"> </w:t>
      </w:r>
      <w:r w:rsidR="78397C8B" w:rsidRPr="00F53E33">
        <w:rPr>
          <w:rFonts w:ascii="Arial" w:hAnsi="Arial" w:cs="Arial"/>
          <w:sz w:val="21"/>
          <w:szCs w:val="21"/>
          <w:lang w:val="fr-FR"/>
        </w:rPr>
        <w:t>garanties</w:t>
      </w:r>
      <w:r w:rsidR="00A63C63" w:rsidRPr="00F53E33">
        <w:rPr>
          <w:rFonts w:ascii="Arial" w:hAnsi="Arial" w:cs="Arial"/>
          <w:sz w:val="21"/>
          <w:szCs w:val="21"/>
          <w:lang w:val="fr-FR"/>
        </w:rPr>
        <w:t xml:space="preserve"> </w:t>
      </w:r>
      <w:r w:rsidR="78397C8B" w:rsidRPr="00F53E33">
        <w:rPr>
          <w:rFonts w:ascii="Arial" w:hAnsi="Arial" w:cs="Arial"/>
          <w:sz w:val="21"/>
          <w:szCs w:val="21"/>
          <w:lang w:val="fr-FR"/>
        </w:rPr>
        <w:t>ou</w:t>
      </w:r>
      <w:r w:rsidR="00A63C63" w:rsidRPr="00F53E33">
        <w:rPr>
          <w:rFonts w:ascii="Arial" w:hAnsi="Arial" w:cs="Arial"/>
          <w:sz w:val="21"/>
          <w:szCs w:val="21"/>
          <w:lang w:val="fr-FR"/>
        </w:rPr>
        <w:t xml:space="preserve"> </w:t>
      </w:r>
      <w:r w:rsidR="78397C8B" w:rsidRPr="00F53E33">
        <w:rPr>
          <w:rFonts w:ascii="Arial" w:hAnsi="Arial" w:cs="Arial"/>
          <w:sz w:val="21"/>
          <w:szCs w:val="21"/>
          <w:lang w:val="fr-FR"/>
        </w:rPr>
        <w:t>les</w:t>
      </w:r>
      <w:r w:rsidR="00A63C63" w:rsidRPr="00F53E33">
        <w:rPr>
          <w:rFonts w:ascii="Arial" w:hAnsi="Arial" w:cs="Arial"/>
          <w:sz w:val="21"/>
          <w:szCs w:val="21"/>
          <w:lang w:val="fr-FR"/>
        </w:rPr>
        <w:t xml:space="preserve"> </w:t>
      </w:r>
      <w:r w:rsidR="78397C8B" w:rsidRPr="00F53E33">
        <w:rPr>
          <w:rFonts w:ascii="Arial" w:hAnsi="Arial" w:cs="Arial"/>
          <w:sz w:val="21"/>
          <w:szCs w:val="21"/>
          <w:lang w:val="fr-FR"/>
        </w:rPr>
        <w:t>assurances</w:t>
      </w:r>
      <w:r w:rsidR="00A63C63" w:rsidRPr="00F53E33">
        <w:rPr>
          <w:rFonts w:ascii="Arial" w:hAnsi="Arial" w:cs="Arial"/>
          <w:sz w:val="21"/>
          <w:szCs w:val="21"/>
          <w:lang w:val="fr-FR"/>
        </w:rPr>
        <w:t xml:space="preserve"> </w:t>
      </w:r>
      <w:r w:rsidR="78397C8B" w:rsidRPr="00F53E33">
        <w:rPr>
          <w:rFonts w:ascii="Arial" w:hAnsi="Arial" w:cs="Arial"/>
          <w:sz w:val="21"/>
          <w:szCs w:val="21"/>
          <w:lang w:val="fr-FR"/>
        </w:rPr>
        <w:t>délivrées</w:t>
      </w:r>
      <w:r w:rsidR="00A63C63" w:rsidRPr="00F53E33">
        <w:rPr>
          <w:rFonts w:ascii="Arial" w:hAnsi="Arial" w:cs="Arial"/>
          <w:sz w:val="21"/>
          <w:szCs w:val="21"/>
          <w:lang w:val="fr-FR"/>
        </w:rPr>
        <w:t xml:space="preserve"> </w:t>
      </w:r>
      <w:r w:rsidR="78397C8B"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021442F" w:rsidRPr="00F53E33">
        <w:rPr>
          <w:rFonts w:ascii="Arial" w:hAnsi="Arial" w:cs="Arial"/>
          <w:sz w:val="21"/>
          <w:szCs w:val="21"/>
          <w:lang w:val="fr-FR"/>
        </w:rPr>
        <w:t>l’Installateur;</w:t>
      </w:r>
      <w:r w:rsidR="001B4F3F" w:rsidRPr="00F53E33">
        <w:rPr>
          <w:rFonts w:ascii="Arial" w:hAnsi="Arial" w:cs="Arial"/>
          <w:sz w:val="21"/>
          <w:szCs w:val="21"/>
          <w:lang w:val="fr-FR"/>
        </w:rPr>
        <w:t xml:space="preserve"> ou,</w:t>
      </w:r>
    </w:p>
    <w:p w14:paraId="17DA258D" w14:textId="210B01F6" w:rsidR="006F4377" w:rsidRPr="00F53E33" w:rsidRDefault="006F4377" w:rsidP="008E7C00">
      <w:pPr>
        <w:pStyle w:val="BauchiEPClevel1"/>
        <w:numPr>
          <w:ilvl w:val="0"/>
          <w:numId w:val="73"/>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lastRenderedPageBreak/>
        <w:t>la</w:t>
      </w:r>
      <w:r w:rsidR="00A63C63" w:rsidRPr="00F53E33">
        <w:rPr>
          <w:rFonts w:ascii="Arial" w:hAnsi="Arial" w:cs="Arial"/>
          <w:sz w:val="21"/>
          <w:szCs w:val="21"/>
          <w:lang w:val="fr-FR"/>
        </w:rPr>
        <w:t xml:space="preserve"> </w:t>
      </w:r>
      <w:r w:rsidRPr="00F53E33">
        <w:rPr>
          <w:rFonts w:ascii="Arial" w:hAnsi="Arial" w:cs="Arial"/>
          <w:sz w:val="21"/>
          <w:szCs w:val="21"/>
          <w:lang w:val="fr-FR"/>
        </w:rPr>
        <w:t>Modification</w:t>
      </w:r>
      <w:r w:rsidR="00A63C63" w:rsidRPr="00F53E33">
        <w:rPr>
          <w:rFonts w:ascii="Arial" w:hAnsi="Arial" w:cs="Arial"/>
          <w:sz w:val="21"/>
          <w:szCs w:val="21"/>
          <w:lang w:val="fr-FR"/>
        </w:rPr>
        <w:t xml:space="preserve"> </w:t>
      </w:r>
      <w:r w:rsidRPr="00F53E33">
        <w:rPr>
          <w:rFonts w:ascii="Arial" w:hAnsi="Arial" w:cs="Arial"/>
          <w:sz w:val="21"/>
          <w:szCs w:val="21"/>
          <w:lang w:val="fr-FR"/>
        </w:rPr>
        <w:t>Contractuelle</w:t>
      </w:r>
      <w:r w:rsidR="00A63C63" w:rsidRPr="00F53E33">
        <w:rPr>
          <w:rFonts w:ascii="Arial" w:hAnsi="Arial" w:cs="Arial"/>
          <w:sz w:val="21"/>
          <w:szCs w:val="21"/>
          <w:lang w:val="fr-FR"/>
        </w:rPr>
        <w:t xml:space="preserve"> </w:t>
      </w:r>
      <w:r w:rsidR="00EE7C68" w:rsidRPr="00F53E33">
        <w:rPr>
          <w:rFonts w:ascii="Arial" w:hAnsi="Arial" w:cs="Arial"/>
          <w:sz w:val="21"/>
          <w:szCs w:val="21"/>
          <w:lang w:val="fr-FR"/>
        </w:rPr>
        <w:t>affecterait</w:t>
      </w:r>
      <w:r w:rsidR="00A63C63" w:rsidRPr="00F53E33">
        <w:rPr>
          <w:rFonts w:ascii="Arial" w:hAnsi="Arial" w:cs="Arial"/>
          <w:sz w:val="21"/>
          <w:szCs w:val="21"/>
          <w:lang w:val="fr-FR"/>
        </w:rPr>
        <w:t xml:space="preserve"> </w:t>
      </w:r>
      <w:r w:rsidR="00EE7C68" w:rsidRPr="00F53E33">
        <w:rPr>
          <w:rFonts w:ascii="Arial" w:hAnsi="Arial" w:cs="Arial"/>
          <w:sz w:val="21"/>
          <w:szCs w:val="21"/>
          <w:lang w:val="fr-FR"/>
        </w:rPr>
        <w:t>négativement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sécurité</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120697" w:rsidRPr="00F53E33">
        <w:rPr>
          <w:rFonts w:ascii="Arial" w:hAnsi="Arial" w:cs="Arial"/>
          <w:sz w:val="21"/>
          <w:szCs w:val="21"/>
          <w:lang w:val="fr-FR"/>
        </w:rPr>
        <w:t>l</w:t>
      </w:r>
      <w:r w:rsidR="325FF855" w:rsidRPr="00F53E33">
        <w:rPr>
          <w:rFonts w:ascii="Arial" w:hAnsi="Arial" w:cs="Arial"/>
          <w:sz w:val="21"/>
          <w:szCs w:val="21"/>
          <w:lang w:val="fr-FR"/>
        </w:rPr>
        <w:t>’exécution</w:t>
      </w:r>
      <w:r w:rsidR="00A63C63" w:rsidRPr="00F53E33">
        <w:rPr>
          <w:rFonts w:ascii="Arial" w:hAnsi="Arial" w:cs="Arial"/>
          <w:sz w:val="21"/>
          <w:szCs w:val="21"/>
          <w:lang w:val="fr-FR"/>
        </w:rPr>
        <w:t xml:space="preserve"> </w:t>
      </w:r>
      <w:r w:rsidR="00120697" w:rsidRPr="00F53E33">
        <w:rPr>
          <w:rFonts w:ascii="Arial" w:hAnsi="Arial" w:cs="Arial"/>
          <w:sz w:val="21"/>
          <w:szCs w:val="21"/>
          <w:lang w:val="fr-FR"/>
        </w:rPr>
        <w:t>approprié</w:t>
      </w:r>
      <w:r w:rsidR="792075A1" w:rsidRPr="00F53E33">
        <w:rPr>
          <w:rFonts w:ascii="Arial" w:hAnsi="Arial" w:cs="Arial"/>
          <w:sz w:val="21"/>
          <w:szCs w:val="21"/>
          <w:lang w:val="fr-FR"/>
        </w:rPr>
        <w:t>e</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Travaux</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l'Installation</w:t>
      </w:r>
      <w:r w:rsidR="420121C7" w:rsidRPr="00F53E33">
        <w:rPr>
          <w:rFonts w:ascii="Arial" w:hAnsi="Arial" w:cs="Arial"/>
          <w:sz w:val="21"/>
          <w:szCs w:val="21"/>
          <w:lang w:val="fr-FR"/>
        </w:rPr>
        <w:t>.</w:t>
      </w:r>
    </w:p>
    <w:p w14:paraId="26DF416E" w14:textId="58937F3E" w:rsidR="006F4377" w:rsidRPr="00F53E33" w:rsidRDefault="00104CC6" w:rsidP="00D82A88">
      <w:pPr>
        <w:tabs>
          <w:tab w:val="left" w:pos="709"/>
          <w:tab w:val="left" w:pos="1418"/>
          <w:tab w:val="left" w:pos="2127"/>
        </w:tabs>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tab/>
      </w:r>
      <w:r w:rsidR="7104DD86" w:rsidRPr="00F53E33">
        <w:rPr>
          <w:rFonts w:ascii="Arial" w:hAnsi="Arial" w:cs="Arial"/>
          <w:sz w:val="21"/>
          <w:szCs w:val="21"/>
          <w:lang w:val="fr-FR"/>
        </w:rPr>
        <w:t>S’il</w:t>
      </w:r>
      <w:r w:rsidR="00A63C63" w:rsidRPr="00F53E33">
        <w:rPr>
          <w:rFonts w:ascii="Arial" w:hAnsi="Arial" w:cs="Arial"/>
          <w:sz w:val="21"/>
          <w:szCs w:val="21"/>
          <w:lang w:val="fr-FR"/>
        </w:rPr>
        <w:t xml:space="preserve"> </w:t>
      </w:r>
      <w:r w:rsidR="7104DD86" w:rsidRPr="00F53E33">
        <w:rPr>
          <w:rFonts w:ascii="Arial" w:hAnsi="Arial" w:cs="Arial"/>
          <w:sz w:val="21"/>
          <w:szCs w:val="21"/>
          <w:lang w:val="fr-FR"/>
        </w:rPr>
        <w:t>considère</w:t>
      </w:r>
      <w:r w:rsidR="00A63C63" w:rsidRPr="00F53E33">
        <w:rPr>
          <w:rFonts w:ascii="Arial" w:hAnsi="Arial" w:cs="Arial"/>
          <w:sz w:val="21"/>
          <w:szCs w:val="21"/>
          <w:lang w:val="fr-FR"/>
        </w:rPr>
        <w:t xml:space="preserve"> </w:t>
      </w:r>
      <w:r w:rsidR="7104DD86" w:rsidRPr="00F53E33">
        <w:rPr>
          <w:rFonts w:ascii="Arial" w:hAnsi="Arial" w:cs="Arial"/>
          <w:sz w:val="21"/>
          <w:szCs w:val="21"/>
          <w:lang w:val="fr-FR"/>
        </w:rPr>
        <w:t>que</w:t>
      </w:r>
      <w:r w:rsidR="00A63C63" w:rsidRPr="00F53E33">
        <w:rPr>
          <w:rFonts w:ascii="Arial" w:hAnsi="Arial" w:cs="Arial"/>
          <w:sz w:val="21"/>
          <w:szCs w:val="21"/>
          <w:lang w:val="fr-FR"/>
        </w:rPr>
        <w:t xml:space="preserve"> </w:t>
      </w:r>
      <w:r w:rsidR="7104DD86" w:rsidRPr="00F53E33">
        <w:rPr>
          <w:rFonts w:ascii="Arial" w:hAnsi="Arial" w:cs="Arial"/>
          <w:sz w:val="21"/>
          <w:szCs w:val="21"/>
          <w:lang w:val="fr-FR"/>
        </w:rPr>
        <w:t>l’une</w:t>
      </w:r>
      <w:r w:rsidR="00A63C63" w:rsidRPr="00F53E33">
        <w:rPr>
          <w:rFonts w:ascii="Arial" w:hAnsi="Arial" w:cs="Arial"/>
          <w:sz w:val="21"/>
          <w:szCs w:val="21"/>
          <w:lang w:val="fr-FR"/>
        </w:rPr>
        <w:t xml:space="preserve"> </w:t>
      </w:r>
      <w:r w:rsidR="7104DD86" w:rsidRPr="00F53E33">
        <w:rPr>
          <w:rFonts w:ascii="Arial" w:hAnsi="Arial" w:cs="Arial"/>
          <w:sz w:val="21"/>
          <w:szCs w:val="21"/>
          <w:lang w:val="fr-FR"/>
        </w:rPr>
        <w:t>de</w:t>
      </w:r>
      <w:r w:rsidR="00A63C63" w:rsidRPr="00F53E33">
        <w:rPr>
          <w:rFonts w:ascii="Arial" w:hAnsi="Arial" w:cs="Arial"/>
          <w:sz w:val="21"/>
          <w:szCs w:val="21"/>
          <w:lang w:val="fr-FR"/>
        </w:rPr>
        <w:t xml:space="preserve"> </w:t>
      </w:r>
      <w:r w:rsidR="7104DD86" w:rsidRPr="00F53E33">
        <w:rPr>
          <w:rFonts w:ascii="Arial" w:hAnsi="Arial" w:cs="Arial"/>
          <w:sz w:val="21"/>
          <w:szCs w:val="21"/>
          <w:lang w:val="fr-FR"/>
        </w:rPr>
        <w:t>ces</w:t>
      </w:r>
      <w:r w:rsidR="00A63C63" w:rsidRPr="00F53E33">
        <w:rPr>
          <w:rFonts w:ascii="Arial" w:hAnsi="Arial" w:cs="Arial"/>
          <w:sz w:val="21"/>
          <w:szCs w:val="21"/>
          <w:lang w:val="fr-FR"/>
        </w:rPr>
        <w:t xml:space="preserve"> </w:t>
      </w:r>
      <w:r w:rsidR="7104DD86" w:rsidRPr="00F53E33">
        <w:rPr>
          <w:rFonts w:ascii="Arial" w:hAnsi="Arial" w:cs="Arial"/>
          <w:sz w:val="21"/>
          <w:szCs w:val="21"/>
          <w:lang w:val="fr-FR"/>
        </w:rPr>
        <w:t>conditions</w:t>
      </w:r>
      <w:r w:rsidR="00A63C63" w:rsidRPr="00F53E33">
        <w:rPr>
          <w:rFonts w:ascii="Arial" w:hAnsi="Arial" w:cs="Arial"/>
          <w:sz w:val="21"/>
          <w:szCs w:val="21"/>
          <w:lang w:val="fr-FR"/>
        </w:rPr>
        <w:t xml:space="preserve"> </w:t>
      </w:r>
      <w:r w:rsidR="7104DD86" w:rsidRPr="00F53E33">
        <w:rPr>
          <w:rFonts w:ascii="Arial" w:hAnsi="Arial" w:cs="Arial"/>
          <w:sz w:val="21"/>
          <w:szCs w:val="21"/>
          <w:lang w:val="fr-FR"/>
        </w:rPr>
        <w:t>est</w:t>
      </w:r>
      <w:r w:rsidR="00A63C63" w:rsidRPr="00F53E33">
        <w:rPr>
          <w:rFonts w:ascii="Arial" w:hAnsi="Arial" w:cs="Arial"/>
          <w:sz w:val="21"/>
          <w:szCs w:val="21"/>
          <w:lang w:val="fr-FR"/>
        </w:rPr>
        <w:t xml:space="preserve"> </w:t>
      </w:r>
      <w:r w:rsidR="7104DD86" w:rsidRPr="00F53E33">
        <w:rPr>
          <w:rFonts w:ascii="Arial" w:hAnsi="Arial" w:cs="Arial"/>
          <w:sz w:val="21"/>
          <w:szCs w:val="21"/>
          <w:lang w:val="fr-FR"/>
        </w:rPr>
        <w:t>remplie,</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l’</w:t>
      </w:r>
      <w:r w:rsidR="001B4F3F" w:rsidRPr="00F53E33">
        <w:rPr>
          <w:rFonts w:ascii="Arial" w:hAnsi="Arial" w:cs="Arial"/>
          <w:sz w:val="21"/>
          <w:szCs w:val="21"/>
          <w:lang w:val="fr-FR"/>
        </w:rPr>
        <w:t>Installateur devra</w:t>
      </w:r>
      <w:r w:rsidR="00A63C63" w:rsidRPr="00F53E33">
        <w:rPr>
          <w:rFonts w:ascii="Arial" w:hAnsi="Arial" w:cs="Arial"/>
          <w:sz w:val="21"/>
          <w:szCs w:val="21"/>
          <w:lang w:val="fr-FR"/>
        </w:rPr>
        <w:t xml:space="preserve"> </w:t>
      </w:r>
      <w:r w:rsidR="2B82597C" w:rsidRPr="00F53E33">
        <w:rPr>
          <w:rFonts w:ascii="Arial" w:hAnsi="Arial" w:cs="Arial"/>
          <w:sz w:val="21"/>
          <w:szCs w:val="21"/>
          <w:lang w:val="fr-FR"/>
        </w:rPr>
        <w:t>en</w:t>
      </w:r>
      <w:r w:rsidR="00A63C63" w:rsidRPr="00F53E33">
        <w:rPr>
          <w:rFonts w:ascii="Arial" w:hAnsi="Arial" w:cs="Arial"/>
          <w:sz w:val="21"/>
          <w:szCs w:val="21"/>
          <w:lang w:val="fr-FR"/>
        </w:rPr>
        <w:t xml:space="preserve"> </w:t>
      </w:r>
      <w:r w:rsidR="2B82597C" w:rsidRPr="00F53E33">
        <w:rPr>
          <w:rFonts w:ascii="Arial" w:hAnsi="Arial" w:cs="Arial"/>
          <w:sz w:val="21"/>
          <w:szCs w:val="21"/>
          <w:lang w:val="fr-FR"/>
        </w:rPr>
        <w:t>informer</w:t>
      </w:r>
      <w:r w:rsidR="00A63C63" w:rsidRPr="00F53E33">
        <w:rPr>
          <w:rFonts w:ascii="Arial" w:hAnsi="Arial" w:cs="Arial"/>
          <w:sz w:val="21"/>
          <w:szCs w:val="21"/>
          <w:lang w:val="fr-FR"/>
        </w:rPr>
        <w:t xml:space="preserve"> </w:t>
      </w:r>
      <w:r w:rsidR="2B82597C" w:rsidRPr="00F53E33">
        <w:rPr>
          <w:rFonts w:ascii="Arial" w:hAnsi="Arial" w:cs="Arial"/>
          <w:sz w:val="21"/>
          <w:szCs w:val="21"/>
          <w:lang w:val="fr-FR"/>
        </w:rPr>
        <w:t>la</w:t>
      </w:r>
      <w:r w:rsidR="00A63C63" w:rsidRPr="00F53E33">
        <w:rPr>
          <w:rFonts w:ascii="Arial" w:hAnsi="Arial" w:cs="Arial"/>
          <w:sz w:val="21"/>
          <w:szCs w:val="21"/>
          <w:lang w:val="fr-FR"/>
        </w:rPr>
        <w:t xml:space="preserve"> </w:t>
      </w:r>
      <w:r w:rsidR="2B82597C"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2B82597C" w:rsidRPr="00F53E33">
        <w:rPr>
          <w:rFonts w:ascii="Arial" w:hAnsi="Arial" w:cs="Arial"/>
          <w:sz w:val="21"/>
          <w:szCs w:val="21"/>
          <w:lang w:val="fr-FR"/>
        </w:rPr>
        <w:t>de</w:t>
      </w:r>
      <w:r w:rsidR="00A63C63" w:rsidRPr="00F53E33">
        <w:rPr>
          <w:rFonts w:ascii="Arial" w:hAnsi="Arial" w:cs="Arial"/>
          <w:sz w:val="21"/>
          <w:szCs w:val="21"/>
          <w:lang w:val="fr-FR"/>
        </w:rPr>
        <w:t xml:space="preserve"> </w:t>
      </w:r>
      <w:r w:rsidR="2B82597C" w:rsidRPr="00F53E33">
        <w:rPr>
          <w:rFonts w:ascii="Arial" w:hAnsi="Arial" w:cs="Arial"/>
          <w:sz w:val="21"/>
          <w:szCs w:val="21"/>
          <w:lang w:val="fr-FR"/>
        </w:rPr>
        <w:t>Projet</w:t>
      </w:r>
      <w:r w:rsidR="00A63C63" w:rsidRPr="00F53E33">
        <w:rPr>
          <w:rFonts w:ascii="Arial" w:hAnsi="Arial" w:cs="Arial"/>
          <w:sz w:val="21"/>
          <w:szCs w:val="21"/>
          <w:lang w:val="fr-FR"/>
        </w:rPr>
        <w:t xml:space="preserve"> </w:t>
      </w:r>
      <w:bookmarkStart w:id="348" w:name="_Hlk118966074"/>
      <w:r w:rsidR="006C0D8F" w:rsidRPr="00F53E33">
        <w:rPr>
          <w:rFonts w:ascii="Arial" w:hAnsi="Arial" w:cs="Arial"/>
          <w:sz w:val="21"/>
          <w:szCs w:val="21"/>
          <w:lang w:val="fr-FR"/>
        </w:rPr>
        <w:t>dans les</w:t>
      </w:r>
      <w:r w:rsidR="00A63C63" w:rsidRPr="00F53E33">
        <w:rPr>
          <w:rFonts w:ascii="Arial" w:hAnsi="Arial" w:cs="Arial"/>
          <w:sz w:val="21"/>
          <w:szCs w:val="21"/>
          <w:lang w:val="fr-FR"/>
        </w:rPr>
        <w:t xml:space="preserve"> </w:t>
      </w:r>
      <w:r w:rsidR="2B82597C" w:rsidRPr="00F53E33">
        <w:rPr>
          <w:rFonts w:ascii="Arial" w:hAnsi="Arial" w:cs="Arial"/>
          <w:sz w:val="21"/>
          <w:szCs w:val="21"/>
          <w:lang w:val="fr-FR"/>
        </w:rPr>
        <w:t>cinq</w:t>
      </w:r>
      <w:r w:rsidR="00A63C63" w:rsidRPr="00F53E33">
        <w:rPr>
          <w:rFonts w:ascii="Arial" w:hAnsi="Arial" w:cs="Arial"/>
          <w:sz w:val="21"/>
          <w:szCs w:val="21"/>
          <w:lang w:val="fr-FR"/>
        </w:rPr>
        <w:t xml:space="preserve"> </w:t>
      </w:r>
      <w:r w:rsidR="2B82597C" w:rsidRPr="00F53E33">
        <w:rPr>
          <w:rFonts w:ascii="Arial" w:hAnsi="Arial" w:cs="Arial"/>
          <w:sz w:val="21"/>
          <w:szCs w:val="21"/>
          <w:lang w:val="fr-FR"/>
        </w:rPr>
        <w:t>(5)</w:t>
      </w:r>
      <w:r w:rsidR="00A63C63" w:rsidRPr="00F53E33">
        <w:rPr>
          <w:rFonts w:ascii="Arial" w:hAnsi="Arial" w:cs="Arial"/>
          <w:sz w:val="21"/>
          <w:szCs w:val="21"/>
          <w:lang w:val="fr-FR"/>
        </w:rPr>
        <w:t xml:space="preserve"> </w:t>
      </w:r>
      <w:r w:rsidR="2B82597C" w:rsidRPr="00F53E33">
        <w:rPr>
          <w:rFonts w:ascii="Arial" w:hAnsi="Arial" w:cs="Arial"/>
          <w:sz w:val="21"/>
          <w:szCs w:val="21"/>
          <w:lang w:val="fr-FR"/>
        </w:rPr>
        <w:t>Jours</w:t>
      </w:r>
      <w:r w:rsidR="00A63C63" w:rsidRPr="00F53E33">
        <w:rPr>
          <w:rFonts w:ascii="Arial" w:hAnsi="Arial" w:cs="Arial"/>
          <w:sz w:val="21"/>
          <w:szCs w:val="21"/>
          <w:lang w:val="fr-FR"/>
        </w:rPr>
        <w:t xml:space="preserve"> </w:t>
      </w:r>
      <w:r w:rsidR="2B82597C" w:rsidRPr="00F53E33">
        <w:rPr>
          <w:rFonts w:ascii="Arial" w:hAnsi="Arial" w:cs="Arial"/>
          <w:sz w:val="21"/>
          <w:szCs w:val="21"/>
          <w:lang w:val="fr-FR"/>
        </w:rPr>
        <w:t>Ouvrables</w:t>
      </w:r>
      <w:r w:rsidR="00A63C63" w:rsidRPr="00F53E33">
        <w:rPr>
          <w:rFonts w:ascii="Arial" w:hAnsi="Arial" w:cs="Arial"/>
          <w:sz w:val="21"/>
          <w:szCs w:val="21"/>
          <w:lang w:val="fr-FR"/>
        </w:rPr>
        <w:t xml:space="preserve"> </w:t>
      </w:r>
      <w:r w:rsidR="006C0D8F" w:rsidRPr="00F53E33">
        <w:rPr>
          <w:rFonts w:ascii="Arial" w:hAnsi="Arial" w:cs="Arial"/>
          <w:sz w:val="21"/>
          <w:szCs w:val="21"/>
          <w:lang w:val="fr-FR"/>
        </w:rPr>
        <w:t xml:space="preserve">suivants la </w:t>
      </w:r>
      <w:r w:rsidR="2B82597C" w:rsidRPr="00F53E33">
        <w:rPr>
          <w:rFonts w:ascii="Arial" w:hAnsi="Arial" w:cs="Arial"/>
          <w:sz w:val="21"/>
          <w:szCs w:val="21"/>
          <w:lang w:val="fr-FR"/>
        </w:rPr>
        <w:t>réception</w:t>
      </w:r>
      <w:r w:rsidR="00A63C63" w:rsidRPr="00F53E33">
        <w:rPr>
          <w:rFonts w:ascii="Arial" w:hAnsi="Arial" w:cs="Arial"/>
          <w:sz w:val="21"/>
          <w:szCs w:val="21"/>
          <w:lang w:val="fr-FR"/>
        </w:rPr>
        <w:t xml:space="preserve"> </w:t>
      </w:r>
      <w:r w:rsidR="2FAF322C" w:rsidRPr="00F53E33">
        <w:rPr>
          <w:rFonts w:ascii="Arial" w:hAnsi="Arial" w:cs="Arial"/>
          <w:sz w:val="21"/>
          <w:szCs w:val="21"/>
          <w:lang w:val="fr-FR"/>
        </w:rPr>
        <w:t>de</w:t>
      </w:r>
      <w:r w:rsidR="00A63C63" w:rsidRPr="00F53E33">
        <w:rPr>
          <w:rFonts w:ascii="Arial" w:hAnsi="Arial" w:cs="Arial"/>
          <w:sz w:val="21"/>
          <w:szCs w:val="21"/>
          <w:lang w:val="fr-FR"/>
        </w:rPr>
        <w:t xml:space="preserve"> </w:t>
      </w:r>
      <w:r w:rsidR="2FAF322C" w:rsidRPr="00F53E33">
        <w:rPr>
          <w:rFonts w:ascii="Arial" w:hAnsi="Arial" w:cs="Arial"/>
          <w:sz w:val="21"/>
          <w:szCs w:val="21"/>
          <w:lang w:val="fr-FR"/>
        </w:rPr>
        <w:t>la</w:t>
      </w:r>
      <w:r w:rsidR="00A63C63" w:rsidRPr="00F53E33">
        <w:rPr>
          <w:rFonts w:ascii="Arial" w:hAnsi="Arial" w:cs="Arial"/>
          <w:sz w:val="21"/>
          <w:szCs w:val="21"/>
          <w:lang w:val="fr-FR"/>
        </w:rPr>
        <w:t xml:space="preserve"> </w:t>
      </w:r>
      <w:r w:rsidR="2FAF322C" w:rsidRPr="00F53E33">
        <w:rPr>
          <w:rFonts w:ascii="Arial" w:hAnsi="Arial" w:cs="Arial"/>
          <w:sz w:val="21"/>
          <w:szCs w:val="21"/>
          <w:lang w:val="fr-FR"/>
        </w:rPr>
        <w:t>demande</w:t>
      </w:r>
      <w:r w:rsidR="00A63C63" w:rsidRPr="00F53E33">
        <w:rPr>
          <w:rFonts w:ascii="Arial" w:hAnsi="Arial" w:cs="Arial"/>
          <w:sz w:val="21"/>
          <w:szCs w:val="21"/>
          <w:lang w:val="fr-FR"/>
        </w:rPr>
        <w:t xml:space="preserve"> </w:t>
      </w:r>
      <w:r w:rsidR="2FAF322C" w:rsidRPr="00F53E33">
        <w:rPr>
          <w:rFonts w:ascii="Arial" w:hAnsi="Arial" w:cs="Arial"/>
          <w:sz w:val="21"/>
          <w:szCs w:val="21"/>
          <w:lang w:val="fr-FR"/>
        </w:rPr>
        <w:t>de</w:t>
      </w:r>
      <w:r w:rsidR="00A63C63" w:rsidRPr="00F53E33">
        <w:rPr>
          <w:rFonts w:ascii="Arial" w:hAnsi="Arial" w:cs="Arial"/>
          <w:sz w:val="21"/>
          <w:szCs w:val="21"/>
          <w:lang w:val="fr-FR"/>
        </w:rPr>
        <w:t xml:space="preserve"> </w:t>
      </w:r>
      <w:r w:rsidR="2B82597C" w:rsidRPr="00F53E33">
        <w:rPr>
          <w:rFonts w:ascii="Arial" w:hAnsi="Arial" w:cs="Arial"/>
          <w:sz w:val="21"/>
          <w:szCs w:val="21"/>
          <w:lang w:val="fr-FR"/>
        </w:rPr>
        <w:t>Modification</w:t>
      </w:r>
      <w:r w:rsidR="00A63C63" w:rsidRPr="00F53E33">
        <w:rPr>
          <w:rFonts w:ascii="Arial" w:hAnsi="Arial" w:cs="Arial"/>
          <w:sz w:val="21"/>
          <w:szCs w:val="21"/>
          <w:lang w:val="fr-FR"/>
        </w:rPr>
        <w:t xml:space="preserve"> </w:t>
      </w:r>
      <w:r w:rsidR="2B82597C" w:rsidRPr="00F53E33">
        <w:rPr>
          <w:rFonts w:ascii="Arial" w:hAnsi="Arial" w:cs="Arial"/>
          <w:sz w:val="21"/>
          <w:szCs w:val="21"/>
          <w:lang w:val="fr-FR"/>
        </w:rPr>
        <w:t>Contractuelle</w:t>
      </w:r>
      <w:r w:rsidR="29432C54" w:rsidRPr="00F53E33">
        <w:rPr>
          <w:rFonts w:ascii="Arial" w:hAnsi="Arial" w:cs="Arial"/>
          <w:sz w:val="21"/>
          <w:szCs w:val="21"/>
          <w:lang w:val="fr-FR"/>
        </w:rPr>
        <w:t>.</w:t>
      </w:r>
      <w:r w:rsidR="00A63C63" w:rsidRPr="00F53E33">
        <w:rPr>
          <w:rFonts w:ascii="Arial" w:hAnsi="Arial" w:cs="Arial"/>
          <w:sz w:val="21"/>
          <w:szCs w:val="21"/>
          <w:lang w:val="fr-FR"/>
        </w:rPr>
        <w:t xml:space="preserve"> </w:t>
      </w:r>
      <w:r w:rsidR="09B9171F" w:rsidRPr="00F53E33">
        <w:rPr>
          <w:rFonts w:ascii="Arial" w:hAnsi="Arial" w:cs="Arial"/>
          <w:sz w:val="21"/>
          <w:szCs w:val="21"/>
          <w:lang w:val="fr-FR"/>
        </w:rPr>
        <w:t>L</w:t>
      </w:r>
      <w:r w:rsidR="006F4377" w:rsidRPr="00F53E33">
        <w:rPr>
          <w:rFonts w:ascii="Arial" w:hAnsi="Arial" w:cs="Arial"/>
          <w:sz w:val="21"/>
          <w:szCs w:val="21"/>
          <w:lang w:val="fr-FR"/>
        </w:rPr>
        <w:t>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Parties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réuniront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discuter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parvenir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un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accord</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sur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question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savoir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si</w:t>
      </w:r>
      <w:r w:rsidR="00A63C63" w:rsidRPr="00F53E33">
        <w:rPr>
          <w:rFonts w:ascii="Arial" w:hAnsi="Arial" w:cs="Arial"/>
          <w:sz w:val="21"/>
          <w:szCs w:val="21"/>
          <w:lang w:val="fr-FR"/>
        </w:rPr>
        <w:t xml:space="preserve"> </w:t>
      </w:r>
      <w:r w:rsidR="00D14AB8" w:rsidRPr="00F53E33">
        <w:rPr>
          <w:rFonts w:ascii="Arial" w:hAnsi="Arial" w:cs="Arial"/>
          <w:sz w:val="21"/>
          <w:szCs w:val="21"/>
          <w:lang w:val="fr-FR"/>
        </w:rPr>
        <w:t xml:space="preserve">l’Installateur </w:t>
      </w:r>
      <w:r w:rsidR="006F4377" w:rsidRPr="00F53E33">
        <w:rPr>
          <w:rFonts w:ascii="Arial" w:hAnsi="Arial" w:cs="Arial"/>
          <w:sz w:val="21"/>
          <w:szCs w:val="21"/>
          <w:lang w:val="fr-FR"/>
        </w:rPr>
        <w:t>doit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procéder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Modification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Contractuelle.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Si</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Parties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ne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parviennent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un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accord,</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w:t>
      </w:r>
      <w:r w:rsidR="00D318CC" w:rsidRPr="00F53E33">
        <w:rPr>
          <w:rFonts w:ascii="Arial" w:hAnsi="Arial" w:cs="Arial"/>
          <w:sz w:val="21"/>
          <w:szCs w:val="21"/>
          <w:lang w:val="fr-FR"/>
        </w:rPr>
        <w:t>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pourra</w:t>
      </w:r>
      <w:r w:rsidR="00A63C63" w:rsidRPr="00F53E33">
        <w:rPr>
          <w:rFonts w:ascii="Arial" w:hAnsi="Arial" w:cs="Arial"/>
          <w:sz w:val="21"/>
          <w:szCs w:val="21"/>
          <w:lang w:val="fr-FR"/>
        </w:rPr>
        <w:t xml:space="preserve"> </w:t>
      </w:r>
      <w:r w:rsidR="3610591C" w:rsidRPr="00F53E33">
        <w:rPr>
          <w:rFonts w:ascii="Arial" w:hAnsi="Arial" w:cs="Arial"/>
          <w:sz w:val="21"/>
          <w:szCs w:val="21"/>
          <w:lang w:val="fr-FR"/>
        </w:rPr>
        <w:t>imposer</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à l’Installateur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d'exécuter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Modification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Contractuelle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et</w:t>
      </w:r>
      <w:r w:rsidR="00A63C63" w:rsidRPr="00F53E33">
        <w:rPr>
          <w:rFonts w:ascii="Arial" w:hAnsi="Arial" w:cs="Arial"/>
          <w:sz w:val="21"/>
          <w:szCs w:val="21"/>
          <w:lang w:val="fr-FR"/>
        </w:rPr>
        <w:t xml:space="preserve"> </w:t>
      </w:r>
      <w:r w:rsidR="41C6E886" w:rsidRPr="00F53E33">
        <w:rPr>
          <w:rFonts w:ascii="Arial" w:hAnsi="Arial" w:cs="Arial"/>
          <w:sz w:val="21"/>
          <w:szCs w:val="21"/>
          <w:lang w:val="fr-FR"/>
        </w:rPr>
        <w:t>leur</w:t>
      </w:r>
      <w:r w:rsidR="00A63C63" w:rsidRPr="00F53E33">
        <w:rPr>
          <w:rFonts w:ascii="Arial" w:hAnsi="Arial" w:cs="Arial"/>
          <w:sz w:val="21"/>
          <w:szCs w:val="21"/>
          <w:lang w:val="fr-FR"/>
        </w:rPr>
        <w:t xml:space="preserve"> </w:t>
      </w:r>
      <w:r w:rsidR="41C6E886" w:rsidRPr="00F53E33">
        <w:rPr>
          <w:rFonts w:ascii="Arial" w:hAnsi="Arial" w:cs="Arial"/>
          <w:sz w:val="21"/>
          <w:szCs w:val="21"/>
          <w:lang w:val="fr-FR"/>
        </w:rPr>
        <w:t>désaccord</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ser</w:t>
      </w:r>
      <w:r w:rsidR="7332E6C0" w:rsidRPr="00F53E33">
        <w:rPr>
          <w:rFonts w:ascii="Arial" w:hAnsi="Arial" w:cs="Arial"/>
          <w:sz w:val="21"/>
          <w:szCs w:val="21"/>
          <w:lang w:val="fr-FR"/>
        </w:rPr>
        <w:t>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résolu</w:t>
      </w:r>
      <w:r w:rsidR="00A63C63" w:rsidRPr="00F53E33">
        <w:rPr>
          <w:rFonts w:ascii="Arial" w:hAnsi="Arial" w:cs="Arial"/>
          <w:sz w:val="21"/>
          <w:szCs w:val="21"/>
          <w:lang w:val="fr-FR"/>
        </w:rPr>
        <w:t xml:space="preserve"> </w:t>
      </w:r>
      <w:r w:rsidR="3EEFCA6A" w:rsidRPr="00F53E33">
        <w:rPr>
          <w:rFonts w:ascii="Arial" w:hAnsi="Arial" w:cs="Arial"/>
          <w:sz w:val="21"/>
          <w:szCs w:val="21"/>
          <w:lang w:val="fr-FR"/>
        </w:rPr>
        <w:t>selon</w:t>
      </w:r>
      <w:r w:rsidR="00A63C63" w:rsidRPr="00F53E33">
        <w:rPr>
          <w:rFonts w:ascii="Arial" w:hAnsi="Arial" w:cs="Arial"/>
          <w:sz w:val="21"/>
          <w:szCs w:val="21"/>
          <w:lang w:val="fr-FR"/>
        </w:rPr>
        <w:t xml:space="preserve"> </w:t>
      </w:r>
      <w:r w:rsidR="3EEFCA6A" w:rsidRPr="00F53E33">
        <w:rPr>
          <w:rFonts w:ascii="Arial" w:hAnsi="Arial" w:cs="Arial"/>
          <w:sz w:val="21"/>
          <w:szCs w:val="21"/>
          <w:lang w:val="fr-FR"/>
        </w:rPr>
        <w:t>le</w:t>
      </w:r>
      <w:r w:rsidR="00A63C63" w:rsidRPr="00F53E33">
        <w:rPr>
          <w:rFonts w:ascii="Arial" w:hAnsi="Arial" w:cs="Arial"/>
          <w:sz w:val="21"/>
          <w:szCs w:val="21"/>
          <w:lang w:val="fr-FR"/>
        </w:rPr>
        <w:t xml:space="preserve"> </w:t>
      </w:r>
      <w:r w:rsidR="3EEFCA6A" w:rsidRPr="00F53E33">
        <w:rPr>
          <w:rFonts w:ascii="Arial" w:hAnsi="Arial" w:cs="Arial"/>
          <w:sz w:val="21"/>
          <w:szCs w:val="21"/>
          <w:lang w:val="fr-FR"/>
        </w:rPr>
        <w:t>mécanisme</w:t>
      </w:r>
      <w:r w:rsidR="00A63C63" w:rsidRPr="00F53E33">
        <w:rPr>
          <w:rFonts w:ascii="Arial" w:hAnsi="Arial" w:cs="Arial"/>
          <w:sz w:val="21"/>
          <w:szCs w:val="21"/>
          <w:lang w:val="fr-FR"/>
        </w:rPr>
        <w:t xml:space="preserve"> </w:t>
      </w:r>
      <w:r w:rsidR="3EEFCA6A" w:rsidRPr="00F53E33">
        <w:rPr>
          <w:rFonts w:ascii="Arial" w:hAnsi="Arial" w:cs="Arial"/>
          <w:sz w:val="21"/>
          <w:szCs w:val="21"/>
          <w:lang w:val="fr-FR"/>
        </w:rPr>
        <w:t>prévu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à</w:t>
      </w:r>
      <w:bookmarkEnd w:id="348"/>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w:t>
      </w:r>
      <w:r w:rsidR="00F91A48" w:rsidRPr="00F53E33">
        <w:rPr>
          <w:rFonts w:ascii="Arial" w:hAnsi="Arial" w:cs="Arial"/>
          <w:sz w:val="21"/>
          <w:szCs w:val="21"/>
          <w:lang w:val="fr-FR"/>
        </w:rPr>
        <w:t>Article</w:t>
      </w:r>
      <w:r w:rsidR="00C21D8A" w:rsidRPr="00F53E33">
        <w:rPr>
          <w:rFonts w:ascii="Arial" w:hAnsi="Arial" w:cs="Arial"/>
          <w:sz w:val="21"/>
          <w:szCs w:val="21"/>
          <w:lang w:val="fr-FR"/>
        </w:rPr>
        <w:t xml:space="preserve"> 38</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w:t>
      </w:r>
      <w:r w:rsidR="006553BD" w:rsidRPr="00F53E33">
        <w:rPr>
          <w:rFonts w:ascii="Arial" w:hAnsi="Arial" w:cs="Arial"/>
          <w:sz w:val="21"/>
          <w:szCs w:val="21"/>
          <w:lang w:val="fr-FR"/>
        </w:rPr>
        <w:t>Résolution</w:t>
      </w:r>
      <w:r w:rsidR="00A63C63" w:rsidRPr="00F53E33">
        <w:rPr>
          <w:rFonts w:ascii="Arial" w:hAnsi="Arial" w:cs="Arial"/>
          <w:sz w:val="21"/>
          <w:szCs w:val="21"/>
          <w:lang w:val="fr-FR"/>
        </w:rPr>
        <w:t xml:space="preserve"> </w:t>
      </w:r>
      <w:r w:rsidR="006553BD"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D310C8" w:rsidRPr="00F53E33">
        <w:rPr>
          <w:rFonts w:ascii="Arial" w:hAnsi="Arial" w:cs="Arial"/>
          <w:sz w:val="21"/>
          <w:szCs w:val="21"/>
          <w:lang w:val="fr-FR"/>
        </w:rPr>
        <w:t>Différends</w:t>
      </w:r>
      <w:r w:rsidR="006F4377" w:rsidRPr="00F53E33">
        <w:rPr>
          <w:rFonts w:ascii="Arial" w:hAnsi="Arial" w:cs="Arial"/>
          <w:sz w:val="21"/>
          <w:szCs w:val="21"/>
          <w:lang w:val="fr-FR"/>
        </w:rPr>
        <w:t>).</w:t>
      </w:r>
    </w:p>
    <w:p w14:paraId="5DDDDD12" w14:textId="0B45953A" w:rsidR="006F4377" w:rsidRPr="00F53E33" w:rsidRDefault="006F4377" w:rsidP="008E7C00">
      <w:pPr>
        <w:pStyle w:val="Paragraphedeliste"/>
        <w:numPr>
          <w:ilvl w:val="0"/>
          <w:numId w:val="123"/>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bookmarkStart w:id="349" w:name="_Ref119918761"/>
      <w:bookmarkStart w:id="350" w:name="_Ref29510792"/>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80A243E" w:rsidRPr="00F53E33">
        <w:rPr>
          <w:rFonts w:ascii="Arial" w:hAnsi="Arial" w:cs="Arial"/>
          <w:sz w:val="21"/>
          <w:szCs w:val="21"/>
          <w:lang w:val="fr-FR"/>
        </w:rPr>
        <w:t>adresse</w:t>
      </w:r>
      <w:r w:rsidR="00A63C63" w:rsidRPr="00F53E33">
        <w:rPr>
          <w:rFonts w:ascii="Arial" w:hAnsi="Arial" w:cs="Arial"/>
          <w:sz w:val="21"/>
          <w:szCs w:val="21"/>
          <w:lang w:val="fr-FR"/>
        </w:rPr>
        <w:t xml:space="preserve"> </w:t>
      </w:r>
      <w:r w:rsidR="080A243E"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demande</w:t>
      </w:r>
      <w:r w:rsidR="00A63C63" w:rsidRPr="00F53E33">
        <w:rPr>
          <w:rFonts w:ascii="Arial" w:hAnsi="Arial" w:cs="Arial"/>
          <w:sz w:val="21"/>
          <w:szCs w:val="21"/>
          <w:lang w:val="fr-FR"/>
        </w:rPr>
        <w:t xml:space="preserve"> </w:t>
      </w:r>
      <w:r w:rsidR="3224F4D9" w:rsidRPr="00F53E33">
        <w:rPr>
          <w:rFonts w:ascii="Arial" w:hAnsi="Arial" w:cs="Arial"/>
          <w:sz w:val="21"/>
          <w:szCs w:val="21"/>
          <w:lang w:val="fr-FR"/>
        </w:rPr>
        <w:t>d</w:t>
      </w:r>
      <w:r w:rsidR="006E2A0B" w:rsidRPr="00F53E33">
        <w:rPr>
          <w:rFonts w:ascii="Arial" w:hAnsi="Arial" w:cs="Arial"/>
          <w:sz w:val="21"/>
          <w:szCs w:val="21"/>
          <w:lang w:val="fr-FR"/>
        </w:rPr>
        <w:t>’</w:t>
      </w:r>
      <w:r w:rsidR="00BD7F1B" w:rsidRPr="00F53E33">
        <w:rPr>
          <w:rFonts w:ascii="Arial" w:hAnsi="Arial" w:cs="Arial"/>
          <w:sz w:val="21"/>
          <w:szCs w:val="21"/>
          <w:lang w:val="fr-FR"/>
        </w:rPr>
        <w:t>offre</w:t>
      </w:r>
      <w:r w:rsidR="00A63C63" w:rsidRPr="00F53E33">
        <w:rPr>
          <w:rFonts w:ascii="Arial" w:hAnsi="Arial" w:cs="Arial"/>
          <w:sz w:val="21"/>
          <w:szCs w:val="21"/>
          <w:lang w:val="fr-FR"/>
        </w:rPr>
        <w:t xml:space="preserve"> </w:t>
      </w:r>
      <w:r w:rsidR="002834D9" w:rsidRPr="00F53E33">
        <w:rPr>
          <w:rFonts w:ascii="Arial" w:hAnsi="Arial" w:cs="Arial"/>
          <w:sz w:val="21"/>
          <w:szCs w:val="21"/>
          <w:lang w:val="fr-FR"/>
        </w:rPr>
        <w:t xml:space="preserve">de modification </w:t>
      </w:r>
      <w:r w:rsidR="000C1B4C" w:rsidRPr="00F53E33">
        <w:rPr>
          <w:rFonts w:ascii="Arial" w:hAnsi="Arial" w:cs="Arial"/>
          <w:sz w:val="21"/>
          <w:szCs w:val="21"/>
          <w:lang w:val="fr-FR"/>
        </w:rPr>
        <w:t>à l’Installateur</w:t>
      </w:r>
      <w:r w:rsidR="00A63C63" w:rsidRPr="00F53E33">
        <w:rPr>
          <w:rFonts w:ascii="Arial" w:hAnsi="Arial" w:cs="Arial"/>
          <w:sz w:val="21"/>
          <w:szCs w:val="21"/>
          <w:lang w:val="fr-FR"/>
        </w:rPr>
        <w:t xml:space="preserve"> </w:t>
      </w:r>
      <w:r w:rsidRPr="00F53E33">
        <w:rPr>
          <w:rFonts w:ascii="Arial" w:hAnsi="Arial" w:cs="Arial"/>
          <w:sz w:val="21"/>
          <w:szCs w:val="21"/>
          <w:lang w:val="fr-FR"/>
        </w:rPr>
        <w:t>avant</w:t>
      </w:r>
      <w:r w:rsidR="00A63C63" w:rsidRPr="00F53E33">
        <w:rPr>
          <w:rFonts w:ascii="Arial" w:hAnsi="Arial" w:cs="Arial"/>
          <w:sz w:val="21"/>
          <w:szCs w:val="21"/>
          <w:lang w:val="fr-FR"/>
        </w:rPr>
        <w:t xml:space="preserve"> </w:t>
      </w:r>
      <w:r w:rsidRPr="00F53E33">
        <w:rPr>
          <w:rFonts w:ascii="Arial" w:hAnsi="Arial" w:cs="Arial"/>
          <w:sz w:val="21"/>
          <w:szCs w:val="21"/>
          <w:lang w:val="fr-FR"/>
        </w:rPr>
        <w:t>d'ordonner</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Modification</w:t>
      </w:r>
      <w:r w:rsidR="00A63C63" w:rsidRPr="00F53E33">
        <w:rPr>
          <w:rFonts w:ascii="Arial" w:hAnsi="Arial" w:cs="Arial"/>
          <w:sz w:val="21"/>
          <w:szCs w:val="21"/>
          <w:lang w:val="fr-FR"/>
        </w:rPr>
        <w:t xml:space="preserve"> </w:t>
      </w:r>
      <w:r w:rsidRPr="00F53E33">
        <w:rPr>
          <w:rFonts w:ascii="Arial" w:hAnsi="Arial" w:cs="Arial"/>
          <w:sz w:val="21"/>
          <w:szCs w:val="21"/>
          <w:lang w:val="fr-FR"/>
        </w:rPr>
        <w:t>Contractuelle,</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l’</w:t>
      </w:r>
      <w:r w:rsidR="007739D3" w:rsidRPr="00F53E33">
        <w:rPr>
          <w:rFonts w:ascii="Arial" w:hAnsi="Arial" w:cs="Arial"/>
          <w:sz w:val="21"/>
          <w:szCs w:val="21"/>
          <w:lang w:val="fr-FR"/>
        </w:rPr>
        <w:t>Installateur répondra</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ses</w:t>
      </w:r>
      <w:r w:rsidR="00A63C63" w:rsidRPr="00F53E33">
        <w:rPr>
          <w:rFonts w:ascii="Arial" w:hAnsi="Arial" w:cs="Arial"/>
          <w:sz w:val="21"/>
          <w:szCs w:val="21"/>
          <w:lang w:val="fr-FR"/>
        </w:rPr>
        <w:t xml:space="preserve"> </w:t>
      </w:r>
      <w:r w:rsidRPr="00F53E33">
        <w:rPr>
          <w:rFonts w:ascii="Arial" w:hAnsi="Arial" w:cs="Arial"/>
          <w:sz w:val="21"/>
          <w:szCs w:val="21"/>
          <w:lang w:val="fr-FR"/>
        </w:rPr>
        <w:t>frais)</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écrit</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délai</w:t>
      </w:r>
      <w:r w:rsidR="00A63C63" w:rsidRPr="00F53E33">
        <w:rPr>
          <w:rFonts w:ascii="Arial" w:hAnsi="Arial" w:cs="Arial"/>
          <w:sz w:val="21"/>
          <w:szCs w:val="21"/>
          <w:lang w:val="fr-FR"/>
        </w:rPr>
        <w:t xml:space="preserve"> </w:t>
      </w:r>
      <w:r w:rsidRPr="00F53E33">
        <w:rPr>
          <w:rFonts w:ascii="Arial" w:hAnsi="Arial" w:cs="Arial"/>
          <w:sz w:val="21"/>
          <w:szCs w:val="21"/>
          <w:lang w:val="fr-FR"/>
        </w:rPr>
        <w:t>spécifié</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77E16CF2"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Pr="00F53E33">
        <w:rPr>
          <w:rFonts w:ascii="Arial" w:hAnsi="Arial" w:cs="Arial"/>
          <w:sz w:val="21"/>
          <w:szCs w:val="21"/>
          <w:lang w:val="fr-FR"/>
        </w:rPr>
        <w:t>aucun</w:t>
      </w:r>
      <w:r w:rsidR="00A63C63" w:rsidRPr="00F53E33">
        <w:rPr>
          <w:rFonts w:ascii="Arial" w:hAnsi="Arial" w:cs="Arial"/>
          <w:sz w:val="21"/>
          <w:szCs w:val="21"/>
          <w:lang w:val="fr-FR"/>
        </w:rPr>
        <w:t xml:space="preserve"> </w:t>
      </w:r>
      <w:r w:rsidRPr="00F53E33">
        <w:rPr>
          <w:rFonts w:ascii="Arial" w:hAnsi="Arial" w:cs="Arial"/>
          <w:sz w:val="21"/>
          <w:szCs w:val="21"/>
          <w:lang w:val="fr-FR"/>
        </w:rPr>
        <w:t>délai</w:t>
      </w:r>
      <w:r w:rsidR="00A63C63" w:rsidRPr="00F53E33">
        <w:rPr>
          <w:rFonts w:ascii="Arial" w:hAnsi="Arial" w:cs="Arial"/>
          <w:sz w:val="21"/>
          <w:szCs w:val="21"/>
          <w:lang w:val="fr-FR"/>
        </w:rPr>
        <w:t xml:space="preserve"> </w:t>
      </w:r>
      <w:r w:rsidRPr="00F53E33">
        <w:rPr>
          <w:rFonts w:ascii="Arial" w:hAnsi="Arial" w:cs="Arial"/>
          <w:sz w:val="21"/>
          <w:szCs w:val="21"/>
          <w:lang w:val="fr-FR"/>
        </w:rPr>
        <w:t>n'a</w:t>
      </w:r>
      <w:r w:rsidR="00A63C63" w:rsidRPr="00F53E33">
        <w:rPr>
          <w:rFonts w:ascii="Arial" w:hAnsi="Arial" w:cs="Arial"/>
          <w:sz w:val="21"/>
          <w:szCs w:val="21"/>
          <w:lang w:val="fr-FR"/>
        </w:rPr>
        <w:t xml:space="preserve"> </w:t>
      </w:r>
      <w:r w:rsidRPr="00F53E33">
        <w:rPr>
          <w:rFonts w:ascii="Arial" w:hAnsi="Arial" w:cs="Arial"/>
          <w:sz w:val="21"/>
          <w:szCs w:val="21"/>
          <w:lang w:val="fr-FR"/>
        </w:rPr>
        <w:t>été</w:t>
      </w:r>
      <w:r w:rsidR="00A63C63" w:rsidRPr="00F53E33">
        <w:rPr>
          <w:rFonts w:ascii="Arial" w:hAnsi="Arial" w:cs="Arial"/>
          <w:sz w:val="21"/>
          <w:szCs w:val="21"/>
          <w:lang w:val="fr-FR"/>
        </w:rPr>
        <w:t xml:space="preserve"> </w:t>
      </w:r>
      <w:r w:rsidRPr="00F53E33">
        <w:rPr>
          <w:rFonts w:ascii="Arial" w:hAnsi="Arial" w:cs="Arial"/>
          <w:sz w:val="21"/>
          <w:szCs w:val="21"/>
          <w:lang w:val="fr-FR"/>
        </w:rPr>
        <w:t>spécifié,</w:t>
      </w:r>
      <w:r w:rsidR="00A63C63" w:rsidRPr="00F53E33">
        <w:rPr>
          <w:rFonts w:ascii="Arial" w:hAnsi="Arial" w:cs="Arial"/>
          <w:sz w:val="21"/>
          <w:szCs w:val="21"/>
          <w:lang w:val="fr-FR"/>
        </w:rPr>
        <w:t xml:space="preserve"> </w:t>
      </w:r>
      <w:r w:rsidRPr="00F53E33">
        <w:rPr>
          <w:rFonts w:ascii="Arial" w:hAnsi="Arial" w:cs="Arial"/>
          <w:sz w:val="21"/>
          <w:szCs w:val="21"/>
          <w:lang w:val="fr-FR"/>
        </w:rPr>
        <w:t>dès</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possible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hypothèse</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vingt-huit</w:t>
      </w:r>
      <w:r w:rsidR="00A63C63" w:rsidRPr="00F53E33">
        <w:rPr>
          <w:rFonts w:ascii="Arial" w:hAnsi="Arial" w:cs="Arial"/>
          <w:sz w:val="21"/>
          <w:szCs w:val="21"/>
          <w:lang w:val="fr-FR"/>
        </w:rPr>
        <w:t xml:space="preserve"> </w:t>
      </w:r>
      <w:r w:rsidRPr="00F53E33">
        <w:rPr>
          <w:rFonts w:ascii="Arial" w:hAnsi="Arial" w:cs="Arial"/>
          <w:sz w:val="21"/>
          <w:szCs w:val="21"/>
          <w:lang w:val="fr-FR"/>
        </w:rPr>
        <w:t>(28)</w:t>
      </w:r>
      <w:r w:rsidR="00A63C63" w:rsidRPr="00F53E33">
        <w:rPr>
          <w:rFonts w:ascii="Arial" w:hAnsi="Arial" w:cs="Arial"/>
          <w:sz w:val="21"/>
          <w:szCs w:val="21"/>
          <w:lang w:val="fr-FR"/>
        </w:rPr>
        <w:t xml:space="preserve"> </w:t>
      </w:r>
      <w:r w:rsidRPr="00F53E33">
        <w:rPr>
          <w:rFonts w:ascii="Arial" w:hAnsi="Arial" w:cs="Arial"/>
          <w:sz w:val="21"/>
          <w:szCs w:val="21"/>
          <w:lang w:val="fr-FR"/>
        </w:rPr>
        <w:t>jours</w:t>
      </w:r>
      <w:r w:rsidR="00A63C63" w:rsidRPr="00F53E33">
        <w:rPr>
          <w:rFonts w:ascii="Arial" w:hAnsi="Arial" w:cs="Arial"/>
          <w:sz w:val="21"/>
          <w:szCs w:val="21"/>
          <w:lang w:val="fr-FR"/>
        </w:rPr>
        <w:t xml:space="preserve"> </w:t>
      </w:r>
      <w:r w:rsidRPr="00F53E33">
        <w:rPr>
          <w:rFonts w:ascii="Arial" w:hAnsi="Arial" w:cs="Arial"/>
          <w:sz w:val="21"/>
          <w:szCs w:val="21"/>
          <w:lang w:val="fr-FR"/>
        </w:rPr>
        <w:t>suivant</w:t>
      </w:r>
      <w:r w:rsidR="00E83CB8" w:rsidRPr="00F53E33">
        <w:rPr>
          <w:rFonts w:ascii="Arial" w:hAnsi="Arial" w:cs="Arial"/>
          <w:sz w:val="21"/>
          <w:szCs w:val="21"/>
          <w:lang w:val="fr-FR"/>
        </w:rPr>
        <w:t>s</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réception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demande.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réponse</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 xml:space="preserve">de l’Installateur </w:t>
      </w:r>
      <w:r w:rsidRPr="00F53E33">
        <w:rPr>
          <w:rFonts w:ascii="Arial" w:hAnsi="Arial" w:cs="Arial"/>
          <w:sz w:val="21"/>
          <w:szCs w:val="21"/>
          <w:lang w:val="fr-FR"/>
        </w:rPr>
        <w:t>exposera</w:t>
      </w:r>
      <w:r w:rsidR="00A63C63" w:rsidRPr="00F53E33">
        <w:rPr>
          <w:rFonts w:ascii="Arial" w:hAnsi="Arial" w:cs="Arial"/>
          <w:sz w:val="21"/>
          <w:szCs w:val="21"/>
          <w:lang w:val="fr-FR"/>
        </w:rPr>
        <w:t xml:space="preserve"> </w:t>
      </w:r>
      <w:r w:rsidRPr="00F53E33">
        <w:rPr>
          <w:rFonts w:ascii="Arial" w:hAnsi="Arial" w:cs="Arial"/>
          <w:sz w:val="21"/>
          <w:szCs w:val="21"/>
          <w:lang w:val="fr-FR"/>
        </w:rPr>
        <w:t>soit</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raisons</w:t>
      </w:r>
      <w:r w:rsidR="00A63C63" w:rsidRPr="00F53E33">
        <w:rPr>
          <w:rFonts w:ascii="Arial" w:hAnsi="Arial" w:cs="Arial"/>
          <w:sz w:val="21"/>
          <w:szCs w:val="21"/>
          <w:lang w:val="fr-FR"/>
        </w:rPr>
        <w:t xml:space="preserve">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Pr="00F53E33">
        <w:rPr>
          <w:rFonts w:ascii="Arial" w:hAnsi="Arial" w:cs="Arial"/>
          <w:sz w:val="21"/>
          <w:szCs w:val="21"/>
          <w:lang w:val="fr-FR"/>
        </w:rPr>
        <w:t>lesquelles</w:t>
      </w:r>
      <w:r w:rsidR="00A63C63" w:rsidRPr="00F53E33">
        <w:rPr>
          <w:rFonts w:ascii="Arial" w:hAnsi="Arial" w:cs="Arial"/>
          <w:sz w:val="21"/>
          <w:szCs w:val="21"/>
          <w:lang w:val="fr-FR"/>
        </w:rPr>
        <w:t xml:space="preserve"> </w:t>
      </w:r>
      <w:bookmarkStart w:id="351" w:name="_Hlk118966243"/>
      <w:r w:rsidR="06D2641C" w:rsidRPr="00F53E33">
        <w:rPr>
          <w:rFonts w:ascii="Arial" w:hAnsi="Arial" w:cs="Arial"/>
          <w:sz w:val="21"/>
          <w:szCs w:val="21"/>
          <w:lang w:val="fr-FR"/>
        </w:rPr>
        <w:t>il</w:t>
      </w:r>
      <w:r w:rsidR="00A63C63" w:rsidRPr="00F53E33">
        <w:rPr>
          <w:rFonts w:ascii="Arial" w:hAnsi="Arial" w:cs="Arial"/>
          <w:sz w:val="21"/>
          <w:szCs w:val="21"/>
          <w:lang w:val="fr-FR"/>
        </w:rPr>
        <w:t xml:space="preserve"> </w:t>
      </w:r>
      <w:r w:rsidR="06D2641C" w:rsidRPr="00F53E33">
        <w:rPr>
          <w:rFonts w:ascii="Arial" w:hAnsi="Arial" w:cs="Arial"/>
          <w:sz w:val="21"/>
          <w:szCs w:val="21"/>
          <w:lang w:val="fr-FR"/>
        </w:rPr>
        <w:t>considère</w:t>
      </w:r>
      <w:r w:rsidR="00A63C63" w:rsidRPr="00F53E33">
        <w:rPr>
          <w:rFonts w:ascii="Arial" w:hAnsi="Arial" w:cs="Arial"/>
          <w:sz w:val="21"/>
          <w:szCs w:val="21"/>
          <w:lang w:val="fr-FR"/>
        </w:rPr>
        <w:t xml:space="preserve"> </w:t>
      </w:r>
      <w:r w:rsidR="06D2641C" w:rsidRPr="00F53E33">
        <w:rPr>
          <w:rFonts w:ascii="Arial" w:hAnsi="Arial" w:cs="Arial"/>
          <w:sz w:val="21"/>
          <w:szCs w:val="21"/>
          <w:lang w:val="fr-FR"/>
        </w:rPr>
        <w:t>ne</w:t>
      </w:r>
      <w:r w:rsidR="00A63C63" w:rsidRPr="00F53E33">
        <w:rPr>
          <w:rFonts w:ascii="Arial" w:hAnsi="Arial" w:cs="Arial"/>
          <w:sz w:val="21"/>
          <w:szCs w:val="21"/>
          <w:lang w:val="fr-FR"/>
        </w:rPr>
        <w:t xml:space="preserve"> </w:t>
      </w:r>
      <w:r w:rsidR="06D2641C" w:rsidRPr="00F53E33">
        <w:rPr>
          <w:rFonts w:ascii="Arial" w:hAnsi="Arial" w:cs="Arial"/>
          <w:sz w:val="21"/>
          <w:szCs w:val="21"/>
          <w:lang w:val="fr-FR"/>
        </w:rPr>
        <w:t>pas</w:t>
      </w:r>
      <w:r w:rsidR="00A63C63" w:rsidRPr="00F53E33">
        <w:rPr>
          <w:rFonts w:ascii="Arial" w:hAnsi="Arial" w:cs="Arial"/>
          <w:sz w:val="21"/>
          <w:szCs w:val="21"/>
          <w:lang w:val="fr-FR"/>
        </w:rPr>
        <w:t xml:space="preserve"> </w:t>
      </w:r>
      <w:r w:rsidR="06D2641C" w:rsidRPr="00F53E33">
        <w:rPr>
          <w:rFonts w:ascii="Arial" w:hAnsi="Arial" w:cs="Arial"/>
          <w:sz w:val="21"/>
          <w:szCs w:val="21"/>
          <w:lang w:val="fr-FR"/>
        </w:rPr>
        <w:t>pouvoir</w:t>
      </w:r>
      <w:r w:rsidR="00A63C63" w:rsidRPr="00F53E33">
        <w:rPr>
          <w:rFonts w:ascii="Arial" w:hAnsi="Arial" w:cs="Arial"/>
          <w:sz w:val="21"/>
          <w:szCs w:val="21"/>
          <w:lang w:val="fr-FR"/>
        </w:rPr>
        <w:t xml:space="preserve"> </w:t>
      </w:r>
      <w:r w:rsidRPr="00F53E33">
        <w:rPr>
          <w:rFonts w:ascii="Arial" w:hAnsi="Arial" w:cs="Arial"/>
          <w:sz w:val="21"/>
          <w:szCs w:val="21"/>
          <w:lang w:val="fr-FR"/>
        </w:rPr>
        <w:t>satisfaire</w:t>
      </w:r>
      <w:r w:rsidR="00A63C63" w:rsidRPr="00F53E33">
        <w:rPr>
          <w:rFonts w:ascii="Arial" w:hAnsi="Arial" w:cs="Arial"/>
          <w:sz w:val="21"/>
          <w:szCs w:val="21"/>
          <w:lang w:val="fr-FR"/>
        </w:rPr>
        <w:t xml:space="preserve"> </w:t>
      </w:r>
      <w:r w:rsidRPr="00F53E33">
        <w:rPr>
          <w:rFonts w:ascii="Arial" w:hAnsi="Arial" w:cs="Arial"/>
          <w:sz w:val="21"/>
          <w:szCs w:val="21"/>
          <w:lang w:val="fr-FR"/>
        </w:rPr>
        <w:t>la</w:t>
      </w:r>
      <w:bookmarkEnd w:id="351"/>
      <w:r w:rsidR="00A63C63" w:rsidRPr="00F53E33">
        <w:rPr>
          <w:rFonts w:ascii="Arial" w:hAnsi="Arial" w:cs="Arial"/>
          <w:sz w:val="21"/>
          <w:szCs w:val="21"/>
          <w:lang w:val="fr-FR"/>
        </w:rPr>
        <w:t xml:space="preserve"> </w:t>
      </w:r>
      <w:r w:rsidRPr="00F53E33">
        <w:rPr>
          <w:rFonts w:ascii="Arial" w:hAnsi="Arial" w:cs="Arial"/>
          <w:sz w:val="21"/>
          <w:szCs w:val="21"/>
          <w:lang w:val="fr-FR"/>
        </w:rPr>
        <w:t>Modification</w:t>
      </w:r>
      <w:r w:rsidR="00A63C63" w:rsidRPr="00F53E33">
        <w:rPr>
          <w:rFonts w:ascii="Arial" w:hAnsi="Arial" w:cs="Arial"/>
          <w:sz w:val="21"/>
          <w:szCs w:val="21"/>
          <w:lang w:val="fr-FR"/>
        </w:rPr>
        <w:t xml:space="preserve"> </w:t>
      </w:r>
      <w:r w:rsidRPr="00F53E33">
        <w:rPr>
          <w:rFonts w:ascii="Arial" w:hAnsi="Arial" w:cs="Arial"/>
          <w:sz w:val="21"/>
          <w:szCs w:val="21"/>
          <w:lang w:val="fr-FR"/>
        </w:rPr>
        <w:t>Contractuelle</w:t>
      </w:r>
      <w:r w:rsidR="00A63C63" w:rsidRPr="00F53E33">
        <w:rPr>
          <w:rFonts w:ascii="Arial" w:hAnsi="Arial" w:cs="Arial"/>
          <w:sz w:val="21"/>
          <w:szCs w:val="21"/>
          <w:lang w:val="fr-FR"/>
        </w:rPr>
        <w:t xml:space="preserve"> </w:t>
      </w:r>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Pr="00F53E33">
        <w:rPr>
          <w:rFonts w:ascii="Arial" w:hAnsi="Arial" w:cs="Arial"/>
          <w:sz w:val="21"/>
          <w:szCs w:val="21"/>
          <w:lang w:val="fr-FR"/>
        </w:rPr>
        <w:t>tel</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cas),</w:t>
      </w:r>
      <w:r w:rsidR="00A63C63" w:rsidRPr="00F53E33">
        <w:rPr>
          <w:rFonts w:ascii="Arial" w:hAnsi="Arial" w:cs="Arial"/>
          <w:sz w:val="21"/>
          <w:szCs w:val="21"/>
          <w:lang w:val="fr-FR"/>
        </w:rPr>
        <w:t xml:space="preserve"> </w:t>
      </w:r>
      <w:r w:rsidRPr="00F53E33">
        <w:rPr>
          <w:rFonts w:ascii="Arial" w:hAnsi="Arial" w:cs="Arial"/>
          <w:sz w:val="21"/>
          <w:szCs w:val="21"/>
          <w:lang w:val="fr-FR"/>
        </w:rPr>
        <w:t>soit</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termes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233485AC" w:rsidRPr="00F53E33">
        <w:rPr>
          <w:rFonts w:ascii="Arial" w:hAnsi="Arial" w:cs="Arial"/>
          <w:sz w:val="21"/>
          <w:szCs w:val="21"/>
          <w:lang w:val="fr-FR"/>
        </w:rPr>
        <w:t>sa</w:t>
      </w:r>
      <w:r w:rsidR="00A63C63" w:rsidRPr="00F53E33">
        <w:rPr>
          <w:rFonts w:ascii="Arial" w:hAnsi="Arial" w:cs="Arial"/>
          <w:sz w:val="21"/>
          <w:szCs w:val="21"/>
          <w:lang w:val="fr-FR"/>
        </w:rPr>
        <w:t xml:space="preserve"> </w:t>
      </w:r>
      <w:r w:rsidRPr="00F53E33">
        <w:rPr>
          <w:rFonts w:ascii="Arial" w:hAnsi="Arial" w:cs="Arial"/>
          <w:sz w:val="21"/>
          <w:szCs w:val="21"/>
          <w:lang w:val="fr-FR"/>
        </w:rPr>
        <w:t>proposition</w:t>
      </w:r>
      <w:r w:rsidR="00EFFFDA"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comprenant</w:t>
      </w:r>
      <w:r w:rsidR="00A63C63" w:rsidRPr="00F53E33">
        <w:rPr>
          <w:rFonts w:ascii="Arial" w:hAnsi="Arial" w:cs="Arial"/>
          <w:sz w:val="21"/>
          <w:szCs w:val="21"/>
          <w:lang w:val="fr-FR"/>
        </w:rPr>
        <w:t xml:space="preserve"> </w:t>
      </w:r>
      <w:r w:rsidRPr="00F53E33">
        <w:rPr>
          <w:rFonts w:ascii="Arial" w:hAnsi="Arial" w:cs="Arial"/>
          <w:sz w:val="21"/>
          <w:szCs w:val="21"/>
          <w:lang w:val="fr-FR"/>
        </w:rPr>
        <w:t>:</w:t>
      </w:r>
      <w:bookmarkEnd w:id="349"/>
      <w:bookmarkEnd w:id="350"/>
    </w:p>
    <w:p w14:paraId="2376D9A7" w14:textId="5A401130" w:rsidR="006F4377" w:rsidRPr="00F53E33" w:rsidRDefault="006F4377" w:rsidP="008E7C00">
      <w:pPr>
        <w:pStyle w:val="BauchiEPClevel1"/>
        <w:numPr>
          <w:ilvl w:val="0"/>
          <w:numId w:val="74"/>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description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conception</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travaux</w:t>
      </w:r>
      <w:r w:rsidR="00A63C63" w:rsidRPr="00F53E33">
        <w:rPr>
          <w:rFonts w:ascii="Arial" w:hAnsi="Arial" w:cs="Arial"/>
          <w:sz w:val="21"/>
          <w:szCs w:val="21"/>
          <w:lang w:val="fr-FR"/>
        </w:rPr>
        <w:t xml:space="preserve"> </w:t>
      </w:r>
      <w:r w:rsidRPr="00F53E33">
        <w:rPr>
          <w:rFonts w:ascii="Arial" w:hAnsi="Arial" w:cs="Arial"/>
          <w:sz w:val="21"/>
          <w:szCs w:val="21"/>
          <w:lang w:val="fr-FR"/>
        </w:rPr>
        <w:t>proposés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789ACAF1"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programme</w:t>
      </w:r>
      <w:r w:rsidR="00A63C63" w:rsidRPr="00F53E33">
        <w:rPr>
          <w:rFonts w:ascii="Arial" w:hAnsi="Arial" w:cs="Arial"/>
          <w:sz w:val="21"/>
          <w:szCs w:val="21"/>
          <w:lang w:val="fr-FR"/>
        </w:rPr>
        <w:t xml:space="preserve"> </w:t>
      </w:r>
      <w:r w:rsidR="7C2E0C8A"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leur</w:t>
      </w:r>
      <w:r w:rsidR="00A63C63" w:rsidRPr="00F53E33">
        <w:rPr>
          <w:rFonts w:ascii="Arial" w:hAnsi="Arial" w:cs="Arial"/>
          <w:sz w:val="21"/>
          <w:szCs w:val="21"/>
          <w:lang w:val="fr-FR"/>
        </w:rPr>
        <w:t xml:space="preserve"> </w:t>
      </w:r>
      <w:r w:rsidR="0E5FCB06" w:rsidRPr="00F53E33">
        <w:rPr>
          <w:rFonts w:ascii="Arial" w:hAnsi="Arial" w:cs="Arial"/>
          <w:sz w:val="21"/>
          <w:szCs w:val="21"/>
          <w:lang w:val="fr-FR"/>
        </w:rPr>
        <w:t>réalisation</w:t>
      </w:r>
      <w:r w:rsidRPr="00F53E33">
        <w:rPr>
          <w:rFonts w:ascii="Arial" w:hAnsi="Arial" w:cs="Arial"/>
          <w:sz w:val="21"/>
          <w:szCs w:val="21"/>
          <w:lang w:val="fr-FR"/>
        </w:rPr>
        <w:t>,</w:t>
      </w:r>
    </w:p>
    <w:p w14:paraId="2188948A" w14:textId="52F51DA5" w:rsidR="006F4377" w:rsidRPr="00F53E33" w:rsidRDefault="006F4377" w:rsidP="008E7C00">
      <w:pPr>
        <w:pStyle w:val="BauchiEPClevel1"/>
        <w:numPr>
          <w:ilvl w:val="0"/>
          <w:numId w:val="74"/>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modifications</w:t>
      </w:r>
      <w:r w:rsidR="00A63C63" w:rsidRPr="00F53E33">
        <w:rPr>
          <w:rFonts w:ascii="Arial" w:hAnsi="Arial" w:cs="Arial"/>
          <w:sz w:val="21"/>
          <w:szCs w:val="21"/>
          <w:lang w:val="fr-FR"/>
        </w:rPr>
        <w:t xml:space="preserve"> </w:t>
      </w:r>
      <w:r w:rsidRPr="00F53E33">
        <w:rPr>
          <w:rFonts w:ascii="Arial" w:hAnsi="Arial" w:cs="Arial"/>
          <w:sz w:val="21"/>
          <w:szCs w:val="21"/>
          <w:lang w:val="fr-FR"/>
        </w:rPr>
        <w:t>qu</w:t>
      </w:r>
      <w:r w:rsidR="44CF13EE" w:rsidRPr="00F53E33">
        <w:rPr>
          <w:rFonts w:ascii="Arial" w:hAnsi="Arial" w:cs="Arial"/>
          <w:sz w:val="21"/>
          <w:szCs w:val="21"/>
          <w:lang w:val="fr-FR"/>
        </w:rPr>
        <w:t>'il</w:t>
      </w:r>
      <w:r w:rsidR="00A63C63" w:rsidRPr="00F53E33">
        <w:rPr>
          <w:rFonts w:ascii="Arial" w:hAnsi="Arial" w:cs="Arial"/>
          <w:sz w:val="21"/>
          <w:szCs w:val="21"/>
          <w:lang w:val="fr-FR"/>
        </w:rPr>
        <w:t xml:space="preserve"> </w:t>
      </w:r>
      <w:r w:rsidRPr="00F53E33">
        <w:rPr>
          <w:rFonts w:ascii="Arial" w:hAnsi="Arial" w:cs="Arial"/>
          <w:sz w:val="21"/>
          <w:szCs w:val="21"/>
          <w:lang w:val="fr-FR"/>
        </w:rPr>
        <w:t>propose</w:t>
      </w:r>
      <w:r w:rsidR="00A63C63" w:rsidRPr="00F53E33">
        <w:rPr>
          <w:rFonts w:ascii="Arial" w:hAnsi="Arial" w:cs="Arial"/>
          <w:sz w:val="21"/>
          <w:szCs w:val="21"/>
          <w:lang w:val="fr-FR"/>
        </w:rPr>
        <w:t xml:space="preserve"> </w:t>
      </w:r>
      <w:r w:rsidRPr="00F53E33">
        <w:rPr>
          <w:rFonts w:ascii="Arial" w:hAnsi="Arial" w:cs="Arial"/>
          <w:sz w:val="21"/>
          <w:szCs w:val="21"/>
          <w:lang w:val="fr-FR"/>
        </w:rPr>
        <w:t>d'apporter</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6C8B6D18" w:rsidRPr="00F53E33">
        <w:rPr>
          <w:rFonts w:ascii="Arial" w:hAnsi="Arial" w:cs="Arial"/>
          <w:sz w:val="21"/>
          <w:szCs w:val="21"/>
          <w:lang w:val="fr-FR"/>
        </w:rPr>
        <w:t>P</w:t>
      </w:r>
      <w:r w:rsidRPr="00F53E33">
        <w:rPr>
          <w:rFonts w:ascii="Arial" w:hAnsi="Arial" w:cs="Arial"/>
          <w:sz w:val="21"/>
          <w:szCs w:val="21"/>
          <w:lang w:val="fr-FR"/>
        </w:rPr>
        <w:t>rogramme</w:t>
      </w:r>
      <w:r w:rsidR="00A63C63" w:rsidRPr="00F53E33">
        <w:rPr>
          <w:rFonts w:ascii="Arial" w:hAnsi="Arial" w:cs="Arial"/>
          <w:sz w:val="21"/>
          <w:szCs w:val="21"/>
          <w:lang w:val="fr-FR"/>
        </w:rPr>
        <w:t xml:space="preserve">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Pr="00F53E33">
        <w:rPr>
          <w:rFonts w:ascii="Arial" w:hAnsi="Arial" w:cs="Arial"/>
          <w:sz w:val="21"/>
          <w:szCs w:val="21"/>
          <w:lang w:val="fr-FR"/>
        </w:rPr>
        <w:t>mettre</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œuvre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Modification</w:t>
      </w:r>
      <w:r w:rsidR="00A63C63" w:rsidRPr="00F53E33">
        <w:rPr>
          <w:rFonts w:ascii="Arial" w:hAnsi="Arial" w:cs="Arial"/>
          <w:sz w:val="21"/>
          <w:szCs w:val="21"/>
          <w:lang w:val="fr-FR"/>
        </w:rPr>
        <w:t xml:space="preserve"> </w:t>
      </w:r>
      <w:r w:rsidRPr="00F53E33">
        <w:rPr>
          <w:rFonts w:ascii="Arial" w:hAnsi="Arial" w:cs="Arial"/>
          <w:sz w:val="21"/>
          <w:szCs w:val="21"/>
          <w:lang w:val="fr-FR"/>
        </w:rPr>
        <w:t>Contractuelle,</w:t>
      </w:r>
      <w:r w:rsidR="00A63C63" w:rsidRPr="00F53E33">
        <w:rPr>
          <w:rFonts w:ascii="Arial" w:hAnsi="Arial" w:cs="Arial"/>
          <w:sz w:val="21"/>
          <w:szCs w:val="21"/>
          <w:lang w:val="fr-FR"/>
        </w:rPr>
        <w:t xml:space="preserve"> </w:t>
      </w:r>
      <w:r w:rsidRPr="00F53E33">
        <w:rPr>
          <w:rFonts w:ascii="Arial" w:hAnsi="Arial" w:cs="Arial"/>
          <w:sz w:val="21"/>
          <w:szCs w:val="21"/>
          <w:lang w:val="fr-FR"/>
        </w:rPr>
        <w:t>et</w:t>
      </w:r>
    </w:p>
    <w:p w14:paraId="05240A0E" w14:textId="099ECA80" w:rsidR="006F4377" w:rsidRPr="00F53E33" w:rsidRDefault="10B343A0" w:rsidP="008E7C00">
      <w:pPr>
        <w:pStyle w:val="BauchiEPClevel1"/>
        <w:numPr>
          <w:ilvl w:val="0"/>
          <w:numId w:val="74"/>
        </w:numPr>
        <w:tabs>
          <w:tab w:val="left" w:pos="709"/>
          <w:tab w:val="left" w:pos="1418"/>
          <w:tab w:val="left" w:pos="2127"/>
        </w:tabs>
        <w:snapToGrid w:val="0"/>
        <w:ind w:left="709" w:hanging="709"/>
        <w:rPr>
          <w:rFonts w:ascii="Arial" w:hAnsi="Arial" w:cs="Arial"/>
          <w:sz w:val="21"/>
          <w:szCs w:val="21"/>
          <w:lang w:val="fr-FR"/>
        </w:rPr>
      </w:pPr>
      <w:bookmarkStart w:id="352" w:name="_Ref29510794"/>
      <w:r w:rsidRPr="00F53E33">
        <w:rPr>
          <w:rFonts w:ascii="Arial" w:hAnsi="Arial" w:cs="Arial"/>
          <w:sz w:val="21"/>
          <w:szCs w:val="21"/>
          <w:lang w:val="fr-FR"/>
        </w:rPr>
        <w:t>s</w:t>
      </w:r>
      <w:r w:rsidR="006F4377" w:rsidRPr="00F53E33">
        <w:rPr>
          <w:rFonts w:ascii="Arial" w:hAnsi="Arial" w:cs="Arial"/>
          <w:sz w:val="21"/>
          <w:szCs w:val="21"/>
          <w:lang w:val="fr-FR"/>
        </w:rPr>
        <w:t>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proposition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d'ajustement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Prix</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(une</w:t>
      </w:r>
      <w:r w:rsidR="00A63C63" w:rsidRPr="00F53E33">
        <w:rPr>
          <w:rFonts w:ascii="Arial" w:hAnsi="Arial" w:cs="Arial"/>
          <w:sz w:val="21"/>
          <w:szCs w:val="21"/>
          <w:lang w:val="fr-FR"/>
        </w:rPr>
        <w:t xml:space="preserve"> </w:t>
      </w:r>
      <w:r w:rsidR="002834D9" w:rsidRPr="00F53E33">
        <w:rPr>
          <w:rFonts w:ascii="Arial" w:hAnsi="Arial" w:cs="Arial"/>
          <w:sz w:val="21"/>
          <w:szCs w:val="21"/>
          <w:lang w:val="fr-FR"/>
        </w:rPr>
        <w:t>« </w:t>
      </w:r>
      <w:r w:rsidR="00BD7F1B" w:rsidRPr="00F53E33">
        <w:rPr>
          <w:rFonts w:ascii="Arial" w:hAnsi="Arial" w:cs="Arial"/>
          <w:sz w:val="21"/>
          <w:szCs w:val="21"/>
          <w:lang w:val="fr-FR"/>
        </w:rPr>
        <w:t>Offre</w:t>
      </w:r>
      <w:r w:rsidR="002834D9" w:rsidRPr="00F53E33">
        <w:rPr>
          <w:rFonts w:ascii="Arial" w:hAnsi="Arial" w:cs="Arial"/>
          <w:sz w:val="21"/>
          <w:szCs w:val="21"/>
          <w:lang w:val="fr-FR"/>
        </w:rPr>
        <w:t> »</w:t>
      </w:r>
      <w:r w:rsidR="006F4377" w:rsidRPr="00F53E33">
        <w:rPr>
          <w:rFonts w:ascii="Arial" w:hAnsi="Arial" w:cs="Arial"/>
          <w:sz w:val="21"/>
          <w:szCs w:val="21"/>
          <w:lang w:val="fr-FR"/>
        </w:rPr>
        <w:t>).</w:t>
      </w:r>
      <w:bookmarkEnd w:id="352"/>
    </w:p>
    <w:p w14:paraId="52A27DEC" w14:textId="7FC1E0B3" w:rsidR="006F4377" w:rsidRPr="00F53E33" w:rsidRDefault="00E83CB8" w:rsidP="008E7C00">
      <w:pPr>
        <w:pStyle w:val="Paragraphedeliste"/>
        <w:numPr>
          <w:ilvl w:val="0"/>
          <w:numId w:val="123"/>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bookmarkStart w:id="353" w:name="_bookmark95"/>
      <w:bookmarkStart w:id="354" w:name="_Ref29578960"/>
      <w:bookmarkEnd w:id="353"/>
      <w:r w:rsidRPr="00F53E33">
        <w:rPr>
          <w:rFonts w:ascii="Arial" w:hAnsi="Arial" w:cs="Arial"/>
          <w:sz w:val="21"/>
          <w:szCs w:val="21"/>
          <w:lang w:val="fr-FR"/>
        </w:rPr>
        <w:t>Dans les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cinq</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(5)</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Jours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Ouvrables</w:t>
      </w:r>
      <w:r w:rsidR="00A63C63" w:rsidRPr="00F53E33">
        <w:rPr>
          <w:rFonts w:ascii="Arial" w:hAnsi="Arial" w:cs="Arial"/>
          <w:sz w:val="21"/>
          <w:szCs w:val="21"/>
          <w:lang w:val="fr-FR"/>
        </w:rPr>
        <w:t xml:space="preserve"> </w:t>
      </w:r>
      <w:r w:rsidRPr="00F53E33">
        <w:rPr>
          <w:rFonts w:ascii="Arial" w:hAnsi="Arial" w:cs="Arial"/>
          <w:sz w:val="21"/>
          <w:szCs w:val="21"/>
          <w:lang w:val="fr-FR"/>
        </w:rPr>
        <w:t xml:space="preserve">suivants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réception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884AB5" w:rsidRPr="00F53E33">
        <w:rPr>
          <w:rFonts w:ascii="Arial" w:hAnsi="Arial" w:cs="Arial"/>
          <w:sz w:val="21"/>
          <w:szCs w:val="21"/>
          <w:lang w:val="fr-FR"/>
        </w:rPr>
        <w:t>l’Offre</w:t>
      </w:r>
      <w:r w:rsidR="006F4377" w:rsidRPr="00F53E33">
        <w:rPr>
          <w:rFonts w:ascii="Arial" w:hAnsi="Arial" w:cs="Arial"/>
          <w:sz w:val="21"/>
          <w:szCs w:val="21"/>
          <w:lang w:val="fr-FR"/>
        </w:rPr>
        <w: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notifie</w:t>
      </w:r>
      <w:r w:rsidR="00A63C63" w:rsidRPr="00F53E33">
        <w:rPr>
          <w:rFonts w:ascii="Arial" w:hAnsi="Arial" w:cs="Arial"/>
          <w:sz w:val="21"/>
          <w:szCs w:val="21"/>
          <w:lang w:val="fr-FR"/>
        </w:rPr>
        <w:t xml:space="preserve"> </w:t>
      </w:r>
      <w:r w:rsidR="4E3A7A7F" w:rsidRPr="00F53E33">
        <w:rPr>
          <w:rFonts w:ascii="Arial" w:hAnsi="Arial" w:cs="Arial"/>
          <w:sz w:val="21"/>
          <w:szCs w:val="21"/>
          <w:lang w:val="fr-FR"/>
        </w:rPr>
        <w:t>sa</w:t>
      </w:r>
      <w:r w:rsidR="00A63C63" w:rsidRPr="00F53E33">
        <w:rPr>
          <w:rFonts w:ascii="Arial" w:hAnsi="Arial" w:cs="Arial"/>
          <w:sz w:val="21"/>
          <w:szCs w:val="21"/>
          <w:lang w:val="fr-FR"/>
        </w:rPr>
        <w:t xml:space="preserve"> </w:t>
      </w:r>
      <w:r w:rsidR="4E3A7A7F" w:rsidRPr="00F53E33">
        <w:rPr>
          <w:rFonts w:ascii="Arial" w:hAnsi="Arial" w:cs="Arial"/>
          <w:sz w:val="21"/>
          <w:szCs w:val="21"/>
          <w:lang w:val="fr-FR"/>
        </w:rPr>
        <w:t>réponse</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à l'Installateur</w:t>
      </w:r>
      <w:r w:rsidR="00512E57" w:rsidRPr="00F53E33">
        <w:rPr>
          <w:rFonts w:ascii="Arial" w:hAnsi="Arial" w:cs="Arial"/>
          <w:sz w:val="21"/>
          <w:szCs w:val="21"/>
          <w:lang w:val="fr-FR"/>
        </w:rPr>
        <w: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Si</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confirme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qu'elle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souhaite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procéder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Modification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Contractuelle,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Programme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Prix</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ajustés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w:t>
      </w:r>
      <w:r w:rsidR="00186904" w:rsidRPr="00F53E33">
        <w:rPr>
          <w:rFonts w:ascii="Arial" w:hAnsi="Arial" w:cs="Arial"/>
          <w:sz w:val="21"/>
          <w:szCs w:val="21"/>
          <w:lang w:val="fr-FR"/>
        </w:rPr>
        <w:t>’Offre</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 xml:space="preserve">de l’Installateur </w:t>
      </w:r>
      <w:r w:rsidR="006F4377" w:rsidRPr="00F53E33">
        <w:rPr>
          <w:rFonts w:ascii="Arial" w:hAnsi="Arial" w:cs="Arial"/>
          <w:sz w:val="21"/>
          <w:szCs w:val="21"/>
          <w:lang w:val="fr-FR"/>
        </w:rPr>
        <w:t>ou</w:t>
      </w:r>
      <w:r w:rsidR="00A63C63" w:rsidRPr="00F53E33">
        <w:rPr>
          <w:rFonts w:ascii="Arial" w:hAnsi="Arial" w:cs="Arial"/>
          <w:sz w:val="21"/>
          <w:szCs w:val="21"/>
          <w:lang w:val="fr-FR"/>
        </w:rPr>
        <w:t xml:space="preserve"> </w:t>
      </w:r>
      <w:r w:rsidR="3F0A1D39" w:rsidRPr="00F53E33">
        <w:rPr>
          <w:rFonts w:ascii="Arial" w:hAnsi="Arial" w:cs="Arial"/>
          <w:sz w:val="21"/>
          <w:szCs w:val="21"/>
          <w:lang w:val="fr-FR"/>
        </w:rPr>
        <w:t>à</w:t>
      </w:r>
      <w:r w:rsidR="00A63C63" w:rsidRPr="00F53E33">
        <w:rPr>
          <w:rFonts w:ascii="Arial" w:hAnsi="Arial" w:cs="Arial"/>
          <w:sz w:val="21"/>
          <w:szCs w:val="21"/>
          <w:lang w:val="fr-FR"/>
        </w:rPr>
        <w:t xml:space="preserve"> </w:t>
      </w:r>
      <w:r w:rsidR="3F0A1D39" w:rsidRPr="00F53E33">
        <w:rPr>
          <w:rFonts w:ascii="Arial" w:hAnsi="Arial" w:cs="Arial"/>
          <w:sz w:val="21"/>
          <w:szCs w:val="21"/>
          <w:lang w:val="fr-FR"/>
        </w:rPr>
        <w:t>l’accord</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convenu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Parties.</w:t>
      </w:r>
      <w:bookmarkEnd w:id="354"/>
    </w:p>
    <w:p w14:paraId="3EC5A179" w14:textId="296C903E" w:rsidR="006F4377" w:rsidRPr="00F53E33" w:rsidRDefault="006F4377" w:rsidP="008E7C00">
      <w:pPr>
        <w:pStyle w:val="Paragraphedeliste"/>
        <w:numPr>
          <w:ilvl w:val="0"/>
          <w:numId w:val="123"/>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bookmarkStart w:id="355" w:name="_bookmark96"/>
      <w:bookmarkStart w:id="356" w:name="_Ref29578013"/>
      <w:bookmarkEnd w:id="355"/>
      <w:r w:rsidRPr="00F53E33">
        <w:rPr>
          <w:rFonts w:ascii="Arial" w:hAnsi="Arial" w:cs="Arial"/>
          <w:sz w:val="21"/>
          <w:szCs w:val="21"/>
          <w:lang w:val="fr-FR"/>
        </w:rPr>
        <w:t>Toutes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modifications</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0D45C024" w:rsidRPr="00F53E33">
        <w:rPr>
          <w:rFonts w:ascii="Arial" w:hAnsi="Arial" w:cs="Arial"/>
          <w:sz w:val="21"/>
          <w:szCs w:val="21"/>
          <w:lang w:val="fr-FR"/>
        </w:rPr>
        <w:t>réalisées</w:t>
      </w:r>
      <w:r w:rsidR="00A63C63" w:rsidRPr="00F53E33">
        <w:rPr>
          <w:rFonts w:ascii="Arial" w:hAnsi="Arial" w:cs="Arial"/>
          <w:sz w:val="21"/>
          <w:szCs w:val="21"/>
          <w:lang w:val="fr-FR"/>
        </w:rPr>
        <w:t xml:space="preserve"> </w:t>
      </w:r>
      <w:r w:rsidR="6FDB02B2" w:rsidRPr="00F53E33">
        <w:rPr>
          <w:rFonts w:ascii="Arial" w:hAnsi="Arial" w:cs="Arial"/>
          <w:sz w:val="21"/>
          <w:szCs w:val="21"/>
          <w:lang w:val="fr-FR"/>
        </w:rPr>
        <w:t>en</w:t>
      </w:r>
      <w:r w:rsidR="00A63C63" w:rsidRPr="00F53E33">
        <w:rPr>
          <w:rFonts w:ascii="Arial" w:hAnsi="Arial" w:cs="Arial"/>
          <w:sz w:val="21"/>
          <w:szCs w:val="21"/>
          <w:lang w:val="fr-FR"/>
        </w:rPr>
        <w:t xml:space="preserve"> </w:t>
      </w:r>
      <w:r w:rsidR="6FDB02B2" w:rsidRPr="00F53E33">
        <w:rPr>
          <w:rFonts w:ascii="Arial" w:hAnsi="Arial" w:cs="Arial"/>
          <w:sz w:val="21"/>
          <w:szCs w:val="21"/>
          <w:lang w:val="fr-FR"/>
        </w:rPr>
        <w:t>application</w:t>
      </w:r>
      <w:r w:rsidR="00A63C63" w:rsidRPr="00F53E33">
        <w:rPr>
          <w:rFonts w:ascii="Arial" w:hAnsi="Arial" w:cs="Arial"/>
          <w:sz w:val="21"/>
          <w:szCs w:val="21"/>
          <w:lang w:val="fr-FR"/>
        </w:rPr>
        <w:t xml:space="preserve"> </w:t>
      </w:r>
      <w:r w:rsidR="6FDB02B2"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w:t>
      </w:r>
      <w:r w:rsidR="00F91A48" w:rsidRPr="00F53E33">
        <w:rPr>
          <w:rFonts w:ascii="Arial" w:hAnsi="Arial" w:cs="Arial"/>
          <w:sz w:val="21"/>
          <w:szCs w:val="21"/>
          <w:lang w:val="fr-FR"/>
        </w:rPr>
        <w:t>Article</w:t>
      </w:r>
      <w:r w:rsidR="004B414E" w:rsidRPr="00F53E33">
        <w:rPr>
          <w:rFonts w:ascii="Arial" w:hAnsi="Arial" w:cs="Arial"/>
          <w:spacing w:val="2"/>
          <w:sz w:val="21"/>
          <w:szCs w:val="21"/>
          <w:lang w:val="fr-FR"/>
        </w:rPr>
        <w:t xml:space="preserve"> </w:t>
      </w:r>
      <w:hyperlink w:anchor="_bookmark93" w:history="1">
        <w:r w:rsidR="004B414E" w:rsidRPr="00F53E33">
          <w:rPr>
            <w:rFonts w:ascii="Arial" w:hAnsi="Arial" w:cs="Arial"/>
            <w:sz w:val="21"/>
            <w:szCs w:val="21"/>
            <w:lang w:val="fr-FR"/>
          </w:rPr>
          <w:t>22.4</w:t>
        </w:r>
        <w:r w:rsidR="000755F9" w:rsidRPr="00F53E33">
          <w:rPr>
            <w:rFonts w:ascii="Arial" w:hAnsi="Arial" w:cs="Arial"/>
            <w:sz w:val="21"/>
            <w:szCs w:val="21"/>
            <w:lang w:val="fr-FR"/>
          </w:rPr>
          <w:t xml:space="preserve"> (Modifications Contractuelles)</w:t>
        </w:r>
        <w:r w:rsidR="004B414E" w:rsidRPr="00F53E33">
          <w:rPr>
            <w:rFonts w:ascii="Arial" w:hAnsi="Arial" w:cs="Arial"/>
            <w:sz w:val="21"/>
            <w:szCs w:val="21"/>
            <w:lang w:val="fr-FR"/>
          </w:rPr>
          <w:t>,</w:t>
        </w:r>
        <w:r w:rsidR="004B414E" w:rsidRPr="00F53E33">
          <w:rPr>
            <w:rFonts w:ascii="Arial" w:hAnsi="Arial" w:cs="Arial"/>
            <w:spacing w:val="-13"/>
            <w:sz w:val="21"/>
            <w:szCs w:val="21"/>
            <w:lang w:val="fr-FR"/>
          </w:rPr>
          <w:t xml:space="preserve"> </w:t>
        </w:r>
      </w:hyperlink>
      <w:r w:rsidRPr="00F53E33">
        <w:rPr>
          <w:rFonts w:ascii="Arial" w:hAnsi="Arial" w:cs="Arial"/>
          <w:sz w:val="21"/>
          <w:szCs w:val="21"/>
          <w:lang w:val="fr-FR"/>
        </w:rPr>
        <w:t>seront</w:t>
      </w:r>
      <w:r w:rsidR="00A63C63" w:rsidRPr="00F53E33">
        <w:rPr>
          <w:rFonts w:ascii="Arial" w:hAnsi="Arial" w:cs="Arial"/>
          <w:sz w:val="21"/>
          <w:szCs w:val="21"/>
          <w:lang w:val="fr-FR"/>
        </w:rPr>
        <w:t xml:space="preserve"> </w:t>
      </w:r>
      <w:r w:rsidRPr="00F53E33">
        <w:rPr>
          <w:rFonts w:ascii="Arial" w:hAnsi="Arial" w:cs="Arial"/>
          <w:sz w:val="21"/>
          <w:szCs w:val="21"/>
          <w:lang w:val="fr-FR"/>
        </w:rPr>
        <w:t>incluses</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commande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modification</w:t>
      </w:r>
      <w:r w:rsidR="00A63C63" w:rsidRPr="00F53E33">
        <w:rPr>
          <w:rFonts w:ascii="Arial" w:hAnsi="Arial" w:cs="Arial"/>
          <w:sz w:val="21"/>
          <w:szCs w:val="21"/>
          <w:lang w:val="fr-FR"/>
        </w:rPr>
        <w:t xml:space="preserve"> </w:t>
      </w:r>
      <w:r w:rsidR="002A19C2" w:rsidRPr="00F53E33">
        <w:rPr>
          <w:rFonts w:ascii="Arial" w:hAnsi="Arial" w:cs="Arial"/>
          <w:sz w:val="21"/>
          <w:szCs w:val="21"/>
          <w:lang w:val="fr-FR"/>
        </w:rPr>
        <w:t>qui</w:t>
      </w:r>
      <w:r w:rsidR="00A63C63" w:rsidRPr="00F53E33">
        <w:rPr>
          <w:rFonts w:ascii="Arial" w:hAnsi="Arial" w:cs="Arial"/>
          <w:sz w:val="21"/>
          <w:szCs w:val="21"/>
          <w:lang w:val="fr-FR"/>
        </w:rPr>
        <w:t xml:space="preserve"> </w:t>
      </w:r>
      <w:r w:rsidR="002A19C2" w:rsidRPr="00F53E33">
        <w:rPr>
          <w:rFonts w:ascii="Arial" w:hAnsi="Arial" w:cs="Arial"/>
          <w:sz w:val="21"/>
          <w:szCs w:val="21"/>
          <w:lang w:val="fr-FR"/>
        </w:rPr>
        <w:t>devra</w:t>
      </w:r>
      <w:r w:rsidR="00A63C63" w:rsidRPr="00F53E33">
        <w:rPr>
          <w:rFonts w:ascii="Arial" w:hAnsi="Arial" w:cs="Arial"/>
          <w:sz w:val="21"/>
          <w:szCs w:val="21"/>
          <w:lang w:val="fr-FR"/>
        </w:rPr>
        <w:t xml:space="preserve"> </w:t>
      </w:r>
      <w:r w:rsidR="002A19C2" w:rsidRPr="00F53E33">
        <w:rPr>
          <w:rFonts w:ascii="Arial" w:hAnsi="Arial" w:cs="Arial"/>
          <w:sz w:val="21"/>
          <w:szCs w:val="21"/>
          <w:lang w:val="fr-FR"/>
        </w:rPr>
        <w:t>être</w:t>
      </w:r>
      <w:r w:rsidR="00A63C63" w:rsidRPr="00F53E33">
        <w:rPr>
          <w:rFonts w:ascii="Arial" w:hAnsi="Arial" w:cs="Arial"/>
          <w:sz w:val="21"/>
          <w:szCs w:val="21"/>
          <w:lang w:val="fr-FR"/>
        </w:rPr>
        <w:t xml:space="preserve"> </w:t>
      </w:r>
      <w:r w:rsidRPr="00F53E33">
        <w:rPr>
          <w:rFonts w:ascii="Arial" w:hAnsi="Arial" w:cs="Arial"/>
          <w:sz w:val="21"/>
          <w:szCs w:val="21"/>
          <w:lang w:val="fr-FR"/>
        </w:rPr>
        <w:t>signée</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Parties</w:t>
      </w:r>
      <w:r w:rsidR="00A63C63" w:rsidRPr="00F53E33">
        <w:rPr>
          <w:rFonts w:ascii="Arial" w:hAnsi="Arial" w:cs="Arial"/>
          <w:sz w:val="21"/>
          <w:szCs w:val="21"/>
          <w:lang w:val="fr-FR"/>
        </w:rPr>
        <w:t xml:space="preserve"> </w:t>
      </w:r>
      <w:r w:rsidRPr="00F53E33">
        <w:rPr>
          <w:rFonts w:ascii="Arial" w:hAnsi="Arial" w:cs="Arial"/>
          <w:sz w:val="21"/>
          <w:szCs w:val="21"/>
          <w:lang w:val="fr-FR"/>
        </w:rPr>
        <w:t>(</w:t>
      </w:r>
      <w:r w:rsidR="00E83CB8" w:rsidRPr="00F53E33">
        <w:rPr>
          <w:rFonts w:ascii="Arial" w:hAnsi="Arial" w:cs="Arial"/>
          <w:sz w:val="21"/>
          <w:szCs w:val="21"/>
          <w:lang w:val="fr-FR"/>
        </w:rPr>
        <w:t>une « </w:t>
      </w:r>
      <w:r w:rsidRPr="00F53E33">
        <w:rPr>
          <w:rFonts w:ascii="Arial" w:hAnsi="Arial" w:cs="Arial"/>
          <w:sz w:val="21"/>
          <w:szCs w:val="21"/>
          <w:lang w:val="fr-FR"/>
        </w:rPr>
        <w:t>Commande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Modification</w:t>
      </w:r>
      <w:r w:rsidR="00A63C63" w:rsidRPr="00F53E33">
        <w:rPr>
          <w:rFonts w:ascii="Arial" w:hAnsi="Arial" w:cs="Arial"/>
          <w:sz w:val="21"/>
          <w:szCs w:val="21"/>
          <w:lang w:val="fr-FR"/>
        </w:rPr>
        <w:t xml:space="preserve"> </w:t>
      </w:r>
      <w:r w:rsidRPr="00F53E33">
        <w:rPr>
          <w:rFonts w:ascii="Arial" w:hAnsi="Arial" w:cs="Arial"/>
          <w:sz w:val="21"/>
          <w:szCs w:val="21"/>
          <w:lang w:val="fr-FR"/>
        </w:rPr>
        <w:t>Contractuelle</w:t>
      </w:r>
      <w:r w:rsidR="00E83CB8" w:rsidRPr="00F53E33">
        <w:rPr>
          <w:rFonts w:ascii="Arial" w:hAnsi="Arial" w:cs="Arial"/>
          <w:sz w:val="21"/>
          <w:szCs w:val="21"/>
          <w:lang w:val="fr-FR"/>
        </w:rPr>
        <w:t> »</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Modification</w:t>
      </w:r>
      <w:r w:rsidR="00A63C63" w:rsidRPr="00F53E33">
        <w:rPr>
          <w:rFonts w:ascii="Arial" w:hAnsi="Arial" w:cs="Arial"/>
          <w:sz w:val="21"/>
          <w:szCs w:val="21"/>
          <w:lang w:val="fr-FR"/>
        </w:rPr>
        <w:t xml:space="preserve"> </w:t>
      </w:r>
      <w:r w:rsidRPr="00F53E33">
        <w:rPr>
          <w:rFonts w:ascii="Arial" w:hAnsi="Arial" w:cs="Arial"/>
          <w:sz w:val="21"/>
          <w:szCs w:val="21"/>
          <w:lang w:val="fr-FR"/>
        </w:rPr>
        <w:t>Contractuelle</w:t>
      </w:r>
      <w:r w:rsidR="00A63C63" w:rsidRPr="00F53E33">
        <w:rPr>
          <w:rFonts w:ascii="Arial" w:hAnsi="Arial" w:cs="Arial"/>
          <w:sz w:val="21"/>
          <w:szCs w:val="21"/>
          <w:lang w:val="fr-FR"/>
        </w:rPr>
        <w:t xml:space="preserve"> </w:t>
      </w:r>
      <w:r w:rsidRPr="00F53E33">
        <w:rPr>
          <w:rFonts w:ascii="Arial" w:hAnsi="Arial" w:cs="Arial"/>
          <w:sz w:val="21"/>
          <w:szCs w:val="21"/>
          <w:lang w:val="fr-FR"/>
        </w:rPr>
        <w:t>prend</w:t>
      </w:r>
      <w:r w:rsidR="00A63C63" w:rsidRPr="00F53E33">
        <w:rPr>
          <w:rFonts w:ascii="Arial" w:hAnsi="Arial" w:cs="Arial"/>
          <w:sz w:val="21"/>
          <w:szCs w:val="21"/>
          <w:lang w:val="fr-FR"/>
        </w:rPr>
        <w:t xml:space="preserve"> </w:t>
      </w:r>
      <w:r w:rsidRPr="00F53E33">
        <w:rPr>
          <w:rFonts w:ascii="Arial" w:hAnsi="Arial" w:cs="Arial"/>
          <w:sz w:val="21"/>
          <w:szCs w:val="21"/>
          <w:lang w:val="fr-FR"/>
        </w:rPr>
        <w:t>effet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laquelle</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deux</w:t>
      </w:r>
      <w:r w:rsidR="00A63C63" w:rsidRPr="00F53E33">
        <w:rPr>
          <w:rFonts w:ascii="Arial" w:hAnsi="Arial" w:cs="Arial"/>
          <w:sz w:val="21"/>
          <w:szCs w:val="21"/>
          <w:lang w:val="fr-FR"/>
        </w:rPr>
        <w:t xml:space="preserve"> </w:t>
      </w:r>
      <w:r w:rsidRPr="00F53E33">
        <w:rPr>
          <w:rFonts w:ascii="Arial" w:hAnsi="Arial" w:cs="Arial"/>
          <w:sz w:val="21"/>
          <w:szCs w:val="21"/>
          <w:lang w:val="fr-FR"/>
        </w:rPr>
        <w:t>Parties</w:t>
      </w:r>
      <w:r w:rsidR="00A63C63" w:rsidRPr="00F53E33">
        <w:rPr>
          <w:rFonts w:ascii="Arial" w:hAnsi="Arial" w:cs="Arial"/>
          <w:sz w:val="21"/>
          <w:szCs w:val="21"/>
          <w:lang w:val="fr-FR"/>
        </w:rPr>
        <w:t xml:space="preserve"> </w:t>
      </w:r>
      <w:r w:rsidRPr="00F53E33">
        <w:rPr>
          <w:rFonts w:ascii="Arial" w:hAnsi="Arial" w:cs="Arial"/>
          <w:sz w:val="21"/>
          <w:szCs w:val="21"/>
          <w:lang w:val="fr-FR"/>
        </w:rPr>
        <w:t>ont</w:t>
      </w:r>
      <w:r w:rsidR="00A63C63" w:rsidRPr="00F53E33">
        <w:rPr>
          <w:rFonts w:ascii="Arial" w:hAnsi="Arial" w:cs="Arial"/>
          <w:sz w:val="21"/>
          <w:szCs w:val="21"/>
          <w:lang w:val="fr-FR"/>
        </w:rPr>
        <w:t xml:space="preserve"> </w:t>
      </w:r>
      <w:r w:rsidRPr="00F53E33">
        <w:rPr>
          <w:rFonts w:ascii="Arial" w:hAnsi="Arial" w:cs="Arial"/>
          <w:sz w:val="21"/>
          <w:szCs w:val="21"/>
          <w:lang w:val="fr-FR"/>
        </w:rPr>
        <w:t>signé</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Commande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Modification</w:t>
      </w:r>
      <w:r w:rsidR="00A63C63" w:rsidRPr="00F53E33">
        <w:rPr>
          <w:rFonts w:ascii="Arial" w:hAnsi="Arial" w:cs="Arial"/>
          <w:sz w:val="21"/>
          <w:szCs w:val="21"/>
          <w:lang w:val="fr-FR"/>
        </w:rPr>
        <w:t xml:space="preserve"> </w:t>
      </w:r>
      <w:r w:rsidRPr="00F53E33">
        <w:rPr>
          <w:rFonts w:ascii="Arial" w:hAnsi="Arial" w:cs="Arial"/>
          <w:sz w:val="21"/>
          <w:szCs w:val="21"/>
          <w:lang w:val="fr-FR"/>
        </w:rPr>
        <w:t>Contractuelle.</w:t>
      </w:r>
      <w:r w:rsidR="00A63C63" w:rsidRPr="00F53E33">
        <w:rPr>
          <w:rFonts w:ascii="Arial" w:hAnsi="Arial" w:cs="Arial"/>
          <w:sz w:val="21"/>
          <w:szCs w:val="21"/>
          <w:lang w:val="fr-FR"/>
        </w:rPr>
        <w:t xml:space="preserve"> </w:t>
      </w:r>
      <w:r w:rsidRPr="00F53E33">
        <w:rPr>
          <w:rFonts w:ascii="Arial" w:hAnsi="Arial" w:cs="Arial"/>
          <w:sz w:val="21"/>
          <w:szCs w:val="21"/>
          <w:lang w:val="fr-FR"/>
        </w:rPr>
        <w:t>Jusqu'à</w:t>
      </w:r>
      <w:r w:rsidR="00A63C63" w:rsidRPr="00F53E33">
        <w:rPr>
          <w:rFonts w:ascii="Arial" w:hAnsi="Arial" w:cs="Arial"/>
          <w:sz w:val="21"/>
          <w:szCs w:val="21"/>
          <w:lang w:val="fr-FR"/>
        </w:rPr>
        <w:t xml:space="preserve"> </w:t>
      </w:r>
      <w:r w:rsidRPr="00F53E33">
        <w:rPr>
          <w:rFonts w:ascii="Arial" w:hAnsi="Arial" w:cs="Arial"/>
          <w:sz w:val="21"/>
          <w:szCs w:val="21"/>
          <w:lang w:val="fr-FR"/>
        </w:rPr>
        <w:t>ce</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Commande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Modification</w:t>
      </w:r>
      <w:r w:rsidR="00A63C63" w:rsidRPr="00F53E33">
        <w:rPr>
          <w:rFonts w:ascii="Arial" w:hAnsi="Arial" w:cs="Arial"/>
          <w:sz w:val="21"/>
          <w:szCs w:val="21"/>
          <w:lang w:val="fr-FR"/>
        </w:rPr>
        <w:t xml:space="preserve"> </w:t>
      </w:r>
      <w:r w:rsidRPr="00F53E33">
        <w:rPr>
          <w:rFonts w:ascii="Arial" w:hAnsi="Arial" w:cs="Arial"/>
          <w:sz w:val="21"/>
          <w:szCs w:val="21"/>
          <w:lang w:val="fr-FR"/>
        </w:rPr>
        <w:t>Contractuelle</w:t>
      </w:r>
      <w:r w:rsidR="00A63C63" w:rsidRPr="00F53E33">
        <w:rPr>
          <w:rFonts w:ascii="Arial" w:hAnsi="Arial" w:cs="Arial"/>
          <w:sz w:val="21"/>
          <w:szCs w:val="21"/>
          <w:lang w:val="fr-FR"/>
        </w:rPr>
        <w:t xml:space="preserve"> </w:t>
      </w:r>
      <w:r w:rsidRPr="00F53E33">
        <w:rPr>
          <w:rFonts w:ascii="Arial" w:hAnsi="Arial" w:cs="Arial"/>
          <w:sz w:val="21"/>
          <w:szCs w:val="21"/>
          <w:lang w:val="fr-FR"/>
        </w:rPr>
        <w:t>soit</w:t>
      </w:r>
      <w:r w:rsidR="00A63C63" w:rsidRPr="00F53E33">
        <w:rPr>
          <w:rFonts w:ascii="Arial" w:hAnsi="Arial" w:cs="Arial"/>
          <w:sz w:val="21"/>
          <w:szCs w:val="21"/>
          <w:lang w:val="fr-FR"/>
        </w:rPr>
        <w:t xml:space="preserve"> </w:t>
      </w:r>
      <w:r w:rsidRPr="00F53E33">
        <w:rPr>
          <w:rFonts w:ascii="Arial" w:hAnsi="Arial" w:cs="Arial"/>
          <w:sz w:val="21"/>
          <w:szCs w:val="21"/>
          <w:lang w:val="fr-FR"/>
        </w:rPr>
        <w:t>signée</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deux</w:t>
      </w:r>
      <w:r w:rsidR="00A63C63" w:rsidRPr="00F53E33">
        <w:rPr>
          <w:rFonts w:ascii="Arial" w:hAnsi="Arial" w:cs="Arial"/>
          <w:sz w:val="21"/>
          <w:szCs w:val="21"/>
          <w:lang w:val="fr-FR"/>
        </w:rPr>
        <w:t xml:space="preserve"> </w:t>
      </w:r>
      <w:r w:rsidRPr="00F53E33">
        <w:rPr>
          <w:rFonts w:ascii="Arial" w:hAnsi="Arial" w:cs="Arial"/>
          <w:sz w:val="21"/>
          <w:szCs w:val="21"/>
          <w:lang w:val="fr-FR"/>
        </w:rPr>
        <w:t>Parties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Parties</w:t>
      </w:r>
      <w:r w:rsidR="00A63C63" w:rsidRPr="00F53E33">
        <w:rPr>
          <w:rFonts w:ascii="Arial" w:hAnsi="Arial" w:cs="Arial"/>
          <w:sz w:val="21"/>
          <w:szCs w:val="21"/>
          <w:lang w:val="fr-FR"/>
        </w:rPr>
        <w:t xml:space="preserve"> </w:t>
      </w:r>
      <w:r w:rsidRPr="00F53E33">
        <w:rPr>
          <w:rFonts w:ascii="Arial" w:hAnsi="Arial" w:cs="Arial"/>
          <w:sz w:val="21"/>
          <w:szCs w:val="21"/>
          <w:lang w:val="fr-FR"/>
        </w:rPr>
        <w:t>ne</w:t>
      </w:r>
      <w:r w:rsidR="00A63C63" w:rsidRPr="00F53E33">
        <w:rPr>
          <w:rFonts w:ascii="Arial" w:hAnsi="Arial" w:cs="Arial"/>
          <w:sz w:val="21"/>
          <w:szCs w:val="21"/>
          <w:lang w:val="fr-FR"/>
        </w:rPr>
        <w:t xml:space="preserve"> </w:t>
      </w:r>
      <w:r w:rsidRPr="00F53E33">
        <w:rPr>
          <w:rFonts w:ascii="Arial" w:hAnsi="Arial" w:cs="Arial"/>
          <w:sz w:val="21"/>
          <w:szCs w:val="21"/>
          <w:lang w:val="fr-FR"/>
        </w:rPr>
        <w:t>parviennent</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accord,</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 xml:space="preserve">l’Installateur </w:t>
      </w:r>
      <w:r w:rsidRPr="00F53E33">
        <w:rPr>
          <w:rFonts w:ascii="Arial" w:hAnsi="Arial" w:cs="Arial"/>
          <w:sz w:val="21"/>
          <w:szCs w:val="21"/>
          <w:lang w:val="fr-FR"/>
        </w:rPr>
        <w:t>continue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exécuter</w:t>
      </w:r>
      <w:r w:rsidR="00A63C63" w:rsidRPr="00F53E33">
        <w:rPr>
          <w:rFonts w:ascii="Arial" w:hAnsi="Arial" w:cs="Arial"/>
          <w:sz w:val="21"/>
          <w:szCs w:val="21"/>
          <w:lang w:val="fr-FR"/>
        </w:rPr>
        <w:t xml:space="preserve"> </w:t>
      </w:r>
      <w:r w:rsidRPr="00F53E33">
        <w:rPr>
          <w:rFonts w:ascii="Arial" w:hAnsi="Arial" w:cs="Arial"/>
          <w:sz w:val="21"/>
          <w:szCs w:val="21"/>
          <w:lang w:val="fr-FR"/>
        </w:rPr>
        <w:t>ses</w:t>
      </w:r>
      <w:r w:rsidR="00A63C63" w:rsidRPr="00F53E33">
        <w:rPr>
          <w:rFonts w:ascii="Arial" w:hAnsi="Arial" w:cs="Arial"/>
          <w:sz w:val="21"/>
          <w:szCs w:val="21"/>
          <w:lang w:val="fr-FR"/>
        </w:rPr>
        <w:t xml:space="preserve"> </w:t>
      </w:r>
      <w:r w:rsidRPr="00F53E33">
        <w:rPr>
          <w:rFonts w:ascii="Arial" w:hAnsi="Arial" w:cs="Arial"/>
          <w:sz w:val="21"/>
          <w:szCs w:val="21"/>
          <w:lang w:val="fr-FR"/>
        </w:rPr>
        <w:t>obligations</w:t>
      </w:r>
      <w:r w:rsidR="00A63C63" w:rsidRPr="00F53E33">
        <w:rPr>
          <w:rFonts w:ascii="Arial" w:hAnsi="Arial" w:cs="Arial"/>
          <w:sz w:val="21"/>
          <w:szCs w:val="21"/>
          <w:lang w:val="fr-FR"/>
        </w:rPr>
        <w:t xml:space="preserve"> </w:t>
      </w:r>
      <w:r w:rsidRPr="00F53E33">
        <w:rPr>
          <w:rFonts w:ascii="Arial" w:hAnsi="Arial" w:cs="Arial"/>
          <w:sz w:val="21"/>
          <w:szCs w:val="21"/>
          <w:lang w:val="fr-FR"/>
        </w:rPr>
        <w:t>relatives</w:t>
      </w:r>
      <w:r w:rsidR="00A63C63" w:rsidRPr="00F53E33">
        <w:rPr>
          <w:rFonts w:ascii="Arial" w:hAnsi="Arial" w:cs="Arial"/>
          <w:sz w:val="21"/>
          <w:szCs w:val="21"/>
          <w:lang w:val="fr-FR"/>
        </w:rPr>
        <w:t xml:space="preserve"> </w:t>
      </w:r>
      <w:r w:rsidRPr="00F53E33">
        <w:rPr>
          <w:rFonts w:ascii="Arial" w:hAnsi="Arial" w:cs="Arial"/>
          <w:sz w:val="21"/>
          <w:szCs w:val="21"/>
          <w:lang w:val="fr-FR"/>
        </w:rPr>
        <w:t>aux</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Travaux d’Installation</w:t>
      </w:r>
      <w:r w:rsidR="00B25E74" w:rsidRPr="00F53E33">
        <w:rPr>
          <w:rFonts w:ascii="Arial" w:hAnsi="Arial" w:cs="Arial"/>
          <w:sz w:val="21"/>
          <w:szCs w:val="21"/>
          <w:lang w:val="fr-FR"/>
        </w:rPr>
        <w:t xml:space="preserve"> </w:t>
      </w:r>
      <w:r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Pr="00F53E33">
        <w:rPr>
          <w:rFonts w:ascii="Arial" w:hAnsi="Arial" w:cs="Arial"/>
          <w:sz w:val="21"/>
          <w:szCs w:val="21"/>
          <w:lang w:val="fr-FR"/>
        </w:rPr>
        <w:t>aux</w:t>
      </w:r>
      <w:r w:rsidR="00A63C63" w:rsidRPr="00F53E33">
        <w:rPr>
          <w:rFonts w:ascii="Arial" w:hAnsi="Arial" w:cs="Arial"/>
          <w:sz w:val="21"/>
          <w:szCs w:val="21"/>
          <w:lang w:val="fr-FR"/>
        </w:rPr>
        <w:t xml:space="preserve"> </w:t>
      </w:r>
      <w:r w:rsidRPr="00F53E33">
        <w:rPr>
          <w:rFonts w:ascii="Arial" w:hAnsi="Arial" w:cs="Arial"/>
          <w:sz w:val="21"/>
          <w:szCs w:val="21"/>
          <w:lang w:val="fr-FR"/>
        </w:rPr>
        <w:t>termes</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bookmarkEnd w:id="356"/>
    </w:p>
    <w:p w14:paraId="3ED07786" w14:textId="58C5738D" w:rsidR="006F4377" w:rsidRPr="00F53E33" w:rsidRDefault="006F4377" w:rsidP="00960466">
      <w:pPr>
        <w:pStyle w:val="Contract1"/>
      </w:pPr>
      <w:bookmarkStart w:id="357" w:name="_bookmark97"/>
      <w:bookmarkStart w:id="358" w:name="_Toc120027177"/>
      <w:bookmarkStart w:id="359" w:name="_Toc120322364"/>
      <w:bookmarkEnd w:id="357"/>
      <w:r w:rsidRPr="00F53E33">
        <w:t>PRIX</w:t>
      </w:r>
      <w:r w:rsidR="00A63C63" w:rsidRPr="00F53E33">
        <w:t xml:space="preserve"> </w:t>
      </w:r>
      <w:r w:rsidRPr="00F53E33">
        <w:t>ET</w:t>
      </w:r>
      <w:r w:rsidR="00A63C63" w:rsidRPr="00F53E33">
        <w:t xml:space="preserve"> </w:t>
      </w:r>
      <w:r w:rsidRPr="00F53E33">
        <w:t>PAIEMENT</w:t>
      </w:r>
      <w:bookmarkEnd w:id="358"/>
      <w:bookmarkEnd w:id="359"/>
    </w:p>
    <w:p w14:paraId="5E861DFA" w14:textId="11442A37" w:rsidR="006F4377" w:rsidRPr="00F53E33" w:rsidRDefault="00491451" w:rsidP="009F481A">
      <w:pPr>
        <w:pStyle w:val="Contract2"/>
        <w:tabs>
          <w:tab w:val="clear" w:pos="1134"/>
          <w:tab w:val="clear" w:pos="1701"/>
          <w:tab w:val="left" w:pos="1418"/>
          <w:tab w:val="left" w:pos="2127"/>
        </w:tabs>
      </w:pPr>
      <w:bookmarkStart w:id="360" w:name="_bookmark98"/>
      <w:bookmarkStart w:id="361" w:name="_Ref29578692"/>
      <w:bookmarkEnd w:id="360"/>
      <w:r w:rsidRPr="00F53E33">
        <w:t>Prix</w:t>
      </w:r>
      <w:bookmarkEnd w:id="361"/>
    </w:p>
    <w:p w14:paraId="5A38F8E7" w14:textId="23EF26F7" w:rsidR="006F4377" w:rsidRPr="00F53E33" w:rsidRDefault="000C1B4C" w:rsidP="008E7C00">
      <w:pPr>
        <w:pStyle w:val="BauchiEPClevel1"/>
        <w:numPr>
          <w:ilvl w:val="0"/>
          <w:numId w:val="75"/>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L’</w:t>
      </w:r>
      <w:r w:rsidR="009355F5" w:rsidRPr="00F53E33">
        <w:rPr>
          <w:rFonts w:ascii="Arial" w:hAnsi="Arial" w:cs="Arial"/>
          <w:sz w:val="21"/>
          <w:szCs w:val="21"/>
          <w:lang w:val="fr-FR"/>
        </w:rPr>
        <w:t>Installateur est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réputé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s'être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assuré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l'exactitude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suffisance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Prix</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sauf</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indication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contraire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Prix</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couvre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toutes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obligations</w:t>
      </w:r>
      <w:r w:rsidR="00A63C63" w:rsidRPr="00F53E33">
        <w:rPr>
          <w:rFonts w:ascii="Arial" w:hAnsi="Arial" w:cs="Arial"/>
          <w:sz w:val="21"/>
          <w:szCs w:val="21"/>
          <w:lang w:val="fr-FR"/>
        </w:rPr>
        <w:t xml:space="preserve"> </w:t>
      </w:r>
      <w:r w:rsidRPr="00F53E33">
        <w:rPr>
          <w:rFonts w:ascii="Arial" w:hAnsi="Arial" w:cs="Arial"/>
          <w:sz w:val="21"/>
          <w:szCs w:val="21"/>
          <w:lang w:val="fr-FR"/>
        </w:rPr>
        <w:t xml:space="preserve">de l’Installateur </w:t>
      </w:r>
      <w:r w:rsidR="006F4377" w:rsidRPr="00F53E33">
        <w:rPr>
          <w:rFonts w:ascii="Arial" w:hAnsi="Arial" w:cs="Arial"/>
          <w:sz w:val="21"/>
          <w:szCs w:val="21"/>
          <w:lang w:val="fr-FR"/>
        </w:rPr>
        <w:t>en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vertu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toutes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prestations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nécessaires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conception</w:t>
      </w:r>
      <w:r w:rsidR="004B414E" w:rsidRPr="00F53E33">
        <w:rPr>
          <w:rFonts w:ascii="Arial" w:hAnsi="Arial" w:cs="Arial"/>
          <w:sz w:val="21"/>
          <w:szCs w:val="21"/>
          <w:lang w:val="fr-FR"/>
        </w:rPr>
        <w:t xml:space="preserve"> des Installations Associées</w:t>
      </w:r>
      <w:r w:rsidR="006F4377" w:rsidRPr="00F53E33">
        <w:rPr>
          <w:rFonts w:ascii="Arial" w:hAnsi="Arial" w:cs="Arial"/>
          <w:sz w:val="21"/>
          <w:szCs w:val="21"/>
          <w:lang w:val="fr-FR"/>
        </w:rPr>
        <w: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transport,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l'exécution,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aux</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essais,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mise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service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l'achèvement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 xml:space="preserve">Travaux </w:t>
      </w:r>
      <w:r w:rsidR="009355F5" w:rsidRPr="00F53E33">
        <w:rPr>
          <w:rFonts w:ascii="Arial" w:hAnsi="Arial" w:cs="Arial"/>
          <w:sz w:val="21"/>
          <w:szCs w:val="21"/>
          <w:lang w:val="fr-FR"/>
        </w:rPr>
        <w:t>d’Installation 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réparation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tous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les</w:t>
      </w:r>
      <w:r w:rsidR="00A63C63" w:rsidRPr="00F53E33">
        <w:rPr>
          <w:rFonts w:ascii="Arial" w:hAnsi="Arial" w:cs="Arial"/>
          <w:sz w:val="21"/>
          <w:szCs w:val="21"/>
          <w:lang w:val="fr-FR"/>
        </w:rPr>
        <w:t xml:space="preserve"> </w:t>
      </w:r>
      <w:r w:rsidR="289D83A2" w:rsidRPr="00F53E33">
        <w:rPr>
          <w:rFonts w:ascii="Arial" w:hAnsi="Arial" w:cs="Arial"/>
          <w:sz w:val="21"/>
          <w:szCs w:val="21"/>
          <w:lang w:val="fr-FR"/>
        </w:rPr>
        <w:t>éventuels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Défauts.</w:t>
      </w:r>
    </w:p>
    <w:p w14:paraId="56B1A423" w14:textId="6A8ECCFB" w:rsidR="006F4377" w:rsidRPr="00F53E33" w:rsidRDefault="006F4377" w:rsidP="008E7C00">
      <w:pPr>
        <w:pStyle w:val="BauchiEPClevel1"/>
        <w:numPr>
          <w:ilvl w:val="0"/>
          <w:numId w:val="75"/>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lastRenderedPageBreak/>
        <w:t>Sauf</w:t>
      </w:r>
      <w:r w:rsidR="00A63C63" w:rsidRPr="00F53E33">
        <w:rPr>
          <w:rFonts w:ascii="Arial" w:hAnsi="Arial" w:cs="Arial"/>
          <w:sz w:val="21"/>
          <w:szCs w:val="21"/>
          <w:lang w:val="fr-FR"/>
        </w:rPr>
        <w:t xml:space="preserve"> </w:t>
      </w:r>
      <w:r w:rsidRPr="00F53E33">
        <w:rPr>
          <w:rFonts w:ascii="Arial" w:hAnsi="Arial" w:cs="Arial"/>
          <w:sz w:val="21"/>
          <w:szCs w:val="21"/>
          <w:lang w:val="fr-FR"/>
        </w:rPr>
        <w:t>indication</w:t>
      </w:r>
      <w:r w:rsidR="00A63C63" w:rsidRPr="00F53E33">
        <w:rPr>
          <w:rFonts w:ascii="Arial" w:hAnsi="Arial" w:cs="Arial"/>
          <w:sz w:val="21"/>
          <w:szCs w:val="21"/>
          <w:lang w:val="fr-FR"/>
        </w:rPr>
        <w:t xml:space="preserve"> </w:t>
      </w:r>
      <w:r w:rsidRPr="00F53E33">
        <w:rPr>
          <w:rFonts w:ascii="Arial" w:hAnsi="Arial" w:cs="Arial"/>
          <w:sz w:val="21"/>
          <w:szCs w:val="21"/>
          <w:lang w:val="fr-FR"/>
        </w:rPr>
        <w:t>contraire</w:t>
      </w:r>
      <w:r w:rsidR="00A63C63" w:rsidRPr="00F53E33">
        <w:rPr>
          <w:rFonts w:ascii="Arial" w:hAnsi="Arial" w:cs="Arial"/>
          <w:sz w:val="21"/>
          <w:szCs w:val="21"/>
          <w:lang w:val="fr-FR"/>
        </w:rPr>
        <w:t xml:space="preserve"> </w:t>
      </w:r>
      <w:r w:rsidR="7440D084" w:rsidRPr="00F53E33">
        <w:rPr>
          <w:rFonts w:ascii="Arial" w:hAnsi="Arial" w:cs="Arial"/>
          <w:sz w:val="21"/>
          <w:szCs w:val="21"/>
          <w:lang w:val="fr-FR"/>
        </w:rPr>
        <w:t>mentionnée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w:t>
      </w:r>
      <w:r w:rsidR="00F91A48" w:rsidRPr="00F53E33">
        <w:rPr>
          <w:rFonts w:ascii="Arial" w:hAnsi="Arial" w:cs="Arial"/>
          <w:sz w:val="21"/>
          <w:szCs w:val="21"/>
          <w:lang w:val="fr-FR"/>
        </w:rPr>
        <w:t>Annexe</w:t>
      </w:r>
      <w:r w:rsidR="004B414E" w:rsidRPr="00F53E33">
        <w:rPr>
          <w:rFonts w:ascii="Arial" w:hAnsi="Arial" w:cs="Arial"/>
          <w:sz w:val="21"/>
          <w:szCs w:val="21"/>
          <w:lang w:val="fr-FR"/>
        </w:rPr>
        <w:t xml:space="preserve"> </w:t>
      </w:r>
      <w:r w:rsidR="004347A7" w:rsidRPr="00F53E33">
        <w:rPr>
          <w:rFonts w:ascii="Arial" w:hAnsi="Arial" w:cs="Arial"/>
          <w:sz w:val="21"/>
          <w:szCs w:val="21"/>
          <w:lang w:val="fr-FR"/>
        </w:rPr>
        <w:t>4</w:t>
      </w:r>
      <w:r w:rsidR="00A63C63" w:rsidRPr="00F53E33">
        <w:rPr>
          <w:rFonts w:ascii="Arial" w:hAnsi="Arial" w:cs="Arial"/>
          <w:sz w:val="21"/>
          <w:szCs w:val="21"/>
          <w:lang w:val="fr-FR"/>
        </w:rPr>
        <w:t xml:space="preserve"> </w:t>
      </w:r>
      <w:r w:rsidRPr="00F53E33">
        <w:rPr>
          <w:rFonts w:ascii="Arial" w:hAnsi="Arial" w:cs="Arial"/>
          <w:sz w:val="21"/>
          <w:szCs w:val="21"/>
          <w:lang w:val="fr-FR"/>
        </w:rPr>
        <w:t>(</w:t>
      </w:r>
      <w:r w:rsidR="00DF72A2" w:rsidRPr="00F53E33">
        <w:rPr>
          <w:rFonts w:ascii="Arial" w:hAnsi="Arial" w:cs="Arial"/>
          <w:sz w:val="21"/>
          <w:szCs w:val="21"/>
          <w:lang w:val="fr-FR"/>
        </w:rPr>
        <w:t>Prix</w:t>
      </w:r>
      <w:r w:rsidR="00A63C63" w:rsidRPr="00F53E33">
        <w:rPr>
          <w:rFonts w:ascii="Arial" w:hAnsi="Arial" w:cs="Arial"/>
          <w:sz w:val="21"/>
          <w:szCs w:val="21"/>
          <w:lang w:val="fr-FR"/>
        </w:rPr>
        <w:t xml:space="preserve"> </w:t>
      </w:r>
      <w:r w:rsidR="00DF72A2"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DF72A2" w:rsidRPr="00F53E33">
        <w:rPr>
          <w:rFonts w:ascii="Arial" w:hAnsi="Arial" w:cs="Arial"/>
          <w:sz w:val="21"/>
          <w:szCs w:val="21"/>
          <w:lang w:val="fr-FR"/>
        </w:rPr>
        <w:t>Échéancier</w:t>
      </w:r>
      <w:r w:rsidR="00A63C63" w:rsidRPr="00F53E33">
        <w:rPr>
          <w:rFonts w:ascii="Arial" w:hAnsi="Arial" w:cs="Arial"/>
          <w:sz w:val="21"/>
          <w:szCs w:val="21"/>
          <w:lang w:val="fr-FR"/>
        </w:rPr>
        <w:t xml:space="preserve"> </w:t>
      </w:r>
      <w:r w:rsidR="00DF72A2"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DF72A2" w:rsidRPr="00F53E33">
        <w:rPr>
          <w:rFonts w:ascii="Arial" w:hAnsi="Arial" w:cs="Arial"/>
          <w:sz w:val="21"/>
          <w:szCs w:val="21"/>
          <w:lang w:val="fr-FR"/>
        </w:rPr>
        <w:t>Paiement</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w:t>
      </w:r>
    </w:p>
    <w:p w14:paraId="77F2B3F8" w14:textId="0AC90E22" w:rsidR="006F4377" w:rsidRPr="00F53E33" w:rsidRDefault="006F4377" w:rsidP="008E7C00">
      <w:pPr>
        <w:pStyle w:val="BauchiEPClevel1"/>
        <w:numPr>
          <w:ilvl w:val="0"/>
          <w:numId w:val="76"/>
        </w:numPr>
        <w:tabs>
          <w:tab w:val="left" w:pos="709"/>
          <w:tab w:val="left" w:pos="1418"/>
          <w:tab w:val="left" w:pos="2127"/>
        </w:tabs>
        <w:snapToGrid w:val="0"/>
        <w:ind w:left="1418" w:hanging="709"/>
        <w:rPr>
          <w:rFonts w:ascii="Arial" w:hAnsi="Arial" w:cs="Arial"/>
          <w:sz w:val="21"/>
          <w:szCs w:val="21"/>
          <w:lang w:val="fr-FR"/>
        </w:rPr>
      </w:pP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Prix</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montant</w:t>
      </w:r>
      <w:r w:rsidR="00A63C63" w:rsidRPr="00F53E33">
        <w:rPr>
          <w:rFonts w:ascii="Arial" w:hAnsi="Arial" w:cs="Arial"/>
          <w:sz w:val="21"/>
          <w:szCs w:val="21"/>
          <w:lang w:val="fr-FR"/>
        </w:rPr>
        <w:t xml:space="preserve"> </w:t>
      </w:r>
      <w:r w:rsidRPr="00F53E33">
        <w:rPr>
          <w:rFonts w:ascii="Arial" w:hAnsi="Arial" w:cs="Arial"/>
          <w:sz w:val="21"/>
          <w:szCs w:val="21"/>
          <w:lang w:val="fr-FR"/>
        </w:rPr>
        <w:t>forfaitaire,</w:t>
      </w:r>
      <w:r w:rsidR="00A63C63" w:rsidRPr="00F53E33">
        <w:rPr>
          <w:rFonts w:ascii="Arial" w:hAnsi="Arial" w:cs="Arial"/>
          <w:sz w:val="21"/>
          <w:szCs w:val="21"/>
          <w:lang w:val="fr-FR"/>
        </w:rPr>
        <w:t xml:space="preserve"> </w:t>
      </w:r>
      <w:r w:rsidRPr="00F53E33">
        <w:rPr>
          <w:rFonts w:ascii="Arial" w:hAnsi="Arial" w:cs="Arial"/>
          <w:sz w:val="21"/>
          <w:szCs w:val="21"/>
          <w:lang w:val="fr-FR"/>
        </w:rPr>
        <w:t>payable</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plusieurs</w:t>
      </w:r>
      <w:r w:rsidR="00A63C63" w:rsidRPr="00F53E33">
        <w:rPr>
          <w:rFonts w:ascii="Arial" w:hAnsi="Arial" w:cs="Arial"/>
          <w:sz w:val="21"/>
          <w:szCs w:val="21"/>
          <w:lang w:val="fr-FR"/>
        </w:rPr>
        <w:t xml:space="preserve"> </w:t>
      </w:r>
      <w:r w:rsidRPr="00F53E33">
        <w:rPr>
          <w:rFonts w:ascii="Arial" w:hAnsi="Arial" w:cs="Arial"/>
          <w:sz w:val="21"/>
          <w:szCs w:val="21"/>
          <w:lang w:val="fr-FR"/>
        </w:rPr>
        <w:t>versements</w:t>
      </w:r>
      <w:r w:rsidR="00A63C63" w:rsidRPr="00F53E33">
        <w:rPr>
          <w:rFonts w:ascii="Arial" w:hAnsi="Arial" w:cs="Arial"/>
          <w:sz w:val="21"/>
          <w:szCs w:val="21"/>
          <w:lang w:val="fr-FR"/>
        </w:rPr>
        <w:t xml:space="preserve"> </w:t>
      </w:r>
      <w:r w:rsidRPr="00F53E33">
        <w:rPr>
          <w:rFonts w:ascii="Arial" w:hAnsi="Arial" w:cs="Arial"/>
          <w:sz w:val="21"/>
          <w:szCs w:val="21"/>
          <w:lang w:val="fr-FR"/>
        </w:rPr>
        <w:t>après</w:t>
      </w:r>
      <w:r w:rsidR="00A63C63" w:rsidRPr="00F53E33">
        <w:rPr>
          <w:rFonts w:ascii="Arial" w:hAnsi="Arial" w:cs="Arial"/>
          <w:sz w:val="21"/>
          <w:szCs w:val="21"/>
          <w:lang w:val="fr-FR"/>
        </w:rPr>
        <w:t xml:space="preserve"> </w:t>
      </w:r>
      <w:r w:rsidRPr="00F53E33">
        <w:rPr>
          <w:rFonts w:ascii="Arial" w:hAnsi="Arial" w:cs="Arial"/>
          <w:sz w:val="21"/>
          <w:szCs w:val="21"/>
          <w:lang w:val="fr-FR"/>
        </w:rPr>
        <w:t>l'achèvement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1A5FBB32" w:rsidRPr="00F53E33">
        <w:rPr>
          <w:rFonts w:ascii="Arial" w:hAnsi="Arial" w:cs="Arial"/>
          <w:sz w:val="21"/>
          <w:szCs w:val="21"/>
          <w:lang w:val="fr-FR"/>
        </w:rPr>
        <w:t>s</w:t>
      </w:r>
      <w:r w:rsidR="00A63C63" w:rsidRPr="00F53E33">
        <w:rPr>
          <w:rFonts w:ascii="Arial" w:hAnsi="Arial" w:cs="Arial"/>
          <w:sz w:val="21"/>
          <w:szCs w:val="21"/>
          <w:lang w:val="fr-FR"/>
        </w:rPr>
        <w:t xml:space="preserve"> </w:t>
      </w:r>
      <w:r w:rsidRPr="00F53E33">
        <w:rPr>
          <w:rFonts w:ascii="Arial" w:hAnsi="Arial" w:cs="Arial"/>
          <w:sz w:val="21"/>
          <w:szCs w:val="21"/>
          <w:lang w:val="fr-FR"/>
        </w:rPr>
        <w:t>Jalons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sujet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ajustement</w:t>
      </w:r>
      <w:r w:rsidR="00A63C63" w:rsidRPr="00F53E33">
        <w:rPr>
          <w:rFonts w:ascii="Arial" w:hAnsi="Arial" w:cs="Arial"/>
          <w:sz w:val="21"/>
          <w:szCs w:val="21"/>
          <w:lang w:val="fr-FR"/>
        </w:rPr>
        <w:t xml:space="preserve"> </w:t>
      </w:r>
      <w:r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et</w:t>
      </w:r>
    </w:p>
    <w:p w14:paraId="34EF2875" w14:textId="4822982F" w:rsidR="006F4377" w:rsidRPr="00F53E33" w:rsidRDefault="00D14AB8" w:rsidP="008E7C00">
      <w:pPr>
        <w:pStyle w:val="BauchiEPClevel1"/>
        <w:numPr>
          <w:ilvl w:val="0"/>
          <w:numId w:val="76"/>
        </w:numPr>
        <w:tabs>
          <w:tab w:val="left" w:pos="709"/>
          <w:tab w:val="left" w:pos="1418"/>
          <w:tab w:val="left" w:pos="2127"/>
        </w:tabs>
        <w:snapToGrid w:val="0"/>
        <w:ind w:left="1418" w:hanging="709"/>
        <w:rPr>
          <w:rFonts w:ascii="Arial" w:hAnsi="Arial" w:cs="Arial"/>
          <w:sz w:val="21"/>
          <w:szCs w:val="21"/>
          <w:lang w:val="fr-FR"/>
        </w:rPr>
      </w:pPr>
      <w:r w:rsidRPr="00F53E33">
        <w:rPr>
          <w:rFonts w:ascii="Arial" w:hAnsi="Arial" w:cs="Arial"/>
          <w:sz w:val="21"/>
          <w:szCs w:val="21"/>
          <w:lang w:val="fr-FR"/>
        </w:rPr>
        <w:t xml:space="preserve">l’Installateur </w:t>
      </w:r>
      <w:r w:rsidR="006F4377" w:rsidRPr="00F53E33">
        <w:rPr>
          <w:rFonts w:ascii="Arial" w:hAnsi="Arial" w:cs="Arial"/>
          <w:sz w:val="21"/>
          <w:szCs w:val="21"/>
          <w:lang w:val="fr-FR"/>
        </w:rPr>
        <w:t>devra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payer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tous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impôts,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taxes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frais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identifiés</w:t>
      </w:r>
      <w:r w:rsidR="00A63C63" w:rsidRPr="00F53E33">
        <w:rPr>
          <w:rFonts w:ascii="Arial" w:hAnsi="Arial" w:cs="Arial"/>
          <w:sz w:val="21"/>
          <w:szCs w:val="21"/>
          <w:lang w:val="fr-FR"/>
        </w:rPr>
        <w:t xml:space="preserve"> </w:t>
      </w:r>
      <w:r w:rsidR="1CC351A6" w:rsidRPr="00F53E33">
        <w:rPr>
          <w:rFonts w:ascii="Arial" w:hAnsi="Arial" w:cs="Arial"/>
          <w:sz w:val="21"/>
          <w:szCs w:val="21"/>
          <w:lang w:val="fr-FR"/>
        </w:rPr>
        <w:t>et</w:t>
      </w:r>
      <w:r w:rsidR="00A63C63" w:rsidRPr="00F53E33">
        <w:rPr>
          <w:rFonts w:ascii="Arial" w:hAnsi="Arial" w:cs="Arial"/>
          <w:sz w:val="21"/>
          <w:szCs w:val="21"/>
          <w:lang w:val="fr-FR"/>
        </w:rPr>
        <w:t xml:space="preserve"> </w:t>
      </w:r>
      <w:r w:rsidR="1CC351A6" w:rsidRPr="00F53E33">
        <w:rPr>
          <w:rFonts w:ascii="Arial" w:hAnsi="Arial" w:cs="Arial"/>
          <w:sz w:val="21"/>
          <w:szCs w:val="21"/>
          <w:lang w:val="fr-FR"/>
        </w:rPr>
        <w:t>mis</w:t>
      </w:r>
      <w:r w:rsidR="00A63C63" w:rsidRPr="00F53E33">
        <w:rPr>
          <w:rFonts w:ascii="Arial" w:hAnsi="Arial" w:cs="Arial"/>
          <w:sz w:val="21"/>
          <w:szCs w:val="21"/>
          <w:lang w:val="fr-FR"/>
        </w:rPr>
        <w:t xml:space="preserve"> </w:t>
      </w:r>
      <w:r w:rsidR="1CC351A6" w:rsidRPr="00F53E33">
        <w:rPr>
          <w:rFonts w:ascii="Arial" w:hAnsi="Arial" w:cs="Arial"/>
          <w:sz w:val="21"/>
          <w:szCs w:val="21"/>
          <w:lang w:val="fr-FR"/>
        </w:rPr>
        <w:t>à</w:t>
      </w:r>
      <w:r w:rsidR="00A63C63" w:rsidRPr="00F53E33">
        <w:rPr>
          <w:rFonts w:ascii="Arial" w:hAnsi="Arial" w:cs="Arial"/>
          <w:sz w:val="21"/>
          <w:szCs w:val="21"/>
          <w:lang w:val="fr-FR"/>
        </w:rPr>
        <w:t xml:space="preserve"> </w:t>
      </w:r>
      <w:r w:rsidR="1CC351A6" w:rsidRPr="00F53E33">
        <w:rPr>
          <w:rFonts w:ascii="Arial" w:hAnsi="Arial" w:cs="Arial"/>
          <w:sz w:val="21"/>
          <w:szCs w:val="21"/>
          <w:lang w:val="fr-FR"/>
        </w:rPr>
        <w:t>sa</w:t>
      </w:r>
      <w:r w:rsidR="00A63C63" w:rsidRPr="00F53E33">
        <w:rPr>
          <w:rFonts w:ascii="Arial" w:hAnsi="Arial" w:cs="Arial"/>
          <w:sz w:val="21"/>
          <w:szCs w:val="21"/>
          <w:lang w:val="fr-FR"/>
        </w:rPr>
        <w:t xml:space="preserve"> </w:t>
      </w:r>
      <w:r w:rsidR="1CC351A6" w:rsidRPr="00F53E33">
        <w:rPr>
          <w:rFonts w:ascii="Arial" w:hAnsi="Arial" w:cs="Arial"/>
          <w:sz w:val="21"/>
          <w:szCs w:val="21"/>
          <w:lang w:val="fr-FR"/>
        </w:rPr>
        <w:t>charge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w:t>
      </w:r>
      <w:r w:rsidR="00F91A48" w:rsidRPr="00F53E33">
        <w:rPr>
          <w:rFonts w:ascii="Arial" w:hAnsi="Arial" w:cs="Arial"/>
          <w:sz w:val="21"/>
          <w:szCs w:val="21"/>
          <w:lang w:val="fr-FR"/>
        </w:rPr>
        <w:t>Annexe</w:t>
      </w:r>
      <w:r w:rsidR="004B414E" w:rsidRPr="00F53E33">
        <w:rPr>
          <w:rFonts w:ascii="Arial" w:hAnsi="Arial" w:cs="Arial"/>
          <w:sz w:val="21"/>
          <w:szCs w:val="21"/>
          <w:lang w:val="fr-FR"/>
        </w:rPr>
        <w:t xml:space="preserve"> </w:t>
      </w:r>
      <w:r w:rsidR="004347A7" w:rsidRPr="00F53E33">
        <w:rPr>
          <w:rFonts w:ascii="Arial" w:hAnsi="Arial" w:cs="Arial"/>
          <w:sz w:val="21"/>
          <w:szCs w:val="21"/>
          <w:lang w:val="fr-FR"/>
        </w:rPr>
        <w:t>4</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w:t>
      </w:r>
      <w:r w:rsidR="00DF72A2" w:rsidRPr="00F53E33">
        <w:rPr>
          <w:rFonts w:ascii="Arial" w:hAnsi="Arial" w:cs="Arial"/>
          <w:sz w:val="21"/>
          <w:szCs w:val="21"/>
          <w:lang w:val="fr-FR"/>
        </w:rPr>
        <w:t>Prix</w:t>
      </w:r>
      <w:r w:rsidR="00A63C63" w:rsidRPr="00F53E33">
        <w:rPr>
          <w:rFonts w:ascii="Arial" w:hAnsi="Arial" w:cs="Arial"/>
          <w:sz w:val="21"/>
          <w:szCs w:val="21"/>
          <w:lang w:val="fr-FR"/>
        </w:rPr>
        <w:t xml:space="preserve"> </w:t>
      </w:r>
      <w:r w:rsidR="00DF72A2"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DF72A2" w:rsidRPr="00F53E33">
        <w:rPr>
          <w:rFonts w:ascii="Arial" w:hAnsi="Arial" w:cs="Arial"/>
          <w:sz w:val="21"/>
          <w:szCs w:val="21"/>
          <w:lang w:val="fr-FR"/>
        </w:rPr>
        <w:t>Échéancier</w:t>
      </w:r>
      <w:r w:rsidR="00A63C63" w:rsidRPr="00F53E33">
        <w:rPr>
          <w:rFonts w:ascii="Arial" w:hAnsi="Arial" w:cs="Arial"/>
          <w:sz w:val="21"/>
          <w:szCs w:val="21"/>
          <w:lang w:val="fr-FR"/>
        </w:rPr>
        <w:t xml:space="preserve"> </w:t>
      </w:r>
      <w:r w:rsidR="00DF72A2"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DF72A2" w:rsidRPr="00F53E33">
        <w:rPr>
          <w:rFonts w:ascii="Arial" w:hAnsi="Arial" w:cs="Arial"/>
          <w:sz w:val="21"/>
          <w:szCs w:val="21"/>
          <w:lang w:val="fr-FR"/>
        </w:rPr>
        <w:t>Paiement</w:t>
      </w:r>
      <w:r w:rsidR="006F4377" w:rsidRPr="00F53E33">
        <w:rPr>
          <w:rFonts w:ascii="Arial" w:hAnsi="Arial" w:cs="Arial"/>
          <w:sz w:val="21"/>
          <w:szCs w:val="21"/>
          <w:lang w:val="fr-FR"/>
        </w:rPr>
        <w:t>)</w:t>
      </w:r>
      <w:r w:rsidR="6B362043" w:rsidRPr="00F53E33">
        <w:rPr>
          <w:rFonts w:ascii="Arial" w:hAnsi="Arial" w:cs="Arial"/>
          <w:sz w:val="21"/>
          <w:szCs w:val="21"/>
          <w:lang w:val="fr-FR"/>
        </w:rPr>
        <w:t>.</w:t>
      </w:r>
      <w:r w:rsidR="00A63C63" w:rsidRPr="00F53E33">
        <w:rPr>
          <w:rFonts w:ascii="Arial" w:hAnsi="Arial" w:cs="Arial"/>
          <w:sz w:val="21"/>
          <w:szCs w:val="21"/>
          <w:lang w:val="fr-FR"/>
        </w:rPr>
        <w:t xml:space="preserve"> </w:t>
      </w:r>
      <w:r w:rsidR="06781F68" w:rsidRPr="00F53E33">
        <w:rPr>
          <w:rFonts w:ascii="Arial" w:hAnsi="Arial" w:cs="Arial"/>
          <w:sz w:val="21"/>
          <w:szCs w:val="21"/>
          <w:lang w:val="fr-FR"/>
        </w:rPr>
        <w:t>L</w:t>
      </w:r>
      <w:r w:rsidR="006F4377" w:rsidRPr="00F53E33">
        <w:rPr>
          <w:rFonts w:ascii="Arial" w:hAnsi="Arial" w:cs="Arial"/>
          <w:sz w:val="21"/>
          <w:szCs w:val="21"/>
          <w:lang w:val="fr-FR"/>
        </w:rPr>
        <w:t>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Prix</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ne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pourra</w:t>
      </w:r>
      <w:r w:rsidR="00A63C63" w:rsidRPr="00F53E33">
        <w:rPr>
          <w:rFonts w:ascii="Arial" w:hAnsi="Arial" w:cs="Arial"/>
          <w:sz w:val="21"/>
          <w:szCs w:val="21"/>
          <w:lang w:val="fr-FR"/>
        </w:rPr>
        <w:t xml:space="preserve"> </w:t>
      </w:r>
      <w:r w:rsidR="3DF5112F" w:rsidRPr="00F53E33">
        <w:rPr>
          <w:rFonts w:ascii="Arial" w:hAnsi="Arial" w:cs="Arial"/>
          <w:sz w:val="21"/>
          <w:szCs w:val="21"/>
          <w:lang w:val="fr-FR"/>
        </w:rPr>
        <w:t>pas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être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ajusté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2915618E" w:rsidRPr="00F53E33">
        <w:rPr>
          <w:rFonts w:ascii="Arial" w:hAnsi="Arial" w:cs="Arial"/>
          <w:sz w:val="21"/>
          <w:szCs w:val="21"/>
          <w:lang w:val="fr-FR"/>
        </w:rPr>
        <w:t>prendre</w:t>
      </w:r>
      <w:r w:rsidR="00A63C63" w:rsidRPr="00F53E33">
        <w:rPr>
          <w:rFonts w:ascii="Arial" w:hAnsi="Arial" w:cs="Arial"/>
          <w:sz w:val="21"/>
          <w:szCs w:val="21"/>
          <w:lang w:val="fr-FR"/>
        </w:rPr>
        <w:t xml:space="preserve"> </w:t>
      </w:r>
      <w:r w:rsidR="2915618E" w:rsidRPr="00F53E33">
        <w:rPr>
          <w:rFonts w:ascii="Arial" w:hAnsi="Arial" w:cs="Arial"/>
          <w:sz w:val="21"/>
          <w:szCs w:val="21"/>
          <w:lang w:val="fr-FR"/>
        </w:rPr>
        <w:t>en</w:t>
      </w:r>
      <w:r w:rsidR="00A63C63" w:rsidRPr="00F53E33">
        <w:rPr>
          <w:rFonts w:ascii="Arial" w:hAnsi="Arial" w:cs="Arial"/>
          <w:sz w:val="21"/>
          <w:szCs w:val="21"/>
          <w:lang w:val="fr-FR"/>
        </w:rPr>
        <w:t xml:space="preserve"> </w:t>
      </w:r>
      <w:r w:rsidR="2915618E" w:rsidRPr="00F53E33">
        <w:rPr>
          <w:rFonts w:ascii="Arial" w:hAnsi="Arial" w:cs="Arial"/>
          <w:sz w:val="21"/>
          <w:szCs w:val="21"/>
          <w:lang w:val="fr-FR"/>
        </w:rPr>
        <w:t>compte</w:t>
      </w:r>
      <w:r w:rsidR="00A63C63" w:rsidRPr="00F53E33">
        <w:rPr>
          <w:rFonts w:ascii="Arial" w:hAnsi="Arial" w:cs="Arial"/>
          <w:sz w:val="21"/>
          <w:szCs w:val="21"/>
          <w:lang w:val="fr-FR"/>
        </w:rPr>
        <w:t xml:space="preserve"> </w:t>
      </w:r>
      <w:r w:rsidR="2915618E" w:rsidRPr="00F53E33">
        <w:rPr>
          <w:rFonts w:ascii="Arial" w:hAnsi="Arial" w:cs="Arial"/>
          <w:sz w:val="21"/>
          <w:szCs w:val="21"/>
          <w:lang w:val="fr-FR"/>
        </w:rPr>
        <w:t>l’</w:t>
      </w:r>
      <w:r w:rsidR="006F4377" w:rsidRPr="00F53E33">
        <w:rPr>
          <w:rFonts w:ascii="Arial" w:hAnsi="Arial" w:cs="Arial"/>
          <w:sz w:val="21"/>
          <w:szCs w:val="21"/>
          <w:lang w:val="fr-FR"/>
        </w:rPr>
        <w:t>un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coûts,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sauf</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cas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prévus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Contrat.</w:t>
      </w:r>
    </w:p>
    <w:p w14:paraId="55EFD19E" w14:textId="254FB7ED" w:rsidR="006F4377" w:rsidRPr="00F53E33" w:rsidRDefault="2911EDC7" w:rsidP="008E7C00">
      <w:pPr>
        <w:pStyle w:val="BauchiEPClevel1"/>
        <w:numPr>
          <w:ilvl w:val="0"/>
          <w:numId w:val="75"/>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Après</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réalisation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chaque</w:t>
      </w:r>
      <w:r w:rsidR="00A63C63" w:rsidRPr="00F53E33">
        <w:rPr>
          <w:rFonts w:ascii="Arial" w:hAnsi="Arial" w:cs="Arial"/>
          <w:sz w:val="21"/>
          <w:szCs w:val="21"/>
          <w:lang w:val="fr-FR"/>
        </w:rPr>
        <w:t xml:space="preserve"> </w:t>
      </w:r>
      <w:r w:rsidRPr="00F53E33">
        <w:rPr>
          <w:rFonts w:ascii="Arial" w:hAnsi="Arial" w:cs="Arial"/>
          <w:sz w:val="21"/>
          <w:szCs w:val="21"/>
          <w:lang w:val="fr-FR"/>
        </w:rPr>
        <w:t>Jalon,</w:t>
      </w:r>
      <w:r w:rsidR="00A63C63" w:rsidRPr="00F53E33">
        <w:rPr>
          <w:rFonts w:ascii="Arial" w:hAnsi="Arial" w:cs="Arial"/>
          <w:sz w:val="21"/>
          <w:szCs w:val="21"/>
          <w:lang w:val="fr-FR"/>
        </w:rPr>
        <w:t xml:space="preserve"> </w:t>
      </w:r>
      <w:r w:rsidR="00D14AB8" w:rsidRPr="00F53E33">
        <w:rPr>
          <w:rFonts w:ascii="Arial" w:hAnsi="Arial" w:cs="Arial"/>
          <w:sz w:val="21"/>
          <w:szCs w:val="21"/>
          <w:lang w:val="fr-FR"/>
        </w:rPr>
        <w:t xml:space="preserve">l’Installateur </w:t>
      </w:r>
      <w:bookmarkStart w:id="362" w:name="_Ref29578694"/>
      <w:r w:rsidR="007E4363" w:rsidRPr="00F53E33">
        <w:rPr>
          <w:rFonts w:ascii="Arial" w:hAnsi="Arial" w:cs="Arial"/>
          <w:sz w:val="21"/>
          <w:szCs w:val="21"/>
          <w:lang w:val="fr-FR"/>
        </w:rPr>
        <w:t>adresse</w:t>
      </w:r>
      <w:r w:rsidR="00A63C63" w:rsidRPr="00F53E33">
        <w:rPr>
          <w:rFonts w:ascii="Arial" w:hAnsi="Arial" w:cs="Arial"/>
          <w:sz w:val="21"/>
          <w:szCs w:val="21"/>
          <w:lang w:val="fr-FR"/>
        </w:rPr>
        <w:t xml:space="preserve"> </w:t>
      </w:r>
      <w:r w:rsidR="52DDD612" w:rsidRPr="00F53E33">
        <w:rPr>
          <w:rFonts w:ascii="Arial" w:hAnsi="Arial" w:cs="Arial"/>
          <w:sz w:val="21"/>
          <w:szCs w:val="21"/>
          <w:lang w:val="fr-FR"/>
        </w:rPr>
        <w:t>à</w:t>
      </w:r>
      <w:r w:rsidR="00A63C63" w:rsidRPr="00F53E33">
        <w:rPr>
          <w:rFonts w:ascii="Arial" w:hAnsi="Arial" w:cs="Arial"/>
          <w:sz w:val="21"/>
          <w:szCs w:val="21"/>
          <w:lang w:val="fr-FR"/>
        </w:rPr>
        <w:t xml:space="preserve"> </w:t>
      </w:r>
      <w:r w:rsidR="52DDD612" w:rsidRPr="00F53E33">
        <w:rPr>
          <w:rFonts w:ascii="Arial" w:hAnsi="Arial" w:cs="Arial"/>
          <w:sz w:val="21"/>
          <w:szCs w:val="21"/>
          <w:lang w:val="fr-FR"/>
        </w:rPr>
        <w:t>la</w:t>
      </w:r>
      <w:r w:rsidR="00A63C63" w:rsidRPr="00F53E33">
        <w:rPr>
          <w:rFonts w:ascii="Arial" w:hAnsi="Arial" w:cs="Arial"/>
          <w:sz w:val="21"/>
          <w:szCs w:val="21"/>
          <w:lang w:val="fr-FR"/>
        </w:rPr>
        <w:t xml:space="preserve"> </w:t>
      </w:r>
      <w:r w:rsidR="52DDD612"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52DDD612" w:rsidRPr="00F53E33">
        <w:rPr>
          <w:rFonts w:ascii="Arial" w:hAnsi="Arial" w:cs="Arial"/>
          <w:sz w:val="21"/>
          <w:szCs w:val="21"/>
          <w:lang w:val="fr-FR"/>
        </w:rPr>
        <w:t>de</w:t>
      </w:r>
      <w:r w:rsidR="00A63C63" w:rsidRPr="00F53E33">
        <w:rPr>
          <w:rFonts w:ascii="Arial" w:hAnsi="Arial" w:cs="Arial"/>
          <w:sz w:val="21"/>
          <w:szCs w:val="21"/>
          <w:lang w:val="fr-FR"/>
        </w:rPr>
        <w:t xml:space="preserve"> </w:t>
      </w:r>
      <w:r w:rsidR="52DDD612"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une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demande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paiement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intermédiaire</w:t>
      </w:r>
      <w:r w:rsidR="007E4363" w:rsidRPr="00F53E33">
        <w:rPr>
          <w:rStyle w:val="Appelnotedebasdep"/>
          <w:rFonts w:ascii="Arial" w:hAnsi="Arial" w:cs="Arial"/>
          <w:sz w:val="21"/>
          <w:szCs w:val="21"/>
          <w:lang w:val="fr-FR"/>
        </w:rPr>
        <w:footnoteReference w:id="39"/>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sous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forme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facture</w:t>
      </w:r>
      <w:r w:rsidR="00C0565B" w:rsidRPr="00F53E33">
        <w:rPr>
          <w:rFonts w:ascii="Arial" w:hAnsi="Arial" w:cs="Arial"/>
          <w:sz w:val="21"/>
          <w:szCs w:val="21"/>
          <w:lang w:val="fr-FR"/>
        </w:rPr>
        <w: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Cette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demande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indique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somme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que</w:t>
      </w:r>
      <w:r w:rsidR="00A63C63" w:rsidRPr="00F53E33">
        <w:rPr>
          <w:rFonts w:ascii="Arial" w:hAnsi="Arial" w:cs="Arial"/>
          <w:sz w:val="21"/>
          <w:szCs w:val="21"/>
          <w:lang w:val="fr-FR"/>
        </w:rPr>
        <w:t xml:space="preserve"> </w:t>
      </w:r>
      <w:r w:rsidR="00D14AB8" w:rsidRPr="00F53E33">
        <w:rPr>
          <w:rFonts w:ascii="Arial" w:hAnsi="Arial" w:cs="Arial"/>
          <w:sz w:val="21"/>
          <w:szCs w:val="21"/>
          <w:lang w:val="fr-FR"/>
        </w:rPr>
        <w:t xml:space="preserve">l’Installateur </w:t>
      </w:r>
      <w:r w:rsidR="006F4377" w:rsidRPr="00F53E33">
        <w:rPr>
          <w:rFonts w:ascii="Arial" w:hAnsi="Arial" w:cs="Arial"/>
          <w:sz w:val="21"/>
          <w:szCs w:val="21"/>
          <w:lang w:val="fr-FR"/>
        </w:rPr>
        <w:t>considère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lui</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être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due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titre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Jalon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concerné,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base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sur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laquelle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cette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somme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été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calculée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cas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échéant,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Montant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181309" w:rsidRPr="00F53E33">
        <w:rPr>
          <w:rFonts w:ascii="Arial" w:hAnsi="Arial" w:cs="Arial"/>
          <w:sz w:val="21"/>
          <w:szCs w:val="21"/>
          <w:lang w:val="fr-FR"/>
        </w:rPr>
        <w:t>Retenue</w:t>
      </w:r>
      <w:r w:rsidR="00A63C63" w:rsidRPr="00F53E33">
        <w:rPr>
          <w:rFonts w:ascii="Arial" w:hAnsi="Arial" w:cs="Arial"/>
          <w:sz w:val="21"/>
          <w:szCs w:val="21"/>
          <w:lang w:val="fr-FR"/>
        </w:rPr>
        <w:t xml:space="preserve"> </w:t>
      </w:r>
      <w:r w:rsidR="00AA6F01" w:rsidRPr="00F53E33">
        <w:rPr>
          <w:rFonts w:ascii="Arial" w:hAnsi="Arial" w:cs="Arial"/>
          <w:sz w:val="21"/>
          <w:szCs w:val="21"/>
          <w:lang w:val="fr-FR"/>
        </w:rPr>
        <w:t>d’Achèvement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correspondant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paiement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intermédiaire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Montant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181309" w:rsidRPr="00F53E33">
        <w:rPr>
          <w:rFonts w:ascii="Arial" w:hAnsi="Arial" w:cs="Arial"/>
          <w:sz w:val="21"/>
          <w:szCs w:val="21"/>
          <w:lang w:val="fr-FR"/>
        </w:rPr>
        <w:t>Retenue</w:t>
      </w:r>
      <w:r w:rsidR="00A63C63" w:rsidRPr="00F53E33">
        <w:rPr>
          <w:rFonts w:ascii="Arial" w:hAnsi="Arial" w:cs="Arial"/>
          <w:sz w:val="21"/>
          <w:szCs w:val="21"/>
          <w:lang w:val="fr-FR"/>
        </w:rPr>
        <w:t xml:space="preserve"> </w:t>
      </w:r>
      <w:r w:rsidR="00AA6F01" w:rsidRPr="00F53E33">
        <w:rPr>
          <w:rFonts w:ascii="Arial" w:hAnsi="Arial" w:cs="Arial"/>
          <w:sz w:val="21"/>
          <w:szCs w:val="21"/>
          <w:lang w:val="fr-FR"/>
        </w:rPr>
        <w:t>d’Achèvement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total</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retenu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sur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paiements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intermédiaires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précédents.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demandes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accompagnées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pièces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justificatives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appropriées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que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02834D9" w:rsidRPr="00F53E33">
        <w:rPr>
          <w:rFonts w:ascii="Arial" w:hAnsi="Arial" w:cs="Arial"/>
          <w:sz w:val="21"/>
          <w:szCs w:val="21"/>
          <w:lang w:val="fr-FR"/>
        </w:rPr>
        <w:t xml:space="preserve">peut </w:t>
      </w:r>
      <w:r w:rsidR="006F4377" w:rsidRPr="00F53E33">
        <w:rPr>
          <w:rFonts w:ascii="Arial" w:hAnsi="Arial" w:cs="Arial"/>
          <w:sz w:val="21"/>
          <w:szCs w:val="21"/>
          <w:lang w:val="fr-FR"/>
        </w:rPr>
        <w:t>demander.</w:t>
      </w:r>
      <w:r w:rsidR="00A63C63" w:rsidRPr="00F53E33">
        <w:rPr>
          <w:rFonts w:ascii="Arial" w:hAnsi="Arial" w:cs="Arial"/>
          <w:sz w:val="21"/>
          <w:szCs w:val="21"/>
          <w:lang w:val="fr-FR"/>
        </w:rPr>
        <w:t xml:space="preserve"> </w:t>
      </w:r>
      <w:r w:rsidR="00D14AB8" w:rsidRPr="00F53E33">
        <w:rPr>
          <w:rFonts w:ascii="Arial" w:hAnsi="Arial" w:cs="Arial"/>
          <w:sz w:val="21"/>
          <w:szCs w:val="21"/>
          <w:lang w:val="fr-FR"/>
        </w:rPr>
        <w:t xml:space="preserve">L’Installateur </w:t>
      </w:r>
      <w:r w:rsidR="006F4377" w:rsidRPr="00F53E33">
        <w:rPr>
          <w:rFonts w:ascii="Arial" w:hAnsi="Arial" w:cs="Arial"/>
          <w:sz w:val="21"/>
          <w:szCs w:val="21"/>
          <w:lang w:val="fr-FR"/>
        </w:rPr>
        <w:t>ne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w:t>
      </w:r>
      <w:r w:rsidR="002834D9" w:rsidRPr="00F53E33">
        <w:rPr>
          <w:rFonts w:ascii="Arial" w:hAnsi="Arial" w:cs="Arial"/>
          <w:sz w:val="21"/>
          <w:szCs w:val="21"/>
          <w:lang w:val="fr-FR"/>
        </w:rPr>
        <w:t>eut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soumettre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qu'une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(1)</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seule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demande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paiement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intermédiaire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mois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paiement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Jalons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achevés.</w:t>
      </w:r>
      <w:bookmarkEnd w:id="362"/>
    </w:p>
    <w:p w14:paraId="6C496E51" w14:textId="765C4FCF" w:rsidR="006F4377" w:rsidRPr="00F53E33" w:rsidRDefault="47BC554B" w:rsidP="008E7C00">
      <w:pPr>
        <w:pStyle w:val="BauchiEPClevel1"/>
        <w:numPr>
          <w:ilvl w:val="0"/>
          <w:numId w:val="75"/>
        </w:numPr>
        <w:tabs>
          <w:tab w:val="left" w:pos="709"/>
          <w:tab w:val="left" w:pos="1418"/>
          <w:tab w:val="left" w:pos="2127"/>
        </w:tabs>
        <w:snapToGrid w:val="0"/>
        <w:ind w:left="709" w:hanging="709"/>
        <w:rPr>
          <w:rFonts w:ascii="Arial" w:hAnsi="Arial" w:cs="Arial"/>
          <w:sz w:val="21"/>
          <w:szCs w:val="21"/>
          <w:lang w:val="fr-FR"/>
        </w:rPr>
      </w:pPr>
      <w:bookmarkStart w:id="363" w:name="_bookmark100"/>
      <w:bookmarkStart w:id="364" w:name="_Ref29578707"/>
      <w:bookmarkStart w:id="365" w:name="_Ref29510621"/>
      <w:bookmarkEnd w:id="363"/>
      <w:r w:rsidRPr="00F53E33">
        <w:rPr>
          <w:rFonts w:ascii="Arial" w:hAnsi="Arial" w:cs="Arial"/>
          <w:sz w:val="21"/>
          <w:szCs w:val="21"/>
          <w:lang w:val="fr-FR"/>
        </w:rPr>
        <w:t>T</w:t>
      </w:r>
      <w:r w:rsidR="3EB18973" w:rsidRPr="00F53E33">
        <w:rPr>
          <w:rFonts w:ascii="Arial" w:hAnsi="Arial" w:cs="Arial"/>
          <w:sz w:val="21"/>
          <w:szCs w:val="21"/>
          <w:lang w:val="fr-FR"/>
        </w:rPr>
        <w:t>out</w:t>
      </w:r>
      <w:r w:rsidR="7F28C51D" w:rsidRPr="00F53E33">
        <w:rPr>
          <w:rFonts w:ascii="Arial" w:hAnsi="Arial" w:cs="Arial"/>
          <w:sz w:val="21"/>
          <w:szCs w:val="21"/>
          <w:lang w:val="fr-FR"/>
        </w:rPr>
        <w:t>e</w:t>
      </w:r>
      <w:r w:rsidR="00A63C63" w:rsidRPr="00F53E33">
        <w:rPr>
          <w:rFonts w:ascii="Arial" w:hAnsi="Arial" w:cs="Arial"/>
          <w:sz w:val="21"/>
          <w:szCs w:val="21"/>
          <w:lang w:val="fr-FR"/>
        </w:rPr>
        <w:t xml:space="preserve"> </w:t>
      </w:r>
      <w:r w:rsidR="7F28C51D" w:rsidRPr="00F53E33">
        <w:rPr>
          <w:rFonts w:ascii="Arial" w:hAnsi="Arial" w:cs="Arial"/>
          <w:sz w:val="21"/>
          <w:szCs w:val="21"/>
          <w:lang w:val="fr-FR"/>
        </w:rPr>
        <w:t>demande</w:t>
      </w:r>
      <w:r w:rsidR="00A63C63" w:rsidRPr="00F53E33">
        <w:rPr>
          <w:rFonts w:ascii="Arial" w:hAnsi="Arial" w:cs="Arial"/>
          <w:sz w:val="21"/>
          <w:szCs w:val="21"/>
          <w:lang w:val="fr-FR"/>
        </w:rPr>
        <w:t xml:space="preserve"> </w:t>
      </w:r>
      <w:r w:rsidR="7F28C51D" w:rsidRPr="00F53E33">
        <w:rPr>
          <w:rFonts w:ascii="Arial" w:hAnsi="Arial" w:cs="Arial"/>
          <w:sz w:val="21"/>
          <w:szCs w:val="21"/>
          <w:lang w:val="fr-FR"/>
        </w:rPr>
        <w:t>de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paiement</w:t>
      </w:r>
      <w:r w:rsidR="00A63C63" w:rsidRPr="00F53E33">
        <w:rPr>
          <w:rFonts w:ascii="Arial" w:hAnsi="Arial" w:cs="Arial"/>
          <w:sz w:val="21"/>
          <w:szCs w:val="21"/>
          <w:lang w:val="fr-FR"/>
        </w:rPr>
        <w:t xml:space="preserve"> </w:t>
      </w:r>
      <w:r w:rsidR="7FE672CE" w:rsidRPr="00F53E33">
        <w:rPr>
          <w:rFonts w:ascii="Arial" w:hAnsi="Arial" w:cs="Arial"/>
          <w:sz w:val="21"/>
          <w:szCs w:val="21"/>
          <w:lang w:val="fr-FR"/>
        </w:rPr>
        <w:t>entre</w:t>
      </w:r>
      <w:r w:rsidR="00A63C63" w:rsidRPr="00F53E33">
        <w:rPr>
          <w:rFonts w:ascii="Arial" w:hAnsi="Arial" w:cs="Arial"/>
          <w:sz w:val="21"/>
          <w:szCs w:val="21"/>
          <w:lang w:val="fr-FR"/>
        </w:rPr>
        <w:t xml:space="preserve"> </w:t>
      </w:r>
      <w:r w:rsidR="7FE672CE" w:rsidRPr="00F53E33">
        <w:rPr>
          <w:rFonts w:ascii="Arial" w:hAnsi="Arial" w:cs="Arial"/>
          <w:sz w:val="21"/>
          <w:szCs w:val="21"/>
          <w:lang w:val="fr-FR"/>
        </w:rPr>
        <w:t>les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Parties</w:t>
      </w:r>
      <w:r w:rsidR="00A63C63" w:rsidRPr="00F53E33">
        <w:rPr>
          <w:rFonts w:ascii="Arial" w:hAnsi="Arial" w:cs="Arial"/>
          <w:sz w:val="21"/>
          <w:szCs w:val="21"/>
          <w:lang w:val="fr-FR"/>
        </w:rPr>
        <w:t xml:space="preserve"> </w:t>
      </w:r>
      <w:r w:rsidR="002834D9" w:rsidRPr="00F53E33">
        <w:rPr>
          <w:rFonts w:ascii="Arial" w:hAnsi="Arial" w:cs="Arial"/>
          <w:sz w:val="21"/>
          <w:szCs w:val="21"/>
          <w:lang w:val="fr-FR"/>
        </w:rPr>
        <w:t xml:space="preserve">doit </w:t>
      </w:r>
      <w:r w:rsidR="30821C36" w:rsidRPr="00F53E33">
        <w:rPr>
          <w:rFonts w:ascii="Arial" w:hAnsi="Arial" w:cs="Arial"/>
          <w:sz w:val="21"/>
          <w:szCs w:val="21"/>
          <w:lang w:val="fr-FR"/>
        </w:rPr>
        <w:t>être</w:t>
      </w:r>
      <w:r w:rsidR="00A63C63" w:rsidRPr="00F53E33">
        <w:rPr>
          <w:rFonts w:ascii="Arial" w:hAnsi="Arial" w:cs="Arial"/>
          <w:sz w:val="21"/>
          <w:szCs w:val="21"/>
          <w:lang w:val="fr-FR"/>
        </w:rPr>
        <w:t xml:space="preserve"> </w:t>
      </w:r>
      <w:r w:rsidR="30821C36" w:rsidRPr="00F53E33">
        <w:rPr>
          <w:rFonts w:ascii="Arial" w:hAnsi="Arial" w:cs="Arial"/>
          <w:sz w:val="21"/>
          <w:szCs w:val="21"/>
          <w:lang w:val="fr-FR"/>
        </w:rPr>
        <w:t>formulée</w:t>
      </w:r>
      <w:r w:rsidR="00A63C63" w:rsidRPr="00F53E33">
        <w:rPr>
          <w:rFonts w:ascii="Arial" w:hAnsi="Arial" w:cs="Arial"/>
          <w:sz w:val="21"/>
          <w:szCs w:val="21"/>
          <w:lang w:val="fr-FR"/>
        </w:rPr>
        <w:t xml:space="preserve"> </w:t>
      </w:r>
      <w:r w:rsidR="30821C36" w:rsidRPr="00F53E33">
        <w:rPr>
          <w:rFonts w:ascii="Arial" w:hAnsi="Arial" w:cs="Arial"/>
          <w:sz w:val="21"/>
          <w:szCs w:val="21"/>
          <w:lang w:val="fr-FR"/>
        </w:rPr>
        <w:t>par</w:t>
      </w:r>
      <w:r w:rsidR="00A63C63" w:rsidRPr="00F53E33">
        <w:rPr>
          <w:rFonts w:ascii="Arial" w:hAnsi="Arial" w:cs="Arial"/>
          <w:sz w:val="21"/>
          <w:szCs w:val="21"/>
          <w:lang w:val="fr-FR"/>
        </w:rPr>
        <w:t xml:space="preserve"> </w:t>
      </w:r>
      <w:r w:rsidR="30821C36" w:rsidRPr="00F53E33">
        <w:rPr>
          <w:rFonts w:ascii="Arial" w:hAnsi="Arial" w:cs="Arial"/>
          <w:sz w:val="21"/>
          <w:szCs w:val="21"/>
          <w:lang w:val="fr-FR"/>
        </w:rPr>
        <w:t>la</w:t>
      </w:r>
      <w:r w:rsidR="00A63C63" w:rsidRPr="00F53E33">
        <w:rPr>
          <w:rFonts w:ascii="Arial" w:hAnsi="Arial" w:cs="Arial"/>
          <w:sz w:val="21"/>
          <w:szCs w:val="21"/>
          <w:lang w:val="fr-FR"/>
        </w:rPr>
        <w:t xml:space="preserve"> </w:t>
      </w:r>
      <w:r w:rsidR="30821C36" w:rsidRPr="00F53E33">
        <w:rPr>
          <w:rFonts w:ascii="Arial" w:hAnsi="Arial" w:cs="Arial"/>
          <w:sz w:val="21"/>
          <w:szCs w:val="21"/>
          <w:lang w:val="fr-FR"/>
        </w:rPr>
        <w:t>remise</w:t>
      </w:r>
      <w:r w:rsidR="00A63C63" w:rsidRPr="00F53E33">
        <w:rPr>
          <w:rFonts w:ascii="Arial" w:hAnsi="Arial" w:cs="Arial"/>
          <w:sz w:val="21"/>
          <w:szCs w:val="21"/>
          <w:lang w:val="fr-FR"/>
        </w:rPr>
        <w:t xml:space="preserve"> </w:t>
      </w:r>
      <w:r w:rsidR="30821C36"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facture</w:t>
      </w:r>
      <w:r w:rsidR="00E8290B" w:rsidRPr="00F53E33">
        <w:rPr>
          <w:rFonts w:ascii="Arial" w:hAnsi="Arial" w:cs="Arial"/>
          <w:sz w:val="21"/>
          <w:szCs w:val="21"/>
          <w:lang w:val="fr-FR"/>
        </w:rPr>
        <w:t xml:space="preserve"> pour</w:t>
      </w:r>
      <w:r w:rsidR="00A63C63" w:rsidRPr="00F53E33">
        <w:rPr>
          <w:rFonts w:ascii="Arial" w:hAnsi="Arial" w:cs="Arial"/>
          <w:sz w:val="21"/>
          <w:szCs w:val="21"/>
          <w:lang w:val="fr-FR"/>
        </w:rPr>
        <w:t xml:space="preserve"> </w:t>
      </w:r>
      <w:r w:rsidR="007E4363" w:rsidRPr="00F53E33">
        <w:rPr>
          <w:rFonts w:ascii="Arial" w:hAnsi="Arial" w:cs="Arial"/>
          <w:sz w:val="21"/>
          <w:szCs w:val="21"/>
          <w:lang w:val="fr-FR"/>
        </w:rPr>
        <w:t>p</w:t>
      </w:r>
      <w:r w:rsidR="3EB18973" w:rsidRPr="00F53E33">
        <w:rPr>
          <w:rFonts w:ascii="Arial" w:hAnsi="Arial" w:cs="Arial"/>
          <w:sz w:val="21"/>
          <w:szCs w:val="21"/>
          <w:lang w:val="fr-FR"/>
        </w:rPr>
        <w:t>aiement</w:t>
      </w:r>
      <w:r w:rsidR="00A63C63" w:rsidRPr="00F53E33">
        <w:rPr>
          <w:rFonts w:ascii="Arial" w:hAnsi="Arial" w:cs="Arial"/>
          <w:sz w:val="21"/>
          <w:szCs w:val="21"/>
          <w:lang w:val="fr-FR"/>
        </w:rPr>
        <w:t xml:space="preserve"> </w:t>
      </w:r>
      <w:r w:rsidR="00CA3B5F" w:rsidRPr="00F53E33">
        <w:rPr>
          <w:rFonts w:ascii="Arial" w:hAnsi="Arial" w:cs="Arial"/>
          <w:sz w:val="21"/>
          <w:szCs w:val="21"/>
          <w:lang w:val="fr-FR"/>
        </w:rPr>
        <w:t xml:space="preserve">à la </w:t>
      </w:r>
      <w:r w:rsidR="007E4363" w:rsidRPr="00F53E33">
        <w:rPr>
          <w:rFonts w:ascii="Arial" w:hAnsi="Arial" w:cs="Arial"/>
          <w:sz w:val="21"/>
          <w:szCs w:val="21"/>
          <w:lang w:val="fr-FR"/>
        </w:rPr>
        <w:t>Date d’Échéance</w:t>
      </w:r>
      <w:r w:rsidR="3EB18973" w:rsidRPr="00F53E33">
        <w:rPr>
          <w:rFonts w:ascii="Arial" w:hAnsi="Arial" w:cs="Arial"/>
          <w:sz w:val="21"/>
          <w:szCs w:val="21"/>
          <w:lang w:val="fr-FR"/>
        </w:rPr>
        <w: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Si</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la</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07E4363" w:rsidRPr="00F53E33">
        <w:rPr>
          <w:rFonts w:ascii="Arial" w:hAnsi="Arial" w:cs="Arial"/>
          <w:sz w:val="21"/>
          <w:szCs w:val="21"/>
          <w:lang w:val="fr-FR"/>
        </w:rPr>
        <w:t>entend</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payer</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un</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montant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inférieur</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au</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montant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facturé,</w:t>
      </w:r>
      <w:r w:rsidR="00A63C63" w:rsidRPr="00F53E33">
        <w:rPr>
          <w:rFonts w:ascii="Arial" w:hAnsi="Arial" w:cs="Arial"/>
          <w:sz w:val="21"/>
          <w:szCs w:val="21"/>
          <w:lang w:val="fr-FR"/>
        </w:rPr>
        <w:t xml:space="preserve"> </w:t>
      </w:r>
      <w:r w:rsidR="1159D888" w:rsidRPr="00F53E33">
        <w:rPr>
          <w:rFonts w:ascii="Arial" w:hAnsi="Arial" w:cs="Arial"/>
          <w:sz w:val="21"/>
          <w:szCs w:val="21"/>
          <w:lang w:val="fr-FR"/>
        </w:rPr>
        <w:t>elle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doit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notifier</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à l’Installateur</w:t>
      </w:r>
      <w:r w:rsidR="3EB18973" w:rsidRPr="00F53E33">
        <w:rPr>
          <w:rFonts w:ascii="Arial" w:hAnsi="Arial" w:cs="Arial"/>
          <w:sz w:val="21"/>
          <w:szCs w:val="21"/>
          <w:lang w:val="fr-FR"/>
        </w:rPr>
        <w: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au</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moins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trois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(3)</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Jours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Ouvrables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avant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la</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d'Échéance,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montant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qu'elle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a</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l'intention</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payer</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et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les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raisons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lesquelles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elle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ne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paie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pas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montant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facturé.</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Sans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préjudice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des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droits</w:t>
      </w:r>
      <w:r w:rsidR="00A63C63" w:rsidRPr="00F53E33">
        <w:rPr>
          <w:rFonts w:ascii="Arial" w:hAnsi="Arial" w:cs="Arial"/>
          <w:sz w:val="21"/>
          <w:szCs w:val="21"/>
          <w:lang w:val="fr-FR"/>
        </w:rPr>
        <w:t xml:space="preserve"> </w:t>
      </w:r>
      <w:r w:rsidR="207992FF" w:rsidRPr="00F53E33">
        <w:rPr>
          <w:rFonts w:ascii="Arial" w:hAnsi="Arial" w:cs="Arial"/>
          <w:sz w:val="21"/>
          <w:szCs w:val="21"/>
          <w:lang w:val="fr-FR"/>
        </w:rPr>
        <w:t>dont</w:t>
      </w:r>
      <w:r w:rsidR="00A63C63" w:rsidRPr="00F53E33">
        <w:rPr>
          <w:rFonts w:ascii="Arial" w:hAnsi="Arial" w:cs="Arial"/>
          <w:sz w:val="21"/>
          <w:szCs w:val="21"/>
          <w:lang w:val="fr-FR"/>
        </w:rPr>
        <w:t xml:space="preserve"> </w:t>
      </w:r>
      <w:r w:rsidR="207992FF" w:rsidRPr="00F53E33">
        <w:rPr>
          <w:rFonts w:ascii="Arial" w:hAnsi="Arial" w:cs="Arial"/>
          <w:sz w:val="21"/>
          <w:szCs w:val="21"/>
          <w:lang w:val="fr-FR"/>
        </w:rPr>
        <w:t>elle</w:t>
      </w:r>
      <w:r w:rsidR="00A63C63" w:rsidRPr="00F53E33">
        <w:rPr>
          <w:rFonts w:ascii="Arial" w:hAnsi="Arial" w:cs="Arial"/>
          <w:sz w:val="21"/>
          <w:szCs w:val="21"/>
          <w:lang w:val="fr-FR"/>
        </w:rPr>
        <w:t xml:space="preserve"> </w:t>
      </w:r>
      <w:r w:rsidR="207992FF" w:rsidRPr="00F53E33">
        <w:rPr>
          <w:rFonts w:ascii="Arial" w:hAnsi="Arial" w:cs="Arial"/>
          <w:sz w:val="21"/>
          <w:szCs w:val="21"/>
          <w:lang w:val="fr-FR"/>
        </w:rPr>
        <w:t>dispose</w:t>
      </w:r>
      <w:r w:rsidR="00A63C63" w:rsidRPr="00F53E33">
        <w:rPr>
          <w:rFonts w:ascii="Arial" w:hAnsi="Arial" w:cs="Arial"/>
          <w:sz w:val="21"/>
          <w:szCs w:val="21"/>
          <w:lang w:val="fr-FR"/>
        </w:rPr>
        <w:t xml:space="preserve"> </w:t>
      </w:r>
      <w:r w:rsidR="207992FF" w:rsidRPr="00F53E33">
        <w:rPr>
          <w:rFonts w:ascii="Arial" w:hAnsi="Arial" w:cs="Arial"/>
          <w:sz w:val="21"/>
          <w:szCs w:val="21"/>
          <w:lang w:val="fr-FR"/>
        </w:rPr>
        <w:t>en</w:t>
      </w:r>
      <w:r w:rsidR="00A63C63" w:rsidRPr="00F53E33">
        <w:rPr>
          <w:rFonts w:ascii="Arial" w:hAnsi="Arial" w:cs="Arial"/>
          <w:sz w:val="21"/>
          <w:szCs w:val="21"/>
          <w:lang w:val="fr-FR"/>
        </w:rPr>
        <w:t xml:space="preserve"> </w:t>
      </w:r>
      <w:r w:rsidR="207992FF" w:rsidRPr="00F53E33">
        <w:rPr>
          <w:rFonts w:ascii="Arial" w:hAnsi="Arial" w:cs="Arial"/>
          <w:sz w:val="21"/>
          <w:szCs w:val="21"/>
          <w:lang w:val="fr-FR"/>
        </w:rPr>
        <w:t>application</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du</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si</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la</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ne</w:t>
      </w:r>
      <w:r w:rsidR="00A63C63" w:rsidRPr="00F53E33">
        <w:rPr>
          <w:rFonts w:ascii="Arial" w:hAnsi="Arial" w:cs="Arial"/>
          <w:sz w:val="21"/>
          <w:szCs w:val="21"/>
          <w:lang w:val="fr-FR"/>
        </w:rPr>
        <w:t xml:space="preserve"> </w:t>
      </w:r>
      <w:r w:rsidR="4110F2EB" w:rsidRPr="00F53E33">
        <w:rPr>
          <w:rFonts w:ascii="Arial" w:hAnsi="Arial" w:cs="Arial"/>
          <w:sz w:val="21"/>
          <w:szCs w:val="21"/>
          <w:lang w:val="fr-FR"/>
        </w:rPr>
        <w:t>procède</w:t>
      </w:r>
      <w:r w:rsidR="00A63C63" w:rsidRPr="00F53E33">
        <w:rPr>
          <w:rFonts w:ascii="Arial" w:hAnsi="Arial" w:cs="Arial"/>
          <w:sz w:val="21"/>
          <w:szCs w:val="21"/>
          <w:lang w:val="fr-FR"/>
        </w:rPr>
        <w:t xml:space="preserve"> </w:t>
      </w:r>
      <w:r w:rsidR="4110F2EB" w:rsidRPr="00F53E33">
        <w:rPr>
          <w:rFonts w:ascii="Arial" w:hAnsi="Arial" w:cs="Arial"/>
          <w:sz w:val="21"/>
          <w:szCs w:val="21"/>
          <w:lang w:val="fr-FR"/>
        </w:rPr>
        <w:t>pas</w:t>
      </w:r>
      <w:r w:rsidR="00A63C63" w:rsidRPr="00F53E33">
        <w:rPr>
          <w:rFonts w:ascii="Arial" w:hAnsi="Arial" w:cs="Arial"/>
          <w:sz w:val="21"/>
          <w:szCs w:val="21"/>
          <w:lang w:val="fr-FR"/>
        </w:rPr>
        <w:t xml:space="preserve"> </w:t>
      </w:r>
      <w:r w:rsidR="4110F2EB" w:rsidRPr="00F53E33">
        <w:rPr>
          <w:rFonts w:ascii="Arial" w:hAnsi="Arial" w:cs="Arial"/>
          <w:sz w:val="21"/>
          <w:szCs w:val="21"/>
          <w:lang w:val="fr-FR"/>
        </w:rPr>
        <w:t>à</w:t>
      </w:r>
      <w:r w:rsidR="00A63C63" w:rsidRPr="00F53E33">
        <w:rPr>
          <w:rFonts w:ascii="Arial" w:hAnsi="Arial" w:cs="Arial"/>
          <w:sz w:val="21"/>
          <w:szCs w:val="21"/>
          <w:lang w:val="fr-FR"/>
        </w:rPr>
        <w:t xml:space="preserve"> </w:t>
      </w:r>
      <w:r w:rsidR="4110F2EB" w:rsidRPr="00F53E33">
        <w:rPr>
          <w:rFonts w:ascii="Arial" w:hAnsi="Arial" w:cs="Arial"/>
          <w:sz w:val="21"/>
          <w:szCs w:val="21"/>
          <w:lang w:val="fr-FR"/>
        </w:rPr>
        <w:t>cette</w:t>
      </w:r>
      <w:r w:rsidR="00A63C63" w:rsidRPr="00F53E33">
        <w:rPr>
          <w:rFonts w:ascii="Arial" w:hAnsi="Arial" w:cs="Arial"/>
          <w:sz w:val="21"/>
          <w:szCs w:val="21"/>
          <w:lang w:val="fr-FR"/>
        </w:rPr>
        <w:t xml:space="preserve"> </w:t>
      </w:r>
      <w:r w:rsidR="4110F2EB" w:rsidRPr="00F53E33">
        <w:rPr>
          <w:rFonts w:ascii="Arial" w:hAnsi="Arial" w:cs="Arial"/>
          <w:sz w:val="21"/>
          <w:szCs w:val="21"/>
          <w:lang w:val="fr-FR"/>
        </w:rPr>
        <w:t>notification</w:t>
      </w:r>
      <w:r w:rsidR="00A63C63" w:rsidRPr="00F53E33">
        <w:rPr>
          <w:rFonts w:ascii="Arial" w:hAnsi="Arial" w:cs="Arial"/>
          <w:sz w:val="21"/>
          <w:szCs w:val="21"/>
          <w:lang w:val="fr-FR"/>
        </w:rPr>
        <w:t xml:space="preserve"> </w:t>
      </w:r>
      <w:r w:rsidR="4110F2EB"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4110F2EB" w:rsidRPr="00F53E33">
        <w:rPr>
          <w:rFonts w:ascii="Arial" w:hAnsi="Arial" w:cs="Arial"/>
          <w:sz w:val="21"/>
          <w:szCs w:val="21"/>
          <w:lang w:val="fr-FR"/>
        </w:rPr>
        <w:t>le</w:t>
      </w:r>
      <w:r w:rsidR="00A63C63" w:rsidRPr="00F53E33">
        <w:rPr>
          <w:rFonts w:ascii="Arial" w:hAnsi="Arial" w:cs="Arial"/>
          <w:sz w:val="21"/>
          <w:szCs w:val="21"/>
          <w:lang w:val="fr-FR"/>
        </w:rPr>
        <w:t xml:space="preserve"> </w:t>
      </w:r>
      <w:r w:rsidR="4110F2EB" w:rsidRPr="00F53E33">
        <w:rPr>
          <w:rFonts w:ascii="Arial" w:hAnsi="Arial" w:cs="Arial"/>
          <w:sz w:val="21"/>
          <w:szCs w:val="21"/>
          <w:lang w:val="fr-FR"/>
        </w:rPr>
        <w:t>délai</w:t>
      </w:r>
      <w:r w:rsidR="00A63C63" w:rsidRPr="00F53E33">
        <w:rPr>
          <w:rFonts w:ascii="Arial" w:hAnsi="Arial" w:cs="Arial"/>
          <w:sz w:val="21"/>
          <w:szCs w:val="21"/>
          <w:lang w:val="fr-FR"/>
        </w:rPr>
        <w:t xml:space="preserve"> </w:t>
      </w:r>
      <w:r w:rsidR="4110F2EB" w:rsidRPr="00F53E33">
        <w:rPr>
          <w:rFonts w:ascii="Arial" w:hAnsi="Arial" w:cs="Arial"/>
          <w:sz w:val="21"/>
          <w:szCs w:val="21"/>
          <w:lang w:val="fr-FR"/>
        </w:rPr>
        <w:t>fixé</w:t>
      </w:r>
      <w:r w:rsidR="54ADD10B" w:rsidRPr="00F53E33">
        <w:rPr>
          <w:rFonts w:ascii="Arial" w:hAnsi="Arial" w:cs="Arial"/>
          <w:sz w:val="21"/>
          <w:szCs w:val="21"/>
          <w:lang w:val="fr-FR"/>
        </w:rPr>
        <w:t>,</w:t>
      </w:r>
      <w:r w:rsidR="00A63C63" w:rsidRPr="00F53E33">
        <w:rPr>
          <w:rFonts w:ascii="Arial" w:hAnsi="Arial" w:cs="Arial"/>
          <w:sz w:val="21"/>
          <w:szCs w:val="21"/>
          <w:lang w:val="fr-FR"/>
        </w:rPr>
        <w:t xml:space="preserve"> </w:t>
      </w:r>
      <w:r w:rsidR="53F91D16" w:rsidRPr="00F53E33">
        <w:rPr>
          <w:rFonts w:ascii="Arial" w:hAnsi="Arial" w:cs="Arial"/>
          <w:sz w:val="21"/>
          <w:szCs w:val="21"/>
          <w:lang w:val="fr-FR"/>
        </w:rPr>
        <w:t>elle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devra</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payer</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à l’Installateur</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montant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indiqué</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sur</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la</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facture</w:t>
      </w:r>
      <w:r w:rsidR="00A63C63" w:rsidRPr="00F53E33">
        <w:rPr>
          <w:rFonts w:ascii="Arial" w:hAnsi="Arial" w:cs="Arial"/>
          <w:sz w:val="21"/>
          <w:szCs w:val="21"/>
          <w:lang w:val="fr-FR"/>
        </w:rPr>
        <w:t xml:space="preserve"> </w:t>
      </w:r>
      <w:r w:rsidR="067A1814" w:rsidRPr="00F53E33">
        <w:rPr>
          <w:rFonts w:ascii="Arial" w:hAnsi="Arial" w:cs="Arial"/>
          <w:sz w:val="21"/>
          <w:szCs w:val="21"/>
          <w:lang w:val="fr-FR"/>
        </w:rPr>
        <w:t>qu’il</w:t>
      </w:r>
      <w:r w:rsidR="00A63C63" w:rsidRPr="00F53E33">
        <w:rPr>
          <w:rFonts w:ascii="Arial" w:hAnsi="Arial" w:cs="Arial"/>
          <w:sz w:val="21"/>
          <w:szCs w:val="21"/>
          <w:lang w:val="fr-FR"/>
        </w:rPr>
        <w:t xml:space="preserve"> </w:t>
      </w:r>
      <w:r w:rsidR="067A1814" w:rsidRPr="00F53E33">
        <w:rPr>
          <w:rFonts w:ascii="Arial" w:hAnsi="Arial" w:cs="Arial"/>
          <w:sz w:val="21"/>
          <w:szCs w:val="21"/>
          <w:lang w:val="fr-FR"/>
        </w:rPr>
        <w:t>lui</w:t>
      </w:r>
      <w:r w:rsidR="00A63C63" w:rsidRPr="00F53E33">
        <w:rPr>
          <w:rFonts w:ascii="Arial" w:hAnsi="Arial" w:cs="Arial"/>
          <w:sz w:val="21"/>
          <w:szCs w:val="21"/>
          <w:lang w:val="fr-FR"/>
        </w:rPr>
        <w:t xml:space="preserve"> </w:t>
      </w:r>
      <w:r w:rsidR="067A1814" w:rsidRPr="00F53E33">
        <w:rPr>
          <w:rFonts w:ascii="Arial" w:hAnsi="Arial" w:cs="Arial"/>
          <w:sz w:val="21"/>
          <w:szCs w:val="21"/>
          <w:lang w:val="fr-FR"/>
        </w:rPr>
        <w:t>a</w:t>
      </w:r>
      <w:r w:rsidR="00A63C63" w:rsidRPr="00F53E33">
        <w:rPr>
          <w:rFonts w:ascii="Arial" w:hAnsi="Arial" w:cs="Arial"/>
          <w:sz w:val="21"/>
          <w:szCs w:val="21"/>
          <w:lang w:val="fr-FR"/>
        </w:rPr>
        <w:t xml:space="preserve"> </w:t>
      </w:r>
      <w:r w:rsidR="067A1814" w:rsidRPr="00F53E33">
        <w:rPr>
          <w:rFonts w:ascii="Arial" w:hAnsi="Arial" w:cs="Arial"/>
          <w:sz w:val="21"/>
          <w:szCs w:val="21"/>
          <w:lang w:val="fr-FR"/>
        </w:rPr>
        <w:t>adressée</w:t>
      </w:r>
      <w:r w:rsidR="3EB18973" w:rsidRPr="00F53E33">
        <w:rPr>
          <w:rFonts w:ascii="Arial" w:hAnsi="Arial" w:cs="Arial"/>
          <w:sz w:val="21"/>
          <w:szCs w:val="21"/>
          <w:lang w:val="fr-FR"/>
        </w:rPr>
        <w:t>.</w:t>
      </w:r>
      <w:bookmarkEnd w:id="364"/>
      <w:bookmarkEnd w:id="365"/>
    </w:p>
    <w:p w14:paraId="581A040C" w14:textId="54B4A3D2" w:rsidR="006F4377" w:rsidRPr="00F53E33" w:rsidRDefault="006F4377" w:rsidP="008E7C00">
      <w:pPr>
        <w:pStyle w:val="BauchiEPClevel1"/>
        <w:numPr>
          <w:ilvl w:val="0"/>
          <w:numId w:val="75"/>
        </w:numPr>
        <w:tabs>
          <w:tab w:val="left" w:pos="709"/>
          <w:tab w:val="left" w:pos="1418"/>
          <w:tab w:val="left" w:pos="2127"/>
        </w:tabs>
        <w:snapToGrid w:val="0"/>
        <w:ind w:left="709" w:hanging="709"/>
        <w:rPr>
          <w:rFonts w:ascii="Arial" w:hAnsi="Arial" w:cs="Arial"/>
          <w:sz w:val="21"/>
          <w:szCs w:val="21"/>
          <w:lang w:val="fr-FR"/>
        </w:rPr>
      </w:pPr>
      <w:bookmarkStart w:id="366" w:name="_bookmark101"/>
      <w:bookmarkEnd w:id="366"/>
      <w:r w:rsidRPr="00F53E33">
        <w:rPr>
          <w:rFonts w:ascii="Arial" w:hAnsi="Arial" w:cs="Arial"/>
          <w:sz w:val="21"/>
          <w:szCs w:val="21"/>
          <w:lang w:val="fr-FR"/>
        </w:rPr>
        <w:t>Sous</w:t>
      </w:r>
      <w:r w:rsidR="00A63C63" w:rsidRPr="00F53E33">
        <w:rPr>
          <w:rFonts w:ascii="Arial" w:hAnsi="Arial" w:cs="Arial"/>
          <w:sz w:val="21"/>
          <w:szCs w:val="21"/>
          <w:lang w:val="fr-FR"/>
        </w:rPr>
        <w:t xml:space="preserve"> </w:t>
      </w:r>
      <w:r w:rsidRPr="00F53E33">
        <w:rPr>
          <w:rFonts w:ascii="Arial" w:hAnsi="Arial" w:cs="Arial"/>
          <w:sz w:val="21"/>
          <w:szCs w:val="21"/>
          <w:lang w:val="fr-FR"/>
        </w:rPr>
        <w:t>réserve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r w:rsidRPr="00F53E33">
        <w:rPr>
          <w:rFonts w:ascii="Arial" w:hAnsi="Arial" w:cs="Arial"/>
          <w:sz w:val="21"/>
          <w:szCs w:val="21"/>
          <w:lang w:val="fr-FR"/>
        </w:rPr>
        <w:t>4.3</w:t>
      </w:r>
      <w:r w:rsidR="00A63C63" w:rsidRPr="00F53E33">
        <w:rPr>
          <w:rFonts w:ascii="Arial" w:hAnsi="Arial" w:cs="Arial"/>
          <w:sz w:val="21"/>
          <w:szCs w:val="21"/>
          <w:lang w:val="fr-FR"/>
        </w:rPr>
        <w:t xml:space="preserve"> </w:t>
      </w:r>
      <w:r w:rsidRPr="00F53E33">
        <w:rPr>
          <w:rFonts w:ascii="Arial" w:hAnsi="Arial" w:cs="Arial"/>
          <w:sz w:val="21"/>
          <w:szCs w:val="21"/>
          <w:lang w:val="fr-FR"/>
        </w:rPr>
        <w:t>(Montant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181309" w:rsidRPr="00F53E33">
        <w:rPr>
          <w:rFonts w:ascii="Arial" w:hAnsi="Arial" w:cs="Arial"/>
          <w:sz w:val="21"/>
          <w:szCs w:val="21"/>
          <w:lang w:val="fr-FR"/>
        </w:rPr>
        <w:t>Retenue</w:t>
      </w:r>
      <w:r w:rsidR="00A63C63" w:rsidRPr="00F53E33">
        <w:rPr>
          <w:rFonts w:ascii="Arial" w:hAnsi="Arial" w:cs="Arial"/>
          <w:sz w:val="21"/>
          <w:szCs w:val="21"/>
          <w:lang w:val="fr-FR"/>
        </w:rPr>
        <w:t xml:space="preserve"> </w:t>
      </w:r>
      <w:r w:rsidR="00AA6F01" w:rsidRPr="00F53E33">
        <w:rPr>
          <w:rFonts w:ascii="Arial" w:hAnsi="Arial" w:cs="Arial"/>
          <w:sz w:val="21"/>
          <w:szCs w:val="21"/>
          <w:lang w:val="fr-FR"/>
        </w:rPr>
        <w:t>d’Achèvement</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00AA6F01" w:rsidRPr="00F53E33">
        <w:rPr>
          <w:rFonts w:ascii="Arial" w:hAnsi="Arial" w:cs="Arial"/>
          <w:sz w:val="21"/>
          <w:szCs w:val="21"/>
          <w:lang w:val="fr-FR"/>
        </w:rPr>
        <w:t>d’Achèvement</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E83CB8" w:rsidRPr="00F53E33">
        <w:rPr>
          <w:rFonts w:ascii="Arial" w:hAnsi="Arial" w:cs="Arial"/>
          <w:sz w:val="21"/>
          <w:szCs w:val="21"/>
          <w:lang w:val="fr-FR"/>
        </w:rPr>
        <w:t>P</w:t>
      </w:r>
      <w:r w:rsidRPr="00F53E33">
        <w:rPr>
          <w:rFonts w:ascii="Arial" w:hAnsi="Arial" w:cs="Arial"/>
          <w:sz w:val="21"/>
          <w:szCs w:val="21"/>
          <w:lang w:val="fr-FR"/>
        </w:rPr>
        <w:t>rojet</w:t>
      </w:r>
      <w:r w:rsidR="00A63C63" w:rsidRPr="00F53E33">
        <w:rPr>
          <w:rFonts w:ascii="Arial" w:hAnsi="Arial" w:cs="Arial"/>
          <w:sz w:val="21"/>
          <w:szCs w:val="21"/>
          <w:lang w:val="fr-FR"/>
        </w:rPr>
        <w:t xml:space="preserve"> </w:t>
      </w:r>
      <w:r w:rsidRPr="00F53E33">
        <w:rPr>
          <w:rFonts w:ascii="Arial" w:hAnsi="Arial" w:cs="Arial"/>
          <w:sz w:val="21"/>
          <w:szCs w:val="21"/>
          <w:lang w:val="fr-FR"/>
        </w:rPr>
        <w:t>dédui</w:t>
      </w:r>
      <w:r w:rsidR="002834D9" w:rsidRPr="00F53E33">
        <w:rPr>
          <w:rFonts w:ascii="Arial" w:hAnsi="Arial" w:cs="Arial"/>
          <w:sz w:val="21"/>
          <w:szCs w:val="21"/>
          <w:lang w:val="fr-FR"/>
        </w:rPr>
        <w:t>t</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Montant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181309" w:rsidRPr="00F53E33">
        <w:rPr>
          <w:rFonts w:ascii="Arial" w:hAnsi="Arial" w:cs="Arial"/>
          <w:sz w:val="21"/>
          <w:szCs w:val="21"/>
          <w:lang w:val="fr-FR"/>
        </w:rPr>
        <w:t>Retenue</w:t>
      </w:r>
      <w:r w:rsidR="00A63C63" w:rsidRPr="00F53E33">
        <w:rPr>
          <w:rFonts w:ascii="Arial" w:hAnsi="Arial" w:cs="Arial"/>
          <w:sz w:val="21"/>
          <w:szCs w:val="21"/>
          <w:lang w:val="fr-FR"/>
        </w:rPr>
        <w:t xml:space="preserve"> </w:t>
      </w:r>
      <w:r w:rsidR="00AA6F01" w:rsidRPr="00F53E33">
        <w:rPr>
          <w:rFonts w:ascii="Arial" w:hAnsi="Arial" w:cs="Arial"/>
          <w:sz w:val="21"/>
          <w:szCs w:val="21"/>
          <w:lang w:val="fr-FR"/>
        </w:rPr>
        <w:t>d’Achèvement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paiement</w:t>
      </w:r>
      <w:r w:rsidR="00A63C63" w:rsidRPr="00F53E33">
        <w:rPr>
          <w:rFonts w:ascii="Arial" w:hAnsi="Arial" w:cs="Arial"/>
          <w:sz w:val="21"/>
          <w:szCs w:val="21"/>
          <w:lang w:val="fr-FR"/>
        </w:rPr>
        <w:t xml:space="preserve"> </w:t>
      </w:r>
      <w:r w:rsidRPr="00F53E33">
        <w:rPr>
          <w:rFonts w:ascii="Arial" w:hAnsi="Arial" w:cs="Arial"/>
          <w:sz w:val="21"/>
          <w:szCs w:val="21"/>
          <w:lang w:val="fr-FR"/>
        </w:rPr>
        <w:t>intermédiaire</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Prix.</w:t>
      </w:r>
    </w:p>
    <w:p w14:paraId="791A2C7A" w14:textId="7A7B3225" w:rsidR="006F4377" w:rsidRPr="00F53E33" w:rsidRDefault="006F4377" w:rsidP="008E7C00">
      <w:pPr>
        <w:pStyle w:val="BauchiEPClevel1"/>
        <w:numPr>
          <w:ilvl w:val="0"/>
          <w:numId w:val="75"/>
        </w:numPr>
        <w:tabs>
          <w:tab w:val="left" w:pos="709"/>
          <w:tab w:val="left" w:pos="1418"/>
          <w:tab w:val="left" w:pos="2127"/>
        </w:tabs>
        <w:snapToGrid w:val="0"/>
        <w:ind w:left="709" w:hanging="709"/>
        <w:rPr>
          <w:rFonts w:ascii="Arial" w:hAnsi="Arial" w:cs="Arial"/>
          <w:sz w:val="21"/>
          <w:szCs w:val="21"/>
          <w:lang w:val="fr-FR"/>
        </w:rPr>
      </w:pPr>
      <w:bookmarkStart w:id="367" w:name="_bookmark102"/>
      <w:bookmarkStart w:id="368" w:name="_Ref29501913"/>
      <w:bookmarkEnd w:id="367"/>
      <w:r w:rsidRPr="00F53E33">
        <w:rPr>
          <w:rFonts w:ascii="Arial" w:hAnsi="Arial" w:cs="Arial"/>
          <w:sz w:val="21"/>
          <w:szCs w:val="21"/>
          <w:lang w:val="fr-FR"/>
        </w:rPr>
        <w:t>Sous</w:t>
      </w:r>
      <w:r w:rsidR="00A63C63" w:rsidRPr="00F53E33">
        <w:rPr>
          <w:rFonts w:ascii="Arial" w:hAnsi="Arial" w:cs="Arial"/>
          <w:sz w:val="21"/>
          <w:szCs w:val="21"/>
          <w:lang w:val="fr-FR"/>
        </w:rPr>
        <w:t xml:space="preserve"> </w:t>
      </w:r>
      <w:r w:rsidRPr="00F53E33">
        <w:rPr>
          <w:rFonts w:ascii="Arial" w:hAnsi="Arial" w:cs="Arial"/>
          <w:sz w:val="21"/>
          <w:szCs w:val="21"/>
          <w:lang w:val="fr-FR"/>
        </w:rPr>
        <w:t>réserve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E83CB8" w:rsidRPr="00F53E33">
        <w:rPr>
          <w:rFonts w:ascii="Arial" w:hAnsi="Arial" w:cs="Arial"/>
          <w:sz w:val="21"/>
          <w:szCs w:val="21"/>
          <w:lang w:val="fr-FR"/>
        </w:rPr>
        <w:t>’</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hyperlink w:anchor="_bookmark97" w:history="1">
        <w:r w:rsidR="004B414E" w:rsidRPr="00F53E33">
          <w:rPr>
            <w:rFonts w:ascii="Arial" w:hAnsi="Arial" w:cs="Arial"/>
            <w:sz w:val="21"/>
            <w:szCs w:val="21"/>
            <w:lang w:val="fr-FR"/>
          </w:rPr>
          <w:t>23.1(e)</w:t>
        </w:r>
        <w:r w:rsidR="000755F9" w:rsidRPr="00F53E33">
          <w:rPr>
            <w:rFonts w:ascii="Arial" w:hAnsi="Arial" w:cs="Arial"/>
            <w:sz w:val="21"/>
            <w:szCs w:val="21"/>
            <w:lang w:val="fr-FR"/>
          </w:rPr>
          <w:t xml:space="preserve"> (</w:t>
        </w:r>
        <w:r w:rsidR="003C5494" w:rsidRPr="00F53E33">
          <w:rPr>
            <w:rFonts w:ascii="Arial" w:hAnsi="Arial" w:cs="Arial"/>
            <w:sz w:val="21"/>
            <w:szCs w:val="21"/>
            <w:lang w:val="fr-FR"/>
          </w:rPr>
          <w:t>Prix</w:t>
        </w:r>
        <w:r w:rsidR="000755F9" w:rsidRPr="00F53E33">
          <w:rPr>
            <w:rFonts w:ascii="Arial" w:hAnsi="Arial" w:cs="Arial"/>
            <w:sz w:val="21"/>
            <w:szCs w:val="21"/>
            <w:lang w:val="fr-FR"/>
          </w:rPr>
          <w:t>)</w:t>
        </w:r>
        <w:r w:rsidR="004B414E" w:rsidRPr="00F53E33">
          <w:rPr>
            <w:rFonts w:ascii="Arial" w:hAnsi="Arial" w:cs="Arial"/>
            <w:sz w:val="21"/>
            <w:szCs w:val="21"/>
            <w:lang w:val="fr-FR"/>
          </w:rPr>
          <w:t xml:space="preserve"> </w:t>
        </w:r>
      </w:hyperlink>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sans</w:t>
      </w:r>
      <w:r w:rsidR="00A63C63" w:rsidRPr="00F53E33">
        <w:rPr>
          <w:rFonts w:ascii="Arial" w:hAnsi="Arial" w:cs="Arial"/>
          <w:sz w:val="21"/>
          <w:szCs w:val="21"/>
          <w:lang w:val="fr-FR"/>
        </w:rPr>
        <w:t xml:space="preserve"> </w:t>
      </w:r>
      <w:r w:rsidRPr="00F53E33">
        <w:rPr>
          <w:rFonts w:ascii="Arial" w:hAnsi="Arial" w:cs="Arial"/>
          <w:sz w:val="21"/>
          <w:szCs w:val="21"/>
          <w:lang w:val="fr-FR"/>
        </w:rPr>
        <w:t>préjudice</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autres</w:t>
      </w:r>
      <w:r w:rsidR="00A63C63" w:rsidRPr="00F53E33">
        <w:rPr>
          <w:rFonts w:ascii="Arial" w:hAnsi="Arial" w:cs="Arial"/>
          <w:sz w:val="21"/>
          <w:szCs w:val="21"/>
          <w:lang w:val="fr-FR"/>
        </w:rPr>
        <w:t xml:space="preserve"> </w:t>
      </w:r>
      <w:r w:rsidRPr="00F53E33">
        <w:rPr>
          <w:rFonts w:ascii="Arial" w:hAnsi="Arial" w:cs="Arial"/>
          <w:sz w:val="21"/>
          <w:szCs w:val="21"/>
          <w:lang w:val="fr-FR"/>
        </w:rPr>
        <w:t>droits</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 xml:space="preserve">de l’Installateur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titre</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bookmarkStart w:id="369" w:name="_Hlk119842116"/>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somme</w:t>
      </w:r>
      <w:r w:rsidR="00A63C63" w:rsidRPr="00F53E33">
        <w:rPr>
          <w:rFonts w:ascii="Arial" w:hAnsi="Arial" w:cs="Arial"/>
          <w:sz w:val="21"/>
          <w:szCs w:val="21"/>
          <w:lang w:val="fr-FR"/>
        </w:rPr>
        <w:t xml:space="preserve"> </w:t>
      </w:r>
      <w:r w:rsidRPr="00F53E33">
        <w:rPr>
          <w:rFonts w:ascii="Arial" w:hAnsi="Arial" w:cs="Arial"/>
          <w:sz w:val="21"/>
          <w:szCs w:val="21"/>
          <w:lang w:val="fr-FR"/>
        </w:rPr>
        <w:t>payable</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titre</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qu</w:t>
      </w:r>
      <w:r w:rsidR="00FB0F0A" w:rsidRPr="00F53E33">
        <w:rPr>
          <w:rFonts w:ascii="Arial" w:hAnsi="Arial" w:cs="Arial"/>
          <w:sz w:val="21"/>
          <w:szCs w:val="21"/>
          <w:lang w:val="fr-FR"/>
        </w:rPr>
        <w:t>i</w:t>
      </w:r>
      <w:r w:rsidR="00A63C63" w:rsidRPr="00F53E33">
        <w:rPr>
          <w:rFonts w:ascii="Arial" w:hAnsi="Arial" w:cs="Arial"/>
          <w:sz w:val="21"/>
          <w:szCs w:val="21"/>
          <w:lang w:val="fr-FR"/>
        </w:rPr>
        <w:t xml:space="preserve"> </w:t>
      </w:r>
      <w:r w:rsidRPr="00F53E33">
        <w:rPr>
          <w:rFonts w:ascii="Arial" w:hAnsi="Arial" w:cs="Arial"/>
          <w:sz w:val="21"/>
          <w:szCs w:val="21"/>
          <w:lang w:val="fr-FR"/>
        </w:rPr>
        <w:t>n'est</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payée</w:t>
      </w:r>
      <w:r w:rsidR="00A63C63" w:rsidRPr="00F53E33">
        <w:rPr>
          <w:rFonts w:ascii="Arial" w:hAnsi="Arial" w:cs="Arial"/>
          <w:sz w:val="21"/>
          <w:szCs w:val="21"/>
          <w:lang w:val="fr-FR"/>
        </w:rPr>
        <w:t xml:space="preserve"> </w:t>
      </w:r>
      <w:bookmarkEnd w:id="369"/>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Dat</w:t>
      </w:r>
      <w:r w:rsidR="00FB0F0A" w:rsidRPr="00F53E33">
        <w:rPr>
          <w:rFonts w:ascii="Arial" w:hAnsi="Arial" w:cs="Arial"/>
          <w:sz w:val="21"/>
          <w:szCs w:val="21"/>
          <w:lang w:val="fr-FR"/>
        </w:rPr>
        <w:t>e</w:t>
      </w:r>
      <w:r w:rsidR="00A63C63" w:rsidRPr="00F53E33">
        <w:rPr>
          <w:rFonts w:ascii="Arial" w:hAnsi="Arial" w:cs="Arial"/>
          <w:sz w:val="21"/>
          <w:szCs w:val="21"/>
          <w:lang w:val="fr-FR"/>
        </w:rPr>
        <w:t xml:space="preserve"> </w:t>
      </w:r>
      <w:r w:rsidRPr="00F53E33">
        <w:rPr>
          <w:rFonts w:ascii="Arial" w:hAnsi="Arial" w:cs="Arial"/>
          <w:sz w:val="21"/>
          <w:szCs w:val="21"/>
          <w:lang w:val="fr-FR"/>
        </w:rPr>
        <w:t>d'Échéance</w:t>
      </w:r>
      <w:r w:rsidR="00A63C63" w:rsidRPr="00F53E33">
        <w:rPr>
          <w:rFonts w:ascii="Arial" w:hAnsi="Arial" w:cs="Arial"/>
          <w:sz w:val="21"/>
          <w:szCs w:val="21"/>
          <w:lang w:val="fr-FR"/>
        </w:rPr>
        <w:t xml:space="preserve"> </w:t>
      </w:r>
      <w:r w:rsidRPr="00F53E33">
        <w:rPr>
          <w:rFonts w:ascii="Arial" w:hAnsi="Arial" w:cs="Arial"/>
          <w:sz w:val="21"/>
          <w:szCs w:val="21"/>
          <w:lang w:val="fr-FR"/>
        </w:rPr>
        <w:t>portera</w:t>
      </w:r>
      <w:r w:rsidR="00A63C63" w:rsidRPr="00F53E33">
        <w:rPr>
          <w:rFonts w:ascii="Arial" w:hAnsi="Arial" w:cs="Arial"/>
          <w:sz w:val="21"/>
          <w:szCs w:val="21"/>
          <w:lang w:val="fr-FR"/>
        </w:rPr>
        <w:t xml:space="preserve"> </w:t>
      </w:r>
      <w:r w:rsidRPr="00F53E33">
        <w:rPr>
          <w:rFonts w:ascii="Arial" w:hAnsi="Arial" w:cs="Arial"/>
          <w:sz w:val="21"/>
          <w:szCs w:val="21"/>
          <w:lang w:val="fr-FR"/>
        </w:rPr>
        <w:t>intérêt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compter</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Pr="00F53E33">
        <w:rPr>
          <w:rFonts w:ascii="Arial" w:hAnsi="Arial" w:cs="Arial"/>
          <w:sz w:val="21"/>
          <w:szCs w:val="21"/>
          <w:lang w:val="fr-FR"/>
        </w:rPr>
        <w:t>d'Échéance</w:t>
      </w:r>
      <w:r w:rsidR="00A63C63" w:rsidRPr="00F53E33">
        <w:rPr>
          <w:rFonts w:ascii="Arial" w:hAnsi="Arial" w:cs="Arial"/>
          <w:sz w:val="21"/>
          <w:szCs w:val="21"/>
          <w:lang w:val="fr-FR"/>
        </w:rPr>
        <w:t xml:space="preserve"> </w:t>
      </w:r>
      <w:r w:rsidRPr="00F53E33">
        <w:rPr>
          <w:rFonts w:ascii="Arial" w:hAnsi="Arial" w:cs="Arial"/>
          <w:sz w:val="21"/>
          <w:szCs w:val="21"/>
          <w:lang w:val="fr-FR"/>
        </w:rPr>
        <w:t>ju</w:t>
      </w:r>
      <w:r w:rsidR="00E83CB8" w:rsidRPr="00F53E33">
        <w:rPr>
          <w:rFonts w:ascii="Arial" w:hAnsi="Arial" w:cs="Arial"/>
          <w:sz w:val="21"/>
          <w:szCs w:val="21"/>
          <w:lang w:val="fr-FR"/>
        </w:rPr>
        <w:t>s</w:t>
      </w:r>
      <w:r w:rsidRPr="00F53E33">
        <w:rPr>
          <w:rFonts w:ascii="Arial" w:hAnsi="Arial" w:cs="Arial"/>
          <w:sz w:val="21"/>
          <w:szCs w:val="21"/>
          <w:lang w:val="fr-FR"/>
        </w:rPr>
        <w:t>qu'au</w:t>
      </w:r>
      <w:r w:rsidR="00A63C63" w:rsidRPr="00F53E33">
        <w:rPr>
          <w:rFonts w:ascii="Arial" w:hAnsi="Arial" w:cs="Arial"/>
          <w:sz w:val="21"/>
          <w:szCs w:val="21"/>
          <w:lang w:val="fr-FR"/>
        </w:rPr>
        <w:t xml:space="preserve"> </w:t>
      </w:r>
      <w:r w:rsidRPr="00F53E33">
        <w:rPr>
          <w:rFonts w:ascii="Arial" w:hAnsi="Arial" w:cs="Arial"/>
          <w:sz w:val="21"/>
          <w:szCs w:val="21"/>
          <w:lang w:val="fr-FR"/>
        </w:rPr>
        <w:t>paiement</w:t>
      </w:r>
      <w:r w:rsidR="00A63C63" w:rsidRPr="00F53E33">
        <w:rPr>
          <w:rFonts w:ascii="Arial" w:hAnsi="Arial" w:cs="Arial"/>
          <w:sz w:val="21"/>
          <w:szCs w:val="21"/>
          <w:lang w:val="fr-FR"/>
        </w:rPr>
        <w:t xml:space="preserve"> </w:t>
      </w:r>
      <w:r w:rsidRPr="00F53E33">
        <w:rPr>
          <w:rFonts w:ascii="Arial" w:hAnsi="Arial" w:cs="Arial"/>
          <w:sz w:val="21"/>
          <w:szCs w:val="21"/>
          <w:lang w:val="fr-FR"/>
        </w:rPr>
        <w:t>intégral,</w:t>
      </w:r>
      <w:r w:rsidR="00A63C63" w:rsidRPr="00F53E33">
        <w:rPr>
          <w:rFonts w:ascii="Arial" w:hAnsi="Arial" w:cs="Arial"/>
          <w:sz w:val="21"/>
          <w:szCs w:val="21"/>
          <w:lang w:val="fr-FR"/>
        </w:rPr>
        <w:t xml:space="preserve"> </w:t>
      </w:r>
      <w:r w:rsidRPr="00F53E33">
        <w:rPr>
          <w:rFonts w:ascii="Arial" w:hAnsi="Arial" w:cs="Arial"/>
          <w:sz w:val="21"/>
          <w:szCs w:val="21"/>
          <w:lang w:val="fr-FR"/>
        </w:rPr>
        <w:t>tant</w:t>
      </w:r>
      <w:r w:rsidR="00A63C63" w:rsidRPr="00F53E33">
        <w:rPr>
          <w:rFonts w:ascii="Arial" w:hAnsi="Arial" w:cs="Arial"/>
          <w:sz w:val="21"/>
          <w:szCs w:val="21"/>
          <w:lang w:val="fr-FR"/>
        </w:rPr>
        <w:t xml:space="preserve"> </w:t>
      </w:r>
      <w:r w:rsidRPr="00F53E33">
        <w:rPr>
          <w:rFonts w:ascii="Arial" w:hAnsi="Arial" w:cs="Arial"/>
          <w:sz w:val="21"/>
          <w:szCs w:val="21"/>
          <w:lang w:val="fr-FR"/>
        </w:rPr>
        <w:t>avant</w:t>
      </w:r>
      <w:r w:rsidR="00E83CB8" w:rsidRPr="00F53E33">
        <w:rPr>
          <w:rFonts w:ascii="Arial" w:hAnsi="Arial" w:cs="Arial"/>
          <w:sz w:val="21"/>
          <w:szCs w:val="21"/>
          <w:lang w:val="fr-FR"/>
        </w:rPr>
        <w:t xml:space="preserve"> </w:t>
      </w:r>
      <w:r w:rsidRPr="00F53E33">
        <w:rPr>
          <w:rFonts w:ascii="Arial" w:hAnsi="Arial" w:cs="Arial"/>
          <w:sz w:val="21"/>
          <w:szCs w:val="21"/>
          <w:lang w:val="fr-FR"/>
        </w:rPr>
        <w:t>qu'après</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jugement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sentence</w:t>
      </w:r>
      <w:r w:rsidR="00A63C63" w:rsidRPr="00F53E33">
        <w:rPr>
          <w:rFonts w:ascii="Arial" w:hAnsi="Arial" w:cs="Arial"/>
          <w:sz w:val="21"/>
          <w:szCs w:val="21"/>
          <w:lang w:val="fr-FR"/>
        </w:rPr>
        <w:t xml:space="preserve"> </w:t>
      </w:r>
      <w:r w:rsidRPr="00F53E33">
        <w:rPr>
          <w:rFonts w:ascii="Arial" w:hAnsi="Arial" w:cs="Arial"/>
          <w:sz w:val="21"/>
          <w:szCs w:val="21"/>
          <w:lang w:val="fr-FR"/>
        </w:rPr>
        <w:t>arbitrale,</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Taux</w:t>
      </w:r>
      <w:r w:rsidR="00A63C63" w:rsidRPr="00F53E33">
        <w:rPr>
          <w:rFonts w:ascii="Arial" w:hAnsi="Arial" w:cs="Arial"/>
          <w:sz w:val="21"/>
          <w:szCs w:val="21"/>
          <w:lang w:val="fr-FR"/>
        </w:rPr>
        <w:t xml:space="preserve"> </w:t>
      </w:r>
      <w:r w:rsidRPr="00F53E33">
        <w:rPr>
          <w:rFonts w:ascii="Arial" w:hAnsi="Arial" w:cs="Arial"/>
          <w:sz w:val="21"/>
          <w:szCs w:val="21"/>
          <w:lang w:val="fr-FR"/>
        </w:rPr>
        <w:t>Majoré.</w:t>
      </w:r>
      <w:bookmarkEnd w:id="368"/>
    </w:p>
    <w:p w14:paraId="7C2948A4" w14:textId="56F41200" w:rsidR="006F4377" w:rsidRPr="00F53E33" w:rsidRDefault="00D14AB8" w:rsidP="008E7C00">
      <w:pPr>
        <w:pStyle w:val="BauchiEPClevel1"/>
        <w:numPr>
          <w:ilvl w:val="0"/>
          <w:numId w:val="75"/>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 xml:space="preserve">L’Installateur </w:t>
      </w:r>
      <w:r w:rsidR="006F4377" w:rsidRPr="00F53E33">
        <w:rPr>
          <w:rFonts w:ascii="Arial" w:hAnsi="Arial" w:cs="Arial"/>
          <w:sz w:val="21"/>
          <w:szCs w:val="21"/>
          <w:lang w:val="fr-FR"/>
        </w:rPr>
        <w:t>sera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droit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suspendr</w:t>
      </w:r>
      <w:r w:rsidR="00E83CB8" w:rsidRPr="00F53E33">
        <w:rPr>
          <w:rFonts w:ascii="Arial" w:hAnsi="Arial" w:cs="Arial"/>
          <w:sz w:val="21"/>
          <w:szCs w:val="21"/>
          <w:lang w:val="fr-FR"/>
        </w:rPr>
        <w:t>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l'exécution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Travaux d’Installation</w:t>
      </w:r>
      <w:r w:rsidR="00B25E74" w:rsidRPr="00F53E33">
        <w:rPr>
          <w:rFonts w:ascii="Arial" w:hAnsi="Arial" w:cs="Arial"/>
          <w:sz w:val="21"/>
          <w:szCs w:val="21"/>
          <w:lang w:val="fr-FR"/>
        </w:rPr>
        <w:t xml:space="preserve"> </w:t>
      </w:r>
      <w:r w:rsidR="006F4377" w:rsidRPr="00F53E33">
        <w:rPr>
          <w:rFonts w:ascii="Arial" w:hAnsi="Arial" w:cs="Arial"/>
          <w:sz w:val="21"/>
          <w:szCs w:val="21"/>
          <w:lang w:val="fr-FR"/>
        </w:rPr>
        <w:t>en</w:t>
      </w:r>
      <w:r w:rsidR="00A63C63" w:rsidRPr="00F53E33">
        <w:rPr>
          <w:rFonts w:ascii="Arial" w:hAnsi="Arial" w:cs="Arial"/>
          <w:sz w:val="21"/>
          <w:szCs w:val="21"/>
          <w:lang w:val="fr-FR"/>
        </w:rPr>
        <w:t xml:space="preserve"> </w:t>
      </w:r>
      <w:r w:rsidR="00E83CB8" w:rsidRPr="00F53E33">
        <w:rPr>
          <w:rFonts w:ascii="Arial" w:hAnsi="Arial" w:cs="Arial"/>
          <w:sz w:val="21"/>
          <w:szCs w:val="21"/>
          <w:lang w:val="fr-FR"/>
        </w:rPr>
        <w:t xml:space="preserve">le </w:t>
      </w:r>
      <w:r w:rsidR="006F4377" w:rsidRPr="00F53E33">
        <w:rPr>
          <w:rFonts w:ascii="Arial" w:hAnsi="Arial" w:cs="Arial"/>
          <w:sz w:val="21"/>
          <w:szCs w:val="21"/>
          <w:lang w:val="fr-FR"/>
        </w:rPr>
        <w:t>notifiant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si</w:t>
      </w:r>
      <w:r w:rsidR="00A63C63" w:rsidRPr="00F53E33">
        <w:rPr>
          <w:rFonts w:ascii="Arial" w:hAnsi="Arial" w:cs="Arial"/>
          <w:sz w:val="21"/>
          <w:szCs w:val="21"/>
          <w:lang w:val="fr-FR"/>
        </w:rPr>
        <w:t xml:space="preserve"> </w:t>
      </w:r>
      <w:r w:rsidR="2F66F012" w:rsidRPr="00F53E33">
        <w:rPr>
          <w:rFonts w:ascii="Arial" w:hAnsi="Arial" w:cs="Arial"/>
          <w:sz w:val="21"/>
          <w:szCs w:val="21"/>
          <w:lang w:val="fr-FR"/>
        </w:rPr>
        <w:t>celle-ci</w:t>
      </w:r>
      <w:r w:rsidR="00A63C63" w:rsidRPr="00F53E33">
        <w:rPr>
          <w:rFonts w:ascii="Arial" w:hAnsi="Arial" w:cs="Arial"/>
          <w:sz w:val="21"/>
          <w:szCs w:val="21"/>
          <w:lang w:val="fr-FR"/>
        </w:rPr>
        <w:t xml:space="preserve"> </w:t>
      </w:r>
      <w:r w:rsidR="2F66F012" w:rsidRPr="00F53E33">
        <w:rPr>
          <w:rFonts w:ascii="Arial" w:hAnsi="Arial" w:cs="Arial"/>
          <w:sz w:val="21"/>
          <w:szCs w:val="21"/>
          <w:lang w:val="fr-FR"/>
        </w:rPr>
        <w:t>n’a</w:t>
      </w:r>
      <w:r w:rsidR="00A63C63" w:rsidRPr="00F53E33">
        <w:rPr>
          <w:rFonts w:ascii="Arial" w:hAnsi="Arial" w:cs="Arial"/>
          <w:sz w:val="21"/>
          <w:szCs w:val="21"/>
          <w:lang w:val="fr-FR"/>
        </w:rPr>
        <w:t xml:space="preserve"> </w:t>
      </w:r>
      <w:r w:rsidR="2F66F012" w:rsidRPr="00F53E33">
        <w:rPr>
          <w:rFonts w:ascii="Arial" w:hAnsi="Arial" w:cs="Arial"/>
          <w:sz w:val="21"/>
          <w:szCs w:val="21"/>
          <w:lang w:val="fr-FR"/>
        </w:rPr>
        <w:t>pas</w:t>
      </w:r>
      <w:r w:rsidR="00A63C63" w:rsidRPr="00F53E33">
        <w:rPr>
          <w:rFonts w:ascii="Arial" w:hAnsi="Arial" w:cs="Arial"/>
          <w:sz w:val="21"/>
          <w:szCs w:val="21"/>
          <w:lang w:val="fr-FR"/>
        </w:rPr>
        <w:t xml:space="preserve"> </w:t>
      </w:r>
      <w:r w:rsidR="2F66F012" w:rsidRPr="00F53E33">
        <w:rPr>
          <w:rFonts w:ascii="Arial" w:hAnsi="Arial" w:cs="Arial"/>
          <w:sz w:val="21"/>
          <w:szCs w:val="21"/>
          <w:lang w:val="fr-FR"/>
        </w:rPr>
        <w:t>procédé</w:t>
      </w:r>
      <w:r w:rsidR="00A63C63" w:rsidRPr="00F53E33">
        <w:rPr>
          <w:rFonts w:ascii="Arial" w:hAnsi="Arial" w:cs="Arial"/>
          <w:sz w:val="21"/>
          <w:szCs w:val="21"/>
          <w:lang w:val="fr-FR"/>
        </w:rPr>
        <w:t xml:space="preserve"> </w:t>
      </w:r>
      <w:r w:rsidR="2F66F012" w:rsidRPr="00F53E33">
        <w:rPr>
          <w:rFonts w:ascii="Arial" w:hAnsi="Arial" w:cs="Arial"/>
          <w:sz w:val="21"/>
          <w:szCs w:val="21"/>
          <w:lang w:val="fr-FR"/>
        </w:rPr>
        <w:t>au</w:t>
      </w:r>
      <w:r w:rsidR="00A63C63" w:rsidRPr="00F53E33">
        <w:rPr>
          <w:rFonts w:ascii="Arial" w:hAnsi="Arial" w:cs="Arial"/>
          <w:sz w:val="21"/>
          <w:szCs w:val="21"/>
          <w:lang w:val="fr-FR"/>
        </w:rPr>
        <w:t xml:space="preserve"> </w:t>
      </w:r>
      <w:r w:rsidR="2F66F012" w:rsidRPr="00F53E33">
        <w:rPr>
          <w:rFonts w:ascii="Arial" w:hAnsi="Arial" w:cs="Arial"/>
          <w:sz w:val="21"/>
          <w:szCs w:val="21"/>
          <w:lang w:val="fr-FR"/>
        </w:rPr>
        <w:t>paiement</w:t>
      </w:r>
      <w:r w:rsidR="00A63C63" w:rsidRPr="00F53E33">
        <w:rPr>
          <w:rFonts w:ascii="Arial" w:hAnsi="Arial" w:cs="Arial"/>
          <w:sz w:val="21"/>
          <w:szCs w:val="21"/>
          <w:lang w:val="fr-FR"/>
        </w:rPr>
        <w:t xml:space="preserve"> </w:t>
      </w:r>
      <w:r w:rsidR="2F66F012"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2F66F012" w:rsidRPr="00F53E33">
        <w:rPr>
          <w:rFonts w:ascii="Arial" w:hAnsi="Arial" w:cs="Arial"/>
          <w:sz w:val="21"/>
          <w:szCs w:val="21"/>
          <w:lang w:val="fr-FR"/>
        </w:rPr>
        <w:t>somme</w:t>
      </w:r>
      <w:r w:rsidR="00A63C63" w:rsidRPr="00F53E33">
        <w:rPr>
          <w:rFonts w:ascii="Arial" w:hAnsi="Arial" w:cs="Arial"/>
          <w:sz w:val="21"/>
          <w:szCs w:val="21"/>
          <w:lang w:val="fr-FR"/>
        </w:rPr>
        <w:t xml:space="preserve"> </w:t>
      </w:r>
      <w:r w:rsidR="2F66F012" w:rsidRPr="00F53E33">
        <w:rPr>
          <w:rFonts w:ascii="Arial" w:hAnsi="Arial" w:cs="Arial"/>
          <w:sz w:val="21"/>
          <w:szCs w:val="21"/>
          <w:lang w:val="fr-FR"/>
        </w:rPr>
        <w:t>facturée</w:t>
      </w:r>
      <w:r w:rsidR="006F4377" w:rsidRPr="00F53E33">
        <w:rPr>
          <w:rFonts w:ascii="Arial" w:hAnsi="Arial" w:cs="Arial"/>
          <w:sz w:val="21"/>
          <w:szCs w:val="21"/>
          <w:vertAlign w:val="superscript"/>
        </w:rPr>
        <w:footnoteReference w:id="40"/>
      </w:r>
      <w:r w:rsidR="00E83CB8" w:rsidRPr="00F53E33">
        <w:rPr>
          <w:rFonts w:ascii="Arial" w:hAnsi="Arial" w:cs="Arial"/>
          <w:sz w:val="21"/>
          <w:szCs w:val="21"/>
          <w:lang w:val="fr-FR"/>
        </w:rPr>
        <w:t xml:space="preserve"> </w:t>
      </w:r>
      <w:r w:rsidR="274B57F7"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274B57F7" w:rsidRPr="00F53E33">
        <w:rPr>
          <w:rFonts w:ascii="Arial" w:hAnsi="Arial" w:cs="Arial"/>
          <w:sz w:val="21"/>
          <w:szCs w:val="21"/>
          <w:lang w:val="fr-FR"/>
        </w:rPr>
        <w:t>au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00E83CB8" w:rsidRPr="00F53E33">
        <w:rPr>
          <w:rFonts w:ascii="Arial" w:hAnsi="Arial" w:cs="Arial"/>
          <w:sz w:val="21"/>
          <w:szCs w:val="21"/>
          <w:lang w:val="fr-FR"/>
        </w:rPr>
        <w:t xml:space="preserve">dans les </w:t>
      </w:r>
      <w:r w:rsidR="006F4377" w:rsidRPr="00F53E33">
        <w:rPr>
          <w:rFonts w:ascii="Arial" w:hAnsi="Arial" w:cs="Arial"/>
          <w:sz w:val="21"/>
          <w:szCs w:val="21"/>
          <w:lang w:val="fr-FR"/>
        </w:rPr>
        <w:t>quinze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(15)</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Jours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Ouvrables</w:t>
      </w:r>
      <w:r w:rsidR="00A63C63" w:rsidRPr="00F53E33">
        <w:rPr>
          <w:rFonts w:ascii="Arial" w:hAnsi="Arial" w:cs="Arial"/>
          <w:sz w:val="21"/>
          <w:szCs w:val="21"/>
          <w:lang w:val="fr-FR"/>
        </w:rPr>
        <w:t xml:space="preserve"> </w:t>
      </w:r>
      <w:r w:rsidR="00E83CB8" w:rsidRPr="00F53E33">
        <w:rPr>
          <w:rFonts w:ascii="Arial" w:hAnsi="Arial" w:cs="Arial"/>
          <w:sz w:val="21"/>
          <w:szCs w:val="21"/>
          <w:lang w:val="fr-FR"/>
        </w:rPr>
        <w:t xml:space="preserve">suivants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d'Échéance</w:t>
      </w:r>
      <w:r w:rsidR="069DCA90" w:rsidRPr="00F53E33">
        <w:rPr>
          <w:rFonts w:ascii="Arial" w:hAnsi="Arial" w:cs="Arial"/>
          <w:sz w:val="21"/>
          <w:szCs w:val="21"/>
          <w:lang w:val="fr-FR"/>
        </w:rPr>
        <w: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que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cette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somme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ne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fait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l'objet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d'un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Différend</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bonne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foi.</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Si</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remédie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manquement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avant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que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Fournisseur</w:t>
      </w:r>
      <w:r w:rsidR="00A63C63" w:rsidRPr="00F53E33">
        <w:rPr>
          <w:rFonts w:ascii="Arial" w:hAnsi="Arial" w:cs="Arial"/>
          <w:sz w:val="21"/>
          <w:szCs w:val="21"/>
          <w:lang w:val="fr-FR"/>
        </w:rPr>
        <w:t xml:space="preserve"> </w:t>
      </w:r>
      <w:r w:rsidR="59A74282" w:rsidRPr="00F53E33">
        <w:rPr>
          <w:rFonts w:ascii="Arial" w:hAnsi="Arial" w:cs="Arial"/>
          <w:sz w:val="21"/>
          <w:szCs w:val="21"/>
          <w:lang w:val="fr-FR"/>
        </w:rPr>
        <w:t>ne</w:t>
      </w:r>
      <w:r w:rsidR="00A63C63" w:rsidRPr="00F53E33">
        <w:rPr>
          <w:rFonts w:ascii="Arial" w:hAnsi="Arial" w:cs="Arial"/>
          <w:sz w:val="21"/>
          <w:szCs w:val="21"/>
          <w:lang w:val="fr-FR"/>
        </w:rPr>
        <w:t xml:space="preserve"> </w:t>
      </w:r>
      <w:r w:rsidR="59A74282" w:rsidRPr="00F53E33">
        <w:rPr>
          <w:rFonts w:ascii="Arial" w:hAnsi="Arial" w:cs="Arial"/>
          <w:sz w:val="21"/>
          <w:szCs w:val="21"/>
          <w:lang w:val="fr-FR"/>
        </w:rPr>
        <w:t>lui</w:t>
      </w:r>
      <w:r w:rsidR="00A63C63" w:rsidRPr="00F53E33">
        <w:rPr>
          <w:rFonts w:ascii="Arial" w:hAnsi="Arial" w:cs="Arial"/>
          <w:sz w:val="21"/>
          <w:szCs w:val="21"/>
          <w:lang w:val="fr-FR"/>
        </w:rPr>
        <w:t xml:space="preserve"> </w:t>
      </w:r>
      <w:r w:rsidR="59A74282" w:rsidRPr="00F53E33">
        <w:rPr>
          <w:rFonts w:ascii="Arial" w:hAnsi="Arial" w:cs="Arial"/>
          <w:sz w:val="21"/>
          <w:szCs w:val="21"/>
          <w:lang w:val="fr-FR"/>
        </w:rPr>
        <w:t>adresse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une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Notification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Résiliation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vertu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hyperlink w:anchor="_bookmark109" w:history="1">
        <w:r w:rsidR="004B414E" w:rsidRPr="00F53E33">
          <w:rPr>
            <w:rFonts w:ascii="Arial" w:hAnsi="Arial" w:cs="Arial"/>
            <w:sz w:val="21"/>
            <w:szCs w:val="21"/>
            <w:lang w:val="fr-FR"/>
          </w:rPr>
          <w:t>25.1(b) (</w:t>
        </w:r>
        <w:r w:rsidR="000755F9" w:rsidRPr="00F53E33">
          <w:rPr>
            <w:rFonts w:ascii="Arial" w:hAnsi="Arial" w:cs="Arial"/>
            <w:sz w:val="21"/>
            <w:szCs w:val="21"/>
            <w:lang w:val="fr-FR"/>
          </w:rPr>
          <w:t xml:space="preserve">Cas de </w:t>
        </w:r>
        <w:r w:rsidR="004B414E" w:rsidRPr="00F53E33">
          <w:rPr>
            <w:rFonts w:ascii="Arial" w:hAnsi="Arial" w:cs="Arial"/>
            <w:sz w:val="21"/>
            <w:szCs w:val="21"/>
            <w:lang w:val="fr-FR"/>
          </w:rPr>
          <w:t xml:space="preserve">Résiliation </w:t>
        </w:r>
        <w:r w:rsidR="008639D9" w:rsidRPr="00F53E33">
          <w:rPr>
            <w:rFonts w:ascii="Arial" w:hAnsi="Arial" w:cs="Arial"/>
            <w:sz w:val="21"/>
            <w:szCs w:val="21"/>
            <w:lang w:val="fr-FR"/>
          </w:rPr>
          <w:t>imputabl</w:t>
        </w:r>
        <w:r w:rsidR="00522CFE" w:rsidRPr="00F53E33">
          <w:rPr>
            <w:rFonts w:ascii="Arial" w:hAnsi="Arial" w:cs="Arial"/>
            <w:sz w:val="21"/>
            <w:szCs w:val="21"/>
            <w:lang w:val="fr-FR"/>
          </w:rPr>
          <w:t>es</w:t>
        </w:r>
        <w:r w:rsidR="008639D9" w:rsidRPr="00F53E33">
          <w:rPr>
            <w:rFonts w:ascii="Arial" w:hAnsi="Arial" w:cs="Arial"/>
            <w:sz w:val="21"/>
            <w:szCs w:val="21"/>
            <w:lang w:val="fr-FR"/>
          </w:rPr>
          <w:t xml:space="preserve"> à</w:t>
        </w:r>
        <w:r w:rsidR="004B414E" w:rsidRPr="00F53E33">
          <w:rPr>
            <w:rFonts w:ascii="Arial" w:hAnsi="Arial" w:cs="Arial"/>
            <w:sz w:val="21"/>
            <w:szCs w:val="21"/>
            <w:lang w:val="fr-FR"/>
          </w:rPr>
          <w:t xml:space="preserve"> la Société de Projet),</w:t>
        </w:r>
      </w:hyperlink>
      <w:r w:rsidR="004B414E" w:rsidRPr="00F53E33">
        <w:rPr>
          <w:rFonts w:ascii="Arial" w:hAnsi="Arial" w:cs="Arial"/>
          <w:sz w:val="21"/>
          <w:szCs w:val="21"/>
          <w:lang w:val="fr-FR"/>
        </w:rPr>
        <w:t xml:space="preserve"> l’Installateur reprendra sans délai les Travaux d’Installation</w:t>
      </w:r>
      <w:r w:rsidR="006F4377" w:rsidRPr="00F53E33">
        <w:rPr>
          <w:rFonts w:ascii="Arial" w:hAnsi="Arial" w:cs="Arial"/>
          <w:sz w:val="21"/>
          <w:szCs w:val="21"/>
          <w:lang w:val="fr-FR"/>
        </w:rPr>
        <w:t>.</w:t>
      </w:r>
    </w:p>
    <w:p w14:paraId="56D4B363" w14:textId="2F73F4E1" w:rsidR="006F4377" w:rsidRPr="00F53E33" w:rsidRDefault="006F4377" w:rsidP="009F481A">
      <w:pPr>
        <w:pStyle w:val="Contract2"/>
        <w:tabs>
          <w:tab w:val="clear" w:pos="1134"/>
          <w:tab w:val="clear" w:pos="1701"/>
          <w:tab w:val="left" w:pos="1418"/>
          <w:tab w:val="left" w:pos="2127"/>
        </w:tabs>
      </w:pPr>
      <w:bookmarkStart w:id="370" w:name="_Ref29578764"/>
      <w:r w:rsidRPr="00F53E33">
        <w:lastRenderedPageBreak/>
        <w:t>Paiement</w:t>
      </w:r>
      <w:r w:rsidR="00A63C63" w:rsidRPr="00F53E33">
        <w:t xml:space="preserve"> </w:t>
      </w:r>
      <w:r w:rsidR="4542AFC1" w:rsidRPr="00F53E33">
        <w:t>du</w:t>
      </w:r>
      <w:r w:rsidR="00A63C63" w:rsidRPr="00F53E33">
        <w:t xml:space="preserve"> </w:t>
      </w:r>
      <w:r w:rsidRPr="00F53E33">
        <w:t>Montant</w:t>
      </w:r>
      <w:r w:rsidR="00A63C63" w:rsidRPr="00F53E33">
        <w:t xml:space="preserve"> </w:t>
      </w:r>
      <w:r w:rsidRPr="00F53E33">
        <w:t>de</w:t>
      </w:r>
      <w:r w:rsidR="00A63C63" w:rsidRPr="00F53E33">
        <w:t xml:space="preserve"> </w:t>
      </w:r>
      <w:r w:rsidRPr="00F53E33">
        <w:t>la</w:t>
      </w:r>
      <w:r w:rsidR="00A63C63" w:rsidRPr="00F53E33">
        <w:t xml:space="preserve"> </w:t>
      </w:r>
      <w:bookmarkEnd w:id="370"/>
      <w:r w:rsidR="00855531" w:rsidRPr="00F53E33">
        <w:t>Retenue d’Achèvement</w:t>
      </w:r>
    </w:p>
    <w:p w14:paraId="38F2C7E3" w14:textId="0BE55846" w:rsidR="006F4377" w:rsidRPr="00F53E33" w:rsidRDefault="006F4377" w:rsidP="008E7C00">
      <w:pPr>
        <w:pStyle w:val="BauchiEPClevel1"/>
        <w:numPr>
          <w:ilvl w:val="0"/>
          <w:numId w:val="77"/>
        </w:numPr>
        <w:tabs>
          <w:tab w:val="left" w:pos="709"/>
          <w:tab w:val="left" w:pos="1418"/>
          <w:tab w:val="left" w:pos="2127"/>
        </w:tabs>
        <w:snapToGrid w:val="0"/>
        <w:ind w:left="567" w:hanging="567"/>
        <w:rPr>
          <w:rFonts w:ascii="Arial" w:hAnsi="Arial" w:cs="Arial"/>
          <w:sz w:val="21"/>
          <w:szCs w:val="21"/>
          <w:lang w:val="fr-FR"/>
        </w:rPr>
      </w:pPr>
      <w:bookmarkStart w:id="371" w:name="_Ref29578767"/>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Mise</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Service</w:t>
      </w:r>
      <w:r w:rsidR="00A63C63" w:rsidRPr="00F53E33">
        <w:rPr>
          <w:rFonts w:ascii="Arial" w:hAnsi="Arial" w:cs="Arial"/>
          <w:sz w:val="21"/>
          <w:szCs w:val="21"/>
          <w:lang w:val="fr-FR"/>
        </w:rPr>
        <w:t xml:space="preserve"> </w:t>
      </w:r>
      <w:r w:rsidRPr="00F53E33">
        <w:rPr>
          <w:rFonts w:ascii="Arial" w:hAnsi="Arial" w:cs="Arial"/>
          <w:sz w:val="21"/>
          <w:szCs w:val="21"/>
          <w:lang w:val="fr-FR"/>
        </w:rPr>
        <w:t>Commercial</w:t>
      </w:r>
      <w:r w:rsidR="00A63C63" w:rsidRPr="00F53E33">
        <w:rPr>
          <w:rFonts w:ascii="Arial" w:hAnsi="Arial" w:cs="Arial"/>
          <w:sz w:val="21"/>
          <w:szCs w:val="21"/>
          <w:lang w:val="fr-FR"/>
        </w:rPr>
        <w:t xml:space="preserve"> </w:t>
      </w:r>
      <w:r w:rsidRPr="00F53E33">
        <w:rPr>
          <w:rFonts w:ascii="Arial" w:hAnsi="Arial" w:cs="Arial"/>
          <w:sz w:val="21"/>
          <w:szCs w:val="21"/>
          <w:lang w:val="fr-FR"/>
        </w:rPr>
        <w:t>:</w:t>
      </w:r>
      <w:bookmarkEnd w:id="371"/>
    </w:p>
    <w:p w14:paraId="54EB3105" w14:textId="7C8370B4" w:rsidR="006F4377" w:rsidRPr="00F53E33" w:rsidRDefault="006F4377" w:rsidP="008E7C00">
      <w:pPr>
        <w:pStyle w:val="BauchiEPClevel1"/>
        <w:numPr>
          <w:ilvl w:val="0"/>
          <w:numId w:val="78"/>
        </w:numPr>
        <w:tabs>
          <w:tab w:val="left" w:pos="709"/>
          <w:tab w:val="left" w:pos="1418"/>
          <w:tab w:val="left" w:pos="2127"/>
        </w:tabs>
        <w:snapToGrid w:val="0"/>
        <w:ind w:left="1418" w:hanging="709"/>
        <w:rPr>
          <w:rFonts w:ascii="Arial" w:hAnsi="Arial" w:cs="Arial"/>
          <w:sz w:val="21"/>
          <w:szCs w:val="21"/>
          <w:lang w:val="fr-FR"/>
        </w:rPr>
      </w:pPr>
      <w:bookmarkStart w:id="372" w:name="_Ref29578771"/>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00D14AB8" w:rsidRPr="00F53E33">
        <w:rPr>
          <w:rFonts w:ascii="Arial" w:hAnsi="Arial" w:cs="Arial"/>
          <w:sz w:val="21"/>
          <w:szCs w:val="21"/>
          <w:lang w:val="fr-FR"/>
        </w:rPr>
        <w:t xml:space="preserve">l’Installateur </w:t>
      </w:r>
      <w:r w:rsidRPr="00F53E33">
        <w:rPr>
          <w:rFonts w:ascii="Arial" w:hAnsi="Arial" w:cs="Arial"/>
          <w:sz w:val="21"/>
          <w:szCs w:val="21"/>
          <w:lang w:val="fr-FR"/>
        </w:rPr>
        <w:t>a</w:t>
      </w:r>
      <w:r w:rsidR="00A63C63" w:rsidRPr="00F53E33">
        <w:rPr>
          <w:rFonts w:ascii="Arial" w:hAnsi="Arial" w:cs="Arial"/>
          <w:sz w:val="21"/>
          <w:szCs w:val="21"/>
          <w:lang w:val="fr-FR"/>
        </w:rPr>
        <w:t xml:space="preserve"> </w:t>
      </w:r>
      <w:r w:rsidRPr="00F53E33">
        <w:rPr>
          <w:rFonts w:ascii="Arial" w:hAnsi="Arial" w:cs="Arial"/>
          <w:sz w:val="21"/>
          <w:szCs w:val="21"/>
          <w:lang w:val="fr-FR"/>
        </w:rPr>
        <w:t>fourni</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62B5D569" w:rsidRPr="00F53E33">
        <w:rPr>
          <w:rFonts w:ascii="Arial" w:hAnsi="Arial" w:cs="Arial"/>
          <w:sz w:val="21"/>
          <w:szCs w:val="21"/>
          <w:lang w:val="fr-FR"/>
        </w:rPr>
        <w:t>P</w:t>
      </w:r>
      <w:r w:rsidRPr="00F53E33">
        <w:rPr>
          <w:rFonts w:ascii="Arial" w:hAnsi="Arial" w:cs="Arial"/>
          <w:sz w:val="21"/>
          <w:szCs w:val="21"/>
          <w:lang w:val="fr-FR"/>
        </w:rPr>
        <w:t>rojet</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00AA6F01" w:rsidRPr="00F53E33">
        <w:rPr>
          <w:rFonts w:ascii="Arial" w:hAnsi="Arial" w:cs="Arial"/>
          <w:sz w:val="21"/>
          <w:szCs w:val="21"/>
          <w:lang w:val="fr-FR"/>
        </w:rPr>
        <w:t>d’Achèvement</w:t>
      </w:r>
      <w:r w:rsidR="2503EB04" w:rsidRPr="00F53E33">
        <w:rPr>
          <w:rFonts w:ascii="Arial" w:hAnsi="Arial" w:cs="Arial"/>
          <w:sz w:val="21"/>
          <w:szCs w:val="21"/>
          <w:lang w:val="fr-FR"/>
        </w:rPr>
        <w:t>,</w:t>
      </w:r>
      <w:r w:rsidR="00A63C63" w:rsidRPr="00F53E33">
        <w:rPr>
          <w:rFonts w:ascii="Arial" w:hAnsi="Arial" w:cs="Arial"/>
          <w:sz w:val="21"/>
          <w:szCs w:val="21"/>
          <w:lang w:val="fr-FR"/>
        </w:rPr>
        <w:t xml:space="preserve"> </w:t>
      </w:r>
      <w:r w:rsidR="2503EB04" w:rsidRPr="00F53E33">
        <w:rPr>
          <w:rFonts w:ascii="Arial" w:hAnsi="Arial" w:cs="Arial"/>
          <w:sz w:val="21"/>
          <w:szCs w:val="21"/>
          <w:lang w:val="fr-FR"/>
        </w:rPr>
        <w:t>il</w:t>
      </w:r>
      <w:r w:rsidR="00A63C63" w:rsidRPr="00F53E33">
        <w:rPr>
          <w:rFonts w:ascii="Arial" w:hAnsi="Arial" w:cs="Arial"/>
          <w:sz w:val="21"/>
          <w:szCs w:val="21"/>
          <w:lang w:val="fr-FR"/>
        </w:rPr>
        <w:t xml:space="preserve"> </w:t>
      </w:r>
      <w:r w:rsidR="2503EB04" w:rsidRPr="00F53E33">
        <w:rPr>
          <w:rFonts w:ascii="Arial" w:hAnsi="Arial" w:cs="Arial"/>
          <w:sz w:val="21"/>
          <w:szCs w:val="21"/>
          <w:lang w:val="fr-FR"/>
        </w:rPr>
        <w:t>peut</w:t>
      </w:r>
      <w:r w:rsidR="00A63C63" w:rsidRPr="00F53E33">
        <w:rPr>
          <w:rFonts w:ascii="Arial" w:hAnsi="Arial" w:cs="Arial"/>
          <w:sz w:val="21"/>
          <w:szCs w:val="21"/>
          <w:lang w:val="fr-FR"/>
        </w:rPr>
        <w:t xml:space="preserve"> </w:t>
      </w:r>
      <w:r w:rsidRPr="00F53E33">
        <w:rPr>
          <w:rFonts w:ascii="Arial" w:hAnsi="Arial" w:cs="Arial"/>
          <w:sz w:val="21"/>
          <w:szCs w:val="21"/>
          <w:lang w:val="fr-FR"/>
        </w:rPr>
        <w:t>:</w:t>
      </w:r>
      <w:bookmarkEnd w:id="372"/>
    </w:p>
    <w:p w14:paraId="5DC479B0" w14:textId="410CA5BE" w:rsidR="006F4377" w:rsidRPr="00F53E33" w:rsidRDefault="5F95A6AC" w:rsidP="008E7C00">
      <w:pPr>
        <w:pStyle w:val="BauchiEPClevel1"/>
        <w:numPr>
          <w:ilvl w:val="0"/>
          <w:numId w:val="79"/>
        </w:numPr>
        <w:tabs>
          <w:tab w:val="left" w:pos="709"/>
          <w:tab w:val="left" w:pos="1418"/>
          <w:tab w:val="left" w:pos="2127"/>
        </w:tabs>
        <w:snapToGrid w:val="0"/>
        <w:ind w:left="2127" w:hanging="709"/>
        <w:rPr>
          <w:rFonts w:ascii="Arial" w:hAnsi="Arial" w:cs="Arial"/>
          <w:sz w:val="21"/>
          <w:szCs w:val="21"/>
          <w:lang w:val="fr-FR"/>
        </w:rPr>
      </w:pPr>
      <w:r w:rsidRPr="00F53E33">
        <w:rPr>
          <w:rFonts w:ascii="Arial" w:hAnsi="Arial" w:cs="Arial"/>
          <w:sz w:val="21"/>
          <w:szCs w:val="21"/>
          <w:lang w:val="fr-FR"/>
        </w:rPr>
        <w:t>soit</w:t>
      </w:r>
      <w:r w:rsidR="00A63C63" w:rsidRPr="00F53E33">
        <w:rPr>
          <w:rFonts w:ascii="Arial" w:hAnsi="Arial" w:cs="Arial"/>
          <w:sz w:val="21"/>
          <w:szCs w:val="21"/>
          <w:lang w:val="fr-FR"/>
        </w:rPr>
        <w:t xml:space="preserve"> </w:t>
      </w:r>
      <w:r w:rsidRPr="00F53E33">
        <w:rPr>
          <w:rFonts w:ascii="Arial" w:hAnsi="Arial" w:cs="Arial"/>
          <w:sz w:val="21"/>
          <w:szCs w:val="21"/>
          <w:lang w:val="fr-FR"/>
        </w:rPr>
        <w:t>réduire</w:t>
      </w:r>
      <w:r w:rsidR="00A63C63" w:rsidRPr="00F53E33">
        <w:rPr>
          <w:rFonts w:ascii="Arial" w:hAnsi="Arial" w:cs="Arial"/>
          <w:sz w:val="21"/>
          <w:szCs w:val="21"/>
          <w:lang w:val="fr-FR"/>
        </w:rPr>
        <w:t xml:space="preserve"> </w:t>
      </w:r>
      <w:r w:rsidR="17AE5EE4" w:rsidRPr="00F53E33">
        <w:rPr>
          <w:rFonts w:ascii="Arial" w:hAnsi="Arial" w:cs="Arial"/>
          <w:sz w:val="21"/>
          <w:szCs w:val="21"/>
          <w:lang w:val="fr-FR"/>
        </w:rPr>
        <w:t>le</w:t>
      </w:r>
      <w:r w:rsidR="00A63C63" w:rsidRPr="00F53E33">
        <w:rPr>
          <w:rFonts w:ascii="Arial" w:hAnsi="Arial" w:cs="Arial"/>
          <w:sz w:val="21"/>
          <w:szCs w:val="21"/>
          <w:lang w:val="fr-FR"/>
        </w:rPr>
        <w:t xml:space="preserve"> </w:t>
      </w:r>
      <w:r w:rsidR="17AE5EE4" w:rsidRPr="00F53E33">
        <w:rPr>
          <w:rFonts w:ascii="Arial" w:hAnsi="Arial" w:cs="Arial"/>
          <w:sz w:val="21"/>
          <w:szCs w:val="21"/>
          <w:lang w:val="fr-FR"/>
        </w:rPr>
        <w:t>montant</w:t>
      </w:r>
      <w:r w:rsidR="00A63C63" w:rsidRPr="00F53E33">
        <w:rPr>
          <w:rFonts w:ascii="Arial" w:hAnsi="Arial" w:cs="Arial"/>
          <w:sz w:val="21"/>
          <w:szCs w:val="21"/>
          <w:lang w:val="fr-FR"/>
        </w:rPr>
        <w:t xml:space="preserve"> </w:t>
      </w:r>
      <w:r w:rsidR="17AE5EE4" w:rsidRPr="00F53E33">
        <w:rPr>
          <w:rFonts w:ascii="Arial" w:hAnsi="Arial" w:cs="Arial"/>
          <w:sz w:val="21"/>
          <w:szCs w:val="21"/>
          <w:lang w:val="fr-FR"/>
        </w:rPr>
        <w:t>de</w:t>
      </w:r>
      <w:r w:rsidR="00A63C63" w:rsidRPr="00F53E33">
        <w:rPr>
          <w:rFonts w:ascii="Arial" w:hAnsi="Arial" w:cs="Arial"/>
          <w:sz w:val="21"/>
          <w:szCs w:val="21"/>
          <w:lang w:val="fr-FR"/>
        </w:rPr>
        <w:t xml:space="preserve"> </w:t>
      </w:r>
      <w:r w:rsidR="17AE5EE4"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00AA6F01" w:rsidRPr="00F53E33">
        <w:rPr>
          <w:rFonts w:ascii="Arial" w:hAnsi="Arial" w:cs="Arial"/>
          <w:sz w:val="21"/>
          <w:szCs w:val="21"/>
          <w:lang w:val="fr-FR"/>
        </w:rPr>
        <w:t>d’Achèvement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Plafond</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181309" w:rsidRPr="00F53E33">
        <w:rPr>
          <w:rFonts w:ascii="Arial" w:hAnsi="Arial" w:cs="Arial"/>
          <w:sz w:val="21"/>
          <w:szCs w:val="21"/>
          <w:lang w:val="fr-FR"/>
        </w:rPr>
        <w:t>Retenue</w:t>
      </w:r>
      <w:r w:rsidR="00A63C63" w:rsidRPr="00F53E33">
        <w:rPr>
          <w:rFonts w:ascii="Arial" w:hAnsi="Arial" w:cs="Arial"/>
          <w:sz w:val="21"/>
          <w:szCs w:val="21"/>
          <w:lang w:val="fr-FR"/>
        </w:rPr>
        <w:t xml:space="preserve"> </w:t>
      </w:r>
      <w:r w:rsidR="00AA6F01" w:rsidRPr="00F53E33">
        <w:rPr>
          <w:rFonts w:ascii="Arial" w:hAnsi="Arial" w:cs="Arial"/>
          <w:sz w:val="21"/>
          <w:szCs w:val="21"/>
          <w:lang w:val="fr-FR"/>
        </w:rPr>
        <w:t>d’Achèvement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applicable</w:t>
      </w:r>
      <w:r w:rsidR="0067086C" w:rsidRPr="00F53E33">
        <w:rPr>
          <w:rFonts w:ascii="Arial" w:hAnsi="Arial" w:cs="Arial"/>
          <w:sz w:val="21"/>
          <w:szCs w:val="21"/>
          <w:lang w:val="fr-FR"/>
        </w:rPr>
        <w:t> ;</w:t>
      </w:r>
      <w:r w:rsidR="006F1481" w:rsidRPr="00F53E33">
        <w:rPr>
          <w:rFonts w:ascii="Arial" w:hAnsi="Arial" w:cs="Arial"/>
          <w:sz w:val="21"/>
          <w:szCs w:val="21"/>
          <w:lang w:val="fr-FR"/>
        </w:rPr>
        <w:t> </w:t>
      </w:r>
      <w:r w:rsidR="0067086C" w:rsidRPr="00F53E33">
        <w:rPr>
          <w:rFonts w:ascii="Arial" w:hAnsi="Arial" w:cs="Arial"/>
          <w:sz w:val="21"/>
          <w:szCs w:val="21"/>
          <w:lang w:val="fr-FR"/>
        </w:rPr>
        <w:t>;</w:t>
      </w:r>
      <w:bookmarkStart w:id="373" w:name="_bookmark103"/>
      <w:bookmarkEnd w:id="373"/>
    </w:p>
    <w:p w14:paraId="557D2BDA" w14:textId="17DE8E65" w:rsidR="006F4377" w:rsidRPr="00F53E33" w:rsidRDefault="215ABA9B" w:rsidP="008E7C00">
      <w:pPr>
        <w:pStyle w:val="BauchiEPClevel1"/>
        <w:numPr>
          <w:ilvl w:val="0"/>
          <w:numId w:val="79"/>
        </w:numPr>
        <w:tabs>
          <w:tab w:val="left" w:pos="709"/>
          <w:tab w:val="left" w:pos="1418"/>
          <w:tab w:val="left" w:pos="2127"/>
        </w:tabs>
        <w:snapToGrid w:val="0"/>
        <w:ind w:left="2127" w:hanging="709"/>
        <w:rPr>
          <w:rFonts w:ascii="Arial" w:hAnsi="Arial" w:cs="Arial"/>
          <w:sz w:val="21"/>
          <w:szCs w:val="21"/>
          <w:lang w:val="fr-FR"/>
        </w:rPr>
      </w:pPr>
      <w:bookmarkStart w:id="374" w:name="_Ref26872103"/>
      <w:r w:rsidRPr="00F53E33">
        <w:rPr>
          <w:rFonts w:ascii="Arial" w:hAnsi="Arial" w:cs="Arial"/>
          <w:sz w:val="21"/>
          <w:szCs w:val="21"/>
          <w:lang w:val="fr-FR"/>
        </w:rPr>
        <w:t>soit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fournir</w:t>
      </w:r>
      <w:r w:rsidR="00A63C63" w:rsidRPr="00F53E33">
        <w:rPr>
          <w:rFonts w:ascii="Arial" w:hAnsi="Arial" w:cs="Arial"/>
          <w:sz w:val="21"/>
          <w:szCs w:val="21"/>
          <w:lang w:val="fr-FR"/>
        </w:rPr>
        <w:t xml:space="preserve"> </w:t>
      </w:r>
      <w:r w:rsidR="1CB420D3" w:rsidRPr="00F53E33">
        <w:rPr>
          <w:rFonts w:ascii="Arial" w:hAnsi="Arial" w:cs="Arial"/>
          <w:sz w:val="21"/>
          <w:szCs w:val="21"/>
          <w:lang w:val="fr-FR"/>
        </w:rPr>
        <w:t>à</w:t>
      </w:r>
      <w:r w:rsidR="00A63C63" w:rsidRPr="00F53E33">
        <w:rPr>
          <w:rFonts w:ascii="Arial" w:hAnsi="Arial" w:cs="Arial"/>
          <w:sz w:val="21"/>
          <w:szCs w:val="21"/>
          <w:lang w:val="fr-FR"/>
        </w:rPr>
        <w:t xml:space="preserve"> </w:t>
      </w:r>
      <w:r w:rsidR="1CB420D3" w:rsidRPr="00F53E33">
        <w:rPr>
          <w:rFonts w:ascii="Arial" w:hAnsi="Arial" w:cs="Arial"/>
          <w:sz w:val="21"/>
          <w:szCs w:val="21"/>
          <w:lang w:val="fr-FR"/>
        </w:rPr>
        <w:t>la</w:t>
      </w:r>
      <w:r w:rsidR="00A63C63" w:rsidRPr="00F53E33">
        <w:rPr>
          <w:rFonts w:ascii="Arial" w:hAnsi="Arial" w:cs="Arial"/>
          <w:sz w:val="21"/>
          <w:szCs w:val="21"/>
          <w:lang w:val="fr-FR"/>
        </w:rPr>
        <w:t xml:space="preserve"> </w:t>
      </w:r>
      <w:r w:rsidR="1CB420D3"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1CB420D3" w:rsidRPr="00F53E33">
        <w:rPr>
          <w:rFonts w:ascii="Arial" w:hAnsi="Arial" w:cs="Arial"/>
          <w:sz w:val="21"/>
          <w:szCs w:val="21"/>
          <w:lang w:val="fr-FR"/>
        </w:rPr>
        <w:t>de</w:t>
      </w:r>
      <w:r w:rsidR="00A63C63" w:rsidRPr="00F53E33">
        <w:rPr>
          <w:rFonts w:ascii="Arial" w:hAnsi="Arial" w:cs="Arial"/>
          <w:sz w:val="21"/>
          <w:szCs w:val="21"/>
          <w:lang w:val="fr-FR"/>
        </w:rPr>
        <w:t xml:space="preserve"> </w:t>
      </w:r>
      <w:r w:rsidR="1CB420D3"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une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00AA6F01" w:rsidRPr="00F53E33">
        <w:rPr>
          <w:rFonts w:ascii="Arial" w:hAnsi="Arial" w:cs="Arial"/>
          <w:sz w:val="21"/>
          <w:szCs w:val="21"/>
          <w:lang w:val="fr-FR"/>
        </w:rPr>
        <w:t>d’Achèvement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substitution</w:t>
      </w:r>
      <w:r w:rsidR="00A63C63" w:rsidRPr="00F53E33">
        <w:rPr>
          <w:rFonts w:ascii="Arial" w:hAnsi="Arial" w:cs="Arial"/>
          <w:sz w:val="21"/>
          <w:szCs w:val="21"/>
          <w:lang w:val="fr-FR"/>
        </w:rPr>
        <w:t xml:space="preserve"> </w:t>
      </w:r>
      <w:r w:rsidR="5FFF9FCC"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5FFF9FCC" w:rsidRPr="00F53E33">
        <w:rPr>
          <w:rFonts w:ascii="Arial" w:hAnsi="Arial" w:cs="Arial"/>
          <w:sz w:val="21"/>
          <w:szCs w:val="21"/>
          <w:lang w:val="fr-FR"/>
        </w:rPr>
        <w:t>valeur</w:t>
      </w:r>
      <w:r w:rsidR="00A63C63" w:rsidRPr="00F53E33">
        <w:rPr>
          <w:rFonts w:ascii="Arial" w:hAnsi="Arial" w:cs="Arial"/>
          <w:sz w:val="21"/>
          <w:szCs w:val="21"/>
          <w:lang w:val="fr-FR"/>
        </w:rPr>
        <w:t xml:space="preserve"> </w:t>
      </w:r>
      <w:r w:rsidR="5FFF9FCC" w:rsidRPr="00F53E33">
        <w:rPr>
          <w:rFonts w:ascii="Arial" w:hAnsi="Arial" w:cs="Arial"/>
          <w:sz w:val="21"/>
          <w:szCs w:val="21"/>
          <w:lang w:val="fr-FR"/>
        </w:rPr>
        <w:t>égale</w:t>
      </w:r>
      <w:r w:rsidR="00A63C63" w:rsidRPr="00F53E33">
        <w:rPr>
          <w:rFonts w:ascii="Arial" w:hAnsi="Arial" w:cs="Arial"/>
          <w:sz w:val="21"/>
          <w:szCs w:val="21"/>
          <w:lang w:val="fr-FR"/>
        </w:rPr>
        <w:t xml:space="preserve"> </w:t>
      </w:r>
      <w:r w:rsidR="5FFF9FCC" w:rsidRPr="00F53E33">
        <w:rPr>
          <w:rFonts w:ascii="Arial" w:hAnsi="Arial" w:cs="Arial"/>
          <w:sz w:val="21"/>
          <w:szCs w:val="21"/>
          <w:lang w:val="fr-FR"/>
        </w:rPr>
        <w:t>au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Plafond</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181309" w:rsidRPr="00F53E33">
        <w:rPr>
          <w:rFonts w:ascii="Arial" w:hAnsi="Arial" w:cs="Arial"/>
          <w:sz w:val="21"/>
          <w:szCs w:val="21"/>
          <w:lang w:val="fr-FR"/>
        </w:rPr>
        <w:t>Retenue</w:t>
      </w:r>
      <w:r w:rsidR="00A63C63" w:rsidRPr="00F53E33">
        <w:rPr>
          <w:rFonts w:ascii="Arial" w:hAnsi="Arial" w:cs="Arial"/>
          <w:sz w:val="21"/>
          <w:szCs w:val="21"/>
          <w:lang w:val="fr-FR"/>
        </w:rPr>
        <w:t xml:space="preserve"> </w:t>
      </w:r>
      <w:r w:rsidR="00AA6F01" w:rsidRPr="00F53E33">
        <w:rPr>
          <w:rFonts w:ascii="Arial" w:hAnsi="Arial" w:cs="Arial"/>
          <w:sz w:val="21"/>
          <w:szCs w:val="21"/>
          <w:lang w:val="fr-FR"/>
        </w:rPr>
        <w:t>d’Achèvement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applicable.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réception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00AA6F01" w:rsidRPr="00F53E33">
        <w:rPr>
          <w:rFonts w:ascii="Arial" w:hAnsi="Arial" w:cs="Arial"/>
          <w:sz w:val="21"/>
          <w:szCs w:val="21"/>
          <w:lang w:val="fr-FR"/>
        </w:rPr>
        <w:t>d’Achèvement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substitution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acceptable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5495869" w:rsidRPr="00F53E33">
        <w:rPr>
          <w:rFonts w:ascii="Arial" w:hAnsi="Arial" w:cs="Arial"/>
          <w:sz w:val="21"/>
          <w:szCs w:val="21"/>
          <w:lang w:val="fr-FR"/>
        </w:rPr>
        <w:t>celle-ci</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restitue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00AA6F01" w:rsidRPr="00F53E33">
        <w:rPr>
          <w:rFonts w:ascii="Arial" w:hAnsi="Arial" w:cs="Arial"/>
          <w:sz w:val="21"/>
          <w:szCs w:val="21"/>
          <w:lang w:val="fr-FR"/>
        </w:rPr>
        <w:t>d’Achèvement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originale</w:t>
      </w:r>
      <w:r w:rsidR="00A63C63" w:rsidRPr="00F53E33">
        <w:rPr>
          <w:rFonts w:ascii="Arial" w:hAnsi="Arial" w:cs="Arial"/>
          <w:sz w:val="21"/>
          <w:szCs w:val="21"/>
          <w:lang w:val="fr-FR"/>
        </w:rPr>
        <w:t xml:space="preserve"> </w:t>
      </w:r>
      <w:r w:rsidR="00080206" w:rsidRPr="00F53E33">
        <w:rPr>
          <w:rFonts w:ascii="Arial" w:hAnsi="Arial" w:cs="Arial"/>
          <w:sz w:val="21"/>
          <w:szCs w:val="21"/>
          <w:lang w:val="fr-FR"/>
        </w:rPr>
        <w:t>à l’Installateur</w:t>
      </w:r>
      <w:r w:rsidR="006F1481" w:rsidRPr="00F53E33">
        <w:rPr>
          <w:rFonts w:ascii="Arial" w:hAnsi="Arial" w:cs="Arial"/>
          <w:sz w:val="21"/>
          <w:szCs w:val="21"/>
          <w:lang w:val="fr-FR"/>
        </w:rPr>
        <w:t> </w:t>
      </w:r>
      <w:r w:rsidR="0067086C" w:rsidRPr="00F53E33">
        <w:rPr>
          <w:rFonts w:ascii="Arial" w:hAnsi="Arial" w:cs="Arial"/>
          <w:sz w:val="21"/>
          <w:szCs w:val="21"/>
          <w:lang w:val="fr-FR"/>
        </w:rPr>
        <w:t>;</w:t>
      </w:r>
      <w:bookmarkEnd w:id="374"/>
    </w:p>
    <w:p w14:paraId="3E083F02" w14:textId="3E52C5C0" w:rsidR="006F4377" w:rsidRPr="00F53E33" w:rsidRDefault="006F4377" w:rsidP="008E7C00">
      <w:pPr>
        <w:pStyle w:val="BauchiEPClevel1"/>
        <w:numPr>
          <w:ilvl w:val="0"/>
          <w:numId w:val="78"/>
        </w:numPr>
        <w:tabs>
          <w:tab w:val="left" w:pos="709"/>
          <w:tab w:val="left" w:pos="1418"/>
          <w:tab w:val="left" w:pos="2127"/>
        </w:tabs>
        <w:snapToGrid w:val="0"/>
        <w:ind w:left="1418" w:hanging="709"/>
        <w:rPr>
          <w:rFonts w:ascii="Arial" w:hAnsi="Arial" w:cs="Arial"/>
          <w:sz w:val="21"/>
          <w:szCs w:val="21"/>
          <w:lang w:val="fr-FR"/>
        </w:rPr>
      </w:pPr>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l’Installateur</w:t>
      </w:r>
      <w:r w:rsidR="00F63ED1" w:rsidRPr="00F53E33">
        <w:rPr>
          <w:rFonts w:ascii="Arial" w:hAnsi="Arial" w:cs="Arial"/>
          <w:sz w:val="21"/>
          <w:szCs w:val="21"/>
          <w:lang w:val="fr-FR"/>
        </w:rPr>
        <w:t xml:space="preserve"> </w:t>
      </w:r>
      <w:r w:rsidRPr="00F53E33">
        <w:rPr>
          <w:rFonts w:ascii="Arial" w:hAnsi="Arial" w:cs="Arial"/>
          <w:sz w:val="21"/>
          <w:szCs w:val="21"/>
          <w:lang w:val="fr-FR"/>
        </w:rPr>
        <w:t>n'a</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fourni</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00AA6F01" w:rsidRPr="00F53E33">
        <w:rPr>
          <w:rFonts w:ascii="Arial" w:hAnsi="Arial" w:cs="Arial"/>
          <w:sz w:val="21"/>
          <w:szCs w:val="21"/>
          <w:lang w:val="fr-FR"/>
        </w:rPr>
        <w:t>d’Achèvement</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Fournisseur</w:t>
      </w:r>
      <w:r w:rsidR="00A63C63" w:rsidRPr="00F53E33">
        <w:rPr>
          <w:rFonts w:ascii="Arial" w:hAnsi="Arial" w:cs="Arial"/>
          <w:sz w:val="21"/>
          <w:szCs w:val="21"/>
          <w:lang w:val="fr-FR"/>
        </w:rPr>
        <w:t xml:space="preserve"> </w:t>
      </w:r>
      <w:r w:rsidRPr="00F53E33">
        <w:rPr>
          <w:rFonts w:ascii="Arial" w:hAnsi="Arial" w:cs="Arial"/>
          <w:sz w:val="21"/>
          <w:szCs w:val="21"/>
          <w:lang w:val="fr-FR"/>
        </w:rPr>
        <w:t>peut</w:t>
      </w:r>
      <w:r w:rsidR="00A63C63" w:rsidRPr="00F53E33">
        <w:rPr>
          <w:rFonts w:ascii="Arial" w:hAnsi="Arial" w:cs="Arial"/>
          <w:sz w:val="21"/>
          <w:szCs w:val="21"/>
          <w:lang w:val="fr-FR"/>
        </w:rPr>
        <w:t xml:space="preserve"> </w:t>
      </w:r>
      <w:r w:rsidRPr="00F53E33">
        <w:rPr>
          <w:rFonts w:ascii="Arial" w:hAnsi="Arial" w:cs="Arial"/>
          <w:sz w:val="21"/>
          <w:szCs w:val="21"/>
          <w:lang w:val="fr-FR"/>
        </w:rPr>
        <w:t>émettre</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facture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Montant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Retenue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Garantie</w:t>
      </w:r>
      <w:r w:rsidR="5201A36F" w:rsidRPr="00F53E33">
        <w:rPr>
          <w:rFonts w:ascii="Arial" w:hAnsi="Arial" w:cs="Arial"/>
          <w:sz w:val="21"/>
          <w:szCs w:val="21"/>
          <w:lang w:val="fr-FR"/>
        </w:rPr>
        <w:t>.</w:t>
      </w:r>
      <w:r w:rsidR="00A63C63" w:rsidRPr="00F53E33">
        <w:rPr>
          <w:rFonts w:ascii="Arial" w:hAnsi="Arial" w:cs="Arial"/>
          <w:sz w:val="21"/>
          <w:szCs w:val="21"/>
          <w:lang w:val="fr-FR"/>
        </w:rPr>
        <w:t xml:space="preserve"> </w:t>
      </w:r>
      <w:r w:rsidR="64CE386C" w:rsidRPr="00F53E33">
        <w:rPr>
          <w:rFonts w:ascii="Arial" w:hAnsi="Arial" w:cs="Arial"/>
          <w:sz w:val="21"/>
          <w:szCs w:val="21"/>
          <w:lang w:val="fr-FR"/>
        </w:rPr>
        <w:t>L</w:t>
      </w:r>
      <w:r w:rsidRPr="00F53E33">
        <w:rPr>
          <w:rFonts w:ascii="Arial" w:hAnsi="Arial" w:cs="Arial"/>
          <w:sz w:val="21"/>
          <w:szCs w:val="21"/>
          <w:lang w:val="fr-FR"/>
        </w:rPr>
        <w:t>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doit</w:t>
      </w:r>
      <w:r w:rsidR="00A63C63" w:rsidRPr="00F53E33">
        <w:rPr>
          <w:rFonts w:ascii="Arial" w:hAnsi="Arial" w:cs="Arial"/>
          <w:sz w:val="21"/>
          <w:szCs w:val="21"/>
          <w:lang w:val="fr-FR"/>
        </w:rPr>
        <w:t xml:space="preserve"> </w:t>
      </w:r>
      <w:r w:rsidR="05160FEF" w:rsidRPr="00F53E33">
        <w:rPr>
          <w:rFonts w:ascii="Arial" w:hAnsi="Arial" w:cs="Arial"/>
          <w:sz w:val="21"/>
          <w:szCs w:val="21"/>
          <w:lang w:val="fr-FR"/>
        </w:rPr>
        <w:t>alors</w:t>
      </w:r>
      <w:r w:rsidR="00A63C63" w:rsidRPr="00F53E33">
        <w:rPr>
          <w:rFonts w:ascii="Arial" w:hAnsi="Arial" w:cs="Arial"/>
          <w:sz w:val="21"/>
          <w:szCs w:val="21"/>
          <w:lang w:val="fr-FR"/>
        </w:rPr>
        <w:t xml:space="preserve"> </w:t>
      </w:r>
      <w:r w:rsidR="6FF82100" w:rsidRPr="00F53E33">
        <w:rPr>
          <w:rFonts w:ascii="Arial" w:hAnsi="Arial" w:cs="Arial"/>
          <w:sz w:val="21"/>
          <w:szCs w:val="21"/>
          <w:lang w:val="fr-FR"/>
        </w:rPr>
        <w:t>verser</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à l’Installateur</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Montant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Retenue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hyperlink w:anchor="_bookmark96" w:history="1">
        <w:r w:rsidR="004B414E" w:rsidRPr="00F53E33">
          <w:rPr>
            <w:rFonts w:ascii="Arial" w:hAnsi="Arial" w:cs="Arial"/>
            <w:sz w:val="21"/>
            <w:szCs w:val="21"/>
            <w:lang w:val="fr-FR"/>
          </w:rPr>
          <w:t>23.1(d) (</w:t>
        </w:r>
        <w:r w:rsidR="003C5494" w:rsidRPr="00F53E33">
          <w:rPr>
            <w:rFonts w:ascii="Arial" w:hAnsi="Arial" w:cs="Arial"/>
            <w:sz w:val="21"/>
            <w:szCs w:val="21"/>
            <w:lang w:val="fr-FR"/>
          </w:rPr>
          <w:t>Prix</w:t>
        </w:r>
        <w:r w:rsidR="004B414E" w:rsidRPr="00F53E33">
          <w:rPr>
            <w:rFonts w:ascii="Arial" w:hAnsi="Arial" w:cs="Arial"/>
            <w:sz w:val="21"/>
            <w:szCs w:val="21"/>
            <w:lang w:val="fr-FR"/>
          </w:rPr>
          <w:t>).</w:t>
        </w:r>
      </w:hyperlink>
    </w:p>
    <w:p w14:paraId="5D661062" w14:textId="6AD5204E" w:rsidR="006F4377" w:rsidRPr="00F53E33" w:rsidRDefault="006F4377" w:rsidP="008E7C00">
      <w:pPr>
        <w:pStyle w:val="BauchiEPClevel1"/>
        <w:numPr>
          <w:ilvl w:val="0"/>
          <w:numId w:val="77"/>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Suite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délivrance</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Certificat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Réception</w:t>
      </w:r>
      <w:r w:rsidR="00A63C63" w:rsidRPr="00F53E33">
        <w:rPr>
          <w:rFonts w:ascii="Arial" w:hAnsi="Arial" w:cs="Arial"/>
          <w:sz w:val="21"/>
          <w:szCs w:val="21"/>
          <w:lang w:val="fr-FR"/>
        </w:rPr>
        <w:t xml:space="preserve"> </w:t>
      </w:r>
      <w:r w:rsidRPr="00F53E33">
        <w:rPr>
          <w:rFonts w:ascii="Arial" w:hAnsi="Arial" w:cs="Arial"/>
          <w:sz w:val="21"/>
          <w:szCs w:val="21"/>
          <w:lang w:val="fr-FR"/>
        </w:rPr>
        <w:t>Définitive</w:t>
      </w:r>
      <w:r w:rsidR="00A63C63" w:rsidRPr="00F53E33">
        <w:rPr>
          <w:rFonts w:ascii="Arial" w:hAnsi="Arial" w:cs="Arial"/>
          <w:sz w:val="21"/>
          <w:szCs w:val="21"/>
          <w:lang w:val="fr-FR"/>
        </w:rPr>
        <w:t xml:space="preserve"> </w:t>
      </w:r>
      <w:r w:rsidRPr="00F53E33">
        <w:rPr>
          <w:rFonts w:ascii="Arial" w:hAnsi="Arial" w:cs="Arial"/>
          <w:sz w:val="21"/>
          <w:szCs w:val="21"/>
          <w:lang w:val="fr-FR"/>
        </w:rPr>
        <w:t>:</w:t>
      </w:r>
    </w:p>
    <w:p w14:paraId="2F8F6595" w14:textId="158B92A6" w:rsidR="006F4377" w:rsidRPr="00F53E33" w:rsidRDefault="006F4377" w:rsidP="008E7C00">
      <w:pPr>
        <w:pStyle w:val="BauchiEPClevel1"/>
        <w:numPr>
          <w:ilvl w:val="0"/>
          <w:numId w:val="80"/>
        </w:numPr>
        <w:tabs>
          <w:tab w:val="left" w:pos="709"/>
          <w:tab w:val="left" w:pos="1418"/>
          <w:tab w:val="left" w:pos="2127"/>
        </w:tabs>
        <w:snapToGrid w:val="0"/>
        <w:ind w:left="1418" w:hanging="709"/>
        <w:rPr>
          <w:rFonts w:ascii="Arial" w:hAnsi="Arial" w:cs="Arial"/>
          <w:sz w:val="21"/>
          <w:szCs w:val="21"/>
          <w:lang w:val="fr-FR"/>
        </w:rPr>
      </w:pPr>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007365A5" w:rsidRPr="00F53E33">
        <w:rPr>
          <w:rFonts w:ascii="Arial" w:hAnsi="Arial" w:cs="Arial"/>
          <w:sz w:val="21"/>
          <w:szCs w:val="21"/>
          <w:lang w:val="fr-FR"/>
        </w:rPr>
        <w:t xml:space="preserve">l’Installateur </w:t>
      </w:r>
      <w:r w:rsidRPr="00F53E33">
        <w:rPr>
          <w:rFonts w:ascii="Arial" w:hAnsi="Arial" w:cs="Arial"/>
          <w:sz w:val="21"/>
          <w:szCs w:val="21"/>
          <w:lang w:val="fr-FR"/>
        </w:rPr>
        <w:t>a</w:t>
      </w:r>
      <w:r w:rsidR="00A63C63" w:rsidRPr="00F53E33">
        <w:rPr>
          <w:rFonts w:ascii="Arial" w:hAnsi="Arial" w:cs="Arial"/>
          <w:sz w:val="21"/>
          <w:szCs w:val="21"/>
          <w:lang w:val="fr-FR"/>
        </w:rPr>
        <w:t xml:space="preserve"> </w:t>
      </w:r>
      <w:r w:rsidRPr="00F53E33">
        <w:rPr>
          <w:rFonts w:ascii="Arial" w:hAnsi="Arial" w:cs="Arial"/>
          <w:sz w:val="21"/>
          <w:szCs w:val="21"/>
          <w:lang w:val="fr-FR"/>
        </w:rPr>
        <w:t>fourni</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00AA6F01" w:rsidRPr="00F53E33">
        <w:rPr>
          <w:rFonts w:ascii="Arial" w:hAnsi="Arial" w:cs="Arial"/>
          <w:sz w:val="21"/>
          <w:szCs w:val="21"/>
          <w:lang w:val="fr-FR"/>
        </w:rPr>
        <w:t>d’Achèvement</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valeur</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181309" w:rsidRPr="00F53E33">
        <w:rPr>
          <w:rFonts w:ascii="Arial" w:hAnsi="Arial" w:cs="Arial"/>
          <w:sz w:val="21"/>
          <w:szCs w:val="21"/>
          <w:lang w:val="fr-FR"/>
        </w:rPr>
        <w:t>Retenue</w:t>
      </w:r>
      <w:r w:rsidR="00A63C63" w:rsidRPr="00F53E33">
        <w:rPr>
          <w:rFonts w:ascii="Arial" w:hAnsi="Arial" w:cs="Arial"/>
          <w:sz w:val="21"/>
          <w:szCs w:val="21"/>
          <w:lang w:val="fr-FR"/>
        </w:rPr>
        <w:t xml:space="preserve"> </w:t>
      </w:r>
      <w:r w:rsidR="00AA6F01" w:rsidRPr="00F53E33">
        <w:rPr>
          <w:rFonts w:ascii="Arial" w:hAnsi="Arial" w:cs="Arial"/>
          <w:sz w:val="21"/>
          <w:szCs w:val="21"/>
          <w:lang w:val="fr-FR"/>
        </w:rPr>
        <w:t>d’Achèvement</w:t>
      </w:r>
      <w:r w:rsidR="00A63C63" w:rsidRPr="00F53E33">
        <w:rPr>
          <w:rFonts w:ascii="Arial" w:hAnsi="Arial" w:cs="Arial"/>
          <w:sz w:val="21"/>
          <w:szCs w:val="21"/>
          <w:lang w:val="fr-FR"/>
        </w:rPr>
        <w:t xml:space="preserve"> </w:t>
      </w:r>
      <w:r w:rsidR="31541608"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réduite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zéro</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libérée</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2B38C0C6" w14:textId="5855C573" w:rsidR="006F4377" w:rsidRPr="00F53E33" w:rsidRDefault="006F4377" w:rsidP="008E7C00">
      <w:pPr>
        <w:pStyle w:val="BauchiEPClevel1"/>
        <w:numPr>
          <w:ilvl w:val="0"/>
          <w:numId w:val="80"/>
        </w:numPr>
        <w:tabs>
          <w:tab w:val="left" w:pos="709"/>
          <w:tab w:val="left" w:pos="1418"/>
          <w:tab w:val="left" w:pos="2127"/>
        </w:tabs>
        <w:snapToGrid w:val="0"/>
        <w:ind w:left="1418" w:hanging="709"/>
        <w:rPr>
          <w:rFonts w:ascii="Arial" w:hAnsi="Arial" w:cs="Arial"/>
          <w:sz w:val="21"/>
          <w:szCs w:val="21"/>
          <w:lang w:val="fr-FR"/>
        </w:rPr>
      </w:pPr>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007365A5" w:rsidRPr="00F53E33">
        <w:rPr>
          <w:rFonts w:ascii="Arial" w:hAnsi="Arial" w:cs="Arial"/>
          <w:sz w:val="21"/>
          <w:szCs w:val="21"/>
          <w:lang w:val="fr-FR"/>
        </w:rPr>
        <w:t xml:space="preserve">l’Installateur </w:t>
      </w:r>
      <w:r w:rsidRPr="00F53E33">
        <w:rPr>
          <w:rFonts w:ascii="Arial" w:hAnsi="Arial" w:cs="Arial"/>
          <w:sz w:val="21"/>
          <w:szCs w:val="21"/>
          <w:lang w:val="fr-FR"/>
        </w:rPr>
        <w:t>n'a</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fourni</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00AA6F01" w:rsidRPr="00F53E33">
        <w:rPr>
          <w:rFonts w:ascii="Arial" w:hAnsi="Arial" w:cs="Arial"/>
          <w:sz w:val="21"/>
          <w:szCs w:val="21"/>
          <w:lang w:val="fr-FR"/>
        </w:rPr>
        <w:t>d’Achèvement</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Fournisseur</w:t>
      </w:r>
      <w:r w:rsidR="00A63C63" w:rsidRPr="00F53E33">
        <w:rPr>
          <w:rFonts w:ascii="Arial" w:hAnsi="Arial" w:cs="Arial"/>
          <w:sz w:val="21"/>
          <w:szCs w:val="21"/>
          <w:lang w:val="fr-FR"/>
        </w:rPr>
        <w:t xml:space="preserve"> </w:t>
      </w:r>
      <w:r w:rsidRPr="00F53E33">
        <w:rPr>
          <w:rFonts w:ascii="Arial" w:hAnsi="Arial" w:cs="Arial"/>
          <w:sz w:val="21"/>
          <w:szCs w:val="21"/>
          <w:lang w:val="fr-FR"/>
        </w:rPr>
        <w:t>peut</w:t>
      </w:r>
      <w:r w:rsidR="00A63C63" w:rsidRPr="00F53E33">
        <w:rPr>
          <w:rFonts w:ascii="Arial" w:hAnsi="Arial" w:cs="Arial"/>
          <w:sz w:val="21"/>
          <w:szCs w:val="21"/>
          <w:lang w:val="fr-FR"/>
        </w:rPr>
        <w:t xml:space="preserve"> </w:t>
      </w:r>
      <w:r w:rsidR="75DB5F7B" w:rsidRPr="00F53E33">
        <w:rPr>
          <w:rFonts w:ascii="Arial" w:hAnsi="Arial" w:cs="Arial"/>
          <w:sz w:val="21"/>
          <w:szCs w:val="21"/>
          <w:lang w:val="fr-FR"/>
        </w:rPr>
        <w:t>lui</w:t>
      </w:r>
      <w:r w:rsidR="00A63C63" w:rsidRPr="00F53E33">
        <w:rPr>
          <w:rFonts w:ascii="Arial" w:hAnsi="Arial" w:cs="Arial"/>
          <w:sz w:val="21"/>
          <w:szCs w:val="21"/>
          <w:lang w:val="fr-FR"/>
        </w:rPr>
        <w:t xml:space="preserve"> </w:t>
      </w:r>
      <w:r w:rsidR="75DB5F7B" w:rsidRPr="00F53E33">
        <w:rPr>
          <w:rFonts w:ascii="Arial" w:hAnsi="Arial" w:cs="Arial"/>
          <w:sz w:val="21"/>
          <w:szCs w:val="21"/>
          <w:lang w:val="fr-FR"/>
        </w:rPr>
        <w:t>adresser</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facture</w:t>
      </w:r>
      <w:r w:rsidR="00A63C63" w:rsidRPr="00F53E33">
        <w:rPr>
          <w:rFonts w:ascii="Arial" w:hAnsi="Arial" w:cs="Arial"/>
          <w:sz w:val="21"/>
          <w:szCs w:val="21"/>
          <w:lang w:val="fr-FR"/>
        </w:rPr>
        <w:t xml:space="preserve"> </w:t>
      </w:r>
      <w:r w:rsidR="134E8524"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134E8524" w:rsidRPr="00F53E33">
        <w:rPr>
          <w:rFonts w:ascii="Arial" w:hAnsi="Arial" w:cs="Arial"/>
          <w:sz w:val="21"/>
          <w:szCs w:val="21"/>
          <w:lang w:val="fr-FR"/>
        </w:rPr>
        <w:t>le</w:t>
      </w:r>
      <w:r w:rsidR="00A63C63" w:rsidRPr="00F53E33">
        <w:rPr>
          <w:rFonts w:ascii="Arial" w:hAnsi="Arial" w:cs="Arial"/>
          <w:sz w:val="21"/>
          <w:szCs w:val="21"/>
          <w:lang w:val="fr-FR"/>
        </w:rPr>
        <w:t xml:space="preserve"> </w:t>
      </w:r>
      <w:r w:rsidR="134E8524" w:rsidRPr="00F53E33">
        <w:rPr>
          <w:rFonts w:ascii="Arial" w:hAnsi="Arial" w:cs="Arial"/>
          <w:sz w:val="21"/>
          <w:szCs w:val="21"/>
          <w:lang w:val="fr-FR"/>
        </w:rPr>
        <w:t>Montant</w:t>
      </w:r>
      <w:r w:rsidR="00A63C63" w:rsidRPr="00F53E33">
        <w:rPr>
          <w:rFonts w:ascii="Arial" w:hAnsi="Arial" w:cs="Arial"/>
          <w:sz w:val="21"/>
          <w:szCs w:val="21"/>
          <w:lang w:val="fr-FR"/>
        </w:rPr>
        <w:t xml:space="preserve"> </w:t>
      </w:r>
      <w:r w:rsidR="134E8524" w:rsidRPr="00F53E33">
        <w:rPr>
          <w:rFonts w:ascii="Arial" w:hAnsi="Arial" w:cs="Arial"/>
          <w:sz w:val="21"/>
          <w:szCs w:val="21"/>
          <w:lang w:val="fr-FR"/>
        </w:rPr>
        <w:t>restant</w:t>
      </w:r>
      <w:r w:rsidR="00A63C63" w:rsidRPr="00F53E33">
        <w:rPr>
          <w:rFonts w:ascii="Arial" w:hAnsi="Arial" w:cs="Arial"/>
          <w:sz w:val="21"/>
          <w:szCs w:val="21"/>
          <w:lang w:val="fr-FR"/>
        </w:rPr>
        <w:t xml:space="preserve"> </w:t>
      </w:r>
      <w:r w:rsidR="134E8524" w:rsidRPr="00F53E33">
        <w:rPr>
          <w:rFonts w:ascii="Arial" w:hAnsi="Arial" w:cs="Arial"/>
          <w:sz w:val="21"/>
          <w:szCs w:val="21"/>
          <w:lang w:val="fr-FR"/>
        </w:rPr>
        <w:t>de</w:t>
      </w:r>
      <w:r w:rsidR="00A63C63" w:rsidRPr="00F53E33">
        <w:rPr>
          <w:rFonts w:ascii="Arial" w:hAnsi="Arial" w:cs="Arial"/>
          <w:sz w:val="21"/>
          <w:szCs w:val="21"/>
          <w:lang w:val="fr-FR"/>
        </w:rPr>
        <w:t xml:space="preserve"> </w:t>
      </w:r>
      <w:r w:rsidR="134E8524"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181309" w:rsidRPr="00F53E33">
        <w:rPr>
          <w:rFonts w:ascii="Arial" w:hAnsi="Arial" w:cs="Arial"/>
          <w:sz w:val="21"/>
          <w:szCs w:val="21"/>
          <w:lang w:val="fr-FR"/>
        </w:rPr>
        <w:t>Retenue</w:t>
      </w:r>
      <w:r w:rsidR="00A63C63" w:rsidRPr="00F53E33">
        <w:rPr>
          <w:rFonts w:ascii="Arial" w:hAnsi="Arial" w:cs="Arial"/>
          <w:sz w:val="21"/>
          <w:szCs w:val="21"/>
          <w:lang w:val="fr-FR"/>
        </w:rPr>
        <w:t xml:space="preserve"> </w:t>
      </w:r>
      <w:r w:rsidR="00AA6F01" w:rsidRPr="00F53E33">
        <w:rPr>
          <w:rFonts w:ascii="Arial" w:hAnsi="Arial" w:cs="Arial"/>
          <w:sz w:val="21"/>
          <w:szCs w:val="21"/>
          <w:lang w:val="fr-FR"/>
        </w:rPr>
        <w:t>d’Achèvement</w:t>
      </w:r>
      <w:r w:rsidR="00A63C63" w:rsidRPr="00F53E33">
        <w:rPr>
          <w:rFonts w:ascii="Arial" w:hAnsi="Arial" w:cs="Arial"/>
          <w:sz w:val="21"/>
          <w:szCs w:val="21"/>
          <w:lang w:val="fr-FR"/>
        </w:rPr>
        <w:t xml:space="preserve"> </w:t>
      </w:r>
      <w:r w:rsidR="1E1716B2"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incluant</w:t>
      </w:r>
      <w:r w:rsidR="00A63C63"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Pr="00F53E33">
        <w:rPr>
          <w:rFonts w:ascii="Arial" w:hAnsi="Arial" w:cs="Arial"/>
          <w:sz w:val="21"/>
          <w:szCs w:val="21"/>
          <w:lang w:val="fr-FR"/>
        </w:rPr>
        <w:t>somme</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Fournisseur</w:t>
      </w:r>
      <w:r w:rsidR="00A63C63" w:rsidRPr="00F53E33">
        <w:rPr>
          <w:rFonts w:ascii="Arial" w:hAnsi="Arial" w:cs="Arial"/>
          <w:sz w:val="21"/>
          <w:szCs w:val="21"/>
          <w:lang w:val="fr-FR"/>
        </w:rPr>
        <w:t xml:space="preserve"> </w:t>
      </w:r>
      <w:r w:rsidRPr="00F53E33">
        <w:rPr>
          <w:rFonts w:ascii="Arial" w:hAnsi="Arial" w:cs="Arial"/>
          <w:sz w:val="21"/>
          <w:szCs w:val="21"/>
          <w:lang w:val="fr-FR"/>
        </w:rPr>
        <w:t>considère</w:t>
      </w:r>
      <w:r w:rsidR="00A63C63" w:rsidRPr="00F53E33">
        <w:rPr>
          <w:rFonts w:ascii="Arial" w:hAnsi="Arial" w:cs="Arial"/>
          <w:sz w:val="21"/>
          <w:szCs w:val="21"/>
          <w:lang w:val="fr-FR"/>
        </w:rPr>
        <w:t xml:space="preserve"> </w:t>
      </w:r>
      <w:r w:rsidRPr="00F53E33">
        <w:rPr>
          <w:rFonts w:ascii="Arial" w:hAnsi="Arial" w:cs="Arial"/>
          <w:sz w:val="21"/>
          <w:szCs w:val="21"/>
          <w:lang w:val="fr-FR"/>
        </w:rPr>
        <w:t>comme</w:t>
      </w:r>
      <w:r w:rsidR="00A63C63" w:rsidRPr="00F53E33">
        <w:rPr>
          <w:rFonts w:ascii="Arial" w:hAnsi="Arial" w:cs="Arial"/>
          <w:sz w:val="21"/>
          <w:szCs w:val="21"/>
          <w:lang w:val="fr-FR"/>
        </w:rPr>
        <w:t xml:space="preserve"> </w:t>
      </w:r>
      <w:r w:rsidR="55C6C47D" w:rsidRPr="00F53E33">
        <w:rPr>
          <w:rFonts w:ascii="Arial" w:hAnsi="Arial" w:cs="Arial"/>
          <w:sz w:val="21"/>
          <w:szCs w:val="21"/>
          <w:lang w:val="fr-FR"/>
        </w:rPr>
        <w:t>lui</w:t>
      </w:r>
      <w:r w:rsidR="00A63C63" w:rsidRPr="00F53E33">
        <w:rPr>
          <w:rFonts w:ascii="Arial" w:hAnsi="Arial" w:cs="Arial"/>
          <w:sz w:val="21"/>
          <w:szCs w:val="21"/>
          <w:lang w:val="fr-FR"/>
        </w:rPr>
        <w:t xml:space="preserve"> </w:t>
      </w:r>
      <w:r w:rsidR="55C6C47D" w:rsidRPr="00F53E33">
        <w:rPr>
          <w:rFonts w:ascii="Arial" w:hAnsi="Arial" w:cs="Arial"/>
          <w:sz w:val="21"/>
          <w:szCs w:val="21"/>
          <w:lang w:val="fr-FR"/>
        </w:rPr>
        <w:t>étant</w:t>
      </w:r>
      <w:r w:rsidR="00A63C63" w:rsidRPr="00F53E33">
        <w:rPr>
          <w:rFonts w:ascii="Arial" w:hAnsi="Arial" w:cs="Arial"/>
          <w:sz w:val="21"/>
          <w:szCs w:val="21"/>
          <w:lang w:val="fr-FR"/>
        </w:rPr>
        <w:t xml:space="preserve"> </w:t>
      </w:r>
      <w:r w:rsidRPr="00F53E33">
        <w:rPr>
          <w:rFonts w:ascii="Arial" w:hAnsi="Arial" w:cs="Arial"/>
          <w:sz w:val="21"/>
          <w:szCs w:val="21"/>
          <w:lang w:val="fr-FR"/>
        </w:rPr>
        <w:t>due</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titre</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69D9EC9E" w:rsidRPr="00F53E33">
        <w:rPr>
          <w:rFonts w:ascii="Arial" w:hAnsi="Arial" w:cs="Arial"/>
          <w:sz w:val="21"/>
          <w:szCs w:val="21"/>
          <w:lang w:val="fr-FR"/>
        </w:rPr>
        <w:t>.</w:t>
      </w:r>
      <w:r w:rsidR="00A63C63" w:rsidRPr="00F53E33">
        <w:rPr>
          <w:rFonts w:ascii="Arial" w:hAnsi="Arial" w:cs="Arial"/>
          <w:sz w:val="21"/>
          <w:szCs w:val="21"/>
          <w:lang w:val="fr-FR"/>
        </w:rPr>
        <w:t xml:space="preserve"> </w:t>
      </w:r>
      <w:r w:rsidR="2E13EA2A" w:rsidRPr="00F53E33">
        <w:rPr>
          <w:rFonts w:ascii="Arial" w:hAnsi="Arial" w:cs="Arial"/>
          <w:sz w:val="21"/>
          <w:szCs w:val="21"/>
          <w:lang w:val="fr-FR"/>
        </w:rPr>
        <w:t>L</w:t>
      </w:r>
      <w:r w:rsidRPr="00F53E33">
        <w:rPr>
          <w:rFonts w:ascii="Arial" w:hAnsi="Arial" w:cs="Arial"/>
          <w:sz w:val="21"/>
          <w:szCs w:val="21"/>
          <w:lang w:val="fr-FR"/>
        </w:rPr>
        <w:t>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devra</w:t>
      </w:r>
      <w:r w:rsidR="00A63C63" w:rsidRPr="00F53E33">
        <w:rPr>
          <w:rFonts w:ascii="Arial" w:hAnsi="Arial" w:cs="Arial"/>
          <w:sz w:val="21"/>
          <w:szCs w:val="21"/>
          <w:lang w:val="fr-FR"/>
        </w:rPr>
        <w:t xml:space="preserve"> </w:t>
      </w:r>
      <w:r w:rsidR="641EC93D" w:rsidRPr="00F53E33">
        <w:rPr>
          <w:rFonts w:ascii="Arial" w:hAnsi="Arial" w:cs="Arial"/>
          <w:sz w:val="21"/>
          <w:szCs w:val="21"/>
          <w:lang w:val="fr-FR"/>
        </w:rPr>
        <w:t>verser</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à l’Installateur</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Montant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181309" w:rsidRPr="00F53E33">
        <w:rPr>
          <w:rFonts w:ascii="Arial" w:hAnsi="Arial" w:cs="Arial"/>
          <w:sz w:val="21"/>
          <w:szCs w:val="21"/>
          <w:lang w:val="fr-FR"/>
        </w:rPr>
        <w:t>Retenue</w:t>
      </w:r>
      <w:r w:rsidR="00A63C63" w:rsidRPr="00F53E33">
        <w:rPr>
          <w:rFonts w:ascii="Arial" w:hAnsi="Arial" w:cs="Arial"/>
          <w:sz w:val="21"/>
          <w:szCs w:val="21"/>
          <w:lang w:val="fr-FR"/>
        </w:rPr>
        <w:t xml:space="preserve"> </w:t>
      </w:r>
      <w:r w:rsidR="00AA6F01" w:rsidRPr="00F53E33">
        <w:rPr>
          <w:rFonts w:ascii="Arial" w:hAnsi="Arial" w:cs="Arial"/>
          <w:sz w:val="21"/>
          <w:szCs w:val="21"/>
          <w:lang w:val="fr-FR"/>
        </w:rPr>
        <w:t>d’Achèvement</w:t>
      </w:r>
      <w:r w:rsidR="00A63C63" w:rsidRPr="00F53E33">
        <w:rPr>
          <w:rFonts w:ascii="Arial" w:hAnsi="Arial" w:cs="Arial"/>
          <w:sz w:val="21"/>
          <w:szCs w:val="21"/>
          <w:lang w:val="fr-FR"/>
        </w:rPr>
        <w:t xml:space="preserve"> </w:t>
      </w:r>
      <w:r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hyperlink w:anchor="_bookmark100">
        <w:r w:rsidRPr="00F53E33">
          <w:rPr>
            <w:rFonts w:ascii="Arial" w:hAnsi="Arial" w:cs="Arial"/>
            <w:sz w:val="21"/>
            <w:szCs w:val="21"/>
            <w:lang w:val="fr-FR"/>
          </w:rPr>
          <w:t>2</w:t>
        </w:r>
        <w:r w:rsidR="00D05751" w:rsidRPr="00F53E33">
          <w:rPr>
            <w:rFonts w:ascii="Arial" w:hAnsi="Arial" w:cs="Arial"/>
            <w:sz w:val="21"/>
            <w:szCs w:val="21"/>
            <w:lang w:val="fr-FR"/>
          </w:rPr>
          <w:t>3</w:t>
        </w:r>
        <w:r w:rsidRPr="00F53E33">
          <w:rPr>
            <w:rFonts w:ascii="Arial" w:hAnsi="Arial" w:cs="Arial"/>
            <w:sz w:val="21"/>
            <w:szCs w:val="21"/>
            <w:lang w:val="fr-FR"/>
          </w:rPr>
          <w:t>.1(d)</w:t>
        </w:r>
        <w:r w:rsidR="00A63C63" w:rsidRPr="00F53E33">
          <w:rPr>
            <w:rFonts w:ascii="Arial" w:hAnsi="Arial" w:cs="Arial"/>
            <w:sz w:val="21"/>
            <w:szCs w:val="21"/>
            <w:lang w:val="fr-FR"/>
          </w:rPr>
          <w:t xml:space="preserve"> </w:t>
        </w:r>
        <w:r w:rsidR="00025A95" w:rsidRPr="00F53E33">
          <w:rPr>
            <w:rFonts w:ascii="Arial" w:hAnsi="Arial" w:cs="Arial"/>
            <w:sz w:val="21"/>
            <w:szCs w:val="21"/>
            <w:lang w:val="fr-FR"/>
          </w:rPr>
          <w:t>(</w:t>
        </w:r>
        <w:r w:rsidR="00491451" w:rsidRPr="00F53E33">
          <w:rPr>
            <w:rFonts w:ascii="Arial" w:hAnsi="Arial" w:cs="Arial"/>
            <w:sz w:val="21"/>
            <w:szCs w:val="21"/>
            <w:lang w:val="fr-FR"/>
          </w:rPr>
          <w:t>Prix</w:t>
        </w:r>
        <w:r w:rsidR="00025A95" w:rsidRPr="00F53E33">
          <w:rPr>
            <w:rFonts w:ascii="Arial" w:hAnsi="Arial" w:cs="Arial"/>
            <w:sz w:val="21"/>
            <w:szCs w:val="21"/>
            <w:lang w:val="fr-FR"/>
          </w:rPr>
          <w:t>)</w:t>
        </w:r>
        <w:r w:rsidRPr="00F53E33">
          <w:rPr>
            <w:rFonts w:ascii="Arial" w:hAnsi="Arial" w:cs="Arial"/>
            <w:sz w:val="21"/>
            <w:szCs w:val="21"/>
            <w:lang w:val="fr-FR"/>
          </w:rPr>
          <w:t>.</w:t>
        </w:r>
      </w:hyperlink>
    </w:p>
    <w:p w14:paraId="3B4835E2" w14:textId="77777777" w:rsidR="006F4377" w:rsidRPr="00F53E33" w:rsidRDefault="006F4377" w:rsidP="009F481A">
      <w:pPr>
        <w:pStyle w:val="Contract2"/>
        <w:tabs>
          <w:tab w:val="clear" w:pos="1134"/>
          <w:tab w:val="clear" w:pos="1701"/>
          <w:tab w:val="left" w:pos="1418"/>
          <w:tab w:val="left" w:pos="2127"/>
        </w:tabs>
      </w:pPr>
      <w:r w:rsidRPr="00F53E33">
        <w:t>Compensation</w:t>
      </w:r>
    </w:p>
    <w:p w14:paraId="5C4803A7" w14:textId="088C1B32"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peut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moment,</w:t>
      </w:r>
      <w:r w:rsidR="00A63C63" w:rsidRPr="00F53E33">
        <w:rPr>
          <w:rFonts w:ascii="Arial" w:hAnsi="Arial" w:cs="Arial"/>
          <w:sz w:val="21"/>
          <w:szCs w:val="21"/>
          <w:lang w:val="fr-FR"/>
        </w:rPr>
        <w:t xml:space="preserve"> </w:t>
      </w:r>
      <w:r w:rsidRPr="00F53E33">
        <w:rPr>
          <w:rFonts w:ascii="Arial" w:hAnsi="Arial" w:cs="Arial"/>
          <w:sz w:val="21"/>
          <w:szCs w:val="21"/>
          <w:lang w:val="fr-FR"/>
        </w:rPr>
        <w:t>mais</w:t>
      </w:r>
      <w:r w:rsidR="00A63C63" w:rsidRPr="00F53E33">
        <w:rPr>
          <w:rFonts w:ascii="Arial" w:hAnsi="Arial" w:cs="Arial"/>
          <w:sz w:val="21"/>
          <w:szCs w:val="21"/>
          <w:lang w:val="fr-FR"/>
        </w:rPr>
        <w:t xml:space="preserve"> </w:t>
      </w:r>
      <w:r w:rsidRPr="00F53E33">
        <w:rPr>
          <w:rFonts w:ascii="Arial" w:hAnsi="Arial" w:cs="Arial"/>
          <w:sz w:val="21"/>
          <w:szCs w:val="21"/>
          <w:lang w:val="fr-FR"/>
        </w:rPr>
        <w:t>sans</w:t>
      </w:r>
      <w:r w:rsidR="00A63C63" w:rsidRPr="00F53E33">
        <w:rPr>
          <w:rFonts w:ascii="Arial" w:hAnsi="Arial" w:cs="Arial"/>
          <w:sz w:val="21"/>
          <w:szCs w:val="21"/>
          <w:lang w:val="fr-FR"/>
        </w:rPr>
        <w:t xml:space="preserve"> </w:t>
      </w:r>
      <w:r w:rsidRPr="00F53E33">
        <w:rPr>
          <w:rFonts w:ascii="Arial" w:hAnsi="Arial" w:cs="Arial"/>
          <w:sz w:val="21"/>
          <w:szCs w:val="21"/>
          <w:lang w:val="fr-FR"/>
        </w:rPr>
        <w:t>y</w:t>
      </w:r>
      <w:r w:rsidR="00A63C63" w:rsidRPr="00F53E33">
        <w:rPr>
          <w:rFonts w:ascii="Arial" w:hAnsi="Arial" w:cs="Arial"/>
          <w:sz w:val="21"/>
          <w:szCs w:val="21"/>
          <w:lang w:val="fr-FR"/>
        </w:rPr>
        <w:t xml:space="preserve"> </w:t>
      </w:r>
      <w:r w:rsidRPr="00F53E33">
        <w:rPr>
          <w:rFonts w:ascii="Arial" w:hAnsi="Arial" w:cs="Arial"/>
          <w:sz w:val="21"/>
          <w:szCs w:val="21"/>
          <w:lang w:val="fr-FR"/>
        </w:rPr>
        <w:t>être</w:t>
      </w:r>
      <w:r w:rsidR="00A63C63" w:rsidRPr="00F53E33">
        <w:rPr>
          <w:rFonts w:ascii="Arial" w:hAnsi="Arial" w:cs="Arial"/>
          <w:sz w:val="21"/>
          <w:szCs w:val="21"/>
          <w:lang w:val="fr-FR"/>
        </w:rPr>
        <w:t xml:space="preserve"> </w:t>
      </w:r>
      <w:r w:rsidRPr="00F53E33">
        <w:rPr>
          <w:rFonts w:ascii="Arial" w:hAnsi="Arial" w:cs="Arial"/>
          <w:sz w:val="21"/>
          <w:szCs w:val="21"/>
          <w:lang w:val="fr-FR"/>
        </w:rPr>
        <w:t>obligée,</w:t>
      </w:r>
      <w:r w:rsidR="00A63C63" w:rsidRPr="00F53E33">
        <w:rPr>
          <w:rFonts w:ascii="Arial" w:hAnsi="Arial" w:cs="Arial"/>
          <w:sz w:val="21"/>
          <w:szCs w:val="21"/>
          <w:lang w:val="fr-FR"/>
        </w:rPr>
        <w:t xml:space="preserve"> </w:t>
      </w:r>
      <w:r w:rsidRPr="00F53E33">
        <w:rPr>
          <w:rFonts w:ascii="Arial" w:hAnsi="Arial" w:cs="Arial"/>
          <w:sz w:val="21"/>
          <w:szCs w:val="21"/>
          <w:lang w:val="fr-FR"/>
        </w:rPr>
        <w:t>compenser</w:t>
      </w:r>
      <w:r w:rsidR="00A63C63"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somme</w:t>
      </w:r>
      <w:r w:rsidR="00A63C63" w:rsidRPr="00F53E33">
        <w:rPr>
          <w:rFonts w:ascii="Arial" w:hAnsi="Arial" w:cs="Arial"/>
          <w:sz w:val="21"/>
          <w:szCs w:val="21"/>
          <w:lang w:val="fr-FR"/>
        </w:rPr>
        <w:t xml:space="preserve"> </w:t>
      </w:r>
      <w:r w:rsidRPr="00F53E33">
        <w:rPr>
          <w:rFonts w:ascii="Arial" w:hAnsi="Arial" w:cs="Arial"/>
          <w:sz w:val="21"/>
          <w:szCs w:val="21"/>
          <w:lang w:val="fr-FR"/>
        </w:rPr>
        <w:t>non</w:t>
      </w:r>
      <w:r w:rsidR="00A63C63" w:rsidRPr="00F53E33">
        <w:rPr>
          <w:rFonts w:ascii="Arial" w:hAnsi="Arial" w:cs="Arial"/>
          <w:sz w:val="21"/>
          <w:szCs w:val="21"/>
          <w:lang w:val="fr-FR"/>
        </w:rPr>
        <w:t xml:space="preserve"> </w:t>
      </w:r>
      <w:r w:rsidRPr="00F53E33">
        <w:rPr>
          <w:rFonts w:ascii="Arial" w:hAnsi="Arial" w:cs="Arial"/>
          <w:sz w:val="21"/>
          <w:szCs w:val="21"/>
          <w:lang w:val="fr-FR"/>
        </w:rPr>
        <w:t>contestée</w:t>
      </w:r>
      <w:r w:rsidR="00A63C63" w:rsidRPr="00F53E33">
        <w:rPr>
          <w:rFonts w:ascii="Arial" w:hAnsi="Arial" w:cs="Arial"/>
          <w:sz w:val="21"/>
          <w:szCs w:val="21"/>
          <w:lang w:val="fr-FR"/>
        </w:rPr>
        <w:t xml:space="preserve"> </w:t>
      </w:r>
      <w:r w:rsidR="3145DCEE" w:rsidRPr="00F53E33">
        <w:rPr>
          <w:rFonts w:ascii="Arial" w:hAnsi="Arial" w:cs="Arial"/>
          <w:sz w:val="21"/>
          <w:szCs w:val="21"/>
          <w:lang w:val="fr-FR"/>
        </w:rPr>
        <w:t>qu’elle</w:t>
      </w:r>
      <w:r w:rsidR="00A63C63" w:rsidRPr="00F53E33">
        <w:rPr>
          <w:rFonts w:ascii="Arial" w:hAnsi="Arial" w:cs="Arial"/>
          <w:sz w:val="21"/>
          <w:szCs w:val="21"/>
          <w:lang w:val="fr-FR"/>
        </w:rPr>
        <w:t xml:space="preserve"> </w:t>
      </w:r>
      <w:r w:rsidR="3145DCEE" w:rsidRPr="00F53E33">
        <w:rPr>
          <w:rFonts w:ascii="Arial" w:hAnsi="Arial" w:cs="Arial"/>
          <w:sz w:val="21"/>
          <w:szCs w:val="21"/>
          <w:lang w:val="fr-FR"/>
        </w:rPr>
        <w:t>doit</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à l’Installateur</w:t>
      </w:r>
      <w:r w:rsidR="00A63C63" w:rsidRPr="00F53E33">
        <w:rPr>
          <w:rFonts w:ascii="Arial" w:hAnsi="Arial" w:cs="Arial"/>
          <w:sz w:val="21"/>
          <w:szCs w:val="21"/>
          <w:lang w:val="fr-FR"/>
        </w:rPr>
        <w:t xml:space="preserve"> </w:t>
      </w:r>
      <w:r w:rsidRPr="00F53E33">
        <w:rPr>
          <w:rFonts w:ascii="Arial" w:hAnsi="Arial" w:cs="Arial"/>
          <w:sz w:val="21"/>
          <w:szCs w:val="21"/>
          <w:lang w:val="fr-FR"/>
        </w:rPr>
        <w:t>avec</w:t>
      </w:r>
      <w:r w:rsidR="00A63C63" w:rsidRPr="00F53E33">
        <w:rPr>
          <w:rFonts w:ascii="Arial" w:hAnsi="Arial" w:cs="Arial"/>
          <w:sz w:val="21"/>
          <w:szCs w:val="21"/>
          <w:lang w:val="fr-FR"/>
        </w:rPr>
        <w:t xml:space="preserve"> </w:t>
      </w:r>
      <w:r w:rsidR="659FB998"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somme</w:t>
      </w:r>
      <w:r w:rsidR="00A63C63" w:rsidRPr="00F53E33">
        <w:rPr>
          <w:rFonts w:ascii="Arial" w:hAnsi="Arial" w:cs="Arial"/>
          <w:sz w:val="21"/>
          <w:szCs w:val="21"/>
          <w:lang w:val="fr-FR"/>
        </w:rPr>
        <w:t xml:space="preserve"> </w:t>
      </w:r>
      <w:r w:rsidRPr="00F53E33">
        <w:rPr>
          <w:rFonts w:ascii="Arial" w:hAnsi="Arial" w:cs="Arial"/>
          <w:sz w:val="21"/>
          <w:szCs w:val="21"/>
          <w:lang w:val="fr-FR"/>
        </w:rPr>
        <w:t>non</w:t>
      </w:r>
      <w:r w:rsidR="00A63C63" w:rsidRPr="00F53E33">
        <w:rPr>
          <w:rFonts w:ascii="Arial" w:hAnsi="Arial" w:cs="Arial"/>
          <w:sz w:val="21"/>
          <w:szCs w:val="21"/>
          <w:lang w:val="fr-FR"/>
        </w:rPr>
        <w:t xml:space="preserve"> </w:t>
      </w:r>
      <w:r w:rsidRPr="00F53E33">
        <w:rPr>
          <w:rFonts w:ascii="Arial" w:hAnsi="Arial" w:cs="Arial"/>
          <w:sz w:val="21"/>
          <w:szCs w:val="21"/>
          <w:lang w:val="fr-FR"/>
        </w:rPr>
        <w:t>contestée</w:t>
      </w:r>
      <w:r w:rsidR="00A63C63" w:rsidRPr="00F53E33">
        <w:rPr>
          <w:rFonts w:ascii="Arial" w:hAnsi="Arial" w:cs="Arial"/>
          <w:sz w:val="21"/>
          <w:szCs w:val="21"/>
          <w:lang w:val="fr-FR"/>
        </w:rPr>
        <w:t xml:space="preserve"> </w:t>
      </w:r>
      <w:r w:rsidR="6930B2CA" w:rsidRPr="00F53E33">
        <w:rPr>
          <w:rFonts w:ascii="Arial" w:hAnsi="Arial" w:cs="Arial"/>
          <w:sz w:val="21"/>
          <w:szCs w:val="21"/>
          <w:lang w:val="fr-FR"/>
        </w:rPr>
        <w:t>que</w:t>
      </w:r>
      <w:r w:rsidR="00A63C63" w:rsidRPr="00F53E33">
        <w:rPr>
          <w:rFonts w:ascii="Arial" w:hAnsi="Arial" w:cs="Arial"/>
          <w:sz w:val="21"/>
          <w:szCs w:val="21"/>
          <w:lang w:val="fr-FR"/>
        </w:rPr>
        <w:t xml:space="preserve"> </w:t>
      </w:r>
      <w:r w:rsidR="6930B2CA" w:rsidRPr="00F53E33">
        <w:rPr>
          <w:rFonts w:ascii="Arial" w:hAnsi="Arial" w:cs="Arial"/>
          <w:sz w:val="21"/>
          <w:szCs w:val="21"/>
          <w:lang w:val="fr-FR"/>
        </w:rPr>
        <w:t>le</w:t>
      </w:r>
      <w:r w:rsidR="00A63C63" w:rsidRPr="00F53E33">
        <w:rPr>
          <w:rFonts w:ascii="Arial" w:hAnsi="Arial" w:cs="Arial"/>
          <w:sz w:val="21"/>
          <w:szCs w:val="21"/>
          <w:lang w:val="fr-FR"/>
        </w:rPr>
        <w:t xml:space="preserve"> </w:t>
      </w:r>
      <w:r w:rsidR="6930B2CA" w:rsidRPr="00F53E33">
        <w:rPr>
          <w:rFonts w:ascii="Arial" w:hAnsi="Arial" w:cs="Arial"/>
          <w:sz w:val="21"/>
          <w:szCs w:val="21"/>
          <w:lang w:val="fr-FR"/>
        </w:rPr>
        <w:t>Fournisseur</w:t>
      </w:r>
      <w:r w:rsidR="00A63C63" w:rsidRPr="00F53E33">
        <w:rPr>
          <w:rFonts w:ascii="Arial" w:hAnsi="Arial" w:cs="Arial"/>
          <w:sz w:val="21"/>
          <w:szCs w:val="21"/>
          <w:lang w:val="fr-FR"/>
        </w:rPr>
        <w:t xml:space="preserve"> </w:t>
      </w:r>
      <w:r w:rsidR="6930B2CA" w:rsidRPr="00F53E33">
        <w:rPr>
          <w:rFonts w:ascii="Arial" w:hAnsi="Arial" w:cs="Arial"/>
          <w:sz w:val="21"/>
          <w:szCs w:val="21"/>
          <w:lang w:val="fr-FR"/>
        </w:rPr>
        <w:t>lui</w:t>
      </w:r>
      <w:r w:rsidR="00A63C63" w:rsidRPr="00F53E33">
        <w:rPr>
          <w:rFonts w:ascii="Arial" w:hAnsi="Arial" w:cs="Arial"/>
          <w:sz w:val="21"/>
          <w:szCs w:val="21"/>
          <w:lang w:val="fr-FR"/>
        </w:rPr>
        <w:t xml:space="preserve"> </w:t>
      </w:r>
      <w:r w:rsidR="6930B2CA" w:rsidRPr="00F53E33">
        <w:rPr>
          <w:rFonts w:ascii="Arial" w:hAnsi="Arial" w:cs="Arial"/>
          <w:sz w:val="21"/>
          <w:szCs w:val="21"/>
          <w:lang w:val="fr-FR"/>
        </w:rPr>
        <w:t>doit</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vertu</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p>
    <w:p w14:paraId="51C114BA" w14:textId="7C5D5BAD" w:rsidR="006F4377" w:rsidRPr="00F53E33" w:rsidRDefault="006F4377" w:rsidP="00960466">
      <w:pPr>
        <w:pStyle w:val="Contract1"/>
      </w:pPr>
      <w:bookmarkStart w:id="375" w:name="_bookmark104"/>
      <w:bookmarkStart w:id="376" w:name="_Ref119937728"/>
      <w:bookmarkStart w:id="377" w:name="_Toc120027178"/>
      <w:bookmarkStart w:id="378" w:name="_Toc120322365"/>
      <w:bookmarkEnd w:id="375"/>
      <w:r w:rsidRPr="00F53E33">
        <w:t>RÉSILIATION</w:t>
      </w:r>
      <w:r w:rsidR="00A63C63" w:rsidRPr="00F53E33">
        <w:t xml:space="preserve"> </w:t>
      </w:r>
      <w:r w:rsidRPr="00F53E33">
        <w:t>EN</w:t>
      </w:r>
      <w:r w:rsidR="00A63C63" w:rsidRPr="00F53E33">
        <w:t xml:space="preserve"> </w:t>
      </w:r>
      <w:r w:rsidRPr="00F53E33">
        <w:t>RAISON</w:t>
      </w:r>
      <w:r w:rsidR="00A63C63" w:rsidRPr="00F53E33">
        <w:t xml:space="preserve"> </w:t>
      </w:r>
      <w:r w:rsidRPr="00F53E33">
        <w:t>D’UNE</w:t>
      </w:r>
      <w:r w:rsidR="00A63C63" w:rsidRPr="00F53E33">
        <w:t xml:space="preserve"> </w:t>
      </w:r>
      <w:r w:rsidRPr="00F53E33">
        <w:t>FAUTE</w:t>
      </w:r>
      <w:r w:rsidR="00A63C63" w:rsidRPr="00F53E33">
        <w:t xml:space="preserve"> </w:t>
      </w:r>
      <w:r w:rsidR="00D56390" w:rsidRPr="00F53E33">
        <w:t>DE L’INSTALLATEUR</w:t>
      </w:r>
      <w:bookmarkEnd w:id="378"/>
      <w:r w:rsidR="004B414E" w:rsidRPr="00F53E33">
        <w:t xml:space="preserve"> </w:t>
      </w:r>
      <w:bookmarkEnd w:id="376"/>
      <w:bookmarkEnd w:id="377"/>
    </w:p>
    <w:p w14:paraId="77451575" w14:textId="3DE1EC08" w:rsidR="006F4377" w:rsidRPr="00F53E33" w:rsidRDefault="006F4377" w:rsidP="009F481A">
      <w:pPr>
        <w:pStyle w:val="Contract2"/>
        <w:tabs>
          <w:tab w:val="clear" w:pos="1134"/>
          <w:tab w:val="clear" w:pos="1701"/>
          <w:tab w:val="left" w:pos="1418"/>
          <w:tab w:val="left" w:pos="2127"/>
        </w:tabs>
      </w:pPr>
      <w:bookmarkStart w:id="379" w:name="_Ref119940796"/>
      <w:r w:rsidRPr="00F53E33">
        <w:t>Cas</w:t>
      </w:r>
      <w:r w:rsidR="00A63C63" w:rsidRPr="00F53E33">
        <w:t xml:space="preserve"> </w:t>
      </w:r>
      <w:r w:rsidRPr="00F53E33">
        <w:t>de</w:t>
      </w:r>
      <w:r w:rsidR="00A63C63" w:rsidRPr="00F53E33">
        <w:t xml:space="preserve"> </w:t>
      </w:r>
      <w:r w:rsidRPr="00F53E33">
        <w:t>Résiliation</w:t>
      </w:r>
      <w:r w:rsidR="00A63C63" w:rsidRPr="00F53E33">
        <w:t xml:space="preserve"> </w:t>
      </w:r>
      <w:r w:rsidR="0007343A" w:rsidRPr="00F53E33">
        <w:t>imputable</w:t>
      </w:r>
      <w:r w:rsidR="00E3640A" w:rsidRPr="00F53E33">
        <w:t>s</w:t>
      </w:r>
      <w:r w:rsidR="00A63C63" w:rsidRPr="00F53E33">
        <w:t xml:space="preserve"> </w:t>
      </w:r>
      <w:r w:rsidR="000C1B4C" w:rsidRPr="00F53E33">
        <w:t>à l’Installateur</w:t>
      </w:r>
      <w:bookmarkEnd w:id="379"/>
    </w:p>
    <w:p w14:paraId="30552D4E" w14:textId="7F9D4ABE" w:rsidR="006F4377" w:rsidRPr="00F53E33" w:rsidRDefault="006F4377" w:rsidP="008E7C00">
      <w:pPr>
        <w:pStyle w:val="BauchiEPClevel1"/>
        <w:numPr>
          <w:ilvl w:val="0"/>
          <w:numId w:val="81"/>
        </w:numPr>
        <w:tabs>
          <w:tab w:val="left" w:pos="709"/>
          <w:tab w:val="left" w:pos="1418"/>
          <w:tab w:val="left" w:pos="2127"/>
        </w:tabs>
        <w:snapToGrid w:val="0"/>
        <w:ind w:left="567" w:hanging="567"/>
        <w:rPr>
          <w:rFonts w:ascii="Arial" w:hAnsi="Arial" w:cs="Arial"/>
          <w:sz w:val="21"/>
          <w:szCs w:val="21"/>
          <w:lang w:val="fr-FR"/>
        </w:rPr>
      </w:pPr>
      <w:bookmarkStart w:id="380" w:name="_bookmark105"/>
      <w:bookmarkStart w:id="381" w:name="_Ref29580427"/>
      <w:bookmarkStart w:id="382" w:name="_Ref29502080"/>
      <w:bookmarkEnd w:id="380"/>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aura</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droit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résilier</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l'une</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circonstances</w:t>
      </w:r>
      <w:r w:rsidR="00A63C63" w:rsidRPr="00F53E33">
        <w:rPr>
          <w:rFonts w:ascii="Arial" w:hAnsi="Arial" w:cs="Arial"/>
          <w:sz w:val="21"/>
          <w:szCs w:val="21"/>
          <w:lang w:val="fr-FR"/>
        </w:rPr>
        <w:t xml:space="preserve"> </w:t>
      </w:r>
      <w:r w:rsidRPr="00F53E33">
        <w:rPr>
          <w:rFonts w:ascii="Arial" w:hAnsi="Arial" w:cs="Arial"/>
          <w:sz w:val="21"/>
          <w:szCs w:val="21"/>
          <w:lang w:val="fr-FR"/>
        </w:rPr>
        <w:t>suivantes</w:t>
      </w:r>
      <w:r w:rsidR="00A63C63" w:rsidRPr="00F53E33">
        <w:rPr>
          <w:rFonts w:ascii="Arial" w:hAnsi="Arial" w:cs="Arial"/>
          <w:sz w:val="21"/>
          <w:szCs w:val="21"/>
          <w:lang w:val="fr-FR"/>
        </w:rPr>
        <w:t xml:space="preserve"> </w:t>
      </w:r>
      <w:r w:rsidRPr="00F53E33">
        <w:rPr>
          <w:rFonts w:ascii="Arial" w:hAnsi="Arial" w:cs="Arial"/>
          <w:sz w:val="21"/>
          <w:szCs w:val="21"/>
          <w:lang w:val="fr-FR"/>
        </w:rPr>
        <w:t>:</w:t>
      </w:r>
      <w:bookmarkEnd w:id="381"/>
      <w:bookmarkEnd w:id="382"/>
    </w:p>
    <w:p w14:paraId="4EB7D04B" w14:textId="3A9F7186" w:rsidR="006F4377" w:rsidRPr="00F53E33" w:rsidRDefault="00D14AB8" w:rsidP="008E7C00">
      <w:pPr>
        <w:pStyle w:val="BauchiEPClevel1"/>
        <w:numPr>
          <w:ilvl w:val="0"/>
          <w:numId w:val="82"/>
        </w:numPr>
        <w:tabs>
          <w:tab w:val="left" w:pos="709"/>
          <w:tab w:val="left" w:pos="1418"/>
          <w:tab w:val="left" w:pos="2127"/>
        </w:tabs>
        <w:snapToGrid w:val="0"/>
        <w:ind w:left="1134" w:hanging="567"/>
        <w:rPr>
          <w:rFonts w:ascii="Arial" w:hAnsi="Arial" w:cs="Arial"/>
          <w:sz w:val="21"/>
          <w:szCs w:val="21"/>
          <w:lang w:val="fr-FR"/>
        </w:rPr>
      </w:pPr>
      <w:r w:rsidRPr="00F53E33">
        <w:rPr>
          <w:rFonts w:ascii="Arial" w:hAnsi="Arial" w:cs="Arial"/>
          <w:sz w:val="21"/>
          <w:szCs w:val="21"/>
          <w:lang w:val="fr-FR"/>
        </w:rPr>
        <w:t xml:space="preserve">l’Installateur </w:t>
      </w:r>
      <w:r w:rsidR="087CB76C" w:rsidRPr="00F53E33">
        <w:rPr>
          <w:rFonts w:ascii="Arial" w:hAnsi="Arial" w:cs="Arial"/>
          <w:sz w:val="21"/>
          <w:szCs w:val="21"/>
          <w:lang w:val="fr-FR"/>
        </w:rPr>
        <w:t>a,</w:t>
      </w:r>
      <w:r w:rsidR="00A63C63" w:rsidRPr="00F53E33">
        <w:rPr>
          <w:rFonts w:ascii="Arial" w:hAnsi="Arial" w:cs="Arial"/>
          <w:sz w:val="21"/>
          <w:szCs w:val="21"/>
          <w:lang w:val="fr-FR"/>
        </w:rPr>
        <w:t xml:space="preserve"> </w:t>
      </w:r>
      <w:r w:rsidR="087CB76C" w:rsidRPr="00F53E33">
        <w:rPr>
          <w:rFonts w:ascii="Arial" w:hAnsi="Arial" w:cs="Arial"/>
          <w:sz w:val="21"/>
          <w:szCs w:val="21"/>
          <w:lang w:val="fr-FR"/>
        </w:rPr>
        <w:t>sans</w:t>
      </w:r>
      <w:r w:rsidR="00A63C63" w:rsidRPr="00F53E33">
        <w:rPr>
          <w:rFonts w:ascii="Arial" w:hAnsi="Arial" w:cs="Arial"/>
          <w:sz w:val="21"/>
          <w:szCs w:val="21"/>
          <w:lang w:val="fr-FR"/>
        </w:rPr>
        <w:t xml:space="preserve"> </w:t>
      </w:r>
      <w:r w:rsidR="087CB76C" w:rsidRPr="00F53E33">
        <w:rPr>
          <w:rFonts w:ascii="Arial" w:hAnsi="Arial" w:cs="Arial"/>
          <w:sz w:val="21"/>
          <w:szCs w:val="21"/>
          <w:lang w:val="fr-FR"/>
        </w:rPr>
        <w:t>le</w:t>
      </w:r>
      <w:r w:rsidR="00A63C63" w:rsidRPr="00F53E33">
        <w:rPr>
          <w:rFonts w:ascii="Arial" w:hAnsi="Arial" w:cs="Arial"/>
          <w:sz w:val="21"/>
          <w:szCs w:val="21"/>
          <w:lang w:val="fr-FR"/>
        </w:rPr>
        <w:t xml:space="preserve"> </w:t>
      </w:r>
      <w:r w:rsidR="087CB76C" w:rsidRPr="00F53E33">
        <w:rPr>
          <w:rFonts w:ascii="Arial" w:hAnsi="Arial" w:cs="Arial"/>
          <w:sz w:val="21"/>
          <w:szCs w:val="21"/>
          <w:lang w:val="fr-FR"/>
        </w:rPr>
        <w:t>consentement</w:t>
      </w:r>
      <w:r w:rsidR="00A63C63" w:rsidRPr="00F53E33">
        <w:rPr>
          <w:rFonts w:ascii="Arial" w:hAnsi="Arial" w:cs="Arial"/>
          <w:sz w:val="21"/>
          <w:szCs w:val="21"/>
          <w:lang w:val="fr-FR"/>
        </w:rPr>
        <w:t xml:space="preserve"> </w:t>
      </w:r>
      <w:r w:rsidR="00485DDF" w:rsidRPr="00F53E33">
        <w:rPr>
          <w:rFonts w:ascii="Arial" w:hAnsi="Arial" w:cs="Arial"/>
          <w:sz w:val="21"/>
          <w:szCs w:val="21"/>
          <w:lang w:val="fr-FR"/>
        </w:rPr>
        <w:t>de la Société de Projet</w:t>
      </w:r>
      <w:r w:rsidR="087CB76C" w:rsidRPr="00F53E33">
        <w:rPr>
          <w:rFonts w:ascii="Arial" w:hAnsi="Arial" w:cs="Arial"/>
          <w:sz w:val="21"/>
          <w:szCs w:val="21"/>
          <w:lang w:val="fr-FR"/>
        </w:rPr>
        <w: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w:t>
      </w:r>
      <w:r w:rsidR="15D0AAF5" w:rsidRPr="00F53E33">
        <w:rPr>
          <w:rFonts w:ascii="Arial" w:hAnsi="Arial" w:cs="Arial"/>
          <w:sz w:val="21"/>
          <w:szCs w:val="21"/>
          <w:lang w:val="fr-FR"/>
        </w:rPr>
        <w:t>é</w:t>
      </w:r>
      <w:r w:rsidR="006F4377" w:rsidRPr="00F53E33">
        <w:rPr>
          <w:rFonts w:ascii="Arial" w:hAnsi="Arial" w:cs="Arial"/>
          <w:sz w:val="21"/>
          <w:szCs w:val="21"/>
          <w:lang w:val="fr-FR"/>
        </w:rPr>
        <w:t>de</w:t>
      </w:r>
      <w:r w:rsidR="3EAEB9A5" w:rsidRPr="00F53E33">
        <w:rPr>
          <w:rFonts w:ascii="Arial" w:hAnsi="Arial" w:cs="Arial"/>
          <w:sz w:val="21"/>
          <w:szCs w:val="21"/>
          <w:lang w:val="fr-FR"/>
        </w:rPr>
        <w:t>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droit</w:t>
      </w:r>
      <w:r w:rsidR="00A63C63" w:rsidRPr="00F53E33">
        <w:rPr>
          <w:rFonts w:ascii="Arial" w:hAnsi="Arial" w:cs="Arial"/>
          <w:sz w:val="21"/>
          <w:szCs w:val="21"/>
          <w:lang w:val="fr-FR"/>
        </w:rPr>
        <w:t xml:space="preserve"> </w:t>
      </w:r>
      <w:r w:rsidR="70DDBCEB" w:rsidRPr="00F53E33">
        <w:rPr>
          <w:rFonts w:ascii="Arial" w:hAnsi="Arial" w:cs="Arial"/>
          <w:sz w:val="21"/>
          <w:szCs w:val="21"/>
          <w:lang w:val="fr-FR"/>
        </w:rPr>
        <w:t>en</w:t>
      </w:r>
      <w:r w:rsidR="00A63C63" w:rsidRPr="00F53E33">
        <w:rPr>
          <w:rFonts w:ascii="Arial" w:hAnsi="Arial" w:cs="Arial"/>
          <w:sz w:val="21"/>
          <w:szCs w:val="21"/>
          <w:lang w:val="fr-FR"/>
        </w:rPr>
        <w:t xml:space="preserve"> </w:t>
      </w:r>
      <w:r w:rsidR="70DDBCEB" w:rsidRPr="00F53E33">
        <w:rPr>
          <w:rFonts w:ascii="Arial" w:hAnsi="Arial" w:cs="Arial"/>
          <w:sz w:val="21"/>
          <w:szCs w:val="21"/>
          <w:lang w:val="fr-FR"/>
        </w:rPr>
        <w:t>résultant,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w:t>
      </w:r>
      <w:r w:rsidR="00A63C63" w:rsidRPr="00F53E33">
        <w:rPr>
          <w:rFonts w:ascii="Arial" w:hAnsi="Arial" w:cs="Arial"/>
          <w:sz w:val="21"/>
          <w:szCs w:val="21"/>
          <w:lang w:val="fr-FR"/>
        </w:rPr>
        <w:t xml:space="preserve"> </w:t>
      </w:r>
      <w:r w:rsidR="5F9E2871" w:rsidRPr="00F53E33">
        <w:rPr>
          <w:rFonts w:ascii="Arial" w:hAnsi="Arial" w:cs="Arial"/>
          <w:sz w:val="21"/>
          <w:szCs w:val="21"/>
          <w:lang w:val="fr-FR"/>
        </w:rPr>
        <w:t>transféré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w:t>
      </w:r>
      <w:r w:rsidR="3AD8A1F7" w:rsidRPr="00F53E33">
        <w:rPr>
          <w:rFonts w:ascii="Arial" w:hAnsi="Arial" w:cs="Arial"/>
          <w:sz w:val="21"/>
          <w:szCs w:val="21"/>
          <w:lang w:val="fr-FR"/>
        </w:rPr>
        <w:t>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obligations</w:t>
      </w:r>
      <w:r w:rsidR="00A63C63" w:rsidRPr="00F53E33">
        <w:rPr>
          <w:rFonts w:ascii="Arial" w:hAnsi="Arial" w:cs="Arial"/>
          <w:sz w:val="21"/>
          <w:szCs w:val="21"/>
          <w:lang w:val="fr-FR"/>
        </w:rPr>
        <w:t xml:space="preserve"> </w:t>
      </w:r>
      <w:r w:rsidR="05C681CF" w:rsidRPr="00F53E33">
        <w:rPr>
          <w:rFonts w:ascii="Arial" w:hAnsi="Arial" w:cs="Arial"/>
          <w:sz w:val="21"/>
          <w:szCs w:val="21"/>
          <w:lang w:val="fr-FR"/>
        </w:rPr>
        <w:t>mises</w:t>
      </w:r>
      <w:r w:rsidR="00A63C63" w:rsidRPr="00F53E33">
        <w:rPr>
          <w:rFonts w:ascii="Arial" w:hAnsi="Arial" w:cs="Arial"/>
          <w:sz w:val="21"/>
          <w:szCs w:val="21"/>
          <w:lang w:val="fr-FR"/>
        </w:rPr>
        <w:t xml:space="preserve"> </w:t>
      </w:r>
      <w:r w:rsidR="05C681CF" w:rsidRPr="00F53E33">
        <w:rPr>
          <w:rFonts w:ascii="Arial" w:hAnsi="Arial" w:cs="Arial"/>
          <w:sz w:val="21"/>
          <w:szCs w:val="21"/>
          <w:lang w:val="fr-FR"/>
        </w:rPr>
        <w:t>à</w:t>
      </w:r>
      <w:r w:rsidR="00A63C63" w:rsidRPr="00F53E33">
        <w:rPr>
          <w:rFonts w:ascii="Arial" w:hAnsi="Arial" w:cs="Arial"/>
          <w:sz w:val="21"/>
          <w:szCs w:val="21"/>
          <w:lang w:val="fr-FR"/>
        </w:rPr>
        <w:t xml:space="preserve"> </w:t>
      </w:r>
      <w:r w:rsidR="05C681CF" w:rsidRPr="00F53E33">
        <w:rPr>
          <w:rFonts w:ascii="Arial" w:hAnsi="Arial" w:cs="Arial"/>
          <w:sz w:val="21"/>
          <w:szCs w:val="21"/>
          <w:lang w:val="fr-FR"/>
        </w:rPr>
        <w:t>sa</w:t>
      </w:r>
      <w:r w:rsidR="00A63C63" w:rsidRPr="00F53E33">
        <w:rPr>
          <w:rFonts w:ascii="Arial" w:hAnsi="Arial" w:cs="Arial"/>
          <w:sz w:val="21"/>
          <w:szCs w:val="21"/>
          <w:lang w:val="fr-FR"/>
        </w:rPr>
        <w:t xml:space="preserve"> </w:t>
      </w:r>
      <w:r w:rsidR="05C681CF" w:rsidRPr="00F53E33">
        <w:rPr>
          <w:rFonts w:ascii="Arial" w:hAnsi="Arial" w:cs="Arial"/>
          <w:sz w:val="21"/>
          <w:szCs w:val="21"/>
          <w:lang w:val="fr-FR"/>
        </w:rPr>
        <w:t>charge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vertu</w:t>
      </w:r>
      <w:r w:rsidR="00A63C63" w:rsidRPr="00F53E33">
        <w:rPr>
          <w:rFonts w:ascii="Arial" w:hAnsi="Arial" w:cs="Arial"/>
          <w:sz w:val="21"/>
          <w:szCs w:val="21"/>
          <w:lang w:val="fr-FR"/>
        </w:rPr>
        <w:t xml:space="preserve"> </w:t>
      </w:r>
      <w:r w:rsidR="1FDC2ED3" w:rsidRPr="00F53E33">
        <w:rPr>
          <w:rFonts w:ascii="Arial" w:hAnsi="Arial" w:cs="Arial"/>
          <w:sz w:val="21"/>
          <w:szCs w:val="21"/>
          <w:lang w:val="fr-FR"/>
        </w:rPr>
        <w:t>de</w:t>
      </w:r>
      <w:r w:rsidR="00A63C63" w:rsidRPr="00F53E33">
        <w:rPr>
          <w:rFonts w:ascii="Arial" w:hAnsi="Arial" w:cs="Arial"/>
          <w:sz w:val="21"/>
          <w:szCs w:val="21"/>
          <w:lang w:val="fr-FR"/>
        </w:rPr>
        <w:t xml:space="preserve"> </w:t>
      </w:r>
      <w:r w:rsidR="1FDC2ED3" w:rsidRPr="00F53E33">
        <w:rPr>
          <w:rFonts w:ascii="Arial" w:hAnsi="Arial" w:cs="Arial"/>
          <w:sz w:val="21"/>
          <w:szCs w:val="21"/>
          <w:lang w:val="fr-FR"/>
        </w:rPr>
        <w:t>celui-ci</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7CBEA79B" w14:textId="11D2FE4B" w:rsidR="006F4377" w:rsidRPr="00F53E33" w:rsidRDefault="006F4377" w:rsidP="008E7C00">
      <w:pPr>
        <w:pStyle w:val="BauchiEPClevel1"/>
        <w:numPr>
          <w:ilvl w:val="0"/>
          <w:numId w:val="82"/>
        </w:numPr>
        <w:tabs>
          <w:tab w:val="left" w:pos="709"/>
          <w:tab w:val="left" w:pos="1418"/>
          <w:tab w:val="left" w:pos="2127"/>
        </w:tabs>
        <w:snapToGrid w:val="0"/>
        <w:ind w:left="1134" w:hanging="567"/>
        <w:rPr>
          <w:rFonts w:ascii="Arial" w:hAnsi="Arial" w:cs="Arial"/>
          <w:sz w:val="21"/>
          <w:szCs w:val="21"/>
          <w:lang w:val="fr-FR"/>
        </w:rPr>
      </w:pP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Abandon</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3930E7C2" w14:textId="32172587" w:rsidR="006F4377" w:rsidRPr="00F53E33" w:rsidRDefault="00D14AB8" w:rsidP="008E7C00">
      <w:pPr>
        <w:pStyle w:val="BauchiEPClevel1"/>
        <w:numPr>
          <w:ilvl w:val="0"/>
          <w:numId w:val="82"/>
        </w:numPr>
        <w:tabs>
          <w:tab w:val="left" w:pos="709"/>
          <w:tab w:val="left" w:pos="1418"/>
          <w:tab w:val="left" w:pos="2127"/>
        </w:tabs>
        <w:snapToGrid w:val="0"/>
        <w:ind w:left="1134" w:hanging="567"/>
        <w:rPr>
          <w:rFonts w:ascii="Arial" w:hAnsi="Arial" w:cs="Arial"/>
          <w:sz w:val="21"/>
          <w:szCs w:val="21"/>
          <w:lang w:val="fr-FR"/>
        </w:rPr>
      </w:pPr>
      <w:r w:rsidRPr="00F53E33">
        <w:rPr>
          <w:rFonts w:ascii="Arial" w:hAnsi="Arial" w:cs="Arial"/>
          <w:sz w:val="21"/>
          <w:szCs w:val="21"/>
          <w:lang w:val="fr-FR"/>
        </w:rPr>
        <w:lastRenderedPageBreak/>
        <w:t xml:space="preserve">l’Installateur </w:t>
      </w:r>
      <w:r w:rsidR="14B778F8" w:rsidRPr="00F53E33">
        <w:rPr>
          <w:rFonts w:ascii="Arial" w:hAnsi="Arial" w:cs="Arial"/>
          <w:sz w:val="21"/>
          <w:szCs w:val="21"/>
          <w:lang w:val="fr-FR"/>
        </w:rPr>
        <w:t>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suspend</w:t>
      </w:r>
      <w:r w:rsidR="29B4E2E0" w:rsidRPr="00F53E33">
        <w:rPr>
          <w:rFonts w:ascii="Arial" w:hAnsi="Arial" w:cs="Arial"/>
          <w:sz w:val="21"/>
          <w:szCs w:val="21"/>
          <w:lang w:val="fr-FR"/>
        </w:rPr>
        <w:t>u</w:t>
      </w:r>
      <w:r w:rsidR="00A63C63" w:rsidRPr="00F53E33">
        <w:rPr>
          <w:rFonts w:ascii="Arial" w:hAnsi="Arial" w:cs="Arial"/>
          <w:sz w:val="21"/>
          <w:szCs w:val="21"/>
          <w:lang w:val="fr-FR"/>
        </w:rPr>
        <w:t xml:space="preserve"> </w:t>
      </w:r>
      <w:r w:rsidR="29B4E2E0" w:rsidRPr="00F53E33">
        <w:rPr>
          <w:rFonts w:ascii="Arial" w:hAnsi="Arial" w:cs="Arial"/>
          <w:sz w:val="21"/>
          <w:szCs w:val="21"/>
          <w:lang w:val="fr-FR"/>
        </w:rPr>
        <w:t>l’exécution</w:t>
      </w:r>
      <w:r w:rsidR="00A63C63" w:rsidRPr="00F53E33">
        <w:rPr>
          <w:rFonts w:ascii="Arial" w:hAnsi="Arial" w:cs="Arial"/>
          <w:sz w:val="21"/>
          <w:szCs w:val="21"/>
          <w:lang w:val="fr-FR"/>
        </w:rPr>
        <w:t xml:space="preserve"> </w:t>
      </w:r>
      <w:r w:rsidR="15EC6BBB" w:rsidRPr="00F53E33">
        <w:rPr>
          <w:rFonts w:ascii="Arial" w:hAnsi="Arial" w:cs="Arial"/>
          <w:sz w:val="21"/>
          <w:szCs w:val="21"/>
          <w:lang w:val="fr-FR"/>
        </w:rPr>
        <w:t>d</w:t>
      </w:r>
      <w:r w:rsidR="006F4377" w:rsidRPr="00F53E33">
        <w:rPr>
          <w:rFonts w:ascii="Arial" w:hAnsi="Arial" w:cs="Arial"/>
          <w:sz w:val="21"/>
          <w:szCs w:val="21"/>
          <w:lang w:val="fr-FR"/>
        </w:rPr>
        <w:t>es</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Travaux d’Installation</w:t>
      </w:r>
      <w:r w:rsidR="00B25E74" w:rsidRPr="00F53E33">
        <w:rPr>
          <w:rFonts w:ascii="Arial" w:hAnsi="Arial" w:cs="Arial"/>
          <w:sz w:val="21"/>
          <w:szCs w:val="21"/>
          <w:lang w:val="fr-FR"/>
        </w:rPr>
        <w:t xml:space="preserve"> </w:t>
      </w:r>
      <w:r w:rsidR="006F4377" w:rsidRPr="00F53E33">
        <w:rPr>
          <w:rFonts w:ascii="Arial" w:hAnsi="Arial" w:cs="Arial"/>
          <w:sz w:val="21"/>
          <w:szCs w:val="21"/>
          <w:lang w:val="fr-FR"/>
        </w:rPr>
        <w:t>pendant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plus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quatorze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(14)</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jours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consécutifs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raisons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autres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que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w:t>
      </w:r>
    </w:p>
    <w:p w14:paraId="2437E075" w14:textId="170FF2F0" w:rsidR="006F4377" w:rsidRPr="00F53E33" w:rsidRDefault="006F4377" w:rsidP="008E7C00">
      <w:pPr>
        <w:pStyle w:val="BauchiEPClevel1"/>
        <w:numPr>
          <w:ilvl w:val="0"/>
          <w:numId w:val="83"/>
        </w:numPr>
        <w:tabs>
          <w:tab w:val="left" w:pos="709"/>
          <w:tab w:val="left" w:pos="1418"/>
          <w:tab w:val="left" w:pos="2127"/>
        </w:tabs>
        <w:snapToGrid w:val="0"/>
        <w:ind w:left="1701" w:hanging="567"/>
        <w:rPr>
          <w:rFonts w:ascii="Arial" w:hAnsi="Arial" w:cs="Arial"/>
          <w:sz w:val="21"/>
          <w:szCs w:val="21"/>
          <w:lang w:val="fr-FR"/>
        </w:rPr>
      </w:pP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non-paiement</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485DDF" w:rsidRPr="00F53E33">
        <w:rPr>
          <w:rFonts w:ascii="Arial" w:hAnsi="Arial" w:cs="Arial"/>
          <w:sz w:val="21"/>
          <w:szCs w:val="21"/>
          <w:lang w:val="fr-FR"/>
        </w:rPr>
        <w:t>P</w:t>
      </w:r>
      <w:r w:rsidRPr="00F53E33">
        <w:rPr>
          <w:rFonts w:ascii="Arial" w:hAnsi="Arial" w:cs="Arial"/>
          <w:sz w:val="21"/>
          <w:szCs w:val="21"/>
          <w:lang w:val="fr-FR"/>
        </w:rPr>
        <w:t>rojet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Pr="00F53E33">
        <w:rPr>
          <w:rStyle w:val="Appelnotedebasdep"/>
          <w:rFonts w:ascii="Arial" w:hAnsi="Arial" w:cs="Arial"/>
          <w:sz w:val="21"/>
          <w:szCs w:val="21"/>
          <w:lang w:val="fr-FR"/>
        </w:rPr>
        <w:footnoteReference w:id="41"/>
      </w:r>
      <w:r w:rsidR="00A63C63" w:rsidRPr="00F53E33">
        <w:rPr>
          <w:rFonts w:ascii="Arial" w:hAnsi="Arial" w:cs="Arial"/>
          <w:sz w:val="21"/>
          <w:szCs w:val="21"/>
          <w:lang w:val="fr-FR"/>
        </w:rPr>
        <w:t xml:space="preserve"> </w:t>
      </w:r>
      <w:r w:rsidRPr="00F53E33">
        <w:rPr>
          <w:rFonts w:ascii="Arial" w:hAnsi="Arial" w:cs="Arial"/>
          <w:sz w:val="21"/>
          <w:szCs w:val="21"/>
          <w:lang w:val="fr-FR"/>
        </w:rPr>
        <w:t>montant</w:t>
      </w:r>
      <w:r w:rsidR="00A63C63" w:rsidRPr="00F53E33">
        <w:rPr>
          <w:rFonts w:ascii="Arial" w:hAnsi="Arial" w:cs="Arial"/>
          <w:sz w:val="21"/>
          <w:szCs w:val="21"/>
          <w:lang w:val="fr-FR"/>
        </w:rPr>
        <w:t xml:space="preserve"> </w:t>
      </w:r>
      <w:r w:rsidRPr="00F53E33">
        <w:rPr>
          <w:rFonts w:ascii="Arial" w:hAnsi="Arial" w:cs="Arial"/>
          <w:sz w:val="21"/>
          <w:szCs w:val="21"/>
          <w:lang w:val="fr-FR"/>
        </w:rPr>
        <w:t>dû</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payable</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à l’Installateur</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vertu</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ou</w:t>
      </w:r>
    </w:p>
    <w:p w14:paraId="0EAAC053" w14:textId="24CBE918" w:rsidR="006F4377" w:rsidRPr="00F53E33" w:rsidRDefault="006F4377" w:rsidP="008E7C00">
      <w:pPr>
        <w:pStyle w:val="BauchiEPClevel1"/>
        <w:numPr>
          <w:ilvl w:val="0"/>
          <w:numId w:val="83"/>
        </w:numPr>
        <w:tabs>
          <w:tab w:val="left" w:pos="709"/>
          <w:tab w:val="left" w:pos="1418"/>
          <w:tab w:val="left" w:pos="2127"/>
        </w:tabs>
        <w:snapToGrid w:val="0"/>
        <w:ind w:left="1701" w:hanging="567"/>
        <w:rPr>
          <w:rFonts w:ascii="Arial" w:hAnsi="Arial" w:cs="Arial"/>
          <w:sz w:val="21"/>
          <w:szCs w:val="21"/>
          <w:lang w:val="fr-FR"/>
        </w:rPr>
      </w:pP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survenance</w:t>
      </w:r>
      <w:r w:rsidR="00A63C63" w:rsidRPr="00F53E33">
        <w:rPr>
          <w:rFonts w:ascii="Arial" w:hAnsi="Arial" w:cs="Arial"/>
          <w:sz w:val="21"/>
          <w:szCs w:val="21"/>
          <w:lang w:val="fr-FR"/>
        </w:rPr>
        <w:t xml:space="preserve"> </w:t>
      </w:r>
      <w:r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Pr="00F53E33">
        <w:rPr>
          <w:rFonts w:ascii="Arial" w:hAnsi="Arial" w:cs="Arial"/>
          <w:sz w:val="21"/>
          <w:szCs w:val="21"/>
          <w:lang w:val="fr-FR"/>
        </w:rPr>
        <w:t>Circonstance</w:t>
      </w:r>
      <w:r w:rsidR="00A63C63" w:rsidRPr="00F53E33">
        <w:rPr>
          <w:rFonts w:ascii="Arial" w:hAnsi="Arial" w:cs="Arial"/>
          <w:sz w:val="21"/>
          <w:szCs w:val="21"/>
          <w:lang w:val="fr-FR"/>
        </w:rPr>
        <w:t xml:space="preserve"> </w:t>
      </w:r>
      <w:r w:rsidRPr="00F53E33">
        <w:rPr>
          <w:rFonts w:ascii="Arial" w:hAnsi="Arial" w:cs="Arial"/>
          <w:sz w:val="21"/>
          <w:szCs w:val="21"/>
          <w:lang w:val="fr-FR"/>
        </w:rPr>
        <w:t>Particulière</w:t>
      </w:r>
      <w:r w:rsidR="00A63C63" w:rsidRPr="00F53E33">
        <w:rPr>
          <w:rFonts w:ascii="Arial" w:hAnsi="Arial" w:cs="Arial"/>
          <w:sz w:val="21"/>
          <w:szCs w:val="21"/>
          <w:lang w:val="fr-FR"/>
        </w:rPr>
        <w:t xml:space="preserve"> </w:t>
      </w:r>
      <w:r w:rsidRPr="00F53E33">
        <w:rPr>
          <w:rFonts w:ascii="Arial" w:hAnsi="Arial" w:cs="Arial"/>
          <w:sz w:val="21"/>
          <w:szCs w:val="21"/>
          <w:lang w:val="fr-FR"/>
        </w:rPr>
        <w:t>(s</w:t>
      </w:r>
      <w:r w:rsidR="6E27874E" w:rsidRPr="00F53E33">
        <w:rPr>
          <w:rFonts w:ascii="Arial" w:hAnsi="Arial" w:cs="Arial"/>
          <w:sz w:val="21"/>
          <w:szCs w:val="21"/>
          <w:lang w:val="fr-FR"/>
        </w:rPr>
        <w:t>ous</w:t>
      </w:r>
      <w:r w:rsidR="00A63C63" w:rsidRPr="00F53E33">
        <w:rPr>
          <w:rFonts w:ascii="Arial" w:hAnsi="Arial" w:cs="Arial"/>
          <w:sz w:val="21"/>
          <w:szCs w:val="21"/>
          <w:lang w:val="fr-FR"/>
        </w:rPr>
        <w:t xml:space="preserve"> </w:t>
      </w:r>
      <w:r w:rsidR="6E27874E" w:rsidRPr="00F53E33">
        <w:rPr>
          <w:rFonts w:ascii="Arial" w:hAnsi="Arial" w:cs="Arial"/>
          <w:sz w:val="21"/>
          <w:szCs w:val="21"/>
          <w:lang w:val="fr-FR"/>
        </w:rPr>
        <w:t>réserve</w:t>
      </w:r>
      <w:r w:rsidR="00A63C63" w:rsidRPr="00F53E33">
        <w:rPr>
          <w:rFonts w:ascii="Arial" w:hAnsi="Arial" w:cs="Arial"/>
          <w:sz w:val="21"/>
          <w:szCs w:val="21"/>
          <w:lang w:val="fr-FR"/>
        </w:rPr>
        <w:t xml:space="preserve"> </w:t>
      </w:r>
      <w:r w:rsidR="6E27874E" w:rsidRPr="00F53E33">
        <w:rPr>
          <w:rFonts w:ascii="Arial" w:hAnsi="Arial" w:cs="Arial"/>
          <w:sz w:val="21"/>
          <w:szCs w:val="21"/>
          <w:lang w:val="fr-FR"/>
        </w:rPr>
        <w:t>que</w:t>
      </w:r>
      <w:r w:rsidR="00A63C63" w:rsidRPr="00F53E33">
        <w:rPr>
          <w:rFonts w:ascii="Arial" w:hAnsi="Arial" w:cs="Arial"/>
          <w:sz w:val="21"/>
          <w:szCs w:val="21"/>
          <w:lang w:val="fr-FR"/>
        </w:rPr>
        <w:t xml:space="preserve"> </w:t>
      </w:r>
      <w:r w:rsidR="00D14AB8" w:rsidRPr="00F53E33">
        <w:rPr>
          <w:rFonts w:ascii="Arial" w:hAnsi="Arial" w:cs="Arial"/>
          <w:sz w:val="21"/>
          <w:szCs w:val="21"/>
          <w:lang w:val="fr-FR"/>
        </w:rPr>
        <w:t xml:space="preserve">l’Installateur </w:t>
      </w:r>
      <w:r w:rsidR="660BEF33" w:rsidRPr="00F53E33">
        <w:rPr>
          <w:rFonts w:ascii="Arial" w:hAnsi="Arial" w:cs="Arial"/>
          <w:sz w:val="21"/>
          <w:szCs w:val="21"/>
          <w:lang w:val="fr-FR"/>
        </w:rPr>
        <w:t>n’</w:t>
      </w:r>
      <w:r w:rsidRPr="00F53E33">
        <w:rPr>
          <w:rFonts w:ascii="Arial" w:hAnsi="Arial" w:cs="Arial"/>
          <w:sz w:val="21"/>
          <w:szCs w:val="21"/>
          <w:lang w:val="fr-FR"/>
        </w:rPr>
        <w:t>a</w:t>
      </w:r>
      <w:r w:rsidR="2F4C1982" w:rsidRPr="00F53E33">
        <w:rPr>
          <w:rFonts w:ascii="Arial" w:hAnsi="Arial" w:cs="Arial"/>
          <w:sz w:val="21"/>
          <w:szCs w:val="21"/>
          <w:lang w:val="fr-FR"/>
        </w:rPr>
        <w:t>it</w:t>
      </w:r>
      <w:r w:rsidR="00A63C63" w:rsidRPr="00F53E33">
        <w:rPr>
          <w:rFonts w:ascii="Arial" w:hAnsi="Arial" w:cs="Arial"/>
          <w:sz w:val="21"/>
          <w:szCs w:val="21"/>
          <w:lang w:val="fr-FR"/>
        </w:rPr>
        <w:t xml:space="preserve"> </w:t>
      </w:r>
      <w:r w:rsidR="2F4C1982"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causé</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contribué</w:t>
      </w:r>
      <w:r w:rsidR="4325D228"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directement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indirectement</w:t>
      </w:r>
      <w:r w:rsidR="6AF2B923"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6321F9ED" w:rsidRPr="00F53E33">
        <w:rPr>
          <w:rFonts w:ascii="Arial" w:hAnsi="Arial" w:cs="Arial"/>
          <w:sz w:val="21"/>
          <w:szCs w:val="21"/>
          <w:lang w:val="fr-FR"/>
        </w:rPr>
        <w:t>survenance</w:t>
      </w:r>
      <w:r w:rsidR="00A63C63" w:rsidRPr="00F53E33">
        <w:rPr>
          <w:rFonts w:ascii="Arial" w:hAnsi="Arial" w:cs="Arial"/>
          <w:sz w:val="21"/>
          <w:szCs w:val="21"/>
          <w:lang w:val="fr-FR"/>
        </w:rPr>
        <w:t xml:space="preserve"> </w:t>
      </w:r>
      <w:r w:rsidR="6321F9ED" w:rsidRPr="00F53E33">
        <w:rPr>
          <w:rFonts w:ascii="Arial" w:hAnsi="Arial" w:cs="Arial"/>
          <w:sz w:val="21"/>
          <w:szCs w:val="21"/>
          <w:lang w:val="fr-FR"/>
        </w:rPr>
        <w:t>de</w:t>
      </w:r>
      <w:r w:rsidR="00A63C63" w:rsidRPr="00F53E33">
        <w:rPr>
          <w:rFonts w:ascii="Arial" w:hAnsi="Arial" w:cs="Arial"/>
          <w:sz w:val="21"/>
          <w:szCs w:val="21"/>
          <w:lang w:val="fr-FR"/>
        </w:rPr>
        <w:t xml:space="preserve"> </w:t>
      </w:r>
      <w:r w:rsidR="6321F9ED"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Circonstance</w:t>
      </w:r>
      <w:r w:rsidR="00A63C63" w:rsidRPr="00F53E33">
        <w:rPr>
          <w:rFonts w:ascii="Arial" w:hAnsi="Arial" w:cs="Arial"/>
          <w:sz w:val="21"/>
          <w:szCs w:val="21"/>
          <w:lang w:val="fr-FR"/>
        </w:rPr>
        <w:t xml:space="preserve"> </w:t>
      </w:r>
      <w:r w:rsidRPr="00F53E33">
        <w:rPr>
          <w:rFonts w:ascii="Arial" w:hAnsi="Arial" w:cs="Arial"/>
          <w:sz w:val="21"/>
          <w:szCs w:val="21"/>
          <w:lang w:val="fr-FR"/>
        </w:rPr>
        <w:t>Particulière)</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47A0DF22" w14:textId="56A125B5" w:rsidR="006F4377" w:rsidRPr="00F53E33" w:rsidRDefault="00863EFE" w:rsidP="008E7C00">
      <w:pPr>
        <w:pStyle w:val="BauchiEPClevel1"/>
        <w:numPr>
          <w:ilvl w:val="0"/>
          <w:numId w:val="82"/>
        </w:numPr>
        <w:tabs>
          <w:tab w:val="left" w:pos="709"/>
          <w:tab w:val="left" w:pos="1418"/>
          <w:tab w:val="left" w:pos="2127"/>
        </w:tabs>
        <w:snapToGrid w:val="0"/>
        <w:ind w:left="1134" w:hanging="567"/>
        <w:rPr>
          <w:rFonts w:ascii="Arial" w:hAnsi="Arial" w:cs="Arial"/>
          <w:sz w:val="21"/>
          <w:szCs w:val="21"/>
          <w:lang w:val="fr-FR"/>
        </w:rPr>
      </w:pPr>
      <w:r w:rsidRPr="00F53E33">
        <w:rPr>
          <w:rFonts w:ascii="Arial" w:hAnsi="Arial" w:cs="Arial"/>
          <w:sz w:val="21"/>
          <w:szCs w:val="21"/>
          <w:lang w:val="fr-FR"/>
        </w:rPr>
        <w:t>l’Installateur</w:t>
      </w:r>
      <w:r w:rsidRPr="00F53E33">
        <w:rPr>
          <w:rFonts w:ascii="Arial" w:hAnsi="Arial" w:cs="Arial"/>
          <w:spacing w:val="-7"/>
          <w:sz w:val="21"/>
          <w:szCs w:val="21"/>
          <w:lang w:val="fr-FR"/>
        </w:rPr>
        <w:t xml:space="preserve"> </w:t>
      </w:r>
      <w:r w:rsidRPr="00F53E33">
        <w:rPr>
          <w:rFonts w:ascii="Arial" w:hAnsi="Arial" w:cs="Arial"/>
          <w:sz w:val="21"/>
          <w:szCs w:val="21"/>
          <w:lang w:val="fr-FR"/>
        </w:rPr>
        <w:t>n’a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fourni</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Documentations</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 xml:space="preserve">de l’Installateur </w:t>
      </w:r>
      <w:r w:rsidR="006F4377"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délais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prévus</w:t>
      </w:r>
      <w:r w:rsidR="00A63C63" w:rsidRPr="00F53E33">
        <w:rPr>
          <w:rFonts w:ascii="Arial" w:hAnsi="Arial" w:cs="Arial"/>
          <w:sz w:val="21"/>
          <w:szCs w:val="21"/>
          <w:lang w:val="fr-FR"/>
        </w:rPr>
        <w:t xml:space="preserve"> </w:t>
      </w:r>
      <w:r w:rsidR="419E091D" w:rsidRPr="00F53E33">
        <w:rPr>
          <w:rFonts w:ascii="Arial" w:hAnsi="Arial" w:cs="Arial"/>
          <w:sz w:val="21"/>
          <w:szCs w:val="21"/>
          <w:lang w:val="fr-FR"/>
        </w:rPr>
        <w:t>par</w:t>
      </w:r>
      <w:r w:rsidR="00A63C63" w:rsidRPr="00F53E33">
        <w:rPr>
          <w:rFonts w:ascii="Arial" w:hAnsi="Arial" w:cs="Arial"/>
          <w:sz w:val="21"/>
          <w:szCs w:val="21"/>
          <w:lang w:val="fr-FR"/>
        </w:rPr>
        <w:t xml:space="preserve"> </w:t>
      </w:r>
      <w:r w:rsidR="419E091D" w:rsidRPr="00F53E33">
        <w:rPr>
          <w:rFonts w:ascii="Arial" w:hAnsi="Arial" w:cs="Arial"/>
          <w:sz w:val="21"/>
          <w:szCs w:val="21"/>
          <w:lang w:val="fr-FR"/>
        </w:rPr>
        <w:t>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Contrat</w:t>
      </w:r>
      <w:r w:rsidR="006F4377" w:rsidRPr="00F53E33">
        <w:rPr>
          <w:rStyle w:val="Appelnotedebasdep"/>
          <w:rFonts w:ascii="Arial" w:hAnsi="Arial" w:cs="Arial"/>
          <w:sz w:val="21"/>
          <w:szCs w:val="21"/>
          <w:lang w:val="fr-FR"/>
        </w:rPr>
        <w:footnoteReference w:id="42"/>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et</w:t>
      </w:r>
      <w:r w:rsidR="00A63C63" w:rsidRPr="00F53E33">
        <w:rPr>
          <w:rFonts w:ascii="Arial" w:hAnsi="Arial" w:cs="Arial"/>
          <w:sz w:val="21"/>
          <w:szCs w:val="21"/>
          <w:lang w:val="fr-FR"/>
        </w:rPr>
        <w:t xml:space="preserve"> </w:t>
      </w:r>
      <w:r w:rsidR="5D55C15D" w:rsidRPr="00F53E33">
        <w:rPr>
          <w:rFonts w:ascii="Arial" w:hAnsi="Arial" w:cs="Arial"/>
          <w:sz w:val="21"/>
          <w:szCs w:val="21"/>
          <w:lang w:val="fr-FR"/>
        </w:rPr>
        <w:t>il</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n'a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remédié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manquement</w:t>
      </w:r>
      <w:r w:rsidR="00A63C63" w:rsidRPr="00F53E33">
        <w:rPr>
          <w:rFonts w:ascii="Arial" w:hAnsi="Arial" w:cs="Arial"/>
          <w:sz w:val="21"/>
          <w:szCs w:val="21"/>
          <w:lang w:val="fr-FR"/>
        </w:rPr>
        <w:t xml:space="preserve"> </w:t>
      </w:r>
      <w:r w:rsidR="00485DDF" w:rsidRPr="00F53E33">
        <w:rPr>
          <w:rFonts w:ascii="Arial" w:hAnsi="Arial" w:cs="Arial"/>
          <w:sz w:val="21"/>
          <w:szCs w:val="21"/>
          <w:lang w:val="fr-FR"/>
        </w:rPr>
        <w:t>dans les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cinq</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(5)</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Jours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Ouvrables</w:t>
      </w:r>
      <w:r w:rsidR="00A63C63" w:rsidRPr="00F53E33">
        <w:rPr>
          <w:rFonts w:ascii="Arial" w:hAnsi="Arial" w:cs="Arial"/>
          <w:sz w:val="21"/>
          <w:szCs w:val="21"/>
          <w:lang w:val="fr-FR"/>
        </w:rPr>
        <w:t xml:space="preserve"> </w:t>
      </w:r>
      <w:r w:rsidR="00485DDF" w:rsidRPr="00F53E33">
        <w:rPr>
          <w:rFonts w:ascii="Arial" w:hAnsi="Arial" w:cs="Arial"/>
          <w:sz w:val="21"/>
          <w:szCs w:val="21"/>
          <w:lang w:val="fr-FR"/>
        </w:rPr>
        <w:t>suivant</w:t>
      </w:r>
      <w:r w:rsidR="00E83CB8" w:rsidRPr="00F53E33">
        <w:rPr>
          <w:rFonts w:ascii="Arial" w:hAnsi="Arial" w:cs="Arial"/>
          <w:sz w:val="21"/>
          <w:szCs w:val="21"/>
          <w:lang w:val="fr-FR"/>
        </w:rPr>
        <w:t>s</w:t>
      </w:r>
      <w:r w:rsidR="00485DDF" w:rsidRPr="00F53E33">
        <w:rPr>
          <w:rFonts w:ascii="Arial" w:hAnsi="Arial" w:cs="Arial"/>
          <w:sz w:val="21"/>
          <w:szCs w:val="21"/>
          <w:lang w:val="fr-FR"/>
        </w:rPr>
        <w:t xml:space="preserve"> la </w:t>
      </w:r>
      <w:r w:rsidR="006F4377" w:rsidRPr="00F53E33">
        <w:rPr>
          <w:rFonts w:ascii="Arial" w:hAnsi="Arial" w:cs="Arial"/>
          <w:sz w:val="21"/>
          <w:szCs w:val="21"/>
          <w:lang w:val="fr-FR"/>
        </w:rPr>
        <w:t>réception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notification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manquement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Projet</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51F7A994" w14:textId="602D145F" w:rsidR="006F4377" w:rsidRPr="00F53E33" w:rsidRDefault="004B414E" w:rsidP="008E7C00">
      <w:pPr>
        <w:pStyle w:val="Paragraphedeliste"/>
        <w:numPr>
          <w:ilvl w:val="0"/>
          <w:numId w:val="82"/>
        </w:numPr>
        <w:tabs>
          <w:tab w:val="left" w:pos="709"/>
          <w:tab w:val="left" w:pos="1418"/>
          <w:tab w:val="left" w:pos="2127"/>
        </w:tabs>
        <w:adjustRightInd w:val="0"/>
        <w:snapToGrid w:val="0"/>
        <w:spacing w:after="240"/>
        <w:ind w:left="1134" w:hanging="567"/>
        <w:jc w:val="both"/>
        <w:rPr>
          <w:rFonts w:ascii="Arial" w:hAnsi="Arial" w:cs="Arial"/>
          <w:sz w:val="21"/>
          <w:szCs w:val="21"/>
          <w:lang w:val="fr-FR"/>
        </w:rPr>
      </w:pPr>
      <w:r w:rsidRPr="00F53E33">
        <w:rPr>
          <w:rFonts w:ascii="Arial" w:hAnsi="Arial" w:cs="Arial"/>
          <w:sz w:val="21"/>
          <w:szCs w:val="21"/>
          <w:lang w:val="fr-FR"/>
        </w:rPr>
        <w:t>l</w:t>
      </w:r>
      <w:r w:rsidR="0066778C" w:rsidRPr="00F53E33">
        <w:rPr>
          <w:rFonts w:ascii="Arial" w:hAnsi="Arial" w:cs="Arial"/>
          <w:sz w:val="21"/>
          <w:szCs w:val="21"/>
          <w:lang w:val="fr-FR"/>
        </w:rPr>
        <w:t>e montant</w:t>
      </w:r>
      <w:r w:rsidRPr="00F53E33">
        <w:rPr>
          <w:rFonts w:ascii="Arial" w:hAnsi="Arial" w:cs="Arial"/>
          <w:sz w:val="21"/>
          <w:szCs w:val="21"/>
          <w:lang w:val="fr-FR"/>
        </w:rPr>
        <w:t xml:space="preserve"> </w:t>
      </w:r>
      <w:r w:rsidR="0066778C" w:rsidRPr="00F53E33">
        <w:rPr>
          <w:rFonts w:ascii="Arial" w:hAnsi="Arial" w:cs="Arial"/>
          <w:sz w:val="21"/>
          <w:szCs w:val="21"/>
          <w:lang w:val="fr-FR"/>
        </w:rPr>
        <w:t>dû par</w:t>
      </w:r>
      <w:r w:rsidRPr="00F53E33">
        <w:rPr>
          <w:rFonts w:ascii="Arial" w:hAnsi="Arial" w:cs="Arial"/>
          <w:sz w:val="21"/>
          <w:szCs w:val="21"/>
          <w:lang w:val="fr-FR"/>
        </w:rPr>
        <w:t xml:space="preserve"> </w:t>
      </w:r>
      <w:r w:rsidR="00D14AB8" w:rsidRPr="00F53E33">
        <w:rPr>
          <w:rFonts w:ascii="Arial" w:hAnsi="Arial" w:cs="Arial"/>
          <w:sz w:val="21"/>
          <w:szCs w:val="21"/>
          <w:lang w:val="fr-FR"/>
        </w:rPr>
        <w:t>l’Installateur</w:t>
      </w:r>
      <w:r w:rsidR="00B25E74" w:rsidRPr="00F53E33">
        <w:rPr>
          <w:rFonts w:ascii="Arial" w:hAnsi="Arial" w:cs="Arial"/>
          <w:sz w:val="21"/>
          <w:szCs w:val="21"/>
          <w:lang w:val="fr-FR"/>
        </w:rPr>
        <w:t xml:space="preserve"> </w:t>
      </w:r>
      <w:r w:rsidR="006F4377" w:rsidRPr="00F53E33">
        <w:rPr>
          <w:rFonts w:ascii="Arial" w:hAnsi="Arial" w:cs="Arial"/>
          <w:sz w:val="21"/>
          <w:szCs w:val="21"/>
          <w:lang w:val="fr-FR"/>
        </w:rPr>
        <w:t>au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titre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l'Indemnité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Forfaitaire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Retard</w:t>
      </w:r>
      <w:r w:rsidR="00A63C63" w:rsidRPr="00F53E33">
        <w:rPr>
          <w:rFonts w:ascii="Arial" w:hAnsi="Arial" w:cs="Arial"/>
          <w:sz w:val="21"/>
          <w:szCs w:val="21"/>
          <w:lang w:val="fr-FR"/>
        </w:rPr>
        <w:t xml:space="preserve"> </w:t>
      </w:r>
      <w:r w:rsidR="0066778C" w:rsidRPr="00F53E33">
        <w:rPr>
          <w:rFonts w:ascii="Arial" w:hAnsi="Arial" w:cs="Arial"/>
          <w:sz w:val="21"/>
          <w:szCs w:val="21"/>
          <w:lang w:val="fr-FR"/>
        </w:rPr>
        <w:t>dépasse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plafond</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l'Indemnité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Forfaitaire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Retard</w:t>
      </w:r>
      <w:r w:rsidRPr="00F53E33">
        <w:rPr>
          <w:rFonts w:ascii="Arial" w:hAnsi="Arial" w:cs="Arial"/>
          <w:sz w:val="21"/>
          <w:szCs w:val="21"/>
          <w:lang w:val="fr-FR"/>
        </w:rPr>
        <w:t xml:space="preserve"> </w:t>
      </w:r>
      <w:r w:rsidR="0067086C" w:rsidRPr="00F53E33">
        <w:rPr>
          <w:rFonts w:ascii="Arial" w:hAnsi="Arial" w:cs="Arial"/>
          <w:sz w:val="21"/>
          <w:szCs w:val="21"/>
          <w:lang w:val="fr-FR"/>
        </w:rPr>
        <w:t>;</w:t>
      </w:r>
    </w:p>
    <w:p w14:paraId="25317D8A" w14:textId="2E75DFEA" w:rsidR="006F4377" w:rsidRPr="00F53E33" w:rsidRDefault="004B414E" w:rsidP="008E7C00">
      <w:pPr>
        <w:pStyle w:val="Paragraphedeliste"/>
        <w:numPr>
          <w:ilvl w:val="0"/>
          <w:numId w:val="82"/>
        </w:numPr>
        <w:tabs>
          <w:tab w:val="left" w:pos="709"/>
          <w:tab w:val="left" w:pos="1418"/>
          <w:tab w:val="left" w:pos="2127"/>
        </w:tabs>
        <w:adjustRightInd w:val="0"/>
        <w:snapToGrid w:val="0"/>
        <w:spacing w:after="240"/>
        <w:ind w:left="1134" w:hanging="567"/>
        <w:jc w:val="both"/>
        <w:rPr>
          <w:rFonts w:ascii="Arial" w:hAnsi="Arial" w:cs="Arial"/>
          <w:sz w:val="21"/>
          <w:szCs w:val="21"/>
          <w:lang w:val="fr-FR"/>
        </w:rPr>
      </w:pPr>
      <w:bookmarkStart w:id="383" w:name="_bookmark106"/>
      <w:bookmarkStart w:id="384" w:name="_Ref29502086"/>
      <w:bookmarkEnd w:id="383"/>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00E267AD" w:rsidRPr="00F53E33">
        <w:rPr>
          <w:rFonts w:ascii="Arial" w:hAnsi="Arial" w:cs="Arial"/>
          <w:sz w:val="21"/>
          <w:szCs w:val="21"/>
          <w:lang w:val="fr-FR"/>
        </w:rPr>
        <w:t>montant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w:t>
      </w:r>
      <w:r w:rsidR="00E267AD" w:rsidRPr="00F53E33">
        <w:rPr>
          <w:rFonts w:ascii="Arial" w:hAnsi="Arial" w:cs="Arial"/>
          <w:sz w:val="21"/>
          <w:szCs w:val="21"/>
          <w:lang w:val="fr-FR"/>
        </w:rPr>
        <w:t>û</w:t>
      </w:r>
      <w:r w:rsidR="00A63C63" w:rsidRPr="00F53E33">
        <w:rPr>
          <w:rFonts w:ascii="Arial" w:hAnsi="Arial" w:cs="Arial"/>
          <w:sz w:val="21"/>
          <w:szCs w:val="21"/>
          <w:lang w:val="fr-FR"/>
        </w:rPr>
        <w:t xml:space="preserve"> </w:t>
      </w:r>
      <w:r w:rsidR="00E267AD"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l’Installateur</w:t>
      </w:r>
      <w:r w:rsidR="00A63C63" w:rsidRPr="00F53E33">
        <w:rPr>
          <w:rFonts w:ascii="Arial" w:hAnsi="Arial" w:cs="Arial"/>
          <w:sz w:val="21"/>
          <w:szCs w:val="21"/>
          <w:lang w:val="fr-FR"/>
        </w:rPr>
        <w:t xml:space="preserve"> </w:t>
      </w:r>
      <w:r w:rsidR="00E267AD"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0485DDF" w:rsidRPr="00F53E33">
        <w:rPr>
          <w:rFonts w:ascii="Arial" w:hAnsi="Arial" w:cs="Arial"/>
          <w:sz w:val="21"/>
          <w:szCs w:val="21"/>
          <w:lang w:val="fr-FR"/>
        </w:rPr>
        <w:t xml:space="preserve">dépasse </w:t>
      </w:r>
      <w:r w:rsidR="006F4377" w:rsidRPr="00F53E33">
        <w:rPr>
          <w:rFonts w:ascii="Arial" w:hAnsi="Arial" w:cs="Arial"/>
          <w:sz w:val="21"/>
          <w:szCs w:val="21"/>
          <w:lang w:val="fr-FR"/>
        </w:rPr>
        <w:t>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Montant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Maximum</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Responsabilité</w:t>
      </w:r>
      <w:r w:rsidR="00863EFE" w:rsidRPr="00F53E33">
        <w:rPr>
          <w:rFonts w:ascii="Arial" w:hAnsi="Arial" w:cs="Arial"/>
          <w:sz w:val="21"/>
          <w:szCs w:val="21"/>
          <w:lang w:val="fr-FR"/>
        </w:rPr>
        <w:t xml:space="preserve"> </w:t>
      </w:r>
      <w:r w:rsidRPr="00F53E33">
        <w:rPr>
          <w:rFonts w:ascii="Arial" w:hAnsi="Arial" w:cs="Arial"/>
          <w:sz w:val="21"/>
          <w:szCs w:val="21"/>
          <w:lang w:val="fr-FR"/>
        </w:rPr>
        <w:t>indiqué à l’</w:t>
      </w:r>
      <w:r w:rsidR="00F91A48" w:rsidRPr="00F53E33">
        <w:rPr>
          <w:rFonts w:ascii="Arial" w:hAnsi="Arial" w:cs="Arial"/>
          <w:sz w:val="21"/>
          <w:szCs w:val="21"/>
          <w:lang w:val="fr-FR"/>
        </w:rPr>
        <w:t>Article</w:t>
      </w:r>
      <w:r w:rsidRPr="00F53E33">
        <w:rPr>
          <w:rFonts w:ascii="Arial" w:hAnsi="Arial" w:cs="Arial"/>
          <w:sz w:val="21"/>
          <w:szCs w:val="21"/>
          <w:lang w:val="fr-FR"/>
        </w:rPr>
        <w:t xml:space="preserve"> </w:t>
      </w:r>
      <w:hyperlink w:anchor="_bookmark119" w:history="1">
        <w:r w:rsidRPr="00F53E33">
          <w:rPr>
            <w:rFonts w:ascii="Arial" w:hAnsi="Arial" w:cs="Arial"/>
            <w:sz w:val="21"/>
            <w:szCs w:val="21"/>
            <w:lang w:val="fr-FR"/>
          </w:rPr>
          <w:t xml:space="preserve">29 </w:t>
        </w:r>
      </w:hyperlink>
      <w:r w:rsidRPr="00F53E33">
        <w:rPr>
          <w:rFonts w:ascii="Arial" w:hAnsi="Arial" w:cs="Arial"/>
          <w:sz w:val="21"/>
          <w:szCs w:val="21"/>
          <w:lang w:val="fr-FR"/>
        </w:rPr>
        <w:t>(</w:t>
      </w:r>
      <w:r w:rsidR="00C8383E" w:rsidRPr="00F53E33">
        <w:rPr>
          <w:rFonts w:ascii="Arial" w:hAnsi="Arial" w:cs="Arial"/>
          <w:sz w:val="21"/>
          <w:szCs w:val="21"/>
          <w:lang w:val="fr-FR"/>
        </w:rPr>
        <w:t>Limitation de Responsabilité</w:t>
      </w:r>
      <w:r w:rsidRPr="00F53E33">
        <w:rPr>
          <w:rFonts w:ascii="Arial" w:hAnsi="Arial" w:cs="Arial"/>
          <w:sz w:val="21"/>
          <w:szCs w:val="21"/>
          <w:lang w:val="fr-FR"/>
        </w:rPr>
        <w:t>)</w:t>
      </w:r>
      <w:bookmarkEnd w:id="384"/>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76A9EAC0" w14:textId="54C28AA4" w:rsidR="006F4377" w:rsidRPr="00F53E33" w:rsidRDefault="004B414E" w:rsidP="008E7C00">
      <w:pPr>
        <w:pStyle w:val="Paragraphedeliste"/>
        <w:numPr>
          <w:ilvl w:val="0"/>
          <w:numId w:val="82"/>
        </w:numPr>
        <w:tabs>
          <w:tab w:val="left" w:pos="709"/>
          <w:tab w:val="left" w:pos="1418"/>
          <w:tab w:val="left" w:pos="2127"/>
        </w:tabs>
        <w:adjustRightInd w:val="0"/>
        <w:snapToGrid w:val="0"/>
        <w:spacing w:after="240"/>
        <w:ind w:left="1134" w:hanging="567"/>
        <w:jc w:val="both"/>
        <w:rPr>
          <w:rFonts w:ascii="Arial" w:hAnsi="Arial" w:cs="Arial"/>
          <w:sz w:val="21"/>
          <w:szCs w:val="21"/>
          <w:lang w:val="fr-FR"/>
        </w:rPr>
      </w:pPr>
      <w:bookmarkStart w:id="385" w:name="_bookmark107"/>
      <w:bookmarkEnd w:id="385"/>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DE6448"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00DE6448"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DE6448" w:rsidRPr="00F53E33">
        <w:rPr>
          <w:rFonts w:ascii="Arial" w:hAnsi="Arial" w:cs="Arial"/>
          <w:sz w:val="21"/>
          <w:szCs w:val="21"/>
          <w:lang w:val="fr-FR"/>
        </w:rPr>
        <w:t>M</w:t>
      </w:r>
      <w:r w:rsidR="5216251C" w:rsidRPr="00F53E33">
        <w:rPr>
          <w:rFonts w:ascii="Arial" w:hAnsi="Arial" w:cs="Arial"/>
          <w:sz w:val="21"/>
          <w:szCs w:val="21"/>
          <w:lang w:val="fr-FR"/>
        </w:rPr>
        <w:t>ise</w:t>
      </w:r>
      <w:r w:rsidR="00A63C63" w:rsidRPr="00F53E33">
        <w:rPr>
          <w:rFonts w:ascii="Arial" w:hAnsi="Arial" w:cs="Arial"/>
          <w:sz w:val="21"/>
          <w:szCs w:val="21"/>
          <w:lang w:val="fr-FR"/>
        </w:rPr>
        <w:t xml:space="preserve"> </w:t>
      </w:r>
      <w:r w:rsidR="5216251C" w:rsidRPr="00F53E33">
        <w:rPr>
          <w:rFonts w:ascii="Arial" w:hAnsi="Arial" w:cs="Arial"/>
          <w:sz w:val="21"/>
          <w:szCs w:val="21"/>
          <w:lang w:val="fr-FR"/>
        </w:rPr>
        <w:t>en</w:t>
      </w:r>
      <w:r w:rsidR="00A63C63" w:rsidRPr="00F53E33">
        <w:rPr>
          <w:rFonts w:ascii="Arial" w:hAnsi="Arial" w:cs="Arial"/>
          <w:sz w:val="21"/>
          <w:szCs w:val="21"/>
          <w:lang w:val="fr-FR"/>
        </w:rPr>
        <w:t xml:space="preserve"> </w:t>
      </w:r>
      <w:r w:rsidR="00DE6448" w:rsidRPr="00F53E33">
        <w:rPr>
          <w:rFonts w:ascii="Arial" w:hAnsi="Arial" w:cs="Arial"/>
          <w:sz w:val="21"/>
          <w:szCs w:val="21"/>
          <w:lang w:val="fr-FR"/>
        </w:rPr>
        <w:t>S</w:t>
      </w:r>
      <w:r w:rsidR="5216251C" w:rsidRPr="00F53E33">
        <w:rPr>
          <w:rFonts w:ascii="Arial" w:hAnsi="Arial" w:cs="Arial"/>
          <w:sz w:val="21"/>
          <w:szCs w:val="21"/>
          <w:lang w:val="fr-FR"/>
        </w:rPr>
        <w:t>ervice</w:t>
      </w:r>
      <w:r w:rsidR="00A63C63" w:rsidRPr="00F53E33">
        <w:rPr>
          <w:rFonts w:ascii="Arial" w:hAnsi="Arial" w:cs="Arial"/>
          <w:sz w:val="21"/>
          <w:szCs w:val="21"/>
          <w:lang w:val="fr-FR"/>
        </w:rPr>
        <w:t xml:space="preserve"> </w:t>
      </w:r>
      <w:r w:rsidR="00DE6448" w:rsidRPr="00F53E33">
        <w:rPr>
          <w:rFonts w:ascii="Arial" w:hAnsi="Arial" w:cs="Arial"/>
          <w:sz w:val="21"/>
          <w:szCs w:val="21"/>
          <w:lang w:val="fr-FR"/>
        </w:rPr>
        <w:t>C</w:t>
      </w:r>
      <w:r w:rsidR="5216251C" w:rsidRPr="00F53E33">
        <w:rPr>
          <w:rFonts w:ascii="Arial" w:hAnsi="Arial" w:cs="Arial"/>
          <w:sz w:val="21"/>
          <w:szCs w:val="21"/>
          <w:lang w:val="fr-FR"/>
        </w:rPr>
        <w:t>ommercial</w:t>
      </w:r>
      <w:r w:rsidR="00A63C63" w:rsidRPr="00F53E33">
        <w:rPr>
          <w:rFonts w:ascii="Arial" w:hAnsi="Arial" w:cs="Arial"/>
          <w:sz w:val="21"/>
          <w:szCs w:val="21"/>
          <w:lang w:val="fr-FR"/>
        </w:rPr>
        <w:t xml:space="preserve"> </w:t>
      </w:r>
      <w:r w:rsidR="5216251C" w:rsidRPr="00F53E33">
        <w:rPr>
          <w:rFonts w:ascii="Arial" w:hAnsi="Arial" w:cs="Arial"/>
          <w:sz w:val="21"/>
          <w:szCs w:val="21"/>
          <w:lang w:val="fr-FR"/>
        </w:rPr>
        <w:t>de</w:t>
      </w:r>
      <w:r w:rsidR="00A63C63" w:rsidRPr="00F53E33">
        <w:rPr>
          <w:rFonts w:ascii="Arial" w:hAnsi="Arial" w:cs="Arial"/>
          <w:sz w:val="21"/>
          <w:szCs w:val="21"/>
          <w:lang w:val="fr-FR"/>
        </w:rPr>
        <w:t xml:space="preserve"> </w:t>
      </w:r>
      <w:r w:rsidR="5216251C" w:rsidRPr="00F53E33">
        <w:rPr>
          <w:rFonts w:ascii="Arial" w:hAnsi="Arial" w:cs="Arial"/>
          <w:sz w:val="21"/>
          <w:szCs w:val="21"/>
          <w:lang w:val="fr-FR"/>
        </w:rPr>
        <w:t>l’Installation</w:t>
      </w:r>
      <w:r w:rsidR="00A63C63" w:rsidRPr="00F53E33">
        <w:rPr>
          <w:rFonts w:ascii="Arial" w:hAnsi="Arial" w:cs="Arial"/>
          <w:sz w:val="21"/>
          <w:szCs w:val="21"/>
          <w:lang w:val="fr-FR"/>
        </w:rPr>
        <w:t xml:space="preserve"> </w:t>
      </w:r>
      <w:r w:rsidR="5216251C" w:rsidRPr="00F53E33">
        <w:rPr>
          <w:rFonts w:ascii="Arial" w:hAnsi="Arial" w:cs="Arial"/>
          <w:sz w:val="21"/>
          <w:szCs w:val="21"/>
          <w:lang w:val="fr-FR"/>
        </w:rPr>
        <w:t>n’a</w:t>
      </w:r>
      <w:r w:rsidR="00A63C63" w:rsidRPr="00F53E33">
        <w:rPr>
          <w:rFonts w:ascii="Arial" w:hAnsi="Arial" w:cs="Arial"/>
          <w:sz w:val="21"/>
          <w:szCs w:val="21"/>
          <w:lang w:val="fr-FR"/>
        </w:rPr>
        <w:t xml:space="preserve"> </w:t>
      </w:r>
      <w:r w:rsidR="18D6A269" w:rsidRPr="00F53E33">
        <w:rPr>
          <w:rFonts w:ascii="Arial" w:hAnsi="Arial" w:cs="Arial"/>
          <w:sz w:val="21"/>
          <w:szCs w:val="21"/>
          <w:lang w:val="fr-FR"/>
        </w:rPr>
        <w:t>pas</w:t>
      </w:r>
      <w:r w:rsidR="00A63C63" w:rsidRPr="00F53E33">
        <w:rPr>
          <w:rFonts w:ascii="Arial" w:hAnsi="Arial" w:cs="Arial"/>
          <w:sz w:val="21"/>
          <w:szCs w:val="21"/>
          <w:lang w:val="fr-FR"/>
        </w:rPr>
        <w:t xml:space="preserve"> </w:t>
      </w:r>
      <w:r w:rsidR="5216251C" w:rsidRPr="00F53E33">
        <w:rPr>
          <w:rFonts w:ascii="Arial" w:hAnsi="Arial" w:cs="Arial"/>
          <w:sz w:val="21"/>
          <w:szCs w:val="21"/>
          <w:lang w:val="fr-FR"/>
        </w:rPr>
        <w:t>pu</w:t>
      </w:r>
      <w:r w:rsidR="00A63C63" w:rsidRPr="00F53E33">
        <w:rPr>
          <w:rFonts w:ascii="Arial" w:hAnsi="Arial" w:cs="Arial"/>
          <w:sz w:val="21"/>
          <w:szCs w:val="21"/>
          <w:lang w:val="fr-FR"/>
        </w:rPr>
        <w:t xml:space="preserve"> </w:t>
      </w:r>
      <w:r w:rsidR="5216251C" w:rsidRPr="00F53E33">
        <w:rPr>
          <w:rFonts w:ascii="Arial" w:hAnsi="Arial" w:cs="Arial"/>
          <w:sz w:val="21"/>
          <w:szCs w:val="21"/>
          <w:lang w:val="fr-FR"/>
        </w:rPr>
        <w:t>intervenir</w:t>
      </w:r>
      <w:r w:rsidR="00A63C63" w:rsidRPr="00F53E33">
        <w:rPr>
          <w:rFonts w:ascii="Arial" w:hAnsi="Arial" w:cs="Arial"/>
          <w:sz w:val="21"/>
          <w:szCs w:val="21"/>
          <w:lang w:val="fr-FR"/>
        </w:rPr>
        <w:t xml:space="preserve"> </w:t>
      </w:r>
      <w:r w:rsidR="008D23B3" w:rsidRPr="00F53E33">
        <w:rPr>
          <w:rFonts w:ascii="Arial" w:hAnsi="Arial" w:cs="Arial"/>
          <w:sz w:val="21"/>
          <w:szCs w:val="21"/>
          <w:lang w:val="fr-FR"/>
        </w:rPr>
        <w:t>avant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Butoir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Mise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Service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Commercial</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2B472B30" w:rsidRPr="00F53E33">
        <w:rPr>
          <w:rFonts w:ascii="Arial" w:hAnsi="Arial" w:cs="Arial"/>
          <w:sz w:val="21"/>
          <w:szCs w:val="21"/>
          <w:lang w:val="fr-FR"/>
        </w:rPr>
        <w:t>une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raison</w:t>
      </w:r>
      <w:r w:rsidR="00A63C63" w:rsidRPr="00F53E33">
        <w:rPr>
          <w:rFonts w:ascii="Arial" w:hAnsi="Arial" w:cs="Arial"/>
          <w:sz w:val="21"/>
          <w:szCs w:val="21"/>
          <w:lang w:val="fr-FR"/>
        </w:rPr>
        <w:t xml:space="preserve"> </w:t>
      </w:r>
      <w:r w:rsidRPr="00F53E33">
        <w:rPr>
          <w:rFonts w:ascii="Arial" w:hAnsi="Arial" w:cs="Arial"/>
          <w:sz w:val="21"/>
          <w:szCs w:val="21"/>
          <w:lang w:val="fr-FR"/>
        </w:rPr>
        <w:t xml:space="preserve">imputable à l’Installateur </w:t>
      </w:r>
      <w:r w:rsidR="0067086C" w:rsidRPr="00F53E33">
        <w:rPr>
          <w:rFonts w:ascii="Arial" w:hAnsi="Arial" w:cs="Arial"/>
          <w:sz w:val="21"/>
          <w:szCs w:val="21"/>
          <w:lang w:val="fr-FR"/>
        </w:rPr>
        <w:t>;</w:t>
      </w:r>
    </w:p>
    <w:p w14:paraId="6F9FBCDC" w14:textId="22DFA6A7" w:rsidR="006F4377" w:rsidRPr="00F53E33" w:rsidRDefault="00D14AB8" w:rsidP="008E7C00">
      <w:pPr>
        <w:pStyle w:val="Paragraphedeliste"/>
        <w:numPr>
          <w:ilvl w:val="0"/>
          <w:numId w:val="82"/>
        </w:numPr>
        <w:tabs>
          <w:tab w:val="left" w:pos="709"/>
          <w:tab w:val="left" w:pos="1418"/>
          <w:tab w:val="left" w:pos="2127"/>
        </w:tabs>
        <w:adjustRightInd w:val="0"/>
        <w:snapToGrid w:val="0"/>
        <w:spacing w:after="240"/>
        <w:ind w:left="1134" w:hanging="567"/>
        <w:jc w:val="both"/>
        <w:rPr>
          <w:rFonts w:ascii="Arial" w:hAnsi="Arial" w:cs="Arial"/>
          <w:sz w:val="21"/>
          <w:szCs w:val="21"/>
          <w:lang w:val="fr-FR"/>
        </w:rPr>
      </w:pPr>
      <w:r w:rsidRPr="00F53E33">
        <w:rPr>
          <w:rFonts w:ascii="Arial" w:hAnsi="Arial" w:cs="Arial"/>
          <w:sz w:val="21"/>
          <w:szCs w:val="21"/>
          <w:lang w:val="fr-FR"/>
        </w:rPr>
        <w:t xml:space="preserve">l’Installateur </w:t>
      </w:r>
      <w:r w:rsidR="006F4377"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Garant</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 xml:space="preserve">de l’Installateur </w:t>
      </w:r>
      <w:r w:rsidR="006F4377" w:rsidRPr="00F53E33">
        <w:rPr>
          <w:rFonts w:ascii="Arial" w:hAnsi="Arial" w:cs="Arial"/>
          <w:sz w:val="21"/>
          <w:szCs w:val="21"/>
          <w:lang w:val="fr-FR"/>
        </w:rPr>
        <w:t>est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sujet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un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Cas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d'Insolvabilité</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5E1D4087" w14:textId="54993257" w:rsidR="006F4377" w:rsidRPr="00F53E33" w:rsidRDefault="006F4377" w:rsidP="008E7C00">
      <w:pPr>
        <w:pStyle w:val="Paragraphedeliste"/>
        <w:numPr>
          <w:ilvl w:val="0"/>
          <w:numId w:val="82"/>
        </w:numPr>
        <w:tabs>
          <w:tab w:val="left" w:pos="709"/>
          <w:tab w:val="left" w:pos="1418"/>
          <w:tab w:val="left" w:pos="2127"/>
        </w:tabs>
        <w:adjustRightInd w:val="0"/>
        <w:snapToGrid w:val="0"/>
        <w:spacing w:after="240"/>
        <w:ind w:left="1134" w:hanging="567"/>
        <w:jc w:val="both"/>
        <w:rPr>
          <w:rFonts w:ascii="Arial" w:hAnsi="Arial" w:cs="Arial"/>
          <w:sz w:val="21"/>
          <w:szCs w:val="21"/>
          <w:lang w:val="fr-FR"/>
        </w:rPr>
      </w:pPr>
      <w:r w:rsidRPr="00F53E33">
        <w:rPr>
          <w:rFonts w:ascii="Arial" w:hAnsi="Arial" w:cs="Arial"/>
          <w:sz w:val="21"/>
          <w:szCs w:val="21"/>
          <w:lang w:val="fr-FR"/>
        </w:rPr>
        <w:t>l'une</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circonstances</w:t>
      </w:r>
      <w:r w:rsidR="00A63C63" w:rsidRPr="00F53E33">
        <w:rPr>
          <w:rFonts w:ascii="Arial" w:hAnsi="Arial" w:cs="Arial"/>
          <w:sz w:val="21"/>
          <w:szCs w:val="21"/>
          <w:lang w:val="fr-FR"/>
        </w:rPr>
        <w:t xml:space="preserve"> </w:t>
      </w:r>
      <w:r w:rsidRPr="00F53E33">
        <w:rPr>
          <w:rFonts w:ascii="Arial" w:hAnsi="Arial" w:cs="Arial"/>
          <w:sz w:val="21"/>
          <w:szCs w:val="21"/>
          <w:lang w:val="fr-FR"/>
        </w:rPr>
        <w:t>spécifiées</w:t>
      </w:r>
      <w:r w:rsidR="00A63C63" w:rsidRPr="00F53E33">
        <w:rPr>
          <w:rFonts w:ascii="Arial" w:hAnsi="Arial" w:cs="Arial"/>
          <w:sz w:val="21"/>
          <w:szCs w:val="21"/>
          <w:lang w:val="fr-FR"/>
        </w:rPr>
        <w:t xml:space="preserve"> </w:t>
      </w:r>
      <w:r w:rsidRPr="00F53E33">
        <w:rPr>
          <w:rFonts w:ascii="Arial" w:hAnsi="Arial" w:cs="Arial"/>
          <w:sz w:val="21"/>
          <w:szCs w:val="21"/>
          <w:lang w:val="fr-FR"/>
        </w:rPr>
        <w:t>aux</w:t>
      </w:r>
      <w:r w:rsidR="00A63C63" w:rsidRPr="00F53E33">
        <w:rPr>
          <w:rFonts w:ascii="Arial" w:hAnsi="Arial" w:cs="Arial"/>
          <w:sz w:val="21"/>
          <w:szCs w:val="21"/>
          <w:lang w:val="fr-FR"/>
        </w:rPr>
        <w:t xml:space="preserve"> </w:t>
      </w:r>
      <w:r w:rsidR="00F91A48" w:rsidRPr="00F53E33">
        <w:rPr>
          <w:rFonts w:ascii="Arial" w:hAnsi="Arial" w:cs="Arial"/>
          <w:sz w:val="21"/>
          <w:szCs w:val="21"/>
          <w:lang w:val="fr-FR"/>
        </w:rPr>
        <w:t>Article</w:t>
      </w:r>
      <w:r w:rsidRPr="00F53E33">
        <w:rPr>
          <w:rFonts w:ascii="Arial" w:hAnsi="Arial" w:cs="Arial"/>
          <w:sz w:val="21"/>
          <w:szCs w:val="21"/>
          <w:lang w:val="fr-FR"/>
        </w:rPr>
        <w:t>s</w:t>
      </w:r>
      <w:r w:rsidR="00A63C63" w:rsidRPr="00F53E33">
        <w:rPr>
          <w:rFonts w:ascii="Arial" w:hAnsi="Arial" w:cs="Arial"/>
          <w:sz w:val="21"/>
          <w:szCs w:val="21"/>
          <w:lang w:val="fr-FR"/>
        </w:rPr>
        <w:t xml:space="preserve"> </w:t>
      </w:r>
      <w:hyperlink w:anchor="_bookmark17" w:history="1">
        <w:r w:rsidR="004B414E" w:rsidRPr="00F53E33">
          <w:rPr>
            <w:rFonts w:ascii="Arial" w:hAnsi="Arial" w:cs="Arial"/>
            <w:sz w:val="21"/>
            <w:szCs w:val="21"/>
            <w:lang w:val="fr-FR"/>
          </w:rPr>
          <w:t xml:space="preserve">4.1(b)(i), </w:t>
        </w:r>
      </w:hyperlink>
      <w:r w:rsidRPr="00F53E33">
        <w:rPr>
          <w:rFonts w:ascii="Arial" w:hAnsi="Arial" w:cs="Arial"/>
          <w:sz w:val="21"/>
          <w:szCs w:val="21"/>
          <w:lang w:val="fr-FR"/>
        </w:rPr>
        <w:t>4.1(b)(i),</w:t>
      </w:r>
      <w:r w:rsidR="00A63C63" w:rsidRPr="00F53E33">
        <w:rPr>
          <w:rFonts w:ascii="Arial" w:hAnsi="Arial" w:cs="Arial"/>
          <w:sz w:val="21"/>
          <w:szCs w:val="21"/>
          <w:lang w:val="fr-FR"/>
        </w:rPr>
        <w:t xml:space="preserve"> </w:t>
      </w:r>
      <w:r w:rsidRPr="00F53E33">
        <w:rPr>
          <w:rFonts w:ascii="Arial" w:hAnsi="Arial" w:cs="Arial"/>
          <w:sz w:val="21"/>
          <w:szCs w:val="21"/>
          <w:lang w:val="fr-FR"/>
        </w:rPr>
        <w:t>4.1(b)(ii)</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4.1(b)(iii)</w:t>
      </w:r>
      <w:r w:rsidR="00A63C63" w:rsidRPr="00F53E33">
        <w:rPr>
          <w:rFonts w:ascii="Arial" w:hAnsi="Arial" w:cs="Arial"/>
          <w:sz w:val="21"/>
          <w:szCs w:val="21"/>
          <w:lang w:val="fr-FR"/>
        </w:rPr>
        <w:t xml:space="preserve"> </w:t>
      </w:r>
      <w:r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Mère)</w:t>
      </w:r>
      <w:r w:rsidR="00A63C63" w:rsidRPr="00F53E33">
        <w:rPr>
          <w:rFonts w:ascii="Arial" w:hAnsi="Arial" w:cs="Arial"/>
          <w:sz w:val="21"/>
          <w:szCs w:val="21"/>
          <w:lang w:val="fr-FR"/>
        </w:rPr>
        <w:t xml:space="preserve"> </w:t>
      </w:r>
      <w:r w:rsidRPr="00F53E33">
        <w:rPr>
          <w:rFonts w:ascii="Arial" w:hAnsi="Arial" w:cs="Arial"/>
          <w:sz w:val="21"/>
          <w:szCs w:val="21"/>
          <w:lang w:val="fr-FR"/>
        </w:rPr>
        <w:t>se</w:t>
      </w:r>
      <w:r w:rsidR="00A63C63" w:rsidRPr="00F53E33">
        <w:rPr>
          <w:rFonts w:ascii="Arial" w:hAnsi="Arial" w:cs="Arial"/>
          <w:sz w:val="21"/>
          <w:szCs w:val="21"/>
          <w:lang w:val="fr-FR"/>
        </w:rPr>
        <w:t xml:space="preserve"> </w:t>
      </w:r>
      <w:r w:rsidRPr="00F53E33">
        <w:rPr>
          <w:rFonts w:ascii="Arial" w:hAnsi="Arial" w:cs="Arial"/>
          <w:sz w:val="21"/>
          <w:szCs w:val="21"/>
          <w:lang w:val="fr-FR"/>
        </w:rPr>
        <w:t>produit</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D14AB8" w:rsidRPr="00F53E33">
        <w:rPr>
          <w:rFonts w:ascii="Arial" w:hAnsi="Arial" w:cs="Arial"/>
          <w:sz w:val="21"/>
          <w:szCs w:val="21"/>
          <w:lang w:val="fr-FR"/>
        </w:rPr>
        <w:t xml:space="preserve">l’Installateur </w:t>
      </w:r>
      <w:r w:rsidRPr="00F53E33">
        <w:rPr>
          <w:rFonts w:ascii="Arial" w:hAnsi="Arial" w:cs="Arial"/>
          <w:sz w:val="21"/>
          <w:szCs w:val="21"/>
          <w:lang w:val="fr-FR"/>
        </w:rPr>
        <w:t>ne</w:t>
      </w:r>
      <w:r w:rsidR="00A63C63" w:rsidRPr="00F53E33">
        <w:rPr>
          <w:rFonts w:ascii="Arial" w:hAnsi="Arial" w:cs="Arial"/>
          <w:sz w:val="21"/>
          <w:szCs w:val="21"/>
          <w:lang w:val="fr-FR"/>
        </w:rPr>
        <w:t xml:space="preserve"> </w:t>
      </w:r>
      <w:r w:rsidRPr="00F53E33">
        <w:rPr>
          <w:rFonts w:ascii="Arial" w:hAnsi="Arial" w:cs="Arial"/>
          <w:sz w:val="21"/>
          <w:szCs w:val="21"/>
          <w:lang w:val="fr-FR"/>
        </w:rPr>
        <w:t>respecte</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ses</w:t>
      </w:r>
      <w:r w:rsidR="00A63C63" w:rsidRPr="00F53E33">
        <w:rPr>
          <w:rFonts w:ascii="Arial" w:hAnsi="Arial" w:cs="Arial"/>
          <w:sz w:val="21"/>
          <w:szCs w:val="21"/>
          <w:lang w:val="fr-FR"/>
        </w:rPr>
        <w:t xml:space="preserve"> </w:t>
      </w:r>
      <w:r w:rsidRPr="00F53E33">
        <w:rPr>
          <w:rFonts w:ascii="Arial" w:hAnsi="Arial" w:cs="Arial"/>
          <w:sz w:val="21"/>
          <w:szCs w:val="21"/>
          <w:lang w:val="fr-FR"/>
        </w:rPr>
        <w:t>obligations</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titre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r w:rsidRPr="00F53E33">
        <w:rPr>
          <w:rFonts w:ascii="Arial" w:hAnsi="Arial" w:cs="Arial"/>
          <w:sz w:val="21"/>
          <w:szCs w:val="21"/>
          <w:lang w:val="fr-FR"/>
        </w:rPr>
        <w:t>4.1(b),</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r w:rsidRPr="00F53E33">
        <w:rPr>
          <w:rFonts w:ascii="Arial" w:hAnsi="Arial" w:cs="Arial"/>
          <w:sz w:val="21"/>
          <w:szCs w:val="21"/>
          <w:lang w:val="fr-FR"/>
        </w:rPr>
        <w:t>4.1(c)</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hyperlink w:anchor="_bookmark20">
        <w:r w:rsidRPr="00F53E33">
          <w:rPr>
            <w:rFonts w:ascii="Arial" w:hAnsi="Arial" w:cs="Arial"/>
            <w:sz w:val="21"/>
            <w:szCs w:val="21"/>
            <w:lang w:val="fr-FR"/>
          </w:rPr>
          <w:t>4.1(d)</w:t>
        </w:r>
        <w:r w:rsidR="00A63C63" w:rsidRPr="00F53E33">
          <w:rPr>
            <w:rFonts w:ascii="Arial" w:hAnsi="Arial" w:cs="Arial"/>
            <w:sz w:val="21"/>
            <w:szCs w:val="21"/>
            <w:lang w:val="fr-FR"/>
          </w:rPr>
          <w:t xml:space="preserve"> </w:t>
        </w:r>
        <w:r w:rsidR="005F6B58"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005F6B58"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5F6B58"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5F6B58"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05F6B58" w:rsidRPr="00F53E33">
          <w:rPr>
            <w:rFonts w:ascii="Arial" w:hAnsi="Arial" w:cs="Arial"/>
            <w:sz w:val="21"/>
            <w:szCs w:val="21"/>
            <w:lang w:val="fr-FR"/>
          </w:rPr>
          <w:t>Mère)</w:t>
        </w:r>
        <w:r w:rsidR="006F1481" w:rsidRPr="00F53E33">
          <w:rPr>
            <w:rFonts w:ascii="Arial" w:hAnsi="Arial" w:cs="Arial"/>
            <w:sz w:val="21"/>
            <w:szCs w:val="21"/>
            <w:lang w:val="fr-FR"/>
          </w:rPr>
          <w:t> </w:t>
        </w:r>
        <w:r w:rsidR="0067086C" w:rsidRPr="00F53E33">
          <w:rPr>
            <w:rFonts w:ascii="Arial" w:hAnsi="Arial" w:cs="Arial"/>
            <w:sz w:val="21"/>
            <w:szCs w:val="21"/>
            <w:lang w:val="fr-FR"/>
          </w:rPr>
          <w:t>;</w:t>
        </w:r>
      </w:hyperlink>
    </w:p>
    <w:p w14:paraId="23415795" w14:textId="07F00816" w:rsidR="006F4377" w:rsidRPr="00F53E33" w:rsidRDefault="000C1B4C" w:rsidP="008E7C00">
      <w:pPr>
        <w:pStyle w:val="Paragraphedeliste"/>
        <w:numPr>
          <w:ilvl w:val="0"/>
          <w:numId w:val="82"/>
        </w:numPr>
        <w:tabs>
          <w:tab w:val="left" w:pos="709"/>
          <w:tab w:val="left" w:pos="1418"/>
          <w:tab w:val="left" w:pos="2127"/>
        </w:tabs>
        <w:adjustRightInd w:val="0"/>
        <w:snapToGrid w:val="0"/>
        <w:spacing w:after="240"/>
        <w:ind w:left="1134" w:hanging="567"/>
        <w:jc w:val="both"/>
        <w:rPr>
          <w:rFonts w:ascii="Arial" w:hAnsi="Arial" w:cs="Arial"/>
          <w:sz w:val="21"/>
          <w:szCs w:val="21"/>
          <w:lang w:val="fr-FR"/>
        </w:rPr>
      </w:pPr>
      <w:r w:rsidRPr="00F53E33">
        <w:rPr>
          <w:rFonts w:ascii="Arial" w:hAnsi="Arial" w:cs="Arial"/>
          <w:sz w:val="21"/>
          <w:szCs w:val="21"/>
          <w:lang w:val="fr-FR"/>
        </w:rPr>
        <w:t>l’Installateur</w:t>
      </w:r>
      <w:r w:rsidR="00902B83" w:rsidRPr="00F53E33">
        <w:rPr>
          <w:rFonts w:ascii="Arial" w:hAnsi="Arial" w:cs="Arial"/>
          <w:sz w:val="21"/>
          <w:szCs w:val="21"/>
          <w:lang w:val="fr-FR"/>
        </w:rPr>
        <w:t xml:space="preserve"> </w:t>
      </w:r>
      <w:r w:rsidR="5FAA6A53" w:rsidRPr="00F53E33">
        <w:rPr>
          <w:rFonts w:ascii="Arial" w:hAnsi="Arial" w:cs="Arial"/>
          <w:sz w:val="21"/>
          <w:szCs w:val="21"/>
          <w:lang w:val="fr-FR"/>
        </w:rPr>
        <w:t>est</w:t>
      </w:r>
      <w:r w:rsidR="00A63C63" w:rsidRPr="00F53E33">
        <w:rPr>
          <w:rFonts w:ascii="Arial" w:hAnsi="Arial" w:cs="Arial"/>
          <w:sz w:val="21"/>
          <w:szCs w:val="21"/>
          <w:lang w:val="fr-FR"/>
        </w:rPr>
        <w:t xml:space="preserve"> </w:t>
      </w:r>
      <w:r w:rsidR="5FAA6A53"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5FAA6A53" w:rsidRPr="00F53E33">
        <w:rPr>
          <w:rFonts w:ascii="Arial" w:hAnsi="Arial" w:cs="Arial"/>
          <w:sz w:val="21"/>
          <w:szCs w:val="21"/>
          <w:lang w:val="fr-FR"/>
        </w:rPr>
        <w:t>l’incapacité</w:t>
      </w:r>
      <w:r w:rsidR="00A63C63" w:rsidRPr="00F53E33">
        <w:rPr>
          <w:rFonts w:ascii="Arial" w:hAnsi="Arial" w:cs="Arial"/>
          <w:sz w:val="21"/>
          <w:szCs w:val="21"/>
          <w:lang w:val="fr-FR"/>
        </w:rPr>
        <w:t xml:space="preserve"> </w:t>
      </w:r>
      <w:r w:rsidR="5FAA6A53"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fournir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w:t>
      </w:r>
      <w:r w:rsidR="00A63C63" w:rsidRPr="00F53E33">
        <w:rPr>
          <w:rFonts w:ascii="Arial" w:hAnsi="Arial" w:cs="Arial"/>
          <w:sz w:val="21"/>
          <w:szCs w:val="21"/>
          <w:lang w:val="fr-FR"/>
        </w:rPr>
        <w:t xml:space="preserve"> </w:t>
      </w:r>
      <w:r w:rsidR="27D577F4" w:rsidRPr="00F53E33">
        <w:rPr>
          <w:rFonts w:ascii="Arial" w:hAnsi="Arial" w:cs="Arial"/>
          <w:sz w:val="21"/>
          <w:szCs w:val="21"/>
          <w:lang w:val="fr-FR"/>
        </w:rPr>
        <w:t>de</w:t>
      </w:r>
      <w:r w:rsidR="00485DDF" w:rsidRPr="00F53E33">
        <w:rPr>
          <w:rFonts w:ascii="Arial" w:hAnsi="Arial" w:cs="Arial"/>
          <w:sz w:val="21"/>
          <w:szCs w:val="21"/>
          <w:lang w:val="fr-FR"/>
        </w:rPr>
        <w:t xml:space="preserve"> </w:t>
      </w:r>
      <w:r w:rsidR="006F4377" w:rsidRPr="00F53E33">
        <w:rPr>
          <w:rFonts w:ascii="Arial" w:hAnsi="Arial" w:cs="Arial"/>
          <w:sz w:val="21"/>
          <w:szCs w:val="21"/>
          <w:lang w:val="fr-FR"/>
        </w:rPr>
        <w:t>maintenir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vigueur</w:t>
      </w:r>
      <w:r w:rsidR="00A63C63" w:rsidRPr="00F53E33">
        <w:rPr>
          <w:rFonts w:ascii="Arial" w:hAnsi="Arial" w:cs="Arial"/>
          <w:sz w:val="21"/>
          <w:szCs w:val="21"/>
          <w:lang w:val="fr-FR"/>
        </w:rPr>
        <w:t xml:space="preserve"> </w:t>
      </w:r>
      <w:r w:rsidR="69D2BD2A"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5F6B58" w:rsidRPr="00F53E33">
        <w:rPr>
          <w:rFonts w:ascii="Arial" w:hAnsi="Arial" w:cs="Arial"/>
          <w:sz w:val="21"/>
          <w:szCs w:val="21"/>
          <w:lang w:val="fr-FR"/>
        </w:rPr>
        <w:t>Garantie</w:t>
      </w:r>
      <w:r w:rsidR="33856702" w:rsidRPr="00F53E33">
        <w:rPr>
          <w:rFonts w:ascii="Arial" w:hAnsi="Arial" w:cs="Arial"/>
          <w:sz w:val="21"/>
          <w:szCs w:val="21"/>
          <w:lang w:val="fr-FR"/>
        </w:rPr>
        <w:t>s</w:t>
      </w:r>
      <w:r w:rsidR="00A63C63" w:rsidRPr="00F53E33">
        <w:rPr>
          <w:rFonts w:ascii="Arial" w:hAnsi="Arial" w:cs="Arial"/>
          <w:sz w:val="21"/>
          <w:szCs w:val="21"/>
          <w:lang w:val="fr-FR"/>
        </w:rPr>
        <w:t xml:space="preserve"> </w:t>
      </w:r>
      <w:r w:rsidR="005F6B58" w:rsidRPr="00F53E33">
        <w:rPr>
          <w:rFonts w:ascii="Arial" w:hAnsi="Arial" w:cs="Arial"/>
          <w:sz w:val="21"/>
          <w:szCs w:val="21"/>
          <w:lang w:val="fr-FR"/>
        </w:rPr>
        <w:t>et</w:t>
      </w:r>
      <w:r w:rsidR="00492E17"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5F6B58" w:rsidRPr="00F53E33">
        <w:rPr>
          <w:rFonts w:ascii="Arial" w:hAnsi="Arial" w:cs="Arial"/>
          <w:sz w:val="21"/>
          <w:szCs w:val="21"/>
          <w:lang w:val="fr-FR"/>
        </w:rPr>
        <w:t>assurance</w:t>
      </w:r>
      <w:r w:rsidR="06828E39" w:rsidRPr="00F53E33">
        <w:rPr>
          <w:rFonts w:ascii="Arial" w:hAnsi="Arial" w:cs="Arial"/>
          <w:sz w:val="21"/>
          <w:szCs w:val="21"/>
          <w:lang w:val="fr-FR"/>
        </w:rPr>
        <w:t>s</w:t>
      </w:r>
      <w:r w:rsidR="00A63C63" w:rsidRPr="00F53E33">
        <w:rPr>
          <w:rFonts w:ascii="Arial" w:hAnsi="Arial" w:cs="Arial"/>
          <w:sz w:val="21"/>
          <w:szCs w:val="21"/>
          <w:lang w:val="fr-FR"/>
        </w:rPr>
        <w:t xml:space="preserve"> </w:t>
      </w:r>
      <w:r w:rsidR="06828E39" w:rsidRPr="00F53E33">
        <w:rPr>
          <w:rFonts w:ascii="Arial" w:hAnsi="Arial" w:cs="Arial"/>
          <w:sz w:val="21"/>
          <w:szCs w:val="21"/>
          <w:lang w:val="fr-FR"/>
        </w:rPr>
        <w:t>requises</w:t>
      </w:r>
      <w:r w:rsidR="00A63C63" w:rsidRPr="00F53E33">
        <w:rPr>
          <w:rFonts w:ascii="Arial" w:hAnsi="Arial" w:cs="Arial"/>
          <w:sz w:val="21"/>
          <w:szCs w:val="21"/>
          <w:lang w:val="fr-FR"/>
        </w:rPr>
        <w:t xml:space="preserve"> </w:t>
      </w:r>
      <w:r w:rsidR="06828E39" w:rsidRPr="00F53E33">
        <w:rPr>
          <w:rFonts w:ascii="Arial" w:hAnsi="Arial" w:cs="Arial"/>
          <w:sz w:val="21"/>
          <w:szCs w:val="21"/>
          <w:lang w:val="fr-FR"/>
        </w:rPr>
        <w:t>en</w:t>
      </w:r>
      <w:r w:rsidR="00A63C63" w:rsidRPr="00F53E33">
        <w:rPr>
          <w:rFonts w:ascii="Arial" w:hAnsi="Arial" w:cs="Arial"/>
          <w:sz w:val="21"/>
          <w:szCs w:val="21"/>
          <w:lang w:val="fr-FR"/>
        </w:rPr>
        <w:t xml:space="preserve"> </w:t>
      </w:r>
      <w:r w:rsidR="06828E39" w:rsidRPr="00F53E33">
        <w:rPr>
          <w:rFonts w:ascii="Arial" w:hAnsi="Arial" w:cs="Arial"/>
          <w:sz w:val="21"/>
          <w:szCs w:val="21"/>
          <w:lang w:val="fr-FR"/>
        </w:rPr>
        <w:t>application</w:t>
      </w:r>
      <w:r w:rsidR="00485DDF" w:rsidRPr="00F53E33">
        <w:rPr>
          <w:rFonts w:ascii="Arial" w:hAnsi="Arial" w:cs="Arial"/>
          <w:sz w:val="21"/>
          <w:szCs w:val="21"/>
          <w:lang w:val="fr-FR"/>
        </w:rPr>
        <w:t xml:space="preserve"> </w:t>
      </w:r>
      <w:r w:rsidR="3CC3A913" w:rsidRPr="00F53E33">
        <w:rPr>
          <w:rFonts w:ascii="Arial" w:hAnsi="Arial" w:cs="Arial"/>
          <w:sz w:val="21"/>
          <w:szCs w:val="21"/>
          <w:lang w:val="fr-FR"/>
        </w:rPr>
        <w:t>d</w:t>
      </w:r>
      <w:r w:rsidR="006F4377" w:rsidRPr="00F53E33">
        <w:rPr>
          <w:rFonts w:ascii="Arial" w:hAnsi="Arial" w:cs="Arial"/>
          <w:sz w:val="21"/>
          <w:szCs w:val="21"/>
          <w:lang w:val="fr-FR"/>
        </w:rPr>
        <w:t>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Contrat</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1CC9AF1F" w14:textId="44CBF650" w:rsidR="006F4377" w:rsidRPr="00F53E33" w:rsidRDefault="000C1B4C" w:rsidP="008E7C00">
      <w:pPr>
        <w:pStyle w:val="Paragraphedeliste"/>
        <w:numPr>
          <w:ilvl w:val="0"/>
          <w:numId w:val="82"/>
        </w:numPr>
        <w:tabs>
          <w:tab w:val="left" w:pos="709"/>
          <w:tab w:val="left" w:pos="1418"/>
          <w:tab w:val="left" w:pos="2127"/>
        </w:tabs>
        <w:adjustRightInd w:val="0"/>
        <w:snapToGrid w:val="0"/>
        <w:spacing w:after="240"/>
        <w:ind w:left="1134" w:hanging="567"/>
        <w:jc w:val="both"/>
        <w:rPr>
          <w:rFonts w:ascii="Arial" w:hAnsi="Arial" w:cs="Arial"/>
          <w:sz w:val="21"/>
          <w:szCs w:val="21"/>
          <w:lang w:val="fr-FR"/>
        </w:rPr>
      </w:pPr>
      <w:r w:rsidRPr="00F53E33">
        <w:rPr>
          <w:rFonts w:ascii="Arial" w:hAnsi="Arial" w:cs="Arial"/>
          <w:sz w:val="21"/>
          <w:szCs w:val="21"/>
          <w:lang w:val="fr-FR"/>
        </w:rPr>
        <w:t>l’Installateur</w:t>
      </w:r>
      <w:r w:rsidR="00902B83" w:rsidRPr="00F53E33">
        <w:rPr>
          <w:rFonts w:ascii="Arial" w:hAnsi="Arial" w:cs="Arial"/>
          <w:sz w:val="21"/>
          <w:szCs w:val="21"/>
          <w:lang w:val="fr-FR"/>
        </w:rPr>
        <w:t xml:space="preserve"> </w:t>
      </w:r>
      <w:r w:rsidR="006F4377" w:rsidRPr="00F53E33">
        <w:rPr>
          <w:rFonts w:ascii="Arial" w:hAnsi="Arial" w:cs="Arial"/>
          <w:sz w:val="21"/>
          <w:szCs w:val="21"/>
          <w:lang w:val="fr-FR"/>
        </w:rPr>
        <w:t>commet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une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violation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substantielle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obligations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titre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et</w:t>
      </w:r>
      <w:r w:rsidR="00A63C63" w:rsidRPr="00F53E33">
        <w:rPr>
          <w:rFonts w:ascii="Arial" w:hAnsi="Arial" w:cs="Arial"/>
          <w:sz w:val="21"/>
          <w:szCs w:val="21"/>
          <w:lang w:val="fr-FR"/>
        </w:rPr>
        <w:t xml:space="preserve"> </w:t>
      </w:r>
      <w:r w:rsidR="1A100E35" w:rsidRPr="00F53E33">
        <w:rPr>
          <w:rFonts w:ascii="Arial" w:hAnsi="Arial" w:cs="Arial"/>
          <w:sz w:val="21"/>
          <w:szCs w:val="21"/>
          <w:lang w:val="fr-FR"/>
        </w:rPr>
        <w:t>i</w:t>
      </w:r>
      <w:r w:rsidR="006F4377" w:rsidRPr="00F53E33">
        <w:rPr>
          <w:rFonts w:ascii="Arial" w:hAnsi="Arial" w:cs="Arial"/>
          <w:sz w:val="21"/>
          <w:szCs w:val="21"/>
          <w:lang w:val="fr-FR"/>
        </w:rPr>
        <w:t>l</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n'a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remédié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cette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violation</w:t>
      </w:r>
      <w:r w:rsidR="00A63C63" w:rsidRPr="00F53E33">
        <w:rPr>
          <w:rFonts w:ascii="Arial" w:hAnsi="Arial" w:cs="Arial"/>
          <w:sz w:val="21"/>
          <w:szCs w:val="21"/>
          <w:lang w:val="fr-FR"/>
        </w:rPr>
        <w:t xml:space="preserve"> </w:t>
      </w:r>
      <w:r w:rsidR="00485DDF" w:rsidRPr="00F53E33">
        <w:rPr>
          <w:rFonts w:ascii="Arial" w:hAnsi="Arial" w:cs="Arial"/>
          <w:sz w:val="21"/>
          <w:szCs w:val="21"/>
          <w:lang w:val="fr-FR"/>
        </w:rPr>
        <w:t>dans les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dix</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(10)</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Jours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Ouvrables</w:t>
      </w:r>
      <w:r w:rsidR="00A63C63" w:rsidRPr="00F53E33">
        <w:rPr>
          <w:rFonts w:ascii="Arial" w:hAnsi="Arial" w:cs="Arial"/>
          <w:sz w:val="21"/>
          <w:szCs w:val="21"/>
          <w:lang w:val="fr-FR"/>
        </w:rPr>
        <w:t xml:space="preserve"> </w:t>
      </w:r>
      <w:r w:rsidR="00485DDF" w:rsidRPr="00F53E33">
        <w:rPr>
          <w:rFonts w:ascii="Arial" w:hAnsi="Arial" w:cs="Arial"/>
          <w:sz w:val="21"/>
          <w:szCs w:val="21"/>
          <w:lang w:val="fr-FR"/>
        </w:rPr>
        <w:t>suivant</w:t>
      </w:r>
      <w:r w:rsidR="00E83CB8" w:rsidRPr="00F53E33">
        <w:rPr>
          <w:rFonts w:ascii="Arial" w:hAnsi="Arial" w:cs="Arial"/>
          <w:sz w:val="21"/>
          <w:szCs w:val="21"/>
          <w:lang w:val="fr-FR"/>
        </w:rPr>
        <w:t>s</w:t>
      </w:r>
      <w:r w:rsidR="00485DDF" w:rsidRPr="00F53E33">
        <w:rPr>
          <w:rFonts w:ascii="Arial" w:hAnsi="Arial" w:cs="Arial"/>
          <w:sz w:val="21"/>
          <w:szCs w:val="21"/>
          <w:lang w:val="fr-FR"/>
        </w:rPr>
        <w:t xml:space="preserve"> la </w:t>
      </w:r>
      <w:r w:rsidR="006F4377" w:rsidRPr="00F53E33">
        <w:rPr>
          <w:rFonts w:ascii="Arial" w:hAnsi="Arial" w:cs="Arial"/>
          <w:sz w:val="21"/>
          <w:szCs w:val="21"/>
          <w:lang w:val="fr-FR"/>
        </w:rPr>
        <w:t>réception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notification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violation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étant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entendu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que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si</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cette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violation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ne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peut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être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corrigée</w:t>
      </w:r>
      <w:r w:rsidR="00A63C63" w:rsidRPr="00F53E33">
        <w:rPr>
          <w:rFonts w:ascii="Arial" w:hAnsi="Arial" w:cs="Arial"/>
          <w:sz w:val="21"/>
          <w:szCs w:val="21"/>
          <w:lang w:val="fr-FR"/>
        </w:rPr>
        <w:t xml:space="preserve"> </w:t>
      </w:r>
      <w:r w:rsidR="00E83CB8" w:rsidRPr="00F53E33">
        <w:rPr>
          <w:rFonts w:ascii="Arial" w:hAnsi="Arial" w:cs="Arial"/>
          <w:sz w:val="21"/>
          <w:szCs w:val="21"/>
          <w:lang w:val="fr-FR"/>
        </w:rPr>
        <w:t>dans ce délai</w:t>
      </w:r>
      <w:r w:rsidR="006F4377" w:rsidRPr="00F53E33">
        <w:rPr>
          <w:rFonts w:ascii="Arial" w:hAnsi="Arial" w:cs="Arial"/>
          <w:sz w:val="21"/>
          <w:szCs w:val="21"/>
          <w:lang w:val="fr-FR"/>
        </w:rPr>
        <w: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Parties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peuvent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convenir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période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plus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longue.</w:t>
      </w:r>
      <w:r w:rsidR="00A63C63" w:rsidRPr="00F53E33">
        <w:rPr>
          <w:rFonts w:ascii="Arial" w:hAnsi="Arial" w:cs="Arial"/>
          <w:sz w:val="21"/>
          <w:szCs w:val="21"/>
          <w:lang w:val="fr-FR"/>
        </w:rPr>
        <w:t xml:space="preserve"> </w:t>
      </w:r>
      <w:bookmarkStart w:id="386" w:name="_Hlk118973848"/>
      <w:r w:rsidR="54C170B5" w:rsidRPr="00F53E33">
        <w:rPr>
          <w:rFonts w:ascii="Arial" w:hAnsi="Arial" w:cs="Arial"/>
          <w:sz w:val="21"/>
          <w:szCs w:val="21"/>
          <w:lang w:val="fr-FR"/>
        </w:rPr>
        <w:t>A</w:t>
      </w:r>
      <w:r w:rsidR="00A63C63" w:rsidRPr="00F53E33">
        <w:rPr>
          <w:rFonts w:ascii="Arial" w:hAnsi="Arial" w:cs="Arial"/>
          <w:sz w:val="21"/>
          <w:szCs w:val="21"/>
          <w:lang w:val="fr-FR"/>
        </w:rPr>
        <w:t xml:space="preserve"> </w:t>
      </w:r>
      <w:r w:rsidR="54C170B5" w:rsidRPr="00F53E33">
        <w:rPr>
          <w:rFonts w:ascii="Arial" w:hAnsi="Arial" w:cs="Arial"/>
          <w:sz w:val="21"/>
          <w:szCs w:val="21"/>
          <w:lang w:val="fr-FR"/>
        </w:rPr>
        <w:t>défaut</w:t>
      </w:r>
      <w:r w:rsidR="00A63C63" w:rsidRPr="00F53E33">
        <w:rPr>
          <w:rFonts w:ascii="Arial" w:hAnsi="Arial" w:cs="Arial"/>
          <w:sz w:val="21"/>
          <w:szCs w:val="21"/>
          <w:lang w:val="fr-FR"/>
        </w:rPr>
        <w:t xml:space="preserve"> </w:t>
      </w:r>
      <w:r w:rsidR="54C170B5" w:rsidRPr="00F53E33">
        <w:rPr>
          <w:rFonts w:ascii="Arial" w:hAnsi="Arial" w:cs="Arial"/>
          <w:sz w:val="21"/>
          <w:szCs w:val="21"/>
          <w:lang w:val="fr-FR"/>
        </w:rPr>
        <w:t>d’accord</w:t>
      </w:r>
      <w:r w:rsidR="00A63C63" w:rsidRPr="00F53E33">
        <w:rPr>
          <w:rFonts w:ascii="Arial" w:hAnsi="Arial" w:cs="Arial"/>
          <w:sz w:val="21"/>
          <w:szCs w:val="21"/>
          <w:lang w:val="fr-FR"/>
        </w:rPr>
        <w:t xml:space="preserve"> </w:t>
      </w:r>
      <w:r w:rsidR="64369A00" w:rsidRPr="00F53E33">
        <w:rPr>
          <w:rFonts w:ascii="Arial" w:hAnsi="Arial" w:cs="Arial"/>
          <w:sz w:val="21"/>
          <w:szCs w:val="21"/>
          <w:lang w:val="fr-FR"/>
        </w:rPr>
        <w:t>des</w:t>
      </w:r>
      <w:r w:rsidR="00A63C63" w:rsidRPr="00F53E33">
        <w:rPr>
          <w:rFonts w:ascii="Arial" w:hAnsi="Arial" w:cs="Arial"/>
          <w:sz w:val="21"/>
          <w:szCs w:val="21"/>
          <w:lang w:val="fr-FR"/>
        </w:rPr>
        <w:t xml:space="preserve"> </w:t>
      </w:r>
      <w:r w:rsidR="64369A00" w:rsidRPr="00F53E33">
        <w:rPr>
          <w:rFonts w:ascii="Arial" w:hAnsi="Arial" w:cs="Arial"/>
          <w:sz w:val="21"/>
          <w:szCs w:val="21"/>
          <w:lang w:val="fr-FR"/>
        </w:rPr>
        <w:t>Parties</w:t>
      </w:r>
      <w:r w:rsidR="00A63C63" w:rsidRPr="00F53E33">
        <w:rPr>
          <w:rFonts w:ascii="Arial" w:hAnsi="Arial" w:cs="Arial"/>
          <w:sz w:val="21"/>
          <w:szCs w:val="21"/>
          <w:lang w:val="fr-FR"/>
        </w:rPr>
        <w:t xml:space="preserve"> </w:t>
      </w:r>
      <w:r w:rsidR="581E0EB6" w:rsidRPr="00F53E33">
        <w:rPr>
          <w:rFonts w:ascii="Arial" w:hAnsi="Arial" w:cs="Arial"/>
          <w:sz w:val="21"/>
          <w:szCs w:val="21"/>
          <w:lang w:val="fr-FR"/>
        </w:rPr>
        <w:t>sur</w:t>
      </w:r>
      <w:r w:rsidR="00A63C63" w:rsidRPr="00F53E33">
        <w:rPr>
          <w:rFonts w:ascii="Arial" w:hAnsi="Arial" w:cs="Arial"/>
          <w:sz w:val="21"/>
          <w:szCs w:val="21"/>
          <w:lang w:val="fr-FR"/>
        </w:rPr>
        <w:t xml:space="preserve"> </w:t>
      </w:r>
      <w:r w:rsidR="581E0EB6" w:rsidRPr="00F53E33">
        <w:rPr>
          <w:rFonts w:ascii="Arial" w:hAnsi="Arial" w:cs="Arial"/>
          <w:sz w:val="21"/>
          <w:szCs w:val="21"/>
          <w:lang w:val="fr-FR"/>
        </w:rPr>
        <w:t>la</w:t>
      </w:r>
      <w:r w:rsidR="00A63C63" w:rsidRPr="00F53E33">
        <w:rPr>
          <w:rFonts w:ascii="Arial" w:hAnsi="Arial" w:cs="Arial"/>
          <w:sz w:val="21"/>
          <w:szCs w:val="21"/>
          <w:lang w:val="fr-FR"/>
        </w:rPr>
        <w:t xml:space="preserve"> </w:t>
      </w:r>
      <w:r w:rsidR="581E0EB6" w:rsidRPr="00F53E33">
        <w:rPr>
          <w:rFonts w:ascii="Arial" w:hAnsi="Arial" w:cs="Arial"/>
          <w:sz w:val="21"/>
          <w:szCs w:val="21"/>
          <w:lang w:val="fr-FR"/>
        </w:rPr>
        <w:t>prolongation</w:t>
      </w:r>
      <w:r w:rsidR="00A63C63" w:rsidRPr="00F53E33">
        <w:rPr>
          <w:rFonts w:ascii="Arial" w:hAnsi="Arial" w:cs="Arial"/>
          <w:sz w:val="21"/>
          <w:szCs w:val="21"/>
          <w:lang w:val="fr-FR"/>
        </w:rPr>
        <w:t xml:space="preserve"> </w:t>
      </w:r>
      <w:r w:rsidR="581E0EB6" w:rsidRPr="00F53E33">
        <w:rPr>
          <w:rFonts w:ascii="Arial" w:hAnsi="Arial" w:cs="Arial"/>
          <w:sz w:val="21"/>
          <w:szCs w:val="21"/>
          <w:lang w:val="fr-FR"/>
        </w:rPr>
        <w:t>de</w:t>
      </w:r>
      <w:r w:rsidR="00A63C63" w:rsidRPr="00F53E33">
        <w:rPr>
          <w:rFonts w:ascii="Arial" w:hAnsi="Arial" w:cs="Arial"/>
          <w:sz w:val="21"/>
          <w:szCs w:val="21"/>
          <w:lang w:val="fr-FR"/>
        </w:rPr>
        <w:t xml:space="preserve"> </w:t>
      </w:r>
      <w:r w:rsidR="581E0EB6" w:rsidRPr="00F53E33">
        <w:rPr>
          <w:rFonts w:ascii="Arial" w:hAnsi="Arial" w:cs="Arial"/>
          <w:sz w:val="21"/>
          <w:szCs w:val="21"/>
          <w:lang w:val="fr-FR"/>
        </w:rPr>
        <w:t>cette</w:t>
      </w:r>
      <w:r w:rsidR="00A63C63" w:rsidRPr="00F53E33">
        <w:rPr>
          <w:rFonts w:ascii="Arial" w:hAnsi="Arial" w:cs="Arial"/>
          <w:sz w:val="21"/>
          <w:szCs w:val="21"/>
          <w:lang w:val="fr-FR"/>
        </w:rPr>
        <w:t xml:space="preserve"> </w:t>
      </w:r>
      <w:r w:rsidR="581E0EB6" w:rsidRPr="00F53E33">
        <w:rPr>
          <w:rFonts w:ascii="Arial" w:hAnsi="Arial" w:cs="Arial"/>
          <w:sz w:val="21"/>
          <w:szCs w:val="21"/>
          <w:lang w:val="fr-FR"/>
        </w:rPr>
        <w:t>période,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l'une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l'autre</w:t>
      </w:r>
      <w:r w:rsidR="00A63C63" w:rsidRPr="00F53E33">
        <w:rPr>
          <w:rFonts w:ascii="Arial" w:hAnsi="Arial" w:cs="Arial"/>
          <w:sz w:val="21"/>
          <w:szCs w:val="21"/>
          <w:lang w:val="fr-FR"/>
        </w:rPr>
        <w:t xml:space="preserve"> </w:t>
      </w:r>
      <w:r w:rsidR="673721E5" w:rsidRPr="00F53E33">
        <w:rPr>
          <w:rFonts w:ascii="Arial" w:hAnsi="Arial" w:cs="Arial"/>
          <w:sz w:val="21"/>
          <w:szCs w:val="21"/>
          <w:lang w:val="fr-FR"/>
        </w:rPr>
        <w:t>d‘entre</w:t>
      </w:r>
      <w:r w:rsidR="00A63C63" w:rsidRPr="00F53E33">
        <w:rPr>
          <w:rFonts w:ascii="Arial" w:hAnsi="Arial" w:cs="Arial"/>
          <w:sz w:val="21"/>
          <w:szCs w:val="21"/>
          <w:lang w:val="fr-FR"/>
        </w:rPr>
        <w:t xml:space="preserve"> </w:t>
      </w:r>
      <w:r w:rsidR="673721E5" w:rsidRPr="00F53E33">
        <w:rPr>
          <w:rFonts w:ascii="Arial" w:hAnsi="Arial" w:cs="Arial"/>
          <w:sz w:val="21"/>
          <w:szCs w:val="21"/>
          <w:lang w:val="fr-FR"/>
        </w:rPr>
        <w:t>elles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peut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soumettre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Différend</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un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Expert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Indépendant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à</w:t>
      </w:r>
      <w:r w:rsidR="00A63C63" w:rsidRPr="00F53E33">
        <w:rPr>
          <w:rFonts w:ascii="Arial" w:hAnsi="Arial" w:cs="Arial"/>
          <w:sz w:val="21"/>
          <w:szCs w:val="21"/>
          <w:lang w:val="fr-FR"/>
        </w:rPr>
        <w:t xml:space="preserve"> </w:t>
      </w:r>
      <w:bookmarkEnd w:id="386"/>
      <w:r w:rsidR="006F4377" w:rsidRPr="00F53E33">
        <w:rPr>
          <w:rFonts w:ascii="Arial" w:hAnsi="Arial" w:cs="Arial"/>
          <w:sz w:val="21"/>
          <w:szCs w:val="21"/>
          <w:lang w:val="fr-FR"/>
        </w:rPr>
        <w:t>l’</w:t>
      </w:r>
      <w:r w:rsidR="00F91A48" w:rsidRPr="00F53E33">
        <w:rPr>
          <w:rFonts w:ascii="Arial" w:hAnsi="Arial" w:cs="Arial"/>
          <w:sz w:val="21"/>
          <w:szCs w:val="21"/>
          <w:lang w:val="fr-FR"/>
        </w:rPr>
        <w:t>Article</w:t>
      </w:r>
      <w:r w:rsidR="00F17353" w:rsidRPr="00F53E33">
        <w:rPr>
          <w:rFonts w:ascii="Arial" w:hAnsi="Arial" w:cs="Arial"/>
          <w:sz w:val="21"/>
          <w:szCs w:val="21"/>
          <w:lang w:val="fr-FR"/>
        </w:rPr>
        <w:t xml:space="preserve"> 38.3</w:t>
      </w:r>
      <w:r w:rsidR="00116BF1" w:rsidRPr="00F53E33">
        <w:rPr>
          <w:rFonts w:ascii="Arial" w:hAnsi="Arial" w:cs="Arial"/>
          <w:sz w:val="21"/>
          <w:szCs w:val="21"/>
          <w:lang w:val="fr-FR"/>
        </w:rPr>
        <w:t xml:space="preserve"> </w:t>
      </w:r>
      <w:r w:rsidR="006F4377" w:rsidRPr="00F53E33">
        <w:rPr>
          <w:rFonts w:ascii="Arial" w:hAnsi="Arial" w:cs="Arial"/>
          <w:sz w:val="21"/>
          <w:szCs w:val="21"/>
          <w:lang w:val="fr-FR"/>
        </w:rPr>
        <w:t>(Expertise)</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004FF063" w14:textId="1EED7EFF" w:rsidR="006F4377" w:rsidRPr="00F53E33" w:rsidRDefault="00D14AB8" w:rsidP="008E7C00">
      <w:pPr>
        <w:pStyle w:val="Paragraphedeliste"/>
        <w:numPr>
          <w:ilvl w:val="0"/>
          <w:numId w:val="82"/>
        </w:numPr>
        <w:tabs>
          <w:tab w:val="left" w:pos="709"/>
          <w:tab w:val="left" w:pos="1418"/>
          <w:tab w:val="left" w:pos="2127"/>
        </w:tabs>
        <w:adjustRightInd w:val="0"/>
        <w:snapToGrid w:val="0"/>
        <w:spacing w:after="240"/>
        <w:ind w:left="1134" w:hanging="567"/>
        <w:jc w:val="both"/>
        <w:rPr>
          <w:rFonts w:ascii="Arial" w:hAnsi="Arial" w:cs="Arial"/>
          <w:sz w:val="21"/>
          <w:szCs w:val="21"/>
          <w:lang w:val="fr-FR"/>
        </w:rPr>
      </w:pPr>
      <w:r w:rsidRPr="00F53E33">
        <w:rPr>
          <w:rFonts w:ascii="Arial" w:hAnsi="Arial" w:cs="Arial"/>
          <w:sz w:val="21"/>
          <w:szCs w:val="21"/>
          <w:lang w:val="fr-FR"/>
        </w:rPr>
        <w:t xml:space="preserve">l’Installateur </w:t>
      </w:r>
      <w:r w:rsidR="00556710" w:rsidRPr="00F53E33">
        <w:rPr>
          <w:rFonts w:ascii="Arial" w:hAnsi="Arial" w:cs="Arial"/>
          <w:sz w:val="21"/>
          <w:szCs w:val="21"/>
          <w:lang w:val="fr-FR"/>
        </w:rPr>
        <w:t>viole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hyperlink w:anchor="_bookmark134" w:history="1">
        <w:r w:rsidR="004B414E" w:rsidRPr="00F53E33">
          <w:rPr>
            <w:rFonts w:ascii="Arial" w:hAnsi="Arial" w:cs="Arial"/>
            <w:sz w:val="21"/>
            <w:szCs w:val="21"/>
            <w:lang w:val="fr-FR"/>
          </w:rPr>
          <w:t>33</w:t>
        </w:r>
        <w:r w:rsidR="004B414E" w:rsidRPr="00F53E33">
          <w:rPr>
            <w:rFonts w:ascii="Arial" w:hAnsi="Arial" w:cs="Arial"/>
            <w:spacing w:val="-5"/>
            <w:sz w:val="21"/>
            <w:szCs w:val="21"/>
            <w:lang w:val="fr-FR"/>
          </w:rPr>
          <w:t xml:space="preserve"> </w:t>
        </w:r>
      </w:hyperlink>
      <w:r w:rsidR="004B414E" w:rsidRPr="00F53E33">
        <w:rPr>
          <w:rFonts w:ascii="Arial" w:hAnsi="Arial" w:cs="Arial"/>
          <w:sz w:val="21"/>
          <w:szCs w:val="21"/>
          <w:lang w:val="fr-FR"/>
        </w:rPr>
        <w:t>(</w:t>
      </w:r>
      <w:r w:rsidR="00553BD0" w:rsidRPr="00F53E33">
        <w:rPr>
          <w:rFonts w:ascii="Arial" w:hAnsi="Arial" w:cs="Arial"/>
          <w:sz w:val="21"/>
          <w:szCs w:val="21"/>
          <w:lang w:val="fr-FR"/>
        </w:rPr>
        <w:t>Lutte contre la corruption</w:t>
      </w:r>
      <w:r w:rsidR="004B414E" w:rsidRPr="00F53E33">
        <w:rPr>
          <w:rFonts w:ascii="Arial" w:hAnsi="Arial" w:cs="Arial"/>
          <w:sz w:val="21"/>
          <w:szCs w:val="21"/>
          <w:lang w:val="fr-FR"/>
        </w:rPr>
        <w:t xml:space="preserve">)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w:t>
      </w:r>
    </w:p>
    <w:p w14:paraId="15C5BB51" w14:textId="795D4A2B" w:rsidR="006F4377" w:rsidRPr="00F53E33" w:rsidRDefault="006F4377" w:rsidP="008E7C00">
      <w:pPr>
        <w:pStyle w:val="Paragraphedeliste"/>
        <w:numPr>
          <w:ilvl w:val="0"/>
          <w:numId w:val="82"/>
        </w:numPr>
        <w:tabs>
          <w:tab w:val="left" w:pos="709"/>
          <w:tab w:val="left" w:pos="1418"/>
          <w:tab w:val="left" w:pos="2127"/>
        </w:tabs>
        <w:adjustRightInd w:val="0"/>
        <w:snapToGrid w:val="0"/>
        <w:spacing w:after="240"/>
        <w:ind w:left="1134" w:hanging="567"/>
        <w:jc w:val="both"/>
        <w:rPr>
          <w:rFonts w:ascii="Arial" w:hAnsi="Arial" w:cs="Arial"/>
          <w:sz w:val="21"/>
          <w:szCs w:val="21"/>
          <w:lang w:val="fr-FR"/>
        </w:rPr>
      </w:pPr>
      <w:r w:rsidRPr="00F53E33">
        <w:rPr>
          <w:rFonts w:ascii="Arial" w:hAnsi="Arial" w:cs="Arial"/>
          <w:sz w:val="21"/>
          <w:szCs w:val="21"/>
          <w:lang w:val="fr-FR"/>
        </w:rPr>
        <w:t>l'un</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Contrats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1C74E8CE" w:rsidRPr="00F53E33">
        <w:rPr>
          <w:rFonts w:ascii="Arial" w:hAnsi="Arial" w:cs="Arial"/>
          <w:sz w:val="21"/>
          <w:szCs w:val="21"/>
          <w:lang w:val="fr-FR"/>
        </w:rPr>
        <w:t>est</w:t>
      </w:r>
      <w:r w:rsidR="00A63C63" w:rsidRPr="00F53E33">
        <w:rPr>
          <w:rFonts w:ascii="Arial" w:hAnsi="Arial" w:cs="Arial"/>
          <w:sz w:val="21"/>
          <w:szCs w:val="21"/>
          <w:lang w:val="fr-FR"/>
        </w:rPr>
        <w:t xml:space="preserve"> </w:t>
      </w:r>
      <w:r w:rsidR="1C74E8CE" w:rsidRPr="00F53E33">
        <w:rPr>
          <w:rFonts w:ascii="Arial" w:hAnsi="Arial" w:cs="Arial"/>
          <w:sz w:val="21"/>
          <w:szCs w:val="21"/>
          <w:lang w:val="fr-FR"/>
        </w:rPr>
        <w:t>résilié</w:t>
      </w:r>
      <w:r w:rsidR="00A63C63" w:rsidRPr="00F53E33">
        <w:rPr>
          <w:rFonts w:ascii="Arial" w:hAnsi="Arial" w:cs="Arial"/>
          <w:sz w:val="21"/>
          <w:szCs w:val="21"/>
          <w:lang w:val="fr-FR"/>
        </w:rPr>
        <w:t xml:space="preserve"> </w:t>
      </w:r>
      <w:r w:rsidR="1C74E8CE" w:rsidRPr="00F53E33">
        <w:rPr>
          <w:rFonts w:ascii="Arial" w:hAnsi="Arial" w:cs="Arial"/>
          <w:sz w:val="21"/>
          <w:szCs w:val="21"/>
          <w:lang w:val="fr-FR"/>
        </w:rPr>
        <w:t>en</w:t>
      </w:r>
      <w:r w:rsidR="00A63C63" w:rsidRPr="00F53E33">
        <w:rPr>
          <w:rFonts w:ascii="Arial" w:hAnsi="Arial" w:cs="Arial"/>
          <w:sz w:val="21"/>
          <w:szCs w:val="21"/>
          <w:lang w:val="fr-FR"/>
        </w:rPr>
        <w:t xml:space="preserve"> </w:t>
      </w:r>
      <w:r w:rsidR="145950B3" w:rsidRPr="00F53E33">
        <w:rPr>
          <w:rFonts w:ascii="Arial" w:hAnsi="Arial" w:cs="Arial"/>
          <w:sz w:val="21"/>
          <w:szCs w:val="21"/>
          <w:lang w:val="fr-FR"/>
        </w:rPr>
        <w:t>conséquence</w:t>
      </w:r>
      <w:r w:rsidR="00A63C63" w:rsidRPr="00F53E33">
        <w:rPr>
          <w:rFonts w:ascii="Arial" w:hAnsi="Arial" w:cs="Arial"/>
          <w:sz w:val="21"/>
          <w:szCs w:val="21"/>
          <w:lang w:val="fr-FR"/>
        </w:rPr>
        <w:t xml:space="preserve"> </w:t>
      </w:r>
      <w:r w:rsidR="145950B3" w:rsidRPr="00F53E33">
        <w:rPr>
          <w:rFonts w:ascii="Arial" w:hAnsi="Arial" w:cs="Arial"/>
          <w:sz w:val="21"/>
          <w:szCs w:val="21"/>
          <w:lang w:val="fr-FR"/>
        </w:rPr>
        <w:t>directe</w:t>
      </w:r>
      <w:r w:rsidR="00A63C63" w:rsidRPr="00F53E33">
        <w:rPr>
          <w:rFonts w:ascii="Arial" w:hAnsi="Arial" w:cs="Arial"/>
          <w:sz w:val="21"/>
          <w:szCs w:val="21"/>
          <w:lang w:val="fr-FR"/>
        </w:rPr>
        <w:t xml:space="preserve"> </w:t>
      </w:r>
      <w:r w:rsidRPr="00F53E33">
        <w:rPr>
          <w:rFonts w:ascii="Arial" w:hAnsi="Arial" w:cs="Arial"/>
          <w:sz w:val="21"/>
          <w:szCs w:val="21"/>
          <w:lang w:val="fr-FR"/>
        </w:rPr>
        <w:t>d</w:t>
      </w:r>
      <w:r w:rsidR="46108098" w:rsidRPr="00F53E33">
        <w:rPr>
          <w:rFonts w:ascii="Arial" w:hAnsi="Arial" w:cs="Arial"/>
          <w:sz w:val="21"/>
          <w:szCs w:val="21"/>
          <w:lang w:val="fr-FR"/>
        </w:rPr>
        <w:t>u</w:t>
      </w:r>
      <w:r w:rsidR="00A63C63" w:rsidRPr="00F53E33">
        <w:rPr>
          <w:rFonts w:ascii="Arial" w:hAnsi="Arial" w:cs="Arial"/>
          <w:sz w:val="21"/>
          <w:szCs w:val="21"/>
          <w:lang w:val="fr-FR"/>
        </w:rPr>
        <w:t xml:space="preserve"> </w:t>
      </w:r>
      <w:r w:rsidRPr="00F53E33">
        <w:rPr>
          <w:rFonts w:ascii="Arial" w:hAnsi="Arial" w:cs="Arial"/>
          <w:sz w:val="21"/>
          <w:szCs w:val="21"/>
          <w:lang w:val="fr-FR"/>
        </w:rPr>
        <w:t>manquement</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 xml:space="preserve">de l’Installateur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l'une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ses</w:t>
      </w:r>
      <w:r w:rsidR="00A63C63" w:rsidRPr="00F53E33">
        <w:rPr>
          <w:rFonts w:ascii="Arial" w:hAnsi="Arial" w:cs="Arial"/>
          <w:sz w:val="21"/>
          <w:szCs w:val="21"/>
          <w:lang w:val="fr-FR"/>
        </w:rPr>
        <w:t xml:space="preserve"> </w:t>
      </w:r>
      <w:r w:rsidRPr="00F53E33">
        <w:rPr>
          <w:rFonts w:ascii="Arial" w:hAnsi="Arial" w:cs="Arial"/>
          <w:sz w:val="21"/>
          <w:szCs w:val="21"/>
          <w:lang w:val="fr-FR"/>
        </w:rPr>
        <w:t>obligations</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titre</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p>
    <w:p w14:paraId="5DAFD27D" w14:textId="2ED51729" w:rsidR="006F4377" w:rsidRPr="00F53E33" w:rsidRDefault="006F4377" w:rsidP="008E7C00">
      <w:pPr>
        <w:pStyle w:val="BauchiEPClevel1"/>
        <w:numPr>
          <w:ilvl w:val="0"/>
          <w:numId w:val="81"/>
        </w:numPr>
        <w:tabs>
          <w:tab w:val="left" w:pos="709"/>
          <w:tab w:val="left" w:pos="1418"/>
          <w:tab w:val="left" w:pos="2127"/>
        </w:tabs>
        <w:snapToGrid w:val="0"/>
        <w:ind w:left="567" w:hanging="567"/>
        <w:rPr>
          <w:rFonts w:ascii="Arial" w:hAnsi="Arial" w:cs="Arial"/>
          <w:sz w:val="21"/>
          <w:szCs w:val="21"/>
          <w:lang w:val="fr-FR"/>
        </w:rPr>
      </w:pPr>
      <w:bookmarkStart w:id="387" w:name="_bookmark108"/>
      <w:bookmarkStart w:id="388" w:name="_Ref29577656"/>
      <w:bookmarkEnd w:id="387"/>
      <w:r w:rsidRPr="00F53E33">
        <w:rPr>
          <w:rFonts w:ascii="Arial" w:hAnsi="Arial" w:cs="Arial"/>
          <w:sz w:val="21"/>
          <w:szCs w:val="21"/>
          <w:lang w:val="fr-FR"/>
        </w:rPr>
        <w:lastRenderedPageBreak/>
        <w:t>Dans</w:t>
      </w:r>
      <w:r w:rsidR="00A63C63" w:rsidRPr="00F53E33">
        <w:rPr>
          <w:rFonts w:ascii="Arial" w:hAnsi="Arial" w:cs="Arial"/>
          <w:sz w:val="21"/>
          <w:szCs w:val="21"/>
          <w:lang w:val="fr-FR"/>
        </w:rPr>
        <w:t xml:space="preserve"> </w:t>
      </w:r>
      <w:r w:rsidRPr="00F53E33">
        <w:rPr>
          <w:rFonts w:ascii="Arial" w:hAnsi="Arial" w:cs="Arial"/>
          <w:sz w:val="21"/>
          <w:szCs w:val="21"/>
          <w:lang w:val="fr-FR"/>
        </w:rPr>
        <w:t>l'une</w:t>
      </w:r>
      <w:r w:rsidR="00A63C63" w:rsidRPr="00F53E33">
        <w:rPr>
          <w:rFonts w:ascii="Arial" w:hAnsi="Arial" w:cs="Arial"/>
          <w:sz w:val="21"/>
          <w:szCs w:val="21"/>
          <w:lang w:val="fr-FR"/>
        </w:rPr>
        <w:t xml:space="preserve"> </w:t>
      </w:r>
      <w:r w:rsidRPr="00F53E33">
        <w:rPr>
          <w:rFonts w:ascii="Arial" w:hAnsi="Arial" w:cs="Arial"/>
          <w:sz w:val="21"/>
          <w:szCs w:val="21"/>
          <w:lang w:val="fr-FR"/>
        </w:rPr>
        <w:t>quelconque</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circonstances</w:t>
      </w:r>
      <w:r w:rsidR="00A63C63" w:rsidRPr="00F53E33">
        <w:rPr>
          <w:rFonts w:ascii="Arial" w:hAnsi="Arial" w:cs="Arial"/>
          <w:sz w:val="21"/>
          <w:szCs w:val="21"/>
          <w:lang w:val="fr-FR"/>
        </w:rPr>
        <w:t xml:space="preserve"> </w:t>
      </w:r>
      <w:r w:rsidRPr="00F53E33">
        <w:rPr>
          <w:rFonts w:ascii="Arial" w:hAnsi="Arial" w:cs="Arial"/>
          <w:sz w:val="21"/>
          <w:szCs w:val="21"/>
          <w:lang w:val="fr-FR"/>
        </w:rPr>
        <w:t>visées</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w:t>
      </w:r>
      <w:r w:rsidR="00F91A48" w:rsidRPr="00F53E33">
        <w:rPr>
          <w:rFonts w:ascii="Arial" w:hAnsi="Arial" w:cs="Arial"/>
          <w:sz w:val="21"/>
          <w:szCs w:val="21"/>
          <w:lang w:val="fr-FR"/>
        </w:rPr>
        <w:t>Article</w:t>
      </w:r>
      <w:r w:rsidR="004B414E" w:rsidRPr="00F53E33">
        <w:rPr>
          <w:rFonts w:ascii="Arial" w:hAnsi="Arial" w:cs="Arial"/>
          <w:sz w:val="21"/>
          <w:szCs w:val="21"/>
          <w:lang w:val="fr-FR"/>
        </w:rPr>
        <w:t xml:space="preserve"> </w:t>
      </w:r>
      <w:hyperlink w:anchor="_bookmark102" w:history="1">
        <w:r w:rsidR="004B414E" w:rsidRPr="00F53E33">
          <w:rPr>
            <w:rFonts w:ascii="Arial" w:hAnsi="Arial" w:cs="Arial"/>
            <w:sz w:val="21"/>
            <w:szCs w:val="21"/>
            <w:lang w:val="fr-FR"/>
          </w:rPr>
          <w:t>24.1(a)</w:t>
        </w:r>
        <w:r w:rsidR="000755F9" w:rsidRPr="00F53E33">
          <w:rPr>
            <w:rFonts w:ascii="Arial" w:hAnsi="Arial" w:cs="Arial"/>
            <w:sz w:val="21"/>
            <w:szCs w:val="21"/>
            <w:lang w:val="fr-FR"/>
          </w:rPr>
          <w:t xml:space="preserve"> (Cas de Résiliation </w:t>
        </w:r>
        <w:r w:rsidR="00E83F8E" w:rsidRPr="00F53E33">
          <w:rPr>
            <w:rFonts w:ascii="Arial" w:hAnsi="Arial" w:cs="Arial"/>
            <w:sz w:val="21"/>
            <w:szCs w:val="21"/>
            <w:lang w:val="fr-FR"/>
          </w:rPr>
          <w:t>imputabl</w:t>
        </w:r>
        <w:r w:rsidR="001C76CC" w:rsidRPr="00F53E33">
          <w:rPr>
            <w:rFonts w:ascii="Arial" w:hAnsi="Arial" w:cs="Arial"/>
            <w:sz w:val="21"/>
            <w:szCs w:val="21"/>
            <w:lang w:val="fr-FR"/>
          </w:rPr>
          <w:t>es</w:t>
        </w:r>
        <w:r w:rsidR="00E83F8E" w:rsidRPr="00F53E33">
          <w:rPr>
            <w:rFonts w:ascii="Arial" w:hAnsi="Arial" w:cs="Arial"/>
            <w:sz w:val="21"/>
            <w:szCs w:val="21"/>
            <w:lang w:val="fr-FR"/>
          </w:rPr>
          <w:t xml:space="preserve"> à </w:t>
        </w:r>
        <w:r w:rsidR="000755F9" w:rsidRPr="00F53E33">
          <w:rPr>
            <w:rFonts w:ascii="Arial" w:hAnsi="Arial" w:cs="Arial"/>
            <w:sz w:val="21"/>
            <w:szCs w:val="21"/>
            <w:lang w:val="fr-FR"/>
          </w:rPr>
          <w:t>l’Installateur),</w:t>
        </w:r>
        <w:r w:rsidR="004B414E" w:rsidRPr="00F53E33">
          <w:rPr>
            <w:rFonts w:ascii="Arial" w:hAnsi="Arial" w:cs="Arial"/>
            <w:sz w:val="21"/>
            <w:szCs w:val="21"/>
            <w:lang w:val="fr-FR"/>
          </w:rPr>
          <w:t xml:space="preserve"> </w:t>
        </w:r>
      </w:hyperlink>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peut</w:t>
      </w:r>
      <w:r w:rsidR="00A63C63" w:rsidRPr="00F53E33">
        <w:rPr>
          <w:rFonts w:ascii="Arial" w:hAnsi="Arial" w:cs="Arial"/>
          <w:sz w:val="21"/>
          <w:szCs w:val="21"/>
          <w:lang w:val="fr-FR"/>
        </w:rPr>
        <w:t xml:space="preserve"> </w:t>
      </w:r>
      <w:r w:rsidR="0E76EC71" w:rsidRPr="00F53E33">
        <w:rPr>
          <w:rFonts w:ascii="Arial" w:hAnsi="Arial" w:cs="Arial"/>
          <w:sz w:val="21"/>
          <w:szCs w:val="21"/>
          <w:lang w:val="fr-FR"/>
        </w:rPr>
        <w:t>adresser</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à l’Installateur</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Notification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Résiliation</w:t>
      </w:r>
      <w:r w:rsidR="1B76C5DE" w:rsidRPr="00F53E33">
        <w:rPr>
          <w:rFonts w:ascii="Arial" w:hAnsi="Arial" w:cs="Arial"/>
          <w:sz w:val="21"/>
          <w:szCs w:val="21"/>
          <w:lang w:val="fr-FR"/>
        </w:rPr>
        <w:t>.</w:t>
      </w:r>
      <w:r w:rsidR="00A63C63" w:rsidRPr="00F53E33">
        <w:rPr>
          <w:rFonts w:ascii="Arial" w:hAnsi="Arial" w:cs="Arial"/>
          <w:sz w:val="21"/>
          <w:szCs w:val="21"/>
          <w:lang w:val="fr-FR"/>
        </w:rPr>
        <w:t xml:space="preserve"> </w:t>
      </w:r>
      <w:r w:rsidR="6DC95F09" w:rsidRPr="00F53E33">
        <w:rPr>
          <w:rFonts w:ascii="Arial" w:hAnsi="Arial" w:cs="Arial"/>
          <w:sz w:val="21"/>
          <w:szCs w:val="21"/>
          <w:lang w:val="fr-FR"/>
        </w:rPr>
        <w:t>S</w:t>
      </w:r>
      <w:r w:rsidRPr="00F53E33">
        <w:rPr>
          <w:rFonts w:ascii="Arial" w:hAnsi="Arial" w:cs="Arial"/>
          <w:sz w:val="21"/>
          <w:szCs w:val="21"/>
          <w:lang w:val="fr-FR"/>
        </w:rPr>
        <w:t>i</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manquement</w:t>
      </w:r>
      <w:r w:rsidR="00A63C63" w:rsidRPr="00F53E33">
        <w:rPr>
          <w:rFonts w:ascii="Arial" w:hAnsi="Arial" w:cs="Arial"/>
          <w:sz w:val="21"/>
          <w:szCs w:val="21"/>
          <w:lang w:val="fr-FR"/>
        </w:rPr>
        <w:t xml:space="preserve"> </w:t>
      </w:r>
      <w:r w:rsidR="5DF9A6D5" w:rsidRPr="00F53E33">
        <w:rPr>
          <w:rFonts w:ascii="Arial" w:hAnsi="Arial" w:cs="Arial"/>
          <w:sz w:val="21"/>
          <w:szCs w:val="21"/>
          <w:lang w:val="fr-FR"/>
        </w:rPr>
        <w:t>notifié</w:t>
      </w:r>
      <w:r w:rsidR="00A63C63" w:rsidRPr="00F53E33">
        <w:rPr>
          <w:rFonts w:ascii="Arial" w:hAnsi="Arial" w:cs="Arial"/>
          <w:sz w:val="21"/>
          <w:szCs w:val="21"/>
          <w:lang w:val="fr-FR"/>
        </w:rPr>
        <w:t xml:space="preserve"> </w:t>
      </w:r>
      <w:r w:rsidRPr="00F53E33">
        <w:rPr>
          <w:rFonts w:ascii="Arial" w:hAnsi="Arial" w:cs="Arial"/>
          <w:sz w:val="21"/>
          <w:szCs w:val="21"/>
          <w:lang w:val="fr-FR"/>
        </w:rPr>
        <w:t>n'est</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corrigé</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0099163A" w:rsidRPr="00F53E33">
        <w:rPr>
          <w:rFonts w:ascii="Arial" w:hAnsi="Arial" w:cs="Arial"/>
          <w:sz w:val="21"/>
          <w:szCs w:val="21"/>
          <w:lang w:val="fr-FR"/>
        </w:rPr>
        <w:t xml:space="preserve">un délai de </w:t>
      </w:r>
      <w:r w:rsidRPr="00F53E33">
        <w:rPr>
          <w:rFonts w:ascii="Arial" w:hAnsi="Arial" w:cs="Arial"/>
          <w:sz w:val="21"/>
          <w:szCs w:val="21"/>
          <w:lang w:val="fr-FR"/>
        </w:rPr>
        <w:t>trente</w:t>
      </w:r>
      <w:r w:rsidR="00A63C63" w:rsidRPr="00F53E33">
        <w:rPr>
          <w:rFonts w:ascii="Arial" w:hAnsi="Arial" w:cs="Arial"/>
          <w:sz w:val="21"/>
          <w:szCs w:val="21"/>
          <w:lang w:val="fr-FR"/>
        </w:rPr>
        <w:t xml:space="preserve"> </w:t>
      </w:r>
      <w:r w:rsidRPr="00F53E33">
        <w:rPr>
          <w:rFonts w:ascii="Arial" w:hAnsi="Arial" w:cs="Arial"/>
          <w:sz w:val="21"/>
          <w:szCs w:val="21"/>
          <w:lang w:val="fr-FR"/>
        </w:rPr>
        <w:t>(30)</w:t>
      </w:r>
      <w:r w:rsidR="00A63C63" w:rsidRPr="00F53E33">
        <w:rPr>
          <w:rFonts w:ascii="Arial" w:hAnsi="Arial" w:cs="Arial"/>
          <w:sz w:val="21"/>
          <w:szCs w:val="21"/>
          <w:lang w:val="fr-FR"/>
        </w:rPr>
        <w:t xml:space="preserve"> </w:t>
      </w:r>
      <w:r w:rsidRPr="00F53E33">
        <w:rPr>
          <w:rFonts w:ascii="Arial" w:hAnsi="Arial" w:cs="Arial"/>
          <w:sz w:val="21"/>
          <w:szCs w:val="21"/>
          <w:lang w:val="fr-FR"/>
        </w:rPr>
        <w:t>Jours</w:t>
      </w:r>
      <w:r w:rsidR="00A63C63" w:rsidRPr="00F53E33">
        <w:rPr>
          <w:rFonts w:ascii="Arial" w:hAnsi="Arial" w:cs="Arial"/>
          <w:sz w:val="21"/>
          <w:szCs w:val="21"/>
          <w:lang w:val="fr-FR"/>
        </w:rPr>
        <w:t xml:space="preserve"> </w:t>
      </w:r>
      <w:r w:rsidRPr="00F53E33">
        <w:rPr>
          <w:rFonts w:ascii="Arial" w:hAnsi="Arial" w:cs="Arial"/>
          <w:sz w:val="21"/>
          <w:szCs w:val="21"/>
          <w:lang w:val="fr-FR"/>
        </w:rPr>
        <w:t>suivant</w:t>
      </w:r>
      <w:r w:rsidR="00E83CB8" w:rsidRPr="00F53E33">
        <w:rPr>
          <w:rFonts w:ascii="Arial" w:hAnsi="Arial" w:cs="Arial"/>
          <w:sz w:val="21"/>
          <w:szCs w:val="21"/>
          <w:lang w:val="fr-FR"/>
        </w:rPr>
        <w:t>s</w:t>
      </w:r>
      <w:r w:rsidR="00A63C63" w:rsidRPr="00F53E33">
        <w:rPr>
          <w:rFonts w:ascii="Arial" w:hAnsi="Arial" w:cs="Arial"/>
          <w:sz w:val="21"/>
          <w:szCs w:val="21"/>
          <w:lang w:val="fr-FR"/>
        </w:rPr>
        <w:t xml:space="preserve"> </w:t>
      </w:r>
      <w:r w:rsidR="2A727D61"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Notification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Résiliation,</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sera</w:t>
      </w:r>
      <w:r w:rsidR="00A63C63" w:rsidRPr="00F53E33">
        <w:rPr>
          <w:rFonts w:ascii="Arial" w:hAnsi="Arial" w:cs="Arial"/>
          <w:sz w:val="21"/>
          <w:szCs w:val="21"/>
          <w:lang w:val="fr-FR"/>
        </w:rPr>
        <w:t xml:space="preserve"> </w:t>
      </w:r>
      <w:r w:rsidRPr="00F53E33">
        <w:rPr>
          <w:rFonts w:ascii="Arial" w:hAnsi="Arial" w:cs="Arial"/>
          <w:sz w:val="21"/>
          <w:szCs w:val="21"/>
          <w:lang w:val="fr-FR"/>
        </w:rPr>
        <w:t>immédiatement</w:t>
      </w:r>
      <w:r w:rsidR="00A63C63" w:rsidRPr="00F53E33">
        <w:rPr>
          <w:rFonts w:ascii="Arial" w:hAnsi="Arial" w:cs="Arial"/>
          <w:sz w:val="21"/>
          <w:szCs w:val="21"/>
          <w:lang w:val="fr-FR"/>
        </w:rPr>
        <w:t xml:space="preserve"> </w:t>
      </w:r>
      <w:r w:rsidRPr="00F53E33">
        <w:rPr>
          <w:rFonts w:ascii="Arial" w:hAnsi="Arial" w:cs="Arial"/>
          <w:sz w:val="21"/>
          <w:szCs w:val="21"/>
          <w:lang w:val="fr-FR"/>
        </w:rPr>
        <w:t>résilié.</w:t>
      </w:r>
      <w:bookmarkEnd w:id="388"/>
    </w:p>
    <w:p w14:paraId="3D2AF93B" w14:textId="747D564F" w:rsidR="006F4377" w:rsidRPr="00F53E33" w:rsidRDefault="006F4377" w:rsidP="008E7C00">
      <w:pPr>
        <w:pStyle w:val="BauchiEPClevel1"/>
        <w:numPr>
          <w:ilvl w:val="0"/>
          <w:numId w:val="81"/>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L</w:t>
      </w:r>
      <w:r w:rsidR="17857F58" w:rsidRPr="00F53E33">
        <w:rPr>
          <w:rFonts w:ascii="Arial" w:hAnsi="Arial" w:cs="Arial"/>
          <w:sz w:val="21"/>
          <w:szCs w:val="21"/>
          <w:lang w:val="fr-FR"/>
        </w:rPr>
        <w:t>a</w:t>
      </w:r>
      <w:r w:rsidR="00A63C63" w:rsidRPr="00F53E33">
        <w:rPr>
          <w:rFonts w:ascii="Arial" w:hAnsi="Arial" w:cs="Arial"/>
          <w:sz w:val="21"/>
          <w:szCs w:val="21"/>
          <w:lang w:val="fr-FR"/>
        </w:rPr>
        <w:t xml:space="preserve"> </w:t>
      </w:r>
      <w:r w:rsidR="17857F58" w:rsidRPr="00F53E33">
        <w:rPr>
          <w:rFonts w:ascii="Arial" w:hAnsi="Arial" w:cs="Arial"/>
          <w:sz w:val="21"/>
          <w:szCs w:val="21"/>
          <w:lang w:val="fr-FR"/>
        </w:rPr>
        <w:t>décision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résilier</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ne</w:t>
      </w:r>
      <w:r w:rsidR="00A63C63" w:rsidRPr="00F53E33">
        <w:rPr>
          <w:rFonts w:ascii="Arial" w:hAnsi="Arial" w:cs="Arial"/>
          <w:sz w:val="21"/>
          <w:szCs w:val="21"/>
          <w:lang w:val="fr-FR"/>
        </w:rPr>
        <w:t xml:space="preserve"> </w:t>
      </w:r>
      <w:r w:rsidRPr="00F53E33">
        <w:rPr>
          <w:rFonts w:ascii="Arial" w:hAnsi="Arial" w:cs="Arial"/>
          <w:sz w:val="21"/>
          <w:szCs w:val="21"/>
          <w:lang w:val="fr-FR"/>
        </w:rPr>
        <w:t>porte</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préjudice</w:t>
      </w:r>
      <w:r w:rsidR="00A63C63" w:rsidRPr="00F53E33">
        <w:rPr>
          <w:rFonts w:ascii="Arial" w:hAnsi="Arial" w:cs="Arial"/>
          <w:sz w:val="21"/>
          <w:szCs w:val="21"/>
          <w:lang w:val="fr-FR"/>
        </w:rPr>
        <w:t xml:space="preserve"> </w:t>
      </w:r>
      <w:bookmarkStart w:id="389" w:name="_Hlk118974020"/>
      <w:r w:rsidR="7855609E" w:rsidRPr="00F53E33">
        <w:rPr>
          <w:rFonts w:ascii="Arial" w:hAnsi="Arial" w:cs="Arial"/>
          <w:sz w:val="21"/>
          <w:szCs w:val="21"/>
          <w:lang w:val="fr-FR"/>
        </w:rPr>
        <w:t>à</w:t>
      </w:r>
      <w:r w:rsidR="00A63C63" w:rsidRPr="00F53E33">
        <w:rPr>
          <w:rFonts w:ascii="Arial" w:hAnsi="Arial" w:cs="Arial"/>
          <w:sz w:val="21"/>
          <w:szCs w:val="21"/>
          <w:lang w:val="fr-FR"/>
        </w:rPr>
        <w:t xml:space="preserve"> </w:t>
      </w:r>
      <w:r w:rsidR="7AB5BF30" w:rsidRPr="00F53E33">
        <w:rPr>
          <w:rFonts w:ascii="Arial" w:hAnsi="Arial" w:cs="Arial"/>
          <w:sz w:val="21"/>
          <w:szCs w:val="21"/>
          <w:lang w:val="fr-FR"/>
        </w:rPr>
        <w:t>l’exercice</w:t>
      </w:r>
      <w:r w:rsidR="0099163A" w:rsidRPr="00F53E33">
        <w:rPr>
          <w:rFonts w:ascii="Arial" w:hAnsi="Arial" w:cs="Arial"/>
          <w:sz w:val="21"/>
          <w:szCs w:val="21"/>
          <w:lang w:val="fr-FR"/>
        </w:rPr>
        <w:t xml:space="preserve"> </w:t>
      </w:r>
      <w:r w:rsidR="7AB5BF30"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autres</w:t>
      </w:r>
      <w:r w:rsidR="00A63C63" w:rsidRPr="00F53E33">
        <w:rPr>
          <w:rFonts w:ascii="Arial" w:hAnsi="Arial" w:cs="Arial"/>
          <w:sz w:val="21"/>
          <w:szCs w:val="21"/>
          <w:lang w:val="fr-FR"/>
        </w:rPr>
        <w:t xml:space="preserve"> </w:t>
      </w:r>
      <w:r w:rsidRPr="00F53E33">
        <w:rPr>
          <w:rFonts w:ascii="Arial" w:hAnsi="Arial" w:cs="Arial"/>
          <w:sz w:val="21"/>
          <w:szCs w:val="21"/>
          <w:lang w:val="fr-FR"/>
        </w:rPr>
        <w:t>droits</w:t>
      </w:r>
      <w:r w:rsidR="00A63C63" w:rsidRPr="00F53E33">
        <w:rPr>
          <w:rFonts w:ascii="Arial" w:hAnsi="Arial" w:cs="Arial"/>
          <w:sz w:val="21"/>
          <w:szCs w:val="21"/>
          <w:lang w:val="fr-FR"/>
        </w:rPr>
        <w:t xml:space="preserve"> </w:t>
      </w:r>
      <w:r w:rsidR="1DEC15BC" w:rsidRPr="00F53E33">
        <w:rPr>
          <w:rFonts w:ascii="Arial" w:hAnsi="Arial" w:cs="Arial"/>
          <w:sz w:val="21"/>
          <w:szCs w:val="21"/>
          <w:lang w:val="fr-FR"/>
        </w:rPr>
        <w:t>dont</w:t>
      </w:r>
      <w:r w:rsidR="00A63C63" w:rsidRPr="00F53E33">
        <w:rPr>
          <w:rFonts w:ascii="Arial" w:hAnsi="Arial" w:cs="Arial"/>
          <w:sz w:val="21"/>
          <w:szCs w:val="21"/>
          <w:lang w:val="fr-FR"/>
        </w:rPr>
        <w:t xml:space="preserve"> </w:t>
      </w:r>
      <w:r w:rsidR="1DEC15BC" w:rsidRPr="00F53E33">
        <w:rPr>
          <w:rFonts w:ascii="Arial" w:hAnsi="Arial" w:cs="Arial"/>
          <w:sz w:val="21"/>
          <w:szCs w:val="21"/>
          <w:lang w:val="fr-FR"/>
        </w:rPr>
        <w:t>elle</w:t>
      </w:r>
      <w:r w:rsidR="00A63C63" w:rsidRPr="00F53E33">
        <w:rPr>
          <w:rFonts w:ascii="Arial" w:hAnsi="Arial" w:cs="Arial"/>
          <w:sz w:val="21"/>
          <w:szCs w:val="21"/>
          <w:lang w:val="fr-FR"/>
        </w:rPr>
        <w:t xml:space="preserve"> </w:t>
      </w:r>
      <w:r w:rsidR="1DEC15BC" w:rsidRPr="00F53E33">
        <w:rPr>
          <w:rFonts w:ascii="Arial" w:hAnsi="Arial" w:cs="Arial"/>
          <w:sz w:val="21"/>
          <w:szCs w:val="21"/>
          <w:lang w:val="fr-FR"/>
        </w:rPr>
        <w:t>dispose</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vertu</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bookmarkEnd w:id="389"/>
    </w:p>
    <w:p w14:paraId="34A82719" w14:textId="232F346C" w:rsidR="006F4377" w:rsidRPr="00F53E33" w:rsidRDefault="006F4377" w:rsidP="009F481A">
      <w:pPr>
        <w:pStyle w:val="Contract2"/>
        <w:tabs>
          <w:tab w:val="clear" w:pos="1134"/>
          <w:tab w:val="clear" w:pos="1701"/>
          <w:tab w:val="left" w:pos="1418"/>
          <w:tab w:val="left" w:pos="2127"/>
        </w:tabs>
      </w:pPr>
      <w:r w:rsidRPr="00F53E33">
        <w:t>Conséquences</w:t>
      </w:r>
      <w:r w:rsidR="00A63C63" w:rsidRPr="00F53E33">
        <w:t xml:space="preserve"> </w:t>
      </w:r>
      <w:r w:rsidRPr="00F53E33">
        <w:t>de</w:t>
      </w:r>
      <w:r w:rsidR="00E3640A" w:rsidRPr="00F53E33">
        <w:t>s</w:t>
      </w:r>
      <w:r w:rsidR="00A63C63" w:rsidRPr="00F53E33">
        <w:t xml:space="preserve"> </w:t>
      </w:r>
      <w:r w:rsidR="00E3640A" w:rsidRPr="00F53E33">
        <w:t>Cas</w:t>
      </w:r>
      <w:r w:rsidR="00A63C63" w:rsidRPr="00F53E33">
        <w:t xml:space="preserve"> </w:t>
      </w:r>
      <w:r w:rsidR="00E3640A" w:rsidRPr="00F53E33">
        <w:t>de</w:t>
      </w:r>
      <w:r w:rsidR="00A63C63" w:rsidRPr="00F53E33">
        <w:t xml:space="preserve"> </w:t>
      </w:r>
      <w:r w:rsidRPr="00F53E33">
        <w:t>Résiliation</w:t>
      </w:r>
      <w:r w:rsidR="00A63C63" w:rsidRPr="00F53E33">
        <w:t xml:space="preserve"> </w:t>
      </w:r>
      <w:r w:rsidR="00E3640A" w:rsidRPr="00F53E33">
        <w:t>imputables</w:t>
      </w:r>
      <w:r w:rsidR="00A63C63" w:rsidRPr="00F53E33">
        <w:t xml:space="preserve"> </w:t>
      </w:r>
      <w:r w:rsidR="000C1B4C" w:rsidRPr="00F53E33">
        <w:t>à l’Installateur</w:t>
      </w:r>
    </w:p>
    <w:p w14:paraId="31F0BBAE" w14:textId="3540681D" w:rsidR="006F4377" w:rsidRPr="00F53E33" w:rsidRDefault="00E83CB8" w:rsidP="008E7C00">
      <w:pPr>
        <w:pStyle w:val="Paragraphedeliste"/>
        <w:widowControl w:val="0"/>
        <w:numPr>
          <w:ilvl w:val="0"/>
          <w:numId w:val="171"/>
        </w:numPr>
        <w:tabs>
          <w:tab w:val="left" w:pos="709"/>
          <w:tab w:val="left" w:pos="1418"/>
          <w:tab w:val="left" w:pos="2127"/>
          <w:tab w:val="left" w:pos="8080"/>
        </w:tabs>
        <w:autoSpaceDE w:val="0"/>
        <w:autoSpaceDN w:val="0"/>
        <w:adjustRightInd w:val="0"/>
        <w:snapToGrid w:val="0"/>
        <w:spacing w:after="240"/>
        <w:ind w:left="567" w:hanging="567"/>
        <w:jc w:val="both"/>
        <w:rPr>
          <w:rFonts w:ascii="Arial" w:hAnsi="Arial" w:cs="Arial"/>
          <w:sz w:val="21"/>
          <w:szCs w:val="21"/>
          <w:lang w:val="fr-FR"/>
        </w:rPr>
      </w:pPr>
      <w:r w:rsidRPr="00F53E33">
        <w:rPr>
          <w:rFonts w:ascii="Arial" w:hAnsi="Arial" w:cs="Arial"/>
          <w:sz w:val="21"/>
          <w:szCs w:val="21"/>
          <w:lang w:val="fr-FR"/>
        </w:rPr>
        <w:t>Dans les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dix</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(10)</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Jours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Ouvrables</w:t>
      </w:r>
      <w:r w:rsidR="00A63C63" w:rsidRPr="00F53E33">
        <w:rPr>
          <w:rFonts w:ascii="Arial" w:hAnsi="Arial" w:cs="Arial"/>
          <w:sz w:val="21"/>
          <w:szCs w:val="21"/>
          <w:lang w:val="fr-FR"/>
        </w:rPr>
        <w:t xml:space="preserve"> </w:t>
      </w:r>
      <w:r w:rsidRPr="00F53E33">
        <w:rPr>
          <w:rFonts w:ascii="Arial" w:hAnsi="Arial" w:cs="Arial"/>
          <w:sz w:val="21"/>
          <w:szCs w:val="21"/>
          <w:lang w:val="fr-FR"/>
        </w:rPr>
        <w:t xml:space="preserve">suivants </w:t>
      </w:r>
      <w:r w:rsidR="3EB18973" w:rsidRPr="00F53E33">
        <w:rPr>
          <w:rFonts w:ascii="Arial" w:hAnsi="Arial" w:cs="Arial"/>
          <w:sz w:val="21"/>
          <w:szCs w:val="21"/>
          <w:lang w:val="fr-FR"/>
        </w:rPr>
        <w:t>la</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prise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d'effet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la</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Notification</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Résiliation,</w:t>
      </w:r>
      <w:r w:rsidR="00A63C63" w:rsidRPr="00F53E33">
        <w:rPr>
          <w:rFonts w:ascii="Arial" w:hAnsi="Arial" w:cs="Arial"/>
          <w:sz w:val="21"/>
          <w:szCs w:val="21"/>
          <w:lang w:val="fr-FR"/>
        </w:rPr>
        <w:t xml:space="preserve"> </w:t>
      </w:r>
      <w:r w:rsidR="00D14AB8" w:rsidRPr="00F53E33">
        <w:rPr>
          <w:rFonts w:ascii="Arial" w:hAnsi="Arial" w:cs="Arial"/>
          <w:sz w:val="21"/>
          <w:szCs w:val="21"/>
          <w:lang w:val="fr-FR"/>
        </w:rPr>
        <w:t xml:space="preserve">l’Installateur </w:t>
      </w:r>
      <w:r w:rsidR="3EB18973" w:rsidRPr="00F53E33">
        <w:rPr>
          <w:rFonts w:ascii="Arial" w:hAnsi="Arial" w:cs="Arial"/>
          <w:sz w:val="21"/>
          <w:szCs w:val="21"/>
          <w:lang w:val="fr-FR"/>
        </w:rPr>
        <w:t>remettra</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à</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la</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to</w:t>
      </w:r>
      <w:r w:rsidR="009F4F68" w:rsidRPr="00F53E33">
        <w:rPr>
          <w:rFonts w:ascii="Arial" w:hAnsi="Arial" w:cs="Arial"/>
          <w:sz w:val="21"/>
          <w:szCs w:val="21"/>
          <w:lang w:val="fr-FR"/>
        </w:rPr>
        <w:t>u</w:t>
      </w:r>
      <w:r w:rsidR="34CBDF6E" w:rsidRPr="00F53E33">
        <w:rPr>
          <w:rFonts w:ascii="Arial" w:hAnsi="Arial" w:cs="Arial"/>
          <w:sz w:val="21"/>
          <w:szCs w:val="21"/>
          <w:lang w:val="fr-FR"/>
        </w:rPr>
        <w:t>s</w:t>
      </w:r>
      <w:r w:rsidR="00A63C63" w:rsidRPr="00F53E33">
        <w:rPr>
          <w:rFonts w:ascii="Arial" w:hAnsi="Arial" w:cs="Arial"/>
          <w:sz w:val="21"/>
          <w:szCs w:val="21"/>
          <w:lang w:val="fr-FR"/>
        </w:rPr>
        <w:t xml:space="preserve"> </w:t>
      </w:r>
      <w:r w:rsidR="34CBDF6E"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 xml:space="preserve">Travaux </w:t>
      </w:r>
      <w:r w:rsidR="009F4F68" w:rsidRPr="00F53E33">
        <w:rPr>
          <w:rFonts w:ascii="Arial" w:hAnsi="Arial" w:cs="Arial"/>
          <w:sz w:val="21"/>
          <w:szCs w:val="21"/>
          <w:lang w:val="fr-FR"/>
        </w:rPr>
        <w:t>d’Installation dont</w:t>
      </w:r>
      <w:r w:rsidR="00A63C63" w:rsidRPr="00F53E33">
        <w:rPr>
          <w:rFonts w:ascii="Arial" w:hAnsi="Arial" w:cs="Arial"/>
          <w:sz w:val="21"/>
          <w:szCs w:val="21"/>
          <w:lang w:val="fr-FR"/>
        </w:rPr>
        <w:t xml:space="preserve"> </w:t>
      </w:r>
      <w:r w:rsidR="00744D42" w:rsidRPr="00F53E33">
        <w:rPr>
          <w:rFonts w:ascii="Arial" w:hAnsi="Arial" w:cs="Arial"/>
          <w:sz w:val="21"/>
          <w:szCs w:val="21"/>
          <w:lang w:val="fr-FR"/>
        </w:rPr>
        <w:t xml:space="preserve">elle a déjà obtenu le transfert de la propriété </w:t>
      </w:r>
      <w:r w:rsidR="3EB18973" w:rsidRPr="00F53E33">
        <w:rPr>
          <w:rFonts w:ascii="Arial" w:hAnsi="Arial" w:cs="Arial"/>
          <w:sz w:val="21"/>
          <w:szCs w:val="21"/>
          <w:lang w:val="fr-FR"/>
        </w:rPr>
        <w:t>ainsi</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que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toute</w:t>
      </w:r>
      <w:r w:rsidR="2FF70684" w:rsidRPr="00F53E33">
        <w:rPr>
          <w:rFonts w:ascii="Arial" w:hAnsi="Arial" w:cs="Arial"/>
          <w:sz w:val="21"/>
          <w:szCs w:val="21"/>
          <w:lang w:val="fr-FR"/>
        </w:rPr>
        <w:t>s</w:t>
      </w:r>
      <w:r w:rsidR="00A63C63" w:rsidRPr="00F53E33">
        <w:rPr>
          <w:rFonts w:ascii="Arial" w:hAnsi="Arial" w:cs="Arial"/>
          <w:sz w:val="21"/>
          <w:szCs w:val="21"/>
          <w:lang w:val="fr-FR"/>
        </w:rPr>
        <w:t xml:space="preserve"> </w:t>
      </w:r>
      <w:r w:rsidR="2FF70684" w:rsidRPr="00F53E33">
        <w:rPr>
          <w:rFonts w:ascii="Arial" w:hAnsi="Arial" w:cs="Arial"/>
          <w:sz w:val="21"/>
          <w:szCs w:val="21"/>
          <w:lang w:val="fr-FR"/>
        </w:rPr>
        <w:t>les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autre</w:t>
      </w:r>
      <w:r w:rsidR="635534F9" w:rsidRPr="00F53E33">
        <w:rPr>
          <w:rFonts w:ascii="Arial" w:hAnsi="Arial" w:cs="Arial"/>
          <w:sz w:val="21"/>
          <w:szCs w:val="21"/>
          <w:lang w:val="fr-FR"/>
        </w:rPr>
        <w:t>s</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Travaux d’Installation</w:t>
      </w:r>
      <w:r w:rsidR="00B25E74" w:rsidRPr="00F53E33">
        <w:rPr>
          <w:rFonts w:ascii="Arial" w:hAnsi="Arial" w:cs="Arial"/>
          <w:sz w:val="21"/>
          <w:szCs w:val="21"/>
          <w:lang w:val="fr-FR"/>
        </w:rPr>
        <w:t xml:space="preserve"> </w:t>
      </w:r>
      <w:r w:rsidR="3EB18973" w:rsidRPr="00F53E33">
        <w:rPr>
          <w:rFonts w:ascii="Arial" w:hAnsi="Arial" w:cs="Arial"/>
          <w:sz w:val="21"/>
          <w:szCs w:val="21"/>
          <w:lang w:val="fr-FR"/>
        </w:rPr>
        <w:t>déjà</w:t>
      </w:r>
      <w:r w:rsidR="00A63C63" w:rsidRPr="00F53E33">
        <w:rPr>
          <w:rFonts w:ascii="Arial" w:hAnsi="Arial" w:cs="Arial"/>
          <w:sz w:val="21"/>
          <w:szCs w:val="21"/>
          <w:lang w:val="fr-FR"/>
        </w:rPr>
        <w:t xml:space="preserve"> </w:t>
      </w:r>
      <w:r w:rsidR="00E805E3" w:rsidRPr="00F53E33">
        <w:rPr>
          <w:rFonts w:ascii="Arial" w:hAnsi="Arial" w:cs="Arial"/>
          <w:sz w:val="21"/>
          <w:szCs w:val="21"/>
          <w:lang w:val="fr-FR"/>
        </w:rPr>
        <w:t>exécutés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par</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ou</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lui</w:t>
      </w:r>
      <w:r w:rsidR="6C49D1FE" w:rsidRPr="00F53E33">
        <w:rPr>
          <w:rFonts w:ascii="Arial" w:hAnsi="Arial" w:cs="Arial"/>
          <w:sz w:val="21"/>
          <w:szCs w:val="21"/>
          <w:lang w:val="fr-FR"/>
        </w:rPr>
        <w:t>.</w:t>
      </w:r>
      <w:r w:rsidR="00A63C63" w:rsidRPr="00F53E33">
        <w:rPr>
          <w:rFonts w:ascii="Arial" w:hAnsi="Arial" w:cs="Arial"/>
          <w:sz w:val="21"/>
          <w:szCs w:val="21"/>
          <w:lang w:val="fr-FR"/>
        </w:rPr>
        <w:t xml:space="preserve"> </w:t>
      </w:r>
      <w:r w:rsidR="35ED354D" w:rsidRPr="00F53E33">
        <w:rPr>
          <w:rFonts w:ascii="Arial" w:hAnsi="Arial" w:cs="Arial"/>
          <w:sz w:val="21"/>
          <w:szCs w:val="21"/>
          <w:lang w:val="fr-FR"/>
        </w:rPr>
        <w:t>Si</w:t>
      </w:r>
      <w:r w:rsidR="00A63C63" w:rsidRPr="00F53E33">
        <w:rPr>
          <w:rFonts w:ascii="Arial" w:hAnsi="Arial" w:cs="Arial"/>
          <w:sz w:val="21"/>
          <w:szCs w:val="21"/>
          <w:lang w:val="fr-FR"/>
        </w:rPr>
        <w:t xml:space="preserve"> </w:t>
      </w:r>
      <w:r w:rsidR="00D14AB8" w:rsidRPr="00F53E33">
        <w:rPr>
          <w:rFonts w:ascii="Arial" w:hAnsi="Arial" w:cs="Arial"/>
          <w:sz w:val="21"/>
          <w:szCs w:val="21"/>
          <w:lang w:val="fr-FR"/>
        </w:rPr>
        <w:t xml:space="preserve">l’Installateur </w:t>
      </w:r>
      <w:r w:rsidR="35ED354D" w:rsidRPr="00F53E33">
        <w:rPr>
          <w:rFonts w:ascii="Arial" w:hAnsi="Arial" w:cs="Arial"/>
          <w:sz w:val="21"/>
          <w:szCs w:val="21"/>
          <w:lang w:val="fr-FR"/>
        </w:rPr>
        <w:t>est</w:t>
      </w:r>
      <w:r w:rsidR="00A63C63" w:rsidRPr="00F53E33">
        <w:rPr>
          <w:rFonts w:ascii="Arial" w:hAnsi="Arial" w:cs="Arial"/>
          <w:sz w:val="21"/>
          <w:szCs w:val="21"/>
          <w:lang w:val="fr-FR"/>
        </w:rPr>
        <w:t xml:space="preserve"> </w:t>
      </w:r>
      <w:r w:rsidR="35ED354D"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sur</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Site,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il</w:t>
      </w:r>
      <w:r w:rsidR="00A63C63" w:rsidRPr="00F53E33">
        <w:rPr>
          <w:rFonts w:ascii="Arial" w:hAnsi="Arial" w:cs="Arial"/>
          <w:sz w:val="21"/>
          <w:szCs w:val="21"/>
          <w:lang w:val="fr-FR"/>
        </w:rPr>
        <w:t xml:space="preserve"> </w:t>
      </w:r>
      <w:r w:rsidR="3476CC15" w:rsidRPr="00F53E33">
        <w:rPr>
          <w:rFonts w:ascii="Arial" w:hAnsi="Arial" w:cs="Arial"/>
          <w:sz w:val="21"/>
          <w:szCs w:val="21"/>
          <w:lang w:val="fr-FR"/>
        </w:rPr>
        <w:t>devra</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quitte</w:t>
      </w:r>
      <w:r w:rsidR="005168F4" w:rsidRPr="00F53E33">
        <w:rPr>
          <w:rFonts w:ascii="Arial" w:hAnsi="Arial" w:cs="Arial"/>
          <w:sz w:val="21"/>
          <w:szCs w:val="21"/>
          <w:lang w:val="fr-FR"/>
        </w:rPr>
        <w:t>r</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Site</w:t>
      </w:r>
      <w:r w:rsidR="00A63C63" w:rsidRPr="00F53E33">
        <w:rPr>
          <w:rFonts w:ascii="Arial" w:hAnsi="Arial" w:cs="Arial"/>
          <w:sz w:val="21"/>
          <w:szCs w:val="21"/>
          <w:lang w:val="fr-FR"/>
        </w:rPr>
        <w:t xml:space="preserve"> </w:t>
      </w:r>
      <w:r w:rsidR="253D43C4" w:rsidRPr="00F53E33">
        <w:rPr>
          <w:rFonts w:ascii="Arial" w:hAnsi="Arial" w:cs="Arial"/>
          <w:sz w:val="21"/>
          <w:szCs w:val="21"/>
          <w:lang w:val="fr-FR"/>
        </w:rPr>
        <w:t>en</w:t>
      </w:r>
      <w:r w:rsidR="00A63C63" w:rsidRPr="00F53E33">
        <w:rPr>
          <w:rFonts w:ascii="Arial" w:hAnsi="Arial" w:cs="Arial"/>
          <w:sz w:val="21"/>
          <w:szCs w:val="21"/>
          <w:lang w:val="fr-FR"/>
        </w:rPr>
        <w:t xml:space="preserve"> </w:t>
      </w:r>
      <w:r w:rsidR="2DDB69B5" w:rsidRPr="00F53E33">
        <w:rPr>
          <w:rFonts w:ascii="Arial" w:hAnsi="Arial" w:cs="Arial"/>
          <w:sz w:val="21"/>
          <w:szCs w:val="21"/>
          <w:lang w:val="fr-FR"/>
        </w:rPr>
        <w:t>évac</w:t>
      </w:r>
      <w:r w:rsidR="005168F4" w:rsidRPr="00F53E33">
        <w:rPr>
          <w:rFonts w:ascii="Arial" w:hAnsi="Arial" w:cs="Arial"/>
          <w:sz w:val="21"/>
          <w:szCs w:val="21"/>
          <w:lang w:val="fr-FR"/>
        </w:rPr>
        <w:t>uant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à</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ses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frais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les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Équipements</w:t>
      </w:r>
      <w:r w:rsidR="00A63C63" w:rsidRPr="00F53E33">
        <w:rPr>
          <w:rFonts w:ascii="Arial" w:hAnsi="Arial" w:cs="Arial"/>
          <w:sz w:val="21"/>
          <w:szCs w:val="21"/>
          <w:lang w:val="fr-FR"/>
        </w:rPr>
        <w:t xml:space="preserve"> </w:t>
      </w:r>
      <w:r w:rsidR="00FB277F" w:rsidRPr="00F53E33">
        <w:rPr>
          <w:rFonts w:ascii="Arial" w:hAnsi="Arial" w:cs="Arial"/>
          <w:sz w:val="21"/>
          <w:szCs w:val="21"/>
          <w:lang w:val="fr-FR"/>
        </w:rPr>
        <w:t>de l’Installateur</w:t>
      </w:r>
      <w:r w:rsidR="004B414E" w:rsidRPr="00F53E33">
        <w:rPr>
          <w:rFonts w:ascii="Arial" w:hAnsi="Arial" w:cs="Arial"/>
          <w:sz w:val="21"/>
          <w:szCs w:val="21"/>
          <w:lang w:val="fr-FR"/>
        </w:rPr>
        <w:t xml:space="preserve">. </w:t>
      </w:r>
      <w:r w:rsidR="00FB277F" w:rsidRPr="00F53E33">
        <w:rPr>
          <w:rFonts w:ascii="Arial" w:hAnsi="Arial" w:cs="Arial"/>
          <w:sz w:val="21"/>
          <w:szCs w:val="21"/>
          <w:lang w:val="fr-FR"/>
        </w:rPr>
        <w:t>L</w:t>
      </w:r>
      <w:r w:rsidR="004B414E" w:rsidRPr="00F53E33">
        <w:rPr>
          <w:rFonts w:ascii="Arial" w:hAnsi="Arial" w:cs="Arial"/>
          <w:sz w:val="21"/>
          <w:szCs w:val="21"/>
          <w:lang w:val="fr-FR"/>
        </w:rPr>
        <w:t>’Installateur</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devra</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se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conformer</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immédiatement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à</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instruction</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raisonnable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incluse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la</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Notification</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Résiliation</w:t>
      </w:r>
      <w:r w:rsidR="6C7305B9" w:rsidRPr="00F53E33">
        <w:rPr>
          <w:rFonts w:ascii="Arial" w:hAnsi="Arial" w:cs="Arial"/>
          <w:sz w:val="21"/>
          <w:szCs w:val="21"/>
          <w:lang w:val="fr-FR"/>
        </w:rPr>
        <w:t>,</w:t>
      </w:r>
      <w:r w:rsidR="00A63C63" w:rsidRPr="00F53E33">
        <w:rPr>
          <w:rFonts w:ascii="Arial" w:hAnsi="Arial" w:cs="Arial"/>
          <w:sz w:val="21"/>
          <w:szCs w:val="21"/>
          <w:lang w:val="fr-FR"/>
        </w:rPr>
        <w:t xml:space="preserve"> </w:t>
      </w:r>
      <w:r w:rsidR="6C7305B9" w:rsidRPr="00F53E33">
        <w:rPr>
          <w:rFonts w:ascii="Arial" w:hAnsi="Arial" w:cs="Arial"/>
          <w:sz w:val="21"/>
          <w:szCs w:val="21"/>
          <w:lang w:val="fr-FR"/>
        </w:rPr>
        <w:t>portant</w:t>
      </w:r>
      <w:r w:rsidR="00A63C63" w:rsidRPr="00F53E33">
        <w:rPr>
          <w:rFonts w:ascii="Arial" w:hAnsi="Arial" w:cs="Arial"/>
          <w:sz w:val="21"/>
          <w:szCs w:val="21"/>
          <w:lang w:val="fr-FR"/>
        </w:rPr>
        <w:t xml:space="preserve"> </w:t>
      </w:r>
      <w:r w:rsidR="6C7305B9" w:rsidRPr="00F53E33">
        <w:rPr>
          <w:rFonts w:ascii="Arial" w:hAnsi="Arial" w:cs="Arial"/>
          <w:sz w:val="21"/>
          <w:szCs w:val="21"/>
          <w:lang w:val="fr-FR"/>
        </w:rPr>
        <w:t>sur</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w:t>
      </w:r>
    </w:p>
    <w:p w14:paraId="7B5CD4A1" w14:textId="02583B1F" w:rsidR="006F4377" w:rsidRPr="00F53E33" w:rsidRDefault="006F4377" w:rsidP="008E7C00">
      <w:pPr>
        <w:pStyle w:val="BauchiEPClevel1"/>
        <w:numPr>
          <w:ilvl w:val="0"/>
          <w:numId w:val="84"/>
        </w:numPr>
        <w:tabs>
          <w:tab w:val="left" w:pos="709"/>
          <w:tab w:val="left" w:pos="1418"/>
          <w:tab w:val="left" w:pos="2127"/>
        </w:tabs>
        <w:snapToGrid w:val="0"/>
        <w:ind w:left="1134" w:hanging="567"/>
        <w:rPr>
          <w:rFonts w:ascii="Arial" w:hAnsi="Arial" w:cs="Arial"/>
          <w:sz w:val="21"/>
          <w:szCs w:val="21"/>
          <w:lang w:val="fr-FR"/>
        </w:rPr>
      </w:pP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cession</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son</w:t>
      </w:r>
      <w:r w:rsidR="00A63C63" w:rsidRPr="00F53E33">
        <w:rPr>
          <w:rFonts w:ascii="Arial" w:hAnsi="Arial" w:cs="Arial"/>
          <w:sz w:val="21"/>
          <w:szCs w:val="21"/>
          <w:lang w:val="fr-FR"/>
        </w:rPr>
        <w:t xml:space="preserve"> </w:t>
      </w:r>
      <w:r w:rsidRPr="00F53E33">
        <w:rPr>
          <w:rFonts w:ascii="Arial" w:hAnsi="Arial" w:cs="Arial"/>
          <w:sz w:val="21"/>
          <w:szCs w:val="21"/>
          <w:lang w:val="fr-FR"/>
        </w:rPr>
        <w:t>mandataire)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38D969AD" w:rsidRPr="00F53E33">
        <w:rPr>
          <w:rFonts w:ascii="Arial" w:hAnsi="Arial" w:cs="Arial"/>
          <w:sz w:val="21"/>
          <w:szCs w:val="21"/>
          <w:lang w:val="fr-FR"/>
        </w:rPr>
        <w:t>ou</w:t>
      </w:r>
      <w:r w:rsidR="00A63C63" w:rsidRPr="00F53E33">
        <w:rPr>
          <w:rFonts w:ascii="Arial" w:hAnsi="Arial" w:cs="Arial"/>
          <w:sz w:val="21"/>
          <w:szCs w:val="21"/>
          <w:lang w:val="fr-FR"/>
        </w:rPr>
        <w:t xml:space="preserve"> </w:t>
      </w:r>
      <w:r w:rsidR="38D969AD"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38D969AD"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54AC921E" w:rsidRPr="00F53E33">
        <w:rPr>
          <w:rFonts w:ascii="Arial" w:hAnsi="Arial" w:cs="Arial"/>
          <w:sz w:val="21"/>
          <w:szCs w:val="21"/>
          <w:lang w:val="fr-FR"/>
        </w:rPr>
        <w:t>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sous-traitance</w:t>
      </w:r>
      <w:r w:rsidR="00A63C63" w:rsidRPr="00F53E33">
        <w:rPr>
          <w:rFonts w:ascii="Arial" w:hAnsi="Arial" w:cs="Arial"/>
          <w:sz w:val="21"/>
          <w:szCs w:val="21"/>
          <w:lang w:val="fr-FR"/>
        </w:rPr>
        <w:t xml:space="preserve"> </w:t>
      </w:r>
      <w:r w:rsidR="26877A12" w:rsidRPr="00F53E33">
        <w:rPr>
          <w:rFonts w:ascii="Arial" w:hAnsi="Arial" w:cs="Arial"/>
          <w:sz w:val="21"/>
          <w:szCs w:val="21"/>
          <w:lang w:val="fr-FR"/>
        </w:rPr>
        <w:t>conclus</w:t>
      </w:r>
      <w:r w:rsidR="00A63C63" w:rsidRPr="00F53E33">
        <w:rPr>
          <w:rFonts w:ascii="Arial" w:hAnsi="Arial" w:cs="Arial"/>
          <w:sz w:val="21"/>
          <w:szCs w:val="21"/>
          <w:lang w:val="fr-FR"/>
        </w:rPr>
        <w:t xml:space="preserve"> </w:t>
      </w:r>
      <w:r w:rsidR="26877A12" w:rsidRPr="00F53E33">
        <w:rPr>
          <w:rFonts w:ascii="Arial" w:hAnsi="Arial" w:cs="Arial"/>
          <w:sz w:val="21"/>
          <w:szCs w:val="21"/>
          <w:lang w:val="fr-FR"/>
        </w:rPr>
        <w:t>avec</w:t>
      </w:r>
      <w:r w:rsidR="00A63C63" w:rsidRPr="00F53E33">
        <w:rPr>
          <w:rFonts w:ascii="Arial" w:hAnsi="Arial" w:cs="Arial"/>
          <w:sz w:val="21"/>
          <w:szCs w:val="21"/>
          <w:lang w:val="fr-FR"/>
        </w:rPr>
        <w:t xml:space="preserve"> </w:t>
      </w:r>
      <w:r w:rsidR="26877A12"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FB277F" w:rsidRPr="00F53E33">
        <w:rPr>
          <w:rFonts w:ascii="Arial" w:hAnsi="Arial" w:cs="Arial"/>
          <w:sz w:val="21"/>
          <w:szCs w:val="21"/>
          <w:lang w:val="fr-FR"/>
        </w:rPr>
        <w:t>Sous-traitants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Garanties</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Équipements</w:t>
      </w:r>
      <w:r w:rsidR="00A63C63" w:rsidRPr="00F53E33">
        <w:rPr>
          <w:rFonts w:ascii="Arial" w:hAnsi="Arial" w:cs="Arial"/>
          <w:sz w:val="21"/>
          <w:szCs w:val="21"/>
          <w:lang w:val="fr-FR"/>
        </w:rPr>
        <w:t xml:space="preserve"> </w:t>
      </w:r>
      <w:r w:rsidRPr="00F53E33">
        <w:rPr>
          <w:rFonts w:ascii="Arial" w:hAnsi="Arial" w:cs="Arial"/>
          <w:sz w:val="21"/>
          <w:szCs w:val="21"/>
          <w:lang w:val="fr-FR"/>
        </w:rPr>
        <w:t>Essentiels</w:t>
      </w:r>
      <w:r w:rsidR="00A63C63" w:rsidRPr="00F53E33">
        <w:rPr>
          <w:rFonts w:ascii="Arial" w:hAnsi="Arial" w:cs="Arial"/>
          <w:sz w:val="21"/>
          <w:szCs w:val="21"/>
          <w:lang w:val="fr-FR"/>
        </w:rPr>
        <w:t xml:space="preserve"> </w:t>
      </w:r>
      <w:r w:rsidR="7035E267" w:rsidRPr="00F53E33">
        <w:rPr>
          <w:rFonts w:ascii="Arial" w:hAnsi="Arial" w:cs="Arial"/>
          <w:sz w:val="21"/>
          <w:szCs w:val="21"/>
          <w:lang w:val="fr-FR"/>
        </w:rPr>
        <w:t>visées</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hyperlink w:anchor="_bookmark87" w:history="1">
        <w:r w:rsidR="004B414E" w:rsidRPr="00F53E33">
          <w:rPr>
            <w:rFonts w:ascii="Arial" w:hAnsi="Arial" w:cs="Arial"/>
            <w:sz w:val="21"/>
            <w:szCs w:val="21"/>
            <w:lang w:val="fr-FR"/>
          </w:rPr>
          <w:t>19.2</w:t>
        </w:r>
      </w:hyperlink>
      <w:r w:rsidR="004B414E" w:rsidRPr="00F53E33">
        <w:rPr>
          <w:rFonts w:ascii="Arial" w:hAnsi="Arial" w:cs="Arial"/>
          <w:sz w:val="21"/>
          <w:szCs w:val="21"/>
          <w:lang w:val="fr-FR"/>
        </w:rPr>
        <w:t xml:space="preserve"> (</w:t>
      </w:r>
      <w:r w:rsidR="00FB277F" w:rsidRPr="00F53E33">
        <w:rPr>
          <w:rFonts w:ascii="Arial" w:hAnsi="Arial" w:cs="Arial"/>
          <w:sz w:val="21"/>
          <w:szCs w:val="21"/>
          <w:lang w:val="fr-FR"/>
        </w:rPr>
        <w:t>Garanties du fabriquant</w:t>
      </w:r>
      <w:r w:rsidR="004B414E" w:rsidRPr="00F53E33">
        <w:rPr>
          <w:rFonts w:ascii="Arial" w:hAnsi="Arial" w:cs="Arial"/>
          <w:sz w:val="21"/>
          <w:szCs w:val="21"/>
          <w:lang w:val="fr-FR"/>
        </w:rPr>
        <w:t>)</w:t>
      </w:r>
      <w:r w:rsidR="00FB277F" w:rsidRPr="00F53E33">
        <w:rPr>
          <w:rFonts w:ascii="Arial" w:hAnsi="Arial" w:cs="Arial"/>
          <w:sz w:val="21"/>
          <w:szCs w:val="21"/>
          <w:lang w:val="fr-FR"/>
        </w:rPr>
        <w:t> ;</w:t>
      </w:r>
      <w:r w:rsidR="004B414E" w:rsidRPr="00F53E33">
        <w:rPr>
          <w:rFonts w:ascii="Arial" w:hAnsi="Arial" w:cs="Arial"/>
          <w:sz w:val="21"/>
          <w:szCs w:val="21"/>
          <w:lang w:val="fr-FR"/>
        </w:rPr>
        <w:t xml:space="preserve"> </w:t>
      </w:r>
      <w:r w:rsidRPr="00F53E33">
        <w:rPr>
          <w:rFonts w:ascii="Arial" w:hAnsi="Arial" w:cs="Arial"/>
          <w:sz w:val="21"/>
          <w:szCs w:val="21"/>
          <w:lang w:val="fr-FR"/>
        </w:rPr>
        <w:t>et</w:t>
      </w:r>
    </w:p>
    <w:p w14:paraId="33561D33" w14:textId="0370E89C" w:rsidR="006F4377" w:rsidRPr="00F53E33" w:rsidRDefault="006F4377" w:rsidP="008E7C00">
      <w:pPr>
        <w:pStyle w:val="BauchiEPClevel1"/>
        <w:numPr>
          <w:ilvl w:val="0"/>
          <w:numId w:val="84"/>
        </w:numPr>
        <w:tabs>
          <w:tab w:val="left" w:pos="709"/>
          <w:tab w:val="left" w:pos="1418"/>
          <w:tab w:val="left" w:pos="2127"/>
        </w:tabs>
        <w:snapToGrid w:val="0"/>
        <w:ind w:left="1134" w:hanging="567"/>
        <w:rPr>
          <w:rFonts w:ascii="Arial" w:hAnsi="Arial" w:cs="Arial"/>
          <w:sz w:val="21"/>
          <w:szCs w:val="21"/>
          <w:lang w:val="fr-FR"/>
        </w:rPr>
      </w:pP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protection</w:t>
      </w:r>
      <w:r w:rsidR="00A63C63" w:rsidRPr="00F53E33">
        <w:rPr>
          <w:rFonts w:ascii="Arial" w:hAnsi="Arial" w:cs="Arial"/>
          <w:sz w:val="21"/>
          <w:szCs w:val="21"/>
          <w:lang w:val="fr-FR"/>
        </w:rPr>
        <w:t xml:space="preserve"> </w:t>
      </w:r>
      <w:r w:rsidR="4ECA2DDC" w:rsidRPr="00F53E33">
        <w:rPr>
          <w:rFonts w:ascii="Arial" w:hAnsi="Arial" w:cs="Arial"/>
          <w:sz w:val="21"/>
          <w:szCs w:val="21"/>
          <w:lang w:val="fr-FR"/>
        </w:rPr>
        <w:t>et</w:t>
      </w:r>
      <w:r w:rsidR="00A63C63" w:rsidRPr="00F53E33">
        <w:rPr>
          <w:rFonts w:ascii="Arial" w:hAnsi="Arial" w:cs="Arial"/>
          <w:sz w:val="21"/>
          <w:szCs w:val="21"/>
          <w:lang w:val="fr-FR"/>
        </w:rPr>
        <w:t xml:space="preserve"> </w:t>
      </w:r>
      <w:r w:rsidR="4ECA2DDC" w:rsidRPr="00F53E33">
        <w:rPr>
          <w:rFonts w:ascii="Arial" w:hAnsi="Arial" w:cs="Arial"/>
          <w:sz w:val="21"/>
          <w:szCs w:val="21"/>
          <w:lang w:val="fr-FR"/>
        </w:rPr>
        <w:t>la</w:t>
      </w:r>
      <w:r w:rsidR="00A63C63" w:rsidRPr="00F53E33">
        <w:rPr>
          <w:rFonts w:ascii="Arial" w:hAnsi="Arial" w:cs="Arial"/>
          <w:sz w:val="21"/>
          <w:szCs w:val="21"/>
          <w:lang w:val="fr-FR"/>
        </w:rPr>
        <w:t xml:space="preserve"> </w:t>
      </w:r>
      <w:r w:rsidR="4ECA2DDC" w:rsidRPr="00F53E33">
        <w:rPr>
          <w:rFonts w:ascii="Arial" w:hAnsi="Arial" w:cs="Arial"/>
          <w:sz w:val="21"/>
          <w:szCs w:val="21"/>
          <w:lang w:val="fr-FR"/>
        </w:rPr>
        <w:t>sécurité</w:t>
      </w:r>
      <w:r w:rsidR="00A63C63" w:rsidRPr="00F53E33">
        <w:rPr>
          <w:rFonts w:ascii="Arial" w:hAnsi="Arial" w:cs="Arial"/>
          <w:sz w:val="21"/>
          <w:szCs w:val="21"/>
          <w:lang w:val="fr-FR"/>
        </w:rPr>
        <w:t xml:space="preserve"> </w:t>
      </w:r>
      <w:r w:rsidR="4ECA2DDC" w:rsidRPr="00F53E33">
        <w:rPr>
          <w:rFonts w:ascii="Arial" w:hAnsi="Arial" w:cs="Arial"/>
          <w:sz w:val="21"/>
          <w:szCs w:val="21"/>
          <w:lang w:val="fr-FR"/>
        </w:rPr>
        <w:t>du</w:t>
      </w:r>
      <w:r w:rsidR="00A63C63" w:rsidRPr="00F53E33">
        <w:rPr>
          <w:rFonts w:ascii="Arial" w:hAnsi="Arial" w:cs="Arial"/>
          <w:sz w:val="21"/>
          <w:szCs w:val="21"/>
          <w:lang w:val="fr-FR"/>
        </w:rPr>
        <w:t xml:space="preserve"> </w:t>
      </w:r>
      <w:r w:rsidR="4ECA2DDC" w:rsidRPr="00F53E33">
        <w:rPr>
          <w:rFonts w:ascii="Arial" w:hAnsi="Arial" w:cs="Arial"/>
          <w:sz w:val="21"/>
          <w:szCs w:val="21"/>
          <w:lang w:val="fr-FR"/>
        </w:rPr>
        <w:t>Site,</w:t>
      </w:r>
      <w:r w:rsidR="00A63C63" w:rsidRPr="00F53E33">
        <w:rPr>
          <w:rFonts w:ascii="Arial" w:hAnsi="Arial" w:cs="Arial"/>
          <w:sz w:val="21"/>
          <w:szCs w:val="21"/>
          <w:lang w:val="fr-FR"/>
        </w:rPr>
        <w:t xml:space="preserve"> </w:t>
      </w:r>
      <w:r w:rsidR="4ECA2DDC" w:rsidRPr="00F53E33">
        <w:rPr>
          <w:rFonts w:ascii="Arial" w:hAnsi="Arial" w:cs="Arial"/>
          <w:sz w:val="21"/>
          <w:szCs w:val="21"/>
          <w:lang w:val="fr-FR"/>
        </w:rPr>
        <w:t>des</w:t>
      </w:r>
      <w:r w:rsidR="00A63C63" w:rsidRPr="00F53E33">
        <w:rPr>
          <w:rFonts w:ascii="Arial" w:hAnsi="Arial" w:cs="Arial"/>
          <w:sz w:val="21"/>
          <w:szCs w:val="21"/>
          <w:lang w:val="fr-FR"/>
        </w:rPr>
        <w:t xml:space="preserve"> </w:t>
      </w:r>
      <w:r w:rsidR="4ECA2DDC" w:rsidRPr="00F53E33">
        <w:rPr>
          <w:rFonts w:ascii="Arial" w:hAnsi="Arial" w:cs="Arial"/>
          <w:sz w:val="21"/>
          <w:szCs w:val="21"/>
          <w:lang w:val="fr-FR"/>
        </w:rPr>
        <w:t>personnes</w:t>
      </w:r>
      <w:r w:rsidR="7B818F43" w:rsidRPr="00F53E33">
        <w:rPr>
          <w:rFonts w:ascii="Arial" w:hAnsi="Arial" w:cs="Arial"/>
          <w:sz w:val="21"/>
          <w:szCs w:val="21"/>
          <w:lang w:val="fr-FR"/>
        </w:rPr>
        <w:t>,</w:t>
      </w:r>
      <w:r w:rsidR="00A63C63" w:rsidRPr="00F53E33">
        <w:rPr>
          <w:rFonts w:ascii="Arial" w:hAnsi="Arial" w:cs="Arial"/>
          <w:sz w:val="21"/>
          <w:szCs w:val="21"/>
          <w:lang w:val="fr-FR"/>
        </w:rPr>
        <w:t xml:space="preserve"> </w:t>
      </w:r>
      <w:r w:rsidR="4ECA2DDC" w:rsidRPr="00F53E33">
        <w:rPr>
          <w:rFonts w:ascii="Arial" w:hAnsi="Arial" w:cs="Arial"/>
          <w:sz w:val="21"/>
          <w:szCs w:val="21"/>
          <w:lang w:val="fr-FR"/>
        </w:rPr>
        <w:t>des</w:t>
      </w:r>
      <w:r w:rsidR="00A63C63" w:rsidRPr="00F53E33">
        <w:rPr>
          <w:rFonts w:ascii="Arial" w:hAnsi="Arial" w:cs="Arial"/>
          <w:sz w:val="21"/>
          <w:szCs w:val="21"/>
          <w:lang w:val="fr-FR"/>
        </w:rPr>
        <w:t xml:space="preserve"> </w:t>
      </w:r>
      <w:r w:rsidR="4ECA2DDC" w:rsidRPr="00F53E33">
        <w:rPr>
          <w:rFonts w:ascii="Arial" w:hAnsi="Arial" w:cs="Arial"/>
          <w:sz w:val="21"/>
          <w:szCs w:val="21"/>
          <w:lang w:val="fr-FR"/>
        </w:rPr>
        <w:t>biens</w:t>
      </w:r>
      <w:r w:rsidR="00A63C63" w:rsidRPr="00F53E33">
        <w:rPr>
          <w:rFonts w:ascii="Arial" w:hAnsi="Arial" w:cs="Arial"/>
          <w:sz w:val="21"/>
          <w:szCs w:val="21"/>
          <w:lang w:val="fr-FR"/>
        </w:rPr>
        <w:t xml:space="preserve"> </w:t>
      </w:r>
      <w:r w:rsidR="3FFCC58B" w:rsidRPr="00F53E33">
        <w:rPr>
          <w:rFonts w:ascii="Arial" w:hAnsi="Arial" w:cs="Arial"/>
          <w:sz w:val="21"/>
          <w:szCs w:val="21"/>
          <w:lang w:val="fr-FR"/>
        </w:rPr>
        <w:t>et</w:t>
      </w:r>
      <w:r w:rsidR="00A63C63" w:rsidRPr="00F53E33">
        <w:rPr>
          <w:rFonts w:ascii="Arial" w:hAnsi="Arial" w:cs="Arial"/>
          <w:sz w:val="21"/>
          <w:szCs w:val="21"/>
          <w:lang w:val="fr-FR"/>
        </w:rPr>
        <w:t xml:space="preserve"> </w:t>
      </w:r>
      <w:r w:rsidR="3FFCC58B" w:rsidRPr="00F53E33">
        <w:rPr>
          <w:rFonts w:ascii="Arial" w:hAnsi="Arial" w:cs="Arial"/>
          <w:sz w:val="21"/>
          <w:szCs w:val="21"/>
          <w:lang w:val="fr-FR"/>
        </w:rPr>
        <w:t>des</w:t>
      </w:r>
      <w:r w:rsidR="00A63C63" w:rsidRPr="00F53E33">
        <w:rPr>
          <w:rFonts w:ascii="Arial" w:hAnsi="Arial" w:cs="Arial"/>
          <w:sz w:val="21"/>
          <w:szCs w:val="21"/>
          <w:lang w:val="fr-FR"/>
        </w:rPr>
        <w:t xml:space="preserve"> </w:t>
      </w:r>
      <w:r w:rsidR="3FFCC58B" w:rsidRPr="00F53E33">
        <w:rPr>
          <w:rFonts w:ascii="Arial" w:hAnsi="Arial" w:cs="Arial"/>
          <w:sz w:val="21"/>
          <w:szCs w:val="21"/>
          <w:lang w:val="fr-FR"/>
        </w:rPr>
        <w:t>Travaux.</w:t>
      </w:r>
    </w:p>
    <w:p w14:paraId="09AAF8FC" w14:textId="22A199E9" w:rsidR="006F4377" w:rsidRPr="00F53E33" w:rsidRDefault="006F4377" w:rsidP="008E7C00">
      <w:pPr>
        <w:pStyle w:val="Paragraphedeliste"/>
        <w:widowControl w:val="0"/>
        <w:numPr>
          <w:ilvl w:val="0"/>
          <w:numId w:val="171"/>
        </w:numPr>
        <w:tabs>
          <w:tab w:val="left" w:pos="709"/>
          <w:tab w:val="left" w:pos="1418"/>
          <w:tab w:val="left" w:pos="2127"/>
          <w:tab w:val="left" w:pos="8080"/>
        </w:tabs>
        <w:autoSpaceDE w:val="0"/>
        <w:autoSpaceDN w:val="0"/>
        <w:adjustRightInd w:val="0"/>
        <w:snapToGrid w:val="0"/>
        <w:spacing w:after="240"/>
        <w:ind w:left="567" w:hanging="567"/>
        <w:jc w:val="both"/>
        <w:rPr>
          <w:rFonts w:ascii="Arial" w:hAnsi="Arial" w:cs="Arial"/>
          <w:sz w:val="21"/>
          <w:szCs w:val="21"/>
          <w:lang w:val="fr-FR"/>
        </w:rPr>
      </w:pPr>
      <w:r w:rsidRPr="00F53E33">
        <w:rPr>
          <w:rFonts w:ascii="Arial" w:hAnsi="Arial" w:cs="Arial"/>
          <w:sz w:val="21"/>
          <w:szCs w:val="21"/>
          <w:lang w:val="fr-FR"/>
        </w:rPr>
        <w:t>Après</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résiliation</w:t>
      </w:r>
      <w:r w:rsidR="00A63C63" w:rsidRPr="00F53E33">
        <w:rPr>
          <w:rFonts w:ascii="Arial" w:hAnsi="Arial" w:cs="Arial"/>
          <w:sz w:val="21"/>
          <w:szCs w:val="21"/>
          <w:lang w:val="fr-FR"/>
        </w:rPr>
        <w:t xml:space="preserve"> </w:t>
      </w:r>
      <w:r w:rsidR="568918FD" w:rsidRPr="00F53E33">
        <w:rPr>
          <w:rFonts w:ascii="Arial" w:hAnsi="Arial" w:cs="Arial"/>
          <w:sz w:val="21"/>
          <w:szCs w:val="21"/>
          <w:lang w:val="fr-FR"/>
        </w:rPr>
        <w:t>du</w:t>
      </w:r>
      <w:r w:rsidR="00A63C63" w:rsidRPr="00F53E33">
        <w:rPr>
          <w:rFonts w:ascii="Arial" w:hAnsi="Arial" w:cs="Arial"/>
          <w:sz w:val="21"/>
          <w:szCs w:val="21"/>
          <w:lang w:val="fr-FR"/>
        </w:rPr>
        <w:t xml:space="preserve"> </w:t>
      </w:r>
      <w:r w:rsidR="568918FD" w:rsidRPr="00F53E33">
        <w:rPr>
          <w:rFonts w:ascii="Arial" w:hAnsi="Arial" w:cs="Arial"/>
          <w:sz w:val="21"/>
          <w:szCs w:val="21"/>
          <w:lang w:val="fr-FR"/>
        </w:rPr>
        <w:t>Contrat</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peut</w:t>
      </w:r>
      <w:r w:rsidR="00A63C63" w:rsidRPr="00F53E33">
        <w:rPr>
          <w:rFonts w:ascii="Arial" w:hAnsi="Arial" w:cs="Arial"/>
          <w:sz w:val="21"/>
          <w:szCs w:val="21"/>
          <w:lang w:val="fr-FR"/>
        </w:rPr>
        <w:t xml:space="preserve"> </w:t>
      </w:r>
      <w:r w:rsidR="4E7E3F81" w:rsidRPr="00F53E33">
        <w:rPr>
          <w:rFonts w:ascii="Arial" w:hAnsi="Arial" w:cs="Arial"/>
          <w:sz w:val="21"/>
          <w:szCs w:val="21"/>
          <w:lang w:val="fr-FR"/>
        </w:rPr>
        <w:t>se</w:t>
      </w:r>
      <w:r w:rsidR="00A63C63" w:rsidRPr="00F53E33">
        <w:rPr>
          <w:rFonts w:ascii="Arial" w:hAnsi="Arial" w:cs="Arial"/>
          <w:sz w:val="21"/>
          <w:szCs w:val="21"/>
          <w:lang w:val="fr-FR"/>
        </w:rPr>
        <w:t xml:space="preserve"> </w:t>
      </w:r>
      <w:r w:rsidR="4E7E3F81" w:rsidRPr="00F53E33">
        <w:rPr>
          <w:rFonts w:ascii="Arial" w:hAnsi="Arial" w:cs="Arial"/>
          <w:sz w:val="21"/>
          <w:szCs w:val="21"/>
          <w:lang w:val="fr-FR"/>
        </w:rPr>
        <w:t>charger</w:t>
      </w:r>
      <w:r w:rsidR="00A63C63" w:rsidRPr="00F53E33">
        <w:rPr>
          <w:rFonts w:ascii="Arial" w:hAnsi="Arial" w:cs="Arial"/>
          <w:sz w:val="21"/>
          <w:szCs w:val="21"/>
          <w:lang w:val="fr-FR"/>
        </w:rPr>
        <w:t xml:space="preserve"> </w:t>
      </w:r>
      <w:r w:rsidR="4E7E3F81" w:rsidRPr="00F53E33">
        <w:rPr>
          <w:rFonts w:ascii="Arial" w:hAnsi="Arial" w:cs="Arial"/>
          <w:sz w:val="21"/>
          <w:szCs w:val="21"/>
          <w:lang w:val="fr-FR"/>
        </w:rPr>
        <w:t>d’achever</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 xml:space="preserve">Travaux d’Installation </w:t>
      </w:r>
      <w:r w:rsidR="372B335C" w:rsidRPr="00F53E33">
        <w:rPr>
          <w:rFonts w:ascii="Arial" w:hAnsi="Arial" w:cs="Arial"/>
          <w:sz w:val="21"/>
          <w:szCs w:val="21"/>
          <w:lang w:val="fr-FR"/>
        </w:rPr>
        <w:t>en</w:t>
      </w:r>
      <w:r w:rsidR="00A63C63" w:rsidRPr="00F53E33">
        <w:rPr>
          <w:rFonts w:ascii="Arial" w:hAnsi="Arial" w:cs="Arial"/>
          <w:sz w:val="21"/>
          <w:szCs w:val="21"/>
          <w:lang w:val="fr-FR"/>
        </w:rPr>
        <w:t xml:space="preserve"> </w:t>
      </w:r>
      <w:r w:rsidR="372B335C" w:rsidRPr="00F53E33">
        <w:rPr>
          <w:rFonts w:ascii="Arial" w:hAnsi="Arial" w:cs="Arial"/>
          <w:sz w:val="21"/>
          <w:szCs w:val="21"/>
          <w:lang w:val="fr-FR"/>
        </w:rPr>
        <w:t>confiant</w:t>
      </w:r>
      <w:r w:rsidR="00A63C63" w:rsidRPr="00F53E33">
        <w:rPr>
          <w:rFonts w:ascii="Arial" w:hAnsi="Arial" w:cs="Arial"/>
          <w:sz w:val="21"/>
          <w:szCs w:val="21"/>
          <w:lang w:val="fr-FR"/>
        </w:rPr>
        <w:t xml:space="preserve"> </w:t>
      </w:r>
      <w:r w:rsidR="372B335C" w:rsidRPr="00F53E33">
        <w:rPr>
          <w:rFonts w:ascii="Arial" w:hAnsi="Arial" w:cs="Arial"/>
          <w:sz w:val="21"/>
          <w:szCs w:val="21"/>
          <w:lang w:val="fr-FR"/>
        </w:rPr>
        <w:t>leur</w:t>
      </w:r>
      <w:r w:rsidR="00A63C63" w:rsidRPr="00F53E33">
        <w:rPr>
          <w:rFonts w:ascii="Arial" w:hAnsi="Arial" w:cs="Arial"/>
          <w:sz w:val="21"/>
          <w:szCs w:val="21"/>
          <w:lang w:val="fr-FR"/>
        </w:rPr>
        <w:t xml:space="preserve"> </w:t>
      </w:r>
      <w:r w:rsidR="372B335C" w:rsidRPr="00F53E33">
        <w:rPr>
          <w:rFonts w:ascii="Arial" w:hAnsi="Arial" w:cs="Arial"/>
          <w:sz w:val="21"/>
          <w:szCs w:val="21"/>
          <w:lang w:val="fr-FR"/>
        </w:rPr>
        <w:t>réalisation</w:t>
      </w:r>
      <w:r w:rsidR="00A63C63" w:rsidRPr="00F53E33">
        <w:rPr>
          <w:rFonts w:ascii="Arial" w:hAnsi="Arial" w:cs="Arial"/>
          <w:sz w:val="21"/>
          <w:szCs w:val="21"/>
          <w:lang w:val="fr-FR"/>
        </w:rPr>
        <w:t xml:space="preserve"> </w:t>
      </w:r>
      <w:r w:rsidR="372B335C"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d'autres</w:t>
      </w:r>
      <w:r w:rsidR="00A63C63" w:rsidRPr="00F53E33">
        <w:rPr>
          <w:rFonts w:ascii="Arial" w:hAnsi="Arial" w:cs="Arial"/>
          <w:sz w:val="21"/>
          <w:szCs w:val="21"/>
          <w:lang w:val="fr-FR"/>
        </w:rPr>
        <w:t xml:space="preserve"> </w:t>
      </w:r>
      <w:r w:rsidRPr="00F53E33">
        <w:rPr>
          <w:rFonts w:ascii="Arial" w:hAnsi="Arial" w:cs="Arial"/>
          <w:sz w:val="21"/>
          <w:szCs w:val="21"/>
          <w:lang w:val="fr-FR"/>
        </w:rPr>
        <w:t>entités.</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ces</w:t>
      </w:r>
      <w:r w:rsidR="00A63C63" w:rsidRPr="00F53E33">
        <w:rPr>
          <w:rFonts w:ascii="Arial" w:hAnsi="Arial" w:cs="Arial"/>
          <w:sz w:val="21"/>
          <w:szCs w:val="21"/>
          <w:lang w:val="fr-FR"/>
        </w:rPr>
        <w:t xml:space="preserve"> </w:t>
      </w:r>
      <w:r w:rsidRPr="00F53E33">
        <w:rPr>
          <w:rFonts w:ascii="Arial" w:hAnsi="Arial" w:cs="Arial"/>
          <w:sz w:val="21"/>
          <w:szCs w:val="21"/>
          <w:lang w:val="fr-FR"/>
        </w:rPr>
        <w:t>entités</w:t>
      </w:r>
      <w:r w:rsidR="00A63C63" w:rsidRPr="00F53E33">
        <w:rPr>
          <w:rFonts w:ascii="Arial" w:hAnsi="Arial" w:cs="Arial"/>
          <w:sz w:val="21"/>
          <w:szCs w:val="21"/>
          <w:lang w:val="fr-FR"/>
        </w:rPr>
        <w:t xml:space="preserve"> </w:t>
      </w:r>
      <w:r w:rsidRPr="00F53E33">
        <w:rPr>
          <w:rFonts w:ascii="Arial" w:hAnsi="Arial" w:cs="Arial"/>
          <w:sz w:val="21"/>
          <w:szCs w:val="21"/>
          <w:lang w:val="fr-FR"/>
        </w:rPr>
        <w:t>peuvent</w:t>
      </w:r>
      <w:r w:rsidR="00A63C63" w:rsidRPr="00F53E33">
        <w:rPr>
          <w:rFonts w:ascii="Arial" w:hAnsi="Arial" w:cs="Arial"/>
          <w:sz w:val="21"/>
          <w:szCs w:val="21"/>
          <w:lang w:val="fr-FR"/>
        </w:rPr>
        <w:t xml:space="preserve"> </w:t>
      </w:r>
      <w:r w:rsidRPr="00F53E33">
        <w:rPr>
          <w:rFonts w:ascii="Arial" w:hAnsi="Arial" w:cs="Arial"/>
          <w:sz w:val="21"/>
          <w:szCs w:val="21"/>
          <w:lang w:val="fr-FR"/>
        </w:rPr>
        <w:t>utiliser</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les Installations Associées</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autres</w:t>
      </w:r>
      <w:r w:rsidR="00A63C63" w:rsidRPr="00F53E33">
        <w:rPr>
          <w:rFonts w:ascii="Arial" w:hAnsi="Arial" w:cs="Arial"/>
          <w:sz w:val="21"/>
          <w:szCs w:val="21"/>
          <w:lang w:val="fr-FR"/>
        </w:rPr>
        <w:t xml:space="preserve"> </w:t>
      </w:r>
      <w:r w:rsidRPr="00F53E33">
        <w:rPr>
          <w:rFonts w:ascii="Arial" w:hAnsi="Arial" w:cs="Arial"/>
          <w:sz w:val="21"/>
          <w:szCs w:val="21"/>
          <w:lang w:val="fr-FR"/>
        </w:rPr>
        <w:t>matériaux</w:t>
      </w:r>
      <w:r w:rsidR="00A63C63" w:rsidRPr="00F53E33">
        <w:rPr>
          <w:rFonts w:ascii="Arial" w:hAnsi="Arial" w:cs="Arial"/>
          <w:sz w:val="21"/>
          <w:szCs w:val="21"/>
          <w:lang w:val="fr-FR"/>
        </w:rPr>
        <w:t xml:space="preserve"> </w:t>
      </w:r>
      <w:r w:rsidRPr="00F53E33">
        <w:rPr>
          <w:rFonts w:ascii="Arial" w:hAnsi="Arial" w:cs="Arial"/>
          <w:sz w:val="21"/>
          <w:szCs w:val="21"/>
          <w:lang w:val="fr-FR"/>
        </w:rPr>
        <w:t>fournis</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cadre</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5549FB" w:rsidRPr="00F53E33">
        <w:rPr>
          <w:rFonts w:ascii="Arial" w:hAnsi="Arial" w:cs="Arial"/>
          <w:sz w:val="21"/>
          <w:szCs w:val="21"/>
          <w:lang w:val="fr-FR"/>
        </w:rPr>
        <w:t>Travaux d’Installation</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Documentations</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 xml:space="preserve">de l’Installateur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744D42" w:rsidRPr="00F53E33">
        <w:rPr>
          <w:rFonts w:ascii="Arial" w:hAnsi="Arial" w:cs="Arial"/>
          <w:sz w:val="21"/>
          <w:szCs w:val="21"/>
          <w:lang w:val="fr-FR"/>
        </w:rPr>
        <w:t xml:space="preserve">tous </w:t>
      </w:r>
      <w:r w:rsidRPr="00F53E33">
        <w:rPr>
          <w:rFonts w:ascii="Arial" w:hAnsi="Arial" w:cs="Arial"/>
          <w:sz w:val="21"/>
          <w:szCs w:val="21"/>
          <w:lang w:val="fr-FR"/>
        </w:rPr>
        <w:t>autres</w:t>
      </w:r>
      <w:r w:rsidR="00A63C63" w:rsidRPr="00F53E33">
        <w:rPr>
          <w:rFonts w:ascii="Arial" w:hAnsi="Arial" w:cs="Arial"/>
          <w:sz w:val="21"/>
          <w:szCs w:val="21"/>
          <w:lang w:val="fr-FR"/>
        </w:rPr>
        <w:t xml:space="preserve"> </w:t>
      </w:r>
      <w:r w:rsidRPr="00F53E33">
        <w:rPr>
          <w:rFonts w:ascii="Arial" w:hAnsi="Arial" w:cs="Arial"/>
          <w:sz w:val="21"/>
          <w:szCs w:val="21"/>
          <w:lang w:val="fr-FR"/>
        </w:rPr>
        <w:t>documents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conception</w:t>
      </w:r>
      <w:r w:rsidR="00A63C63" w:rsidRPr="00F53E33">
        <w:rPr>
          <w:rFonts w:ascii="Arial" w:hAnsi="Arial" w:cs="Arial"/>
          <w:sz w:val="21"/>
          <w:szCs w:val="21"/>
          <w:lang w:val="fr-FR"/>
        </w:rPr>
        <w:t xml:space="preserve"> </w:t>
      </w:r>
      <w:r w:rsidR="167DA5F5" w:rsidRPr="00F53E33">
        <w:rPr>
          <w:rFonts w:ascii="Arial" w:hAnsi="Arial" w:cs="Arial"/>
          <w:sz w:val="21"/>
          <w:szCs w:val="21"/>
          <w:lang w:val="fr-FR"/>
        </w:rPr>
        <w:t>élaborés</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compte</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 xml:space="preserve">de l’Installateur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00744D42" w:rsidRPr="00F53E33">
        <w:rPr>
          <w:rFonts w:ascii="Arial" w:hAnsi="Arial" w:cs="Arial"/>
          <w:sz w:val="21"/>
          <w:szCs w:val="21"/>
          <w:lang w:val="fr-FR"/>
        </w:rPr>
        <w:t xml:space="preserve">exécuter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1D22A0" w:rsidRPr="00F53E33">
        <w:rPr>
          <w:rFonts w:ascii="Arial" w:hAnsi="Arial" w:cs="Arial"/>
          <w:sz w:val="21"/>
          <w:szCs w:val="21"/>
          <w:lang w:val="fr-FR"/>
        </w:rPr>
        <w:t>Travaux d’Installation</w:t>
      </w:r>
      <w:r w:rsidRPr="00F53E33">
        <w:rPr>
          <w:rFonts w:ascii="Arial" w:hAnsi="Arial" w:cs="Arial"/>
          <w:sz w:val="21"/>
          <w:szCs w:val="21"/>
          <w:lang w:val="fr-FR"/>
        </w:rPr>
        <w:t>.</w:t>
      </w:r>
    </w:p>
    <w:p w14:paraId="7F1E8BA6" w14:textId="744EB385" w:rsidR="006F4377" w:rsidRPr="00F53E33" w:rsidRDefault="006F4377" w:rsidP="008E7C00">
      <w:pPr>
        <w:pStyle w:val="BauchiEPClevel1"/>
        <w:numPr>
          <w:ilvl w:val="0"/>
          <w:numId w:val="171"/>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Dès</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possible</w:t>
      </w:r>
      <w:r w:rsidR="00A63C63" w:rsidRPr="00F53E33">
        <w:rPr>
          <w:rFonts w:ascii="Arial" w:hAnsi="Arial" w:cs="Arial"/>
          <w:sz w:val="21"/>
          <w:szCs w:val="21"/>
          <w:lang w:val="fr-FR"/>
        </w:rPr>
        <w:t xml:space="preserve"> </w:t>
      </w:r>
      <w:r w:rsidRPr="00F53E33">
        <w:rPr>
          <w:rFonts w:ascii="Arial" w:hAnsi="Arial" w:cs="Arial"/>
          <w:sz w:val="21"/>
          <w:szCs w:val="21"/>
          <w:lang w:val="fr-FR"/>
        </w:rPr>
        <w:t>après</w:t>
      </w:r>
      <w:r w:rsidR="00A63C63" w:rsidRPr="00F53E33">
        <w:rPr>
          <w:rFonts w:ascii="Arial" w:hAnsi="Arial" w:cs="Arial"/>
          <w:sz w:val="21"/>
          <w:szCs w:val="21"/>
          <w:lang w:val="fr-FR"/>
        </w:rPr>
        <w:t xml:space="preserve"> </w:t>
      </w:r>
      <w:r w:rsidRPr="00F53E33">
        <w:rPr>
          <w:rFonts w:ascii="Arial" w:hAnsi="Arial" w:cs="Arial"/>
          <w:sz w:val="21"/>
          <w:szCs w:val="21"/>
          <w:lang w:val="fr-FR"/>
        </w:rPr>
        <w:t>l'émission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Notification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Résiliation,</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procédera</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détermination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valeur</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Travaux d'Installation effectués</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y</w:t>
      </w:r>
      <w:r w:rsidR="00A63C63" w:rsidRPr="00F53E33">
        <w:rPr>
          <w:rFonts w:ascii="Arial" w:hAnsi="Arial" w:cs="Arial"/>
          <w:sz w:val="21"/>
          <w:szCs w:val="21"/>
          <w:lang w:val="fr-FR"/>
        </w:rPr>
        <w:t xml:space="preserve"> </w:t>
      </w:r>
      <w:r w:rsidRPr="00F53E33">
        <w:rPr>
          <w:rFonts w:ascii="Arial" w:hAnsi="Arial" w:cs="Arial"/>
          <w:sz w:val="21"/>
          <w:szCs w:val="21"/>
          <w:lang w:val="fr-FR"/>
        </w:rPr>
        <w:t>compris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matériaux</w:t>
      </w:r>
      <w:r w:rsidR="00A63C63" w:rsidRPr="00F53E33">
        <w:rPr>
          <w:rFonts w:ascii="Arial" w:hAnsi="Arial" w:cs="Arial"/>
          <w:sz w:val="21"/>
          <w:szCs w:val="21"/>
          <w:lang w:val="fr-FR"/>
        </w:rPr>
        <w:t xml:space="preserve"> </w:t>
      </w:r>
      <w:r w:rsidRPr="00F53E33">
        <w:rPr>
          <w:rFonts w:ascii="Arial" w:hAnsi="Arial" w:cs="Arial"/>
          <w:sz w:val="21"/>
          <w:szCs w:val="21"/>
          <w:lang w:val="fr-FR"/>
        </w:rPr>
        <w:t>fournis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déjà</w:t>
      </w:r>
      <w:r w:rsidR="00A63C63" w:rsidRPr="00F53E33">
        <w:rPr>
          <w:rFonts w:ascii="Arial" w:hAnsi="Arial" w:cs="Arial"/>
          <w:sz w:val="21"/>
          <w:szCs w:val="21"/>
          <w:lang w:val="fr-FR"/>
        </w:rPr>
        <w:t xml:space="preserve"> </w:t>
      </w:r>
      <w:r w:rsidRPr="00F53E33">
        <w:rPr>
          <w:rFonts w:ascii="Arial" w:hAnsi="Arial" w:cs="Arial"/>
          <w:sz w:val="21"/>
          <w:szCs w:val="21"/>
          <w:lang w:val="fr-FR"/>
        </w:rPr>
        <w:t>commandés</w:t>
      </w:r>
      <w:r w:rsidR="00A63C63" w:rsidRPr="00F53E33">
        <w:rPr>
          <w:rFonts w:ascii="Arial" w:hAnsi="Arial" w:cs="Arial"/>
          <w:sz w:val="21"/>
          <w:szCs w:val="21"/>
          <w:lang w:val="fr-FR"/>
        </w:rPr>
        <w:t xml:space="preserve"> </w:t>
      </w:r>
      <w:r w:rsidR="109B41B3" w:rsidRPr="00F53E33">
        <w:rPr>
          <w:rFonts w:ascii="Arial" w:hAnsi="Arial" w:cs="Arial"/>
          <w:sz w:val="21"/>
          <w:szCs w:val="21"/>
          <w:lang w:val="fr-FR"/>
        </w:rPr>
        <w:t>par</w:t>
      </w:r>
      <w:r w:rsidR="00A63C63" w:rsidRPr="00F53E33">
        <w:rPr>
          <w:rFonts w:ascii="Arial" w:hAnsi="Arial" w:cs="Arial"/>
          <w:sz w:val="21"/>
          <w:szCs w:val="21"/>
          <w:lang w:val="fr-FR"/>
        </w:rPr>
        <w:t xml:space="preserve"> </w:t>
      </w:r>
      <w:r w:rsidR="109B41B3" w:rsidRPr="00F53E33">
        <w:rPr>
          <w:rFonts w:ascii="Arial" w:hAnsi="Arial" w:cs="Arial"/>
          <w:sz w:val="21"/>
          <w:szCs w:val="21"/>
          <w:lang w:val="fr-FR"/>
        </w:rPr>
        <w:t>l</w:t>
      </w:r>
      <w:r w:rsidR="006F775D" w:rsidRPr="00F53E33">
        <w:rPr>
          <w:rFonts w:ascii="Arial" w:hAnsi="Arial" w:cs="Arial"/>
          <w:sz w:val="21"/>
          <w:szCs w:val="21"/>
          <w:lang w:val="fr-FR"/>
        </w:rPr>
        <w:t>’Installateur</w:t>
      </w:r>
      <w:r w:rsidR="00B25E74" w:rsidRPr="00F53E33">
        <w:rPr>
          <w:rFonts w:ascii="Arial" w:hAnsi="Arial" w:cs="Arial"/>
          <w:sz w:val="21"/>
          <w:szCs w:val="21"/>
          <w:lang w:val="fr-FR"/>
        </w:rPr>
        <w:t xml:space="preserve"> </w:t>
      </w:r>
      <w:r w:rsidR="3F4E5F6F"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3F4E5F6F" w:rsidRPr="00F53E33">
        <w:rPr>
          <w:rFonts w:ascii="Arial" w:hAnsi="Arial" w:cs="Arial"/>
          <w:sz w:val="21"/>
          <w:szCs w:val="21"/>
          <w:lang w:val="fr-FR"/>
        </w:rPr>
        <w:t>l’exécution</w:t>
      </w:r>
      <w:r w:rsidR="00A63C63" w:rsidRPr="00F53E33">
        <w:rPr>
          <w:rFonts w:ascii="Arial" w:hAnsi="Arial" w:cs="Arial"/>
          <w:sz w:val="21"/>
          <w:szCs w:val="21"/>
          <w:lang w:val="fr-FR"/>
        </w:rPr>
        <w:t xml:space="preserve"> </w:t>
      </w:r>
      <w:r w:rsidR="3598BFDF"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1D22A0" w:rsidRPr="00F53E33">
        <w:rPr>
          <w:rFonts w:ascii="Arial" w:hAnsi="Arial" w:cs="Arial"/>
          <w:sz w:val="21"/>
          <w:szCs w:val="21"/>
          <w:lang w:val="fr-FR"/>
        </w:rPr>
        <w:t>Travaux d’Installation</w:t>
      </w:r>
      <w:r w:rsidR="1709BF02"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28A3960E"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Pr="00F53E33">
        <w:rPr>
          <w:rFonts w:ascii="Arial" w:hAnsi="Arial" w:cs="Arial"/>
          <w:sz w:val="21"/>
          <w:szCs w:val="21"/>
          <w:lang w:val="fr-FR"/>
        </w:rPr>
        <w:t>somme</w:t>
      </w:r>
      <w:r w:rsidR="00A63C63" w:rsidRPr="00F53E33">
        <w:rPr>
          <w:rFonts w:ascii="Arial" w:hAnsi="Arial" w:cs="Arial"/>
          <w:sz w:val="21"/>
          <w:szCs w:val="21"/>
          <w:lang w:val="fr-FR"/>
        </w:rPr>
        <w:t xml:space="preserve"> </w:t>
      </w:r>
      <w:r w:rsidRPr="00F53E33">
        <w:rPr>
          <w:rFonts w:ascii="Arial" w:hAnsi="Arial" w:cs="Arial"/>
          <w:sz w:val="21"/>
          <w:szCs w:val="21"/>
          <w:lang w:val="fr-FR"/>
        </w:rPr>
        <w:t>due</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à l’Installateur</w:t>
      </w:r>
      <w:r w:rsidR="00A63C63" w:rsidRPr="00F53E33">
        <w:rPr>
          <w:rFonts w:ascii="Arial" w:hAnsi="Arial" w:cs="Arial"/>
          <w:sz w:val="21"/>
          <w:szCs w:val="21"/>
          <w:lang w:val="fr-FR"/>
        </w:rPr>
        <w:t xml:space="preserve">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6BA0E1FB"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Travaux d'Installation exécutés</w:t>
      </w:r>
      <w:r w:rsidR="00A63C63" w:rsidRPr="00F53E33">
        <w:rPr>
          <w:rFonts w:ascii="Arial" w:hAnsi="Arial" w:cs="Arial"/>
          <w:sz w:val="21"/>
          <w:szCs w:val="21"/>
          <w:lang w:val="fr-FR"/>
        </w:rPr>
        <w:t xml:space="preserve"> </w:t>
      </w:r>
      <w:r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consultera</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bonne</w:t>
      </w:r>
      <w:r w:rsidR="00A63C63" w:rsidRPr="00F53E33">
        <w:rPr>
          <w:rFonts w:ascii="Arial" w:hAnsi="Arial" w:cs="Arial"/>
          <w:sz w:val="21"/>
          <w:szCs w:val="21"/>
          <w:lang w:val="fr-FR"/>
        </w:rPr>
        <w:t xml:space="preserve"> </w:t>
      </w:r>
      <w:r w:rsidRPr="00F53E33">
        <w:rPr>
          <w:rFonts w:ascii="Arial" w:hAnsi="Arial" w:cs="Arial"/>
          <w:sz w:val="21"/>
          <w:szCs w:val="21"/>
          <w:lang w:val="fr-FR"/>
        </w:rPr>
        <w:t>foi</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AD0C05" w:rsidRPr="00F53E33">
        <w:rPr>
          <w:rFonts w:ascii="Arial" w:hAnsi="Arial" w:cs="Arial"/>
          <w:sz w:val="21"/>
          <w:szCs w:val="21"/>
          <w:lang w:val="fr-FR"/>
        </w:rPr>
        <w:t>’Installateur</w:t>
      </w:r>
      <w:r w:rsidR="00A63C63" w:rsidRPr="00F53E33">
        <w:rPr>
          <w:rFonts w:ascii="Arial" w:hAnsi="Arial" w:cs="Arial"/>
          <w:sz w:val="21"/>
          <w:szCs w:val="21"/>
          <w:lang w:val="fr-FR"/>
        </w:rPr>
        <w:t xml:space="preserve">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Pr="00F53E33">
        <w:rPr>
          <w:rFonts w:ascii="Arial" w:hAnsi="Arial" w:cs="Arial"/>
          <w:sz w:val="21"/>
          <w:szCs w:val="21"/>
          <w:lang w:val="fr-FR"/>
        </w:rPr>
        <w:t>prendre</w:t>
      </w:r>
      <w:r w:rsidR="00A63C63" w:rsidRPr="00F53E33">
        <w:rPr>
          <w:rFonts w:ascii="Arial" w:hAnsi="Arial" w:cs="Arial"/>
          <w:sz w:val="21"/>
          <w:szCs w:val="21"/>
          <w:lang w:val="fr-FR"/>
        </w:rPr>
        <w:t xml:space="preserve"> </w:t>
      </w:r>
      <w:r w:rsidRPr="00F53E33">
        <w:rPr>
          <w:rFonts w:ascii="Arial" w:hAnsi="Arial" w:cs="Arial"/>
          <w:sz w:val="21"/>
          <w:szCs w:val="21"/>
          <w:lang w:val="fr-FR"/>
        </w:rPr>
        <w:t>cette</w:t>
      </w:r>
      <w:r w:rsidR="00A63C63" w:rsidRPr="00F53E33">
        <w:rPr>
          <w:rFonts w:ascii="Arial" w:hAnsi="Arial" w:cs="Arial"/>
          <w:sz w:val="21"/>
          <w:szCs w:val="21"/>
          <w:lang w:val="fr-FR"/>
        </w:rPr>
        <w:t xml:space="preserve"> </w:t>
      </w:r>
      <w:r w:rsidRPr="00F53E33">
        <w:rPr>
          <w:rFonts w:ascii="Arial" w:hAnsi="Arial" w:cs="Arial"/>
          <w:sz w:val="21"/>
          <w:szCs w:val="21"/>
          <w:lang w:val="fr-FR"/>
        </w:rPr>
        <w:t>décision.</w:t>
      </w:r>
      <w:r w:rsidR="00A63C63" w:rsidRPr="00F53E33">
        <w:rPr>
          <w:rFonts w:ascii="Arial" w:hAnsi="Arial" w:cs="Arial"/>
          <w:sz w:val="21"/>
          <w:szCs w:val="21"/>
          <w:lang w:val="fr-FR"/>
        </w:rPr>
        <w:t xml:space="preserve"> </w:t>
      </w:r>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Fournisseur</w:t>
      </w:r>
      <w:r w:rsidR="00A63C63" w:rsidRPr="00F53E33">
        <w:rPr>
          <w:rFonts w:ascii="Arial" w:hAnsi="Arial" w:cs="Arial"/>
          <w:sz w:val="21"/>
          <w:szCs w:val="21"/>
          <w:lang w:val="fr-FR"/>
        </w:rPr>
        <w:t xml:space="preserve"> </w:t>
      </w:r>
      <w:r w:rsidRPr="00F53E33">
        <w:rPr>
          <w:rFonts w:ascii="Arial" w:hAnsi="Arial" w:cs="Arial"/>
          <w:sz w:val="21"/>
          <w:szCs w:val="21"/>
          <w:lang w:val="fr-FR"/>
        </w:rPr>
        <w:t>n'est</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d'accord</w:t>
      </w:r>
      <w:r w:rsidR="00A63C63" w:rsidRPr="00F53E33">
        <w:rPr>
          <w:rFonts w:ascii="Arial" w:hAnsi="Arial" w:cs="Arial"/>
          <w:sz w:val="21"/>
          <w:szCs w:val="21"/>
          <w:lang w:val="fr-FR"/>
        </w:rPr>
        <w:t xml:space="preserve"> </w:t>
      </w:r>
      <w:r w:rsidRPr="00F53E33">
        <w:rPr>
          <w:rFonts w:ascii="Arial" w:hAnsi="Arial" w:cs="Arial"/>
          <w:sz w:val="21"/>
          <w:szCs w:val="21"/>
          <w:lang w:val="fr-FR"/>
        </w:rPr>
        <w:t>avec</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3A576201" w:rsidRPr="00F53E33">
        <w:rPr>
          <w:rFonts w:ascii="Arial" w:hAnsi="Arial" w:cs="Arial"/>
          <w:sz w:val="21"/>
          <w:szCs w:val="21"/>
          <w:lang w:val="fr-FR"/>
        </w:rPr>
        <w:t>’appréciation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5254D83A" w:rsidRPr="00F53E33">
        <w:rPr>
          <w:rFonts w:ascii="Arial" w:hAnsi="Arial" w:cs="Arial"/>
          <w:sz w:val="21"/>
          <w:szCs w:val="21"/>
          <w:lang w:val="fr-FR"/>
        </w:rPr>
        <w:t>il</w:t>
      </w:r>
      <w:r w:rsidR="00A63C63" w:rsidRPr="00F53E33">
        <w:rPr>
          <w:rFonts w:ascii="Arial" w:hAnsi="Arial" w:cs="Arial"/>
          <w:sz w:val="21"/>
          <w:szCs w:val="21"/>
          <w:lang w:val="fr-FR"/>
        </w:rPr>
        <w:t xml:space="preserve"> </w:t>
      </w:r>
      <w:r w:rsidRPr="00F53E33">
        <w:rPr>
          <w:rFonts w:ascii="Arial" w:hAnsi="Arial" w:cs="Arial"/>
          <w:sz w:val="21"/>
          <w:szCs w:val="21"/>
          <w:lang w:val="fr-FR"/>
        </w:rPr>
        <w:t>p</w:t>
      </w:r>
      <w:r w:rsidR="7AFCEE29" w:rsidRPr="00F53E33">
        <w:rPr>
          <w:rFonts w:ascii="Arial" w:hAnsi="Arial" w:cs="Arial"/>
          <w:sz w:val="21"/>
          <w:szCs w:val="21"/>
          <w:lang w:val="fr-FR"/>
        </w:rPr>
        <w:t>ourra</w:t>
      </w:r>
      <w:r w:rsidR="00A63C63" w:rsidRPr="00F53E33">
        <w:rPr>
          <w:rFonts w:ascii="Arial" w:hAnsi="Arial" w:cs="Arial"/>
          <w:sz w:val="21"/>
          <w:szCs w:val="21"/>
          <w:lang w:val="fr-FR"/>
        </w:rPr>
        <w:t xml:space="preserve"> </w:t>
      </w:r>
      <w:r w:rsidRPr="00F53E33">
        <w:rPr>
          <w:rFonts w:ascii="Arial" w:hAnsi="Arial" w:cs="Arial"/>
          <w:sz w:val="21"/>
          <w:szCs w:val="21"/>
          <w:lang w:val="fr-FR"/>
        </w:rPr>
        <w:t>considérer</w:t>
      </w:r>
      <w:r w:rsidR="00A63C63" w:rsidRPr="00F53E33">
        <w:rPr>
          <w:rFonts w:ascii="Arial" w:hAnsi="Arial" w:cs="Arial"/>
          <w:sz w:val="21"/>
          <w:szCs w:val="21"/>
          <w:lang w:val="fr-FR"/>
        </w:rPr>
        <w:t xml:space="preserve"> </w:t>
      </w:r>
      <w:r w:rsidR="17E72CDE" w:rsidRPr="00F53E33">
        <w:rPr>
          <w:rFonts w:ascii="Arial" w:hAnsi="Arial" w:cs="Arial"/>
          <w:sz w:val="21"/>
          <w:szCs w:val="21"/>
          <w:lang w:val="fr-FR"/>
        </w:rPr>
        <w:t>que</w:t>
      </w:r>
      <w:r w:rsidR="00A63C63" w:rsidRPr="00F53E33">
        <w:rPr>
          <w:rFonts w:ascii="Arial" w:hAnsi="Arial" w:cs="Arial"/>
          <w:sz w:val="21"/>
          <w:szCs w:val="21"/>
          <w:lang w:val="fr-FR"/>
        </w:rPr>
        <w:t xml:space="preserve"> </w:t>
      </w:r>
      <w:r w:rsidR="17E72CDE" w:rsidRPr="00F53E33">
        <w:rPr>
          <w:rFonts w:ascii="Arial" w:hAnsi="Arial" w:cs="Arial"/>
          <w:sz w:val="21"/>
          <w:szCs w:val="21"/>
          <w:lang w:val="fr-FR"/>
        </w:rPr>
        <w:t>cette</w:t>
      </w:r>
      <w:r w:rsidR="00A63C63" w:rsidRPr="00F53E33">
        <w:rPr>
          <w:rFonts w:ascii="Arial" w:hAnsi="Arial" w:cs="Arial"/>
          <w:sz w:val="21"/>
          <w:szCs w:val="21"/>
          <w:lang w:val="fr-FR"/>
        </w:rPr>
        <w:t xml:space="preserve"> </w:t>
      </w:r>
      <w:r w:rsidR="17E72CDE" w:rsidRPr="00F53E33">
        <w:rPr>
          <w:rFonts w:ascii="Arial" w:hAnsi="Arial" w:cs="Arial"/>
          <w:sz w:val="21"/>
          <w:szCs w:val="21"/>
          <w:lang w:val="fr-FR"/>
        </w:rPr>
        <w:t>question</w:t>
      </w:r>
      <w:r w:rsidR="00A63C63" w:rsidRPr="00F53E33">
        <w:rPr>
          <w:rFonts w:ascii="Arial" w:hAnsi="Arial" w:cs="Arial"/>
          <w:sz w:val="21"/>
          <w:szCs w:val="21"/>
          <w:lang w:val="fr-FR"/>
        </w:rPr>
        <w:t xml:space="preserve"> </w:t>
      </w:r>
      <w:r w:rsidR="17E72CDE" w:rsidRPr="00F53E33">
        <w:rPr>
          <w:rFonts w:ascii="Arial" w:hAnsi="Arial" w:cs="Arial"/>
          <w:sz w:val="21"/>
          <w:szCs w:val="21"/>
          <w:lang w:val="fr-FR"/>
        </w:rPr>
        <w:t>constitue</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Litige</w:t>
      </w:r>
      <w:r w:rsidR="00A63C63" w:rsidRPr="00F53E33">
        <w:rPr>
          <w:rFonts w:ascii="Arial" w:hAnsi="Arial" w:cs="Arial"/>
          <w:sz w:val="21"/>
          <w:szCs w:val="21"/>
          <w:lang w:val="fr-FR"/>
        </w:rPr>
        <w:t xml:space="preserve"> </w:t>
      </w:r>
      <w:r w:rsidRPr="00F53E33">
        <w:rPr>
          <w:rFonts w:ascii="Arial" w:hAnsi="Arial" w:cs="Arial"/>
          <w:sz w:val="21"/>
          <w:szCs w:val="21"/>
          <w:lang w:val="fr-FR"/>
        </w:rPr>
        <w:t>Technique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soumettre</w:t>
      </w:r>
      <w:r w:rsidR="00A63C63" w:rsidRPr="00F53E33">
        <w:rPr>
          <w:rFonts w:ascii="Arial" w:hAnsi="Arial" w:cs="Arial"/>
          <w:sz w:val="21"/>
          <w:szCs w:val="21"/>
          <w:lang w:val="fr-FR"/>
        </w:rPr>
        <w:t xml:space="preserve"> </w:t>
      </w:r>
      <w:r w:rsidR="282C0319" w:rsidRPr="00F53E33">
        <w:rPr>
          <w:rFonts w:ascii="Arial" w:hAnsi="Arial" w:cs="Arial"/>
          <w:sz w:val="21"/>
          <w:szCs w:val="21"/>
          <w:lang w:val="fr-FR"/>
        </w:rPr>
        <w:t>sa</w:t>
      </w:r>
      <w:r w:rsidR="00A63C63" w:rsidRPr="00F53E33">
        <w:rPr>
          <w:rFonts w:ascii="Arial" w:hAnsi="Arial" w:cs="Arial"/>
          <w:sz w:val="21"/>
          <w:szCs w:val="21"/>
          <w:lang w:val="fr-FR"/>
        </w:rPr>
        <w:t xml:space="preserve"> </w:t>
      </w:r>
      <w:r w:rsidR="282C0319" w:rsidRPr="00F53E33">
        <w:rPr>
          <w:rFonts w:ascii="Arial" w:hAnsi="Arial" w:cs="Arial"/>
          <w:sz w:val="21"/>
          <w:szCs w:val="21"/>
          <w:lang w:val="fr-FR"/>
        </w:rPr>
        <w:t>résolution</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Expert</w:t>
      </w:r>
      <w:r w:rsidR="00A63C63" w:rsidRPr="00F53E33">
        <w:rPr>
          <w:rFonts w:ascii="Arial" w:hAnsi="Arial" w:cs="Arial"/>
          <w:sz w:val="21"/>
          <w:szCs w:val="21"/>
          <w:lang w:val="fr-FR"/>
        </w:rPr>
        <w:t xml:space="preserve"> </w:t>
      </w:r>
      <w:r w:rsidRPr="00F53E33">
        <w:rPr>
          <w:rFonts w:ascii="Arial" w:hAnsi="Arial" w:cs="Arial"/>
          <w:sz w:val="21"/>
          <w:szCs w:val="21"/>
          <w:lang w:val="fr-FR"/>
        </w:rPr>
        <w:t>Indépendant</w:t>
      </w:r>
      <w:r w:rsidR="00A63C63" w:rsidRPr="00F53E33">
        <w:rPr>
          <w:rFonts w:ascii="Arial" w:hAnsi="Arial" w:cs="Arial"/>
          <w:sz w:val="21"/>
          <w:szCs w:val="21"/>
          <w:lang w:val="fr-FR"/>
        </w:rPr>
        <w:t xml:space="preserve"> </w:t>
      </w:r>
      <w:r w:rsidR="7319E2F0"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7319E2F0" w:rsidRPr="00F53E33">
        <w:rPr>
          <w:rFonts w:ascii="Arial" w:hAnsi="Arial" w:cs="Arial"/>
          <w:sz w:val="21"/>
          <w:szCs w:val="21"/>
          <w:lang w:val="fr-FR"/>
        </w:rPr>
        <w:t>les</w:t>
      </w:r>
      <w:r w:rsidR="00A63C63" w:rsidRPr="00F53E33">
        <w:rPr>
          <w:rFonts w:ascii="Arial" w:hAnsi="Arial" w:cs="Arial"/>
          <w:sz w:val="21"/>
          <w:szCs w:val="21"/>
          <w:lang w:val="fr-FR"/>
        </w:rPr>
        <w:t xml:space="preserve"> </w:t>
      </w:r>
      <w:r w:rsidR="7319E2F0" w:rsidRPr="00F53E33">
        <w:rPr>
          <w:rFonts w:ascii="Arial" w:hAnsi="Arial" w:cs="Arial"/>
          <w:sz w:val="21"/>
          <w:szCs w:val="21"/>
          <w:lang w:val="fr-FR"/>
        </w:rPr>
        <w:t>conditions</w:t>
      </w:r>
      <w:r w:rsidR="00A63C63" w:rsidRPr="00F53E33">
        <w:rPr>
          <w:rFonts w:ascii="Arial" w:hAnsi="Arial" w:cs="Arial"/>
          <w:sz w:val="21"/>
          <w:szCs w:val="21"/>
          <w:lang w:val="fr-FR"/>
        </w:rPr>
        <w:t xml:space="preserve"> </w:t>
      </w:r>
      <w:r w:rsidR="7319E2F0" w:rsidRPr="00F53E33">
        <w:rPr>
          <w:rFonts w:ascii="Arial" w:hAnsi="Arial" w:cs="Arial"/>
          <w:sz w:val="21"/>
          <w:szCs w:val="21"/>
          <w:lang w:val="fr-FR"/>
        </w:rPr>
        <w:t>prévues</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r w:rsidR="00FB07FD" w:rsidRPr="00F53E33">
        <w:rPr>
          <w:rFonts w:ascii="Arial" w:hAnsi="Arial" w:cs="Arial"/>
          <w:sz w:val="21"/>
          <w:szCs w:val="21"/>
          <w:lang w:val="fr-FR"/>
        </w:rPr>
        <w:t xml:space="preserve">38.3 </w:t>
      </w:r>
      <w:r w:rsidRPr="00F53E33">
        <w:rPr>
          <w:rFonts w:ascii="Arial" w:hAnsi="Arial" w:cs="Arial"/>
          <w:sz w:val="21"/>
          <w:szCs w:val="21"/>
          <w:lang w:val="fr-FR"/>
        </w:rPr>
        <w:t>(Expertise).</w:t>
      </w:r>
    </w:p>
    <w:p w14:paraId="51E050AC" w14:textId="1F05BDEC" w:rsidR="006F4377" w:rsidRPr="00F53E33" w:rsidRDefault="006F4377" w:rsidP="008E7C00">
      <w:pPr>
        <w:pStyle w:val="BauchiEPClevel1"/>
        <w:numPr>
          <w:ilvl w:val="0"/>
          <w:numId w:val="171"/>
        </w:numPr>
        <w:tabs>
          <w:tab w:val="left" w:pos="709"/>
          <w:tab w:val="left" w:pos="1418"/>
          <w:tab w:val="left" w:pos="2127"/>
        </w:tabs>
        <w:snapToGrid w:val="0"/>
        <w:ind w:left="709" w:hanging="709"/>
        <w:rPr>
          <w:rFonts w:ascii="Arial" w:hAnsi="Arial" w:cs="Arial"/>
          <w:sz w:val="21"/>
          <w:szCs w:val="21"/>
          <w:lang w:val="fr-FR"/>
        </w:rPr>
      </w:pPr>
      <w:bookmarkStart w:id="390" w:name="_Ref29580493"/>
      <w:r w:rsidRPr="00F53E33">
        <w:rPr>
          <w:rFonts w:ascii="Arial" w:hAnsi="Arial" w:cs="Arial"/>
          <w:sz w:val="21"/>
          <w:szCs w:val="21"/>
          <w:lang w:val="fr-FR"/>
        </w:rPr>
        <w:t>Après</w:t>
      </w:r>
      <w:r w:rsidR="00A63C63" w:rsidRPr="00F53E33">
        <w:rPr>
          <w:rFonts w:ascii="Arial" w:hAnsi="Arial" w:cs="Arial"/>
          <w:sz w:val="21"/>
          <w:szCs w:val="21"/>
          <w:lang w:val="fr-FR"/>
        </w:rPr>
        <w:t xml:space="preserve"> </w:t>
      </w:r>
      <w:r w:rsidR="56844E9C" w:rsidRPr="00F53E33">
        <w:rPr>
          <w:rFonts w:ascii="Arial" w:hAnsi="Arial" w:cs="Arial"/>
          <w:sz w:val="21"/>
          <w:szCs w:val="21"/>
          <w:lang w:val="fr-FR"/>
        </w:rPr>
        <w:t>l’envoi</w:t>
      </w:r>
      <w:r w:rsidR="00A63C63" w:rsidRPr="00F53E33">
        <w:rPr>
          <w:rFonts w:ascii="Arial" w:hAnsi="Arial" w:cs="Arial"/>
          <w:sz w:val="21"/>
          <w:szCs w:val="21"/>
          <w:lang w:val="fr-FR"/>
        </w:rPr>
        <w:t xml:space="preserve"> </w:t>
      </w:r>
      <w:r w:rsidR="56844E9C"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Notification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Résiliation</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vertu</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w:t>
      </w:r>
      <w:r w:rsidR="00F91A48" w:rsidRPr="00F53E33">
        <w:rPr>
          <w:rFonts w:ascii="Arial" w:hAnsi="Arial" w:cs="Arial"/>
          <w:sz w:val="21"/>
          <w:szCs w:val="21"/>
          <w:lang w:val="fr-FR"/>
        </w:rPr>
        <w:t>Article</w:t>
      </w:r>
      <w:r w:rsidR="004B414E" w:rsidRPr="00F53E33">
        <w:rPr>
          <w:rFonts w:ascii="Arial" w:hAnsi="Arial" w:cs="Arial"/>
          <w:sz w:val="21"/>
          <w:szCs w:val="21"/>
          <w:lang w:val="fr-FR"/>
        </w:rPr>
        <w:t xml:space="preserve"> </w:t>
      </w:r>
      <w:hyperlink w:anchor="_bookmark104" w:history="1">
        <w:r w:rsidR="004B414E" w:rsidRPr="00F53E33">
          <w:rPr>
            <w:rFonts w:ascii="Arial" w:hAnsi="Arial" w:cs="Arial"/>
            <w:sz w:val="21"/>
            <w:szCs w:val="21"/>
            <w:lang w:val="fr-FR"/>
          </w:rPr>
          <w:t xml:space="preserve">24.1(b) (Cas de Résiliation </w:t>
        </w:r>
        <w:r w:rsidR="00E83F8E" w:rsidRPr="00F53E33">
          <w:rPr>
            <w:rFonts w:ascii="Arial" w:hAnsi="Arial" w:cs="Arial"/>
            <w:sz w:val="21"/>
            <w:szCs w:val="21"/>
            <w:lang w:val="fr-FR"/>
          </w:rPr>
          <w:t>imputabl</w:t>
        </w:r>
        <w:r w:rsidR="001C76CC" w:rsidRPr="00F53E33">
          <w:rPr>
            <w:rFonts w:ascii="Arial" w:hAnsi="Arial" w:cs="Arial"/>
            <w:sz w:val="21"/>
            <w:szCs w:val="21"/>
            <w:lang w:val="fr-FR"/>
          </w:rPr>
          <w:t>es</w:t>
        </w:r>
        <w:r w:rsidR="00E83F8E" w:rsidRPr="00F53E33">
          <w:rPr>
            <w:rFonts w:ascii="Arial" w:hAnsi="Arial" w:cs="Arial"/>
            <w:sz w:val="21"/>
            <w:szCs w:val="21"/>
            <w:lang w:val="fr-FR"/>
          </w:rPr>
          <w:t xml:space="preserve"> à</w:t>
        </w:r>
        <w:r w:rsidR="004B414E" w:rsidRPr="00F53E33">
          <w:rPr>
            <w:rFonts w:ascii="Arial" w:hAnsi="Arial" w:cs="Arial"/>
            <w:sz w:val="21"/>
            <w:szCs w:val="21"/>
            <w:lang w:val="fr-FR"/>
          </w:rPr>
          <w:t xml:space="preserve"> l’Installateur), </w:t>
        </w:r>
      </w:hyperlink>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peut</w:t>
      </w:r>
      <w:r w:rsidR="00A63C63" w:rsidRPr="00F53E33">
        <w:rPr>
          <w:rFonts w:ascii="Arial" w:hAnsi="Arial" w:cs="Arial"/>
          <w:sz w:val="21"/>
          <w:szCs w:val="21"/>
          <w:lang w:val="fr-FR"/>
        </w:rPr>
        <w:t xml:space="preserve"> </w:t>
      </w:r>
      <w:r w:rsidRPr="00F53E33">
        <w:rPr>
          <w:rFonts w:ascii="Arial" w:hAnsi="Arial" w:cs="Arial"/>
          <w:sz w:val="21"/>
          <w:szCs w:val="21"/>
          <w:lang w:val="fr-FR"/>
        </w:rPr>
        <w:t>suspendre</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paiement</w:t>
      </w:r>
      <w:r w:rsidR="00A63C63" w:rsidRPr="00F53E33">
        <w:rPr>
          <w:rFonts w:ascii="Arial" w:hAnsi="Arial" w:cs="Arial"/>
          <w:sz w:val="21"/>
          <w:szCs w:val="21"/>
          <w:lang w:val="fr-FR"/>
        </w:rPr>
        <w:t xml:space="preserve"> </w:t>
      </w:r>
      <w:r w:rsidR="233C99A3" w:rsidRPr="00F53E33">
        <w:rPr>
          <w:rFonts w:ascii="Arial" w:hAnsi="Arial" w:cs="Arial"/>
          <w:sz w:val="21"/>
          <w:szCs w:val="21"/>
          <w:lang w:val="fr-FR"/>
        </w:rPr>
        <w:t>dû</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à l'Installateur jusqu'à</w:t>
      </w:r>
      <w:r w:rsidR="00744D42" w:rsidRPr="00F53E33">
        <w:rPr>
          <w:rFonts w:ascii="Arial" w:hAnsi="Arial" w:cs="Arial"/>
          <w:sz w:val="21"/>
          <w:szCs w:val="21"/>
          <w:lang w:val="fr-FR"/>
        </w:rPr>
        <w:t xml:space="preserve"> ce</w:t>
      </w:r>
      <w:r w:rsidR="00A63C63" w:rsidRPr="00F53E33">
        <w:rPr>
          <w:rFonts w:ascii="Arial" w:hAnsi="Arial" w:cs="Arial"/>
          <w:sz w:val="21"/>
          <w:szCs w:val="21"/>
          <w:lang w:val="fr-FR"/>
        </w:rPr>
        <w:t xml:space="preserve"> </w:t>
      </w:r>
      <w:r w:rsidR="028F0C3C"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coûts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conception,</w:t>
      </w:r>
      <w:r w:rsidR="00A63C63" w:rsidRPr="00F53E33">
        <w:rPr>
          <w:rFonts w:ascii="Arial" w:hAnsi="Arial" w:cs="Arial"/>
          <w:sz w:val="21"/>
          <w:szCs w:val="21"/>
          <w:lang w:val="fr-FR"/>
        </w:rPr>
        <w:t xml:space="preserve"> </w:t>
      </w:r>
      <w:r w:rsidRPr="00F53E33">
        <w:rPr>
          <w:rFonts w:ascii="Arial" w:hAnsi="Arial" w:cs="Arial"/>
          <w:sz w:val="21"/>
          <w:szCs w:val="21"/>
          <w:lang w:val="fr-FR"/>
        </w:rPr>
        <w:t>d'exécution,</w:t>
      </w:r>
      <w:r w:rsidR="00A63C63" w:rsidRPr="00F53E33">
        <w:rPr>
          <w:rFonts w:ascii="Arial" w:hAnsi="Arial" w:cs="Arial"/>
          <w:sz w:val="21"/>
          <w:szCs w:val="21"/>
          <w:lang w:val="fr-FR"/>
        </w:rPr>
        <w:t xml:space="preserve"> </w:t>
      </w:r>
      <w:r w:rsidRPr="00F53E33">
        <w:rPr>
          <w:rFonts w:ascii="Arial" w:hAnsi="Arial" w:cs="Arial"/>
          <w:sz w:val="21"/>
          <w:szCs w:val="21"/>
          <w:lang w:val="fr-FR"/>
        </w:rPr>
        <w:t>d'achèvement</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réparation</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Défauts,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dommages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intérêts</w:t>
      </w:r>
      <w:r w:rsidR="00A63C63" w:rsidRPr="00F53E33">
        <w:rPr>
          <w:rFonts w:ascii="Arial" w:hAnsi="Arial" w:cs="Arial"/>
          <w:sz w:val="21"/>
          <w:szCs w:val="21"/>
          <w:lang w:val="fr-FR"/>
        </w:rPr>
        <w:t xml:space="preserve">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Pr="00F53E33">
        <w:rPr>
          <w:rFonts w:ascii="Arial" w:hAnsi="Arial" w:cs="Arial"/>
          <w:sz w:val="21"/>
          <w:szCs w:val="21"/>
          <w:lang w:val="fr-FR"/>
        </w:rPr>
        <w:t>retard</w:t>
      </w:r>
      <w:r w:rsidR="00A63C63" w:rsidRPr="00F53E33">
        <w:rPr>
          <w:rFonts w:ascii="Arial" w:hAnsi="Arial" w:cs="Arial"/>
          <w:sz w:val="21"/>
          <w:szCs w:val="21"/>
          <w:lang w:val="fr-FR"/>
        </w:rPr>
        <w:t xml:space="preserve"> </w:t>
      </w:r>
      <w:r w:rsidRPr="00F53E33">
        <w:rPr>
          <w:rFonts w:ascii="Arial" w:hAnsi="Arial" w:cs="Arial"/>
          <w:sz w:val="21"/>
          <w:szCs w:val="21"/>
          <w:lang w:val="fr-FR"/>
        </w:rPr>
        <w:t>d'achèvement</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cas</w:t>
      </w:r>
      <w:r w:rsidR="00A63C63" w:rsidRPr="00F53E33">
        <w:rPr>
          <w:rFonts w:ascii="Arial" w:hAnsi="Arial" w:cs="Arial"/>
          <w:sz w:val="21"/>
          <w:szCs w:val="21"/>
          <w:lang w:val="fr-FR"/>
        </w:rPr>
        <w:t xml:space="preserve"> </w:t>
      </w:r>
      <w:r w:rsidRPr="00F53E33">
        <w:rPr>
          <w:rFonts w:ascii="Arial" w:hAnsi="Arial" w:cs="Arial"/>
          <w:sz w:val="21"/>
          <w:szCs w:val="21"/>
          <w:lang w:val="fr-FR"/>
        </w:rPr>
        <w:t>échéant)</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tou</w:t>
      </w:r>
      <w:r w:rsidR="77390C61" w:rsidRPr="00F53E33">
        <w:rPr>
          <w:rFonts w:ascii="Arial" w:hAnsi="Arial" w:cs="Arial"/>
          <w:sz w:val="21"/>
          <w:szCs w:val="21"/>
          <w:lang w:val="fr-FR"/>
        </w:rPr>
        <w:t>te</w:t>
      </w:r>
      <w:r w:rsidRPr="00F53E33">
        <w:rPr>
          <w:rFonts w:ascii="Arial" w:hAnsi="Arial" w:cs="Arial"/>
          <w:sz w:val="21"/>
          <w:szCs w:val="21"/>
          <w:lang w:val="fr-FR"/>
        </w:rPr>
        <w:t>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autres</w:t>
      </w:r>
      <w:r w:rsidR="00A63C63" w:rsidRPr="00F53E33">
        <w:rPr>
          <w:rFonts w:ascii="Arial" w:hAnsi="Arial" w:cs="Arial"/>
          <w:sz w:val="21"/>
          <w:szCs w:val="21"/>
          <w:lang w:val="fr-FR"/>
        </w:rPr>
        <w:t xml:space="preserve"> </w:t>
      </w:r>
      <w:r w:rsidR="4133F16D" w:rsidRPr="00F53E33">
        <w:rPr>
          <w:rFonts w:ascii="Arial" w:hAnsi="Arial" w:cs="Arial"/>
          <w:sz w:val="21"/>
          <w:szCs w:val="21"/>
          <w:lang w:val="fr-FR"/>
        </w:rPr>
        <w:t>sommes</w:t>
      </w:r>
      <w:r w:rsidR="00A63C63" w:rsidRPr="00F53E33">
        <w:rPr>
          <w:rFonts w:ascii="Arial" w:hAnsi="Arial" w:cs="Arial"/>
          <w:sz w:val="21"/>
          <w:szCs w:val="21"/>
          <w:lang w:val="fr-FR"/>
        </w:rPr>
        <w:t xml:space="preserve"> </w:t>
      </w:r>
      <w:r w:rsidR="4133F16D" w:rsidRPr="00F53E33">
        <w:rPr>
          <w:rFonts w:ascii="Arial" w:hAnsi="Arial" w:cs="Arial"/>
          <w:sz w:val="21"/>
          <w:szCs w:val="21"/>
          <w:lang w:val="fr-FR"/>
        </w:rPr>
        <w:t>susceptibles</w:t>
      </w:r>
      <w:r w:rsidR="00A63C63" w:rsidRPr="00F53E33">
        <w:rPr>
          <w:rFonts w:ascii="Arial" w:hAnsi="Arial" w:cs="Arial"/>
          <w:sz w:val="21"/>
          <w:szCs w:val="21"/>
          <w:lang w:val="fr-FR"/>
        </w:rPr>
        <w:t xml:space="preserve"> </w:t>
      </w:r>
      <w:r w:rsidR="4133F16D" w:rsidRPr="00F53E33">
        <w:rPr>
          <w:rFonts w:ascii="Arial" w:hAnsi="Arial" w:cs="Arial"/>
          <w:sz w:val="21"/>
          <w:szCs w:val="21"/>
          <w:lang w:val="fr-FR"/>
        </w:rPr>
        <w:t>de</w:t>
      </w:r>
      <w:r w:rsidR="00A63C63" w:rsidRPr="00F53E33">
        <w:rPr>
          <w:rFonts w:ascii="Arial" w:hAnsi="Arial" w:cs="Arial"/>
          <w:sz w:val="21"/>
          <w:szCs w:val="21"/>
          <w:lang w:val="fr-FR"/>
        </w:rPr>
        <w:t xml:space="preserve"> </w:t>
      </w:r>
      <w:r w:rsidR="4133F16D" w:rsidRPr="00F53E33">
        <w:rPr>
          <w:rFonts w:ascii="Arial" w:hAnsi="Arial" w:cs="Arial"/>
          <w:sz w:val="21"/>
          <w:szCs w:val="21"/>
          <w:lang w:val="fr-FR"/>
        </w:rPr>
        <w:t>devoir</w:t>
      </w:r>
      <w:r w:rsidR="00A63C63" w:rsidRPr="00F53E33">
        <w:rPr>
          <w:rFonts w:ascii="Arial" w:hAnsi="Arial" w:cs="Arial"/>
          <w:sz w:val="21"/>
          <w:szCs w:val="21"/>
          <w:lang w:val="fr-FR"/>
        </w:rPr>
        <w:t xml:space="preserve"> </w:t>
      </w:r>
      <w:r w:rsidR="4133F16D" w:rsidRPr="00F53E33">
        <w:rPr>
          <w:rFonts w:ascii="Arial" w:hAnsi="Arial" w:cs="Arial"/>
          <w:sz w:val="21"/>
          <w:szCs w:val="21"/>
          <w:lang w:val="fr-FR"/>
        </w:rPr>
        <w:t>lui</w:t>
      </w:r>
      <w:r w:rsidR="00A63C63" w:rsidRPr="00F53E33">
        <w:rPr>
          <w:rFonts w:ascii="Arial" w:hAnsi="Arial" w:cs="Arial"/>
          <w:sz w:val="21"/>
          <w:szCs w:val="21"/>
          <w:lang w:val="fr-FR"/>
        </w:rPr>
        <w:t xml:space="preserve"> </w:t>
      </w:r>
      <w:r w:rsidR="4133F16D" w:rsidRPr="00F53E33">
        <w:rPr>
          <w:rFonts w:ascii="Arial" w:hAnsi="Arial" w:cs="Arial"/>
          <w:sz w:val="21"/>
          <w:szCs w:val="21"/>
          <w:lang w:val="fr-FR"/>
        </w:rPr>
        <w:t>être</w:t>
      </w:r>
      <w:r w:rsidR="00A63C63" w:rsidRPr="00F53E33">
        <w:rPr>
          <w:rFonts w:ascii="Arial" w:hAnsi="Arial" w:cs="Arial"/>
          <w:sz w:val="21"/>
          <w:szCs w:val="21"/>
          <w:lang w:val="fr-FR"/>
        </w:rPr>
        <w:t xml:space="preserve"> </w:t>
      </w:r>
      <w:r w:rsidR="4133F16D" w:rsidRPr="00F53E33">
        <w:rPr>
          <w:rFonts w:ascii="Arial" w:hAnsi="Arial" w:cs="Arial"/>
          <w:sz w:val="21"/>
          <w:szCs w:val="21"/>
          <w:lang w:val="fr-FR"/>
        </w:rPr>
        <w:t>versées</w:t>
      </w:r>
      <w:r w:rsidR="00A63C63" w:rsidRPr="00F53E33">
        <w:rPr>
          <w:rFonts w:ascii="Arial" w:hAnsi="Arial" w:cs="Arial"/>
          <w:sz w:val="21"/>
          <w:szCs w:val="21"/>
          <w:lang w:val="fr-FR"/>
        </w:rPr>
        <w:t xml:space="preserve"> </w:t>
      </w:r>
      <w:r w:rsidR="4133F16D"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l'Installateur</w:t>
      </w:r>
      <w:r w:rsidR="00363314" w:rsidRPr="00F53E33">
        <w:rPr>
          <w:rFonts w:ascii="Arial" w:hAnsi="Arial" w:cs="Arial"/>
          <w:sz w:val="21"/>
          <w:szCs w:val="21"/>
          <w:lang w:val="fr-FR"/>
        </w:rPr>
        <w:t xml:space="preserve"> soient établies. Elle devra payer </w:t>
      </w:r>
      <w:r w:rsidR="004F43FA" w:rsidRPr="00F53E33">
        <w:rPr>
          <w:rFonts w:ascii="Arial" w:hAnsi="Arial" w:cs="Arial"/>
          <w:sz w:val="21"/>
          <w:szCs w:val="21"/>
          <w:lang w:val="fr-FR"/>
        </w:rPr>
        <w:t>à l’Installateur</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w:t>
      </w:r>
      <w:bookmarkEnd w:id="390"/>
    </w:p>
    <w:p w14:paraId="2583A995" w14:textId="2D502F61" w:rsidR="006F4377" w:rsidRPr="00F53E33" w:rsidRDefault="006F4377" w:rsidP="008E7C00">
      <w:pPr>
        <w:pStyle w:val="BauchiEPClevel1"/>
        <w:numPr>
          <w:ilvl w:val="0"/>
          <w:numId w:val="85"/>
        </w:numPr>
        <w:tabs>
          <w:tab w:val="left" w:pos="709"/>
          <w:tab w:val="left" w:pos="1418"/>
          <w:tab w:val="left" w:pos="2127"/>
        </w:tabs>
        <w:snapToGrid w:val="0"/>
        <w:ind w:left="1418" w:hanging="709"/>
        <w:rPr>
          <w:rFonts w:ascii="Arial" w:hAnsi="Arial" w:cs="Arial"/>
          <w:sz w:val="21"/>
          <w:szCs w:val="21"/>
          <w:lang w:val="fr-FR"/>
        </w:rPr>
      </w:pPr>
      <w:bookmarkStart w:id="391" w:name="_bookmark109"/>
      <w:bookmarkStart w:id="392" w:name="_Ref29580535"/>
      <w:bookmarkEnd w:id="391"/>
      <w:r w:rsidRPr="00F53E33">
        <w:rPr>
          <w:rFonts w:ascii="Arial" w:hAnsi="Arial" w:cs="Arial"/>
          <w:sz w:val="21"/>
          <w:szCs w:val="21"/>
          <w:lang w:val="fr-FR"/>
        </w:rPr>
        <w:t>tous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montants</w:t>
      </w:r>
      <w:r w:rsidR="00A63C63" w:rsidRPr="00F53E33">
        <w:rPr>
          <w:rFonts w:ascii="Arial" w:hAnsi="Arial" w:cs="Arial"/>
          <w:sz w:val="21"/>
          <w:szCs w:val="21"/>
          <w:lang w:val="fr-FR"/>
        </w:rPr>
        <w:t xml:space="preserve"> </w:t>
      </w:r>
      <w:r w:rsidR="6F4E82A1" w:rsidRPr="00F53E33">
        <w:rPr>
          <w:rFonts w:ascii="Arial" w:hAnsi="Arial" w:cs="Arial"/>
          <w:sz w:val="21"/>
          <w:szCs w:val="21"/>
          <w:lang w:val="fr-FR"/>
        </w:rPr>
        <w:t>qui</w:t>
      </w:r>
      <w:r w:rsidR="00A63C63" w:rsidRPr="00F53E33">
        <w:rPr>
          <w:rFonts w:ascii="Arial" w:hAnsi="Arial" w:cs="Arial"/>
          <w:sz w:val="21"/>
          <w:szCs w:val="21"/>
          <w:lang w:val="fr-FR"/>
        </w:rPr>
        <w:t xml:space="preserve"> </w:t>
      </w:r>
      <w:r w:rsidR="6F4E82A1" w:rsidRPr="00F53E33">
        <w:rPr>
          <w:rFonts w:ascii="Arial" w:hAnsi="Arial" w:cs="Arial"/>
          <w:sz w:val="21"/>
          <w:szCs w:val="21"/>
          <w:lang w:val="fr-FR"/>
        </w:rPr>
        <w:t>lui</w:t>
      </w:r>
      <w:r w:rsidR="00A63C63" w:rsidRPr="00F53E33">
        <w:rPr>
          <w:rFonts w:ascii="Arial" w:hAnsi="Arial" w:cs="Arial"/>
          <w:sz w:val="21"/>
          <w:szCs w:val="21"/>
          <w:lang w:val="fr-FR"/>
        </w:rPr>
        <w:t xml:space="preserve"> </w:t>
      </w:r>
      <w:r w:rsidR="6F4E82A1" w:rsidRPr="00F53E33">
        <w:rPr>
          <w:rFonts w:ascii="Arial" w:hAnsi="Arial" w:cs="Arial"/>
          <w:sz w:val="21"/>
          <w:szCs w:val="21"/>
          <w:lang w:val="fr-FR"/>
        </w:rPr>
        <w:t>sont</w:t>
      </w:r>
      <w:r w:rsidR="00A63C63" w:rsidRPr="00F53E33">
        <w:rPr>
          <w:rFonts w:ascii="Arial" w:hAnsi="Arial" w:cs="Arial"/>
          <w:sz w:val="21"/>
          <w:szCs w:val="21"/>
          <w:lang w:val="fr-FR"/>
        </w:rPr>
        <w:t xml:space="preserve"> </w:t>
      </w:r>
      <w:r w:rsidR="6F4E82A1" w:rsidRPr="00F53E33">
        <w:rPr>
          <w:rFonts w:ascii="Arial" w:hAnsi="Arial" w:cs="Arial"/>
          <w:sz w:val="21"/>
          <w:szCs w:val="21"/>
          <w:lang w:val="fr-FR"/>
        </w:rPr>
        <w:t>dus</w:t>
      </w:r>
      <w:r w:rsidR="00A63C63" w:rsidRPr="00F53E33">
        <w:rPr>
          <w:rFonts w:ascii="Arial" w:hAnsi="Arial" w:cs="Arial"/>
          <w:sz w:val="21"/>
          <w:szCs w:val="21"/>
          <w:lang w:val="fr-FR"/>
        </w:rPr>
        <w:t xml:space="preserve"> </w:t>
      </w:r>
      <w:r w:rsidR="3DF989AE" w:rsidRPr="00F53E33">
        <w:rPr>
          <w:rFonts w:ascii="Arial" w:hAnsi="Arial" w:cs="Arial"/>
          <w:sz w:val="21"/>
          <w:szCs w:val="21"/>
          <w:lang w:val="fr-FR"/>
        </w:rPr>
        <w:t>au</w:t>
      </w:r>
      <w:r w:rsidR="00A63C63" w:rsidRPr="00F53E33">
        <w:rPr>
          <w:rFonts w:ascii="Arial" w:hAnsi="Arial" w:cs="Arial"/>
          <w:sz w:val="21"/>
          <w:szCs w:val="21"/>
          <w:lang w:val="fr-FR"/>
        </w:rPr>
        <w:t xml:space="preserve"> </w:t>
      </w:r>
      <w:r w:rsidR="3DF989AE" w:rsidRPr="00F53E33">
        <w:rPr>
          <w:rFonts w:ascii="Arial" w:hAnsi="Arial" w:cs="Arial"/>
          <w:sz w:val="21"/>
          <w:szCs w:val="21"/>
          <w:lang w:val="fr-FR"/>
        </w:rPr>
        <w:t>titre</w:t>
      </w:r>
      <w:r w:rsidR="006E2A0B" w:rsidRPr="00F53E33">
        <w:rPr>
          <w:rFonts w:ascii="Arial" w:hAnsi="Arial" w:cs="Arial"/>
          <w:sz w:val="21"/>
          <w:szCs w:val="21"/>
          <w:lang w:val="fr-FR"/>
        </w:rPr>
        <w:t xml:space="preserve"> </w:t>
      </w:r>
      <w:r w:rsidR="45AAD949" w:rsidRPr="00F53E33">
        <w:rPr>
          <w:rFonts w:ascii="Arial" w:hAnsi="Arial" w:cs="Arial"/>
          <w:sz w:val="21"/>
          <w:szCs w:val="21"/>
          <w:lang w:val="fr-FR"/>
        </w:rPr>
        <w:t>de</w:t>
      </w:r>
      <w:r w:rsidRPr="00F53E33">
        <w:rPr>
          <w:rFonts w:ascii="Arial" w:hAnsi="Arial" w:cs="Arial"/>
          <w:sz w:val="21"/>
          <w:szCs w:val="21"/>
          <w:lang w:val="fr-FR"/>
        </w:rPr>
        <w:t>s</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Travaux d'Installation effectués</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résiliation</w:t>
      </w:r>
      <w:r w:rsidR="00A63C63" w:rsidRPr="00F53E33">
        <w:rPr>
          <w:rFonts w:ascii="Arial" w:hAnsi="Arial" w:cs="Arial"/>
          <w:sz w:val="21"/>
          <w:szCs w:val="21"/>
          <w:lang w:val="fr-FR"/>
        </w:rPr>
        <w:t xml:space="preserve"> </w:t>
      </w:r>
      <w:r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1B12C86E"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lesquels</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prix</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indiqué</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20758560" w:rsidRPr="00F53E33">
        <w:rPr>
          <w:rFonts w:ascii="Arial" w:hAnsi="Arial" w:cs="Arial"/>
          <w:sz w:val="21"/>
          <w:szCs w:val="21"/>
          <w:lang w:val="fr-FR"/>
        </w:rPr>
        <w:t>aucun</w:t>
      </w:r>
      <w:r w:rsidR="00A63C63" w:rsidRPr="00F53E33">
        <w:rPr>
          <w:rFonts w:ascii="Arial" w:hAnsi="Arial" w:cs="Arial"/>
          <w:sz w:val="21"/>
          <w:szCs w:val="21"/>
          <w:lang w:val="fr-FR"/>
        </w:rPr>
        <w:t xml:space="preserve"> </w:t>
      </w:r>
      <w:r w:rsidR="20758560" w:rsidRPr="00F53E33">
        <w:rPr>
          <w:rFonts w:ascii="Arial" w:hAnsi="Arial" w:cs="Arial"/>
          <w:sz w:val="21"/>
          <w:szCs w:val="21"/>
          <w:lang w:val="fr-FR"/>
        </w:rPr>
        <w:t>paiement</w:t>
      </w:r>
      <w:r w:rsidR="00A63C63" w:rsidRPr="00F53E33">
        <w:rPr>
          <w:rFonts w:ascii="Arial" w:hAnsi="Arial" w:cs="Arial"/>
          <w:sz w:val="21"/>
          <w:szCs w:val="21"/>
          <w:lang w:val="fr-FR"/>
        </w:rPr>
        <w:t xml:space="preserve"> </w:t>
      </w:r>
      <w:r w:rsidR="20758560" w:rsidRPr="00F53E33">
        <w:rPr>
          <w:rFonts w:ascii="Arial" w:hAnsi="Arial" w:cs="Arial"/>
          <w:sz w:val="21"/>
          <w:szCs w:val="21"/>
          <w:lang w:val="fr-FR"/>
        </w:rPr>
        <w:t>n’a</w:t>
      </w:r>
      <w:r w:rsidR="00A63C63" w:rsidRPr="00F53E33">
        <w:rPr>
          <w:rFonts w:ascii="Arial" w:hAnsi="Arial" w:cs="Arial"/>
          <w:sz w:val="21"/>
          <w:szCs w:val="21"/>
          <w:lang w:val="fr-FR"/>
        </w:rPr>
        <w:t xml:space="preserve"> </w:t>
      </w:r>
      <w:r w:rsidR="20758560" w:rsidRPr="00F53E33">
        <w:rPr>
          <w:rFonts w:ascii="Arial" w:hAnsi="Arial" w:cs="Arial"/>
          <w:sz w:val="21"/>
          <w:szCs w:val="21"/>
          <w:lang w:val="fr-FR"/>
        </w:rPr>
        <w:t>encore</w:t>
      </w:r>
      <w:r w:rsidR="00A63C63" w:rsidRPr="00F53E33">
        <w:rPr>
          <w:rFonts w:ascii="Arial" w:hAnsi="Arial" w:cs="Arial"/>
          <w:sz w:val="21"/>
          <w:szCs w:val="21"/>
          <w:lang w:val="fr-FR"/>
        </w:rPr>
        <w:t xml:space="preserve"> </w:t>
      </w:r>
      <w:r w:rsidR="20758560" w:rsidRPr="00F53E33">
        <w:rPr>
          <w:rFonts w:ascii="Arial" w:hAnsi="Arial" w:cs="Arial"/>
          <w:sz w:val="21"/>
          <w:szCs w:val="21"/>
          <w:lang w:val="fr-FR"/>
        </w:rPr>
        <w:t>été</w:t>
      </w:r>
      <w:r w:rsidR="00A63C63" w:rsidRPr="00F53E33">
        <w:rPr>
          <w:rFonts w:ascii="Arial" w:hAnsi="Arial" w:cs="Arial"/>
          <w:sz w:val="21"/>
          <w:szCs w:val="21"/>
          <w:lang w:val="fr-FR"/>
        </w:rPr>
        <w:t xml:space="preserve"> </w:t>
      </w:r>
      <w:r w:rsidR="20758560" w:rsidRPr="00F53E33">
        <w:rPr>
          <w:rFonts w:ascii="Arial" w:hAnsi="Arial" w:cs="Arial"/>
          <w:sz w:val="21"/>
          <w:szCs w:val="21"/>
          <w:lang w:val="fr-FR"/>
        </w:rPr>
        <w:t>réalisé</w:t>
      </w:r>
      <w:r w:rsidR="006F1481" w:rsidRPr="00F53E33">
        <w:rPr>
          <w:rFonts w:ascii="Arial" w:hAnsi="Arial" w:cs="Arial"/>
          <w:sz w:val="21"/>
          <w:szCs w:val="21"/>
          <w:lang w:val="fr-FR"/>
        </w:rPr>
        <w:t> </w:t>
      </w:r>
      <w:r w:rsidR="0067086C" w:rsidRPr="00F53E33">
        <w:rPr>
          <w:rFonts w:ascii="Arial" w:hAnsi="Arial" w:cs="Arial"/>
          <w:sz w:val="21"/>
          <w:szCs w:val="21"/>
          <w:lang w:val="fr-FR"/>
        </w:rPr>
        <w:t>;</w:t>
      </w:r>
      <w:bookmarkEnd w:id="392"/>
    </w:p>
    <w:p w14:paraId="470D7D77" w14:textId="53850AB8" w:rsidR="006F4377" w:rsidRPr="00F53E33" w:rsidRDefault="16F08F81" w:rsidP="008E7C00">
      <w:pPr>
        <w:pStyle w:val="BauchiEPClevel1"/>
        <w:numPr>
          <w:ilvl w:val="0"/>
          <w:numId w:val="85"/>
        </w:numPr>
        <w:tabs>
          <w:tab w:val="left" w:pos="709"/>
          <w:tab w:val="left" w:pos="1418"/>
          <w:tab w:val="left" w:pos="2127"/>
        </w:tabs>
        <w:snapToGrid w:val="0"/>
        <w:ind w:left="1418" w:hanging="709"/>
        <w:rPr>
          <w:rFonts w:ascii="Arial" w:hAnsi="Arial" w:cs="Arial"/>
          <w:sz w:val="21"/>
          <w:szCs w:val="21"/>
          <w:lang w:val="fr-FR"/>
        </w:rPr>
      </w:pPr>
      <w:bookmarkStart w:id="393" w:name="_Ref29580502"/>
      <w:r w:rsidRPr="00F53E33">
        <w:rPr>
          <w:rFonts w:ascii="Arial" w:hAnsi="Arial" w:cs="Arial"/>
          <w:sz w:val="21"/>
          <w:szCs w:val="21"/>
          <w:lang w:val="fr-FR"/>
        </w:rPr>
        <w:lastRenderedPageBreak/>
        <w:t>déduction</w:t>
      </w:r>
      <w:r w:rsidR="00A63C63" w:rsidRPr="00F53E33">
        <w:rPr>
          <w:rFonts w:ascii="Arial" w:hAnsi="Arial" w:cs="Arial"/>
          <w:sz w:val="21"/>
          <w:szCs w:val="21"/>
          <w:lang w:val="fr-FR"/>
        </w:rPr>
        <w:t xml:space="preserve"> </w:t>
      </w:r>
      <w:r w:rsidRPr="00F53E33">
        <w:rPr>
          <w:rFonts w:ascii="Arial" w:hAnsi="Arial" w:cs="Arial"/>
          <w:sz w:val="21"/>
          <w:szCs w:val="21"/>
          <w:lang w:val="fr-FR"/>
        </w:rPr>
        <w:t>faite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Perte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Directe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supportée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raison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cette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résiliation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et</w:t>
      </w:r>
      <w:r w:rsidR="00A63C63" w:rsidRPr="00F53E33">
        <w:rPr>
          <w:rFonts w:ascii="Arial" w:hAnsi="Arial" w:cs="Arial"/>
          <w:sz w:val="21"/>
          <w:szCs w:val="21"/>
          <w:lang w:val="fr-FR"/>
        </w:rPr>
        <w:t xml:space="preserve"> </w:t>
      </w:r>
      <w:r w:rsidR="478C4EB7" w:rsidRPr="00F53E33">
        <w:rPr>
          <w:rFonts w:ascii="Arial" w:hAnsi="Arial" w:cs="Arial"/>
          <w:sz w:val="21"/>
          <w:szCs w:val="21"/>
          <w:lang w:val="fr-FR"/>
        </w:rPr>
        <w:t>de</w:t>
      </w:r>
      <w:r w:rsidR="006F4377" w:rsidRPr="00F53E33">
        <w:rPr>
          <w:rFonts w:ascii="Arial" w:hAnsi="Arial" w:cs="Arial"/>
          <w:sz w:val="21"/>
          <w:szCs w:val="21"/>
          <w:lang w:val="fr-FR"/>
        </w:rPr>
        <w:t>s</w:t>
      </w:r>
      <w:r w:rsidR="00A63C63" w:rsidRPr="00F53E33">
        <w:rPr>
          <w:rFonts w:ascii="Arial" w:hAnsi="Arial" w:cs="Arial"/>
          <w:sz w:val="21"/>
          <w:szCs w:val="21"/>
          <w:lang w:val="fr-FR"/>
        </w:rPr>
        <w:t xml:space="preserve"> </w:t>
      </w:r>
      <w:r w:rsidR="51E28D57" w:rsidRPr="00F53E33">
        <w:rPr>
          <w:rFonts w:ascii="Arial" w:hAnsi="Arial" w:cs="Arial"/>
          <w:sz w:val="21"/>
          <w:szCs w:val="21"/>
          <w:lang w:val="fr-FR"/>
        </w:rPr>
        <w:t>dépenses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supplémentaires</w:t>
      </w:r>
      <w:r w:rsidR="00A63C63" w:rsidRPr="00F53E33">
        <w:rPr>
          <w:rFonts w:ascii="Arial" w:hAnsi="Arial" w:cs="Arial"/>
          <w:sz w:val="21"/>
          <w:szCs w:val="21"/>
          <w:lang w:val="fr-FR"/>
        </w:rPr>
        <w:t xml:space="preserve"> </w:t>
      </w:r>
      <w:r w:rsidR="254BF4DE" w:rsidRPr="00F53E33">
        <w:rPr>
          <w:rFonts w:ascii="Arial" w:hAnsi="Arial" w:cs="Arial"/>
          <w:sz w:val="21"/>
          <w:szCs w:val="21"/>
          <w:lang w:val="fr-FR"/>
        </w:rPr>
        <w:t>rendu</w:t>
      </w:r>
      <w:r w:rsidR="0A4D12DA" w:rsidRPr="00F53E33">
        <w:rPr>
          <w:rFonts w:ascii="Arial" w:hAnsi="Arial" w:cs="Arial"/>
          <w:sz w:val="21"/>
          <w:szCs w:val="21"/>
          <w:lang w:val="fr-FR"/>
        </w:rPr>
        <w:t>e</w:t>
      </w:r>
      <w:r w:rsidR="254BF4DE" w:rsidRPr="00F53E33">
        <w:rPr>
          <w:rFonts w:ascii="Arial" w:hAnsi="Arial" w:cs="Arial"/>
          <w:sz w:val="21"/>
          <w:szCs w:val="21"/>
          <w:lang w:val="fr-FR"/>
        </w:rPr>
        <w:t>s</w:t>
      </w:r>
      <w:r w:rsidR="00A63C63" w:rsidRPr="00F53E33">
        <w:rPr>
          <w:rFonts w:ascii="Arial" w:hAnsi="Arial" w:cs="Arial"/>
          <w:sz w:val="21"/>
          <w:szCs w:val="21"/>
          <w:lang w:val="fr-FR"/>
        </w:rPr>
        <w:t xml:space="preserve"> </w:t>
      </w:r>
      <w:r w:rsidR="254BF4DE" w:rsidRPr="00F53E33">
        <w:rPr>
          <w:rFonts w:ascii="Arial" w:hAnsi="Arial" w:cs="Arial"/>
          <w:sz w:val="21"/>
          <w:szCs w:val="21"/>
          <w:lang w:val="fr-FR"/>
        </w:rPr>
        <w:t>nécessaires</w:t>
      </w:r>
      <w:r w:rsidR="00A63C63" w:rsidRPr="00F53E33">
        <w:rPr>
          <w:rFonts w:ascii="Arial" w:hAnsi="Arial" w:cs="Arial"/>
          <w:sz w:val="21"/>
          <w:szCs w:val="21"/>
          <w:lang w:val="fr-FR"/>
        </w:rPr>
        <w:t xml:space="preserve"> </w:t>
      </w:r>
      <w:r w:rsidR="254BF4DE"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l'achèvement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1D22A0" w:rsidRPr="00F53E33">
        <w:rPr>
          <w:rFonts w:ascii="Arial" w:hAnsi="Arial" w:cs="Arial"/>
          <w:sz w:val="21"/>
          <w:szCs w:val="21"/>
          <w:lang w:val="fr-FR"/>
        </w:rPr>
        <w:t>Travaux d’Installation</w:t>
      </w:r>
      <w:r w:rsidR="08F08B9C" w:rsidRPr="00F53E33">
        <w:rPr>
          <w:rFonts w:ascii="Arial" w:hAnsi="Arial" w:cs="Arial"/>
          <w:sz w:val="21"/>
          <w:szCs w:val="21"/>
          <w:lang w:val="fr-FR"/>
        </w:rPr>
        <w:t>,</w:t>
      </w:r>
      <w:r w:rsidR="00A63C63" w:rsidRPr="00F53E33">
        <w:rPr>
          <w:rFonts w:ascii="Arial" w:hAnsi="Arial" w:cs="Arial"/>
          <w:sz w:val="21"/>
          <w:szCs w:val="21"/>
          <w:lang w:val="fr-FR"/>
        </w:rPr>
        <w:t xml:space="preserve"> </w:t>
      </w:r>
      <w:r w:rsidR="4208BE6A"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4208BE6A" w:rsidRPr="00F53E33">
        <w:rPr>
          <w:rFonts w:ascii="Arial" w:hAnsi="Arial" w:cs="Arial"/>
          <w:sz w:val="21"/>
          <w:szCs w:val="21"/>
          <w:lang w:val="fr-FR"/>
        </w:rPr>
        <w:t>la</w:t>
      </w:r>
      <w:r w:rsidR="00A63C63" w:rsidRPr="00F53E33">
        <w:rPr>
          <w:rFonts w:ascii="Arial" w:hAnsi="Arial" w:cs="Arial"/>
          <w:sz w:val="21"/>
          <w:szCs w:val="21"/>
          <w:lang w:val="fr-FR"/>
        </w:rPr>
        <w:t xml:space="preserve"> </w:t>
      </w:r>
      <w:r w:rsidR="4208BE6A" w:rsidRPr="00F53E33">
        <w:rPr>
          <w:rFonts w:ascii="Arial" w:hAnsi="Arial" w:cs="Arial"/>
          <w:sz w:val="21"/>
          <w:szCs w:val="21"/>
          <w:lang w:val="fr-FR"/>
        </w:rPr>
        <w:t>part</w:t>
      </w:r>
      <w:r w:rsidR="00A63C63" w:rsidRPr="00F53E33">
        <w:rPr>
          <w:rFonts w:ascii="Arial" w:hAnsi="Arial" w:cs="Arial"/>
          <w:sz w:val="21"/>
          <w:szCs w:val="21"/>
          <w:lang w:val="fr-FR"/>
        </w:rPr>
        <w:t xml:space="preserve"> </w:t>
      </w:r>
      <w:r w:rsidR="08F08B9C" w:rsidRPr="00F53E33">
        <w:rPr>
          <w:rFonts w:ascii="Arial" w:hAnsi="Arial" w:cs="Arial"/>
          <w:sz w:val="21"/>
          <w:szCs w:val="21"/>
          <w:lang w:val="fr-FR"/>
        </w:rPr>
        <w:t>supérieure</w:t>
      </w:r>
      <w:r w:rsidR="00A63C63" w:rsidRPr="00F53E33">
        <w:rPr>
          <w:rFonts w:ascii="Arial" w:hAnsi="Arial" w:cs="Arial"/>
          <w:sz w:val="21"/>
          <w:szCs w:val="21"/>
          <w:lang w:val="fr-FR"/>
        </w:rPr>
        <w:t xml:space="preserve"> </w:t>
      </w:r>
      <w:r w:rsidR="08F08B9C" w:rsidRPr="00F53E33">
        <w:rPr>
          <w:rFonts w:ascii="Arial" w:hAnsi="Arial" w:cs="Arial"/>
          <w:sz w:val="21"/>
          <w:szCs w:val="21"/>
          <w:lang w:val="fr-FR"/>
        </w:rPr>
        <w:t>au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Prix</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qui</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aurait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été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dû</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à l’Installateur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achever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Travaux d’Installation</w:t>
      </w:r>
      <w:r w:rsidR="00B25E74" w:rsidRPr="00F53E33">
        <w:rPr>
          <w:rFonts w:ascii="Arial" w:hAnsi="Arial" w:cs="Arial"/>
          <w:sz w:val="21"/>
          <w:szCs w:val="21"/>
          <w:lang w:val="fr-FR"/>
        </w:rPr>
        <w:t xml:space="preserve"> </w:t>
      </w:r>
      <w:r w:rsidR="75BC4963" w:rsidRPr="00F53E33">
        <w:rPr>
          <w:rFonts w:ascii="Arial" w:hAnsi="Arial" w:cs="Arial"/>
          <w:sz w:val="21"/>
          <w:szCs w:val="21"/>
          <w:lang w:val="fr-FR"/>
        </w:rPr>
        <w:t>en</w:t>
      </w:r>
      <w:r w:rsidR="00A63C63" w:rsidRPr="00F53E33">
        <w:rPr>
          <w:rFonts w:ascii="Arial" w:hAnsi="Arial" w:cs="Arial"/>
          <w:sz w:val="21"/>
          <w:szCs w:val="21"/>
          <w:lang w:val="fr-FR"/>
        </w:rPr>
        <w:t xml:space="preserve"> </w:t>
      </w:r>
      <w:r w:rsidR="75BC4963" w:rsidRPr="00F53E33">
        <w:rPr>
          <w:rFonts w:ascii="Arial" w:hAnsi="Arial" w:cs="Arial"/>
          <w:sz w:val="21"/>
          <w:szCs w:val="21"/>
          <w:lang w:val="fr-FR"/>
        </w:rPr>
        <w:t>l’absence</w:t>
      </w:r>
      <w:r w:rsidR="00A63C63" w:rsidRPr="00F53E33">
        <w:rPr>
          <w:rFonts w:ascii="Arial" w:hAnsi="Arial" w:cs="Arial"/>
          <w:sz w:val="21"/>
          <w:szCs w:val="21"/>
          <w:lang w:val="fr-FR"/>
        </w:rPr>
        <w:t xml:space="preserve"> </w:t>
      </w:r>
      <w:r w:rsidR="75BC4963"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résiliation</w:t>
      </w:r>
      <w:r w:rsidR="00A63C63" w:rsidRPr="00F53E33">
        <w:rPr>
          <w:rFonts w:ascii="Arial" w:hAnsi="Arial" w:cs="Arial"/>
          <w:sz w:val="21"/>
          <w:szCs w:val="21"/>
          <w:lang w:val="fr-FR"/>
        </w:rPr>
        <w:t xml:space="preserve"> </w:t>
      </w:r>
      <w:r w:rsidR="7C6F707A" w:rsidRPr="00F53E33">
        <w:rPr>
          <w:rFonts w:ascii="Arial" w:hAnsi="Arial" w:cs="Arial"/>
          <w:sz w:val="21"/>
          <w:szCs w:val="21"/>
          <w:lang w:val="fr-FR"/>
        </w:rPr>
        <w:t>du</w:t>
      </w:r>
      <w:r w:rsidR="00A63C63" w:rsidRPr="00F53E33">
        <w:rPr>
          <w:rFonts w:ascii="Arial" w:hAnsi="Arial" w:cs="Arial"/>
          <w:sz w:val="21"/>
          <w:szCs w:val="21"/>
          <w:lang w:val="fr-FR"/>
        </w:rPr>
        <w:t xml:space="preserve"> </w:t>
      </w:r>
      <w:r w:rsidR="7C6F707A" w:rsidRPr="00F53E33">
        <w:rPr>
          <w:rFonts w:ascii="Arial" w:hAnsi="Arial" w:cs="Arial"/>
          <w:sz w:val="21"/>
          <w:szCs w:val="21"/>
          <w:lang w:val="fr-FR"/>
        </w:rPr>
        <w:t>Contrat</w:t>
      </w:r>
      <w:r w:rsidR="01C50273" w:rsidRPr="00F53E33">
        <w:rPr>
          <w:rFonts w:ascii="Arial" w:hAnsi="Arial" w:cs="Arial"/>
          <w:sz w:val="21"/>
          <w:szCs w:val="21"/>
          <w:lang w:val="fr-FR"/>
        </w:rPr>
        <w:t>.</w:t>
      </w:r>
      <w:bookmarkEnd w:id="393"/>
    </w:p>
    <w:p w14:paraId="6B930AE1" w14:textId="6AA52956" w:rsidR="006F4377" w:rsidRPr="00F53E33" w:rsidRDefault="00B7179C" w:rsidP="00B7179C">
      <w:pPr>
        <w:pStyle w:val="BauchiEPClevel1"/>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ab/>
      </w:r>
      <w:r w:rsidR="63A7D909" w:rsidRPr="00F53E33">
        <w:rPr>
          <w:rFonts w:ascii="Arial" w:hAnsi="Arial" w:cs="Arial"/>
          <w:sz w:val="21"/>
          <w:szCs w:val="21"/>
          <w:lang w:val="fr-FR"/>
        </w:rPr>
        <w:t>Si</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sommes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dues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l’Installateur</w:t>
      </w:r>
      <w:r w:rsidR="008A0AAD" w:rsidRPr="00F53E33">
        <w:rPr>
          <w:rFonts w:ascii="Arial" w:hAnsi="Arial" w:cs="Arial"/>
          <w:sz w:val="21"/>
          <w:szCs w:val="21"/>
          <w:lang w:val="fr-FR"/>
        </w:rPr>
        <w:t xml:space="preserve"> </w:t>
      </w:r>
      <w:r w:rsidR="006F4377" w:rsidRPr="00F53E33">
        <w:rPr>
          <w:rFonts w:ascii="Arial" w:hAnsi="Arial" w:cs="Arial"/>
          <w:sz w:val="21"/>
          <w:szCs w:val="21"/>
          <w:lang w:val="fr-FR"/>
        </w:rPr>
        <w:t>en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vertu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hyperlink w:anchor="_bookmark106" w:history="1">
        <w:r w:rsidR="004B414E" w:rsidRPr="00F53E33">
          <w:rPr>
            <w:rFonts w:ascii="Arial" w:hAnsi="Arial" w:cs="Arial"/>
            <w:sz w:val="21"/>
            <w:szCs w:val="21"/>
            <w:lang w:val="fr-FR"/>
          </w:rPr>
          <w:t xml:space="preserve">24.2(d)(ii) </w:t>
        </w:r>
      </w:hyperlink>
      <w:r w:rsidR="001A0F24" w:rsidRPr="00F53E33">
        <w:rPr>
          <w:rFonts w:ascii="Arial" w:hAnsi="Arial" w:cs="Arial"/>
          <w:sz w:val="21"/>
          <w:szCs w:val="21"/>
          <w:lang w:val="fr-FR"/>
        </w:rPr>
        <w:t>(</w:t>
      </w:r>
      <w:r w:rsidR="00B03E79" w:rsidRPr="00F53E33">
        <w:rPr>
          <w:rFonts w:ascii="Arial" w:hAnsi="Arial" w:cs="Arial"/>
          <w:sz w:val="21"/>
          <w:szCs w:val="21"/>
          <w:lang w:val="fr-FR"/>
        </w:rPr>
        <w:t>Conséquences</w:t>
      </w:r>
      <w:r w:rsidR="00A63C63" w:rsidRPr="00F53E33">
        <w:rPr>
          <w:rFonts w:ascii="Arial" w:hAnsi="Arial" w:cs="Arial"/>
          <w:sz w:val="21"/>
          <w:szCs w:val="21"/>
          <w:lang w:val="fr-FR"/>
        </w:rPr>
        <w:t xml:space="preserve"> </w:t>
      </w:r>
      <w:r w:rsidR="00B03E79" w:rsidRPr="00F53E33">
        <w:rPr>
          <w:rFonts w:ascii="Arial" w:hAnsi="Arial" w:cs="Arial"/>
          <w:sz w:val="21"/>
          <w:szCs w:val="21"/>
          <w:lang w:val="fr-FR"/>
        </w:rPr>
        <w:t>d</w:t>
      </w:r>
      <w:r w:rsidR="002838A2" w:rsidRPr="00F53E33">
        <w:rPr>
          <w:rFonts w:ascii="Arial" w:hAnsi="Arial" w:cs="Arial"/>
          <w:sz w:val="21"/>
          <w:szCs w:val="21"/>
          <w:lang w:val="fr-FR"/>
        </w:rPr>
        <w:t>es</w:t>
      </w:r>
      <w:r w:rsidR="00A63C63" w:rsidRPr="00F53E33">
        <w:rPr>
          <w:rFonts w:ascii="Arial" w:hAnsi="Arial" w:cs="Arial"/>
          <w:sz w:val="21"/>
          <w:szCs w:val="21"/>
          <w:lang w:val="fr-FR"/>
        </w:rPr>
        <w:t xml:space="preserve"> </w:t>
      </w:r>
      <w:r w:rsidR="002838A2" w:rsidRPr="00F53E33">
        <w:rPr>
          <w:rFonts w:ascii="Arial" w:hAnsi="Arial" w:cs="Arial"/>
          <w:sz w:val="21"/>
          <w:szCs w:val="21"/>
          <w:lang w:val="fr-FR"/>
        </w:rPr>
        <w:t>Cas</w:t>
      </w:r>
      <w:r w:rsidR="00A63C63" w:rsidRPr="00F53E33">
        <w:rPr>
          <w:rFonts w:ascii="Arial" w:hAnsi="Arial" w:cs="Arial"/>
          <w:sz w:val="21"/>
          <w:szCs w:val="21"/>
          <w:lang w:val="fr-FR"/>
        </w:rPr>
        <w:t xml:space="preserve"> </w:t>
      </w:r>
      <w:r w:rsidR="002838A2"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B03E79" w:rsidRPr="00F53E33">
        <w:rPr>
          <w:rFonts w:ascii="Arial" w:hAnsi="Arial" w:cs="Arial"/>
          <w:sz w:val="21"/>
          <w:szCs w:val="21"/>
          <w:lang w:val="fr-FR"/>
        </w:rPr>
        <w:t>Résiliation</w:t>
      </w:r>
      <w:r w:rsidR="00A63C63" w:rsidRPr="00F53E33">
        <w:rPr>
          <w:rFonts w:ascii="Arial" w:hAnsi="Arial" w:cs="Arial"/>
          <w:sz w:val="21"/>
          <w:szCs w:val="21"/>
          <w:lang w:val="fr-FR"/>
        </w:rPr>
        <w:t xml:space="preserve"> </w:t>
      </w:r>
      <w:r w:rsidR="002838A2" w:rsidRPr="00F53E33">
        <w:rPr>
          <w:rFonts w:ascii="Arial" w:hAnsi="Arial" w:cs="Arial"/>
          <w:sz w:val="21"/>
          <w:szCs w:val="21"/>
          <w:lang w:val="fr-FR"/>
        </w:rPr>
        <w:t>imputables</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à l’Installateur</w:t>
      </w:r>
      <w:r w:rsidR="00B03E79" w:rsidRPr="00F53E33">
        <w:rPr>
          <w:rFonts w:ascii="Arial" w:hAnsi="Arial" w:cs="Arial"/>
          <w:sz w:val="21"/>
          <w:szCs w:val="21"/>
          <w:lang w:val="fr-FR"/>
        </w:rPr>
        <w: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supérieures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aux</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sommes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dues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vertu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w:t>
      </w:r>
      <w:hyperlink w:anchor="_bookmark105" w:history="1">
        <w:r w:rsidR="004B414E" w:rsidRPr="00F53E33">
          <w:rPr>
            <w:rFonts w:ascii="Arial" w:hAnsi="Arial" w:cs="Arial"/>
            <w:sz w:val="21"/>
            <w:szCs w:val="21"/>
            <w:lang w:val="fr-FR"/>
          </w:rPr>
          <w:t>24.2(d)(i)</w:t>
        </w:r>
      </w:hyperlink>
      <w:hyperlink w:anchor="_bookmark105" w:history="1">
        <w:r w:rsidR="004B414E" w:rsidRPr="00F53E33">
          <w:rPr>
            <w:rFonts w:ascii="Arial" w:hAnsi="Arial" w:cs="Arial"/>
            <w:sz w:val="21"/>
            <w:szCs w:val="21"/>
            <w:lang w:val="fr-FR"/>
          </w:rPr>
          <w:t>24.2(d)(i)</w:t>
        </w:r>
        <w:r w:rsidR="003373BC" w:rsidRPr="00F53E33">
          <w:rPr>
            <w:rFonts w:ascii="Arial" w:hAnsi="Arial" w:cs="Arial"/>
            <w:sz w:val="21"/>
            <w:szCs w:val="21"/>
            <w:lang w:val="fr-FR"/>
          </w:rPr>
          <w:t xml:space="preserve"> (Conséquences des Cas de Résiliation </w:t>
        </w:r>
        <w:r w:rsidR="00C5654C" w:rsidRPr="00F53E33">
          <w:rPr>
            <w:rFonts w:ascii="Arial" w:hAnsi="Arial" w:cs="Arial"/>
            <w:sz w:val="21"/>
            <w:szCs w:val="21"/>
            <w:lang w:val="fr-FR"/>
          </w:rPr>
          <w:t>imputables à</w:t>
        </w:r>
        <w:r w:rsidR="003373BC" w:rsidRPr="00F53E33">
          <w:rPr>
            <w:rFonts w:ascii="Arial" w:hAnsi="Arial" w:cs="Arial"/>
            <w:sz w:val="21"/>
            <w:szCs w:val="21"/>
            <w:lang w:val="fr-FR"/>
          </w:rPr>
          <w:t xml:space="preserve"> l’Installateur)</w:t>
        </w:r>
        <w:r w:rsidR="004B414E" w:rsidRPr="00F53E33">
          <w:rPr>
            <w:rFonts w:ascii="Arial" w:hAnsi="Arial" w:cs="Arial"/>
            <w:sz w:val="21"/>
            <w:szCs w:val="21"/>
            <w:lang w:val="fr-FR"/>
          </w:rPr>
          <w:t>,</w:t>
        </w:r>
      </w:hyperlink>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sera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droit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récupérer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différence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auprès</w:t>
      </w:r>
      <w:r w:rsidR="00A63C63" w:rsidRPr="00F53E33">
        <w:rPr>
          <w:rFonts w:ascii="Arial" w:hAnsi="Arial" w:cs="Arial"/>
          <w:sz w:val="21"/>
          <w:szCs w:val="21"/>
          <w:lang w:val="fr-FR"/>
        </w:rPr>
        <w:t xml:space="preserve"> </w:t>
      </w:r>
      <w:r w:rsidR="000C5AD7" w:rsidRPr="00F53E33">
        <w:rPr>
          <w:rFonts w:ascii="Arial" w:hAnsi="Arial" w:cs="Arial"/>
          <w:sz w:val="21"/>
          <w:szCs w:val="21"/>
          <w:lang w:val="fr-FR"/>
        </w:rPr>
        <w:t>de l’Installateur</w:t>
      </w:r>
      <w:r w:rsidR="006F4377" w:rsidRPr="00F53E33">
        <w:rPr>
          <w:rFonts w:ascii="Arial" w:hAnsi="Arial" w:cs="Arial"/>
          <w:sz w:val="21"/>
          <w:szCs w:val="21"/>
          <w:lang w:val="fr-FR"/>
        </w:rPr>
        <w:t>.</w:t>
      </w:r>
    </w:p>
    <w:p w14:paraId="031552FA" w14:textId="7AD93FD5" w:rsidR="006F4377" w:rsidRPr="00F53E33" w:rsidRDefault="006F4377" w:rsidP="00960466">
      <w:pPr>
        <w:pStyle w:val="Contract1"/>
      </w:pPr>
      <w:bookmarkStart w:id="394" w:name="_Toc120027179"/>
      <w:bookmarkStart w:id="395" w:name="_Toc120322366"/>
      <w:r w:rsidRPr="00F53E33">
        <w:t>RÉSILIATION</w:t>
      </w:r>
      <w:r w:rsidR="00A63C63" w:rsidRPr="00F53E33">
        <w:t xml:space="preserve"> </w:t>
      </w:r>
      <w:r w:rsidR="00D56390" w:rsidRPr="00F53E33">
        <w:t>EN RAISON D’UNE FAUTE DE LA SOCIETE DE PROJET</w:t>
      </w:r>
      <w:bookmarkEnd w:id="394"/>
      <w:bookmarkEnd w:id="395"/>
    </w:p>
    <w:p w14:paraId="641CF066" w14:textId="49E45B4E" w:rsidR="006F4377" w:rsidRPr="00F53E33" w:rsidRDefault="006F4377" w:rsidP="009F481A">
      <w:pPr>
        <w:pStyle w:val="Contract2"/>
        <w:tabs>
          <w:tab w:val="clear" w:pos="1134"/>
          <w:tab w:val="clear" w:pos="1701"/>
          <w:tab w:val="left" w:pos="1418"/>
          <w:tab w:val="left" w:pos="2127"/>
        </w:tabs>
      </w:pPr>
      <w:r w:rsidRPr="00F53E33">
        <w:t>Cas</w:t>
      </w:r>
      <w:r w:rsidR="00A63C63" w:rsidRPr="00F53E33">
        <w:t xml:space="preserve"> </w:t>
      </w:r>
      <w:r w:rsidRPr="00F53E33">
        <w:t>de</w:t>
      </w:r>
      <w:r w:rsidR="00A63C63" w:rsidRPr="00F53E33">
        <w:t xml:space="preserve"> </w:t>
      </w:r>
      <w:r w:rsidRPr="00F53E33">
        <w:t>Résiliation</w:t>
      </w:r>
      <w:r w:rsidR="00A63C63" w:rsidRPr="00F53E33">
        <w:t xml:space="preserve"> </w:t>
      </w:r>
      <w:r w:rsidR="0007343A" w:rsidRPr="00F53E33">
        <w:t>imputable</w:t>
      </w:r>
      <w:r w:rsidR="00401432" w:rsidRPr="00F53E33">
        <w:t>s</w:t>
      </w:r>
      <w:r w:rsidR="00A63C63" w:rsidRPr="00F53E33">
        <w:t xml:space="preserve"> </w:t>
      </w:r>
      <w:r w:rsidR="00401432" w:rsidRPr="00F53E33">
        <w:t>à</w:t>
      </w:r>
      <w:r w:rsidR="00A63C63" w:rsidRPr="00F53E33">
        <w:t xml:space="preserve"> </w:t>
      </w:r>
      <w:r w:rsidRPr="00F53E33">
        <w:t>la</w:t>
      </w:r>
      <w:r w:rsidR="00A63C63" w:rsidRPr="00F53E33">
        <w:t xml:space="preserve"> </w:t>
      </w:r>
      <w:r w:rsidRPr="00F53E33">
        <w:t>Société</w:t>
      </w:r>
      <w:r w:rsidR="00A63C63" w:rsidRPr="00F53E33">
        <w:t xml:space="preserve"> </w:t>
      </w:r>
      <w:r w:rsidRPr="00F53E33">
        <w:t>de</w:t>
      </w:r>
      <w:r w:rsidR="00A63C63" w:rsidRPr="00F53E33">
        <w:t xml:space="preserve"> </w:t>
      </w:r>
      <w:r w:rsidRPr="00F53E33">
        <w:t>Projet</w:t>
      </w:r>
    </w:p>
    <w:p w14:paraId="453F6002" w14:textId="1290FDB2" w:rsidR="006F4377" w:rsidRPr="00F53E33" w:rsidRDefault="00D14AB8" w:rsidP="008E7C00">
      <w:pPr>
        <w:pStyle w:val="BauchiEPClevel1"/>
        <w:numPr>
          <w:ilvl w:val="0"/>
          <w:numId w:val="86"/>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 xml:space="preserve">L’Installateur </w:t>
      </w:r>
      <w:r w:rsidR="006F4377" w:rsidRPr="00F53E33">
        <w:rPr>
          <w:rFonts w:ascii="Arial" w:hAnsi="Arial" w:cs="Arial"/>
          <w:sz w:val="21"/>
          <w:szCs w:val="21"/>
          <w:lang w:val="fr-FR"/>
        </w:rPr>
        <w:t>sera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droit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suspendre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l'exécution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obligations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vertu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et/ou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résilier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si</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l'une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circonstances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suivantes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produit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w:t>
      </w:r>
    </w:p>
    <w:p w14:paraId="2B530D3C" w14:textId="42417751" w:rsidR="006F4377" w:rsidRPr="00F53E33" w:rsidRDefault="004B414E" w:rsidP="008E7C00">
      <w:pPr>
        <w:pStyle w:val="Paragraphedeliste"/>
        <w:widowControl w:val="0"/>
        <w:numPr>
          <w:ilvl w:val="3"/>
          <w:numId w:val="172"/>
        </w:numPr>
        <w:tabs>
          <w:tab w:val="left" w:pos="709"/>
          <w:tab w:val="left" w:pos="1418"/>
          <w:tab w:val="left" w:pos="2127"/>
          <w:tab w:val="left" w:pos="8080"/>
        </w:tabs>
        <w:autoSpaceDE w:val="0"/>
        <w:autoSpaceDN w:val="0"/>
        <w:adjustRightInd w:val="0"/>
        <w:snapToGrid w:val="0"/>
        <w:spacing w:after="240"/>
        <w:ind w:left="1418" w:hanging="709"/>
        <w:jc w:val="both"/>
        <w:rPr>
          <w:rFonts w:ascii="Arial" w:hAnsi="Arial" w:cs="Arial"/>
          <w:sz w:val="21"/>
          <w:szCs w:val="21"/>
          <w:lang w:val="fr-FR"/>
        </w:rPr>
      </w:pPr>
      <w:r w:rsidRPr="00F53E33">
        <w:rPr>
          <w:rFonts w:ascii="Arial" w:hAnsi="Arial" w:cs="Arial"/>
          <w:sz w:val="21"/>
          <w:szCs w:val="21"/>
          <w:lang w:val="fr-FR"/>
        </w:rPr>
        <w:t>l’Installateur n</w:t>
      </w:r>
      <w:r w:rsidR="00363314" w:rsidRPr="00F53E33">
        <w:rPr>
          <w:rFonts w:ascii="Arial" w:hAnsi="Arial" w:cs="Arial"/>
          <w:sz w:val="21"/>
          <w:szCs w:val="21"/>
          <w:lang w:val="fr-FR"/>
        </w:rPr>
        <w:t>’a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reçu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l’une</w:t>
      </w:r>
      <w:r w:rsidR="006F4377" w:rsidRPr="00F53E33">
        <w:rPr>
          <w:rStyle w:val="Appelnotedebasdep"/>
          <w:rFonts w:ascii="Arial" w:hAnsi="Arial" w:cs="Arial"/>
          <w:sz w:val="21"/>
          <w:szCs w:val="21"/>
          <w:lang w:val="fr-FR"/>
        </w:rPr>
        <w:footnoteReference w:id="43"/>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quelconque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sommes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dues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titre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w:t>
      </w:r>
      <w:r w:rsidR="2B83AA09" w:rsidRPr="00F53E33">
        <w:rPr>
          <w:rFonts w:ascii="Arial" w:hAnsi="Arial" w:cs="Arial"/>
          <w:sz w:val="21"/>
          <w:szCs w:val="21"/>
          <w:lang w:val="fr-FR"/>
        </w:rPr>
        <w:t>a</w:t>
      </w:r>
      <w:r w:rsidR="00A63C63" w:rsidRPr="00F53E33">
        <w:rPr>
          <w:rFonts w:ascii="Arial" w:hAnsi="Arial" w:cs="Arial"/>
          <w:sz w:val="21"/>
          <w:szCs w:val="21"/>
          <w:lang w:val="fr-FR"/>
        </w:rPr>
        <w:t xml:space="preserve"> </w:t>
      </w:r>
      <w:r w:rsidR="2B83AA09"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2B83AA09" w:rsidRPr="00F53E33">
        <w:rPr>
          <w:rFonts w:ascii="Arial" w:hAnsi="Arial" w:cs="Arial"/>
          <w:sz w:val="21"/>
          <w:szCs w:val="21"/>
          <w:lang w:val="fr-FR"/>
        </w:rPr>
        <w:t>d’</w:t>
      </w:r>
      <w:r w:rsidR="008E283E" w:rsidRPr="00F53E33">
        <w:rPr>
          <w:rFonts w:ascii="Arial" w:hAnsi="Arial" w:cs="Arial"/>
          <w:sz w:val="21"/>
          <w:szCs w:val="21"/>
          <w:lang w:val="fr-FR"/>
        </w:rPr>
        <w:t>Échéance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fixée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n'a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payé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cette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somme</w:t>
      </w:r>
      <w:r w:rsidR="00A63C63" w:rsidRPr="00F53E33">
        <w:rPr>
          <w:rFonts w:ascii="Arial" w:hAnsi="Arial" w:cs="Arial"/>
          <w:sz w:val="21"/>
          <w:szCs w:val="21"/>
          <w:lang w:val="fr-FR"/>
        </w:rPr>
        <w:t xml:space="preserve"> </w:t>
      </w:r>
      <w:r w:rsidR="004F0B91" w:rsidRPr="00F53E33">
        <w:rPr>
          <w:rFonts w:ascii="Arial" w:hAnsi="Arial" w:cs="Arial"/>
          <w:sz w:val="21"/>
          <w:szCs w:val="21"/>
          <w:lang w:val="fr-FR"/>
        </w:rPr>
        <w:t>dans les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trente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(30)</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jours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ouvrables</w:t>
      </w:r>
      <w:r w:rsidR="00A63C63" w:rsidRPr="00F53E33">
        <w:rPr>
          <w:rFonts w:ascii="Arial" w:hAnsi="Arial" w:cs="Arial"/>
          <w:sz w:val="21"/>
          <w:szCs w:val="21"/>
          <w:lang w:val="fr-FR"/>
        </w:rPr>
        <w:t xml:space="preserve"> </w:t>
      </w:r>
      <w:r w:rsidR="004F0B91" w:rsidRPr="00F53E33">
        <w:rPr>
          <w:rFonts w:ascii="Arial" w:hAnsi="Arial" w:cs="Arial"/>
          <w:sz w:val="21"/>
          <w:szCs w:val="21"/>
          <w:lang w:val="fr-FR"/>
        </w:rPr>
        <w:t>suivant</w:t>
      </w:r>
      <w:r w:rsidR="00E83CB8" w:rsidRPr="00F53E33">
        <w:rPr>
          <w:rFonts w:ascii="Arial" w:hAnsi="Arial" w:cs="Arial"/>
          <w:sz w:val="21"/>
          <w:szCs w:val="21"/>
          <w:lang w:val="fr-FR"/>
        </w:rPr>
        <w:t>s</w:t>
      </w:r>
      <w:r w:rsidR="004F0B91" w:rsidRPr="00F53E33">
        <w:rPr>
          <w:rFonts w:ascii="Arial" w:hAnsi="Arial" w:cs="Arial"/>
          <w:sz w:val="21"/>
          <w:szCs w:val="21"/>
          <w:lang w:val="fr-FR"/>
        </w:rPr>
        <w:t xml:space="preserve"> la </w:t>
      </w:r>
      <w:r w:rsidR="006F4377" w:rsidRPr="00F53E33">
        <w:rPr>
          <w:rFonts w:ascii="Arial" w:hAnsi="Arial" w:cs="Arial"/>
          <w:sz w:val="21"/>
          <w:szCs w:val="21"/>
          <w:lang w:val="fr-FR"/>
        </w:rPr>
        <w:t>réception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notification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retard</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paiement</w:t>
      </w:r>
      <w:r w:rsidR="00A63C63" w:rsidRPr="00F53E33">
        <w:rPr>
          <w:rFonts w:ascii="Arial" w:hAnsi="Arial" w:cs="Arial"/>
          <w:sz w:val="21"/>
          <w:szCs w:val="21"/>
          <w:lang w:val="fr-FR"/>
        </w:rPr>
        <w:t xml:space="preserve"> </w:t>
      </w:r>
      <w:r w:rsidR="23D4BBBE"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07365A5" w:rsidRPr="00F53E33">
        <w:rPr>
          <w:rFonts w:ascii="Arial" w:hAnsi="Arial" w:cs="Arial"/>
          <w:sz w:val="21"/>
          <w:szCs w:val="21"/>
          <w:lang w:val="fr-FR"/>
        </w:rPr>
        <w:t xml:space="preserve">l’Installateur </w:t>
      </w:r>
      <w:r w:rsidR="0067086C" w:rsidRPr="00F53E33">
        <w:rPr>
          <w:rFonts w:ascii="Arial" w:hAnsi="Arial" w:cs="Arial"/>
          <w:sz w:val="21"/>
          <w:szCs w:val="21"/>
          <w:lang w:val="fr-FR"/>
        </w:rPr>
        <w:t>;</w:t>
      </w:r>
    </w:p>
    <w:p w14:paraId="2C2F8ED7" w14:textId="0935BC9D" w:rsidR="006F4377" w:rsidRPr="00F53E33" w:rsidRDefault="006F4377" w:rsidP="008E7C00">
      <w:pPr>
        <w:pStyle w:val="BauchiEPClevel1"/>
        <w:numPr>
          <w:ilvl w:val="0"/>
          <w:numId w:val="87"/>
        </w:numPr>
        <w:tabs>
          <w:tab w:val="left" w:pos="709"/>
          <w:tab w:val="left" w:pos="1418"/>
          <w:tab w:val="left" w:pos="2127"/>
        </w:tabs>
        <w:snapToGrid w:val="0"/>
        <w:ind w:left="1418" w:hanging="709"/>
        <w:rPr>
          <w:rFonts w:ascii="Arial" w:hAnsi="Arial" w:cs="Arial"/>
          <w:sz w:val="21"/>
          <w:szCs w:val="21"/>
          <w:lang w:val="fr-FR"/>
        </w:rPr>
      </w:pP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commet</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violation</w:t>
      </w:r>
      <w:r w:rsidR="00A63C63" w:rsidRPr="00F53E33">
        <w:rPr>
          <w:rFonts w:ascii="Arial" w:hAnsi="Arial" w:cs="Arial"/>
          <w:sz w:val="21"/>
          <w:szCs w:val="21"/>
          <w:lang w:val="fr-FR"/>
        </w:rPr>
        <w:t xml:space="preserve"> </w:t>
      </w:r>
      <w:r w:rsidRPr="00F53E33">
        <w:rPr>
          <w:rFonts w:ascii="Arial" w:hAnsi="Arial" w:cs="Arial"/>
          <w:sz w:val="21"/>
          <w:szCs w:val="21"/>
          <w:lang w:val="fr-FR"/>
        </w:rPr>
        <w:t>substantielle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ses</w:t>
      </w:r>
      <w:r w:rsidR="00A63C63" w:rsidRPr="00F53E33">
        <w:rPr>
          <w:rFonts w:ascii="Arial" w:hAnsi="Arial" w:cs="Arial"/>
          <w:sz w:val="21"/>
          <w:szCs w:val="21"/>
          <w:lang w:val="fr-FR"/>
        </w:rPr>
        <w:t xml:space="preserve"> </w:t>
      </w:r>
      <w:r w:rsidRPr="00F53E33">
        <w:rPr>
          <w:rFonts w:ascii="Arial" w:hAnsi="Arial" w:cs="Arial"/>
          <w:sz w:val="21"/>
          <w:szCs w:val="21"/>
          <w:lang w:val="fr-FR"/>
        </w:rPr>
        <w:t>obligations</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titre</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n'a</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remédié</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ce</w:t>
      </w:r>
      <w:r w:rsidR="00A63C63" w:rsidRPr="00F53E33">
        <w:rPr>
          <w:rFonts w:ascii="Arial" w:hAnsi="Arial" w:cs="Arial"/>
          <w:sz w:val="21"/>
          <w:szCs w:val="21"/>
          <w:lang w:val="fr-FR"/>
        </w:rPr>
        <w:t xml:space="preserve"> </w:t>
      </w:r>
      <w:r w:rsidRPr="00F53E33">
        <w:rPr>
          <w:rFonts w:ascii="Arial" w:hAnsi="Arial" w:cs="Arial"/>
          <w:sz w:val="21"/>
          <w:szCs w:val="21"/>
          <w:lang w:val="fr-FR"/>
        </w:rPr>
        <w:t>manquement</w:t>
      </w:r>
      <w:r w:rsidR="00A63C63" w:rsidRPr="00F53E33">
        <w:rPr>
          <w:rFonts w:ascii="Arial" w:hAnsi="Arial" w:cs="Arial"/>
          <w:sz w:val="21"/>
          <w:szCs w:val="21"/>
          <w:lang w:val="fr-FR"/>
        </w:rPr>
        <w:t xml:space="preserve"> </w:t>
      </w:r>
      <w:r w:rsidR="004F0B91" w:rsidRPr="00F53E33">
        <w:rPr>
          <w:rFonts w:ascii="Arial" w:hAnsi="Arial" w:cs="Arial"/>
          <w:sz w:val="21"/>
          <w:szCs w:val="21"/>
          <w:lang w:val="fr-FR"/>
        </w:rPr>
        <w:t>dans les</w:t>
      </w:r>
      <w:r w:rsidR="00A63C63" w:rsidRPr="00F53E33">
        <w:rPr>
          <w:rFonts w:ascii="Arial" w:hAnsi="Arial" w:cs="Arial"/>
          <w:sz w:val="21"/>
          <w:szCs w:val="21"/>
          <w:lang w:val="fr-FR"/>
        </w:rPr>
        <w:t xml:space="preserve"> </w:t>
      </w:r>
      <w:r w:rsidRPr="00F53E33">
        <w:rPr>
          <w:rFonts w:ascii="Arial" w:hAnsi="Arial" w:cs="Arial"/>
          <w:sz w:val="21"/>
          <w:szCs w:val="21"/>
          <w:lang w:val="fr-FR"/>
        </w:rPr>
        <w:t>soixante</w:t>
      </w:r>
      <w:r w:rsidR="00A63C63" w:rsidRPr="00F53E33">
        <w:rPr>
          <w:rFonts w:ascii="Arial" w:hAnsi="Arial" w:cs="Arial"/>
          <w:sz w:val="21"/>
          <w:szCs w:val="21"/>
          <w:lang w:val="fr-FR"/>
        </w:rPr>
        <w:t xml:space="preserve"> </w:t>
      </w:r>
      <w:r w:rsidRPr="00F53E33">
        <w:rPr>
          <w:rFonts w:ascii="Arial" w:hAnsi="Arial" w:cs="Arial"/>
          <w:sz w:val="21"/>
          <w:szCs w:val="21"/>
          <w:lang w:val="fr-FR"/>
        </w:rPr>
        <w:t>(60)</w:t>
      </w:r>
      <w:r w:rsidR="00A63C63" w:rsidRPr="00F53E33">
        <w:rPr>
          <w:rFonts w:ascii="Arial" w:hAnsi="Arial" w:cs="Arial"/>
          <w:sz w:val="21"/>
          <w:szCs w:val="21"/>
          <w:lang w:val="fr-FR"/>
        </w:rPr>
        <w:t xml:space="preserve"> </w:t>
      </w:r>
      <w:r w:rsidRPr="00F53E33">
        <w:rPr>
          <w:rFonts w:ascii="Arial" w:hAnsi="Arial" w:cs="Arial"/>
          <w:sz w:val="21"/>
          <w:szCs w:val="21"/>
          <w:lang w:val="fr-FR"/>
        </w:rPr>
        <w:t>Jours</w:t>
      </w:r>
      <w:r w:rsidR="00A63C63" w:rsidRPr="00F53E33">
        <w:rPr>
          <w:rFonts w:ascii="Arial" w:hAnsi="Arial" w:cs="Arial"/>
          <w:sz w:val="21"/>
          <w:szCs w:val="21"/>
          <w:lang w:val="fr-FR"/>
        </w:rPr>
        <w:t xml:space="preserve"> </w:t>
      </w:r>
      <w:r w:rsidRPr="00F53E33">
        <w:rPr>
          <w:rFonts w:ascii="Arial" w:hAnsi="Arial" w:cs="Arial"/>
          <w:sz w:val="21"/>
          <w:szCs w:val="21"/>
          <w:lang w:val="fr-FR"/>
        </w:rPr>
        <w:t>Ouvrables</w:t>
      </w:r>
      <w:r w:rsidR="00A63C63" w:rsidRPr="00F53E33">
        <w:rPr>
          <w:rFonts w:ascii="Arial" w:hAnsi="Arial" w:cs="Arial"/>
          <w:sz w:val="21"/>
          <w:szCs w:val="21"/>
          <w:lang w:val="fr-FR"/>
        </w:rPr>
        <w:t xml:space="preserve"> </w:t>
      </w:r>
      <w:r w:rsidR="004F0B91" w:rsidRPr="00F53E33">
        <w:rPr>
          <w:rFonts w:ascii="Arial" w:hAnsi="Arial" w:cs="Arial"/>
          <w:sz w:val="21"/>
          <w:szCs w:val="21"/>
          <w:lang w:val="fr-FR"/>
        </w:rPr>
        <w:t>suivant</w:t>
      </w:r>
      <w:r w:rsidR="00E83CB8" w:rsidRPr="00F53E33">
        <w:rPr>
          <w:rFonts w:ascii="Arial" w:hAnsi="Arial" w:cs="Arial"/>
          <w:sz w:val="21"/>
          <w:szCs w:val="21"/>
          <w:lang w:val="fr-FR"/>
        </w:rPr>
        <w:t>s</w:t>
      </w:r>
      <w:r w:rsidR="004F0B91" w:rsidRPr="00F53E33">
        <w:rPr>
          <w:rFonts w:ascii="Arial" w:hAnsi="Arial" w:cs="Arial"/>
          <w:sz w:val="21"/>
          <w:szCs w:val="21"/>
          <w:lang w:val="fr-FR"/>
        </w:rPr>
        <w:t xml:space="preserve"> la </w:t>
      </w:r>
      <w:r w:rsidRPr="00F53E33">
        <w:rPr>
          <w:rFonts w:ascii="Arial" w:hAnsi="Arial" w:cs="Arial"/>
          <w:sz w:val="21"/>
          <w:szCs w:val="21"/>
          <w:lang w:val="fr-FR"/>
        </w:rPr>
        <w:t>réception</w:t>
      </w:r>
      <w:r w:rsidR="00A63C63" w:rsidRPr="00F53E33">
        <w:rPr>
          <w:rFonts w:ascii="Arial" w:hAnsi="Arial" w:cs="Arial"/>
          <w:sz w:val="21"/>
          <w:szCs w:val="21"/>
          <w:lang w:val="fr-FR"/>
        </w:rPr>
        <w:t xml:space="preserve"> </w:t>
      </w:r>
      <w:r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Pr="00F53E33">
        <w:rPr>
          <w:rFonts w:ascii="Arial" w:hAnsi="Arial" w:cs="Arial"/>
          <w:sz w:val="21"/>
          <w:szCs w:val="21"/>
          <w:lang w:val="fr-FR"/>
        </w:rPr>
        <w:t>notification</w:t>
      </w:r>
      <w:r w:rsidR="00A63C63" w:rsidRPr="00F53E33">
        <w:rPr>
          <w:rFonts w:ascii="Arial" w:hAnsi="Arial" w:cs="Arial"/>
          <w:sz w:val="21"/>
          <w:szCs w:val="21"/>
          <w:lang w:val="fr-FR"/>
        </w:rPr>
        <w:t xml:space="preserve"> </w:t>
      </w:r>
      <w:r w:rsidRPr="00F53E33">
        <w:rPr>
          <w:rFonts w:ascii="Arial" w:hAnsi="Arial" w:cs="Arial"/>
          <w:sz w:val="21"/>
          <w:szCs w:val="21"/>
          <w:lang w:val="fr-FR"/>
        </w:rPr>
        <w:t>détaillant</w:t>
      </w:r>
      <w:r w:rsidR="00A63C63" w:rsidRPr="00F53E33">
        <w:rPr>
          <w:rFonts w:ascii="Arial" w:hAnsi="Arial" w:cs="Arial"/>
          <w:sz w:val="21"/>
          <w:szCs w:val="21"/>
          <w:lang w:val="fr-FR"/>
        </w:rPr>
        <w:t xml:space="preserve"> </w:t>
      </w:r>
      <w:r w:rsidRPr="00F53E33">
        <w:rPr>
          <w:rFonts w:ascii="Arial" w:hAnsi="Arial" w:cs="Arial"/>
          <w:sz w:val="21"/>
          <w:szCs w:val="21"/>
          <w:lang w:val="fr-FR"/>
        </w:rPr>
        <w:t>cette</w:t>
      </w:r>
      <w:r w:rsidR="00A63C63" w:rsidRPr="00F53E33">
        <w:rPr>
          <w:rFonts w:ascii="Arial" w:hAnsi="Arial" w:cs="Arial"/>
          <w:sz w:val="21"/>
          <w:szCs w:val="21"/>
          <w:lang w:val="fr-FR"/>
        </w:rPr>
        <w:t xml:space="preserve"> </w:t>
      </w:r>
      <w:r w:rsidRPr="00F53E33">
        <w:rPr>
          <w:rFonts w:ascii="Arial" w:hAnsi="Arial" w:cs="Arial"/>
          <w:sz w:val="21"/>
          <w:szCs w:val="21"/>
          <w:lang w:val="fr-FR"/>
        </w:rPr>
        <w:t>violation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part</w:t>
      </w:r>
      <w:r w:rsidR="00A63C63" w:rsidRPr="00F53E33">
        <w:rPr>
          <w:rFonts w:ascii="Arial" w:hAnsi="Arial" w:cs="Arial"/>
          <w:sz w:val="21"/>
          <w:szCs w:val="21"/>
          <w:lang w:val="fr-FR"/>
        </w:rPr>
        <w:t xml:space="preserve"> </w:t>
      </w:r>
      <w:r w:rsidR="00844CFC" w:rsidRPr="00F53E33">
        <w:rPr>
          <w:rFonts w:ascii="Arial" w:hAnsi="Arial" w:cs="Arial"/>
          <w:sz w:val="21"/>
          <w:szCs w:val="21"/>
          <w:lang w:val="fr-FR"/>
        </w:rPr>
        <w:t>de l’Installateur</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étant</w:t>
      </w:r>
      <w:r w:rsidR="00A63C63" w:rsidRPr="00F53E33">
        <w:rPr>
          <w:rFonts w:ascii="Arial" w:hAnsi="Arial" w:cs="Arial"/>
          <w:sz w:val="21"/>
          <w:szCs w:val="21"/>
          <w:lang w:val="fr-FR"/>
        </w:rPr>
        <w:t xml:space="preserve"> </w:t>
      </w:r>
      <w:r w:rsidRPr="00F53E33">
        <w:rPr>
          <w:rFonts w:ascii="Arial" w:hAnsi="Arial" w:cs="Arial"/>
          <w:sz w:val="21"/>
          <w:szCs w:val="21"/>
          <w:lang w:val="fr-FR"/>
        </w:rPr>
        <w:t>entendu</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Pr="00F53E33">
        <w:rPr>
          <w:rFonts w:ascii="Arial" w:hAnsi="Arial" w:cs="Arial"/>
          <w:sz w:val="21"/>
          <w:szCs w:val="21"/>
          <w:lang w:val="fr-FR"/>
        </w:rPr>
        <w:t>cette</w:t>
      </w:r>
      <w:r w:rsidR="00A63C63" w:rsidRPr="00F53E33">
        <w:rPr>
          <w:rFonts w:ascii="Arial" w:hAnsi="Arial" w:cs="Arial"/>
          <w:sz w:val="21"/>
          <w:szCs w:val="21"/>
          <w:lang w:val="fr-FR"/>
        </w:rPr>
        <w:t xml:space="preserve"> </w:t>
      </w:r>
      <w:r w:rsidRPr="00F53E33">
        <w:rPr>
          <w:rFonts w:ascii="Arial" w:hAnsi="Arial" w:cs="Arial"/>
          <w:sz w:val="21"/>
          <w:szCs w:val="21"/>
          <w:lang w:val="fr-FR"/>
        </w:rPr>
        <w:t>violation</w:t>
      </w:r>
      <w:r w:rsidR="00A63C63" w:rsidRPr="00F53E33">
        <w:rPr>
          <w:rFonts w:ascii="Arial" w:hAnsi="Arial" w:cs="Arial"/>
          <w:sz w:val="21"/>
          <w:szCs w:val="21"/>
          <w:lang w:val="fr-FR"/>
        </w:rPr>
        <w:t xml:space="preserve"> </w:t>
      </w:r>
      <w:r w:rsidRPr="00F53E33">
        <w:rPr>
          <w:rFonts w:ascii="Arial" w:hAnsi="Arial" w:cs="Arial"/>
          <w:sz w:val="21"/>
          <w:szCs w:val="21"/>
          <w:lang w:val="fr-FR"/>
        </w:rPr>
        <w:t>ne</w:t>
      </w:r>
      <w:r w:rsidR="00A63C63" w:rsidRPr="00F53E33">
        <w:rPr>
          <w:rFonts w:ascii="Arial" w:hAnsi="Arial" w:cs="Arial"/>
          <w:sz w:val="21"/>
          <w:szCs w:val="21"/>
          <w:lang w:val="fr-FR"/>
        </w:rPr>
        <w:t xml:space="preserve"> </w:t>
      </w:r>
      <w:r w:rsidRPr="00F53E33">
        <w:rPr>
          <w:rFonts w:ascii="Arial" w:hAnsi="Arial" w:cs="Arial"/>
          <w:sz w:val="21"/>
          <w:szCs w:val="21"/>
          <w:lang w:val="fr-FR"/>
        </w:rPr>
        <w:t>peut</w:t>
      </w:r>
      <w:r w:rsidR="00A63C63" w:rsidRPr="00F53E33">
        <w:rPr>
          <w:rFonts w:ascii="Arial" w:hAnsi="Arial" w:cs="Arial"/>
          <w:sz w:val="21"/>
          <w:szCs w:val="21"/>
          <w:lang w:val="fr-FR"/>
        </w:rPr>
        <w:t xml:space="preserve"> </w:t>
      </w:r>
      <w:r w:rsidRPr="00F53E33">
        <w:rPr>
          <w:rFonts w:ascii="Arial" w:hAnsi="Arial" w:cs="Arial"/>
          <w:sz w:val="21"/>
          <w:szCs w:val="21"/>
          <w:lang w:val="fr-FR"/>
        </w:rPr>
        <w:t>être</w:t>
      </w:r>
      <w:r w:rsidR="00A63C63" w:rsidRPr="00F53E33">
        <w:rPr>
          <w:rFonts w:ascii="Arial" w:hAnsi="Arial" w:cs="Arial"/>
          <w:sz w:val="21"/>
          <w:szCs w:val="21"/>
          <w:lang w:val="fr-FR"/>
        </w:rPr>
        <w:t xml:space="preserve"> </w:t>
      </w:r>
      <w:r w:rsidRPr="00F53E33">
        <w:rPr>
          <w:rFonts w:ascii="Arial" w:hAnsi="Arial" w:cs="Arial"/>
          <w:sz w:val="21"/>
          <w:szCs w:val="21"/>
          <w:lang w:val="fr-FR"/>
        </w:rPr>
        <w:t>remédiée</w:t>
      </w:r>
      <w:r w:rsidR="00A63C63" w:rsidRPr="00F53E33">
        <w:rPr>
          <w:rFonts w:ascii="Arial" w:hAnsi="Arial" w:cs="Arial"/>
          <w:sz w:val="21"/>
          <w:szCs w:val="21"/>
          <w:lang w:val="fr-FR"/>
        </w:rPr>
        <w:t xml:space="preserve"> </w:t>
      </w:r>
      <w:r w:rsidR="00E83CB8" w:rsidRPr="00F53E33">
        <w:rPr>
          <w:rFonts w:ascii="Arial" w:hAnsi="Arial" w:cs="Arial"/>
          <w:sz w:val="21"/>
          <w:szCs w:val="21"/>
          <w:lang w:val="fr-FR"/>
        </w:rPr>
        <w:t>dans ce délai</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Parties</w:t>
      </w:r>
      <w:r w:rsidR="00A63C63" w:rsidRPr="00F53E33">
        <w:rPr>
          <w:rFonts w:ascii="Arial" w:hAnsi="Arial" w:cs="Arial"/>
          <w:sz w:val="21"/>
          <w:szCs w:val="21"/>
          <w:lang w:val="fr-FR"/>
        </w:rPr>
        <w:t xml:space="preserve"> </w:t>
      </w:r>
      <w:r w:rsidRPr="00F53E33">
        <w:rPr>
          <w:rFonts w:ascii="Arial" w:hAnsi="Arial" w:cs="Arial"/>
          <w:sz w:val="21"/>
          <w:szCs w:val="21"/>
          <w:lang w:val="fr-FR"/>
        </w:rPr>
        <w:t>peuvent</w:t>
      </w:r>
      <w:r w:rsidR="00A63C63" w:rsidRPr="00F53E33">
        <w:rPr>
          <w:rFonts w:ascii="Arial" w:hAnsi="Arial" w:cs="Arial"/>
          <w:sz w:val="21"/>
          <w:szCs w:val="21"/>
          <w:lang w:val="fr-FR"/>
        </w:rPr>
        <w:t xml:space="preserve"> </w:t>
      </w:r>
      <w:r w:rsidRPr="00F53E33">
        <w:rPr>
          <w:rFonts w:ascii="Arial" w:hAnsi="Arial" w:cs="Arial"/>
          <w:sz w:val="21"/>
          <w:szCs w:val="21"/>
          <w:lang w:val="fr-FR"/>
        </w:rPr>
        <w:t>convenir</w:t>
      </w:r>
      <w:r w:rsidR="00A63C63" w:rsidRPr="00F53E33">
        <w:rPr>
          <w:rFonts w:ascii="Arial" w:hAnsi="Arial" w:cs="Arial"/>
          <w:sz w:val="21"/>
          <w:szCs w:val="21"/>
          <w:lang w:val="fr-FR"/>
        </w:rPr>
        <w:t xml:space="preserve"> </w:t>
      </w:r>
      <w:r w:rsidRPr="00F53E33">
        <w:rPr>
          <w:rFonts w:ascii="Arial" w:hAnsi="Arial" w:cs="Arial"/>
          <w:sz w:val="21"/>
          <w:szCs w:val="21"/>
          <w:lang w:val="fr-FR"/>
        </w:rPr>
        <w:t>d'un</w:t>
      </w:r>
      <w:r w:rsidR="00A63C63" w:rsidRPr="00F53E33">
        <w:rPr>
          <w:rFonts w:ascii="Arial" w:hAnsi="Arial" w:cs="Arial"/>
          <w:sz w:val="21"/>
          <w:szCs w:val="21"/>
          <w:lang w:val="fr-FR"/>
        </w:rPr>
        <w:t xml:space="preserve"> </w:t>
      </w:r>
      <w:r w:rsidRPr="00F53E33">
        <w:rPr>
          <w:rFonts w:ascii="Arial" w:hAnsi="Arial" w:cs="Arial"/>
          <w:sz w:val="21"/>
          <w:szCs w:val="21"/>
          <w:lang w:val="fr-FR"/>
        </w:rPr>
        <w:t>délai</w:t>
      </w:r>
      <w:r w:rsidR="00A63C63" w:rsidRPr="00F53E33">
        <w:rPr>
          <w:rFonts w:ascii="Arial" w:hAnsi="Arial" w:cs="Arial"/>
          <w:sz w:val="21"/>
          <w:szCs w:val="21"/>
          <w:lang w:val="fr-FR"/>
        </w:rPr>
        <w:t xml:space="preserve"> </w:t>
      </w:r>
      <w:r w:rsidRPr="00F53E33">
        <w:rPr>
          <w:rFonts w:ascii="Arial" w:hAnsi="Arial" w:cs="Arial"/>
          <w:sz w:val="21"/>
          <w:szCs w:val="21"/>
          <w:lang w:val="fr-FR"/>
        </w:rPr>
        <w:t>plus</w:t>
      </w:r>
      <w:r w:rsidR="00A63C63" w:rsidRPr="00F53E33">
        <w:rPr>
          <w:rFonts w:ascii="Arial" w:hAnsi="Arial" w:cs="Arial"/>
          <w:sz w:val="21"/>
          <w:szCs w:val="21"/>
          <w:lang w:val="fr-FR"/>
        </w:rPr>
        <w:t xml:space="preserve"> </w:t>
      </w:r>
      <w:r w:rsidRPr="00F53E33">
        <w:rPr>
          <w:rFonts w:ascii="Arial" w:hAnsi="Arial" w:cs="Arial"/>
          <w:sz w:val="21"/>
          <w:szCs w:val="21"/>
          <w:lang w:val="fr-FR"/>
        </w:rPr>
        <w:t>long.</w:t>
      </w:r>
      <w:r w:rsidR="00A63C63" w:rsidRPr="00F53E33">
        <w:rPr>
          <w:rFonts w:ascii="Arial" w:hAnsi="Arial" w:cs="Arial"/>
          <w:sz w:val="21"/>
          <w:szCs w:val="21"/>
          <w:lang w:val="fr-FR"/>
        </w:rPr>
        <w:t xml:space="preserve"> </w:t>
      </w:r>
      <w:r w:rsidR="70375000" w:rsidRPr="00F53E33">
        <w:rPr>
          <w:rFonts w:ascii="Arial" w:hAnsi="Arial" w:cs="Arial"/>
          <w:sz w:val="21"/>
          <w:szCs w:val="21"/>
          <w:lang w:val="fr-FR"/>
        </w:rPr>
        <w:t>A</w:t>
      </w:r>
      <w:r w:rsidR="00A63C63" w:rsidRPr="00F53E33">
        <w:rPr>
          <w:rFonts w:ascii="Arial" w:hAnsi="Arial" w:cs="Arial"/>
          <w:sz w:val="21"/>
          <w:szCs w:val="21"/>
          <w:lang w:val="fr-FR"/>
        </w:rPr>
        <w:t xml:space="preserve"> </w:t>
      </w:r>
      <w:r w:rsidR="70375000" w:rsidRPr="00F53E33">
        <w:rPr>
          <w:rFonts w:ascii="Arial" w:hAnsi="Arial" w:cs="Arial"/>
          <w:sz w:val="21"/>
          <w:szCs w:val="21"/>
          <w:lang w:val="fr-FR"/>
        </w:rPr>
        <w:t>défaut</w:t>
      </w:r>
      <w:r w:rsidR="00A63C63" w:rsidRPr="00F53E33">
        <w:rPr>
          <w:rFonts w:ascii="Arial" w:hAnsi="Arial" w:cs="Arial"/>
          <w:sz w:val="21"/>
          <w:szCs w:val="21"/>
          <w:lang w:val="fr-FR"/>
        </w:rPr>
        <w:t xml:space="preserve"> </w:t>
      </w:r>
      <w:r w:rsidR="70375000" w:rsidRPr="00F53E33">
        <w:rPr>
          <w:rFonts w:ascii="Arial" w:hAnsi="Arial" w:cs="Arial"/>
          <w:sz w:val="21"/>
          <w:szCs w:val="21"/>
          <w:lang w:val="fr-FR"/>
        </w:rPr>
        <w:t>d’accord</w:t>
      </w:r>
      <w:r w:rsidR="00A63C63" w:rsidRPr="00F53E33">
        <w:rPr>
          <w:rFonts w:ascii="Arial" w:hAnsi="Arial" w:cs="Arial"/>
          <w:sz w:val="21"/>
          <w:szCs w:val="21"/>
          <w:lang w:val="fr-FR"/>
        </w:rPr>
        <w:t xml:space="preserve"> </w:t>
      </w:r>
      <w:r w:rsidR="70375000" w:rsidRPr="00F53E33">
        <w:rPr>
          <w:rFonts w:ascii="Arial" w:hAnsi="Arial" w:cs="Arial"/>
          <w:sz w:val="21"/>
          <w:szCs w:val="21"/>
          <w:lang w:val="fr-FR"/>
        </w:rPr>
        <w:t>des</w:t>
      </w:r>
      <w:r w:rsidR="00A63C63" w:rsidRPr="00F53E33">
        <w:rPr>
          <w:rFonts w:ascii="Arial" w:hAnsi="Arial" w:cs="Arial"/>
          <w:sz w:val="21"/>
          <w:szCs w:val="21"/>
          <w:lang w:val="fr-FR"/>
        </w:rPr>
        <w:t xml:space="preserve"> </w:t>
      </w:r>
      <w:r w:rsidR="70375000" w:rsidRPr="00F53E33">
        <w:rPr>
          <w:rFonts w:ascii="Arial" w:hAnsi="Arial" w:cs="Arial"/>
          <w:sz w:val="21"/>
          <w:szCs w:val="21"/>
          <w:lang w:val="fr-FR"/>
        </w:rPr>
        <w:t>Parties</w:t>
      </w:r>
      <w:r w:rsidR="00A63C63" w:rsidRPr="00F53E33">
        <w:rPr>
          <w:rFonts w:ascii="Arial" w:hAnsi="Arial" w:cs="Arial"/>
          <w:sz w:val="21"/>
          <w:szCs w:val="21"/>
          <w:lang w:val="fr-FR"/>
        </w:rPr>
        <w:t xml:space="preserve"> </w:t>
      </w:r>
      <w:r w:rsidR="70375000" w:rsidRPr="00F53E33">
        <w:rPr>
          <w:rFonts w:ascii="Arial" w:hAnsi="Arial" w:cs="Arial"/>
          <w:sz w:val="21"/>
          <w:szCs w:val="21"/>
          <w:lang w:val="fr-FR"/>
        </w:rPr>
        <w:t>sur</w:t>
      </w:r>
      <w:r w:rsidR="00A63C63" w:rsidRPr="00F53E33">
        <w:rPr>
          <w:rFonts w:ascii="Arial" w:hAnsi="Arial" w:cs="Arial"/>
          <w:sz w:val="21"/>
          <w:szCs w:val="21"/>
          <w:lang w:val="fr-FR"/>
        </w:rPr>
        <w:t xml:space="preserve"> </w:t>
      </w:r>
      <w:r w:rsidR="70375000" w:rsidRPr="00F53E33">
        <w:rPr>
          <w:rFonts w:ascii="Arial" w:hAnsi="Arial" w:cs="Arial"/>
          <w:sz w:val="21"/>
          <w:szCs w:val="21"/>
          <w:lang w:val="fr-FR"/>
        </w:rPr>
        <w:t>la</w:t>
      </w:r>
      <w:r w:rsidR="00A63C63" w:rsidRPr="00F53E33">
        <w:rPr>
          <w:rFonts w:ascii="Arial" w:hAnsi="Arial" w:cs="Arial"/>
          <w:sz w:val="21"/>
          <w:szCs w:val="21"/>
          <w:lang w:val="fr-FR"/>
        </w:rPr>
        <w:t xml:space="preserve"> </w:t>
      </w:r>
      <w:r w:rsidR="70375000" w:rsidRPr="00F53E33">
        <w:rPr>
          <w:rFonts w:ascii="Arial" w:hAnsi="Arial" w:cs="Arial"/>
          <w:sz w:val="21"/>
          <w:szCs w:val="21"/>
          <w:lang w:val="fr-FR"/>
        </w:rPr>
        <w:t>prolongation</w:t>
      </w:r>
      <w:r w:rsidR="00A63C63" w:rsidRPr="00F53E33">
        <w:rPr>
          <w:rFonts w:ascii="Arial" w:hAnsi="Arial" w:cs="Arial"/>
          <w:sz w:val="21"/>
          <w:szCs w:val="21"/>
          <w:lang w:val="fr-FR"/>
        </w:rPr>
        <w:t xml:space="preserve"> </w:t>
      </w:r>
      <w:r w:rsidR="70375000" w:rsidRPr="00F53E33">
        <w:rPr>
          <w:rFonts w:ascii="Arial" w:hAnsi="Arial" w:cs="Arial"/>
          <w:sz w:val="21"/>
          <w:szCs w:val="21"/>
          <w:lang w:val="fr-FR"/>
        </w:rPr>
        <w:t>de</w:t>
      </w:r>
      <w:r w:rsidR="00A63C63" w:rsidRPr="00F53E33">
        <w:rPr>
          <w:rFonts w:ascii="Arial" w:hAnsi="Arial" w:cs="Arial"/>
          <w:sz w:val="21"/>
          <w:szCs w:val="21"/>
          <w:lang w:val="fr-FR"/>
        </w:rPr>
        <w:t xml:space="preserve"> </w:t>
      </w:r>
      <w:r w:rsidR="70375000" w:rsidRPr="00F53E33">
        <w:rPr>
          <w:rFonts w:ascii="Arial" w:hAnsi="Arial" w:cs="Arial"/>
          <w:sz w:val="21"/>
          <w:szCs w:val="21"/>
          <w:lang w:val="fr-FR"/>
        </w:rPr>
        <w:t>cette</w:t>
      </w:r>
      <w:r w:rsidR="00A63C63" w:rsidRPr="00F53E33">
        <w:rPr>
          <w:rFonts w:ascii="Arial" w:hAnsi="Arial" w:cs="Arial"/>
          <w:sz w:val="21"/>
          <w:szCs w:val="21"/>
          <w:lang w:val="fr-FR"/>
        </w:rPr>
        <w:t xml:space="preserve"> </w:t>
      </w:r>
      <w:r w:rsidR="70375000" w:rsidRPr="00F53E33">
        <w:rPr>
          <w:rFonts w:ascii="Arial" w:hAnsi="Arial" w:cs="Arial"/>
          <w:sz w:val="21"/>
          <w:szCs w:val="21"/>
          <w:lang w:val="fr-FR"/>
        </w:rPr>
        <w:t>période</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l'une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l'autre</w:t>
      </w:r>
      <w:r w:rsidR="00A63C63" w:rsidRPr="00F53E33">
        <w:rPr>
          <w:rFonts w:ascii="Arial" w:hAnsi="Arial" w:cs="Arial"/>
          <w:sz w:val="21"/>
          <w:szCs w:val="21"/>
          <w:lang w:val="fr-FR"/>
        </w:rPr>
        <w:t xml:space="preserve"> </w:t>
      </w:r>
      <w:r w:rsidRPr="00F53E33">
        <w:rPr>
          <w:rFonts w:ascii="Arial" w:hAnsi="Arial" w:cs="Arial"/>
          <w:sz w:val="21"/>
          <w:szCs w:val="21"/>
          <w:lang w:val="fr-FR"/>
        </w:rPr>
        <w:t>d</w:t>
      </w:r>
      <w:r w:rsidR="1DF2577C" w:rsidRPr="00F53E33">
        <w:rPr>
          <w:rFonts w:ascii="Arial" w:hAnsi="Arial" w:cs="Arial"/>
          <w:sz w:val="21"/>
          <w:szCs w:val="21"/>
          <w:lang w:val="fr-FR"/>
        </w:rPr>
        <w:t>’entre</w:t>
      </w:r>
      <w:r w:rsidR="00A63C63" w:rsidRPr="00F53E33">
        <w:rPr>
          <w:rFonts w:ascii="Arial" w:hAnsi="Arial" w:cs="Arial"/>
          <w:sz w:val="21"/>
          <w:szCs w:val="21"/>
          <w:lang w:val="fr-FR"/>
        </w:rPr>
        <w:t xml:space="preserve"> </w:t>
      </w:r>
      <w:r w:rsidR="1DF2577C" w:rsidRPr="00F53E33">
        <w:rPr>
          <w:rFonts w:ascii="Arial" w:hAnsi="Arial" w:cs="Arial"/>
          <w:sz w:val="21"/>
          <w:szCs w:val="21"/>
          <w:lang w:val="fr-FR"/>
        </w:rPr>
        <w:t>elle</w:t>
      </w:r>
      <w:r w:rsidR="004F0B91" w:rsidRPr="00F53E33">
        <w:rPr>
          <w:rFonts w:ascii="Arial" w:hAnsi="Arial" w:cs="Arial"/>
          <w:sz w:val="21"/>
          <w:szCs w:val="21"/>
          <w:lang w:val="fr-FR"/>
        </w:rPr>
        <w:t>s</w:t>
      </w:r>
      <w:r w:rsidR="006E2A0B" w:rsidRPr="00F53E33">
        <w:rPr>
          <w:rFonts w:ascii="Arial" w:hAnsi="Arial" w:cs="Arial"/>
          <w:sz w:val="21"/>
          <w:szCs w:val="21"/>
          <w:lang w:val="fr-FR"/>
        </w:rPr>
        <w:t xml:space="preserve"> </w:t>
      </w:r>
      <w:r w:rsidRPr="00F53E33">
        <w:rPr>
          <w:rFonts w:ascii="Arial" w:hAnsi="Arial" w:cs="Arial"/>
          <w:sz w:val="21"/>
          <w:szCs w:val="21"/>
          <w:lang w:val="fr-FR"/>
        </w:rPr>
        <w:t>peut</w:t>
      </w:r>
      <w:r w:rsidR="00A63C63" w:rsidRPr="00F53E33">
        <w:rPr>
          <w:rFonts w:ascii="Arial" w:hAnsi="Arial" w:cs="Arial"/>
          <w:sz w:val="21"/>
          <w:szCs w:val="21"/>
          <w:lang w:val="fr-FR"/>
        </w:rPr>
        <w:t xml:space="preserve"> </w:t>
      </w:r>
      <w:r w:rsidRPr="00F53E33">
        <w:rPr>
          <w:rFonts w:ascii="Arial" w:hAnsi="Arial" w:cs="Arial"/>
          <w:sz w:val="21"/>
          <w:szCs w:val="21"/>
          <w:lang w:val="fr-FR"/>
        </w:rPr>
        <w:t>soumettre</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Différend</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Expert</w:t>
      </w:r>
      <w:r w:rsidR="00A63C63" w:rsidRPr="00F53E33">
        <w:rPr>
          <w:rFonts w:ascii="Arial" w:hAnsi="Arial" w:cs="Arial"/>
          <w:sz w:val="21"/>
          <w:szCs w:val="21"/>
          <w:lang w:val="fr-FR"/>
        </w:rPr>
        <w:t xml:space="preserve"> </w:t>
      </w:r>
      <w:r w:rsidRPr="00F53E33">
        <w:rPr>
          <w:rFonts w:ascii="Arial" w:hAnsi="Arial" w:cs="Arial"/>
          <w:sz w:val="21"/>
          <w:szCs w:val="21"/>
          <w:lang w:val="fr-FR"/>
        </w:rPr>
        <w:t>Indépendant</w:t>
      </w:r>
      <w:r w:rsidR="00A63C63" w:rsidRPr="00F53E33">
        <w:rPr>
          <w:rFonts w:ascii="Arial" w:hAnsi="Arial" w:cs="Arial"/>
          <w:sz w:val="21"/>
          <w:szCs w:val="21"/>
          <w:lang w:val="fr-FR"/>
        </w:rPr>
        <w:t xml:space="preserve"> </w:t>
      </w:r>
      <w:r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r w:rsidR="00E83CB8" w:rsidRPr="00F53E33">
        <w:rPr>
          <w:rFonts w:ascii="Arial" w:hAnsi="Arial" w:cs="Arial"/>
          <w:sz w:val="21"/>
          <w:szCs w:val="21"/>
          <w:lang w:val="fr-FR"/>
        </w:rPr>
        <w:fldChar w:fldCharType="begin"/>
      </w:r>
      <w:r w:rsidR="00E83CB8" w:rsidRPr="00F53E33">
        <w:rPr>
          <w:rFonts w:ascii="Arial" w:hAnsi="Arial" w:cs="Arial"/>
          <w:sz w:val="21"/>
          <w:szCs w:val="21"/>
          <w:lang w:val="fr-FR"/>
        </w:rPr>
        <w:instrText xml:space="preserve"> REF _Ref119939089 \r \h </w:instrText>
      </w:r>
      <w:r w:rsidR="00F12AA8" w:rsidRPr="00F53E33">
        <w:rPr>
          <w:rFonts w:ascii="Arial" w:hAnsi="Arial" w:cs="Arial"/>
          <w:sz w:val="21"/>
          <w:szCs w:val="21"/>
          <w:lang w:val="fr-FR"/>
        </w:rPr>
        <w:instrText xml:space="preserve"> \* MERGEFORMAT </w:instrText>
      </w:r>
      <w:r w:rsidR="00E83CB8" w:rsidRPr="00F53E33">
        <w:rPr>
          <w:rFonts w:ascii="Arial" w:hAnsi="Arial" w:cs="Arial"/>
          <w:sz w:val="21"/>
          <w:szCs w:val="21"/>
          <w:lang w:val="fr-FR"/>
        </w:rPr>
      </w:r>
      <w:r w:rsidR="00E83CB8" w:rsidRPr="00F53E33">
        <w:rPr>
          <w:rFonts w:ascii="Arial" w:hAnsi="Arial" w:cs="Arial"/>
          <w:sz w:val="21"/>
          <w:szCs w:val="21"/>
          <w:lang w:val="fr-FR"/>
        </w:rPr>
        <w:fldChar w:fldCharType="separate"/>
      </w:r>
      <w:r w:rsidR="004F38A4" w:rsidRPr="00F53E33">
        <w:rPr>
          <w:rFonts w:ascii="Arial" w:hAnsi="Arial" w:cs="Arial"/>
          <w:sz w:val="21"/>
          <w:szCs w:val="21"/>
          <w:lang w:val="fr-FR"/>
        </w:rPr>
        <w:t>38.3</w:t>
      </w:r>
      <w:r w:rsidR="00E83CB8" w:rsidRPr="00F53E33">
        <w:rPr>
          <w:rFonts w:ascii="Arial" w:hAnsi="Arial" w:cs="Arial"/>
          <w:sz w:val="21"/>
          <w:szCs w:val="21"/>
          <w:lang w:val="fr-FR"/>
        </w:rPr>
        <w:fldChar w:fldCharType="end"/>
      </w:r>
      <w:r w:rsidR="00A63C63" w:rsidRPr="00F53E33">
        <w:rPr>
          <w:rFonts w:ascii="Arial" w:hAnsi="Arial" w:cs="Arial"/>
          <w:sz w:val="21"/>
          <w:szCs w:val="21"/>
          <w:lang w:val="fr-FR"/>
        </w:rPr>
        <w:t xml:space="preserve"> </w:t>
      </w:r>
      <w:r w:rsidRPr="00F53E33">
        <w:rPr>
          <w:rFonts w:ascii="Arial" w:hAnsi="Arial" w:cs="Arial"/>
          <w:sz w:val="21"/>
          <w:szCs w:val="21"/>
          <w:lang w:val="fr-FR"/>
        </w:rPr>
        <w:t>(Expertise)</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378791FE" w14:textId="7CFE497D" w:rsidR="006F4377" w:rsidRPr="00F53E33" w:rsidRDefault="006F4377" w:rsidP="008E7C00">
      <w:pPr>
        <w:pStyle w:val="BauchiEPClevel1"/>
        <w:numPr>
          <w:ilvl w:val="0"/>
          <w:numId w:val="87"/>
        </w:numPr>
        <w:tabs>
          <w:tab w:val="left" w:pos="709"/>
          <w:tab w:val="left" w:pos="1418"/>
          <w:tab w:val="left" w:pos="2127"/>
        </w:tabs>
        <w:snapToGrid w:val="0"/>
        <w:ind w:left="1418" w:hanging="709"/>
        <w:rPr>
          <w:rFonts w:ascii="Arial" w:hAnsi="Arial" w:cs="Arial"/>
          <w:sz w:val="21"/>
          <w:szCs w:val="21"/>
          <w:lang w:val="fr-FR"/>
        </w:rPr>
      </w:pP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sujette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Cas</w:t>
      </w:r>
      <w:r w:rsidR="00A63C63" w:rsidRPr="00F53E33">
        <w:rPr>
          <w:rFonts w:ascii="Arial" w:hAnsi="Arial" w:cs="Arial"/>
          <w:sz w:val="21"/>
          <w:szCs w:val="21"/>
          <w:lang w:val="fr-FR"/>
        </w:rPr>
        <w:t xml:space="preserve"> </w:t>
      </w:r>
      <w:r w:rsidRPr="00F53E33">
        <w:rPr>
          <w:rFonts w:ascii="Arial" w:hAnsi="Arial" w:cs="Arial"/>
          <w:sz w:val="21"/>
          <w:szCs w:val="21"/>
          <w:lang w:val="fr-FR"/>
        </w:rPr>
        <w:t>d’Insolvabilité</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ou</w:t>
      </w:r>
    </w:p>
    <w:p w14:paraId="66F8867A" w14:textId="01BCEE75" w:rsidR="006F4377" w:rsidRPr="00F53E33" w:rsidRDefault="006F4377" w:rsidP="008E7C00">
      <w:pPr>
        <w:pStyle w:val="BauchiEPClevel1"/>
        <w:numPr>
          <w:ilvl w:val="0"/>
          <w:numId w:val="87"/>
        </w:numPr>
        <w:tabs>
          <w:tab w:val="left" w:pos="709"/>
          <w:tab w:val="left" w:pos="1418"/>
          <w:tab w:val="left" w:pos="2127"/>
        </w:tabs>
        <w:snapToGrid w:val="0"/>
        <w:ind w:left="1418" w:hanging="709"/>
        <w:rPr>
          <w:rFonts w:ascii="Arial" w:hAnsi="Arial" w:cs="Arial"/>
          <w:sz w:val="21"/>
          <w:szCs w:val="21"/>
          <w:lang w:val="fr-FR"/>
        </w:rPr>
      </w:pP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15D6BF61" w:rsidRPr="00F53E33">
        <w:rPr>
          <w:rFonts w:ascii="Arial" w:hAnsi="Arial" w:cs="Arial"/>
          <w:sz w:val="21"/>
          <w:szCs w:val="21"/>
          <w:lang w:val="fr-FR"/>
        </w:rPr>
        <w:t>a</w:t>
      </w:r>
      <w:r w:rsidR="00A63C63" w:rsidRPr="00F53E33">
        <w:rPr>
          <w:rFonts w:ascii="Arial" w:hAnsi="Arial" w:cs="Arial"/>
          <w:sz w:val="21"/>
          <w:szCs w:val="21"/>
          <w:lang w:val="fr-FR"/>
        </w:rPr>
        <w:t xml:space="preserve"> </w:t>
      </w:r>
      <w:r w:rsidR="00556710" w:rsidRPr="00F53E33">
        <w:rPr>
          <w:rFonts w:ascii="Arial" w:hAnsi="Arial" w:cs="Arial"/>
          <w:sz w:val="21"/>
          <w:szCs w:val="21"/>
          <w:lang w:val="fr-FR"/>
        </w:rPr>
        <w:t>viol</w:t>
      </w:r>
      <w:r w:rsidR="142F6763" w:rsidRPr="00F53E33">
        <w:rPr>
          <w:rFonts w:ascii="Arial" w:hAnsi="Arial" w:cs="Arial"/>
          <w:sz w:val="21"/>
          <w:szCs w:val="21"/>
          <w:lang w:val="fr-FR"/>
        </w:rPr>
        <w:t>é</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hyperlink w:anchor="_bookmark134" w:history="1">
        <w:r w:rsidR="004B414E" w:rsidRPr="00F53E33">
          <w:rPr>
            <w:rFonts w:ascii="Arial" w:hAnsi="Arial" w:cs="Arial"/>
            <w:sz w:val="21"/>
            <w:szCs w:val="21"/>
            <w:lang w:val="fr-FR"/>
          </w:rPr>
          <w:t>33</w:t>
        </w:r>
        <w:r w:rsidR="004B414E" w:rsidRPr="00F53E33">
          <w:rPr>
            <w:rFonts w:ascii="Arial" w:hAnsi="Arial" w:cs="Arial"/>
            <w:spacing w:val="-5"/>
            <w:sz w:val="21"/>
            <w:szCs w:val="21"/>
            <w:lang w:val="fr-FR"/>
          </w:rPr>
          <w:t xml:space="preserve"> </w:t>
        </w:r>
      </w:hyperlink>
      <w:r w:rsidR="004B414E" w:rsidRPr="00F53E33">
        <w:rPr>
          <w:rFonts w:ascii="Arial" w:hAnsi="Arial" w:cs="Arial"/>
          <w:sz w:val="21"/>
          <w:szCs w:val="21"/>
          <w:lang w:val="fr-FR"/>
        </w:rPr>
        <w:t>(</w:t>
      </w:r>
      <w:r w:rsidR="00553BD0" w:rsidRPr="00F53E33">
        <w:rPr>
          <w:rFonts w:ascii="Arial" w:hAnsi="Arial" w:cs="Arial"/>
          <w:sz w:val="21"/>
          <w:szCs w:val="21"/>
          <w:lang w:val="fr-FR"/>
        </w:rPr>
        <w:t>Lutte contre la corruption</w:t>
      </w:r>
      <w:r w:rsidRPr="00F53E33">
        <w:rPr>
          <w:rFonts w:ascii="Arial" w:hAnsi="Arial" w:cs="Arial"/>
          <w:sz w:val="21"/>
          <w:szCs w:val="21"/>
          <w:lang w:val="fr-FR"/>
        </w:rPr>
        <w:t>).</w:t>
      </w:r>
    </w:p>
    <w:p w14:paraId="674BE1EA" w14:textId="5CAC3F7A" w:rsidR="006F4377" w:rsidRPr="00F53E33" w:rsidRDefault="006F4377" w:rsidP="008E7C00">
      <w:pPr>
        <w:pStyle w:val="BauchiEPClevel1"/>
        <w:numPr>
          <w:ilvl w:val="0"/>
          <w:numId w:val="86"/>
        </w:numPr>
        <w:tabs>
          <w:tab w:val="left" w:pos="709"/>
          <w:tab w:val="left" w:pos="1418"/>
          <w:tab w:val="left" w:pos="2127"/>
        </w:tabs>
        <w:snapToGrid w:val="0"/>
        <w:ind w:left="709" w:hanging="709"/>
        <w:rPr>
          <w:rFonts w:ascii="Arial" w:hAnsi="Arial" w:cs="Arial"/>
          <w:sz w:val="21"/>
          <w:szCs w:val="21"/>
          <w:lang w:val="fr-FR"/>
        </w:rPr>
      </w:pPr>
      <w:bookmarkStart w:id="396" w:name="_Ref29577539"/>
      <w:bookmarkStart w:id="397" w:name="_Ref29505211"/>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l'une</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circonstances</w:t>
      </w:r>
      <w:r w:rsidR="00A63C63" w:rsidRPr="00F53E33">
        <w:rPr>
          <w:rFonts w:ascii="Arial" w:hAnsi="Arial" w:cs="Arial"/>
          <w:sz w:val="21"/>
          <w:szCs w:val="21"/>
          <w:lang w:val="fr-FR"/>
        </w:rPr>
        <w:t xml:space="preserve"> </w:t>
      </w:r>
      <w:r w:rsidRPr="00F53E33">
        <w:rPr>
          <w:rFonts w:ascii="Arial" w:hAnsi="Arial" w:cs="Arial"/>
          <w:sz w:val="21"/>
          <w:szCs w:val="21"/>
          <w:lang w:val="fr-FR"/>
        </w:rPr>
        <w:t>visées</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hyperlink w:anchor="_bookmark102" w:history="1">
        <w:r w:rsidR="004B414E" w:rsidRPr="00F53E33">
          <w:rPr>
            <w:rFonts w:ascii="Arial" w:hAnsi="Arial" w:cs="Arial"/>
            <w:sz w:val="21"/>
            <w:szCs w:val="21"/>
            <w:lang w:val="fr-FR"/>
          </w:rPr>
          <w:t>25.1(a),</w:t>
        </w:r>
        <w:r w:rsidR="004B414E" w:rsidRPr="00F53E33">
          <w:rPr>
            <w:rFonts w:ascii="Arial" w:hAnsi="Arial" w:cs="Arial"/>
            <w:spacing w:val="-12"/>
            <w:sz w:val="21"/>
            <w:szCs w:val="21"/>
            <w:lang w:val="fr-FR"/>
          </w:rPr>
          <w:t xml:space="preserve"> </w:t>
        </w:r>
      </w:hyperlink>
      <w:r w:rsidR="004B414E" w:rsidRPr="00F53E33">
        <w:rPr>
          <w:rFonts w:ascii="Arial" w:hAnsi="Arial" w:cs="Arial"/>
          <w:sz w:val="21"/>
          <w:szCs w:val="21"/>
          <w:lang w:val="fr-FR"/>
        </w:rPr>
        <w:t>l’Installateur</w:t>
      </w:r>
      <w:r w:rsidR="00A63C63" w:rsidRPr="00F53E33">
        <w:rPr>
          <w:rFonts w:ascii="Arial" w:hAnsi="Arial" w:cs="Arial"/>
          <w:sz w:val="21"/>
          <w:szCs w:val="21"/>
          <w:lang w:val="fr-FR"/>
        </w:rPr>
        <w:t xml:space="preserve"> </w:t>
      </w:r>
      <w:r w:rsidRPr="00F53E33">
        <w:rPr>
          <w:rFonts w:ascii="Arial" w:hAnsi="Arial" w:cs="Arial"/>
          <w:sz w:val="21"/>
          <w:szCs w:val="21"/>
          <w:lang w:val="fr-FR"/>
        </w:rPr>
        <w:t>peut</w:t>
      </w:r>
      <w:r w:rsidR="00A63C63" w:rsidRPr="00F53E33">
        <w:rPr>
          <w:rFonts w:ascii="Arial" w:hAnsi="Arial" w:cs="Arial"/>
          <w:sz w:val="21"/>
          <w:szCs w:val="21"/>
          <w:lang w:val="fr-FR"/>
        </w:rPr>
        <w:t xml:space="preserve"> </w:t>
      </w:r>
      <w:r w:rsidRPr="00F53E33">
        <w:rPr>
          <w:rFonts w:ascii="Arial" w:hAnsi="Arial" w:cs="Arial"/>
          <w:sz w:val="21"/>
          <w:szCs w:val="21"/>
          <w:lang w:val="fr-FR"/>
        </w:rPr>
        <w:t>adresser</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Notification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Résiliation</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752931F9" w:rsidRPr="00F53E33">
        <w:rPr>
          <w:rFonts w:ascii="Arial" w:hAnsi="Arial" w:cs="Arial"/>
          <w:sz w:val="21"/>
          <w:szCs w:val="21"/>
          <w:lang w:val="fr-FR"/>
        </w:rPr>
        <w:t>.</w:t>
      </w:r>
      <w:r w:rsidR="00A63C63" w:rsidRPr="00F53E33">
        <w:rPr>
          <w:rFonts w:ascii="Arial" w:hAnsi="Arial" w:cs="Arial"/>
          <w:sz w:val="21"/>
          <w:szCs w:val="21"/>
          <w:lang w:val="fr-FR"/>
        </w:rPr>
        <w:t xml:space="preserve"> </w:t>
      </w:r>
      <w:r w:rsidR="56B2485A" w:rsidRPr="00F53E33">
        <w:rPr>
          <w:rFonts w:ascii="Arial" w:hAnsi="Arial" w:cs="Arial"/>
          <w:sz w:val="21"/>
          <w:szCs w:val="21"/>
          <w:lang w:val="fr-FR"/>
        </w:rPr>
        <w:t>S</w:t>
      </w:r>
      <w:r w:rsidRPr="00F53E33">
        <w:rPr>
          <w:rFonts w:ascii="Arial" w:hAnsi="Arial" w:cs="Arial"/>
          <w:sz w:val="21"/>
          <w:szCs w:val="21"/>
          <w:lang w:val="fr-FR"/>
        </w:rPr>
        <w:t>i</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manquement</w:t>
      </w:r>
      <w:r w:rsidR="00A63C63" w:rsidRPr="00F53E33">
        <w:rPr>
          <w:rFonts w:ascii="Arial" w:hAnsi="Arial" w:cs="Arial"/>
          <w:sz w:val="21"/>
          <w:szCs w:val="21"/>
          <w:lang w:val="fr-FR"/>
        </w:rPr>
        <w:t xml:space="preserve"> </w:t>
      </w:r>
      <w:r w:rsidR="004F0B91" w:rsidRPr="00F53E33">
        <w:rPr>
          <w:rFonts w:ascii="Arial" w:hAnsi="Arial" w:cs="Arial"/>
          <w:sz w:val="21"/>
          <w:szCs w:val="21"/>
          <w:lang w:val="fr-FR"/>
        </w:rPr>
        <w:t xml:space="preserve">notifié </w:t>
      </w:r>
      <w:r w:rsidRPr="00F53E33">
        <w:rPr>
          <w:rFonts w:ascii="Arial" w:hAnsi="Arial" w:cs="Arial"/>
          <w:sz w:val="21"/>
          <w:szCs w:val="21"/>
          <w:lang w:val="fr-FR"/>
        </w:rPr>
        <w:t>n'est</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corrigé</w:t>
      </w:r>
      <w:r w:rsidR="00A63C63" w:rsidRPr="00F53E33">
        <w:rPr>
          <w:rFonts w:ascii="Arial" w:hAnsi="Arial" w:cs="Arial"/>
          <w:sz w:val="21"/>
          <w:szCs w:val="21"/>
          <w:lang w:val="fr-FR"/>
        </w:rPr>
        <w:t xml:space="preserve"> </w:t>
      </w:r>
      <w:r w:rsidR="1D70B66E" w:rsidRPr="00F53E33">
        <w:rPr>
          <w:rFonts w:ascii="Arial" w:hAnsi="Arial" w:cs="Arial"/>
          <w:sz w:val="21"/>
          <w:szCs w:val="21"/>
          <w:lang w:val="fr-FR"/>
        </w:rPr>
        <w:t>par</w:t>
      </w:r>
      <w:r w:rsidR="00A63C63" w:rsidRPr="00F53E33">
        <w:rPr>
          <w:rFonts w:ascii="Arial" w:hAnsi="Arial" w:cs="Arial"/>
          <w:sz w:val="21"/>
          <w:szCs w:val="21"/>
          <w:lang w:val="fr-FR"/>
        </w:rPr>
        <w:t xml:space="preserve"> </w:t>
      </w:r>
      <w:r w:rsidR="1D70B66E" w:rsidRPr="00F53E33">
        <w:rPr>
          <w:rFonts w:ascii="Arial" w:hAnsi="Arial" w:cs="Arial"/>
          <w:sz w:val="21"/>
          <w:szCs w:val="21"/>
          <w:lang w:val="fr-FR"/>
        </w:rPr>
        <w:t>la</w:t>
      </w:r>
      <w:r w:rsidR="00A63C63" w:rsidRPr="00F53E33">
        <w:rPr>
          <w:rFonts w:ascii="Arial" w:hAnsi="Arial" w:cs="Arial"/>
          <w:sz w:val="21"/>
          <w:szCs w:val="21"/>
          <w:lang w:val="fr-FR"/>
        </w:rPr>
        <w:t xml:space="preserve"> </w:t>
      </w:r>
      <w:r w:rsidR="1D70B66E"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1D70B66E" w:rsidRPr="00F53E33">
        <w:rPr>
          <w:rFonts w:ascii="Arial" w:hAnsi="Arial" w:cs="Arial"/>
          <w:sz w:val="21"/>
          <w:szCs w:val="21"/>
          <w:lang w:val="fr-FR"/>
        </w:rPr>
        <w:t>de</w:t>
      </w:r>
      <w:r w:rsidR="00A63C63" w:rsidRPr="00F53E33">
        <w:rPr>
          <w:rFonts w:ascii="Arial" w:hAnsi="Arial" w:cs="Arial"/>
          <w:sz w:val="21"/>
          <w:szCs w:val="21"/>
          <w:lang w:val="fr-FR"/>
        </w:rPr>
        <w:t xml:space="preserve"> </w:t>
      </w:r>
      <w:r w:rsidR="1D70B66E"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délai</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trente</w:t>
      </w:r>
      <w:r w:rsidR="00A63C63" w:rsidRPr="00F53E33">
        <w:rPr>
          <w:rFonts w:ascii="Arial" w:hAnsi="Arial" w:cs="Arial"/>
          <w:sz w:val="21"/>
          <w:szCs w:val="21"/>
          <w:lang w:val="fr-FR"/>
        </w:rPr>
        <w:t xml:space="preserve"> </w:t>
      </w:r>
      <w:r w:rsidRPr="00F53E33">
        <w:rPr>
          <w:rFonts w:ascii="Arial" w:hAnsi="Arial" w:cs="Arial"/>
          <w:sz w:val="21"/>
          <w:szCs w:val="21"/>
          <w:lang w:val="fr-FR"/>
        </w:rPr>
        <w:t>(30)</w:t>
      </w:r>
      <w:r w:rsidR="00A63C63" w:rsidRPr="00F53E33">
        <w:rPr>
          <w:rFonts w:ascii="Arial" w:hAnsi="Arial" w:cs="Arial"/>
          <w:sz w:val="21"/>
          <w:szCs w:val="21"/>
          <w:lang w:val="fr-FR"/>
        </w:rPr>
        <w:t xml:space="preserve"> </w:t>
      </w:r>
      <w:r w:rsidRPr="00F53E33">
        <w:rPr>
          <w:rFonts w:ascii="Arial" w:hAnsi="Arial" w:cs="Arial"/>
          <w:sz w:val="21"/>
          <w:szCs w:val="21"/>
          <w:lang w:val="fr-FR"/>
        </w:rPr>
        <w:t>Jours</w:t>
      </w:r>
      <w:r w:rsidR="00A63C63" w:rsidRPr="00F53E33">
        <w:rPr>
          <w:rFonts w:ascii="Arial" w:hAnsi="Arial" w:cs="Arial"/>
          <w:sz w:val="21"/>
          <w:szCs w:val="21"/>
          <w:lang w:val="fr-FR"/>
        </w:rPr>
        <w:t xml:space="preserve"> </w:t>
      </w:r>
      <w:r w:rsidR="004F0B91" w:rsidRPr="00F53E33">
        <w:rPr>
          <w:rFonts w:ascii="Arial" w:hAnsi="Arial" w:cs="Arial"/>
          <w:sz w:val="21"/>
          <w:szCs w:val="21"/>
          <w:lang w:val="fr-FR"/>
        </w:rPr>
        <w:t>suivant</w:t>
      </w:r>
      <w:r w:rsidR="00E83CB8" w:rsidRPr="00F53E33">
        <w:rPr>
          <w:rFonts w:ascii="Arial" w:hAnsi="Arial" w:cs="Arial"/>
          <w:sz w:val="21"/>
          <w:szCs w:val="21"/>
          <w:lang w:val="fr-FR"/>
        </w:rPr>
        <w:t>s</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Notification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Résiliation,</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sera</w:t>
      </w:r>
      <w:r w:rsidR="00A63C63" w:rsidRPr="00F53E33">
        <w:rPr>
          <w:rFonts w:ascii="Arial" w:hAnsi="Arial" w:cs="Arial"/>
          <w:sz w:val="21"/>
          <w:szCs w:val="21"/>
          <w:lang w:val="fr-FR"/>
        </w:rPr>
        <w:t xml:space="preserve"> </w:t>
      </w:r>
      <w:r w:rsidRPr="00F53E33">
        <w:rPr>
          <w:rFonts w:ascii="Arial" w:hAnsi="Arial" w:cs="Arial"/>
          <w:sz w:val="21"/>
          <w:szCs w:val="21"/>
          <w:lang w:val="fr-FR"/>
        </w:rPr>
        <w:t>immédiatement</w:t>
      </w:r>
      <w:r w:rsidR="00A63C63" w:rsidRPr="00F53E33">
        <w:rPr>
          <w:rFonts w:ascii="Arial" w:hAnsi="Arial" w:cs="Arial"/>
          <w:sz w:val="21"/>
          <w:szCs w:val="21"/>
          <w:lang w:val="fr-FR"/>
        </w:rPr>
        <w:t xml:space="preserve"> </w:t>
      </w:r>
      <w:r w:rsidRPr="00F53E33">
        <w:rPr>
          <w:rFonts w:ascii="Arial" w:hAnsi="Arial" w:cs="Arial"/>
          <w:sz w:val="21"/>
          <w:szCs w:val="21"/>
          <w:lang w:val="fr-FR"/>
        </w:rPr>
        <w:t>résilié.</w:t>
      </w:r>
      <w:bookmarkEnd w:id="396"/>
      <w:bookmarkEnd w:id="397"/>
    </w:p>
    <w:p w14:paraId="6526C7EA" w14:textId="686C6FFE" w:rsidR="006F4377" w:rsidRPr="00F53E33" w:rsidRDefault="006F4377" w:rsidP="008E7C00">
      <w:pPr>
        <w:pStyle w:val="BauchiEPClevel1"/>
        <w:numPr>
          <w:ilvl w:val="0"/>
          <w:numId w:val="86"/>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L</w:t>
      </w:r>
      <w:r w:rsidR="33CE172B" w:rsidRPr="00F53E33">
        <w:rPr>
          <w:rFonts w:ascii="Arial" w:hAnsi="Arial" w:cs="Arial"/>
          <w:sz w:val="21"/>
          <w:szCs w:val="21"/>
          <w:lang w:val="fr-FR"/>
        </w:rPr>
        <w:t>a</w:t>
      </w:r>
      <w:r w:rsidR="00A63C63" w:rsidRPr="00F53E33">
        <w:rPr>
          <w:rFonts w:ascii="Arial" w:hAnsi="Arial" w:cs="Arial"/>
          <w:sz w:val="21"/>
          <w:szCs w:val="21"/>
          <w:lang w:val="fr-FR"/>
        </w:rPr>
        <w:t xml:space="preserve"> </w:t>
      </w:r>
      <w:r w:rsidR="33CE172B" w:rsidRPr="00F53E33">
        <w:rPr>
          <w:rFonts w:ascii="Arial" w:hAnsi="Arial" w:cs="Arial"/>
          <w:sz w:val="21"/>
          <w:szCs w:val="21"/>
          <w:lang w:val="fr-FR"/>
        </w:rPr>
        <w:t>décision</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 xml:space="preserve">de l’Installateur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résilier</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ne</w:t>
      </w:r>
      <w:r w:rsidR="00A63C63" w:rsidRPr="00F53E33">
        <w:rPr>
          <w:rFonts w:ascii="Arial" w:hAnsi="Arial" w:cs="Arial"/>
          <w:sz w:val="21"/>
          <w:szCs w:val="21"/>
          <w:lang w:val="fr-FR"/>
        </w:rPr>
        <w:t xml:space="preserve"> </w:t>
      </w:r>
      <w:r w:rsidRPr="00F53E33">
        <w:rPr>
          <w:rFonts w:ascii="Arial" w:hAnsi="Arial" w:cs="Arial"/>
          <w:sz w:val="21"/>
          <w:szCs w:val="21"/>
          <w:lang w:val="fr-FR"/>
        </w:rPr>
        <w:t>porte</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préjudice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0B5786F3" w:rsidRPr="00F53E33">
        <w:rPr>
          <w:rFonts w:ascii="Arial" w:hAnsi="Arial" w:cs="Arial"/>
          <w:sz w:val="21"/>
          <w:szCs w:val="21"/>
          <w:lang w:val="fr-FR"/>
        </w:rPr>
        <w:t>l’exercice</w:t>
      </w:r>
      <w:r w:rsidR="004F0B91" w:rsidRPr="00F53E33">
        <w:rPr>
          <w:rFonts w:ascii="Arial" w:hAnsi="Arial" w:cs="Arial"/>
          <w:sz w:val="21"/>
          <w:szCs w:val="21"/>
          <w:lang w:val="fr-FR"/>
        </w:rPr>
        <w:t xml:space="preserve"> </w:t>
      </w:r>
      <w:r w:rsidR="34ED3F42" w:rsidRPr="00F53E33">
        <w:rPr>
          <w:rFonts w:ascii="Arial" w:hAnsi="Arial" w:cs="Arial"/>
          <w:sz w:val="21"/>
          <w:szCs w:val="21"/>
          <w:lang w:val="fr-FR"/>
        </w:rPr>
        <w:t>des</w:t>
      </w:r>
      <w:r w:rsidR="00A63C63" w:rsidRPr="00F53E33">
        <w:rPr>
          <w:rFonts w:ascii="Arial" w:hAnsi="Arial" w:cs="Arial"/>
          <w:sz w:val="21"/>
          <w:szCs w:val="21"/>
          <w:lang w:val="fr-FR"/>
        </w:rPr>
        <w:t xml:space="preserve"> </w:t>
      </w:r>
      <w:r w:rsidR="34ED3F42" w:rsidRPr="00F53E33">
        <w:rPr>
          <w:rFonts w:ascii="Arial" w:hAnsi="Arial" w:cs="Arial"/>
          <w:sz w:val="21"/>
          <w:szCs w:val="21"/>
          <w:lang w:val="fr-FR"/>
        </w:rPr>
        <w:t>autres</w:t>
      </w:r>
      <w:r w:rsidR="00A63C63" w:rsidRPr="00F53E33">
        <w:rPr>
          <w:rFonts w:ascii="Arial" w:hAnsi="Arial" w:cs="Arial"/>
          <w:sz w:val="21"/>
          <w:szCs w:val="21"/>
          <w:lang w:val="fr-FR"/>
        </w:rPr>
        <w:t xml:space="preserve"> </w:t>
      </w:r>
      <w:r w:rsidR="34ED3F42" w:rsidRPr="00F53E33">
        <w:rPr>
          <w:rFonts w:ascii="Arial" w:hAnsi="Arial" w:cs="Arial"/>
          <w:sz w:val="21"/>
          <w:szCs w:val="21"/>
          <w:lang w:val="fr-FR"/>
        </w:rPr>
        <w:t>droits</w:t>
      </w:r>
      <w:r w:rsidR="00A63C63" w:rsidRPr="00F53E33">
        <w:rPr>
          <w:rFonts w:ascii="Arial" w:hAnsi="Arial" w:cs="Arial"/>
          <w:sz w:val="21"/>
          <w:szCs w:val="21"/>
          <w:lang w:val="fr-FR"/>
        </w:rPr>
        <w:t xml:space="preserve"> </w:t>
      </w:r>
      <w:r w:rsidR="34ED3F42" w:rsidRPr="00F53E33">
        <w:rPr>
          <w:rFonts w:ascii="Arial" w:hAnsi="Arial" w:cs="Arial"/>
          <w:sz w:val="21"/>
          <w:szCs w:val="21"/>
          <w:lang w:val="fr-FR"/>
        </w:rPr>
        <w:t>dont</w:t>
      </w:r>
      <w:r w:rsidR="00A63C63" w:rsidRPr="00F53E33">
        <w:rPr>
          <w:rFonts w:ascii="Arial" w:hAnsi="Arial" w:cs="Arial"/>
          <w:sz w:val="21"/>
          <w:szCs w:val="21"/>
          <w:lang w:val="fr-FR"/>
        </w:rPr>
        <w:t xml:space="preserve"> </w:t>
      </w:r>
      <w:r w:rsidR="34ED3F42" w:rsidRPr="00F53E33">
        <w:rPr>
          <w:rFonts w:ascii="Arial" w:hAnsi="Arial" w:cs="Arial"/>
          <w:sz w:val="21"/>
          <w:szCs w:val="21"/>
          <w:lang w:val="fr-FR"/>
        </w:rPr>
        <w:t>il</w:t>
      </w:r>
      <w:r w:rsidR="00A63C63" w:rsidRPr="00F53E33">
        <w:rPr>
          <w:rFonts w:ascii="Arial" w:hAnsi="Arial" w:cs="Arial"/>
          <w:sz w:val="21"/>
          <w:szCs w:val="21"/>
          <w:lang w:val="fr-FR"/>
        </w:rPr>
        <w:t xml:space="preserve"> </w:t>
      </w:r>
      <w:r w:rsidR="34ED3F42" w:rsidRPr="00F53E33">
        <w:rPr>
          <w:rFonts w:ascii="Arial" w:hAnsi="Arial" w:cs="Arial"/>
          <w:sz w:val="21"/>
          <w:szCs w:val="21"/>
          <w:lang w:val="fr-FR"/>
        </w:rPr>
        <w:t>dispose</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vertu</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p>
    <w:p w14:paraId="1BD04A28" w14:textId="16B57EDF" w:rsidR="006F4377" w:rsidRPr="00F53E33" w:rsidRDefault="006F4377" w:rsidP="009F481A">
      <w:pPr>
        <w:pStyle w:val="Contract2"/>
        <w:tabs>
          <w:tab w:val="clear" w:pos="1134"/>
          <w:tab w:val="clear" w:pos="1701"/>
          <w:tab w:val="left" w:pos="1418"/>
          <w:tab w:val="left" w:pos="2127"/>
        </w:tabs>
      </w:pPr>
      <w:bookmarkStart w:id="398" w:name="_bookmark110"/>
      <w:bookmarkStart w:id="399" w:name="_Ref29583486"/>
      <w:bookmarkEnd w:id="398"/>
      <w:r w:rsidRPr="00F53E33">
        <w:lastRenderedPageBreak/>
        <w:t>Conséquences</w:t>
      </w:r>
      <w:r w:rsidR="00A63C63" w:rsidRPr="00F53E33">
        <w:t xml:space="preserve"> </w:t>
      </w:r>
      <w:r w:rsidRPr="00F53E33">
        <w:t>de</w:t>
      </w:r>
      <w:r w:rsidR="00A63C63" w:rsidRPr="00F53E33">
        <w:t xml:space="preserve"> </w:t>
      </w:r>
      <w:r w:rsidRPr="00F53E33">
        <w:t>la</w:t>
      </w:r>
      <w:r w:rsidR="00A63C63" w:rsidRPr="00F53E33">
        <w:t xml:space="preserve"> </w:t>
      </w:r>
      <w:r w:rsidRPr="00F53E33">
        <w:t>Résiliation</w:t>
      </w:r>
      <w:r w:rsidR="00A63C63" w:rsidRPr="00F53E33">
        <w:t xml:space="preserve"> </w:t>
      </w:r>
      <w:r w:rsidR="0007343A" w:rsidRPr="00F53E33">
        <w:t>en</w:t>
      </w:r>
      <w:r w:rsidR="00A63C63" w:rsidRPr="00F53E33">
        <w:t xml:space="preserve"> </w:t>
      </w:r>
      <w:r w:rsidR="0007343A" w:rsidRPr="00F53E33">
        <w:t>raison</w:t>
      </w:r>
      <w:r w:rsidR="00A63C63" w:rsidRPr="00F53E33">
        <w:t xml:space="preserve"> </w:t>
      </w:r>
      <w:r w:rsidR="0007343A" w:rsidRPr="00F53E33">
        <w:t>d’une</w:t>
      </w:r>
      <w:r w:rsidR="00A63C63" w:rsidRPr="00F53E33">
        <w:t xml:space="preserve"> </w:t>
      </w:r>
      <w:r w:rsidRPr="00F53E33">
        <w:t>faute</w:t>
      </w:r>
      <w:r w:rsidR="00A63C63" w:rsidRPr="00F53E33">
        <w:t xml:space="preserve"> </w:t>
      </w:r>
      <w:r w:rsidRPr="00F53E33">
        <w:t>de</w:t>
      </w:r>
      <w:r w:rsidR="00A63C63" w:rsidRPr="00F53E33">
        <w:t xml:space="preserve"> </w:t>
      </w:r>
      <w:r w:rsidRPr="00F53E33">
        <w:t>la</w:t>
      </w:r>
      <w:r w:rsidR="00A63C63" w:rsidRPr="00F53E33">
        <w:t xml:space="preserve"> </w:t>
      </w:r>
      <w:r w:rsidRPr="00F53E33">
        <w:t>Société</w:t>
      </w:r>
      <w:r w:rsidR="00A63C63" w:rsidRPr="00F53E33">
        <w:t xml:space="preserve"> </w:t>
      </w:r>
      <w:r w:rsidRPr="00F53E33">
        <w:t>de</w:t>
      </w:r>
      <w:r w:rsidR="00A63C63" w:rsidRPr="00F53E33">
        <w:t xml:space="preserve"> </w:t>
      </w:r>
      <w:r w:rsidRPr="00F53E33">
        <w:t>Projet</w:t>
      </w:r>
      <w:bookmarkEnd w:id="399"/>
    </w:p>
    <w:p w14:paraId="20B99475" w14:textId="069B8020" w:rsidR="006F4377" w:rsidRPr="00F53E33" w:rsidRDefault="006F4377" w:rsidP="008E7C00">
      <w:pPr>
        <w:pStyle w:val="BauchiEPClevel1"/>
        <w:numPr>
          <w:ilvl w:val="0"/>
          <w:numId w:val="88"/>
        </w:numPr>
        <w:tabs>
          <w:tab w:val="left" w:pos="709"/>
          <w:tab w:val="left" w:pos="1418"/>
          <w:tab w:val="left" w:pos="2127"/>
        </w:tabs>
        <w:snapToGrid w:val="0"/>
        <w:ind w:left="709" w:hanging="709"/>
        <w:rPr>
          <w:rFonts w:ascii="Arial" w:hAnsi="Arial" w:cs="Arial"/>
          <w:sz w:val="21"/>
          <w:szCs w:val="21"/>
          <w:lang w:val="fr-FR"/>
        </w:rPr>
      </w:pPr>
      <w:bookmarkStart w:id="400" w:name="_Ref29584042"/>
      <w:r w:rsidRPr="00F53E33">
        <w:rPr>
          <w:rFonts w:ascii="Arial" w:hAnsi="Arial" w:cs="Arial"/>
          <w:sz w:val="21"/>
          <w:szCs w:val="21"/>
          <w:lang w:val="fr-FR"/>
        </w:rPr>
        <w:t>Après</w:t>
      </w:r>
      <w:r w:rsidR="00A63C63" w:rsidRPr="00F53E33">
        <w:rPr>
          <w:rFonts w:ascii="Arial" w:hAnsi="Arial" w:cs="Arial"/>
          <w:sz w:val="21"/>
          <w:szCs w:val="21"/>
          <w:lang w:val="fr-FR"/>
        </w:rPr>
        <w:t xml:space="preserve"> </w:t>
      </w:r>
      <w:r w:rsidR="004F0B91" w:rsidRPr="00F53E33">
        <w:rPr>
          <w:rFonts w:ascii="Arial" w:hAnsi="Arial" w:cs="Arial"/>
          <w:sz w:val="21"/>
          <w:szCs w:val="21"/>
          <w:lang w:val="fr-FR"/>
        </w:rPr>
        <w:t xml:space="preserve">avoir adressé à la Société de Projet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Notification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Résiliation</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vertu</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w:t>
      </w:r>
      <w:r w:rsidR="00F91A48" w:rsidRPr="00F53E33">
        <w:rPr>
          <w:rFonts w:ascii="Arial" w:hAnsi="Arial" w:cs="Arial"/>
          <w:sz w:val="21"/>
          <w:szCs w:val="21"/>
          <w:lang w:val="fr-FR"/>
        </w:rPr>
        <w:t>Article</w:t>
      </w:r>
      <w:r w:rsidR="004B414E" w:rsidRPr="00F53E33">
        <w:rPr>
          <w:rFonts w:ascii="Arial" w:hAnsi="Arial" w:cs="Arial"/>
          <w:sz w:val="21"/>
          <w:szCs w:val="21"/>
          <w:lang w:val="fr-FR"/>
        </w:rPr>
        <w:t xml:space="preserve"> </w:t>
      </w:r>
      <w:hyperlink w:anchor="_bookmark109" w:history="1">
        <w:r w:rsidR="004B414E" w:rsidRPr="00F53E33">
          <w:rPr>
            <w:rFonts w:ascii="Arial" w:hAnsi="Arial" w:cs="Arial"/>
            <w:sz w:val="21"/>
            <w:szCs w:val="21"/>
            <w:lang w:val="fr-FR"/>
          </w:rPr>
          <w:t>25.1(b)</w:t>
        </w:r>
      </w:hyperlink>
      <w:r w:rsidR="00A63C63" w:rsidRPr="00F53E33">
        <w:rPr>
          <w:rFonts w:ascii="Arial" w:hAnsi="Arial" w:cs="Arial"/>
          <w:sz w:val="21"/>
          <w:szCs w:val="21"/>
          <w:lang w:val="fr-FR"/>
        </w:rPr>
        <w:t xml:space="preserve"> </w:t>
      </w:r>
      <w:r w:rsidR="00B03E79" w:rsidRPr="00F53E33">
        <w:rPr>
          <w:rFonts w:ascii="Arial" w:hAnsi="Arial" w:cs="Arial"/>
          <w:sz w:val="21"/>
          <w:szCs w:val="21"/>
          <w:lang w:val="fr-FR"/>
        </w:rPr>
        <w:t>(Cas</w:t>
      </w:r>
      <w:r w:rsidR="00A63C63" w:rsidRPr="00F53E33">
        <w:rPr>
          <w:rFonts w:ascii="Arial" w:hAnsi="Arial" w:cs="Arial"/>
          <w:sz w:val="21"/>
          <w:szCs w:val="21"/>
          <w:lang w:val="fr-FR"/>
        </w:rPr>
        <w:t xml:space="preserve"> </w:t>
      </w:r>
      <w:r w:rsidR="00B03E79"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B03E79" w:rsidRPr="00F53E33">
        <w:rPr>
          <w:rFonts w:ascii="Arial" w:hAnsi="Arial" w:cs="Arial"/>
          <w:sz w:val="21"/>
          <w:szCs w:val="21"/>
          <w:lang w:val="fr-FR"/>
        </w:rPr>
        <w:t>Résiliation</w:t>
      </w:r>
      <w:r w:rsidR="00A63C63" w:rsidRPr="00F53E33">
        <w:rPr>
          <w:rFonts w:ascii="Arial" w:hAnsi="Arial" w:cs="Arial"/>
          <w:sz w:val="21"/>
          <w:szCs w:val="21"/>
          <w:lang w:val="fr-FR"/>
        </w:rPr>
        <w:t xml:space="preserve"> </w:t>
      </w:r>
      <w:r w:rsidR="003F07E5" w:rsidRPr="00F53E33">
        <w:rPr>
          <w:rFonts w:ascii="Arial" w:hAnsi="Arial" w:cs="Arial"/>
          <w:sz w:val="21"/>
          <w:szCs w:val="21"/>
          <w:lang w:val="fr-FR"/>
        </w:rPr>
        <w:t>imputable</w:t>
      </w:r>
      <w:r w:rsidR="00401432" w:rsidRPr="00F53E33">
        <w:rPr>
          <w:rFonts w:ascii="Arial" w:hAnsi="Arial" w:cs="Arial"/>
          <w:sz w:val="21"/>
          <w:szCs w:val="21"/>
          <w:lang w:val="fr-FR"/>
        </w:rPr>
        <w:t>s</w:t>
      </w:r>
      <w:r w:rsidR="00A63C63" w:rsidRPr="00F53E33">
        <w:rPr>
          <w:rFonts w:ascii="Arial" w:hAnsi="Arial" w:cs="Arial"/>
          <w:sz w:val="21"/>
          <w:szCs w:val="21"/>
          <w:lang w:val="fr-FR"/>
        </w:rPr>
        <w:t xml:space="preserve"> </w:t>
      </w:r>
      <w:r w:rsidR="003F07E5"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B03E79"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B03E79"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0B03E79"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B03E79" w:rsidRPr="00F53E33">
        <w:rPr>
          <w:rFonts w:ascii="Arial" w:hAnsi="Arial" w:cs="Arial"/>
          <w:sz w:val="21"/>
          <w:szCs w:val="21"/>
          <w:lang w:val="fr-FR"/>
        </w:rPr>
        <w:t>Projet)</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00D14AB8" w:rsidRPr="00F53E33">
        <w:rPr>
          <w:rFonts w:ascii="Arial" w:hAnsi="Arial" w:cs="Arial"/>
          <w:sz w:val="21"/>
          <w:szCs w:val="21"/>
          <w:lang w:val="fr-FR"/>
        </w:rPr>
        <w:t xml:space="preserve">l’Installateur </w:t>
      </w:r>
      <w:r w:rsidRPr="00F53E33">
        <w:rPr>
          <w:rFonts w:ascii="Arial" w:hAnsi="Arial" w:cs="Arial"/>
          <w:sz w:val="21"/>
          <w:szCs w:val="21"/>
          <w:lang w:val="fr-FR"/>
        </w:rPr>
        <w:t>doit</w:t>
      </w:r>
      <w:r w:rsidR="00A63C63" w:rsidRPr="00F53E33">
        <w:rPr>
          <w:rFonts w:ascii="Arial" w:hAnsi="Arial" w:cs="Arial"/>
          <w:sz w:val="21"/>
          <w:szCs w:val="21"/>
          <w:lang w:val="fr-FR"/>
        </w:rPr>
        <w:t xml:space="preserve"> </w:t>
      </w:r>
      <w:r w:rsidRPr="00F53E33">
        <w:rPr>
          <w:rFonts w:ascii="Arial" w:hAnsi="Arial" w:cs="Arial"/>
          <w:sz w:val="21"/>
          <w:szCs w:val="21"/>
          <w:lang w:val="fr-FR"/>
        </w:rPr>
        <w:t>sans</w:t>
      </w:r>
      <w:r w:rsidR="00A63C63" w:rsidRPr="00F53E33">
        <w:rPr>
          <w:rFonts w:ascii="Arial" w:hAnsi="Arial" w:cs="Arial"/>
          <w:sz w:val="21"/>
          <w:szCs w:val="21"/>
          <w:lang w:val="fr-FR"/>
        </w:rPr>
        <w:t xml:space="preserve"> </w:t>
      </w:r>
      <w:r w:rsidRPr="00F53E33">
        <w:rPr>
          <w:rFonts w:ascii="Arial" w:hAnsi="Arial" w:cs="Arial"/>
          <w:sz w:val="21"/>
          <w:szCs w:val="21"/>
          <w:lang w:val="fr-FR"/>
        </w:rPr>
        <w:t>délai</w:t>
      </w:r>
      <w:r w:rsidR="00A63C63" w:rsidRPr="00F53E33">
        <w:rPr>
          <w:rFonts w:ascii="Arial" w:hAnsi="Arial" w:cs="Arial"/>
          <w:sz w:val="21"/>
          <w:szCs w:val="21"/>
          <w:lang w:val="fr-FR"/>
        </w:rPr>
        <w:t xml:space="preserve"> </w:t>
      </w:r>
      <w:r w:rsidRPr="00F53E33">
        <w:rPr>
          <w:rFonts w:ascii="Arial" w:hAnsi="Arial" w:cs="Arial"/>
          <w:sz w:val="21"/>
          <w:szCs w:val="21"/>
          <w:lang w:val="fr-FR"/>
        </w:rPr>
        <w:t>:</w:t>
      </w:r>
      <w:bookmarkEnd w:id="400"/>
    </w:p>
    <w:p w14:paraId="0A8121A0" w14:textId="6D48B302" w:rsidR="006F4377" w:rsidRPr="00F53E33" w:rsidRDefault="006F4377" w:rsidP="008E7C00">
      <w:pPr>
        <w:pStyle w:val="BauchiEPClevel1"/>
        <w:numPr>
          <w:ilvl w:val="0"/>
          <w:numId w:val="89"/>
        </w:numPr>
        <w:tabs>
          <w:tab w:val="left" w:pos="709"/>
          <w:tab w:val="left" w:pos="1418"/>
          <w:tab w:val="left" w:pos="2127"/>
        </w:tabs>
        <w:snapToGrid w:val="0"/>
        <w:ind w:left="1418" w:hanging="709"/>
        <w:rPr>
          <w:rFonts w:ascii="Arial" w:hAnsi="Arial" w:cs="Arial"/>
          <w:sz w:val="21"/>
          <w:szCs w:val="21"/>
          <w:lang w:val="fr-FR"/>
        </w:rPr>
      </w:pPr>
      <w:r w:rsidRPr="00F53E33">
        <w:rPr>
          <w:rFonts w:ascii="Arial" w:hAnsi="Arial" w:cs="Arial"/>
          <w:sz w:val="21"/>
          <w:szCs w:val="21"/>
          <w:lang w:val="fr-FR"/>
        </w:rPr>
        <w:t>cesser</w:t>
      </w:r>
      <w:r w:rsidR="00A63C63" w:rsidRPr="00F53E33">
        <w:rPr>
          <w:rFonts w:ascii="Arial" w:hAnsi="Arial" w:cs="Arial"/>
          <w:sz w:val="21"/>
          <w:szCs w:val="21"/>
          <w:lang w:val="fr-FR"/>
        </w:rPr>
        <w:t xml:space="preserve"> </w:t>
      </w:r>
      <w:r w:rsidRPr="00F53E33">
        <w:rPr>
          <w:rFonts w:ascii="Arial" w:hAnsi="Arial" w:cs="Arial"/>
          <w:sz w:val="21"/>
          <w:szCs w:val="21"/>
          <w:lang w:val="fr-FR"/>
        </w:rPr>
        <w:t>tous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travaux,</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l'exception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ceux</w:t>
      </w:r>
      <w:r w:rsidR="00A63C63" w:rsidRPr="00F53E33">
        <w:rPr>
          <w:rFonts w:ascii="Arial" w:hAnsi="Arial" w:cs="Arial"/>
          <w:sz w:val="21"/>
          <w:szCs w:val="21"/>
          <w:lang w:val="fr-FR"/>
        </w:rPr>
        <w:t xml:space="preserve"> </w:t>
      </w:r>
      <w:r w:rsidRPr="00F53E33">
        <w:rPr>
          <w:rFonts w:ascii="Arial" w:hAnsi="Arial" w:cs="Arial"/>
          <w:sz w:val="21"/>
          <w:szCs w:val="21"/>
          <w:lang w:val="fr-FR"/>
        </w:rPr>
        <w:t>qui</w:t>
      </w:r>
      <w:r w:rsidR="00A63C63" w:rsidRPr="00F53E33">
        <w:rPr>
          <w:rFonts w:ascii="Arial" w:hAnsi="Arial" w:cs="Arial"/>
          <w:sz w:val="21"/>
          <w:szCs w:val="21"/>
          <w:lang w:val="fr-FR"/>
        </w:rPr>
        <w:t xml:space="preserve"> </w:t>
      </w:r>
      <w:r w:rsidRPr="00F53E33">
        <w:rPr>
          <w:rFonts w:ascii="Arial" w:hAnsi="Arial" w:cs="Arial"/>
          <w:sz w:val="21"/>
          <w:szCs w:val="21"/>
          <w:lang w:val="fr-FR"/>
        </w:rPr>
        <w:t>ont</w:t>
      </w:r>
      <w:r w:rsidR="00A63C63" w:rsidRPr="00F53E33">
        <w:rPr>
          <w:rFonts w:ascii="Arial" w:hAnsi="Arial" w:cs="Arial"/>
          <w:sz w:val="21"/>
          <w:szCs w:val="21"/>
          <w:lang w:val="fr-FR"/>
        </w:rPr>
        <w:t xml:space="preserve"> </w:t>
      </w:r>
      <w:r w:rsidRPr="00F53E33">
        <w:rPr>
          <w:rFonts w:ascii="Arial" w:hAnsi="Arial" w:cs="Arial"/>
          <w:sz w:val="21"/>
          <w:szCs w:val="21"/>
          <w:lang w:val="fr-FR"/>
        </w:rPr>
        <w:t>été</w:t>
      </w:r>
      <w:r w:rsidR="00A63C63" w:rsidRPr="00F53E33">
        <w:rPr>
          <w:rFonts w:ascii="Arial" w:hAnsi="Arial" w:cs="Arial"/>
          <w:sz w:val="21"/>
          <w:szCs w:val="21"/>
          <w:lang w:val="fr-FR"/>
        </w:rPr>
        <w:t xml:space="preserve"> </w:t>
      </w:r>
      <w:r w:rsidRPr="00F53E33">
        <w:rPr>
          <w:rFonts w:ascii="Arial" w:hAnsi="Arial" w:cs="Arial"/>
          <w:sz w:val="21"/>
          <w:szCs w:val="21"/>
          <w:lang w:val="fr-FR"/>
        </w:rPr>
        <w:t>ordonnés</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02D3F016" w:rsidRPr="00F53E33">
        <w:rPr>
          <w:rFonts w:ascii="Arial" w:hAnsi="Arial" w:cs="Arial"/>
          <w:sz w:val="21"/>
          <w:szCs w:val="21"/>
          <w:lang w:val="fr-FR"/>
        </w:rPr>
        <w:t>assurer</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protection</w:t>
      </w:r>
      <w:r w:rsidR="00A63C63" w:rsidRPr="00F53E33">
        <w:rPr>
          <w:rFonts w:ascii="Arial" w:hAnsi="Arial" w:cs="Arial"/>
          <w:sz w:val="21"/>
          <w:szCs w:val="21"/>
          <w:lang w:val="fr-FR"/>
        </w:rPr>
        <w:t xml:space="preserve"> </w:t>
      </w:r>
      <w:r w:rsidR="45BFD13E" w:rsidRPr="00F53E33">
        <w:rPr>
          <w:rFonts w:ascii="Arial" w:hAnsi="Arial" w:cs="Arial"/>
          <w:sz w:val="21"/>
          <w:szCs w:val="21"/>
          <w:lang w:val="fr-FR"/>
        </w:rPr>
        <w:t>du</w:t>
      </w:r>
      <w:r w:rsidR="00A63C63" w:rsidRPr="00F53E33">
        <w:rPr>
          <w:rFonts w:ascii="Arial" w:hAnsi="Arial" w:cs="Arial"/>
          <w:sz w:val="21"/>
          <w:szCs w:val="21"/>
          <w:lang w:val="fr-FR"/>
        </w:rPr>
        <w:t xml:space="preserve"> </w:t>
      </w:r>
      <w:r w:rsidR="45BFD13E" w:rsidRPr="00F53E33">
        <w:rPr>
          <w:rFonts w:ascii="Arial" w:hAnsi="Arial" w:cs="Arial"/>
          <w:sz w:val="21"/>
          <w:szCs w:val="21"/>
          <w:lang w:val="fr-FR"/>
        </w:rPr>
        <w:t>Site</w:t>
      </w:r>
      <w:r w:rsidR="00A63C63" w:rsidRPr="00F53E33">
        <w:rPr>
          <w:rFonts w:ascii="Arial" w:hAnsi="Arial" w:cs="Arial"/>
          <w:sz w:val="21"/>
          <w:szCs w:val="21"/>
          <w:lang w:val="fr-FR"/>
        </w:rPr>
        <w:t xml:space="preserve"> </w:t>
      </w:r>
      <w:r w:rsidR="45BFD13E" w:rsidRPr="00F53E33">
        <w:rPr>
          <w:rFonts w:ascii="Arial" w:hAnsi="Arial" w:cs="Arial"/>
          <w:sz w:val="21"/>
          <w:szCs w:val="21"/>
          <w:lang w:val="fr-FR"/>
        </w:rPr>
        <w:t>ou</w:t>
      </w:r>
      <w:r w:rsidR="00A63C63" w:rsidRPr="00F53E33">
        <w:rPr>
          <w:rFonts w:ascii="Arial" w:hAnsi="Arial" w:cs="Arial"/>
          <w:sz w:val="21"/>
          <w:szCs w:val="21"/>
          <w:lang w:val="fr-FR"/>
        </w:rPr>
        <w:t xml:space="preserve"> </w:t>
      </w:r>
      <w:r w:rsidR="45BFD13E" w:rsidRPr="00F53E33">
        <w:rPr>
          <w:rFonts w:ascii="Arial" w:hAnsi="Arial" w:cs="Arial"/>
          <w:sz w:val="21"/>
          <w:szCs w:val="21"/>
          <w:lang w:val="fr-FR"/>
        </w:rPr>
        <w:t>la</w:t>
      </w:r>
      <w:r w:rsidR="00A63C63" w:rsidRPr="00F53E33">
        <w:rPr>
          <w:rFonts w:ascii="Arial" w:hAnsi="Arial" w:cs="Arial"/>
          <w:sz w:val="21"/>
          <w:szCs w:val="21"/>
          <w:lang w:val="fr-FR"/>
        </w:rPr>
        <w:t xml:space="preserve"> </w:t>
      </w:r>
      <w:r w:rsidR="45BFD13E" w:rsidRPr="00F53E33">
        <w:rPr>
          <w:rFonts w:ascii="Arial" w:hAnsi="Arial" w:cs="Arial"/>
          <w:sz w:val="21"/>
          <w:szCs w:val="21"/>
          <w:lang w:val="fr-FR"/>
        </w:rPr>
        <w:t>sécurité</w:t>
      </w:r>
      <w:r w:rsidR="00A63C63" w:rsidRPr="00F53E33">
        <w:rPr>
          <w:rFonts w:ascii="Arial" w:hAnsi="Arial" w:cs="Arial"/>
          <w:sz w:val="21"/>
          <w:szCs w:val="21"/>
          <w:lang w:val="fr-FR"/>
        </w:rPr>
        <w:t xml:space="preserve"> </w:t>
      </w:r>
      <w:r w:rsidR="45BFD13E" w:rsidRPr="00F53E33">
        <w:rPr>
          <w:rFonts w:ascii="Arial" w:hAnsi="Arial" w:cs="Arial"/>
          <w:sz w:val="21"/>
          <w:szCs w:val="21"/>
          <w:lang w:val="fr-FR"/>
        </w:rPr>
        <w:t>des</w:t>
      </w:r>
      <w:r w:rsidR="00A63C63" w:rsidRPr="00F53E33">
        <w:rPr>
          <w:rFonts w:ascii="Arial" w:hAnsi="Arial" w:cs="Arial"/>
          <w:sz w:val="21"/>
          <w:szCs w:val="21"/>
          <w:lang w:val="fr-FR"/>
        </w:rPr>
        <w:t xml:space="preserve"> </w:t>
      </w:r>
      <w:r w:rsidR="45BFD13E" w:rsidRPr="00F53E33">
        <w:rPr>
          <w:rFonts w:ascii="Arial" w:hAnsi="Arial" w:cs="Arial"/>
          <w:sz w:val="21"/>
          <w:szCs w:val="21"/>
          <w:lang w:val="fr-FR"/>
        </w:rPr>
        <w:t>personnes,</w:t>
      </w:r>
      <w:r w:rsidR="00A63C63" w:rsidRPr="00F53E33">
        <w:rPr>
          <w:rFonts w:ascii="Arial" w:hAnsi="Arial" w:cs="Arial"/>
          <w:sz w:val="21"/>
          <w:szCs w:val="21"/>
          <w:lang w:val="fr-FR"/>
        </w:rPr>
        <w:t xml:space="preserve"> </w:t>
      </w:r>
      <w:r w:rsidR="45BFD13E" w:rsidRPr="00F53E33">
        <w:rPr>
          <w:rFonts w:ascii="Arial" w:hAnsi="Arial" w:cs="Arial"/>
          <w:sz w:val="21"/>
          <w:szCs w:val="21"/>
          <w:lang w:val="fr-FR"/>
        </w:rPr>
        <w:t>des</w:t>
      </w:r>
      <w:r w:rsidR="00A63C63" w:rsidRPr="00F53E33">
        <w:rPr>
          <w:rFonts w:ascii="Arial" w:hAnsi="Arial" w:cs="Arial"/>
          <w:sz w:val="21"/>
          <w:szCs w:val="21"/>
          <w:lang w:val="fr-FR"/>
        </w:rPr>
        <w:t xml:space="preserve"> </w:t>
      </w:r>
      <w:r w:rsidR="45BFD13E" w:rsidRPr="00F53E33">
        <w:rPr>
          <w:rFonts w:ascii="Arial" w:hAnsi="Arial" w:cs="Arial"/>
          <w:sz w:val="21"/>
          <w:szCs w:val="21"/>
          <w:lang w:val="fr-FR"/>
        </w:rPr>
        <w:t>biens</w:t>
      </w:r>
      <w:r w:rsidR="00A63C63" w:rsidRPr="00F53E33">
        <w:rPr>
          <w:rFonts w:ascii="Arial" w:hAnsi="Arial" w:cs="Arial"/>
          <w:sz w:val="21"/>
          <w:szCs w:val="21"/>
          <w:lang w:val="fr-FR"/>
        </w:rPr>
        <w:t xml:space="preserve"> </w:t>
      </w:r>
      <w:r w:rsidR="45BFD13E"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Travaux</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16F3B7CA" w14:textId="2FD8A3DB" w:rsidR="006F4377" w:rsidRPr="00F53E33" w:rsidRDefault="006F4377" w:rsidP="008E7C00">
      <w:pPr>
        <w:pStyle w:val="BauchiEPClevel1"/>
        <w:numPr>
          <w:ilvl w:val="0"/>
          <w:numId w:val="89"/>
        </w:numPr>
        <w:tabs>
          <w:tab w:val="left" w:pos="709"/>
          <w:tab w:val="left" w:pos="1418"/>
          <w:tab w:val="left" w:pos="2127"/>
        </w:tabs>
        <w:snapToGrid w:val="0"/>
        <w:ind w:left="1418" w:hanging="709"/>
        <w:rPr>
          <w:rFonts w:ascii="Arial" w:hAnsi="Arial" w:cs="Arial"/>
          <w:sz w:val="21"/>
          <w:szCs w:val="21"/>
          <w:lang w:val="fr-FR"/>
        </w:rPr>
      </w:pPr>
      <w:r w:rsidRPr="00F53E33">
        <w:rPr>
          <w:rFonts w:ascii="Arial" w:hAnsi="Arial" w:cs="Arial"/>
          <w:sz w:val="21"/>
          <w:szCs w:val="21"/>
          <w:lang w:val="fr-FR"/>
        </w:rPr>
        <w:t>restituer</w:t>
      </w:r>
      <w:r w:rsidR="00A63C63" w:rsidRPr="00F53E33">
        <w:rPr>
          <w:rFonts w:ascii="Arial" w:hAnsi="Arial" w:cs="Arial"/>
          <w:sz w:val="21"/>
          <w:szCs w:val="21"/>
          <w:lang w:val="fr-FR"/>
        </w:rPr>
        <w:t xml:space="preserve"> </w:t>
      </w:r>
      <w:r w:rsidR="0D487425" w:rsidRPr="00F53E33">
        <w:rPr>
          <w:rFonts w:ascii="Arial" w:hAnsi="Arial" w:cs="Arial"/>
          <w:sz w:val="21"/>
          <w:szCs w:val="21"/>
          <w:lang w:val="fr-FR"/>
        </w:rPr>
        <w:t>à</w:t>
      </w:r>
      <w:r w:rsidR="00A63C63" w:rsidRPr="00F53E33">
        <w:rPr>
          <w:rFonts w:ascii="Arial" w:hAnsi="Arial" w:cs="Arial"/>
          <w:sz w:val="21"/>
          <w:szCs w:val="21"/>
          <w:lang w:val="fr-FR"/>
        </w:rPr>
        <w:t xml:space="preserve"> </w:t>
      </w:r>
      <w:r w:rsidR="0D487425" w:rsidRPr="00F53E33">
        <w:rPr>
          <w:rFonts w:ascii="Arial" w:hAnsi="Arial" w:cs="Arial"/>
          <w:sz w:val="21"/>
          <w:szCs w:val="21"/>
          <w:lang w:val="fr-FR"/>
        </w:rPr>
        <w:t>la</w:t>
      </w:r>
      <w:r w:rsidR="00A63C63" w:rsidRPr="00F53E33">
        <w:rPr>
          <w:rFonts w:ascii="Arial" w:hAnsi="Arial" w:cs="Arial"/>
          <w:sz w:val="21"/>
          <w:szCs w:val="21"/>
          <w:lang w:val="fr-FR"/>
        </w:rPr>
        <w:t xml:space="preserve"> </w:t>
      </w:r>
      <w:r w:rsidR="0D487425"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D487425" w:rsidRPr="00F53E33">
        <w:rPr>
          <w:rFonts w:ascii="Arial" w:hAnsi="Arial" w:cs="Arial"/>
          <w:sz w:val="21"/>
          <w:szCs w:val="21"/>
          <w:lang w:val="fr-FR"/>
        </w:rPr>
        <w:t>de</w:t>
      </w:r>
      <w:r w:rsidR="00A63C63" w:rsidRPr="00F53E33">
        <w:rPr>
          <w:rFonts w:ascii="Arial" w:hAnsi="Arial" w:cs="Arial"/>
          <w:sz w:val="21"/>
          <w:szCs w:val="21"/>
          <w:lang w:val="fr-FR"/>
        </w:rPr>
        <w:t xml:space="preserve"> </w:t>
      </w:r>
      <w:r w:rsidR="0D487425"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Documentations</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 xml:space="preserve">de l’Installateur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7446519A"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Travaux d’Installation</w:t>
      </w:r>
      <w:r w:rsidR="00B25E74" w:rsidRPr="00F53E33">
        <w:rPr>
          <w:rFonts w:ascii="Arial" w:hAnsi="Arial" w:cs="Arial"/>
          <w:sz w:val="21"/>
          <w:szCs w:val="21"/>
          <w:lang w:val="fr-FR"/>
        </w:rPr>
        <w:t xml:space="preserve"> </w:t>
      </w:r>
      <w:r w:rsidRPr="00F53E33">
        <w:rPr>
          <w:rFonts w:ascii="Arial" w:hAnsi="Arial" w:cs="Arial"/>
          <w:sz w:val="21"/>
          <w:szCs w:val="21"/>
          <w:lang w:val="fr-FR"/>
        </w:rPr>
        <w:t>qui</w:t>
      </w:r>
      <w:r w:rsidR="00A63C63" w:rsidRPr="00F53E33">
        <w:rPr>
          <w:rFonts w:ascii="Arial" w:hAnsi="Arial" w:cs="Arial"/>
          <w:sz w:val="21"/>
          <w:szCs w:val="21"/>
          <w:lang w:val="fr-FR"/>
        </w:rPr>
        <w:t xml:space="preserve"> </w:t>
      </w:r>
      <w:r w:rsidRPr="00F53E33">
        <w:rPr>
          <w:rFonts w:ascii="Arial" w:hAnsi="Arial" w:cs="Arial"/>
          <w:sz w:val="21"/>
          <w:szCs w:val="21"/>
          <w:lang w:val="fr-FR"/>
        </w:rPr>
        <w:t>ont</w:t>
      </w:r>
      <w:r w:rsidR="00A63C63" w:rsidRPr="00F53E33">
        <w:rPr>
          <w:rFonts w:ascii="Arial" w:hAnsi="Arial" w:cs="Arial"/>
          <w:sz w:val="21"/>
          <w:szCs w:val="21"/>
          <w:lang w:val="fr-FR"/>
        </w:rPr>
        <w:t xml:space="preserve"> </w:t>
      </w:r>
      <w:r w:rsidRPr="00F53E33">
        <w:rPr>
          <w:rFonts w:ascii="Arial" w:hAnsi="Arial" w:cs="Arial"/>
          <w:sz w:val="21"/>
          <w:szCs w:val="21"/>
          <w:lang w:val="fr-FR"/>
        </w:rPr>
        <w:t>été</w:t>
      </w:r>
      <w:r w:rsidR="00A63C63" w:rsidRPr="00F53E33">
        <w:rPr>
          <w:rFonts w:ascii="Arial" w:hAnsi="Arial" w:cs="Arial"/>
          <w:sz w:val="21"/>
          <w:szCs w:val="21"/>
          <w:lang w:val="fr-FR"/>
        </w:rPr>
        <w:t xml:space="preserve"> </w:t>
      </w:r>
      <w:r w:rsidRPr="00F53E33">
        <w:rPr>
          <w:rFonts w:ascii="Arial" w:hAnsi="Arial" w:cs="Arial"/>
          <w:sz w:val="21"/>
          <w:szCs w:val="21"/>
          <w:lang w:val="fr-FR"/>
        </w:rPr>
        <w:t>achevés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payés</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0533B13A" w14:textId="2591970E" w:rsidR="002E1943" w:rsidRPr="00F53E33" w:rsidRDefault="002E1943" w:rsidP="008E7C00">
      <w:pPr>
        <w:pStyle w:val="BauchiEPClevel1"/>
        <w:numPr>
          <w:ilvl w:val="0"/>
          <w:numId w:val="89"/>
        </w:numPr>
        <w:tabs>
          <w:tab w:val="left" w:pos="709"/>
          <w:tab w:val="left" w:pos="1418"/>
          <w:tab w:val="left" w:pos="2127"/>
        </w:tabs>
        <w:snapToGrid w:val="0"/>
        <w:ind w:left="1418" w:hanging="709"/>
        <w:rPr>
          <w:rFonts w:ascii="Arial" w:hAnsi="Arial" w:cs="Arial"/>
          <w:sz w:val="21"/>
          <w:szCs w:val="21"/>
          <w:lang w:val="fr-FR"/>
        </w:rPr>
      </w:pPr>
      <w:r w:rsidRPr="00F53E33">
        <w:rPr>
          <w:rFonts w:ascii="Arial" w:hAnsi="Arial" w:cs="Arial"/>
          <w:sz w:val="21"/>
          <w:szCs w:val="21"/>
          <w:lang w:val="fr-FR"/>
        </w:rPr>
        <w:t xml:space="preserve">céder à la Société de Projet (ou toute autre personne désignée par la Société de Projet) les </w:t>
      </w:r>
      <w:r w:rsidR="00017CE2" w:rsidRPr="00F53E33">
        <w:rPr>
          <w:rFonts w:ascii="Arial" w:hAnsi="Arial" w:cs="Arial"/>
          <w:sz w:val="21"/>
          <w:szCs w:val="21"/>
          <w:lang w:val="fr-FR"/>
        </w:rPr>
        <w:t xml:space="preserve">garanties visées à </w:t>
      </w:r>
      <w:r w:rsidRPr="00F53E33">
        <w:rPr>
          <w:rFonts w:ascii="Arial" w:hAnsi="Arial" w:cs="Arial"/>
          <w:sz w:val="21"/>
          <w:szCs w:val="21"/>
          <w:lang w:val="fr-FR"/>
        </w:rPr>
        <w:t>l'</w:t>
      </w:r>
      <w:r w:rsidR="00F91A48" w:rsidRPr="00F53E33">
        <w:rPr>
          <w:rFonts w:ascii="Arial" w:hAnsi="Arial" w:cs="Arial"/>
          <w:sz w:val="21"/>
          <w:szCs w:val="21"/>
          <w:lang w:val="fr-FR"/>
        </w:rPr>
        <w:t>Article</w:t>
      </w:r>
      <w:r w:rsidRPr="00F53E33">
        <w:rPr>
          <w:rFonts w:ascii="Arial" w:hAnsi="Arial" w:cs="Arial"/>
          <w:sz w:val="21"/>
          <w:szCs w:val="21"/>
          <w:lang w:val="fr-FR"/>
        </w:rPr>
        <w:t xml:space="preserve"> </w:t>
      </w:r>
      <w:r w:rsidR="00017CE2" w:rsidRPr="00F53E33">
        <w:rPr>
          <w:rFonts w:ascii="Arial" w:hAnsi="Arial" w:cs="Arial"/>
          <w:sz w:val="21"/>
          <w:szCs w:val="21"/>
          <w:lang w:val="fr-FR"/>
        </w:rPr>
        <w:t>18.2 (Garanties du fabriquant)</w:t>
      </w:r>
      <w:r w:rsidRPr="00F53E33">
        <w:rPr>
          <w:rFonts w:ascii="Arial" w:hAnsi="Arial" w:cs="Arial"/>
          <w:sz w:val="21"/>
          <w:szCs w:val="21"/>
          <w:lang w:val="fr-FR"/>
        </w:rPr>
        <w:t xml:space="preserve"> pour les </w:t>
      </w:r>
      <w:r w:rsidR="000C1B4C" w:rsidRPr="00F53E33">
        <w:rPr>
          <w:rFonts w:ascii="Arial" w:hAnsi="Arial" w:cs="Arial"/>
          <w:sz w:val="21"/>
          <w:szCs w:val="21"/>
          <w:lang w:val="fr-FR"/>
        </w:rPr>
        <w:t>Travaux d’Installation</w:t>
      </w:r>
      <w:r w:rsidR="00B25E74" w:rsidRPr="00F53E33">
        <w:rPr>
          <w:rFonts w:ascii="Arial" w:hAnsi="Arial" w:cs="Arial"/>
          <w:sz w:val="21"/>
          <w:szCs w:val="21"/>
          <w:lang w:val="fr-FR"/>
        </w:rPr>
        <w:t xml:space="preserve"> </w:t>
      </w:r>
      <w:r w:rsidRPr="00F53E33">
        <w:rPr>
          <w:rFonts w:ascii="Arial" w:hAnsi="Arial" w:cs="Arial"/>
          <w:sz w:val="21"/>
          <w:szCs w:val="21"/>
          <w:lang w:val="fr-FR"/>
        </w:rPr>
        <w:t xml:space="preserve">qui ont été </w:t>
      </w:r>
      <w:r w:rsidR="00017CE2" w:rsidRPr="00F53E33">
        <w:rPr>
          <w:rFonts w:ascii="Arial" w:hAnsi="Arial" w:cs="Arial"/>
          <w:sz w:val="21"/>
          <w:szCs w:val="21"/>
          <w:lang w:val="fr-FR"/>
        </w:rPr>
        <w:t>achevés</w:t>
      </w:r>
      <w:r w:rsidRPr="00F53E33">
        <w:rPr>
          <w:rFonts w:ascii="Arial" w:hAnsi="Arial" w:cs="Arial"/>
          <w:sz w:val="21"/>
          <w:szCs w:val="21"/>
          <w:lang w:val="fr-FR"/>
        </w:rPr>
        <w:t xml:space="preserve"> et </w:t>
      </w:r>
      <w:r w:rsidR="00017CE2" w:rsidRPr="00F53E33">
        <w:rPr>
          <w:rFonts w:ascii="Arial" w:hAnsi="Arial" w:cs="Arial"/>
          <w:sz w:val="21"/>
          <w:szCs w:val="21"/>
          <w:lang w:val="fr-FR"/>
        </w:rPr>
        <w:t>payés</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Pr="00F53E33">
        <w:rPr>
          <w:rFonts w:ascii="Arial" w:hAnsi="Arial" w:cs="Arial"/>
          <w:sz w:val="21"/>
          <w:szCs w:val="21"/>
          <w:lang w:val="fr-FR"/>
        </w:rPr>
        <w:t xml:space="preserve"> et</w:t>
      </w:r>
    </w:p>
    <w:p w14:paraId="1EDE90DC" w14:textId="50F4B5B8" w:rsidR="006F4377" w:rsidRPr="00F53E33" w:rsidRDefault="00E267AD" w:rsidP="008E7C00">
      <w:pPr>
        <w:pStyle w:val="BauchiEPClevel1"/>
        <w:numPr>
          <w:ilvl w:val="0"/>
          <w:numId w:val="89"/>
        </w:numPr>
        <w:tabs>
          <w:tab w:val="left" w:pos="709"/>
          <w:tab w:val="left" w:pos="1418"/>
          <w:tab w:val="left" w:pos="2127"/>
        </w:tabs>
        <w:snapToGrid w:val="0"/>
        <w:ind w:left="1418" w:hanging="709"/>
        <w:rPr>
          <w:rFonts w:ascii="Arial" w:hAnsi="Arial" w:cs="Arial"/>
          <w:sz w:val="21"/>
          <w:szCs w:val="21"/>
          <w:lang w:val="fr-FR"/>
        </w:rPr>
      </w:pPr>
      <w:r w:rsidRPr="00F53E33">
        <w:rPr>
          <w:rFonts w:ascii="Arial" w:hAnsi="Arial" w:cs="Arial"/>
          <w:sz w:val="21"/>
          <w:szCs w:val="21"/>
          <w:lang w:val="fr-FR"/>
        </w:rPr>
        <w:t>s’il</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sur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Site,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évacuer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Équipements</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 xml:space="preserve">de l’Installateur </w:t>
      </w:r>
      <w:r w:rsidR="296B121D" w:rsidRPr="00F53E33">
        <w:rPr>
          <w:rFonts w:ascii="Arial" w:hAnsi="Arial" w:cs="Arial"/>
          <w:sz w:val="21"/>
          <w:szCs w:val="21"/>
          <w:lang w:val="fr-FR"/>
        </w:rPr>
        <w:t>à</w:t>
      </w:r>
      <w:r w:rsidR="00A63C63" w:rsidRPr="00F53E33">
        <w:rPr>
          <w:rFonts w:ascii="Arial" w:hAnsi="Arial" w:cs="Arial"/>
          <w:sz w:val="21"/>
          <w:szCs w:val="21"/>
          <w:lang w:val="fr-FR"/>
        </w:rPr>
        <w:t xml:space="preserve"> </w:t>
      </w:r>
      <w:r w:rsidR="296B121D" w:rsidRPr="00F53E33">
        <w:rPr>
          <w:rFonts w:ascii="Arial" w:hAnsi="Arial" w:cs="Arial"/>
          <w:sz w:val="21"/>
          <w:szCs w:val="21"/>
          <w:lang w:val="fr-FR"/>
        </w:rPr>
        <w:t>l’exception</w:t>
      </w:r>
      <w:r w:rsidR="00A63C63" w:rsidRPr="00F53E33">
        <w:rPr>
          <w:rFonts w:ascii="Arial" w:hAnsi="Arial" w:cs="Arial"/>
          <w:sz w:val="21"/>
          <w:szCs w:val="21"/>
          <w:lang w:val="fr-FR"/>
        </w:rPr>
        <w:t xml:space="preserve"> </w:t>
      </w:r>
      <w:r w:rsidR="296B121D" w:rsidRPr="00F53E33">
        <w:rPr>
          <w:rFonts w:ascii="Arial" w:hAnsi="Arial" w:cs="Arial"/>
          <w:sz w:val="21"/>
          <w:szCs w:val="21"/>
          <w:lang w:val="fr-FR"/>
        </w:rPr>
        <w:t>de</w:t>
      </w:r>
      <w:r w:rsidR="00A63C63" w:rsidRPr="00F53E33">
        <w:rPr>
          <w:rFonts w:ascii="Arial" w:hAnsi="Arial" w:cs="Arial"/>
          <w:sz w:val="21"/>
          <w:szCs w:val="21"/>
          <w:lang w:val="fr-FR"/>
        </w:rPr>
        <w:t xml:space="preserve"> </w:t>
      </w:r>
      <w:r w:rsidR="296B121D" w:rsidRPr="00F53E33">
        <w:rPr>
          <w:rFonts w:ascii="Arial" w:hAnsi="Arial" w:cs="Arial"/>
          <w:sz w:val="21"/>
          <w:szCs w:val="21"/>
          <w:lang w:val="fr-FR"/>
        </w:rPr>
        <w:t>ceux</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nécessaire</w:t>
      </w:r>
      <w:r w:rsidR="1FFC8602" w:rsidRPr="00F53E33">
        <w:rPr>
          <w:rFonts w:ascii="Arial" w:hAnsi="Arial" w:cs="Arial"/>
          <w:sz w:val="21"/>
          <w:szCs w:val="21"/>
          <w:lang w:val="fr-FR"/>
        </w:rPr>
        <w:t>s</w:t>
      </w:r>
      <w:r w:rsidR="00A63C63" w:rsidRPr="00F53E33">
        <w:rPr>
          <w:rFonts w:ascii="Arial" w:hAnsi="Arial" w:cs="Arial"/>
          <w:sz w:val="21"/>
          <w:szCs w:val="21"/>
          <w:lang w:val="fr-FR"/>
        </w:rPr>
        <w:t xml:space="preserve"> </w:t>
      </w:r>
      <w:r w:rsidR="1FFC8602"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sécurité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quitter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Site</w:t>
      </w:r>
      <w:r w:rsidR="002E1943" w:rsidRPr="00F53E33">
        <w:rPr>
          <w:rFonts w:ascii="Arial" w:hAnsi="Arial" w:cs="Arial"/>
          <w:sz w:val="21"/>
          <w:szCs w:val="21"/>
          <w:lang w:val="fr-FR"/>
        </w:rPr>
        <w:t>.</w:t>
      </w:r>
    </w:p>
    <w:p w14:paraId="3F9D044C" w14:textId="0827EB40" w:rsidR="006F4377" w:rsidRPr="00F53E33" w:rsidRDefault="00A24ED5" w:rsidP="008E7C00">
      <w:pPr>
        <w:pStyle w:val="BauchiEPClevel1"/>
        <w:numPr>
          <w:ilvl w:val="0"/>
          <w:numId w:val="88"/>
        </w:numPr>
        <w:tabs>
          <w:tab w:val="left" w:pos="709"/>
          <w:tab w:val="left" w:pos="1418"/>
          <w:tab w:val="left" w:pos="2127"/>
        </w:tabs>
        <w:snapToGrid w:val="0"/>
        <w:ind w:left="709" w:hanging="709"/>
        <w:rPr>
          <w:rFonts w:ascii="Arial" w:hAnsi="Arial" w:cs="Arial"/>
          <w:sz w:val="21"/>
          <w:szCs w:val="21"/>
          <w:lang w:val="fr-FR"/>
        </w:rPr>
      </w:pPr>
      <w:bookmarkStart w:id="401" w:name="_bookmark111"/>
      <w:bookmarkStart w:id="402" w:name="_Ref29584029"/>
      <w:bookmarkEnd w:id="401"/>
      <w:r w:rsidRPr="00F53E33">
        <w:rPr>
          <w:rFonts w:ascii="Arial" w:hAnsi="Arial" w:cs="Arial"/>
          <w:sz w:val="21"/>
          <w:szCs w:val="21"/>
          <w:lang w:val="fr-FR"/>
        </w:rPr>
        <w:t>Dès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que</w:t>
      </w:r>
      <w:r w:rsidR="00A63C63" w:rsidRPr="00F53E33">
        <w:rPr>
          <w:rFonts w:ascii="Arial" w:hAnsi="Arial" w:cs="Arial"/>
          <w:sz w:val="21"/>
          <w:szCs w:val="21"/>
          <w:lang w:val="fr-FR"/>
        </w:rPr>
        <w:t xml:space="preserve"> </w:t>
      </w:r>
      <w:r w:rsidR="00D14AB8" w:rsidRPr="00F53E33">
        <w:rPr>
          <w:rFonts w:ascii="Arial" w:hAnsi="Arial" w:cs="Arial"/>
          <w:sz w:val="21"/>
          <w:szCs w:val="21"/>
          <w:lang w:val="fr-FR"/>
        </w:rPr>
        <w:t xml:space="preserve">l’Installateur </w:t>
      </w:r>
      <w:r w:rsidR="006F4377" w:rsidRPr="00F53E33">
        <w:rPr>
          <w:rFonts w:ascii="Arial" w:hAnsi="Arial" w:cs="Arial"/>
          <w:sz w:val="21"/>
          <w:szCs w:val="21"/>
          <w:lang w:val="fr-FR"/>
        </w:rPr>
        <w:t>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émis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une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Notification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Résiliation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w:t>
      </w:r>
      <w:r w:rsidR="00F91A48" w:rsidRPr="00F53E33">
        <w:rPr>
          <w:rFonts w:ascii="Arial" w:hAnsi="Arial" w:cs="Arial"/>
          <w:sz w:val="21"/>
          <w:szCs w:val="21"/>
          <w:lang w:val="fr-FR"/>
        </w:rPr>
        <w:t>Article</w:t>
      </w:r>
      <w:r w:rsidR="004B414E" w:rsidRPr="00F53E33">
        <w:rPr>
          <w:rFonts w:ascii="Arial" w:hAnsi="Arial" w:cs="Arial"/>
          <w:sz w:val="21"/>
          <w:szCs w:val="21"/>
          <w:lang w:val="fr-FR"/>
        </w:rPr>
        <w:t xml:space="preserve"> </w:t>
      </w:r>
      <w:hyperlink w:anchor="_bookmark109" w:history="1">
        <w:r w:rsidR="004B414E" w:rsidRPr="00F53E33">
          <w:rPr>
            <w:rFonts w:ascii="Arial" w:hAnsi="Arial" w:cs="Arial"/>
            <w:sz w:val="21"/>
            <w:szCs w:val="21"/>
            <w:lang w:val="fr-FR"/>
          </w:rPr>
          <w:t>25.1(b)</w:t>
        </w:r>
      </w:hyperlink>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(Cas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Résiliation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imputables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d</w:t>
      </w:r>
      <w:r w:rsidR="006E2A0B" w:rsidRPr="00F53E33">
        <w:rPr>
          <w:rFonts w:ascii="Arial" w:hAnsi="Arial" w:cs="Arial"/>
          <w:sz w:val="21"/>
          <w:szCs w:val="21"/>
          <w:lang w:val="fr-FR"/>
        </w:rPr>
        <w:t>oit</w:t>
      </w:r>
      <w:r w:rsidR="00CC5929" w:rsidRPr="00F53E33">
        <w:rPr>
          <w:rFonts w:ascii="Arial" w:hAnsi="Arial" w:cs="Arial"/>
          <w:sz w:val="21"/>
          <w:szCs w:val="21"/>
          <w:lang w:val="fr-FR"/>
        </w:rPr>
        <w:t xml:space="preserve"> lui </w:t>
      </w:r>
      <w:r w:rsidR="006F4377" w:rsidRPr="00F53E33">
        <w:rPr>
          <w:rFonts w:ascii="Arial" w:hAnsi="Arial" w:cs="Arial"/>
          <w:sz w:val="21"/>
          <w:szCs w:val="21"/>
          <w:lang w:val="fr-FR"/>
        </w:rPr>
        <w:t>payer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montants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suivants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w:t>
      </w:r>
      <w:bookmarkEnd w:id="402"/>
    </w:p>
    <w:p w14:paraId="05BA9D5F" w14:textId="2FA15070" w:rsidR="006F4377" w:rsidRPr="00F53E33" w:rsidRDefault="006F4377" w:rsidP="008E7C00">
      <w:pPr>
        <w:pStyle w:val="BauchiEPClevel1"/>
        <w:numPr>
          <w:ilvl w:val="0"/>
          <w:numId w:val="90"/>
        </w:numPr>
        <w:tabs>
          <w:tab w:val="left" w:pos="709"/>
          <w:tab w:val="left" w:pos="1418"/>
          <w:tab w:val="left" w:pos="2127"/>
        </w:tabs>
        <w:snapToGrid w:val="0"/>
        <w:ind w:left="1418" w:hanging="709"/>
        <w:rPr>
          <w:rFonts w:ascii="Arial" w:hAnsi="Arial" w:cs="Arial"/>
          <w:sz w:val="21"/>
          <w:szCs w:val="21"/>
          <w:lang w:val="fr-FR"/>
        </w:rPr>
      </w:pP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montants</w:t>
      </w:r>
      <w:r w:rsidR="00A63C63" w:rsidRPr="00F53E33">
        <w:rPr>
          <w:rFonts w:ascii="Arial" w:hAnsi="Arial" w:cs="Arial"/>
          <w:sz w:val="21"/>
          <w:szCs w:val="21"/>
          <w:lang w:val="fr-FR"/>
        </w:rPr>
        <w:t xml:space="preserve"> </w:t>
      </w:r>
      <w:r w:rsidR="32B097DF" w:rsidRPr="00F53E33">
        <w:rPr>
          <w:rFonts w:ascii="Arial" w:hAnsi="Arial" w:cs="Arial"/>
          <w:sz w:val="21"/>
          <w:szCs w:val="21"/>
          <w:lang w:val="fr-FR"/>
        </w:rPr>
        <w:t>dus</w:t>
      </w:r>
      <w:r w:rsidR="00A63C63" w:rsidRPr="00F53E33">
        <w:rPr>
          <w:rFonts w:ascii="Arial" w:hAnsi="Arial" w:cs="Arial"/>
          <w:sz w:val="21"/>
          <w:szCs w:val="21"/>
          <w:lang w:val="fr-FR"/>
        </w:rPr>
        <w:t xml:space="preserve"> </w:t>
      </w:r>
      <w:r w:rsidR="32B097DF" w:rsidRPr="00F53E33">
        <w:rPr>
          <w:rFonts w:ascii="Arial" w:hAnsi="Arial" w:cs="Arial"/>
          <w:sz w:val="21"/>
          <w:szCs w:val="21"/>
          <w:lang w:val="fr-FR"/>
        </w:rPr>
        <w:t>au</w:t>
      </w:r>
      <w:r w:rsidR="00A63C63" w:rsidRPr="00F53E33">
        <w:rPr>
          <w:rFonts w:ascii="Arial" w:hAnsi="Arial" w:cs="Arial"/>
          <w:sz w:val="21"/>
          <w:szCs w:val="21"/>
          <w:lang w:val="fr-FR"/>
        </w:rPr>
        <w:t xml:space="preserve"> </w:t>
      </w:r>
      <w:r w:rsidR="32B097DF" w:rsidRPr="00F53E33">
        <w:rPr>
          <w:rFonts w:ascii="Arial" w:hAnsi="Arial" w:cs="Arial"/>
          <w:sz w:val="21"/>
          <w:szCs w:val="21"/>
          <w:lang w:val="fr-FR"/>
        </w:rPr>
        <w:t>titre</w:t>
      </w:r>
      <w:r w:rsidR="00A63C63" w:rsidRPr="00F53E33">
        <w:rPr>
          <w:rFonts w:ascii="Arial" w:hAnsi="Arial" w:cs="Arial"/>
          <w:sz w:val="21"/>
          <w:szCs w:val="21"/>
          <w:lang w:val="fr-FR"/>
        </w:rPr>
        <w:t xml:space="preserve"> </w:t>
      </w:r>
      <w:r w:rsidR="32B097DF"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tous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Travaux d’Installation effectués</w:t>
      </w:r>
      <w:r w:rsidR="00A63C63" w:rsidRPr="00F53E33">
        <w:rPr>
          <w:rFonts w:ascii="Arial" w:hAnsi="Arial" w:cs="Arial"/>
          <w:sz w:val="21"/>
          <w:szCs w:val="21"/>
          <w:lang w:val="fr-FR"/>
        </w:rPr>
        <w:t xml:space="preserve"> </w:t>
      </w:r>
      <w:r w:rsidR="5BC6FCA8"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0D14AB8" w:rsidRPr="00F53E33">
        <w:rPr>
          <w:rFonts w:ascii="Arial" w:hAnsi="Arial" w:cs="Arial"/>
          <w:sz w:val="21"/>
          <w:szCs w:val="21"/>
          <w:lang w:val="fr-FR"/>
        </w:rPr>
        <w:t xml:space="preserve">l’Installateur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lesque</w:t>
      </w:r>
      <w:r w:rsidR="00622765" w:rsidRPr="00F53E33">
        <w:rPr>
          <w:rFonts w:ascii="Arial" w:hAnsi="Arial" w:cs="Arial"/>
          <w:sz w:val="21"/>
          <w:szCs w:val="21"/>
          <w:lang w:val="fr-FR"/>
        </w:rPr>
        <w:t>l</w:t>
      </w:r>
      <w:r w:rsidR="004B414E" w:rsidRPr="00F53E33">
        <w:rPr>
          <w:rFonts w:ascii="Arial" w:hAnsi="Arial" w:cs="Arial"/>
          <w:sz w:val="21"/>
          <w:szCs w:val="21"/>
          <w:lang w:val="fr-FR"/>
        </w:rPr>
        <w:t>s</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prix</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indiqué</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CC5929" w:rsidRPr="00F53E33">
        <w:rPr>
          <w:rFonts w:ascii="Arial" w:hAnsi="Arial" w:cs="Arial"/>
          <w:sz w:val="21"/>
          <w:szCs w:val="21"/>
          <w:lang w:val="fr-FR"/>
        </w:rPr>
        <w:t xml:space="preserve">dont le </w:t>
      </w:r>
      <w:r w:rsidRPr="00F53E33">
        <w:rPr>
          <w:rFonts w:ascii="Arial" w:hAnsi="Arial" w:cs="Arial"/>
          <w:sz w:val="21"/>
          <w:szCs w:val="21"/>
          <w:lang w:val="fr-FR"/>
        </w:rPr>
        <w:t>paiement</w:t>
      </w:r>
      <w:r w:rsidR="00A63C63" w:rsidRPr="00F53E33">
        <w:rPr>
          <w:rFonts w:ascii="Arial" w:hAnsi="Arial" w:cs="Arial"/>
          <w:sz w:val="21"/>
          <w:szCs w:val="21"/>
          <w:lang w:val="fr-FR"/>
        </w:rPr>
        <w:t xml:space="preserve"> </w:t>
      </w:r>
      <w:r w:rsidR="61A8F832" w:rsidRPr="00F53E33">
        <w:rPr>
          <w:rFonts w:ascii="Arial" w:hAnsi="Arial" w:cs="Arial"/>
          <w:sz w:val="21"/>
          <w:szCs w:val="21"/>
          <w:lang w:val="fr-FR"/>
        </w:rPr>
        <w:t>n’a</w:t>
      </w:r>
      <w:r w:rsidR="00A63C63" w:rsidRPr="00F53E33">
        <w:rPr>
          <w:rFonts w:ascii="Arial" w:hAnsi="Arial" w:cs="Arial"/>
          <w:sz w:val="21"/>
          <w:szCs w:val="21"/>
          <w:lang w:val="fr-FR"/>
        </w:rPr>
        <w:t xml:space="preserve"> </w:t>
      </w:r>
      <w:r w:rsidR="00CC5929" w:rsidRPr="00F53E33">
        <w:rPr>
          <w:rFonts w:ascii="Arial" w:hAnsi="Arial" w:cs="Arial"/>
          <w:sz w:val="21"/>
          <w:szCs w:val="21"/>
          <w:lang w:val="fr-FR"/>
        </w:rPr>
        <w:t xml:space="preserve">pas </w:t>
      </w:r>
      <w:r w:rsidR="61A8F832" w:rsidRPr="00F53E33">
        <w:rPr>
          <w:rFonts w:ascii="Arial" w:hAnsi="Arial" w:cs="Arial"/>
          <w:sz w:val="21"/>
          <w:szCs w:val="21"/>
          <w:lang w:val="fr-FR"/>
        </w:rPr>
        <w:t>encore</w:t>
      </w:r>
      <w:r w:rsidR="00A63C63" w:rsidRPr="00F53E33">
        <w:rPr>
          <w:rFonts w:ascii="Arial" w:hAnsi="Arial" w:cs="Arial"/>
          <w:sz w:val="21"/>
          <w:szCs w:val="21"/>
          <w:lang w:val="fr-FR"/>
        </w:rPr>
        <w:t xml:space="preserve"> </w:t>
      </w:r>
      <w:r w:rsidR="61A8F832" w:rsidRPr="00F53E33">
        <w:rPr>
          <w:rFonts w:ascii="Arial" w:hAnsi="Arial" w:cs="Arial"/>
          <w:sz w:val="21"/>
          <w:szCs w:val="21"/>
          <w:lang w:val="fr-FR"/>
        </w:rPr>
        <w:t>été</w:t>
      </w:r>
      <w:r w:rsidR="00A63C63" w:rsidRPr="00F53E33">
        <w:rPr>
          <w:rFonts w:ascii="Arial" w:hAnsi="Arial" w:cs="Arial"/>
          <w:sz w:val="21"/>
          <w:szCs w:val="21"/>
          <w:lang w:val="fr-FR"/>
        </w:rPr>
        <w:t xml:space="preserve"> </w:t>
      </w:r>
      <w:r w:rsidR="61A8F832" w:rsidRPr="00F53E33">
        <w:rPr>
          <w:rFonts w:ascii="Arial" w:hAnsi="Arial" w:cs="Arial"/>
          <w:sz w:val="21"/>
          <w:szCs w:val="21"/>
          <w:lang w:val="fr-FR"/>
        </w:rPr>
        <w:t>réalisé</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et</w:t>
      </w:r>
    </w:p>
    <w:p w14:paraId="6333FD1B" w14:textId="6CF9F36D" w:rsidR="006F4377" w:rsidRPr="00F53E33" w:rsidRDefault="006F4377" w:rsidP="008E7C00">
      <w:pPr>
        <w:pStyle w:val="BauchiEPClevel1"/>
        <w:numPr>
          <w:ilvl w:val="0"/>
          <w:numId w:val="90"/>
        </w:numPr>
        <w:tabs>
          <w:tab w:val="left" w:pos="709"/>
          <w:tab w:val="left" w:pos="1418"/>
          <w:tab w:val="left" w:pos="2127"/>
        </w:tabs>
        <w:snapToGrid w:val="0"/>
        <w:ind w:left="1418" w:hanging="709"/>
        <w:rPr>
          <w:rFonts w:ascii="Arial" w:hAnsi="Arial" w:cs="Arial"/>
          <w:sz w:val="21"/>
          <w:szCs w:val="21"/>
          <w:lang w:val="fr-FR"/>
        </w:rPr>
      </w:pP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204E461C" w:rsidRPr="00F53E33">
        <w:rPr>
          <w:rFonts w:ascii="Arial" w:hAnsi="Arial" w:cs="Arial"/>
          <w:sz w:val="21"/>
          <w:szCs w:val="21"/>
          <w:lang w:val="fr-FR"/>
        </w:rPr>
        <w:t>montants</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matériaux</w:t>
      </w:r>
      <w:r w:rsidR="00A63C63" w:rsidRPr="00F53E33">
        <w:rPr>
          <w:rFonts w:ascii="Arial" w:hAnsi="Arial" w:cs="Arial"/>
          <w:sz w:val="21"/>
          <w:szCs w:val="21"/>
          <w:lang w:val="fr-FR"/>
        </w:rPr>
        <w:t xml:space="preserve"> </w:t>
      </w:r>
      <w:r w:rsidRPr="00F53E33">
        <w:rPr>
          <w:rFonts w:ascii="Arial" w:hAnsi="Arial" w:cs="Arial"/>
          <w:sz w:val="21"/>
          <w:szCs w:val="21"/>
          <w:lang w:val="fr-FR"/>
        </w:rPr>
        <w:t>commandés</w:t>
      </w:r>
      <w:r w:rsidR="00A63C63" w:rsidRPr="00F53E33">
        <w:rPr>
          <w:rFonts w:ascii="Arial" w:hAnsi="Arial" w:cs="Arial"/>
          <w:sz w:val="21"/>
          <w:szCs w:val="21"/>
          <w:lang w:val="fr-FR"/>
        </w:rPr>
        <w:t xml:space="preserve"> </w:t>
      </w:r>
      <w:r w:rsidR="2F54A6BD"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0D14AB8" w:rsidRPr="00F53E33">
        <w:rPr>
          <w:rFonts w:ascii="Arial" w:hAnsi="Arial" w:cs="Arial"/>
          <w:sz w:val="21"/>
          <w:szCs w:val="21"/>
          <w:lang w:val="fr-FR"/>
        </w:rPr>
        <w:t xml:space="preserve">l’Installateur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4A0A666A" w:rsidRPr="00F53E33">
        <w:rPr>
          <w:rFonts w:ascii="Arial" w:hAnsi="Arial" w:cs="Arial"/>
          <w:sz w:val="21"/>
          <w:szCs w:val="21"/>
          <w:lang w:val="fr-FR"/>
        </w:rPr>
        <w:t>la</w:t>
      </w:r>
      <w:r w:rsidR="00A63C63" w:rsidRPr="00F53E33">
        <w:rPr>
          <w:rFonts w:ascii="Arial" w:hAnsi="Arial" w:cs="Arial"/>
          <w:sz w:val="21"/>
          <w:szCs w:val="21"/>
          <w:lang w:val="fr-FR"/>
        </w:rPr>
        <w:t xml:space="preserve"> </w:t>
      </w:r>
      <w:r w:rsidR="4A0A666A" w:rsidRPr="00F53E33">
        <w:rPr>
          <w:rFonts w:ascii="Arial" w:hAnsi="Arial" w:cs="Arial"/>
          <w:sz w:val="21"/>
          <w:szCs w:val="21"/>
          <w:lang w:val="fr-FR"/>
        </w:rPr>
        <w:t>réalisation</w:t>
      </w:r>
      <w:r w:rsidR="00A63C63" w:rsidRPr="00F53E33">
        <w:rPr>
          <w:rFonts w:ascii="Arial" w:hAnsi="Arial" w:cs="Arial"/>
          <w:sz w:val="21"/>
          <w:szCs w:val="21"/>
          <w:lang w:val="fr-FR"/>
        </w:rPr>
        <w:t xml:space="preserve"> </w:t>
      </w:r>
      <w:r w:rsidR="00622765" w:rsidRPr="00F53E33">
        <w:rPr>
          <w:rFonts w:ascii="Arial" w:hAnsi="Arial" w:cs="Arial"/>
          <w:sz w:val="21"/>
          <w:szCs w:val="21"/>
          <w:lang w:val="fr-FR"/>
        </w:rPr>
        <w:t>d</w:t>
      </w:r>
      <w:r w:rsidR="004B414E" w:rsidRPr="00F53E33">
        <w:rPr>
          <w:rFonts w:ascii="Arial" w:hAnsi="Arial" w:cs="Arial"/>
          <w:sz w:val="21"/>
          <w:szCs w:val="21"/>
          <w:lang w:val="fr-FR"/>
        </w:rPr>
        <w:t>es Travaux d’Installation</w:t>
      </w:r>
      <w:r w:rsidR="00A63C63" w:rsidRPr="00F53E33">
        <w:rPr>
          <w:rFonts w:ascii="Arial" w:hAnsi="Arial" w:cs="Arial"/>
          <w:sz w:val="21"/>
          <w:szCs w:val="21"/>
          <w:lang w:val="fr-FR"/>
        </w:rPr>
        <w:t xml:space="preserve"> </w:t>
      </w:r>
      <w:r w:rsidR="3CBC1BBD"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qui</w:t>
      </w:r>
      <w:r w:rsidR="00A63C63" w:rsidRPr="00F53E33">
        <w:rPr>
          <w:rFonts w:ascii="Arial" w:hAnsi="Arial" w:cs="Arial"/>
          <w:sz w:val="21"/>
          <w:szCs w:val="21"/>
          <w:lang w:val="fr-FR"/>
        </w:rPr>
        <w:t xml:space="preserve"> </w:t>
      </w:r>
      <w:r w:rsidR="6CEDB171" w:rsidRPr="00F53E33">
        <w:rPr>
          <w:rFonts w:ascii="Arial" w:hAnsi="Arial" w:cs="Arial"/>
          <w:sz w:val="21"/>
          <w:szCs w:val="21"/>
          <w:lang w:val="fr-FR"/>
        </w:rPr>
        <w:t>lui</w:t>
      </w:r>
      <w:r w:rsidR="00A63C63" w:rsidRPr="00F53E33">
        <w:rPr>
          <w:rFonts w:ascii="Arial" w:hAnsi="Arial" w:cs="Arial"/>
          <w:sz w:val="21"/>
          <w:szCs w:val="21"/>
          <w:lang w:val="fr-FR"/>
        </w:rPr>
        <w:t xml:space="preserve"> </w:t>
      </w:r>
      <w:r w:rsidRPr="00F53E33">
        <w:rPr>
          <w:rFonts w:ascii="Arial" w:hAnsi="Arial" w:cs="Arial"/>
          <w:sz w:val="21"/>
          <w:szCs w:val="21"/>
          <w:lang w:val="fr-FR"/>
        </w:rPr>
        <w:t>ont</w:t>
      </w:r>
      <w:r w:rsidR="00A63C63" w:rsidRPr="00F53E33">
        <w:rPr>
          <w:rFonts w:ascii="Arial" w:hAnsi="Arial" w:cs="Arial"/>
          <w:sz w:val="21"/>
          <w:szCs w:val="21"/>
          <w:lang w:val="fr-FR"/>
        </w:rPr>
        <w:t xml:space="preserve"> </w:t>
      </w:r>
      <w:r w:rsidRPr="00F53E33">
        <w:rPr>
          <w:rFonts w:ascii="Arial" w:hAnsi="Arial" w:cs="Arial"/>
          <w:sz w:val="21"/>
          <w:szCs w:val="21"/>
          <w:lang w:val="fr-FR"/>
        </w:rPr>
        <w:t>été</w:t>
      </w:r>
      <w:r w:rsidR="00A63C63" w:rsidRPr="00F53E33">
        <w:rPr>
          <w:rFonts w:ascii="Arial" w:hAnsi="Arial" w:cs="Arial"/>
          <w:sz w:val="21"/>
          <w:szCs w:val="21"/>
          <w:lang w:val="fr-FR"/>
        </w:rPr>
        <w:t xml:space="preserve"> </w:t>
      </w:r>
      <w:r w:rsidRPr="00F53E33">
        <w:rPr>
          <w:rFonts w:ascii="Arial" w:hAnsi="Arial" w:cs="Arial"/>
          <w:sz w:val="21"/>
          <w:szCs w:val="21"/>
          <w:lang w:val="fr-FR"/>
        </w:rPr>
        <w:t>livré</w:t>
      </w:r>
      <w:r w:rsidR="00B4CA84" w:rsidRPr="00F53E33">
        <w:rPr>
          <w:rFonts w:ascii="Arial" w:hAnsi="Arial" w:cs="Arial"/>
          <w:sz w:val="21"/>
          <w:szCs w:val="21"/>
          <w:lang w:val="fr-FR"/>
        </w:rPr>
        <w:t>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53B04214" w:rsidRPr="00F53E33">
        <w:rPr>
          <w:rFonts w:ascii="Arial" w:hAnsi="Arial" w:cs="Arial"/>
          <w:sz w:val="21"/>
          <w:szCs w:val="21"/>
          <w:lang w:val="fr-FR"/>
        </w:rPr>
        <w:t>dont</w:t>
      </w:r>
      <w:r w:rsidR="00A63C63" w:rsidRPr="00F53E33">
        <w:rPr>
          <w:rFonts w:ascii="Arial" w:hAnsi="Arial" w:cs="Arial"/>
          <w:sz w:val="21"/>
          <w:szCs w:val="21"/>
          <w:lang w:val="fr-FR"/>
        </w:rPr>
        <w:t xml:space="preserve"> </w:t>
      </w:r>
      <w:r w:rsidR="53B04214" w:rsidRPr="00F53E33">
        <w:rPr>
          <w:rFonts w:ascii="Arial" w:hAnsi="Arial" w:cs="Arial"/>
          <w:sz w:val="21"/>
          <w:szCs w:val="21"/>
          <w:lang w:val="fr-FR"/>
        </w:rPr>
        <w:t>il</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tenu</w:t>
      </w:r>
      <w:r w:rsidR="00A63C63" w:rsidRPr="00F53E33">
        <w:rPr>
          <w:rFonts w:ascii="Arial" w:hAnsi="Arial" w:cs="Arial"/>
          <w:sz w:val="21"/>
          <w:szCs w:val="21"/>
          <w:lang w:val="fr-FR"/>
        </w:rPr>
        <w:t xml:space="preserve"> </w:t>
      </w:r>
      <w:r w:rsidRPr="00F53E33">
        <w:rPr>
          <w:rFonts w:ascii="Arial" w:hAnsi="Arial" w:cs="Arial"/>
          <w:sz w:val="21"/>
          <w:szCs w:val="21"/>
          <w:lang w:val="fr-FR"/>
        </w:rPr>
        <w:t>d'accepter</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livraison</w:t>
      </w:r>
      <w:r w:rsidR="407ED1BF" w:rsidRPr="00F53E33">
        <w:rPr>
          <w:rFonts w:ascii="Arial" w:hAnsi="Arial" w:cs="Arial"/>
          <w:sz w:val="21"/>
          <w:szCs w:val="21"/>
          <w:lang w:val="fr-FR"/>
        </w:rPr>
        <w:t>.</w:t>
      </w:r>
      <w:r w:rsidR="00A63C63" w:rsidRPr="00F53E33">
        <w:rPr>
          <w:rFonts w:ascii="Arial" w:hAnsi="Arial" w:cs="Arial"/>
          <w:sz w:val="21"/>
          <w:szCs w:val="21"/>
          <w:lang w:val="fr-FR"/>
        </w:rPr>
        <w:t xml:space="preserve"> </w:t>
      </w:r>
      <w:r w:rsidR="2E4D04AB" w:rsidRPr="00F53E33">
        <w:rPr>
          <w:rFonts w:ascii="Arial" w:hAnsi="Arial" w:cs="Arial"/>
          <w:sz w:val="21"/>
          <w:szCs w:val="21"/>
          <w:lang w:val="fr-FR"/>
        </w:rPr>
        <w:t>Le</w:t>
      </w:r>
      <w:r w:rsidR="00A63C63" w:rsidRPr="00F53E33">
        <w:rPr>
          <w:rFonts w:ascii="Arial" w:hAnsi="Arial" w:cs="Arial"/>
          <w:sz w:val="21"/>
          <w:szCs w:val="21"/>
          <w:lang w:val="fr-FR"/>
        </w:rPr>
        <w:t xml:space="preserve"> </w:t>
      </w:r>
      <w:r w:rsidR="2E4D04AB" w:rsidRPr="00F53E33">
        <w:rPr>
          <w:rFonts w:ascii="Arial" w:hAnsi="Arial" w:cs="Arial"/>
          <w:sz w:val="21"/>
          <w:szCs w:val="21"/>
          <w:lang w:val="fr-FR"/>
        </w:rPr>
        <w:t>Fournisseur</w:t>
      </w:r>
      <w:r w:rsidR="00A63C63" w:rsidRPr="00F53E33">
        <w:rPr>
          <w:rFonts w:ascii="Arial" w:hAnsi="Arial" w:cs="Arial"/>
          <w:sz w:val="21"/>
          <w:szCs w:val="21"/>
          <w:lang w:val="fr-FR"/>
        </w:rPr>
        <w:t xml:space="preserve"> </w:t>
      </w:r>
      <w:r w:rsidR="2E4D04AB" w:rsidRPr="00F53E33">
        <w:rPr>
          <w:rFonts w:ascii="Arial" w:hAnsi="Arial" w:cs="Arial"/>
          <w:sz w:val="21"/>
          <w:szCs w:val="21"/>
          <w:lang w:val="fr-FR"/>
        </w:rPr>
        <w:t>mettra</w:t>
      </w:r>
      <w:r w:rsidR="00A63C63" w:rsidRPr="00F53E33">
        <w:rPr>
          <w:rFonts w:ascii="Arial" w:hAnsi="Arial" w:cs="Arial"/>
          <w:sz w:val="21"/>
          <w:szCs w:val="21"/>
          <w:lang w:val="fr-FR"/>
        </w:rPr>
        <w:t xml:space="preserve"> </w:t>
      </w:r>
      <w:r w:rsidR="2E4D04AB" w:rsidRPr="00F53E33">
        <w:rPr>
          <w:rFonts w:ascii="Arial" w:hAnsi="Arial" w:cs="Arial"/>
          <w:sz w:val="21"/>
          <w:szCs w:val="21"/>
          <w:lang w:val="fr-FR"/>
        </w:rPr>
        <w:t>ces</w:t>
      </w:r>
      <w:r w:rsidR="00A63C63" w:rsidRPr="00F53E33">
        <w:rPr>
          <w:rFonts w:ascii="Arial" w:hAnsi="Arial" w:cs="Arial"/>
          <w:sz w:val="21"/>
          <w:szCs w:val="21"/>
          <w:lang w:val="fr-FR"/>
        </w:rPr>
        <w:t xml:space="preserve"> </w:t>
      </w:r>
      <w:r w:rsidR="2E4D04AB" w:rsidRPr="00F53E33">
        <w:rPr>
          <w:rFonts w:ascii="Arial" w:hAnsi="Arial" w:cs="Arial"/>
          <w:sz w:val="21"/>
          <w:szCs w:val="21"/>
          <w:lang w:val="fr-FR"/>
        </w:rPr>
        <w:t>matériaux</w:t>
      </w:r>
      <w:r w:rsidR="00A63C63" w:rsidRPr="00F53E33">
        <w:rPr>
          <w:rFonts w:ascii="Arial" w:hAnsi="Arial" w:cs="Arial"/>
          <w:sz w:val="21"/>
          <w:szCs w:val="21"/>
          <w:lang w:val="fr-FR"/>
        </w:rPr>
        <w:t xml:space="preserve"> </w:t>
      </w:r>
      <w:r w:rsidR="2E4D04AB" w:rsidRPr="00F53E33">
        <w:rPr>
          <w:rFonts w:ascii="Arial" w:hAnsi="Arial" w:cs="Arial"/>
          <w:sz w:val="21"/>
          <w:szCs w:val="21"/>
          <w:lang w:val="fr-FR"/>
        </w:rPr>
        <w:t>à</w:t>
      </w:r>
      <w:r w:rsidR="00A63C63" w:rsidRPr="00F53E33">
        <w:rPr>
          <w:rFonts w:ascii="Arial" w:hAnsi="Arial" w:cs="Arial"/>
          <w:sz w:val="21"/>
          <w:szCs w:val="21"/>
          <w:lang w:val="fr-FR"/>
        </w:rPr>
        <w:t xml:space="preserve"> </w:t>
      </w:r>
      <w:r w:rsidR="2E4D04AB" w:rsidRPr="00F53E33">
        <w:rPr>
          <w:rFonts w:ascii="Arial" w:hAnsi="Arial" w:cs="Arial"/>
          <w:sz w:val="21"/>
          <w:szCs w:val="21"/>
          <w:lang w:val="fr-FR"/>
        </w:rPr>
        <w:t>la</w:t>
      </w:r>
      <w:r w:rsidR="00A63C63" w:rsidRPr="00F53E33">
        <w:rPr>
          <w:rFonts w:ascii="Arial" w:hAnsi="Arial" w:cs="Arial"/>
          <w:sz w:val="21"/>
          <w:szCs w:val="21"/>
          <w:lang w:val="fr-FR"/>
        </w:rPr>
        <w:t xml:space="preserve"> </w:t>
      </w:r>
      <w:r w:rsidR="2E4D04AB" w:rsidRPr="00F53E33">
        <w:rPr>
          <w:rFonts w:ascii="Arial" w:hAnsi="Arial" w:cs="Arial"/>
          <w:sz w:val="21"/>
          <w:szCs w:val="21"/>
          <w:lang w:val="fr-FR"/>
        </w:rPr>
        <w:t>disposition</w:t>
      </w:r>
      <w:r w:rsidR="00A63C63" w:rsidRPr="00F53E33">
        <w:rPr>
          <w:rFonts w:ascii="Arial" w:hAnsi="Arial" w:cs="Arial"/>
          <w:sz w:val="21"/>
          <w:szCs w:val="21"/>
          <w:lang w:val="fr-FR"/>
        </w:rPr>
        <w:t xml:space="preserve"> </w:t>
      </w:r>
      <w:r w:rsidR="2E4D04AB" w:rsidRPr="00F53E33">
        <w:rPr>
          <w:rFonts w:ascii="Arial" w:hAnsi="Arial" w:cs="Arial"/>
          <w:sz w:val="21"/>
          <w:szCs w:val="21"/>
          <w:lang w:val="fr-FR"/>
        </w:rPr>
        <w:t>de</w:t>
      </w:r>
      <w:r w:rsidR="00A63C63" w:rsidRPr="00F53E33">
        <w:rPr>
          <w:rFonts w:ascii="Arial" w:hAnsi="Arial" w:cs="Arial"/>
          <w:sz w:val="21"/>
          <w:szCs w:val="21"/>
          <w:lang w:val="fr-FR"/>
        </w:rPr>
        <w:t xml:space="preserve"> </w:t>
      </w:r>
      <w:r w:rsidR="2E4D04AB" w:rsidRPr="00F53E33">
        <w:rPr>
          <w:rFonts w:ascii="Arial" w:hAnsi="Arial" w:cs="Arial"/>
          <w:sz w:val="21"/>
          <w:szCs w:val="21"/>
          <w:lang w:val="fr-FR"/>
        </w:rPr>
        <w:t>la</w:t>
      </w:r>
      <w:r w:rsidR="00A63C63" w:rsidRPr="00F53E33">
        <w:rPr>
          <w:rFonts w:ascii="Arial" w:hAnsi="Arial" w:cs="Arial"/>
          <w:sz w:val="21"/>
          <w:szCs w:val="21"/>
          <w:lang w:val="fr-FR"/>
        </w:rPr>
        <w:t xml:space="preserve"> </w:t>
      </w:r>
      <w:r w:rsidR="2E4D04AB"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2E4D04AB" w:rsidRPr="00F53E33">
        <w:rPr>
          <w:rFonts w:ascii="Arial" w:hAnsi="Arial" w:cs="Arial"/>
          <w:sz w:val="21"/>
          <w:szCs w:val="21"/>
          <w:lang w:val="fr-FR"/>
        </w:rPr>
        <w:t>de</w:t>
      </w:r>
      <w:r w:rsidR="00A63C63" w:rsidRPr="00F53E33">
        <w:rPr>
          <w:rFonts w:ascii="Arial" w:hAnsi="Arial" w:cs="Arial"/>
          <w:sz w:val="21"/>
          <w:szCs w:val="21"/>
          <w:lang w:val="fr-FR"/>
        </w:rPr>
        <w:t xml:space="preserve"> </w:t>
      </w:r>
      <w:r w:rsidR="2E4D04AB"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0CC5929" w:rsidRPr="00F53E33">
        <w:rPr>
          <w:rFonts w:ascii="Arial" w:hAnsi="Arial" w:cs="Arial"/>
          <w:sz w:val="21"/>
          <w:szCs w:val="21"/>
          <w:lang w:val="fr-FR"/>
        </w:rPr>
        <w:t xml:space="preserve">dont </w:t>
      </w:r>
      <w:r w:rsidR="2E4D04AB" w:rsidRPr="00F53E33">
        <w:rPr>
          <w:rFonts w:ascii="Arial" w:hAnsi="Arial" w:cs="Arial"/>
          <w:sz w:val="21"/>
          <w:szCs w:val="21"/>
          <w:lang w:val="fr-FR"/>
        </w:rPr>
        <w:t>ils</w:t>
      </w:r>
      <w:r w:rsidR="00A63C63" w:rsidRPr="00F53E33">
        <w:rPr>
          <w:rFonts w:ascii="Arial" w:hAnsi="Arial" w:cs="Arial"/>
          <w:sz w:val="21"/>
          <w:szCs w:val="21"/>
          <w:lang w:val="fr-FR"/>
        </w:rPr>
        <w:t xml:space="preserve"> </w:t>
      </w:r>
      <w:r w:rsidRPr="00F53E33">
        <w:rPr>
          <w:rFonts w:ascii="Arial" w:hAnsi="Arial" w:cs="Arial"/>
          <w:sz w:val="21"/>
          <w:szCs w:val="21"/>
          <w:lang w:val="fr-FR"/>
        </w:rPr>
        <w:t>deviendront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propriété</w:t>
      </w:r>
      <w:r w:rsidR="00A63C63" w:rsidRPr="00F53E33">
        <w:rPr>
          <w:rFonts w:ascii="Arial" w:hAnsi="Arial" w:cs="Arial"/>
          <w:sz w:val="21"/>
          <w:szCs w:val="21"/>
          <w:lang w:val="fr-FR"/>
        </w:rPr>
        <w:t xml:space="preserve"> </w:t>
      </w:r>
      <w:r w:rsidRPr="00F53E33">
        <w:rPr>
          <w:rFonts w:ascii="Arial" w:hAnsi="Arial" w:cs="Arial"/>
          <w:sz w:val="21"/>
          <w:szCs w:val="21"/>
          <w:lang w:val="fr-FR"/>
        </w:rPr>
        <w:t>(</w:t>
      </w:r>
      <w:r w:rsidR="00CC5929" w:rsidRPr="00F53E33">
        <w:rPr>
          <w:rFonts w:ascii="Arial" w:hAnsi="Arial" w:cs="Arial"/>
          <w:sz w:val="21"/>
          <w:szCs w:val="21"/>
          <w:lang w:val="fr-FR"/>
        </w:rPr>
        <w:t>à ses</w:t>
      </w:r>
      <w:r w:rsidR="00A63C63" w:rsidRPr="00F53E33">
        <w:rPr>
          <w:rFonts w:ascii="Arial" w:hAnsi="Arial" w:cs="Arial"/>
          <w:sz w:val="21"/>
          <w:szCs w:val="21"/>
          <w:lang w:val="fr-FR"/>
        </w:rPr>
        <w:t xml:space="preserve"> </w:t>
      </w:r>
      <w:r w:rsidRPr="00F53E33">
        <w:rPr>
          <w:rFonts w:ascii="Arial" w:hAnsi="Arial" w:cs="Arial"/>
          <w:sz w:val="21"/>
          <w:szCs w:val="21"/>
          <w:lang w:val="fr-FR"/>
        </w:rPr>
        <w:t>risques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périls)</w:t>
      </w:r>
      <w:r w:rsidR="00A63C63" w:rsidRPr="00F53E33">
        <w:rPr>
          <w:rFonts w:ascii="Arial" w:hAnsi="Arial" w:cs="Arial"/>
          <w:sz w:val="21"/>
          <w:szCs w:val="21"/>
          <w:lang w:val="fr-FR"/>
        </w:rPr>
        <w:t xml:space="preserve"> </w:t>
      </w:r>
      <w:r w:rsidRPr="00F53E33">
        <w:rPr>
          <w:rFonts w:ascii="Arial" w:hAnsi="Arial" w:cs="Arial"/>
          <w:sz w:val="21"/>
          <w:szCs w:val="21"/>
          <w:lang w:val="fr-FR"/>
        </w:rPr>
        <w:t>lorsqu'</w:t>
      </w:r>
      <w:r w:rsidR="00CC5929" w:rsidRPr="00F53E33">
        <w:rPr>
          <w:rFonts w:ascii="Arial" w:hAnsi="Arial" w:cs="Arial"/>
          <w:sz w:val="21"/>
          <w:szCs w:val="21"/>
          <w:lang w:val="fr-FR"/>
        </w:rPr>
        <w:t>elle en aura payé le prix</w:t>
      </w:r>
      <w:r w:rsidRPr="00F53E33">
        <w:rPr>
          <w:rFonts w:ascii="Arial" w:hAnsi="Arial" w:cs="Arial"/>
          <w:sz w:val="21"/>
          <w:szCs w:val="21"/>
          <w:lang w:val="fr-FR"/>
        </w:rPr>
        <w:t>.</w:t>
      </w:r>
    </w:p>
    <w:p w14:paraId="5C81EC78" w14:textId="01F687C4" w:rsidR="006F4377" w:rsidRPr="00F53E33" w:rsidRDefault="006F4377" w:rsidP="00960466">
      <w:pPr>
        <w:pStyle w:val="Contract1"/>
      </w:pPr>
      <w:bookmarkStart w:id="403" w:name="_bookmark112"/>
      <w:bookmarkStart w:id="404" w:name="_Toc120027180"/>
      <w:bookmarkStart w:id="405" w:name="_Toc120322367"/>
      <w:bookmarkEnd w:id="403"/>
      <w:r w:rsidRPr="00F53E33">
        <w:t>RÉSILIATION</w:t>
      </w:r>
      <w:r w:rsidR="00A63C63" w:rsidRPr="00F53E33">
        <w:t xml:space="preserve"> </w:t>
      </w:r>
      <w:r w:rsidRPr="00F53E33">
        <w:t>UNILATÉRALE</w:t>
      </w:r>
      <w:bookmarkEnd w:id="404"/>
      <w:bookmarkEnd w:id="405"/>
    </w:p>
    <w:p w14:paraId="7F599480" w14:textId="5ED3EDB8" w:rsidR="006F4377" w:rsidRPr="00F53E33" w:rsidRDefault="006F4377" w:rsidP="008E7C00">
      <w:pPr>
        <w:pStyle w:val="Paragraphedeliste"/>
        <w:numPr>
          <w:ilvl w:val="0"/>
          <w:numId w:val="124"/>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bookmarkStart w:id="406" w:name="_Ref29583500"/>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peut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moment,</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notifiant</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à l’Installateur</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résilier</w:t>
      </w:r>
      <w:r w:rsidR="00A63C63" w:rsidRPr="00F53E33">
        <w:rPr>
          <w:rFonts w:ascii="Arial" w:hAnsi="Arial" w:cs="Arial"/>
          <w:sz w:val="21"/>
          <w:szCs w:val="21"/>
          <w:lang w:val="fr-FR"/>
        </w:rPr>
        <w:t xml:space="preserve"> </w:t>
      </w:r>
      <w:r w:rsidRPr="00F53E33">
        <w:rPr>
          <w:rFonts w:ascii="Arial" w:hAnsi="Arial" w:cs="Arial"/>
          <w:sz w:val="21"/>
          <w:szCs w:val="21"/>
          <w:lang w:val="fr-FR"/>
        </w:rPr>
        <w:t>immédiatement</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bookmarkEnd w:id="406"/>
    </w:p>
    <w:p w14:paraId="2AA2FBB2" w14:textId="46B42643" w:rsidR="006F4377" w:rsidRPr="00F53E33" w:rsidRDefault="3355D0D4" w:rsidP="008E7C00">
      <w:pPr>
        <w:pStyle w:val="Paragraphedeliste"/>
        <w:numPr>
          <w:ilvl w:val="0"/>
          <w:numId w:val="124"/>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résilie</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vertu</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DF5810" w:rsidRPr="00F53E33">
        <w:rPr>
          <w:rFonts w:ascii="Arial" w:hAnsi="Arial" w:cs="Arial"/>
          <w:sz w:val="21"/>
          <w:szCs w:val="21"/>
          <w:lang w:val="fr-FR"/>
        </w:rPr>
        <w:t>’</w:t>
      </w:r>
      <w:r w:rsidR="00F91A48" w:rsidRPr="00F53E33">
        <w:rPr>
          <w:rFonts w:ascii="Arial" w:hAnsi="Arial" w:cs="Arial"/>
          <w:sz w:val="21"/>
          <w:szCs w:val="21"/>
          <w:lang w:val="fr-FR"/>
        </w:rPr>
        <w:t>Article</w:t>
      </w:r>
      <w:r w:rsidR="00DF5810" w:rsidRPr="00F53E33">
        <w:rPr>
          <w:rFonts w:ascii="Arial" w:hAnsi="Arial" w:cs="Arial"/>
          <w:sz w:val="21"/>
          <w:szCs w:val="21"/>
          <w:lang w:val="fr-FR"/>
        </w:rPr>
        <w:t xml:space="preserve"> </w:t>
      </w:r>
      <w:hyperlink w:anchor="_bookmark113" w:history="1">
        <w:r w:rsidR="00CE5866" w:rsidRPr="00F53E33">
          <w:rPr>
            <w:rFonts w:ascii="Arial" w:hAnsi="Arial" w:cs="Arial"/>
            <w:sz w:val="21"/>
            <w:szCs w:val="21"/>
            <w:lang w:val="fr-FR"/>
          </w:rPr>
          <w:t xml:space="preserve">26.1, </w:t>
        </w:r>
      </w:hyperlink>
      <w:r w:rsidR="00CE5866" w:rsidRPr="00F53E33">
        <w:rPr>
          <w:rFonts w:ascii="Arial" w:hAnsi="Arial" w:cs="Arial"/>
          <w:sz w:val="21"/>
          <w:szCs w:val="21"/>
          <w:lang w:val="fr-FR"/>
        </w:rPr>
        <w:t>l</w:t>
      </w:r>
      <w:r w:rsidR="004B414E" w:rsidRPr="00F53E33">
        <w:rPr>
          <w:rFonts w:ascii="Arial" w:hAnsi="Arial" w:cs="Arial"/>
          <w:sz w:val="21"/>
          <w:szCs w:val="21"/>
          <w:lang w:val="fr-FR"/>
        </w:rPr>
        <w:t>’</w:t>
      </w:r>
      <w:r w:rsidR="00F91A48" w:rsidRPr="00F53E33">
        <w:rPr>
          <w:rFonts w:ascii="Arial" w:hAnsi="Arial" w:cs="Arial"/>
          <w:sz w:val="21"/>
          <w:szCs w:val="21"/>
          <w:lang w:val="fr-FR"/>
        </w:rPr>
        <w:t>Article</w:t>
      </w:r>
      <w:r w:rsidR="004B414E" w:rsidRPr="00F53E33">
        <w:rPr>
          <w:rFonts w:ascii="Arial" w:hAnsi="Arial" w:cs="Arial"/>
          <w:sz w:val="21"/>
          <w:szCs w:val="21"/>
          <w:lang w:val="fr-FR"/>
        </w:rPr>
        <w:t xml:space="preserve"> </w:t>
      </w:r>
      <w:hyperlink w:anchor="_bookmark110" w:history="1">
        <w:r w:rsidR="004B414E" w:rsidRPr="00F53E33">
          <w:rPr>
            <w:rFonts w:ascii="Arial" w:hAnsi="Arial" w:cs="Arial"/>
            <w:sz w:val="21"/>
            <w:szCs w:val="21"/>
            <w:lang w:val="fr-FR"/>
          </w:rPr>
          <w:t xml:space="preserve">25.2 </w:t>
        </w:r>
      </w:hyperlink>
      <w:r w:rsidR="004B414E" w:rsidRPr="00F53E33">
        <w:rPr>
          <w:rFonts w:ascii="Arial" w:hAnsi="Arial" w:cs="Arial"/>
          <w:sz w:val="21"/>
          <w:szCs w:val="21"/>
          <w:lang w:val="fr-FR"/>
        </w:rPr>
        <w:t>(</w:t>
      </w:r>
      <w:r w:rsidR="006F4377" w:rsidRPr="00F53E33">
        <w:rPr>
          <w:rFonts w:ascii="Arial" w:hAnsi="Arial" w:cs="Arial"/>
          <w:sz w:val="21"/>
          <w:szCs w:val="21"/>
          <w:lang w:val="fr-FR"/>
        </w:rPr>
        <w:t>Conséquences</w:t>
      </w:r>
      <w:r w:rsidR="00A63C63" w:rsidRPr="00F53E33">
        <w:rPr>
          <w:rFonts w:ascii="Arial" w:hAnsi="Arial" w:cs="Arial"/>
          <w:sz w:val="21"/>
          <w:szCs w:val="21"/>
          <w:lang w:val="fr-FR"/>
        </w:rPr>
        <w:t xml:space="preserve"> </w:t>
      </w:r>
      <w:r w:rsidR="008B5F35" w:rsidRPr="00F53E33">
        <w:rPr>
          <w:rFonts w:ascii="Arial" w:hAnsi="Arial" w:cs="Arial"/>
          <w:sz w:val="21"/>
          <w:szCs w:val="21"/>
          <w:lang w:val="fr-FR"/>
        </w:rPr>
        <w:t>d</w:t>
      </w:r>
      <w:r w:rsidR="001C76CC" w:rsidRPr="00F53E33">
        <w:rPr>
          <w:rFonts w:ascii="Arial" w:hAnsi="Arial" w:cs="Arial"/>
          <w:sz w:val="21"/>
          <w:szCs w:val="21"/>
          <w:lang w:val="fr-FR"/>
        </w:rPr>
        <w:t xml:space="preserve">es Cas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Résiliation</w:t>
      </w:r>
      <w:r w:rsidR="00A63C63" w:rsidRPr="00F53E33">
        <w:rPr>
          <w:rFonts w:ascii="Arial" w:hAnsi="Arial" w:cs="Arial"/>
          <w:sz w:val="21"/>
          <w:szCs w:val="21"/>
          <w:lang w:val="fr-FR"/>
        </w:rPr>
        <w:t xml:space="preserve"> </w:t>
      </w:r>
      <w:r w:rsidR="008B5F35" w:rsidRPr="00F53E33">
        <w:rPr>
          <w:rFonts w:ascii="Arial" w:hAnsi="Arial" w:cs="Arial"/>
          <w:sz w:val="21"/>
          <w:szCs w:val="21"/>
          <w:lang w:val="fr-FR"/>
        </w:rPr>
        <w:t>imputable</w:t>
      </w:r>
      <w:r w:rsidR="001C76CC" w:rsidRPr="00F53E33">
        <w:rPr>
          <w:rFonts w:ascii="Arial" w:hAnsi="Arial" w:cs="Arial"/>
          <w:sz w:val="21"/>
          <w:szCs w:val="21"/>
          <w:lang w:val="fr-FR"/>
        </w:rPr>
        <w:t>s</w:t>
      </w:r>
      <w:r w:rsidR="008B5F35" w:rsidRPr="00F53E33">
        <w:rPr>
          <w:rFonts w:ascii="Arial" w:hAnsi="Arial" w:cs="Arial"/>
          <w:sz w:val="21"/>
          <w:szCs w:val="21"/>
          <w:lang w:val="fr-FR"/>
        </w:rPr>
        <w:t xml:space="preserve"> à</w:t>
      </w:r>
      <w:r w:rsidR="004B414E"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s’applique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comme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si</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avait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été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résilié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faute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Projet.</w:t>
      </w:r>
      <w:r w:rsidR="004B414E" w:rsidRPr="00F53E33">
        <w:rPr>
          <w:rFonts w:ascii="Arial" w:hAnsi="Arial" w:cs="Arial"/>
          <w:sz w:val="21"/>
          <w:szCs w:val="21"/>
          <w:lang w:val="fr-FR"/>
        </w:rPr>
        <w:t xml:space="preserve"> </w:t>
      </w:r>
    </w:p>
    <w:p w14:paraId="499EA59E" w14:textId="7D3E7B66" w:rsidR="006F4377" w:rsidRPr="00F53E33" w:rsidRDefault="006F4377" w:rsidP="008E7C00">
      <w:pPr>
        <w:pStyle w:val="Paragraphedeliste"/>
        <w:numPr>
          <w:ilvl w:val="0"/>
          <w:numId w:val="124"/>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bookmarkStart w:id="407" w:name="_bookmark114"/>
      <w:bookmarkStart w:id="408" w:name="_Ref29570384"/>
      <w:bookmarkStart w:id="409" w:name="_Ref29502019"/>
      <w:bookmarkEnd w:id="407"/>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résilié</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application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w:t>
      </w:r>
      <w:r w:rsidR="00F91A48" w:rsidRPr="00F53E33">
        <w:rPr>
          <w:rFonts w:ascii="Arial" w:hAnsi="Arial" w:cs="Arial"/>
          <w:sz w:val="21"/>
          <w:szCs w:val="21"/>
          <w:lang w:val="fr-FR"/>
        </w:rPr>
        <w:t>Article</w:t>
      </w:r>
      <w:r w:rsidR="004B414E" w:rsidRPr="00F53E33">
        <w:rPr>
          <w:rFonts w:ascii="Arial" w:hAnsi="Arial" w:cs="Arial"/>
          <w:spacing w:val="-1"/>
          <w:sz w:val="21"/>
          <w:szCs w:val="21"/>
          <w:lang w:val="fr-FR"/>
        </w:rPr>
        <w:t xml:space="preserve"> </w:t>
      </w:r>
      <w:hyperlink w:anchor="_bookmark113" w:history="1">
        <w:r w:rsidR="004B414E" w:rsidRPr="00F53E33">
          <w:rPr>
            <w:rFonts w:ascii="Arial" w:hAnsi="Arial" w:cs="Arial"/>
            <w:sz w:val="21"/>
            <w:szCs w:val="21"/>
            <w:lang w:val="fr-FR"/>
          </w:rPr>
          <w:t>26.1,</w:t>
        </w:r>
        <w:r w:rsidR="004B414E" w:rsidRPr="00F53E33">
          <w:rPr>
            <w:rFonts w:ascii="Arial" w:hAnsi="Arial" w:cs="Arial"/>
            <w:spacing w:val="-14"/>
            <w:sz w:val="21"/>
            <w:szCs w:val="21"/>
            <w:lang w:val="fr-FR"/>
          </w:rPr>
          <w:t xml:space="preserve"> </w:t>
        </w:r>
      </w:hyperlink>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pacing w:val="-20"/>
          <w:sz w:val="21"/>
          <w:szCs w:val="21"/>
          <w:lang w:val="fr-FR"/>
        </w:rPr>
        <w:t xml:space="preserve"> </w:t>
      </w:r>
      <w:r w:rsidRPr="00F53E33">
        <w:rPr>
          <w:rFonts w:ascii="Arial" w:hAnsi="Arial" w:cs="Arial"/>
          <w:sz w:val="21"/>
          <w:szCs w:val="21"/>
          <w:lang w:val="fr-FR"/>
        </w:rPr>
        <w:t>sera</w:t>
      </w:r>
      <w:r w:rsidR="00A63C63" w:rsidRPr="00F53E33">
        <w:rPr>
          <w:rFonts w:ascii="Arial" w:hAnsi="Arial" w:cs="Arial"/>
          <w:sz w:val="21"/>
          <w:szCs w:val="21"/>
          <w:lang w:val="fr-FR"/>
        </w:rPr>
        <w:t xml:space="preserve"> </w:t>
      </w:r>
      <w:r w:rsidRPr="00F53E33">
        <w:rPr>
          <w:rFonts w:ascii="Arial" w:hAnsi="Arial" w:cs="Arial"/>
          <w:sz w:val="21"/>
          <w:szCs w:val="21"/>
          <w:lang w:val="fr-FR"/>
        </w:rPr>
        <w:t>également</w:t>
      </w:r>
      <w:r w:rsidR="00A63C63" w:rsidRPr="00F53E33">
        <w:rPr>
          <w:rFonts w:ascii="Arial" w:hAnsi="Arial" w:cs="Arial"/>
          <w:sz w:val="21"/>
          <w:szCs w:val="21"/>
          <w:lang w:val="fr-FR"/>
        </w:rPr>
        <w:t xml:space="preserve"> </w:t>
      </w:r>
      <w:r w:rsidRPr="00F53E33">
        <w:rPr>
          <w:rFonts w:ascii="Arial" w:hAnsi="Arial" w:cs="Arial"/>
          <w:sz w:val="21"/>
          <w:szCs w:val="21"/>
          <w:lang w:val="fr-FR"/>
        </w:rPr>
        <w:t>tenue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verser</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à l’Installateur</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Frais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Résiliation.</w:t>
      </w:r>
      <w:bookmarkEnd w:id="408"/>
      <w:bookmarkEnd w:id="409"/>
    </w:p>
    <w:p w14:paraId="664482F3" w14:textId="6D11E7C1" w:rsidR="006F4377" w:rsidRPr="00F53E33" w:rsidRDefault="006F4377" w:rsidP="00960466">
      <w:pPr>
        <w:pStyle w:val="Contract1"/>
      </w:pPr>
      <w:bookmarkStart w:id="410" w:name="_bookmark120"/>
      <w:bookmarkStart w:id="411" w:name="_bookmark115"/>
      <w:bookmarkStart w:id="412" w:name="_Toc120027181"/>
      <w:bookmarkStart w:id="413" w:name="_Toc26627897"/>
      <w:bookmarkStart w:id="414" w:name="_Toc120322368"/>
      <w:bookmarkEnd w:id="410"/>
      <w:bookmarkEnd w:id="411"/>
      <w:r w:rsidRPr="00F53E33">
        <w:t>RÉSILIATION</w:t>
      </w:r>
      <w:r w:rsidR="00A63C63" w:rsidRPr="00F53E33">
        <w:t xml:space="preserve"> </w:t>
      </w:r>
      <w:r w:rsidRPr="00F53E33">
        <w:t>DES</w:t>
      </w:r>
      <w:r w:rsidR="00A63C63" w:rsidRPr="00F53E33">
        <w:t xml:space="preserve"> </w:t>
      </w:r>
      <w:r w:rsidRPr="00F53E33">
        <w:t>CONTRATS</w:t>
      </w:r>
      <w:r w:rsidR="00A63C63" w:rsidRPr="00F53E33">
        <w:t xml:space="preserve"> </w:t>
      </w:r>
      <w:r w:rsidRPr="00F53E33">
        <w:t>DE</w:t>
      </w:r>
      <w:r w:rsidR="00A63C63" w:rsidRPr="00F53E33">
        <w:t xml:space="preserve"> </w:t>
      </w:r>
      <w:r w:rsidRPr="00F53E33">
        <w:t>PROJET</w:t>
      </w:r>
      <w:bookmarkEnd w:id="412"/>
      <w:bookmarkEnd w:id="413"/>
      <w:bookmarkEnd w:id="414"/>
    </w:p>
    <w:p w14:paraId="6D609B56" w14:textId="7AED399C" w:rsidR="006F4377" w:rsidRPr="00F53E33" w:rsidRDefault="006F4377" w:rsidP="008E7C00">
      <w:pPr>
        <w:pStyle w:val="Paragraphedeliste"/>
        <w:numPr>
          <w:ilvl w:val="0"/>
          <w:numId w:val="125"/>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bookmarkStart w:id="415" w:name="_bookmark121"/>
      <w:bookmarkStart w:id="416" w:name="_bookmark116"/>
      <w:bookmarkStart w:id="417" w:name="_Ref29583567"/>
      <w:bookmarkEnd w:id="415"/>
      <w:bookmarkEnd w:id="416"/>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peut,</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notifiant</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à l’Installateur</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résilier</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00DF5810" w:rsidRPr="00F53E33">
        <w:rPr>
          <w:rFonts w:ascii="Arial" w:hAnsi="Arial" w:cs="Arial"/>
          <w:sz w:val="21"/>
          <w:szCs w:val="21"/>
          <w:lang w:val="fr-FR"/>
        </w:rPr>
        <w:t>l’</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00DF5810" w:rsidRPr="00F53E33">
        <w:rPr>
          <w:rFonts w:ascii="Arial" w:hAnsi="Arial" w:cs="Arial"/>
          <w:sz w:val="21"/>
          <w:szCs w:val="21"/>
          <w:lang w:val="fr-FR"/>
        </w:rPr>
        <w:t xml:space="preserve">des </w:t>
      </w:r>
      <w:r w:rsidRPr="00F53E33">
        <w:rPr>
          <w:rFonts w:ascii="Arial" w:hAnsi="Arial" w:cs="Arial"/>
          <w:sz w:val="21"/>
          <w:szCs w:val="21"/>
          <w:lang w:val="fr-FR"/>
        </w:rPr>
        <w:t>Contrat</w:t>
      </w:r>
      <w:r w:rsidR="00DF5810" w:rsidRPr="00F53E33">
        <w:rPr>
          <w:rFonts w:ascii="Arial" w:hAnsi="Arial" w:cs="Arial"/>
          <w:sz w:val="21"/>
          <w:szCs w:val="21"/>
          <w:lang w:val="fr-FR"/>
        </w:rPr>
        <w:t>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résilié</w:t>
      </w:r>
      <w:r w:rsidR="00A63C63" w:rsidRPr="00F53E33">
        <w:rPr>
          <w:rFonts w:ascii="Arial" w:hAnsi="Arial" w:cs="Arial"/>
          <w:sz w:val="21"/>
          <w:szCs w:val="21"/>
          <w:lang w:val="fr-FR"/>
        </w:rPr>
        <w:t xml:space="preserve">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7E43B0AB" w:rsidRPr="00F53E33">
        <w:rPr>
          <w:rFonts w:ascii="Arial" w:hAnsi="Arial" w:cs="Arial"/>
          <w:sz w:val="21"/>
          <w:szCs w:val="21"/>
          <w:lang w:val="fr-FR"/>
        </w:rPr>
        <w:t>motif</w:t>
      </w:r>
      <w:r w:rsidR="00A63C63" w:rsidRPr="00F53E33">
        <w:rPr>
          <w:rFonts w:ascii="Arial" w:hAnsi="Arial" w:cs="Arial"/>
          <w:sz w:val="21"/>
          <w:szCs w:val="21"/>
          <w:lang w:val="fr-FR"/>
        </w:rPr>
        <w:t xml:space="preserve"> </w:t>
      </w:r>
      <w:r w:rsidR="3F2C2B6D" w:rsidRPr="00F53E33">
        <w:rPr>
          <w:rFonts w:ascii="Arial" w:hAnsi="Arial" w:cs="Arial"/>
          <w:sz w:val="21"/>
          <w:szCs w:val="21"/>
          <w:lang w:val="fr-FR"/>
        </w:rPr>
        <w:t>non</w:t>
      </w:r>
      <w:r w:rsidR="00A63C63" w:rsidRPr="00F53E33">
        <w:rPr>
          <w:rFonts w:ascii="Arial" w:hAnsi="Arial" w:cs="Arial"/>
          <w:sz w:val="21"/>
          <w:szCs w:val="21"/>
          <w:lang w:val="fr-FR"/>
        </w:rPr>
        <w:t xml:space="preserve"> </w:t>
      </w:r>
      <w:r w:rsidR="6B941FA1" w:rsidRPr="00F53E33">
        <w:rPr>
          <w:rFonts w:ascii="Arial" w:hAnsi="Arial" w:cs="Arial"/>
          <w:sz w:val="21"/>
          <w:szCs w:val="21"/>
          <w:lang w:val="fr-FR"/>
        </w:rPr>
        <w:t>imputable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manquement</w:t>
      </w:r>
      <w:r w:rsidR="00A63C63" w:rsidRPr="00F53E33">
        <w:rPr>
          <w:rFonts w:ascii="Arial" w:hAnsi="Arial" w:cs="Arial"/>
          <w:sz w:val="21"/>
          <w:szCs w:val="21"/>
          <w:lang w:val="fr-FR"/>
        </w:rPr>
        <w:t xml:space="preserve"> </w:t>
      </w:r>
      <w:r w:rsidR="00DF5810" w:rsidRPr="00F53E33">
        <w:rPr>
          <w:rFonts w:ascii="Arial" w:hAnsi="Arial" w:cs="Arial"/>
          <w:sz w:val="21"/>
          <w:szCs w:val="21"/>
          <w:lang w:val="fr-FR"/>
        </w:rPr>
        <w:t xml:space="preserve">par </w:t>
      </w:r>
      <w:r w:rsidR="00D14AB8" w:rsidRPr="00F53E33">
        <w:rPr>
          <w:rFonts w:ascii="Arial" w:hAnsi="Arial" w:cs="Arial"/>
          <w:sz w:val="21"/>
          <w:szCs w:val="21"/>
          <w:lang w:val="fr-FR"/>
        </w:rPr>
        <w:t xml:space="preserve">l’Installateur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ses</w:t>
      </w:r>
      <w:r w:rsidR="00A63C63" w:rsidRPr="00F53E33">
        <w:rPr>
          <w:rFonts w:ascii="Arial" w:hAnsi="Arial" w:cs="Arial"/>
          <w:sz w:val="21"/>
          <w:szCs w:val="21"/>
          <w:lang w:val="fr-FR"/>
        </w:rPr>
        <w:t xml:space="preserve"> </w:t>
      </w:r>
      <w:r w:rsidRPr="00F53E33">
        <w:rPr>
          <w:rFonts w:ascii="Arial" w:hAnsi="Arial" w:cs="Arial"/>
          <w:sz w:val="21"/>
          <w:szCs w:val="21"/>
          <w:lang w:val="fr-FR"/>
        </w:rPr>
        <w:t>obligations</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titre</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bookmarkEnd w:id="417"/>
    </w:p>
    <w:p w14:paraId="2E342422" w14:textId="1B169986" w:rsidR="006F4377" w:rsidRPr="00F53E33" w:rsidRDefault="19C78513" w:rsidP="008E7C00">
      <w:pPr>
        <w:pStyle w:val="Paragraphedeliste"/>
        <w:numPr>
          <w:ilvl w:val="0"/>
          <w:numId w:val="125"/>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lastRenderedPageBreak/>
        <w:t>Si</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résilie</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vertu</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F91A48" w:rsidRPr="00F53E33">
        <w:rPr>
          <w:rFonts w:ascii="Arial" w:hAnsi="Arial" w:cs="Arial"/>
          <w:sz w:val="21"/>
          <w:szCs w:val="21"/>
          <w:lang w:val="fr-FR"/>
        </w:rPr>
        <w:t>Article</w:t>
      </w:r>
      <w:r w:rsidR="00CE5866" w:rsidRPr="00F53E33">
        <w:rPr>
          <w:rFonts w:ascii="Arial" w:hAnsi="Arial" w:cs="Arial"/>
          <w:sz w:val="21"/>
          <w:szCs w:val="21"/>
          <w:lang w:val="fr-FR"/>
        </w:rPr>
        <w:t> </w:t>
      </w:r>
      <w:hyperlink w:anchor="_bookmark116" w:history="1">
        <w:r w:rsidR="00CE5866" w:rsidRPr="00F53E33">
          <w:rPr>
            <w:rFonts w:ascii="Arial" w:hAnsi="Arial" w:cs="Arial"/>
            <w:sz w:val="21"/>
            <w:szCs w:val="21"/>
            <w:lang w:val="fr-FR"/>
          </w:rPr>
          <w:t xml:space="preserve">27.1, </w:t>
        </w:r>
      </w:hyperlink>
      <w:r w:rsidR="78614C69" w:rsidRPr="00F53E33">
        <w:rPr>
          <w:rFonts w:ascii="Arial" w:hAnsi="Arial" w:cs="Arial"/>
          <w:sz w:val="21"/>
          <w:szCs w:val="21"/>
          <w:lang w:val="fr-FR"/>
        </w:rPr>
        <w:t>l</w:t>
      </w:r>
      <w:r w:rsidR="006F4377" w:rsidRPr="00F53E33">
        <w:rPr>
          <w:rFonts w:ascii="Arial" w:hAnsi="Arial" w:cs="Arial"/>
          <w:sz w:val="21"/>
          <w:szCs w:val="21"/>
          <w:lang w:val="fr-FR"/>
        </w:rPr>
        <w:t>’</w:t>
      </w:r>
      <w:r w:rsidR="00F91A48" w:rsidRPr="00F53E33">
        <w:rPr>
          <w:rFonts w:ascii="Arial" w:hAnsi="Arial" w:cs="Arial"/>
          <w:sz w:val="21"/>
          <w:szCs w:val="21"/>
          <w:lang w:val="fr-FR"/>
        </w:rPr>
        <w:t>Article</w:t>
      </w:r>
      <w:r w:rsidR="00FA7DD4" w:rsidRPr="00F53E33">
        <w:rPr>
          <w:rFonts w:ascii="Arial" w:hAnsi="Arial" w:cs="Arial"/>
          <w:sz w:val="21"/>
          <w:szCs w:val="21"/>
          <w:lang w:val="fr-FR"/>
        </w:rPr>
        <w:t xml:space="preserve"> </w:t>
      </w:r>
      <w:hyperlink w:anchor="_bookmark110" w:history="1">
        <w:r w:rsidR="004B414E" w:rsidRPr="00F53E33">
          <w:rPr>
            <w:rFonts w:ascii="Arial" w:hAnsi="Arial" w:cs="Arial"/>
            <w:sz w:val="21"/>
            <w:szCs w:val="21"/>
            <w:lang w:val="fr-FR"/>
          </w:rPr>
          <w:t xml:space="preserve">25.2 </w:t>
        </w:r>
      </w:hyperlink>
      <w:r w:rsidR="004B414E" w:rsidRPr="00F53E33">
        <w:rPr>
          <w:rFonts w:ascii="Arial" w:hAnsi="Arial" w:cs="Arial"/>
          <w:sz w:val="21"/>
          <w:szCs w:val="21"/>
          <w:lang w:val="fr-FR"/>
        </w:rPr>
        <w:t>(</w:t>
      </w:r>
      <w:r w:rsidR="006F4377" w:rsidRPr="00F53E33">
        <w:rPr>
          <w:rFonts w:ascii="Arial" w:hAnsi="Arial" w:cs="Arial"/>
          <w:sz w:val="21"/>
          <w:szCs w:val="21"/>
          <w:lang w:val="fr-FR"/>
        </w:rPr>
        <w:t>Conséquences</w:t>
      </w:r>
      <w:r w:rsidR="00A63C63" w:rsidRPr="00F53E33">
        <w:rPr>
          <w:rFonts w:ascii="Arial" w:hAnsi="Arial" w:cs="Arial"/>
          <w:sz w:val="21"/>
          <w:szCs w:val="21"/>
          <w:lang w:val="fr-FR"/>
        </w:rPr>
        <w:t xml:space="preserve"> </w:t>
      </w:r>
      <w:r w:rsidR="008B5F35" w:rsidRPr="00F53E33">
        <w:rPr>
          <w:rFonts w:ascii="Arial" w:hAnsi="Arial" w:cs="Arial"/>
          <w:sz w:val="21"/>
          <w:szCs w:val="21"/>
          <w:lang w:val="fr-FR"/>
        </w:rPr>
        <w:t>d</w:t>
      </w:r>
      <w:r w:rsidR="001C76CC" w:rsidRPr="00F53E33">
        <w:rPr>
          <w:rFonts w:ascii="Arial" w:hAnsi="Arial" w:cs="Arial"/>
          <w:sz w:val="21"/>
          <w:szCs w:val="21"/>
          <w:lang w:val="fr-FR"/>
        </w:rPr>
        <w:t xml:space="preserve">es Cas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Résiliation</w:t>
      </w:r>
      <w:r w:rsidR="00A63C63" w:rsidRPr="00F53E33">
        <w:rPr>
          <w:rFonts w:ascii="Arial" w:hAnsi="Arial" w:cs="Arial"/>
          <w:sz w:val="21"/>
          <w:szCs w:val="21"/>
          <w:lang w:val="fr-FR"/>
        </w:rPr>
        <w:t xml:space="preserve"> </w:t>
      </w:r>
      <w:r w:rsidR="008B5F35" w:rsidRPr="00F53E33">
        <w:rPr>
          <w:rFonts w:ascii="Arial" w:hAnsi="Arial" w:cs="Arial"/>
          <w:sz w:val="21"/>
          <w:szCs w:val="21"/>
          <w:lang w:val="fr-FR"/>
        </w:rPr>
        <w:t>imputable</w:t>
      </w:r>
      <w:r w:rsidR="001C76CC" w:rsidRPr="00F53E33">
        <w:rPr>
          <w:rFonts w:ascii="Arial" w:hAnsi="Arial" w:cs="Arial"/>
          <w:sz w:val="21"/>
          <w:szCs w:val="21"/>
          <w:lang w:val="fr-FR"/>
        </w:rPr>
        <w:t>s</w:t>
      </w:r>
      <w:r w:rsidR="008B5F35" w:rsidRPr="00F53E33">
        <w:rPr>
          <w:rFonts w:ascii="Arial" w:hAnsi="Arial" w:cs="Arial"/>
          <w:sz w:val="21"/>
          <w:szCs w:val="21"/>
          <w:lang w:val="fr-FR"/>
        </w:rPr>
        <w:t xml:space="preserve"> à</w:t>
      </w:r>
      <w:r w:rsidR="004B414E"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w:t>
      </w:r>
      <w:r w:rsidR="00286D1F" w:rsidRPr="00F53E33">
        <w:rPr>
          <w:rFonts w:ascii="Arial" w:hAnsi="Arial" w:cs="Arial"/>
          <w:sz w:val="21"/>
          <w:szCs w:val="21"/>
          <w:lang w:val="fr-FR"/>
        </w:rPr>
        <w:t>’</w:t>
      </w:r>
      <w:r w:rsidR="006F4377" w:rsidRPr="00F53E33">
        <w:rPr>
          <w:rFonts w:ascii="Arial" w:hAnsi="Arial" w:cs="Arial"/>
          <w:sz w:val="21"/>
          <w:szCs w:val="21"/>
          <w:lang w:val="fr-FR"/>
        </w:rPr>
        <w:t>applique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comme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si</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avait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été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résilié</w:t>
      </w:r>
      <w:r w:rsidR="00A63C63" w:rsidRPr="00F53E33">
        <w:rPr>
          <w:rFonts w:ascii="Arial" w:hAnsi="Arial" w:cs="Arial"/>
          <w:sz w:val="21"/>
          <w:szCs w:val="21"/>
          <w:lang w:val="fr-FR"/>
        </w:rPr>
        <w:t xml:space="preserve"> </w:t>
      </w:r>
      <w:r w:rsidR="008B5F35" w:rsidRPr="00F53E33">
        <w:rPr>
          <w:rFonts w:ascii="Arial" w:hAnsi="Arial" w:cs="Arial"/>
          <w:sz w:val="21"/>
          <w:szCs w:val="21"/>
          <w:lang w:val="fr-FR"/>
        </w:rPr>
        <w:t>en raison d’une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faute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Projet.</w:t>
      </w:r>
    </w:p>
    <w:p w14:paraId="215B09CA" w14:textId="77777777" w:rsidR="006F4377" w:rsidRPr="00F53E33" w:rsidRDefault="006F4377" w:rsidP="00960466">
      <w:pPr>
        <w:pStyle w:val="Contract1"/>
      </w:pPr>
      <w:bookmarkStart w:id="418" w:name="_bookmark122"/>
      <w:bookmarkStart w:id="419" w:name="_bookmark117"/>
      <w:bookmarkStart w:id="420" w:name="_Toc120027182"/>
      <w:bookmarkStart w:id="421" w:name="_Toc120322369"/>
      <w:bookmarkEnd w:id="418"/>
      <w:bookmarkEnd w:id="419"/>
      <w:r w:rsidRPr="00F53E33">
        <w:t>INDEMNITÉS</w:t>
      </w:r>
      <w:bookmarkEnd w:id="420"/>
      <w:bookmarkEnd w:id="421"/>
    </w:p>
    <w:p w14:paraId="3C935144" w14:textId="3C84DC8D" w:rsidR="006F4377" w:rsidRPr="00F53E33" w:rsidRDefault="00D14AB8" w:rsidP="008E7C00">
      <w:pPr>
        <w:pStyle w:val="Paragraphedeliste"/>
        <w:numPr>
          <w:ilvl w:val="0"/>
          <w:numId w:val="126"/>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bookmarkStart w:id="422" w:name="_bookmark123"/>
      <w:bookmarkStart w:id="423" w:name="_bookmark118"/>
      <w:bookmarkEnd w:id="422"/>
      <w:bookmarkEnd w:id="423"/>
      <w:r w:rsidRPr="00F53E33">
        <w:rPr>
          <w:rFonts w:ascii="Arial" w:hAnsi="Arial" w:cs="Arial"/>
          <w:sz w:val="21"/>
          <w:szCs w:val="21"/>
          <w:lang w:val="fr-FR"/>
        </w:rPr>
        <w:t xml:space="preserve">L’Installateur </w:t>
      </w:r>
      <w:r w:rsidR="006F4377" w:rsidRPr="00F53E33">
        <w:rPr>
          <w:rFonts w:ascii="Arial" w:hAnsi="Arial" w:cs="Arial"/>
          <w:sz w:val="21"/>
          <w:szCs w:val="21"/>
          <w:lang w:val="fr-FR"/>
        </w:rPr>
        <w:t>indemnise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toutes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Pertes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qu</w:t>
      </w:r>
      <w:r w:rsidR="5BDBD46C" w:rsidRPr="00F53E33">
        <w:rPr>
          <w:rFonts w:ascii="Arial" w:hAnsi="Arial" w:cs="Arial"/>
          <w:sz w:val="21"/>
          <w:szCs w:val="21"/>
          <w:lang w:val="fr-FR"/>
        </w:rPr>
        <w:t>’elle</w:t>
      </w:r>
      <w:r w:rsidR="00A63C63" w:rsidRPr="00F53E33">
        <w:rPr>
          <w:rFonts w:ascii="Arial" w:hAnsi="Arial" w:cs="Arial"/>
          <w:sz w:val="21"/>
          <w:szCs w:val="21"/>
          <w:lang w:val="fr-FR"/>
        </w:rPr>
        <w:t xml:space="preserve"> </w:t>
      </w:r>
      <w:r w:rsidR="5BDBD46C" w:rsidRPr="00F53E33">
        <w:rPr>
          <w:rFonts w:ascii="Arial" w:hAnsi="Arial" w:cs="Arial"/>
          <w:sz w:val="21"/>
          <w:szCs w:val="21"/>
          <w:lang w:val="fr-FR"/>
        </w:rPr>
        <w:t>pourrait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subi</w:t>
      </w:r>
      <w:r w:rsidR="3062C47D" w:rsidRPr="00F53E33">
        <w:rPr>
          <w:rFonts w:ascii="Arial" w:hAnsi="Arial" w:cs="Arial"/>
          <w:sz w:val="21"/>
          <w:szCs w:val="21"/>
          <w:lang w:val="fr-FR"/>
        </w:rPr>
        <w:t>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encour</w:t>
      </w:r>
      <w:r w:rsidR="5E0ACD7B" w:rsidRPr="00F53E33">
        <w:rPr>
          <w:rFonts w:ascii="Arial" w:hAnsi="Arial" w:cs="Arial"/>
          <w:sz w:val="21"/>
          <w:szCs w:val="21"/>
          <w:lang w:val="fr-FR"/>
        </w:rPr>
        <w:t>ir</w:t>
      </w:r>
      <w:r w:rsidR="6E8B6576" w:rsidRPr="00F53E33">
        <w:rPr>
          <w:rFonts w:ascii="Arial" w:hAnsi="Arial" w:cs="Arial"/>
          <w:sz w:val="21"/>
          <w:szCs w:val="21"/>
          <w:lang w:val="fr-FR"/>
        </w:rPr>
        <w: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résultant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directement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indirectement</w:t>
      </w:r>
      <w:r w:rsidR="00286D1F" w:rsidRPr="00F53E33">
        <w:rPr>
          <w:rFonts w:ascii="Arial" w:hAnsi="Arial" w:cs="Arial"/>
          <w:sz w:val="21"/>
          <w:szCs w:val="21"/>
          <w:lang w:val="fr-FR"/>
        </w:rPr>
        <w:t> </w:t>
      </w:r>
      <w:r w:rsidR="006F4377" w:rsidRPr="00F53E33">
        <w:rPr>
          <w:rFonts w:ascii="Arial" w:hAnsi="Arial" w:cs="Arial"/>
          <w:sz w:val="21"/>
          <w:szCs w:val="21"/>
          <w:lang w:val="fr-FR"/>
        </w:rPr>
        <w:t>:</w:t>
      </w:r>
    </w:p>
    <w:p w14:paraId="7AA17118" w14:textId="416EA2C6" w:rsidR="006F4377" w:rsidRPr="00F53E33" w:rsidRDefault="30F43930" w:rsidP="008E7C00">
      <w:pPr>
        <w:pStyle w:val="BauchiEPClevel1"/>
        <w:numPr>
          <w:ilvl w:val="0"/>
          <w:numId w:val="91"/>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d</w:t>
      </w:r>
      <w:r w:rsidR="00286D1F" w:rsidRPr="00F53E33">
        <w:rPr>
          <w:rFonts w:ascii="Arial" w:hAnsi="Arial" w:cs="Arial"/>
          <w:sz w:val="21"/>
          <w:szCs w:val="21"/>
          <w:lang w:val="fr-FR"/>
        </w:rPr>
        <w:t>’</w:t>
      </w:r>
      <w:r w:rsidR="006F4377" w:rsidRPr="00F53E33">
        <w:rPr>
          <w:rFonts w:ascii="Arial" w:hAnsi="Arial" w:cs="Arial"/>
          <w:sz w:val="21"/>
          <w:szCs w:val="21"/>
          <w:lang w:val="fr-FR"/>
        </w:rPr>
        <w:t>un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préjudice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corporel,</w:t>
      </w:r>
      <w:r w:rsidR="00A63C63" w:rsidRPr="00F53E33">
        <w:rPr>
          <w:rFonts w:ascii="Arial" w:hAnsi="Arial" w:cs="Arial"/>
          <w:sz w:val="21"/>
          <w:szCs w:val="21"/>
          <w:lang w:val="fr-FR"/>
        </w:rPr>
        <w:t xml:space="preserve"> </w:t>
      </w:r>
      <w:r w:rsidR="184785C5" w:rsidRPr="00F53E33">
        <w:rPr>
          <w:rFonts w:ascii="Arial" w:hAnsi="Arial" w:cs="Arial"/>
          <w:sz w:val="21"/>
          <w:szCs w:val="21"/>
          <w:lang w:val="fr-FR"/>
        </w:rPr>
        <w:t>de</w:t>
      </w:r>
      <w:r w:rsidR="00A63C63" w:rsidRPr="00F53E33">
        <w:rPr>
          <w:rFonts w:ascii="Arial" w:hAnsi="Arial" w:cs="Arial"/>
          <w:sz w:val="21"/>
          <w:szCs w:val="21"/>
          <w:lang w:val="fr-FR"/>
        </w:rPr>
        <w:t xml:space="preserve"> </w:t>
      </w:r>
      <w:r w:rsidR="184785C5"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maladie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w:t>
      </w:r>
      <w:r w:rsidR="00A63C63" w:rsidRPr="00F53E33">
        <w:rPr>
          <w:rFonts w:ascii="Arial" w:hAnsi="Arial" w:cs="Arial"/>
          <w:sz w:val="21"/>
          <w:szCs w:val="21"/>
          <w:lang w:val="fr-FR"/>
        </w:rPr>
        <w:t xml:space="preserve"> </w:t>
      </w:r>
      <w:r w:rsidR="4DB0518B" w:rsidRPr="00F53E33">
        <w:rPr>
          <w:rFonts w:ascii="Arial" w:hAnsi="Arial" w:cs="Arial"/>
          <w:sz w:val="21"/>
          <w:szCs w:val="21"/>
          <w:lang w:val="fr-FR"/>
        </w:rPr>
        <w:t>du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décès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personne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quelle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qu</w:t>
      </w:r>
      <w:r w:rsidR="00286D1F" w:rsidRPr="00F53E33">
        <w:rPr>
          <w:rFonts w:ascii="Arial" w:hAnsi="Arial" w:cs="Arial"/>
          <w:sz w:val="21"/>
          <w:szCs w:val="21"/>
          <w:lang w:val="fr-FR"/>
        </w:rPr>
        <w:t>’</w:t>
      </w:r>
      <w:r w:rsidR="006F4377" w:rsidRPr="00F53E33">
        <w:rPr>
          <w:rFonts w:ascii="Arial" w:hAnsi="Arial" w:cs="Arial"/>
          <w:sz w:val="21"/>
          <w:szCs w:val="21"/>
          <w:lang w:val="fr-FR"/>
        </w:rPr>
        <w:t>elle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soit</w:t>
      </w:r>
      <w:r w:rsidR="00286D1F"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w:t>
      </w:r>
    </w:p>
    <w:p w14:paraId="1E7CAC4B" w14:textId="4C677041" w:rsidR="006F4377" w:rsidRPr="00F53E33" w:rsidRDefault="379B6EDD" w:rsidP="008E7C00">
      <w:pPr>
        <w:pStyle w:val="BauchiEPClevel1"/>
        <w:numPr>
          <w:ilvl w:val="0"/>
          <w:numId w:val="91"/>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d</w:t>
      </w:r>
      <w:r w:rsidR="00286D1F" w:rsidRPr="00F53E33">
        <w:rPr>
          <w:rFonts w:ascii="Arial" w:hAnsi="Arial" w:cs="Arial"/>
          <w:sz w:val="21"/>
          <w:szCs w:val="21"/>
          <w:lang w:val="fr-FR"/>
        </w:rPr>
        <w:t>’</w:t>
      </w:r>
      <w:r w:rsidR="006F4377" w:rsidRPr="00F53E33">
        <w:rPr>
          <w:rFonts w:ascii="Arial" w:hAnsi="Arial" w:cs="Arial"/>
          <w:sz w:val="21"/>
          <w:szCs w:val="21"/>
          <w:lang w:val="fr-FR"/>
        </w:rPr>
        <w:t>un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dommage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w:t>
      </w:r>
      <w:r w:rsidR="00A63C63" w:rsidRPr="00F53E33">
        <w:rPr>
          <w:rFonts w:ascii="Arial" w:hAnsi="Arial" w:cs="Arial"/>
          <w:sz w:val="21"/>
          <w:szCs w:val="21"/>
          <w:lang w:val="fr-FR"/>
        </w:rPr>
        <w:t xml:space="preserve"> </w:t>
      </w:r>
      <w:r w:rsidR="6A09EDD9" w:rsidRPr="00F53E33">
        <w:rPr>
          <w:rFonts w:ascii="Arial" w:hAnsi="Arial" w:cs="Arial"/>
          <w:sz w:val="21"/>
          <w:szCs w:val="21"/>
          <w:lang w:val="fr-FR"/>
        </w:rPr>
        <w:t>de</w:t>
      </w:r>
      <w:r w:rsidR="00A63C63" w:rsidRPr="00F53E33">
        <w:rPr>
          <w:rFonts w:ascii="Arial" w:hAnsi="Arial" w:cs="Arial"/>
          <w:sz w:val="21"/>
          <w:szCs w:val="21"/>
          <w:lang w:val="fr-FR"/>
        </w:rPr>
        <w:t xml:space="preserve"> </w:t>
      </w:r>
      <w:r w:rsidR="6A09EDD9"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perte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bien,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réel</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personnel</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061C26DD" w:rsidRPr="00F53E33">
        <w:rPr>
          <w:rFonts w:ascii="Arial" w:hAnsi="Arial" w:cs="Arial"/>
          <w:sz w:val="21"/>
          <w:szCs w:val="21"/>
          <w:lang w:val="fr-FR"/>
        </w:rPr>
        <w:t>que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w:t>
      </w:r>
      <w:r w:rsidR="00286D1F" w:rsidRPr="00F53E33">
        <w:rPr>
          <w:rFonts w:ascii="Arial" w:hAnsi="Arial" w:cs="Arial"/>
          <w:sz w:val="21"/>
          <w:szCs w:val="21"/>
          <w:lang w:val="fr-FR"/>
        </w:rPr>
        <w:t>’</w:t>
      </w:r>
      <w:r w:rsidR="006F4377" w:rsidRPr="00F53E33">
        <w:rPr>
          <w:rFonts w:ascii="Arial" w:hAnsi="Arial" w:cs="Arial"/>
          <w:sz w:val="21"/>
          <w:szCs w:val="21"/>
          <w:lang w:val="fr-FR"/>
        </w:rPr>
        <w:t>Installation),</w:t>
      </w:r>
    </w:p>
    <w:p w14:paraId="2FEA756A" w14:textId="5693FA34" w:rsidR="006F4377" w:rsidRPr="00F53E33" w:rsidRDefault="00AE4020" w:rsidP="00AE4020">
      <w:pPr>
        <w:pStyle w:val="BauchiEPClevel1"/>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ab/>
      </w:r>
      <w:r w:rsidR="00E267AD"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00E267AD"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E267AD" w:rsidRPr="00F53E33">
        <w:rPr>
          <w:rFonts w:ascii="Arial" w:hAnsi="Arial" w:cs="Arial"/>
          <w:sz w:val="21"/>
          <w:szCs w:val="21"/>
          <w:lang w:val="fr-FR"/>
        </w:rPr>
        <w:t>mesure</w:t>
      </w:r>
      <w:r w:rsidR="00A63C63" w:rsidRPr="00F53E33">
        <w:rPr>
          <w:rFonts w:ascii="Arial" w:hAnsi="Arial" w:cs="Arial"/>
          <w:sz w:val="21"/>
          <w:szCs w:val="21"/>
          <w:lang w:val="fr-FR"/>
        </w:rPr>
        <w:t xml:space="preserve"> </w:t>
      </w:r>
      <w:r w:rsidR="00E267AD" w:rsidRPr="00F53E33">
        <w:rPr>
          <w:rFonts w:ascii="Arial" w:hAnsi="Arial" w:cs="Arial"/>
          <w:sz w:val="21"/>
          <w:szCs w:val="21"/>
          <w:lang w:val="fr-FR"/>
        </w:rPr>
        <w:t>o</w:t>
      </w:r>
      <w:r w:rsidR="00A15015" w:rsidRPr="00F53E33">
        <w:rPr>
          <w:rFonts w:ascii="Arial" w:hAnsi="Arial" w:cs="Arial"/>
          <w:sz w:val="21"/>
          <w:szCs w:val="21"/>
          <w:lang w:val="fr-FR"/>
        </w:rPr>
        <w:t>ù</w:t>
      </w:r>
      <w:r w:rsidR="00A63C63" w:rsidRPr="00F53E33">
        <w:rPr>
          <w:rFonts w:ascii="Arial" w:hAnsi="Arial" w:cs="Arial"/>
          <w:sz w:val="21"/>
          <w:szCs w:val="21"/>
          <w:lang w:val="fr-FR"/>
        </w:rPr>
        <w:t xml:space="preserve"> </w:t>
      </w:r>
      <w:r w:rsidR="00E267AD" w:rsidRPr="00F53E33">
        <w:rPr>
          <w:rFonts w:ascii="Arial" w:hAnsi="Arial" w:cs="Arial"/>
          <w:sz w:val="21"/>
          <w:szCs w:val="21"/>
          <w:lang w:val="fr-FR"/>
        </w:rPr>
        <w:t>ces</w:t>
      </w:r>
      <w:r w:rsidR="00A63C63" w:rsidRPr="00F53E33">
        <w:rPr>
          <w:rFonts w:ascii="Arial" w:hAnsi="Arial" w:cs="Arial"/>
          <w:sz w:val="21"/>
          <w:szCs w:val="21"/>
          <w:lang w:val="fr-FR"/>
        </w:rPr>
        <w:t xml:space="preserve"> </w:t>
      </w:r>
      <w:r w:rsidR="00E267AD" w:rsidRPr="00F53E33">
        <w:rPr>
          <w:rFonts w:ascii="Arial" w:hAnsi="Arial" w:cs="Arial"/>
          <w:sz w:val="21"/>
          <w:szCs w:val="21"/>
          <w:lang w:val="fr-FR"/>
        </w:rPr>
        <w:t>Pertes</w:t>
      </w:r>
      <w:r w:rsidR="00A63C63" w:rsidRPr="00F53E33">
        <w:rPr>
          <w:rFonts w:ascii="Arial" w:hAnsi="Arial" w:cs="Arial"/>
          <w:sz w:val="21"/>
          <w:szCs w:val="21"/>
          <w:lang w:val="fr-FR"/>
        </w:rPr>
        <w:t xml:space="preserve"> </w:t>
      </w:r>
      <w:r w:rsidR="00E267AD" w:rsidRPr="00F53E33">
        <w:rPr>
          <w:rFonts w:ascii="Arial" w:hAnsi="Arial" w:cs="Arial"/>
          <w:sz w:val="21"/>
          <w:szCs w:val="21"/>
          <w:lang w:val="fr-FR"/>
        </w:rPr>
        <w:t>découlent</w:t>
      </w:r>
      <w:r w:rsidR="00A63C63" w:rsidRPr="00F53E33">
        <w:rPr>
          <w:rFonts w:ascii="Arial" w:hAnsi="Arial" w:cs="Arial"/>
          <w:sz w:val="21"/>
          <w:szCs w:val="21"/>
          <w:lang w:val="fr-FR"/>
        </w:rPr>
        <w:t xml:space="preserve"> </w:t>
      </w:r>
      <w:r w:rsidR="00A15015"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A15015" w:rsidRPr="00F53E33">
        <w:rPr>
          <w:rFonts w:ascii="Arial" w:hAnsi="Arial" w:cs="Arial"/>
          <w:sz w:val="21"/>
          <w:szCs w:val="21"/>
          <w:lang w:val="fr-FR"/>
        </w:rPr>
        <w:t>actes</w:t>
      </w:r>
      <w:r w:rsidR="00A63C63" w:rsidRPr="00F53E33">
        <w:rPr>
          <w:rFonts w:ascii="Arial" w:hAnsi="Arial" w:cs="Arial"/>
          <w:sz w:val="21"/>
          <w:szCs w:val="21"/>
          <w:lang w:val="fr-FR"/>
        </w:rPr>
        <w:t xml:space="preserve"> </w:t>
      </w:r>
      <w:r w:rsidR="00A15015"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A15015"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A15015" w:rsidRPr="00F53E33">
        <w:rPr>
          <w:rFonts w:ascii="Arial" w:hAnsi="Arial" w:cs="Arial"/>
          <w:sz w:val="21"/>
          <w:szCs w:val="21"/>
          <w:lang w:val="fr-FR"/>
        </w:rPr>
        <w:t>omissions</w:t>
      </w:r>
      <w:r w:rsidR="00A63C63" w:rsidRPr="00F53E33">
        <w:rPr>
          <w:rFonts w:ascii="Arial" w:hAnsi="Arial" w:cs="Arial"/>
          <w:sz w:val="21"/>
          <w:szCs w:val="21"/>
          <w:lang w:val="fr-FR"/>
        </w:rPr>
        <w:t xml:space="preserve"> </w:t>
      </w:r>
      <w:r w:rsidR="009F2266" w:rsidRPr="00F53E33">
        <w:rPr>
          <w:rFonts w:ascii="Arial" w:hAnsi="Arial" w:cs="Arial"/>
          <w:sz w:val="21"/>
          <w:szCs w:val="21"/>
          <w:lang w:val="fr-FR"/>
        </w:rPr>
        <w:t>de l’Installateur</w:t>
      </w:r>
      <w:r w:rsidR="00A15015" w:rsidRPr="00F53E33">
        <w:rPr>
          <w:rFonts w:ascii="Arial" w:hAnsi="Arial" w:cs="Arial"/>
          <w:sz w:val="21"/>
          <w:szCs w:val="21"/>
          <w:lang w:val="fr-FR"/>
        </w:rPr>
        <w:t>,</w:t>
      </w:r>
      <w:r w:rsidR="00A63C63" w:rsidRPr="00F53E33">
        <w:rPr>
          <w:rFonts w:ascii="Arial" w:hAnsi="Arial" w:cs="Arial"/>
          <w:sz w:val="21"/>
          <w:szCs w:val="21"/>
          <w:lang w:val="fr-FR"/>
        </w:rPr>
        <w:t xml:space="preserve"> </w:t>
      </w:r>
      <w:r w:rsidR="00A15015"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A15015" w:rsidRPr="00F53E33">
        <w:rPr>
          <w:rFonts w:ascii="Arial" w:hAnsi="Arial" w:cs="Arial"/>
          <w:sz w:val="21"/>
          <w:szCs w:val="21"/>
          <w:lang w:val="fr-FR"/>
        </w:rPr>
        <w:t>surviennent</w:t>
      </w:r>
      <w:r w:rsidR="00A63C63" w:rsidRPr="00F53E33">
        <w:rPr>
          <w:rFonts w:ascii="Arial" w:hAnsi="Arial" w:cs="Arial"/>
          <w:sz w:val="21"/>
          <w:szCs w:val="21"/>
          <w:lang w:val="fr-FR"/>
        </w:rPr>
        <w:t xml:space="preserve"> </w:t>
      </w:r>
      <w:r w:rsidR="00A15015" w:rsidRPr="00F53E33">
        <w:rPr>
          <w:rFonts w:ascii="Arial" w:hAnsi="Arial" w:cs="Arial"/>
          <w:sz w:val="21"/>
          <w:szCs w:val="21"/>
          <w:lang w:val="fr-FR"/>
        </w:rPr>
        <w:t>au</w:t>
      </w:r>
      <w:r w:rsidR="00A63C63" w:rsidRPr="00F53E33">
        <w:rPr>
          <w:rFonts w:ascii="Arial" w:hAnsi="Arial" w:cs="Arial"/>
          <w:sz w:val="21"/>
          <w:szCs w:val="21"/>
          <w:lang w:val="fr-FR"/>
        </w:rPr>
        <w:t xml:space="preserve"> </w:t>
      </w:r>
      <w:r w:rsidR="00A15015" w:rsidRPr="00F53E33">
        <w:rPr>
          <w:rFonts w:ascii="Arial" w:hAnsi="Arial" w:cs="Arial"/>
          <w:sz w:val="21"/>
          <w:szCs w:val="21"/>
          <w:lang w:val="fr-FR"/>
        </w:rPr>
        <w:t>cours</w:t>
      </w:r>
      <w:r w:rsidR="00A63C63" w:rsidRPr="00F53E33">
        <w:rPr>
          <w:rFonts w:ascii="Arial" w:hAnsi="Arial" w:cs="Arial"/>
          <w:sz w:val="21"/>
          <w:szCs w:val="21"/>
          <w:lang w:val="fr-FR"/>
        </w:rPr>
        <w:t xml:space="preserve"> </w:t>
      </w:r>
      <w:r w:rsidR="00A15015"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w:t>
      </w:r>
      <w:r w:rsidR="00286D1F" w:rsidRPr="00F53E33">
        <w:rPr>
          <w:rFonts w:ascii="Arial" w:hAnsi="Arial" w:cs="Arial"/>
          <w:sz w:val="21"/>
          <w:szCs w:val="21"/>
          <w:lang w:val="fr-FR"/>
        </w:rPr>
        <w:t>’</w:t>
      </w:r>
      <w:r w:rsidR="006F4377" w:rsidRPr="00F53E33">
        <w:rPr>
          <w:rFonts w:ascii="Arial" w:hAnsi="Arial" w:cs="Arial"/>
          <w:sz w:val="21"/>
          <w:szCs w:val="21"/>
          <w:lang w:val="fr-FR"/>
        </w:rPr>
        <w:t>exécution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A15015"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w:t>
      </w:r>
      <w:r w:rsidR="00286D1F" w:rsidRPr="00F53E33">
        <w:rPr>
          <w:rFonts w:ascii="Arial" w:hAnsi="Arial" w:cs="Arial"/>
          <w:sz w:val="21"/>
          <w:szCs w:val="21"/>
          <w:lang w:val="fr-FR"/>
        </w:rPr>
        <w:t>’</w:t>
      </w:r>
      <w:r w:rsidR="006F4377" w:rsidRPr="00F53E33">
        <w:rPr>
          <w:rFonts w:ascii="Arial" w:hAnsi="Arial" w:cs="Arial"/>
          <w:sz w:val="21"/>
          <w:szCs w:val="21"/>
          <w:lang w:val="fr-FR"/>
        </w:rPr>
        <w:t>inexécution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obligations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vertu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Contrat</w:t>
      </w:r>
      <w:r w:rsidR="6CA19569" w:rsidRPr="00F53E33">
        <w:rPr>
          <w:rFonts w:ascii="Arial" w:hAnsi="Arial" w:cs="Arial"/>
          <w:sz w:val="21"/>
          <w:szCs w:val="21"/>
          <w:lang w:val="fr-FR"/>
        </w:rPr>
        <w:t>.</w:t>
      </w:r>
      <w:r w:rsidR="00A63C63" w:rsidRPr="00F53E33">
        <w:rPr>
          <w:rFonts w:ascii="Arial" w:hAnsi="Arial" w:cs="Arial"/>
          <w:sz w:val="21"/>
          <w:szCs w:val="21"/>
          <w:lang w:val="fr-FR"/>
        </w:rPr>
        <w:t xml:space="preserve"> </w:t>
      </w:r>
      <w:r w:rsidR="6CA19569" w:rsidRPr="00F53E33">
        <w:rPr>
          <w:rFonts w:ascii="Arial" w:hAnsi="Arial" w:cs="Arial"/>
          <w:sz w:val="21"/>
          <w:szCs w:val="21"/>
          <w:lang w:val="fr-FR"/>
        </w:rPr>
        <w:t>Cette</w:t>
      </w:r>
      <w:r w:rsidR="00A63C63" w:rsidRPr="00F53E33">
        <w:rPr>
          <w:rFonts w:ascii="Arial" w:hAnsi="Arial" w:cs="Arial"/>
          <w:sz w:val="21"/>
          <w:szCs w:val="21"/>
          <w:lang w:val="fr-FR"/>
        </w:rPr>
        <w:t xml:space="preserve"> </w:t>
      </w:r>
      <w:r w:rsidR="6CA19569" w:rsidRPr="00F53E33">
        <w:rPr>
          <w:rFonts w:ascii="Arial" w:hAnsi="Arial" w:cs="Arial"/>
          <w:sz w:val="21"/>
          <w:szCs w:val="21"/>
          <w:lang w:val="fr-FR"/>
        </w:rPr>
        <w:t>disposition</w:t>
      </w:r>
      <w:r w:rsidR="00A63C63" w:rsidRPr="00F53E33">
        <w:rPr>
          <w:rFonts w:ascii="Arial" w:hAnsi="Arial" w:cs="Arial"/>
          <w:sz w:val="21"/>
          <w:szCs w:val="21"/>
          <w:lang w:val="fr-FR"/>
        </w:rPr>
        <w:t xml:space="preserve"> </w:t>
      </w:r>
      <w:r w:rsidR="6CA19569" w:rsidRPr="00F53E33">
        <w:rPr>
          <w:rFonts w:ascii="Arial" w:hAnsi="Arial" w:cs="Arial"/>
          <w:sz w:val="21"/>
          <w:szCs w:val="21"/>
          <w:lang w:val="fr-FR"/>
        </w:rPr>
        <w:t>ne</w:t>
      </w:r>
      <w:r w:rsidR="00A63C63" w:rsidRPr="00F53E33">
        <w:rPr>
          <w:rFonts w:ascii="Arial" w:hAnsi="Arial" w:cs="Arial"/>
          <w:sz w:val="21"/>
          <w:szCs w:val="21"/>
          <w:lang w:val="fr-FR"/>
        </w:rPr>
        <w:t xml:space="preserve"> </w:t>
      </w:r>
      <w:r w:rsidR="6CA19569" w:rsidRPr="00F53E33">
        <w:rPr>
          <w:rFonts w:ascii="Arial" w:hAnsi="Arial" w:cs="Arial"/>
          <w:sz w:val="21"/>
          <w:szCs w:val="21"/>
          <w:lang w:val="fr-FR"/>
        </w:rPr>
        <w:t>s’applique</w:t>
      </w:r>
      <w:r w:rsidR="00A63C63" w:rsidRPr="00F53E33">
        <w:rPr>
          <w:rFonts w:ascii="Arial" w:hAnsi="Arial" w:cs="Arial"/>
          <w:sz w:val="21"/>
          <w:szCs w:val="21"/>
          <w:lang w:val="fr-FR"/>
        </w:rPr>
        <w:t xml:space="preserve"> </w:t>
      </w:r>
      <w:r w:rsidR="6CA19569" w:rsidRPr="00F53E33">
        <w:rPr>
          <w:rFonts w:ascii="Arial" w:hAnsi="Arial" w:cs="Arial"/>
          <w:sz w:val="21"/>
          <w:szCs w:val="21"/>
          <w:lang w:val="fr-FR"/>
        </w:rPr>
        <w:t>pas</w:t>
      </w:r>
      <w:r w:rsidR="00A63C63" w:rsidRPr="00F53E33">
        <w:rPr>
          <w:rFonts w:ascii="Arial" w:hAnsi="Arial" w:cs="Arial"/>
          <w:sz w:val="21"/>
          <w:szCs w:val="21"/>
          <w:lang w:val="fr-FR"/>
        </w:rPr>
        <w:t xml:space="preserve"> </w:t>
      </w:r>
      <w:r w:rsidR="6CA19569" w:rsidRPr="00F53E33">
        <w:rPr>
          <w:rFonts w:ascii="Arial" w:hAnsi="Arial" w:cs="Arial"/>
          <w:sz w:val="21"/>
          <w:szCs w:val="21"/>
          <w:lang w:val="fr-FR"/>
        </w:rPr>
        <w:t>si</w:t>
      </w:r>
      <w:r w:rsidR="00A63C63" w:rsidRPr="00F53E33">
        <w:rPr>
          <w:rFonts w:ascii="Arial" w:hAnsi="Arial" w:cs="Arial"/>
          <w:sz w:val="21"/>
          <w:szCs w:val="21"/>
          <w:lang w:val="fr-FR"/>
        </w:rPr>
        <w:t xml:space="preserve"> </w:t>
      </w:r>
      <w:r w:rsidR="6CA19569" w:rsidRPr="00F53E33">
        <w:rPr>
          <w:rFonts w:ascii="Arial" w:hAnsi="Arial" w:cs="Arial"/>
          <w:sz w:val="21"/>
          <w:szCs w:val="21"/>
          <w:lang w:val="fr-FR"/>
        </w:rPr>
        <w:t>ces</w:t>
      </w:r>
      <w:r w:rsidR="00A63C63" w:rsidRPr="00F53E33">
        <w:rPr>
          <w:rFonts w:ascii="Arial" w:hAnsi="Arial" w:cs="Arial"/>
          <w:sz w:val="21"/>
          <w:szCs w:val="21"/>
          <w:lang w:val="fr-FR"/>
        </w:rPr>
        <w:t xml:space="preserve"> </w:t>
      </w:r>
      <w:r w:rsidR="6CA19569" w:rsidRPr="00F53E33">
        <w:rPr>
          <w:rFonts w:ascii="Arial" w:hAnsi="Arial" w:cs="Arial"/>
          <w:sz w:val="21"/>
          <w:szCs w:val="21"/>
          <w:lang w:val="fr-FR"/>
        </w:rPr>
        <w:t>Pertes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attribuables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à</w:t>
      </w:r>
      <w:r w:rsidR="00A63C63" w:rsidRPr="00F53E33">
        <w:rPr>
          <w:rFonts w:ascii="Arial" w:hAnsi="Arial" w:cs="Arial"/>
          <w:sz w:val="21"/>
          <w:szCs w:val="21"/>
          <w:lang w:val="fr-FR"/>
        </w:rPr>
        <w:t xml:space="preserve"> </w:t>
      </w:r>
      <w:r w:rsidR="24DFE43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négligence,</w:t>
      </w:r>
      <w:r w:rsidR="00A63C63" w:rsidRPr="00F53E33">
        <w:rPr>
          <w:rFonts w:ascii="Arial" w:hAnsi="Arial" w:cs="Arial"/>
          <w:sz w:val="21"/>
          <w:szCs w:val="21"/>
          <w:lang w:val="fr-FR"/>
        </w:rPr>
        <w:t xml:space="preserve"> </w:t>
      </w:r>
      <w:r w:rsidR="17897545" w:rsidRPr="00F53E33">
        <w:rPr>
          <w:rFonts w:ascii="Arial" w:hAnsi="Arial" w:cs="Arial"/>
          <w:sz w:val="21"/>
          <w:szCs w:val="21"/>
          <w:lang w:val="fr-FR"/>
        </w:rPr>
        <w:t>un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acte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délibéré</w:t>
      </w:r>
      <w:r w:rsidR="00A63C63" w:rsidRPr="00F53E33">
        <w:rPr>
          <w:rFonts w:ascii="Arial" w:hAnsi="Arial" w:cs="Arial"/>
          <w:sz w:val="21"/>
          <w:szCs w:val="21"/>
          <w:lang w:val="fr-FR"/>
        </w:rPr>
        <w:t xml:space="preserve"> </w:t>
      </w:r>
      <w:r w:rsidR="378F7541" w:rsidRPr="00F53E33">
        <w:rPr>
          <w:rFonts w:ascii="Arial" w:hAnsi="Arial" w:cs="Arial"/>
          <w:sz w:val="21"/>
          <w:szCs w:val="21"/>
          <w:lang w:val="fr-FR"/>
        </w:rPr>
        <w:t>ou</w:t>
      </w:r>
      <w:r w:rsidR="00A63C63" w:rsidRPr="00F53E33">
        <w:rPr>
          <w:rFonts w:ascii="Arial" w:hAnsi="Arial" w:cs="Arial"/>
          <w:sz w:val="21"/>
          <w:szCs w:val="21"/>
          <w:lang w:val="fr-FR"/>
        </w:rPr>
        <w:t xml:space="preserve"> </w:t>
      </w:r>
      <w:r w:rsidR="2E72A940" w:rsidRPr="00F53E33">
        <w:rPr>
          <w:rFonts w:ascii="Arial" w:hAnsi="Arial" w:cs="Arial"/>
          <w:sz w:val="21"/>
          <w:szCs w:val="21"/>
          <w:lang w:val="fr-FR"/>
        </w:rPr>
        <w:t>à</w:t>
      </w:r>
      <w:r w:rsidR="00A63C63" w:rsidRPr="00F53E33">
        <w:rPr>
          <w:rFonts w:ascii="Arial" w:hAnsi="Arial" w:cs="Arial"/>
          <w:sz w:val="21"/>
          <w:szCs w:val="21"/>
          <w:lang w:val="fr-FR"/>
        </w:rPr>
        <w:t xml:space="preserve"> </w:t>
      </w:r>
      <w:r w:rsidR="378F7541"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violation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un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Représentant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Projet.</w:t>
      </w:r>
    </w:p>
    <w:p w14:paraId="50A737E0" w14:textId="36769817" w:rsidR="006F4377" w:rsidRPr="00F53E33" w:rsidRDefault="006F4377" w:rsidP="008E7C00">
      <w:pPr>
        <w:pStyle w:val="Paragraphedeliste"/>
        <w:numPr>
          <w:ilvl w:val="0"/>
          <w:numId w:val="126"/>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bookmarkStart w:id="424" w:name="_bookmark124"/>
      <w:bookmarkEnd w:id="424"/>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indemnise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décharge</w:t>
      </w:r>
      <w:r w:rsidR="00A63C63" w:rsidRPr="00F53E33">
        <w:rPr>
          <w:rFonts w:ascii="Arial" w:hAnsi="Arial" w:cs="Arial"/>
          <w:sz w:val="21"/>
          <w:szCs w:val="21"/>
          <w:lang w:val="fr-FR"/>
        </w:rPr>
        <w:t xml:space="preserve"> </w:t>
      </w:r>
      <w:r w:rsidR="00D14AB8" w:rsidRPr="00F53E33">
        <w:rPr>
          <w:rFonts w:ascii="Arial" w:hAnsi="Arial" w:cs="Arial"/>
          <w:sz w:val="21"/>
          <w:szCs w:val="21"/>
          <w:lang w:val="fr-FR"/>
        </w:rPr>
        <w:t xml:space="preserve">l’Installateur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responsabilité</w:t>
      </w:r>
      <w:r w:rsidR="00A63C63" w:rsidRPr="00F53E33">
        <w:rPr>
          <w:rFonts w:ascii="Arial" w:hAnsi="Arial" w:cs="Arial"/>
          <w:sz w:val="21"/>
          <w:szCs w:val="21"/>
          <w:lang w:val="fr-FR"/>
        </w:rPr>
        <w:t xml:space="preserve">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Pr="00F53E33">
        <w:rPr>
          <w:rFonts w:ascii="Arial" w:hAnsi="Arial" w:cs="Arial"/>
          <w:sz w:val="21"/>
          <w:szCs w:val="21"/>
          <w:lang w:val="fr-FR"/>
        </w:rPr>
        <w:t>toutes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Pertes</w:t>
      </w:r>
      <w:r w:rsidR="00A63C63" w:rsidRPr="00F53E33">
        <w:rPr>
          <w:rFonts w:ascii="Arial" w:hAnsi="Arial" w:cs="Arial"/>
          <w:sz w:val="21"/>
          <w:szCs w:val="21"/>
          <w:lang w:val="fr-FR"/>
        </w:rPr>
        <w:t xml:space="preserve"> </w:t>
      </w:r>
      <w:r w:rsidRPr="00F53E33">
        <w:rPr>
          <w:rFonts w:ascii="Arial" w:hAnsi="Arial" w:cs="Arial"/>
          <w:sz w:val="21"/>
          <w:szCs w:val="21"/>
          <w:lang w:val="fr-FR"/>
        </w:rPr>
        <w:t>qu</w:t>
      </w:r>
      <w:r w:rsidR="181AE9F8" w:rsidRPr="00F53E33">
        <w:rPr>
          <w:rFonts w:ascii="Arial" w:hAnsi="Arial" w:cs="Arial"/>
          <w:sz w:val="21"/>
          <w:szCs w:val="21"/>
          <w:lang w:val="fr-FR"/>
        </w:rPr>
        <w:t>’</w:t>
      </w:r>
      <w:r w:rsidRPr="00F53E33">
        <w:rPr>
          <w:rFonts w:ascii="Arial" w:hAnsi="Arial" w:cs="Arial"/>
          <w:sz w:val="21"/>
          <w:szCs w:val="21"/>
          <w:lang w:val="fr-FR"/>
        </w:rPr>
        <w:t>i</w:t>
      </w:r>
      <w:r w:rsidR="78C50558" w:rsidRPr="00F53E33">
        <w:rPr>
          <w:rFonts w:ascii="Arial" w:hAnsi="Arial" w:cs="Arial"/>
          <w:sz w:val="21"/>
          <w:szCs w:val="21"/>
          <w:lang w:val="fr-FR"/>
        </w:rPr>
        <w:t>l</w:t>
      </w:r>
      <w:r w:rsidR="00A63C63" w:rsidRPr="00F53E33">
        <w:rPr>
          <w:rFonts w:ascii="Arial" w:hAnsi="Arial" w:cs="Arial"/>
          <w:sz w:val="21"/>
          <w:szCs w:val="21"/>
          <w:lang w:val="fr-FR"/>
        </w:rPr>
        <w:t xml:space="preserve"> </w:t>
      </w:r>
      <w:r w:rsidRPr="00F53E33">
        <w:rPr>
          <w:rFonts w:ascii="Arial" w:hAnsi="Arial" w:cs="Arial"/>
          <w:sz w:val="21"/>
          <w:szCs w:val="21"/>
          <w:lang w:val="fr-FR"/>
        </w:rPr>
        <w:t>pourrait</w:t>
      </w:r>
      <w:r w:rsidR="00A63C63" w:rsidRPr="00F53E33">
        <w:rPr>
          <w:rFonts w:ascii="Arial" w:hAnsi="Arial" w:cs="Arial"/>
          <w:sz w:val="21"/>
          <w:szCs w:val="21"/>
          <w:lang w:val="fr-FR"/>
        </w:rPr>
        <w:t xml:space="preserve"> </w:t>
      </w:r>
      <w:r w:rsidRPr="00F53E33">
        <w:rPr>
          <w:rFonts w:ascii="Arial" w:hAnsi="Arial" w:cs="Arial"/>
          <w:sz w:val="21"/>
          <w:szCs w:val="21"/>
          <w:lang w:val="fr-FR"/>
        </w:rPr>
        <w:t>subi</w:t>
      </w:r>
      <w:r w:rsidR="55029AE9" w:rsidRPr="00F53E33">
        <w:rPr>
          <w:rFonts w:ascii="Arial" w:hAnsi="Arial" w:cs="Arial"/>
          <w:sz w:val="21"/>
          <w:szCs w:val="21"/>
          <w:lang w:val="fr-FR"/>
        </w:rPr>
        <w:t>r</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encour</w:t>
      </w:r>
      <w:r w:rsidR="5F416A9C" w:rsidRPr="00F53E33">
        <w:rPr>
          <w:rFonts w:ascii="Arial" w:hAnsi="Arial" w:cs="Arial"/>
          <w:sz w:val="21"/>
          <w:szCs w:val="21"/>
          <w:lang w:val="fr-FR"/>
        </w:rPr>
        <w:t>ir</w:t>
      </w:r>
      <w:r w:rsidR="0DC72B2D"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résultant</w:t>
      </w:r>
      <w:r w:rsidR="00A63C63" w:rsidRPr="00F53E33">
        <w:rPr>
          <w:rFonts w:ascii="Arial" w:hAnsi="Arial" w:cs="Arial"/>
          <w:sz w:val="21"/>
          <w:szCs w:val="21"/>
          <w:lang w:val="fr-FR"/>
        </w:rPr>
        <w:t xml:space="preserve"> </w:t>
      </w:r>
      <w:r w:rsidRPr="00F53E33">
        <w:rPr>
          <w:rFonts w:ascii="Arial" w:hAnsi="Arial" w:cs="Arial"/>
          <w:sz w:val="21"/>
          <w:szCs w:val="21"/>
          <w:lang w:val="fr-FR"/>
        </w:rPr>
        <w:t>directement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indirectement</w:t>
      </w:r>
      <w:r w:rsidR="00286D1F" w:rsidRPr="00F53E33">
        <w:rPr>
          <w:rFonts w:ascii="Arial" w:hAnsi="Arial" w:cs="Arial"/>
          <w:sz w:val="21"/>
          <w:szCs w:val="21"/>
          <w:lang w:val="fr-FR"/>
        </w:rPr>
        <w:t> </w:t>
      </w:r>
      <w:r w:rsidRPr="00F53E33">
        <w:rPr>
          <w:rFonts w:ascii="Arial" w:hAnsi="Arial" w:cs="Arial"/>
          <w:sz w:val="21"/>
          <w:szCs w:val="21"/>
          <w:lang w:val="fr-FR"/>
        </w:rPr>
        <w:t>:</w:t>
      </w:r>
    </w:p>
    <w:p w14:paraId="3A177A72" w14:textId="28C71C05" w:rsidR="006F4377" w:rsidRPr="00F53E33" w:rsidRDefault="1A12C49F" w:rsidP="008E7C00">
      <w:pPr>
        <w:pStyle w:val="BauchiEPClevel1"/>
        <w:numPr>
          <w:ilvl w:val="0"/>
          <w:numId w:val="92"/>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d</w:t>
      </w:r>
      <w:r w:rsidR="00286D1F" w:rsidRPr="00F53E33">
        <w:rPr>
          <w:rFonts w:ascii="Arial" w:hAnsi="Arial" w:cs="Arial"/>
          <w:sz w:val="21"/>
          <w:szCs w:val="21"/>
          <w:lang w:val="fr-FR"/>
        </w:rPr>
        <w:t>’</w:t>
      </w:r>
      <w:r w:rsidR="006F4377" w:rsidRPr="00F53E33">
        <w:rPr>
          <w:rFonts w:ascii="Arial" w:hAnsi="Arial" w:cs="Arial"/>
          <w:sz w:val="21"/>
          <w:szCs w:val="21"/>
          <w:lang w:val="fr-FR"/>
        </w:rPr>
        <w:t>un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préjudice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corporel,</w:t>
      </w:r>
      <w:r w:rsidR="00A63C63" w:rsidRPr="00F53E33">
        <w:rPr>
          <w:rFonts w:ascii="Arial" w:hAnsi="Arial" w:cs="Arial"/>
          <w:sz w:val="21"/>
          <w:szCs w:val="21"/>
          <w:lang w:val="fr-FR"/>
        </w:rPr>
        <w:t xml:space="preserve"> </w:t>
      </w:r>
      <w:r w:rsidR="6624E4C5" w:rsidRPr="00F53E33">
        <w:rPr>
          <w:rFonts w:ascii="Arial" w:hAnsi="Arial" w:cs="Arial"/>
          <w:sz w:val="21"/>
          <w:szCs w:val="21"/>
          <w:lang w:val="fr-FR"/>
        </w:rPr>
        <w:t>de</w:t>
      </w:r>
      <w:r w:rsidR="00A63C63" w:rsidRPr="00F53E33">
        <w:rPr>
          <w:rFonts w:ascii="Arial" w:hAnsi="Arial" w:cs="Arial"/>
          <w:sz w:val="21"/>
          <w:szCs w:val="21"/>
          <w:lang w:val="fr-FR"/>
        </w:rPr>
        <w:t xml:space="preserve"> </w:t>
      </w:r>
      <w:r w:rsidR="6624E4C5"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maladie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w:t>
      </w:r>
      <w:r w:rsidR="00A63C63" w:rsidRPr="00F53E33">
        <w:rPr>
          <w:rFonts w:ascii="Arial" w:hAnsi="Arial" w:cs="Arial"/>
          <w:sz w:val="21"/>
          <w:szCs w:val="21"/>
          <w:lang w:val="fr-FR"/>
        </w:rPr>
        <w:t xml:space="preserve"> </w:t>
      </w:r>
      <w:r w:rsidR="34550D82" w:rsidRPr="00F53E33">
        <w:rPr>
          <w:rFonts w:ascii="Arial" w:hAnsi="Arial" w:cs="Arial"/>
          <w:sz w:val="21"/>
          <w:szCs w:val="21"/>
          <w:lang w:val="fr-FR"/>
        </w:rPr>
        <w:t>du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décès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personne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quelle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qu</w:t>
      </w:r>
      <w:r w:rsidR="00286D1F" w:rsidRPr="00F53E33">
        <w:rPr>
          <w:rFonts w:ascii="Arial" w:hAnsi="Arial" w:cs="Arial"/>
          <w:sz w:val="21"/>
          <w:szCs w:val="21"/>
          <w:lang w:val="fr-FR"/>
        </w:rPr>
        <w:t>’</w:t>
      </w:r>
      <w:r w:rsidR="006F4377" w:rsidRPr="00F53E33">
        <w:rPr>
          <w:rFonts w:ascii="Arial" w:hAnsi="Arial" w:cs="Arial"/>
          <w:sz w:val="21"/>
          <w:szCs w:val="21"/>
          <w:lang w:val="fr-FR"/>
        </w:rPr>
        <w:t>elle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soit</w:t>
      </w:r>
      <w:r w:rsidR="00286D1F"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w:t>
      </w:r>
    </w:p>
    <w:p w14:paraId="31C13ABC" w14:textId="48E799AA" w:rsidR="006F4377" w:rsidRPr="00F53E33" w:rsidRDefault="21C44B94" w:rsidP="008E7C00">
      <w:pPr>
        <w:pStyle w:val="BauchiEPClevel1"/>
        <w:numPr>
          <w:ilvl w:val="0"/>
          <w:numId w:val="92"/>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d</w:t>
      </w:r>
      <w:r w:rsidR="00286D1F" w:rsidRPr="00F53E33">
        <w:rPr>
          <w:rFonts w:ascii="Arial" w:hAnsi="Arial" w:cs="Arial"/>
          <w:sz w:val="21"/>
          <w:szCs w:val="21"/>
          <w:lang w:val="fr-FR"/>
        </w:rPr>
        <w:t>’</w:t>
      </w:r>
      <w:r w:rsidR="006F4377" w:rsidRPr="00F53E33">
        <w:rPr>
          <w:rFonts w:ascii="Arial" w:hAnsi="Arial" w:cs="Arial"/>
          <w:sz w:val="21"/>
          <w:szCs w:val="21"/>
          <w:lang w:val="fr-FR"/>
        </w:rPr>
        <w:t>un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dommage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w:t>
      </w:r>
      <w:r w:rsidR="00A63C63" w:rsidRPr="00F53E33">
        <w:rPr>
          <w:rFonts w:ascii="Arial" w:hAnsi="Arial" w:cs="Arial"/>
          <w:sz w:val="21"/>
          <w:szCs w:val="21"/>
          <w:lang w:val="fr-FR"/>
        </w:rPr>
        <w:t xml:space="preserve"> </w:t>
      </w:r>
      <w:r w:rsidR="69952546" w:rsidRPr="00F53E33">
        <w:rPr>
          <w:rFonts w:ascii="Arial" w:hAnsi="Arial" w:cs="Arial"/>
          <w:sz w:val="21"/>
          <w:szCs w:val="21"/>
          <w:lang w:val="fr-FR"/>
        </w:rPr>
        <w:t>de</w:t>
      </w:r>
      <w:r w:rsidR="00A63C63" w:rsidRPr="00F53E33">
        <w:rPr>
          <w:rFonts w:ascii="Arial" w:hAnsi="Arial" w:cs="Arial"/>
          <w:sz w:val="21"/>
          <w:szCs w:val="21"/>
          <w:lang w:val="fr-FR"/>
        </w:rPr>
        <w:t xml:space="preserve"> </w:t>
      </w:r>
      <w:r w:rsidR="69952546"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perte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bien,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réel</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personnel</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510F97EA" w:rsidRPr="00F53E33">
        <w:rPr>
          <w:rFonts w:ascii="Arial" w:hAnsi="Arial" w:cs="Arial"/>
          <w:sz w:val="21"/>
          <w:szCs w:val="21"/>
          <w:lang w:val="fr-FR"/>
        </w:rPr>
        <w:t>que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l’Installation),</w:t>
      </w:r>
    </w:p>
    <w:p w14:paraId="5CF71789" w14:textId="05F2857F" w:rsidR="006F4377" w:rsidRPr="00F53E33" w:rsidRDefault="00AE4020" w:rsidP="00AE4020">
      <w:pPr>
        <w:pStyle w:val="BauchiEPClevel1"/>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ab/>
      </w:r>
      <w:r w:rsidR="00A15015"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00A15015"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A15015" w:rsidRPr="00F53E33">
        <w:rPr>
          <w:rFonts w:ascii="Arial" w:hAnsi="Arial" w:cs="Arial"/>
          <w:sz w:val="21"/>
          <w:szCs w:val="21"/>
          <w:lang w:val="fr-FR"/>
        </w:rPr>
        <w:t>mesure</w:t>
      </w:r>
      <w:r w:rsidR="00A63C63" w:rsidRPr="00F53E33">
        <w:rPr>
          <w:rFonts w:ascii="Arial" w:hAnsi="Arial" w:cs="Arial"/>
          <w:sz w:val="21"/>
          <w:szCs w:val="21"/>
          <w:lang w:val="fr-FR"/>
        </w:rPr>
        <w:t xml:space="preserve"> </w:t>
      </w:r>
      <w:r w:rsidR="00A15015" w:rsidRPr="00F53E33">
        <w:rPr>
          <w:rFonts w:ascii="Arial" w:hAnsi="Arial" w:cs="Arial"/>
          <w:sz w:val="21"/>
          <w:szCs w:val="21"/>
          <w:lang w:val="fr-FR"/>
        </w:rPr>
        <w:t>où</w:t>
      </w:r>
      <w:r w:rsidR="00A63C63" w:rsidRPr="00F53E33">
        <w:rPr>
          <w:rFonts w:ascii="Arial" w:hAnsi="Arial" w:cs="Arial"/>
          <w:sz w:val="21"/>
          <w:szCs w:val="21"/>
          <w:lang w:val="fr-FR"/>
        </w:rPr>
        <w:t xml:space="preserve"> </w:t>
      </w:r>
      <w:r w:rsidR="00A15015" w:rsidRPr="00F53E33">
        <w:rPr>
          <w:rFonts w:ascii="Arial" w:hAnsi="Arial" w:cs="Arial"/>
          <w:sz w:val="21"/>
          <w:szCs w:val="21"/>
          <w:lang w:val="fr-FR"/>
        </w:rPr>
        <w:t>ces</w:t>
      </w:r>
      <w:r w:rsidR="00A63C63" w:rsidRPr="00F53E33">
        <w:rPr>
          <w:rFonts w:ascii="Arial" w:hAnsi="Arial" w:cs="Arial"/>
          <w:sz w:val="21"/>
          <w:szCs w:val="21"/>
          <w:lang w:val="fr-FR"/>
        </w:rPr>
        <w:t xml:space="preserve"> </w:t>
      </w:r>
      <w:r w:rsidR="00A15015" w:rsidRPr="00F53E33">
        <w:rPr>
          <w:rFonts w:ascii="Arial" w:hAnsi="Arial" w:cs="Arial"/>
          <w:sz w:val="21"/>
          <w:szCs w:val="21"/>
          <w:lang w:val="fr-FR"/>
        </w:rPr>
        <w:t>Pertes</w:t>
      </w:r>
      <w:r w:rsidR="00A63C63" w:rsidRPr="00F53E33">
        <w:rPr>
          <w:rFonts w:ascii="Arial" w:hAnsi="Arial" w:cs="Arial"/>
          <w:sz w:val="21"/>
          <w:szCs w:val="21"/>
          <w:lang w:val="fr-FR"/>
        </w:rPr>
        <w:t xml:space="preserve"> </w:t>
      </w:r>
      <w:r w:rsidR="00A15015" w:rsidRPr="00F53E33">
        <w:rPr>
          <w:rFonts w:ascii="Arial" w:hAnsi="Arial" w:cs="Arial"/>
          <w:sz w:val="21"/>
          <w:szCs w:val="21"/>
          <w:lang w:val="fr-FR"/>
        </w:rPr>
        <w:t>découlent</w:t>
      </w:r>
      <w:r w:rsidR="00A63C63" w:rsidRPr="00F53E33">
        <w:rPr>
          <w:rFonts w:ascii="Arial" w:hAnsi="Arial" w:cs="Arial"/>
          <w:sz w:val="21"/>
          <w:szCs w:val="21"/>
          <w:lang w:val="fr-FR"/>
        </w:rPr>
        <w:t xml:space="preserve"> </w:t>
      </w:r>
      <w:r w:rsidR="00A15015"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A15015" w:rsidRPr="00F53E33">
        <w:rPr>
          <w:rFonts w:ascii="Arial" w:hAnsi="Arial" w:cs="Arial"/>
          <w:sz w:val="21"/>
          <w:szCs w:val="21"/>
          <w:lang w:val="fr-FR"/>
        </w:rPr>
        <w:t>actes</w:t>
      </w:r>
      <w:r w:rsidR="00A63C63" w:rsidRPr="00F53E33">
        <w:rPr>
          <w:rFonts w:ascii="Arial" w:hAnsi="Arial" w:cs="Arial"/>
          <w:sz w:val="21"/>
          <w:szCs w:val="21"/>
          <w:lang w:val="fr-FR"/>
        </w:rPr>
        <w:t xml:space="preserve"> </w:t>
      </w:r>
      <w:r w:rsidR="00A15015"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A15015"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A15015" w:rsidRPr="00F53E33">
        <w:rPr>
          <w:rFonts w:ascii="Arial" w:hAnsi="Arial" w:cs="Arial"/>
          <w:sz w:val="21"/>
          <w:szCs w:val="21"/>
          <w:lang w:val="fr-FR"/>
        </w:rPr>
        <w:t>omissions</w:t>
      </w:r>
      <w:r w:rsidR="00A63C63" w:rsidRPr="00F53E33">
        <w:rPr>
          <w:rFonts w:ascii="Arial" w:hAnsi="Arial" w:cs="Arial"/>
          <w:sz w:val="21"/>
          <w:szCs w:val="21"/>
          <w:lang w:val="fr-FR"/>
        </w:rPr>
        <w:t xml:space="preserve"> </w:t>
      </w:r>
      <w:r w:rsidR="00A15015"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A15015"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A15015"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0A15015"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A15015"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0A15015"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A15015" w:rsidRPr="00F53E33">
        <w:rPr>
          <w:rFonts w:ascii="Arial" w:hAnsi="Arial" w:cs="Arial"/>
          <w:sz w:val="21"/>
          <w:szCs w:val="21"/>
          <w:lang w:val="fr-FR"/>
        </w:rPr>
        <w:t>surviennent</w:t>
      </w:r>
      <w:r w:rsidR="00A63C63" w:rsidRPr="00F53E33">
        <w:rPr>
          <w:rFonts w:ascii="Arial" w:hAnsi="Arial" w:cs="Arial"/>
          <w:sz w:val="21"/>
          <w:szCs w:val="21"/>
          <w:lang w:val="fr-FR"/>
        </w:rPr>
        <w:t xml:space="preserve"> </w:t>
      </w:r>
      <w:r w:rsidR="00A15015" w:rsidRPr="00F53E33">
        <w:rPr>
          <w:rFonts w:ascii="Arial" w:hAnsi="Arial" w:cs="Arial"/>
          <w:sz w:val="21"/>
          <w:szCs w:val="21"/>
          <w:lang w:val="fr-FR"/>
        </w:rPr>
        <w:t>au</w:t>
      </w:r>
      <w:r w:rsidR="00A63C63" w:rsidRPr="00F53E33">
        <w:rPr>
          <w:rFonts w:ascii="Arial" w:hAnsi="Arial" w:cs="Arial"/>
          <w:sz w:val="21"/>
          <w:szCs w:val="21"/>
          <w:lang w:val="fr-FR"/>
        </w:rPr>
        <w:t xml:space="preserve"> </w:t>
      </w:r>
      <w:r w:rsidR="00A15015" w:rsidRPr="00F53E33">
        <w:rPr>
          <w:rFonts w:ascii="Arial" w:hAnsi="Arial" w:cs="Arial"/>
          <w:sz w:val="21"/>
          <w:szCs w:val="21"/>
          <w:lang w:val="fr-FR"/>
        </w:rPr>
        <w:t>cours</w:t>
      </w:r>
      <w:r w:rsidR="00A63C63" w:rsidRPr="00F53E33">
        <w:rPr>
          <w:rFonts w:ascii="Arial" w:hAnsi="Arial" w:cs="Arial"/>
          <w:sz w:val="21"/>
          <w:szCs w:val="21"/>
          <w:lang w:val="fr-FR"/>
        </w:rPr>
        <w:t xml:space="preserve"> </w:t>
      </w:r>
      <w:r w:rsidR="00A15015"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A15015" w:rsidRPr="00F53E33">
        <w:rPr>
          <w:rFonts w:ascii="Arial" w:hAnsi="Arial" w:cs="Arial"/>
          <w:sz w:val="21"/>
          <w:szCs w:val="21"/>
          <w:lang w:val="fr-FR"/>
        </w:rPr>
        <w:t>l</w:t>
      </w:r>
      <w:r w:rsidR="00286D1F" w:rsidRPr="00F53E33">
        <w:rPr>
          <w:rFonts w:ascii="Arial" w:hAnsi="Arial" w:cs="Arial"/>
          <w:sz w:val="21"/>
          <w:szCs w:val="21"/>
          <w:lang w:val="fr-FR"/>
        </w:rPr>
        <w:t>’</w:t>
      </w:r>
      <w:r w:rsidR="00A15015" w:rsidRPr="00F53E33">
        <w:rPr>
          <w:rFonts w:ascii="Arial" w:hAnsi="Arial" w:cs="Arial"/>
          <w:sz w:val="21"/>
          <w:szCs w:val="21"/>
          <w:lang w:val="fr-FR"/>
        </w:rPr>
        <w:t>exécution</w:t>
      </w:r>
      <w:r w:rsidR="00A63C63" w:rsidRPr="00F53E33">
        <w:rPr>
          <w:rFonts w:ascii="Arial" w:hAnsi="Arial" w:cs="Arial"/>
          <w:sz w:val="21"/>
          <w:szCs w:val="21"/>
          <w:lang w:val="fr-FR"/>
        </w:rPr>
        <w:t xml:space="preserve"> </w:t>
      </w:r>
      <w:r w:rsidR="00A15015"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A15015"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A15015" w:rsidRPr="00F53E33">
        <w:rPr>
          <w:rFonts w:ascii="Arial" w:hAnsi="Arial" w:cs="Arial"/>
          <w:sz w:val="21"/>
          <w:szCs w:val="21"/>
          <w:lang w:val="fr-FR"/>
        </w:rPr>
        <w:t>l</w:t>
      </w:r>
      <w:r w:rsidR="00286D1F" w:rsidRPr="00F53E33">
        <w:rPr>
          <w:rFonts w:ascii="Arial" w:hAnsi="Arial" w:cs="Arial"/>
          <w:sz w:val="21"/>
          <w:szCs w:val="21"/>
          <w:lang w:val="fr-FR"/>
        </w:rPr>
        <w:t>’</w:t>
      </w:r>
      <w:r w:rsidR="00A15015" w:rsidRPr="00F53E33">
        <w:rPr>
          <w:rFonts w:ascii="Arial" w:hAnsi="Arial" w:cs="Arial"/>
          <w:sz w:val="21"/>
          <w:szCs w:val="21"/>
          <w:lang w:val="fr-FR"/>
        </w:rPr>
        <w:t>inexécution</w:t>
      </w:r>
      <w:r w:rsidR="00A63C63" w:rsidRPr="00F53E33">
        <w:rPr>
          <w:rFonts w:ascii="Arial" w:hAnsi="Arial" w:cs="Arial"/>
          <w:sz w:val="21"/>
          <w:szCs w:val="21"/>
          <w:lang w:val="fr-FR"/>
        </w:rPr>
        <w:t xml:space="preserve"> </w:t>
      </w:r>
      <w:r w:rsidR="00A15015"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A15015" w:rsidRPr="00F53E33">
        <w:rPr>
          <w:rFonts w:ascii="Arial" w:hAnsi="Arial" w:cs="Arial"/>
          <w:sz w:val="21"/>
          <w:szCs w:val="21"/>
          <w:lang w:val="fr-FR"/>
        </w:rPr>
        <w:t>ses</w:t>
      </w:r>
      <w:r w:rsidR="00A63C63" w:rsidRPr="00F53E33">
        <w:rPr>
          <w:rFonts w:ascii="Arial" w:hAnsi="Arial" w:cs="Arial"/>
          <w:sz w:val="21"/>
          <w:szCs w:val="21"/>
          <w:lang w:val="fr-FR"/>
        </w:rPr>
        <w:t xml:space="preserve"> </w:t>
      </w:r>
      <w:r w:rsidR="00A15015" w:rsidRPr="00F53E33">
        <w:rPr>
          <w:rFonts w:ascii="Arial" w:hAnsi="Arial" w:cs="Arial"/>
          <w:sz w:val="21"/>
          <w:szCs w:val="21"/>
          <w:lang w:val="fr-FR"/>
        </w:rPr>
        <w:t>obligations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vertu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Contrat</w:t>
      </w:r>
      <w:r w:rsidR="5AEA1191" w:rsidRPr="00F53E33">
        <w:rPr>
          <w:rFonts w:ascii="Arial" w:hAnsi="Arial" w:cs="Arial"/>
          <w:sz w:val="21"/>
          <w:szCs w:val="21"/>
          <w:lang w:val="fr-FR"/>
        </w:rPr>
        <w:t>.</w:t>
      </w:r>
      <w:r w:rsidR="00A63C63" w:rsidRPr="00F53E33">
        <w:rPr>
          <w:rFonts w:ascii="Arial" w:hAnsi="Arial" w:cs="Arial"/>
          <w:sz w:val="21"/>
          <w:szCs w:val="21"/>
          <w:lang w:val="fr-FR"/>
        </w:rPr>
        <w:t xml:space="preserve"> </w:t>
      </w:r>
      <w:r w:rsidR="5AEA1191" w:rsidRPr="00F53E33">
        <w:rPr>
          <w:rFonts w:ascii="Arial" w:hAnsi="Arial" w:cs="Arial"/>
          <w:sz w:val="21"/>
          <w:szCs w:val="21"/>
          <w:lang w:val="fr-FR"/>
        </w:rPr>
        <w:t>Cette</w:t>
      </w:r>
      <w:r w:rsidR="00A63C63" w:rsidRPr="00F53E33">
        <w:rPr>
          <w:rFonts w:ascii="Arial" w:hAnsi="Arial" w:cs="Arial"/>
          <w:sz w:val="21"/>
          <w:szCs w:val="21"/>
          <w:lang w:val="fr-FR"/>
        </w:rPr>
        <w:t xml:space="preserve"> </w:t>
      </w:r>
      <w:r w:rsidR="5AEA1191" w:rsidRPr="00F53E33">
        <w:rPr>
          <w:rFonts w:ascii="Arial" w:hAnsi="Arial" w:cs="Arial"/>
          <w:sz w:val="21"/>
          <w:szCs w:val="21"/>
          <w:lang w:val="fr-FR"/>
        </w:rPr>
        <w:t>disposition</w:t>
      </w:r>
      <w:r w:rsidR="00A63C63" w:rsidRPr="00F53E33">
        <w:rPr>
          <w:rFonts w:ascii="Arial" w:hAnsi="Arial" w:cs="Arial"/>
          <w:sz w:val="21"/>
          <w:szCs w:val="21"/>
          <w:lang w:val="fr-FR"/>
        </w:rPr>
        <w:t xml:space="preserve"> </w:t>
      </w:r>
      <w:r w:rsidR="5AEA1191" w:rsidRPr="00F53E33">
        <w:rPr>
          <w:rFonts w:ascii="Arial" w:hAnsi="Arial" w:cs="Arial"/>
          <w:sz w:val="21"/>
          <w:szCs w:val="21"/>
          <w:lang w:val="fr-FR"/>
        </w:rPr>
        <w:t>ne</w:t>
      </w:r>
      <w:r w:rsidR="00A63C63" w:rsidRPr="00F53E33">
        <w:rPr>
          <w:rFonts w:ascii="Arial" w:hAnsi="Arial" w:cs="Arial"/>
          <w:sz w:val="21"/>
          <w:szCs w:val="21"/>
          <w:lang w:val="fr-FR"/>
        </w:rPr>
        <w:t xml:space="preserve"> </w:t>
      </w:r>
      <w:r w:rsidR="5AEA1191" w:rsidRPr="00F53E33">
        <w:rPr>
          <w:rFonts w:ascii="Arial" w:hAnsi="Arial" w:cs="Arial"/>
          <w:sz w:val="21"/>
          <w:szCs w:val="21"/>
          <w:lang w:val="fr-FR"/>
        </w:rPr>
        <w:t>s’applique</w:t>
      </w:r>
      <w:r w:rsidR="00A63C63" w:rsidRPr="00F53E33">
        <w:rPr>
          <w:rFonts w:ascii="Arial" w:hAnsi="Arial" w:cs="Arial"/>
          <w:sz w:val="21"/>
          <w:szCs w:val="21"/>
          <w:lang w:val="fr-FR"/>
        </w:rPr>
        <w:t xml:space="preserve"> </w:t>
      </w:r>
      <w:r w:rsidR="5AEA1191" w:rsidRPr="00F53E33">
        <w:rPr>
          <w:rFonts w:ascii="Arial" w:hAnsi="Arial" w:cs="Arial"/>
          <w:sz w:val="21"/>
          <w:szCs w:val="21"/>
          <w:lang w:val="fr-FR"/>
        </w:rPr>
        <w:t>pas</w:t>
      </w:r>
      <w:r w:rsidR="00A63C63" w:rsidRPr="00F53E33">
        <w:rPr>
          <w:rFonts w:ascii="Arial" w:hAnsi="Arial" w:cs="Arial"/>
          <w:sz w:val="21"/>
          <w:szCs w:val="21"/>
          <w:lang w:val="fr-FR"/>
        </w:rPr>
        <w:t xml:space="preserve"> </w:t>
      </w:r>
      <w:r w:rsidR="5AEA1191" w:rsidRPr="00F53E33">
        <w:rPr>
          <w:rFonts w:ascii="Arial" w:hAnsi="Arial" w:cs="Arial"/>
          <w:sz w:val="21"/>
          <w:szCs w:val="21"/>
          <w:lang w:val="fr-FR"/>
        </w:rPr>
        <w:t>si</w:t>
      </w:r>
      <w:r w:rsidR="00A63C63" w:rsidRPr="00F53E33">
        <w:rPr>
          <w:rFonts w:ascii="Arial" w:hAnsi="Arial" w:cs="Arial"/>
          <w:sz w:val="21"/>
          <w:szCs w:val="21"/>
          <w:lang w:val="fr-FR"/>
        </w:rPr>
        <w:t xml:space="preserve"> </w:t>
      </w:r>
      <w:r w:rsidR="5AEA1191" w:rsidRPr="00F53E33">
        <w:rPr>
          <w:rFonts w:ascii="Arial" w:hAnsi="Arial" w:cs="Arial"/>
          <w:sz w:val="21"/>
          <w:szCs w:val="21"/>
          <w:lang w:val="fr-FR"/>
        </w:rPr>
        <w:t>ces</w:t>
      </w:r>
      <w:r w:rsidR="00A63C63" w:rsidRPr="00F53E33">
        <w:rPr>
          <w:rFonts w:ascii="Arial" w:hAnsi="Arial" w:cs="Arial"/>
          <w:sz w:val="21"/>
          <w:szCs w:val="21"/>
          <w:lang w:val="fr-FR"/>
        </w:rPr>
        <w:t xml:space="preserve"> </w:t>
      </w:r>
      <w:r w:rsidR="5AEA1191" w:rsidRPr="00F53E33">
        <w:rPr>
          <w:rFonts w:ascii="Arial" w:hAnsi="Arial" w:cs="Arial"/>
          <w:sz w:val="21"/>
          <w:szCs w:val="21"/>
          <w:lang w:val="fr-FR"/>
        </w:rPr>
        <w:t>Pertes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attribuables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à</w:t>
      </w:r>
      <w:r w:rsidR="00A63C63" w:rsidRPr="00F53E33">
        <w:rPr>
          <w:rFonts w:ascii="Arial" w:hAnsi="Arial" w:cs="Arial"/>
          <w:sz w:val="21"/>
          <w:szCs w:val="21"/>
          <w:lang w:val="fr-FR"/>
        </w:rPr>
        <w:t xml:space="preserve"> </w:t>
      </w:r>
      <w:r w:rsidR="772A90D9"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négligence,</w:t>
      </w:r>
      <w:r w:rsidR="00A63C63" w:rsidRPr="00F53E33">
        <w:rPr>
          <w:rFonts w:ascii="Arial" w:hAnsi="Arial" w:cs="Arial"/>
          <w:sz w:val="21"/>
          <w:szCs w:val="21"/>
          <w:lang w:val="fr-FR"/>
        </w:rPr>
        <w:t xml:space="preserve"> </w:t>
      </w:r>
      <w:r w:rsidR="415084D9" w:rsidRPr="00F53E33">
        <w:rPr>
          <w:rFonts w:ascii="Arial" w:hAnsi="Arial" w:cs="Arial"/>
          <w:sz w:val="21"/>
          <w:szCs w:val="21"/>
          <w:lang w:val="fr-FR"/>
        </w:rPr>
        <w:t>un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acte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délibéré</w:t>
      </w:r>
      <w:r w:rsidR="00A63C63" w:rsidRPr="00F53E33">
        <w:rPr>
          <w:rFonts w:ascii="Arial" w:hAnsi="Arial" w:cs="Arial"/>
          <w:sz w:val="21"/>
          <w:szCs w:val="21"/>
          <w:lang w:val="fr-FR"/>
        </w:rPr>
        <w:t xml:space="preserve"> </w:t>
      </w:r>
      <w:r w:rsidR="6BE90973" w:rsidRPr="00F53E33">
        <w:rPr>
          <w:rFonts w:ascii="Arial" w:hAnsi="Arial" w:cs="Arial"/>
          <w:sz w:val="21"/>
          <w:szCs w:val="21"/>
          <w:lang w:val="fr-FR"/>
        </w:rPr>
        <w:t>ou</w:t>
      </w:r>
      <w:r w:rsidR="00A63C63" w:rsidRPr="00F53E33">
        <w:rPr>
          <w:rFonts w:ascii="Arial" w:hAnsi="Arial" w:cs="Arial"/>
          <w:sz w:val="21"/>
          <w:szCs w:val="21"/>
          <w:lang w:val="fr-FR"/>
        </w:rPr>
        <w:t xml:space="preserve"> </w:t>
      </w:r>
      <w:r w:rsidR="6BE90973" w:rsidRPr="00F53E33">
        <w:rPr>
          <w:rFonts w:ascii="Arial" w:hAnsi="Arial" w:cs="Arial"/>
          <w:sz w:val="21"/>
          <w:szCs w:val="21"/>
          <w:lang w:val="fr-FR"/>
        </w:rPr>
        <w:t>à</w:t>
      </w:r>
      <w:r w:rsidR="00A63C63" w:rsidRPr="00F53E33">
        <w:rPr>
          <w:rFonts w:ascii="Arial" w:hAnsi="Arial" w:cs="Arial"/>
          <w:sz w:val="21"/>
          <w:szCs w:val="21"/>
          <w:lang w:val="fr-FR"/>
        </w:rPr>
        <w:t xml:space="preserve"> </w:t>
      </w:r>
      <w:r w:rsidR="6BE90973"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violation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0D14AB8" w:rsidRPr="00F53E33">
        <w:rPr>
          <w:rFonts w:ascii="Arial" w:hAnsi="Arial" w:cs="Arial"/>
          <w:sz w:val="21"/>
          <w:szCs w:val="21"/>
          <w:lang w:val="fr-FR"/>
        </w:rPr>
        <w:t xml:space="preserve">l’Installateur </w:t>
      </w:r>
      <w:r w:rsidR="006F4377"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un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Représentant</w:t>
      </w:r>
      <w:r w:rsidR="00A63C63" w:rsidRPr="00F53E33">
        <w:rPr>
          <w:rFonts w:ascii="Arial" w:hAnsi="Arial" w:cs="Arial"/>
          <w:sz w:val="21"/>
          <w:szCs w:val="21"/>
          <w:lang w:val="fr-FR"/>
        </w:rPr>
        <w:t xml:space="preserve"> </w:t>
      </w:r>
      <w:r w:rsidR="009F2266" w:rsidRPr="00F53E33">
        <w:rPr>
          <w:rFonts w:ascii="Arial" w:hAnsi="Arial" w:cs="Arial"/>
          <w:sz w:val="21"/>
          <w:szCs w:val="21"/>
          <w:lang w:val="fr-FR"/>
        </w:rPr>
        <w:t>de l’Installateur</w:t>
      </w:r>
      <w:r w:rsidR="006F4377" w:rsidRPr="00F53E33">
        <w:rPr>
          <w:rFonts w:ascii="Arial" w:hAnsi="Arial" w:cs="Arial"/>
          <w:sz w:val="21"/>
          <w:szCs w:val="21"/>
          <w:lang w:val="fr-FR"/>
        </w:rPr>
        <w:t>.</w:t>
      </w:r>
    </w:p>
    <w:p w14:paraId="0E4EC96D" w14:textId="01ABC22E" w:rsidR="006F4377" w:rsidRPr="00F53E33" w:rsidRDefault="006F4377" w:rsidP="008E7C00">
      <w:pPr>
        <w:pStyle w:val="Paragraphedeliste"/>
        <w:numPr>
          <w:ilvl w:val="0"/>
          <w:numId w:val="126"/>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bookmarkStart w:id="425" w:name="_Ref119918860"/>
      <w:r w:rsidRPr="00F53E33">
        <w:rPr>
          <w:rFonts w:ascii="Arial" w:hAnsi="Arial" w:cs="Arial"/>
          <w:sz w:val="21"/>
          <w:szCs w:val="21"/>
          <w:lang w:val="fr-FR"/>
        </w:rPr>
        <w:t>Chaque</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indemnise</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286D1F" w:rsidRPr="00F53E33">
        <w:rPr>
          <w:rFonts w:ascii="Arial" w:hAnsi="Arial" w:cs="Arial"/>
          <w:sz w:val="21"/>
          <w:szCs w:val="21"/>
          <w:lang w:val="fr-FR"/>
        </w:rPr>
        <w:t>’</w:t>
      </w:r>
      <w:r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toutes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Perte</w:t>
      </w:r>
      <w:r w:rsidR="7E05DA7D" w:rsidRPr="00F53E33">
        <w:rPr>
          <w:rFonts w:ascii="Arial" w:hAnsi="Arial" w:cs="Arial"/>
          <w:sz w:val="21"/>
          <w:szCs w:val="21"/>
          <w:lang w:val="fr-FR"/>
        </w:rPr>
        <w:t>s</w:t>
      </w:r>
      <w:r w:rsidR="00A63C63" w:rsidRPr="00F53E33">
        <w:rPr>
          <w:rFonts w:ascii="Arial" w:hAnsi="Arial" w:cs="Arial"/>
          <w:sz w:val="21"/>
          <w:szCs w:val="21"/>
          <w:lang w:val="fr-FR"/>
        </w:rPr>
        <w:t xml:space="preserve"> </w:t>
      </w:r>
      <w:r w:rsidRPr="00F53E33">
        <w:rPr>
          <w:rFonts w:ascii="Arial" w:hAnsi="Arial" w:cs="Arial"/>
          <w:sz w:val="21"/>
          <w:szCs w:val="21"/>
          <w:lang w:val="fr-FR"/>
        </w:rPr>
        <w:t>Directe</w:t>
      </w:r>
      <w:r w:rsidR="6007A3DF" w:rsidRPr="00F53E33">
        <w:rPr>
          <w:rFonts w:ascii="Arial" w:hAnsi="Arial" w:cs="Arial"/>
          <w:sz w:val="21"/>
          <w:szCs w:val="21"/>
          <w:lang w:val="fr-FR"/>
        </w:rPr>
        <w:t>s</w:t>
      </w:r>
      <w:r w:rsidR="00A63C63" w:rsidRPr="00F53E33">
        <w:rPr>
          <w:rFonts w:ascii="Arial" w:hAnsi="Arial" w:cs="Arial"/>
          <w:sz w:val="21"/>
          <w:szCs w:val="21"/>
          <w:lang w:val="fr-FR"/>
        </w:rPr>
        <w:t xml:space="preserve"> </w:t>
      </w:r>
      <w:r w:rsidRPr="00F53E33">
        <w:rPr>
          <w:rFonts w:ascii="Arial" w:hAnsi="Arial" w:cs="Arial"/>
          <w:sz w:val="21"/>
          <w:szCs w:val="21"/>
          <w:lang w:val="fr-FR"/>
        </w:rPr>
        <w:t>subies</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fait</w:t>
      </w:r>
      <w:r w:rsidR="00A63C63" w:rsidRPr="00F53E33">
        <w:rPr>
          <w:rFonts w:ascii="Arial" w:hAnsi="Arial" w:cs="Arial"/>
          <w:sz w:val="21"/>
          <w:szCs w:val="21"/>
          <w:lang w:val="fr-FR"/>
        </w:rPr>
        <w:t xml:space="preserve"> </w:t>
      </w:r>
      <w:r w:rsidRPr="00F53E33">
        <w:rPr>
          <w:rFonts w:ascii="Arial" w:hAnsi="Arial" w:cs="Arial"/>
          <w:sz w:val="21"/>
          <w:szCs w:val="21"/>
          <w:lang w:val="fr-FR"/>
        </w:rPr>
        <w:t>d</w:t>
      </w:r>
      <w:r w:rsidR="00286D1F" w:rsidRPr="00F53E33">
        <w:rPr>
          <w:rFonts w:ascii="Arial" w:hAnsi="Arial" w:cs="Arial"/>
          <w:sz w:val="21"/>
          <w:szCs w:val="21"/>
          <w:lang w:val="fr-FR"/>
        </w:rPr>
        <w:t>’</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manquement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ses</w:t>
      </w:r>
      <w:r w:rsidR="00A63C63" w:rsidRPr="00F53E33">
        <w:rPr>
          <w:rFonts w:ascii="Arial" w:hAnsi="Arial" w:cs="Arial"/>
          <w:sz w:val="21"/>
          <w:szCs w:val="21"/>
          <w:lang w:val="fr-FR"/>
        </w:rPr>
        <w:t xml:space="preserve"> </w:t>
      </w:r>
      <w:r w:rsidRPr="00F53E33">
        <w:rPr>
          <w:rFonts w:ascii="Arial" w:hAnsi="Arial" w:cs="Arial"/>
          <w:sz w:val="21"/>
          <w:szCs w:val="21"/>
          <w:lang w:val="fr-FR"/>
        </w:rPr>
        <w:t>obligations</w:t>
      </w:r>
      <w:r w:rsidR="00DF5810" w:rsidRPr="00F53E33">
        <w:rPr>
          <w:rFonts w:ascii="Arial" w:hAnsi="Arial" w:cs="Arial"/>
          <w:sz w:val="21"/>
          <w:szCs w:val="21"/>
          <w:lang w:val="fr-FR"/>
        </w:rPr>
        <w:t>, fixées respectivement aux</w:t>
      </w:r>
      <w:r w:rsidR="00A63C63" w:rsidRPr="00F53E33">
        <w:rPr>
          <w:rFonts w:ascii="Arial" w:hAnsi="Arial" w:cs="Arial"/>
          <w:sz w:val="21"/>
          <w:szCs w:val="21"/>
          <w:lang w:val="fr-FR"/>
        </w:rPr>
        <w:t xml:space="preserve"> </w:t>
      </w:r>
      <w:r w:rsidR="00F91A48" w:rsidRPr="00F53E33">
        <w:rPr>
          <w:rFonts w:ascii="Arial" w:hAnsi="Arial" w:cs="Arial"/>
          <w:sz w:val="21"/>
          <w:szCs w:val="21"/>
          <w:lang w:val="fr-FR"/>
        </w:rPr>
        <w:t>Article</w:t>
      </w:r>
      <w:r w:rsidRPr="00F53E33">
        <w:rPr>
          <w:rFonts w:ascii="Arial" w:hAnsi="Arial" w:cs="Arial"/>
          <w:sz w:val="21"/>
          <w:szCs w:val="21"/>
          <w:lang w:val="fr-FR"/>
        </w:rPr>
        <w:t>s</w:t>
      </w:r>
      <w:r w:rsidR="00A63C63" w:rsidRPr="00F53E33">
        <w:rPr>
          <w:rFonts w:ascii="Arial" w:hAnsi="Arial" w:cs="Arial"/>
          <w:sz w:val="21"/>
          <w:szCs w:val="21"/>
          <w:lang w:val="fr-FR"/>
        </w:rPr>
        <w:t xml:space="preserve"> </w:t>
      </w:r>
      <w:hyperlink w:anchor="_bookmark8" w:history="1">
        <w:r w:rsidR="004B414E" w:rsidRPr="00F53E33">
          <w:rPr>
            <w:rFonts w:ascii="Arial" w:hAnsi="Arial" w:cs="Arial"/>
            <w:sz w:val="21"/>
            <w:szCs w:val="21"/>
            <w:lang w:val="fr-FR"/>
          </w:rPr>
          <w:t>3.2</w:t>
        </w:r>
      </w:hyperlink>
      <w:r w:rsidR="00A63C63" w:rsidRPr="00F53E33">
        <w:rPr>
          <w:rFonts w:ascii="Arial" w:hAnsi="Arial" w:cs="Arial"/>
          <w:sz w:val="21"/>
          <w:szCs w:val="21"/>
          <w:lang w:val="fr-FR"/>
        </w:rPr>
        <w:t xml:space="preserve"> </w:t>
      </w:r>
      <w:r w:rsidRPr="00F53E33">
        <w:rPr>
          <w:rFonts w:ascii="Arial" w:hAnsi="Arial" w:cs="Arial"/>
          <w:sz w:val="21"/>
          <w:szCs w:val="21"/>
          <w:lang w:val="fr-FR"/>
        </w:rPr>
        <w:t>(Accès</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Site</w:t>
      </w:r>
      <w:r w:rsidR="00A63C63" w:rsidRPr="00F53E33">
        <w:rPr>
          <w:rFonts w:ascii="Arial" w:hAnsi="Arial" w:cs="Arial"/>
          <w:sz w:val="21"/>
          <w:szCs w:val="21"/>
          <w:lang w:val="fr-FR"/>
        </w:rPr>
        <w:t xml:space="preserve"> </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hyperlink w:anchor="_bookmark32" w:history="1">
        <w:r w:rsidR="004B414E" w:rsidRPr="00F53E33">
          <w:rPr>
            <w:rFonts w:ascii="Arial" w:hAnsi="Arial" w:cs="Arial"/>
            <w:sz w:val="21"/>
            <w:szCs w:val="21"/>
            <w:lang w:val="fr-FR"/>
          </w:rPr>
          <w:t xml:space="preserve">4.5 </w:t>
        </w:r>
      </w:hyperlink>
      <w:r w:rsidRPr="00F53E33">
        <w:rPr>
          <w:rFonts w:ascii="Arial" w:hAnsi="Arial" w:cs="Arial"/>
          <w:sz w:val="21"/>
          <w:szCs w:val="21"/>
          <w:lang w:val="fr-FR"/>
        </w:rPr>
        <w:t>(Accès</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Site</w:t>
      </w:r>
      <w:r w:rsidR="00A63C63" w:rsidRPr="00F53E33">
        <w:rPr>
          <w:rFonts w:ascii="Arial" w:hAnsi="Arial" w:cs="Arial"/>
          <w:sz w:val="21"/>
          <w:szCs w:val="21"/>
          <w:lang w:val="fr-FR"/>
        </w:rPr>
        <w:t xml:space="preserve"> </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Installateur</w:t>
      </w:r>
      <w:r w:rsidRPr="00F53E33">
        <w:rPr>
          <w:rFonts w:ascii="Arial" w:hAnsi="Arial" w:cs="Arial"/>
          <w:sz w:val="21"/>
          <w:szCs w:val="21"/>
          <w:lang w:val="fr-FR"/>
        </w:rPr>
        <w:t>)</w:t>
      </w:r>
      <w:r w:rsidR="49AC9B0F" w:rsidRPr="00F53E33">
        <w:rPr>
          <w:rFonts w:ascii="Arial" w:hAnsi="Arial" w:cs="Arial"/>
          <w:sz w:val="21"/>
          <w:szCs w:val="21"/>
          <w:lang w:val="fr-FR"/>
        </w:rPr>
        <w:t>,</w:t>
      </w:r>
      <w:r w:rsidR="00A63C63" w:rsidRPr="00F53E33">
        <w:rPr>
          <w:rFonts w:ascii="Arial" w:hAnsi="Arial" w:cs="Arial"/>
          <w:sz w:val="21"/>
          <w:szCs w:val="21"/>
          <w:lang w:val="fr-FR"/>
        </w:rPr>
        <w:t xml:space="preserve"> </w:t>
      </w:r>
      <w:r w:rsidR="49AC9B0F" w:rsidRPr="00F53E33">
        <w:rPr>
          <w:rFonts w:ascii="Arial" w:hAnsi="Arial" w:cs="Arial"/>
          <w:sz w:val="21"/>
          <w:szCs w:val="21"/>
          <w:lang w:val="fr-FR"/>
        </w:rPr>
        <w:t>sous</w:t>
      </w:r>
      <w:r w:rsidR="00A63C63" w:rsidRPr="00F53E33">
        <w:rPr>
          <w:rFonts w:ascii="Arial" w:hAnsi="Arial" w:cs="Arial"/>
          <w:sz w:val="21"/>
          <w:szCs w:val="21"/>
          <w:lang w:val="fr-FR"/>
        </w:rPr>
        <w:t xml:space="preserve"> </w:t>
      </w:r>
      <w:r w:rsidR="49AC9B0F" w:rsidRPr="00F53E33">
        <w:rPr>
          <w:rFonts w:ascii="Arial" w:hAnsi="Arial" w:cs="Arial"/>
          <w:sz w:val="21"/>
          <w:szCs w:val="21"/>
          <w:lang w:val="fr-FR"/>
        </w:rPr>
        <w:t>réserve</w:t>
      </w:r>
      <w:r w:rsidR="00A63C63" w:rsidRPr="00F53E33">
        <w:rPr>
          <w:rFonts w:ascii="Arial" w:hAnsi="Arial" w:cs="Arial"/>
          <w:sz w:val="21"/>
          <w:szCs w:val="21"/>
          <w:lang w:val="fr-FR"/>
        </w:rPr>
        <w:t xml:space="preserve"> </w:t>
      </w:r>
      <w:r w:rsidR="49AC9B0F" w:rsidRPr="00F53E33">
        <w:rPr>
          <w:rFonts w:ascii="Arial" w:hAnsi="Arial" w:cs="Arial"/>
          <w:sz w:val="21"/>
          <w:szCs w:val="21"/>
          <w:lang w:val="fr-FR"/>
        </w:rPr>
        <w:t>que</w:t>
      </w:r>
      <w:r w:rsidR="00A63C63" w:rsidRPr="00F53E33">
        <w:rPr>
          <w:rFonts w:ascii="Arial" w:hAnsi="Arial" w:cs="Arial"/>
          <w:sz w:val="21"/>
          <w:szCs w:val="21"/>
          <w:lang w:val="fr-FR"/>
        </w:rPr>
        <w:t xml:space="preserve"> </w:t>
      </w:r>
      <w:r w:rsidR="49AC9B0F" w:rsidRPr="00F53E33">
        <w:rPr>
          <w:rFonts w:ascii="Arial" w:hAnsi="Arial" w:cs="Arial"/>
          <w:sz w:val="21"/>
          <w:szCs w:val="21"/>
          <w:lang w:val="fr-FR"/>
        </w:rPr>
        <w:t>ces</w:t>
      </w:r>
      <w:r w:rsidR="00A63C63" w:rsidRPr="00F53E33">
        <w:rPr>
          <w:rFonts w:ascii="Arial" w:hAnsi="Arial" w:cs="Arial"/>
          <w:sz w:val="21"/>
          <w:szCs w:val="21"/>
          <w:lang w:val="fr-FR"/>
        </w:rPr>
        <w:t xml:space="preserve"> </w:t>
      </w:r>
      <w:r w:rsidR="49AC9B0F" w:rsidRPr="00F53E33">
        <w:rPr>
          <w:rFonts w:ascii="Arial" w:hAnsi="Arial" w:cs="Arial"/>
          <w:sz w:val="21"/>
          <w:szCs w:val="21"/>
          <w:lang w:val="fr-FR"/>
        </w:rPr>
        <w:t>Pertes</w:t>
      </w:r>
      <w:r w:rsidR="00A63C63" w:rsidRPr="00F53E33">
        <w:rPr>
          <w:rFonts w:ascii="Arial" w:hAnsi="Arial" w:cs="Arial"/>
          <w:sz w:val="21"/>
          <w:szCs w:val="21"/>
          <w:lang w:val="fr-FR"/>
        </w:rPr>
        <w:t xml:space="preserve"> </w:t>
      </w:r>
      <w:r w:rsidR="49AC9B0F" w:rsidRPr="00F53E33">
        <w:rPr>
          <w:rFonts w:ascii="Arial" w:hAnsi="Arial" w:cs="Arial"/>
          <w:sz w:val="21"/>
          <w:szCs w:val="21"/>
          <w:lang w:val="fr-FR"/>
        </w:rPr>
        <w:t>Directes</w:t>
      </w:r>
      <w:r w:rsidR="00A63C63" w:rsidRPr="00F53E33">
        <w:rPr>
          <w:rFonts w:ascii="Arial" w:hAnsi="Arial" w:cs="Arial"/>
          <w:sz w:val="21"/>
          <w:szCs w:val="21"/>
          <w:lang w:val="fr-FR"/>
        </w:rPr>
        <w:t xml:space="preserve"> </w:t>
      </w:r>
      <w:r w:rsidR="49AC9B0F" w:rsidRPr="00F53E33">
        <w:rPr>
          <w:rFonts w:ascii="Arial" w:hAnsi="Arial" w:cs="Arial"/>
          <w:sz w:val="21"/>
          <w:szCs w:val="21"/>
          <w:lang w:val="fr-FR"/>
        </w:rPr>
        <w:t>ne</w:t>
      </w:r>
      <w:r w:rsidR="00A63C63" w:rsidRPr="00F53E33">
        <w:rPr>
          <w:rFonts w:ascii="Arial" w:hAnsi="Arial" w:cs="Arial"/>
          <w:sz w:val="21"/>
          <w:szCs w:val="21"/>
          <w:lang w:val="fr-FR"/>
        </w:rPr>
        <w:t xml:space="preserve"> </w:t>
      </w:r>
      <w:r w:rsidR="49AC9B0F" w:rsidRPr="00F53E33">
        <w:rPr>
          <w:rFonts w:ascii="Arial" w:hAnsi="Arial" w:cs="Arial"/>
          <w:sz w:val="21"/>
          <w:szCs w:val="21"/>
          <w:lang w:val="fr-FR"/>
        </w:rPr>
        <w:t>résultent</w:t>
      </w:r>
      <w:r w:rsidR="00A63C63" w:rsidRPr="00F53E33">
        <w:rPr>
          <w:rFonts w:ascii="Arial" w:hAnsi="Arial" w:cs="Arial"/>
          <w:sz w:val="21"/>
          <w:szCs w:val="21"/>
          <w:lang w:val="fr-FR"/>
        </w:rPr>
        <w:t xml:space="preserve"> </w:t>
      </w:r>
      <w:r w:rsidR="49AC9B0F"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négligence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00A1791B" w:rsidRPr="00F53E33">
        <w:rPr>
          <w:rFonts w:ascii="Arial" w:hAnsi="Arial" w:cs="Arial"/>
          <w:sz w:val="21"/>
          <w:szCs w:val="21"/>
          <w:lang w:val="fr-FR"/>
        </w:rPr>
        <w:t>I</w:t>
      </w:r>
      <w:r w:rsidRPr="00F53E33">
        <w:rPr>
          <w:rFonts w:ascii="Arial" w:hAnsi="Arial" w:cs="Arial"/>
          <w:sz w:val="21"/>
          <w:szCs w:val="21"/>
          <w:lang w:val="fr-FR"/>
        </w:rPr>
        <w:t>ndemnisée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w:t>
      </w:r>
      <w:r w:rsidR="00DF5810" w:rsidRPr="00F53E33">
        <w:rPr>
          <w:rFonts w:ascii="Arial" w:hAnsi="Arial" w:cs="Arial"/>
          <w:sz w:val="21"/>
          <w:szCs w:val="21"/>
          <w:lang w:val="fr-FR"/>
        </w:rPr>
        <w:t>’une</w:t>
      </w:r>
      <w:r w:rsidR="00A63C63" w:rsidRPr="00F53E33">
        <w:rPr>
          <w:rFonts w:ascii="Arial" w:hAnsi="Arial" w:cs="Arial"/>
          <w:sz w:val="21"/>
          <w:szCs w:val="21"/>
          <w:lang w:val="fr-FR"/>
        </w:rPr>
        <w:t xml:space="preserve"> </w:t>
      </w:r>
      <w:r w:rsidR="4818E173"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4818E173" w:rsidRPr="00F53E33">
        <w:rPr>
          <w:rFonts w:ascii="Arial" w:hAnsi="Arial" w:cs="Arial"/>
          <w:sz w:val="21"/>
          <w:szCs w:val="21"/>
          <w:lang w:val="fr-FR"/>
        </w:rPr>
        <w:t>Liée</w:t>
      </w:r>
      <w:r w:rsidRPr="00F53E33">
        <w:rPr>
          <w:rFonts w:ascii="Arial" w:hAnsi="Arial" w:cs="Arial"/>
          <w:sz w:val="21"/>
          <w:szCs w:val="21"/>
          <w:lang w:val="fr-FR"/>
        </w:rPr>
        <w:t>)</w:t>
      </w:r>
      <w:r w:rsidR="00DF5810" w:rsidRPr="00F53E33">
        <w:rPr>
          <w:rFonts w:ascii="Arial" w:hAnsi="Arial" w:cs="Arial"/>
          <w:sz w:val="21"/>
          <w:szCs w:val="21"/>
          <w:lang w:val="fr-FR"/>
        </w:rPr>
        <w:t xml:space="preserve"> (la « Partie Indemnisée »)</w:t>
      </w:r>
      <w:r w:rsidRPr="00F53E33">
        <w:rPr>
          <w:rFonts w:ascii="Arial" w:hAnsi="Arial" w:cs="Arial"/>
          <w:sz w:val="21"/>
          <w:szCs w:val="21"/>
          <w:lang w:val="fr-FR"/>
        </w:rPr>
        <w:t>.</w:t>
      </w:r>
      <w:bookmarkEnd w:id="425"/>
    </w:p>
    <w:p w14:paraId="7F92083A" w14:textId="1C3AB8F5" w:rsidR="006F4377" w:rsidRPr="00F53E33" w:rsidRDefault="58B2FBB0" w:rsidP="008E7C00">
      <w:pPr>
        <w:pStyle w:val="Paragraphedeliste"/>
        <w:numPr>
          <w:ilvl w:val="0"/>
          <w:numId w:val="126"/>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bookmarkStart w:id="426" w:name="_Ref119918876"/>
      <w:r w:rsidRPr="00F53E33">
        <w:rPr>
          <w:rFonts w:ascii="Arial" w:hAnsi="Arial" w:cs="Arial"/>
          <w:sz w:val="21"/>
          <w:szCs w:val="21"/>
          <w:lang w:val="fr-FR"/>
        </w:rPr>
        <w:t>L</w:t>
      </w:r>
      <w:r w:rsidR="006F4377" w:rsidRPr="00F53E33">
        <w:rPr>
          <w:rFonts w:ascii="Arial" w:hAnsi="Arial" w:cs="Arial"/>
          <w:sz w:val="21"/>
          <w:szCs w:val="21"/>
          <w:lang w:val="fr-FR"/>
        </w:rPr>
        <w:t>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00DF5810" w:rsidRPr="00F53E33">
        <w:rPr>
          <w:rFonts w:ascii="Arial" w:hAnsi="Arial" w:cs="Arial"/>
          <w:sz w:val="21"/>
          <w:szCs w:val="21"/>
          <w:lang w:val="fr-FR"/>
        </w:rPr>
        <w:t>I</w:t>
      </w:r>
      <w:r w:rsidR="006F4377" w:rsidRPr="00F53E33">
        <w:rPr>
          <w:rFonts w:ascii="Arial" w:hAnsi="Arial" w:cs="Arial"/>
          <w:sz w:val="21"/>
          <w:szCs w:val="21"/>
          <w:lang w:val="fr-FR"/>
        </w:rPr>
        <w:t>ndemnisée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doit,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un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délai</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raisonnable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dès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qu</w:t>
      </w:r>
      <w:r w:rsidR="00286D1F" w:rsidRPr="00F53E33">
        <w:rPr>
          <w:rFonts w:ascii="Arial" w:hAnsi="Arial" w:cs="Arial"/>
          <w:sz w:val="21"/>
          <w:szCs w:val="21"/>
          <w:lang w:val="fr-FR"/>
        </w:rPr>
        <w:t>’</w:t>
      </w:r>
      <w:r w:rsidR="006F4377" w:rsidRPr="00F53E33">
        <w:rPr>
          <w:rFonts w:ascii="Arial" w:hAnsi="Arial" w:cs="Arial"/>
          <w:sz w:val="21"/>
          <w:szCs w:val="21"/>
          <w:lang w:val="fr-FR"/>
        </w:rPr>
        <w:t>elle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connaissance,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notifier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à</w:t>
      </w:r>
      <w:r w:rsidR="00DF5810" w:rsidRPr="00F53E33">
        <w:rPr>
          <w:rFonts w:ascii="Arial" w:hAnsi="Arial" w:cs="Arial"/>
          <w:sz w:val="21"/>
          <w:szCs w:val="21"/>
          <w:lang w:val="fr-FR"/>
        </w:rPr>
        <w:t xml:space="preserve"> l’autre Partie</w:t>
      </w:r>
      <w:r w:rsidR="00A63C63" w:rsidRPr="00F53E33">
        <w:rPr>
          <w:rFonts w:ascii="Arial" w:hAnsi="Arial" w:cs="Arial"/>
          <w:sz w:val="21"/>
          <w:szCs w:val="21"/>
          <w:lang w:val="fr-FR"/>
        </w:rPr>
        <w:t xml:space="preserve"> </w:t>
      </w:r>
      <w:r w:rsidR="00DF5810" w:rsidRPr="00F53E33">
        <w:rPr>
          <w:rFonts w:ascii="Arial" w:hAnsi="Arial" w:cs="Arial"/>
          <w:sz w:val="21"/>
          <w:szCs w:val="21"/>
          <w:lang w:val="fr-FR"/>
        </w:rPr>
        <w:t>(</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DF5810" w:rsidRPr="00F53E33">
        <w:rPr>
          <w:rFonts w:ascii="Arial" w:hAnsi="Arial" w:cs="Arial"/>
          <w:sz w:val="21"/>
          <w:szCs w:val="21"/>
          <w:lang w:val="fr-FR"/>
        </w:rPr>
        <w:t>« </w:t>
      </w:r>
      <w:r w:rsidR="006F4377"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00DF5810" w:rsidRPr="00F53E33">
        <w:rPr>
          <w:rFonts w:ascii="Arial" w:hAnsi="Arial" w:cs="Arial"/>
          <w:sz w:val="21"/>
          <w:szCs w:val="21"/>
          <w:lang w:val="fr-FR"/>
        </w:rPr>
        <w:t>I</w:t>
      </w:r>
      <w:r w:rsidR="006F4377" w:rsidRPr="00F53E33">
        <w:rPr>
          <w:rFonts w:ascii="Arial" w:hAnsi="Arial" w:cs="Arial"/>
          <w:sz w:val="21"/>
          <w:szCs w:val="21"/>
          <w:lang w:val="fr-FR"/>
        </w:rPr>
        <w:t>ndemnisante</w:t>
      </w:r>
      <w:r w:rsidR="00DF5810" w:rsidRPr="00F53E33">
        <w:rPr>
          <w:rFonts w:ascii="Arial" w:hAnsi="Arial" w:cs="Arial"/>
          <w:sz w:val="21"/>
          <w:szCs w:val="21"/>
          <w:lang w:val="fr-FR"/>
        </w:rPr>
        <w:t> »)</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procédure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réclamation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introduite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formée</w:t>
      </w:r>
      <w:r w:rsidR="00A63C63" w:rsidRPr="00F53E33">
        <w:rPr>
          <w:rFonts w:ascii="Arial" w:hAnsi="Arial" w:cs="Arial"/>
          <w:sz w:val="21"/>
          <w:szCs w:val="21"/>
          <w:lang w:val="fr-FR"/>
        </w:rPr>
        <w:t xml:space="preserve"> </w:t>
      </w:r>
      <w:r w:rsidR="783B9825" w:rsidRPr="00F53E33">
        <w:rPr>
          <w:rFonts w:ascii="Arial" w:hAnsi="Arial" w:cs="Arial"/>
          <w:sz w:val="21"/>
          <w:szCs w:val="21"/>
          <w:lang w:val="fr-FR"/>
        </w:rPr>
        <w:t>à</w:t>
      </w:r>
      <w:r w:rsidR="00A63C63" w:rsidRPr="00F53E33">
        <w:rPr>
          <w:rFonts w:ascii="Arial" w:hAnsi="Arial" w:cs="Arial"/>
          <w:sz w:val="21"/>
          <w:szCs w:val="21"/>
          <w:lang w:val="fr-FR"/>
        </w:rPr>
        <w:t xml:space="preserve"> </w:t>
      </w:r>
      <w:r w:rsidR="783B9825" w:rsidRPr="00F53E33">
        <w:rPr>
          <w:rFonts w:ascii="Arial" w:hAnsi="Arial" w:cs="Arial"/>
          <w:sz w:val="21"/>
          <w:szCs w:val="21"/>
          <w:lang w:val="fr-FR"/>
        </w:rPr>
        <w:t>son</w:t>
      </w:r>
      <w:r w:rsidR="00A63C63" w:rsidRPr="00F53E33">
        <w:rPr>
          <w:rFonts w:ascii="Arial" w:hAnsi="Arial" w:cs="Arial"/>
          <w:sz w:val="21"/>
          <w:szCs w:val="21"/>
          <w:lang w:val="fr-FR"/>
        </w:rPr>
        <w:t xml:space="preserve"> </w:t>
      </w:r>
      <w:r w:rsidR="783B9825" w:rsidRPr="00F53E33">
        <w:rPr>
          <w:rFonts w:ascii="Arial" w:hAnsi="Arial" w:cs="Arial"/>
          <w:sz w:val="21"/>
          <w:szCs w:val="21"/>
          <w:lang w:val="fr-FR"/>
        </w:rPr>
        <w:t>en</w:t>
      </w:r>
      <w:r w:rsidR="006F4377" w:rsidRPr="00F53E33">
        <w:rPr>
          <w:rFonts w:ascii="Arial" w:hAnsi="Arial" w:cs="Arial"/>
          <w:sz w:val="21"/>
          <w:szCs w:val="21"/>
          <w:lang w:val="fr-FR"/>
        </w:rPr>
        <w:t>contre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susceptible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w:t>
      </w:r>
      <w:r w:rsidR="00286D1F" w:rsidRPr="00F53E33">
        <w:rPr>
          <w:rFonts w:ascii="Arial" w:hAnsi="Arial" w:cs="Arial"/>
          <w:sz w:val="21"/>
          <w:szCs w:val="21"/>
          <w:lang w:val="fr-FR"/>
        </w:rPr>
        <w:t>’</w:t>
      </w:r>
      <w:r w:rsidR="006F4377" w:rsidRPr="00F53E33">
        <w:rPr>
          <w:rFonts w:ascii="Arial" w:hAnsi="Arial" w:cs="Arial"/>
          <w:sz w:val="21"/>
          <w:szCs w:val="21"/>
          <w:lang w:val="fr-FR"/>
        </w:rPr>
        <w:t>engager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responsabilité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00A1791B" w:rsidRPr="00F53E33">
        <w:rPr>
          <w:rFonts w:ascii="Arial" w:hAnsi="Arial" w:cs="Arial"/>
          <w:sz w:val="21"/>
          <w:szCs w:val="21"/>
          <w:lang w:val="fr-FR"/>
        </w:rPr>
        <w:t>I</w:t>
      </w:r>
      <w:r w:rsidR="006F4377" w:rsidRPr="00F53E33">
        <w:rPr>
          <w:rFonts w:ascii="Arial" w:hAnsi="Arial" w:cs="Arial"/>
          <w:sz w:val="21"/>
          <w:szCs w:val="21"/>
          <w:lang w:val="fr-FR"/>
        </w:rPr>
        <w:t>ndemnisante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vertu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00F91A48" w:rsidRPr="00F53E33">
        <w:rPr>
          <w:rFonts w:ascii="Arial" w:hAnsi="Arial" w:cs="Arial"/>
          <w:sz w:val="21"/>
          <w:szCs w:val="21"/>
          <w:lang w:val="fr-FR"/>
        </w:rPr>
        <w:t>Article</w:t>
      </w:r>
      <w:r w:rsidR="006F4377" w:rsidRPr="00F53E33">
        <w:rPr>
          <w:rFonts w:ascii="Arial" w:hAnsi="Arial" w:cs="Arial"/>
          <w:sz w:val="21"/>
          <w:szCs w:val="21"/>
          <w:lang w:val="fr-FR"/>
        </w:rPr>
        <w: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suite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réception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w:t>
      </w:r>
      <w:r w:rsidR="00286D1F" w:rsidRPr="00F53E33">
        <w:rPr>
          <w:rFonts w:ascii="Arial" w:hAnsi="Arial" w:cs="Arial"/>
          <w:sz w:val="21"/>
          <w:szCs w:val="21"/>
          <w:lang w:val="fr-FR"/>
        </w:rPr>
        <w:t>’</w:t>
      </w:r>
      <w:r w:rsidR="006F4377" w:rsidRPr="00F53E33">
        <w:rPr>
          <w:rFonts w:ascii="Arial" w:hAnsi="Arial" w:cs="Arial"/>
          <w:sz w:val="21"/>
          <w:szCs w:val="21"/>
          <w:lang w:val="fr-FR"/>
        </w:rPr>
        <w:t>une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telle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notification,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00A1791B" w:rsidRPr="00F53E33">
        <w:rPr>
          <w:rFonts w:ascii="Arial" w:hAnsi="Arial" w:cs="Arial"/>
          <w:sz w:val="21"/>
          <w:szCs w:val="21"/>
          <w:lang w:val="fr-FR"/>
        </w:rPr>
        <w:t>I</w:t>
      </w:r>
      <w:r w:rsidR="006F4377" w:rsidRPr="00F53E33">
        <w:rPr>
          <w:rFonts w:ascii="Arial" w:hAnsi="Arial" w:cs="Arial"/>
          <w:sz w:val="21"/>
          <w:szCs w:val="21"/>
          <w:lang w:val="fr-FR"/>
        </w:rPr>
        <w:t>ndemnisante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peut,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propres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frais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consultation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avec</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00A1791B" w:rsidRPr="00F53E33">
        <w:rPr>
          <w:rFonts w:ascii="Arial" w:hAnsi="Arial" w:cs="Arial"/>
          <w:sz w:val="21"/>
          <w:szCs w:val="21"/>
          <w:lang w:val="fr-FR"/>
        </w:rPr>
        <w:t>I</w:t>
      </w:r>
      <w:r w:rsidR="006F4377" w:rsidRPr="00F53E33">
        <w:rPr>
          <w:rFonts w:ascii="Arial" w:hAnsi="Arial" w:cs="Arial"/>
          <w:sz w:val="21"/>
          <w:szCs w:val="21"/>
          <w:lang w:val="fr-FR"/>
        </w:rPr>
        <w:t>ndemnisée,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mener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cette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procédure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cette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réclamation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négociation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vue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règlement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nom</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00A1791B" w:rsidRPr="00F53E33">
        <w:rPr>
          <w:rFonts w:ascii="Arial" w:hAnsi="Arial" w:cs="Arial"/>
          <w:sz w:val="21"/>
          <w:szCs w:val="21"/>
          <w:lang w:val="fr-FR"/>
        </w:rPr>
        <w:t>I</w:t>
      </w:r>
      <w:r w:rsidR="006F4377" w:rsidRPr="00F53E33">
        <w:rPr>
          <w:rFonts w:ascii="Arial" w:hAnsi="Arial" w:cs="Arial"/>
          <w:sz w:val="21"/>
          <w:szCs w:val="21"/>
          <w:lang w:val="fr-FR"/>
        </w:rPr>
        <w:t>ndemnisée</w:t>
      </w:r>
      <w:r w:rsidR="2AFC628B" w:rsidRPr="00F53E33">
        <w:rPr>
          <w:rFonts w:ascii="Arial" w:hAnsi="Arial" w:cs="Arial"/>
          <w:sz w:val="21"/>
          <w:szCs w:val="21"/>
          <w:lang w:val="fr-FR"/>
        </w:rPr>
        <w:t>.</w:t>
      </w:r>
      <w:bookmarkEnd w:id="426"/>
    </w:p>
    <w:p w14:paraId="20528AAA" w14:textId="64C9E27F" w:rsidR="006F4377" w:rsidRPr="00F53E33" w:rsidRDefault="27A34D01" w:rsidP="008E7C00">
      <w:pPr>
        <w:pStyle w:val="Paragraphedeliste"/>
        <w:numPr>
          <w:ilvl w:val="0"/>
          <w:numId w:val="126"/>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bookmarkStart w:id="427" w:name="_Hlk118994107"/>
      <w:bookmarkStart w:id="428" w:name="_Hlk119772734"/>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réalisation</w:t>
      </w:r>
      <w:r w:rsidR="00A63C63" w:rsidRPr="00F53E33">
        <w:rPr>
          <w:rFonts w:ascii="Arial" w:hAnsi="Arial" w:cs="Arial"/>
          <w:sz w:val="21"/>
          <w:szCs w:val="21"/>
          <w:lang w:val="fr-FR"/>
        </w:rPr>
        <w:t xml:space="preserve"> </w:t>
      </w:r>
      <w:r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Pr="00F53E33">
        <w:rPr>
          <w:rFonts w:ascii="Arial" w:hAnsi="Arial" w:cs="Arial"/>
          <w:sz w:val="21"/>
          <w:szCs w:val="21"/>
          <w:lang w:val="fr-FR"/>
        </w:rPr>
        <w:t>enquête</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compte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00A1791B" w:rsidRPr="00F53E33">
        <w:rPr>
          <w:rFonts w:ascii="Arial" w:hAnsi="Arial" w:cs="Arial"/>
          <w:sz w:val="21"/>
          <w:szCs w:val="21"/>
          <w:lang w:val="fr-FR"/>
        </w:rPr>
        <w:t>I</w:t>
      </w:r>
      <w:r w:rsidRPr="00F53E33">
        <w:rPr>
          <w:rFonts w:ascii="Arial" w:hAnsi="Arial" w:cs="Arial"/>
          <w:sz w:val="21"/>
          <w:szCs w:val="21"/>
          <w:lang w:val="fr-FR"/>
        </w:rPr>
        <w:t>ndemnisée,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circonstance</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00A1791B" w:rsidRPr="00F53E33">
        <w:rPr>
          <w:rFonts w:ascii="Arial" w:hAnsi="Arial" w:cs="Arial"/>
          <w:sz w:val="21"/>
          <w:szCs w:val="21"/>
          <w:lang w:val="fr-FR"/>
        </w:rPr>
        <w:t>I</w:t>
      </w:r>
      <w:r w:rsidRPr="00F53E33">
        <w:rPr>
          <w:rFonts w:ascii="Arial" w:hAnsi="Arial" w:cs="Arial"/>
          <w:sz w:val="21"/>
          <w:szCs w:val="21"/>
          <w:lang w:val="fr-FR"/>
        </w:rPr>
        <w:t>ndemnisante</w:t>
      </w:r>
      <w:r w:rsidR="00A63C63" w:rsidRPr="00F53E33">
        <w:rPr>
          <w:rFonts w:ascii="Arial" w:hAnsi="Arial" w:cs="Arial"/>
          <w:sz w:val="21"/>
          <w:szCs w:val="21"/>
          <w:lang w:val="fr-FR"/>
        </w:rPr>
        <w:t xml:space="preserve"> </w:t>
      </w:r>
      <w:r w:rsidR="3726AF66" w:rsidRPr="00F53E33">
        <w:rPr>
          <w:rFonts w:ascii="Arial" w:hAnsi="Arial" w:cs="Arial"/>
          <w:sz w:val="21"/>
          <w:szCs w:val="21"/>
          <w:lang w:val="fr-FR"/>
        </w:rPr>
        <w:t>avait</w:t>
      </w:r>
      <w:r w:rsidR="00A63C63" w:rsidRPr="00F53E33">
        <w:rPr>
          <w:rFonts w:ascii="Arial" w:hAnsi="Arial" w:cs="Arial"/>
          <w:sz w:val="21"/>
          <w:szCs w:val="21"/>
          <w:lang w:val="fr-FR"/>
        </w:rPr>
        <w:t xml:space="preserve"> </w:t>
      </w:r>
      <w:r w:rsidR="3726AF66" w:rsidRPr="00F53E33">
        <w:rPr>
          <w:rFonts w:ascii="Arial" w:hAnsi="Arial" w:cs="Arial"/>
          <w:sz w:val="21"/>
          <w:szCs w:val="21"/>
          <w:lang w:val="fr-FR"/>
        </w:rPr>
        <w:t>ou</w:t>
      </w:r>
      <w:r w:rsidR="00A63C63" w:rsidRPr="00F53E33">
        <w:rPr>
          <w:rFonts w:ascii="Arial" w:hAnsi="Arial" w:cs="Arial"/>
          <w:sz w:val="21"/>
          <w:szCs w:val="21"/>
          <w:lang w:val="fr-FR"/>
        </w:rPr>
        <w:t xml:space="preserve"> </w:t>
      </w:r>
      <w:r w:rsidR="3726AF66" w:rsidRPr="00F53E33">
        <w:rPr>
          <w:rFonts w:ascii="Arial" w:hAnsi="Arial" w:cs="Arial"/>
          <w:sz w:val="21"/>
          <w:szCs w:val="21"/>
          <w:lang w:val="fr-FR"/>
        </w:rPr>
        <w:t>aurait</w:t>
      </w:r>
      <w:r w:rsidR="00A63C63" w:rsidRPr="00F53E33">
        <w:rPr>
          <w:rFonts w:ascii="Arial" w:hAnsi="Arial" w:cs="Arial"/>
          <w:sz w:val="21"/>
          <w:szCs w:val="21"/>
          <w:lang w:val="fr-FR"/>
        </w:rPr>
        <w:t xml:space="preserve"> </w:t>
      </w:r>
      <w:r w:rsidR="3726AF66" w:rsidRPr="00F53E33">
        <w:rPr>
          <w:rFonts w:ascii="Arial" w:hAnsi="Arial" w:cs="Arial"/>
          <w:sz w:val="21"/>
          <w:szCs w:val="21"/>
          <w:lang w:val="fr-FR"/>
        </w:rPr>
        <w:t>dû</w:t>
      </w:r>
      <w:r w:rsidR="00A63C63" w:rsidRPr="00F53E33">
        <w:rPr>
          <w:rFonts w:ascii="Arial" w:hAnsi="Arial" w:cs="Arial"/>
          <w:sz w:val="21"/>
          <w:szCs w:val="21"/>
          <w:lang w:val="fr-FR"/>
        </w:rPr>
        <w:t xml:space="preserve"> </w:t>
      </w:r>
      <w:r w:rsidR="3726AF66" w:rsidRPr="00F53E33">
        <w:rPr>
          <w:rFonts w:ascii="Arial" w:hAnsi="Arial" w:cs="Arial"/>
          <w:sz w:val="21"/>
          <w:szCs w:val="21"/>
          <w:lang w:val="fr-FR"/>
        </w:rPr>
        <w:t>avoir</w:t>
      </w:r>
      <w:r w:rsidR="00A63C63" w:rsidRPr="00F53E33">
        <w:rPr>
          <w:rFonts w:ascii="Arial" w:hAnsi="Arial" w:cs="Arial"/>
          <w:sz w:val="21"/>
          <w:szCs w:val="21"/>
          <w:lang w:val="fr-FR"/>
        </w:rPr>
        <w:t xml:space="preserve"> </w:t>
      </w:r>
      <w:r w:rsidR="3726AF66" w:rsidRPr="00F53E33">
        <w:rPr>
          <w:rFonts w:ascii="Arial" w:hAnsi="Arial" w:cs="Arial"/>
          <w:sz w:val="21"/>
          <w:szCs w:val="21"/>
          <w:lang w:val="fr-FR"/>
        </w:rPr>
        <w:t>connaissance</w:t>
      </w:r>
      <w:r w:rsidR="00A63C63" w:rsidRPr="00F53E33">
        <w:rPr>
          <w:rFonts w:ascii="Arial" w:hAnsi="Arial" w:cs="Arial"/>
          <w:sz w:val="21"/>
          <w:szCs w:val="21"/>
          <w:lang w:val="fr-FR"/>
        </w:rPr>
        <w:t xml:space="preserve"> </w:t>
      </w:r>
      <w:r w:rsidR="3726AF66" w:rsidRPr="00F53E33">
        <w:rPr>
          <w:rFonts w:ascii="Arial" w:hAnsi="Arial" w:cs="Arial"/>
          <w:sz w:val="21"/>
          <w:szCs w:val="21"/>
          <w:lang w:val="fr-FR"/>
        </w:rPr>
        <w:t>de</w:t>
      </w:r>
      <w:r w:rsidR="00A63C63" w:rsidRPr="00F53E33">
        <w:rPr>
          <w:rFonts w:ascii="Arial" w:hAnsi="Arial" w:cs="Arial"/>
          <w:sz w:val="21"/>
          <w:szCs w:val="21"/>
          <w:lang w:val="fr-FR"/>
        </w:rPr>
        <w:t xml:space="preserve"> </w:t>
      </w:r>
      <w:r w:rsidR="3726AF66" w:rsidRPr="00F53E33">
        <w:rPr>
          <w:rFonts w:ascii="Arial" w:hAnsi="Arial" w:cs="Arial"/>
          <w:sz w:val="21"/>
          <w:szCs w:val="21"/>
          <w:lang w:val="fr-FR"/>
        </w:rPr>
        <w:lastRenderedPageBreak/>
        <w:t>l’événement</w:t>
      </w:r>
      <w:r w:rsidR="00A63C63" w:rsidRPr="00F53E33">
        <w:rPr>
          <w:rFonts w:ascii="Arial" w:hAnsi="Arial" w:cs="Arial"/>
          <w:sz w:val="21"/>
          <w:szCs w:val="21"/>
          <w:lang w:val="fr-FR"/>
        </w:rPr>
        <w:t xml:space="preserve"> </w:t>
      </w:r>
      <w:r w:rsidR="3726AF66" w:rsidRPr="00F53E33">
        <w:rPr>
          <w:rFonts w:ascii="Arial" w:hAnsi="Arial" w:cs="Arial"/>
          <w:sz w:val="21"/>
          <w:szCs w:val="21"/>
          <w:lang w:val="fr-FR"/>
        </w:rPr>
        <w:t>à</w:t>
      </w:r>
      <w:r w:rsidR="00A63C63" w:rsidRPr="00F53E33">
        <w:rPr>
          <w:rFonts w:ascii="Arial" w:hAnsi="Arial" w:cs="Arial"/>
          <w:sz w:val="21"/>
          <w:szCs w:val="21"/>
          <w:lang w:val="fr-FR"/>
        </w:rPr>
        <w:t xml:space="preserve"> </w:t>
      </w:r>
      <w:r w:rsidR="3726AF66" w:rsidRPr="00F53E33">
        <w:rPr>
          <w:rFonts w:ascii="Arial" w:hAnsi="Arial" w:cs="Arial"/>
          <w:sz w:val="21"/>
          <w:szCs w:val="21"/>
          <w:lang w:val="fr-FR"/>
        </w:rPr>
        <w:t>l’origine</w:t>
      </w:r>
      <w:r w:rsidR="00A63C63" w:rsidRPr="00F53E33">
        <w:rPr>
          <w:rFonts w:ascii="Arial" w:hAnsi="Arial" w:cs="Arial"/>
          <w:sz w:val="21"/>
          <w:szCs w:val="21"/>
          <w:lang w:val="fr-FR"/>
        </w:rPr>
        <w:t xml:space="preserve"> </w:t>
      </w:r>
      <w:r w:rsidR="3726AF66" w:rsidRPr="00F53E33">
        <w:rPr>
          <w:rFonts w:ascii="Arial" w:hAnsi="Arial" w:cs="Arial"/>
          <w:sz w:val="21"/>
          <w:szCs w:val="21"/>
          <w:lang w:val="fr-FR"/>
        </w:rPr>
        <w:t>de</w:t>
      </w:r>
      <w:r w:rsidR="00A63C63" w:rsidRPr="00F53E33">
        <w:rPr>
          <w:rFonts w:ascii="Arial" w:hAnsi="Arial" w:cs="Arial"/>
          <w:sz w:val="21"/>
          <w:szCs w:val="21"/>
          <w:lang w:val="fr-FR"/>
        </w:rPr>
        <w:t xml:space="preserve"> </w:t>
      </w:r>
      <w:r w:rsidR="3726AF66" w:rsidRPr="00F53E33">
        <w:rPr>
          <w:rFonts w:ascii="Arial" w:hAnsi="Arial" w:cs="Arial"/>
          <w:sz w:val="21"/>
          <w:szCs w:val="21"/>
          <w:lang w:val="fr-FR"/>
        </w:rPr>
        <w:t>la</w:t>
      </w:r>
      <w:r w:rsidR="00A63C63" w:rsidRPr="00F53E33">
        <w:rPr>
          <w:rFonts w:ascii="Arial" w:hAnsi="Arial" w:cs="Arial"/>
          <w:sz w:val="21"/>
          <w:szCs w:val="21"/>
          <w:lang w:val="fr-FR"/>
        </w:rPr>
        <w:t xml:space="preserve"> </w:t>
      </w:r>
      <w:r w:rsidR="3726AF66" w:rsidRPr="00F53E33">
        <w:rPr>
          <w:rFonts w:ascii="Arial" w:hAnsi="Arial" w:cs="Arial"/>
          <w:sz w:val="21"/>
          <w:szCs w:val="21"/>
          <w:lang w:val="fr-FR"/>
        </w:rPr>
        <w:t>Perte</w:t>
      </w:r>
      <w:r w:rsidR="00A63C63" w:rsidRPr="00F53E33">
        <w:rPr>
          <w:rFonts w:ascii="Arial" w:hAnsi="Arial" w:cs="Arial"/>
          <w:sz w:val="21"/>
          <w:szCs w:val="21"/>
          <w:lang w:val="fr-FR"/>
        </w:rPr>
        <w:t xml:space="preserve"> </w:t>
      </w:r>
      <w:r w:rsidR="3726AF66" w:rsidRPr="00F53E33">
        <w:rPr>
          <w:rFonts w:ascii="Arial" w:hAnsi="Arial" w:cs="Arial"/>
          <w:sz w:val="21"/>
          <w:szCs w:val="21"/>
          <w:lang w:val="fr-FR"/>
        </w:rPr>
        <w:t>au</w:t>
      </w:r>
      <w:r w:rsidR="00A63C63" w:rsidRPr="00F53E33">
        <w:rPr>
          <w:rFonts w:ascii="Arial" w:hAnsi="Arial" w:cs="Arial"/>
          <w:sz w:val="21"/>
          <w:szCs w:val="21"/>
          <w:lang w:val="fr-FR"/>
        </w:rPr>
        <w:t xml:space="preserve"> </w:t>
      </w:r>
      <w:r w:rsidR="3726AF66" w:rsidRPr="00F53E33">
        <w:rPr>
          <w:rFonts w:ascii="Arial" w:hAnsi="Arial" w:cs="Arial"/>
          <w:sz w:val="21"/>
          <w:szCs w:val="21"/>
          <w:lang w:val="fr-FR"/>
        </w:rPr>
        <w:t>titre</w:t>
      </w:r>
      <w:r w:rsidR="00A63C63" w:rsidRPr="00F53E33">
        <w:rPr>
          <w:rFonts w:ascii="Arial" w:hAnsi="Arial" w:cs="Arial"/>
          <w:sz w:val="21"/>
          <w:szCs w:val="21"/>
          <w:lang w:val="fr-FR"/>
        </w:rPr>
        <w:t xml:space="preserve"> </w:t>
      </w:r>
      <w:r w:rsidR="3726AF66" w:rsidRPr="00F53E33">
        <w:rPr>
          <w:rFonts w:ascii="Arial" w:hAnsi="Arial" w:cs="Arial"/>
          <w:sz w:val="21"/>
          <w:szCs w:val="21"/>
          <w:lang w:val="fr-FR"/>
        </w:rPr>
        <w:t>de</w:t>
      </w:r>
      <w:r w:rsidR="00A63C63" w:rsidRPr="00F53E33">
        <w:rPr>
          <w:rFonts w:ascii="Arial" w:hAnsi="Arial" w:cs="Arial"/>
          <w:sz w:val="21"/>
          <w:szCs w:val="21"/>
          <w:lang w:val="fr-FR"/>
        </w:rPr>
        <w:t xml:space="preserve"> </w:t>
      </w:r>
      <w:r w:rsidR="3726AF66" w:rsidRPr="00F53E33">
        <w:rPr>
          <w:rFonts w:ascii="Arial" w:hAnsi="Arial" w:cs="Arial"/>
          <w:sz w:val="21"/>
          <w:szCs w:val="21"/>
          <w:lang w:val="fr-FR"/>
        </w:rPr>
        <w:t>laquelle</w:t>
      </w:r>
      <w:r w:rsidR="00A63C63" w:rsidRPr="00F53E33">
        <w:rPr>
          <w:rFonts w:ascii="Arial" w:hAnsi="Arial" w:cs="Arial"/>
          <w:sz w:val="21"/>
          <w:szCs w:val="21"/>
          <w:lang w:val="fr-FR"/>
        </w:rPr>
        <w:t xml:space="preserve"> </w:t>
      </w:r>
      <w:r w:rsidR="3726AF66" w:rsidRPr="00F53E33">
        <w:rPr>
          <w:rFonts w:ascii="Arial" w:hAnsi="Arial" w:cs="Arial"/>
          <w:sz w:val="21"/>
          <w:szCs w:val="21"/>
          <w:lang w:val="fr-FR"/>
        </w:rPr>
        <w:t>l’indemnisation</w:t>
      </w:r>
      <w:r w:rsidR="00A63C63" w:rsidRPr="00F53E33">
        <w:rPr>
          <w:rFonts w:ascii="Arial" w:hAnsi="Arial" w:cs="Arial"/>
          <w:sz w:val="21"/>
          <w:szCs w:val="21"/>
          <w:lang w:val="fr-FR"/>
        </w:rPr>
        <w:t xml:space="preserve"> </w:t>
      </w:r>
      <w:r w:rsidR="3726AF66" w:rsidRPr="00F53E33">
        <w:rPr>
          <w:rFonts w:ascii="Arial" w:hAnsi="Arial" w:cs="Arial"/>
          <w:sz w:val="21"/>
          <w:szCs w:val="21"/>
          <w:lang w:val="fr-FR"/>
        </w:rPr>
        <w:t>est</w:t>
      </w:r>
      <w:r w:rsidR="00A63C63" w:rsidRPr="00F53E33">
        <w:rPr>
          <w:rFonts w:ascii="Arial" w:hAnsi="Arial" w:cs="Arial"/>
          <w:sz w:val="21"/>
          <w:szCs w:val="21"/>
          <w:lang w:val="fr-FR"/>
        </w:rPr>
        <w:t xml:space="preserve"> </w:t>
      </w:r>
      <w:r w:rsidR="3726AF66" w:rsidRPr="00F53E33">
        <w:rPr>
          <w:rFonts w:ascii="Arial" w:hAnsi="Arial" w:cs="Arial"/>
          <w:sz w:val="21"/>
          <w:szCs w:val="21"/>
          <w:lang w:val="fr-FR"/>
        </w:rPr>
        <w:t>sollicitée,</w:t>
      </w:r>
      <w:r w:rsidR="00A63C63" w:rsidRPr="00F53E33">
        <w:rPr>
          <w:rFonts w:ascii="Arial" w:hAnsi="Arial" w:cs="Arial"/>
          <w:sz w:val="21"/>
          <w:szCs w:val="21"/>
          <w:lang w:val="fr-FR"/>
        </w:rPr>
        <w:t xml:space="preserve"> </w:t>
      </w:r>
      <w:r w:rsidR="3726AF66" w:rsidRPr="00F53E33">
        <w:rPr>
          <w:rFonts w:ascii="Arial" w:hAnsi="Arial" w:cs="Arial"/>
          <w:sz w:val="21"/>
          <w:szCs w:val="21"/>
          <w:lang w:val="fr-FR"/>
        </w:rPr>
        <w:t>sont</w:t>
      </w:r>
      <w:r w:rsidR="00A63C63" w:rsidRPr="00F53E33">
        <w:rPr>
          <w:rFonts w:ascii="Arial" w:hAnsi="Arial" w:cs="Arial"/>
          <w:sz w:val="21"/>
          <w:szCs w:val="21"/>
          <w:lang w:val="fr-FR"/>
        </w:rPr>
        <w:t xml:space="preserve"> </w:t>
      </w:r>
      <w:r w:rsidR="3726AF66" w:rsidRPr="00F53E33">
        <w:rPr>
          <w:rFonts w:ascii="Arial" w:hAnsi="Arial" w:cs="Arial"/>
          <w:sz w:val="21"/>
          <w:szCs w:val="21"/>
          <w:lang w:val="fr-FR"/>
        </w:rPr>
        <w:t>sans</w:t>
      </w:r>
      <w:r w:rsidR="00A63C63" w:rsidRPr="00F53E33">
        <w:rPr>
          <w:rFonts w:ascii="Arial" w:hAnsi="Arial" w:cs="Arial"/>
          <w:sz w:val="21"/>
          <w:szCs w:val="21"/>
          <w:lang w:val="fr-FR"/>
        </w:rPr>
        <w:t xml:space="preserve"> </w:t>
      </w:r>
      <w:r w:rsidR="3726AF66" w:rsidRPr="00F53E33">
        <w:rPr>
          <w:rFonts w:ascii="Arial" w:hAnsi="Arial" w:cs="Arial"/>
          <w:sz w:val="21"/>
          <w:szCs w:val="21"/>
          <w:lang w:val="fr-FR"/>
        </w:rPr>
        <w:t>effet</w:t>
      </w:r>
      <w:r w:rsidR="00A63C63" w:rsidRPr="00F53E33">
        <w:rPr>
          <w:rFonts w:ascii="Arial" w:hAnsi="Arial" w:cs="Arial"/>
          <w:sz w:val="21"/>
          <w:szCs w:val="21"/>
          <w:lang w:val="fr-FR"/>
        </w:rPr>
        <w:t xml:space="preserve"> </w:t>
      </w:r>
      <w:r w:rsidR="223DEA83" w:rsidRPr="00F53E33">
        <w:rPr>
          <w:rFonts w:ascii="Arial" w:hAnsi="Arial" w:cs="Arial"/>
          <w:sz w:val="21"/>
          <w:szCs w:val="21"/>
          <w:lang w:val="fr-FR"/>
        </w:rPr>
        <w:t>sur</w:t>
      </w:r>
      <w:r w:rsidR="00A63C63" w:rsidRPr="00F53E33">
        <w:rPr>
          <w:rFonts w:ascii="Arial" w:hAnsi="Arial" w:cs="Arial"/>
          <w:sz w:val="21"/>
          <w:szCs w:val="21"/>
          <w:lang w:val="fr-FR"/>
        </w:rPr>
        <w:t xml:space="preserve"> </w:t>
      </w:r>
      <w:r w:rsidR="77FD9812" w:rsidRPr="00F53E33">
        <w:rPr>
          <w:rFonts w:ascii="Arial" w:hAnsi="Arial" w:cs="Arial"/>
          <w:sz w:val="21"/>
          <w:szCs w:val="21"/>
          <w:lang w:val="fr-FR"/>
        </w:rPr>
        <w:t>l’exercice</w:t>
      </w:r>
      <w:r w:rsidR="00A63C63" w:rsidRPr="00F53E33">
        <w:rPr>
          <w:rFonts w:ascii="Arial" w:hAnsi="Arial" w:cs="Arial"/>
          <w:sz w:val="21"/>
          <w:szCs w:val="21"/>
          <w:lang w:val="fr-FR"/>
        </w:rPr>
        <w:t xml:space="preserve"> </w:t>
      </w:r>
      <w:r w:rsidR="745467A9" w:rsidRPr="00F53E33">
        <w:rPr>
          <w:rFonts w:ascii="Arial" w:hAnsi="Arial" w:cs="Arial"/>
          <w:sz w:val="21"/>
          <w:szCs w:val="21"/>
          <w:lang w:val="fr-FR"/>
        </w:rPr>
        <w:t>du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droit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indemnisation</w:t>
      </w:r>
      <w:r w:rsidR="00A63C63" w:rsidRPr="00F53E33">
        <w:rPr>
          <w:rFonts w:ascii="Arial" w:hAnsi="Arial" w:cs="Arial"/>
          <w:sz w:val="21"/>
          <w:szCs w:val="21"/>
          <w:lang w:val="fr-FR"/>
        </w:rPr>
        <w:t xml:space="preserve"> </w:t>
      </w:r>
      <w:r w:rsidR="2AB15812" w:rsidRPr="00F53E33">
        <w:rPr>
          <w:rFonts w:ascii="Arial" w:hAnsi="Arial" w:cs="Arial"/>
          <w:sz w:val="21"/>
          <w:szCs w:val="21"/>
          <w:lang w:val="fr-FR"/>
        </w:rPr>
        <w:t>prévu</w:t>
      </w:r>
      <w:r w:rsidR="00A63C63" w:rsidRPr="00F53E33">
        <w:rPr>
          <w:rFonts w:ascii="Arial" w:hAnsi="Arial" w:cs="Arial"/>
          <w:sz w:val="21"/>
          <w:szCs w:val="21"/>
          <w:lang w:val="fr-FR"/>
        </w:rPr>
        <w:t xml:space="preserve"> </w:t>
      </w:r>
      <w:r w:rsidR="2AB15812" w:rsidRPr="00F53E33">
        <w:rPr>
          <w:rFonts w:ascii="Arial" w:hAnsi="Arial" w:cs="Arial"/>
          <w:sz w:val="21"/>
          <w:szCs w:val="21"/>
          <w:lang w:val="fr-FR"/>
        </w:rPr>
        <w:t>par</w:t>
      </w:r>
      <w:r w:rsidR="00A63C63" w:rsidRPr="00F53E33">
        <w:rPr>
          <w:rFonts w:ascii="Arial" w:hAnsi="Arial" w:cs="Arial"/>
          <w:sz w:val="21"/>
          <w:szCs w:val="21"/>
          <w:lang w:val="fr-FR"/>
        </w:rPr>
        <w:t xml:space="preserve"> </w:t>
      </w:r>
      <w:r w:rsidR="2D28074D" w:rsidRPr="00F53E33">
        <w:rPr>
          <w:rFonts w:ascii="Arial" w:hAnsi="Arial" w:cs="Arial"/>
          <w:sz w:val="21"/>
          <w:szCs w:val="21"/>
          <w:lang w:val="fr-FR"/>
        </w:rPr>
        <w:t>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00F91A48" w:rsidRPr="00F53E33">
        <w:rPr>
          <w:rFonts w:ascii="Arial" w:hAnsi="Arial" w:cs="Arial"/>
          <w:sz w:val="21"/>
          <w:szCs w:val="21"/>
          <w:lang w:val="fr-FR"/>
        </w:rPr>
        <w:t>Article</w:t>
      </w:r>
      <w:r w:rsidR="1FAEA7D8" w:rsidRPr="00F53E33">
        <w:rPr>
          <w:rFonts w:ascii="Arial" w:hAnsi="Arial" w:cs="Arial"/>
          <w:sz w:val="21"/>
          <w:szCs w:val="21"/>
          <w:lang w:val="fr-FR"/>
        </w:rPr>
        <w:t>.</w:t>
      </w:r>
    </w:p>
    <w:p w14:paraId="199E5D53" w14:textId="2A7B5038" w:rsidR="006F4377" w:rsidRPr="00F53E33" w:rsidRDefault="006F4377" w:rsidP="00960466">
      <w:pPr>
        <w:pStyle w:val="Contract1"/>
      </w:pPr>
      <w:bookmarkStart w:id="429" w:name="_bookmark125"/>
      <w:bookmarkStart w:id="430" w:name="_bookmark119"/>
      <w:bookmarkStart w:id="431" w:name="_Toc26627899"/>
      <w:bookmarkStart w:id="432" w:name="_Toc120027183"/>
      <w:bookmarkStart w:id="433" w:name="_Toc120322370"/>
      <w:bookmarkEnd w:id="427"/>
      <w:bookmarkEnd w:id="428"/>
      <w:bookmarkEnd w:id="429"/>
      <w:bookmarkEnd w:id="430"/>
      <w:r w:rsidRPr="00F53E33">
        <w:t>LIMITATION</w:t>
      </w:r>
      <w:r w:rsidR="00A63C63" w:rsidRPr="00F53E33">
        <w:t xml:space="preserve"> </w:t>
      </w:r>
      <w:bookmarkEnd w:id="431"/>
      <w:r w:rsidRPr="00F53E33">
        <w:t>DE</w:t>
      </w:r>
      <w:r w:rsidR="00A63C63" w:rsidRPr="00F53E33">
        <w:t xml:space="preserve"> </w:t>
      </w:r>
      <w:r w:rsidRPr="00F53E33">
        <w:t>RESPONSABILITÉ</w:t>
      </w:r>
      <w:bookmarkEnd w:id="432"/>
      <w:bookmarkEnd w:id="433"/>
    </w:p>
    <w:p w14:paraId="4C747910" w14:textId="370DFE2C" w:rsidR="006E4D49" w:rsidRPr="00F53E33" w:rsidRDefault="006E4D49" w:rsidP="008E7C00">
      <w:pPr>
        <w:pStyle w:val="Paragraphedeliste"/>
        <w:numPr>
          <w:ilvl w:val="0"/>
          <w:numId w:val="127"/>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bookmarkStart w:id="434" w:name="_bookmark126"/>
      <w:bookmarkStart w:id="435" w:name="_Hlk118994220"/>
      <w:bookmarkEnd w:id="434"/>
      <w:r w:rsidRPr="00F53E33">
        <w:rPr>
          <w:rFonts w:ascii="Arial" w:hAnsi="Arial" w:cs="Arial"/>
          <w:sz w:val="21"/>
          <w:szCs w:val="21"/>
          <w:lang w:val="fr-FR"/>
        </w:rPr>
        <w:t>Chaque Partie assume et conserve l’entière responsabilité :</w:t>
      </w:r>
    </w:p>
    <w:p w14:paraId="1919D26E" w14:textId="2D4C2C2F" w:rsidR="006F4377" w:rsidRPr="00F53E33" w:rsidRDefault="3F4ED31D" w:rsidP="008E7C00">
      <w:pPr>
        <w:pStyle w:val="BauchiEPClevel1"/>
        <w:numPr>
          <w:ilvl w:val="0"/>
          <w:numId w:val="93"/>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270E80CF" w:rsidRPr="00F53E33">
        <w:rPr>
          <w:rFonts w:ascii="Arial" w:hAnsi="Arial" w:cs="Arial"/>
          <w:sz w:val="21"/>
          <w:szCs w:val="21"/>
          <w:lang w:val="fr-FR"/>
        </w:rPr>
        <w:t>décès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dommages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corporels</w:t>
      </w:r>
      <w:r w:rsidR="00A63C63" w:rsidRPr="00F53E33">
        <w:rPr>
          <w:rFonts w:ascii="Arial" w:hAnsi="Arial" w:cs="Arial"/>
          <w:sz w:val="21"/>
          <w:szCs w:val="21"/>
          <w:lang w:val="fr-FR"/>
        </w:rPr>
        <w:t xml:space="preserve"> </w:t>
      </w:r>
      <w:r w:rsidR="4840966F" w:rsidRPr="00F53E33">
        <w:rPr>
          <w:rFonts w:ascii="Arial" w:hAnsi="Arial" w:cs="Arial"/>
          <w:sz w:val="21"/>
          <w:szCs w:val="21"/>
          <w:lang w:val="fr-FR"/>
        </w:rPr>
        <w:t>occasionnés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négligence</w:t>
      </w:r>
      <w:r w:rsidR="00286D1F" w:rsidRPr="00F53E33">
        <w:rPr>
          <w:rFonts w:ascii="Arial" w:hAnsi="Arial" w:cs="Arial"/>
          <w:sz w:val="21"/>
          <w:szCs w:val="21"/>
          <w:lang w:val="fr-FR"/>
        </w:rPr>
        <w:t> </w:t>
      </w:r>
      <w:r w:rsidR="00DB0FBF" w:rsidRPr="00F53E33">
        <w:rPr>
          <w:rFonts w:ascii="Arial" w:hAnsi="Arial" w:cs="Arial"/>
          <w:sz w:val="21"/>
          <w:szCs w:val="21"/>
          <w:lang w:val="fr-FR"/>
        </w:rPr>
        <w:t xml:space="preserve">ou à tout acte ou omission de la Partie en défaut ou de ses cadres dirigeants, employés, agents ou sous-traitants </w:t>
      </w:r>
      <w:r w:rsidR="0067086C" w:rsidRPr="00F53E33">
        <w:rPr>
          <w:rFonts w:ascii="Arial" w:hAnsi="Arial" w:cs="Arial"/>
          <w:sz w:val="21"/>
          <w:szCs w:val="21"/>
          <w:lang w:val="fr-FR"/>
        </w:rPr>
        <w:t>;</w:t>
      </w:r>
    </w:p>
    <w:p w14:paraId="0EAA8DF8" w14:textId="0126CDAD" w:rsidR="006F4377" w:rsidRPr="00F53E33" w:rsidRDefault="1AC38F56" w:rsidP="008E7C00">
      <w:pPr>
        <w:pStyle w:val="BauchiEPClevel1"/>
        <w:numPr>
          <w:ilvl w:val="0"/>
          <w:numId w:val="93"/>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acte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ou</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déclaration</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frauduleu</w:t>
      </w:r>
      <w:r w:rsidR="4A1EF2AB" w:rsidRPr="00F53E33">
        <w:rPr>
          <w:rFonts w:ascii="Arial" w:hAnsi="Arial" w:cs="Arial"/>
          <w:sz w:val="21"/>
          <w:szCs w:val="21"/>
          <w:lang w:val="fr-FR"/>
        </w:rPr>
        <w:t>x</w:t>
      </w:r>
      <w:r w:rsidR="00A63C63" w:rsidRPr="00F53E33">
        <w:rPr>
          <w:rFonts w:ascii="Arial" w:hAnsi="Arial" w:cs="Arial"/>
          <w:sz w:val="21"/>
          <w:szCs w:val="21"/>
          <w:lang w:val="fr-FR"/>
        </w:rPr>
        <w:t xml:space="preserve"> </w:t>
      </w:r>
      <w:r w:rsidR="73E233CB" w:rsidRPr="00F53E33">
        <w:rPr>
          <w:rFonts w:ascii="Arial" w:hAnsi="Arial" w:cs="Arial"/>
          <w:sz w:val="21"/>
          <w:szCs w:val="21"/>
          <w:lang w:val="fr-FR"/>
        </w:rPr>
        <w:t>dont</w:t>
      </w:r>
      <w:r w:rsidR="00A63C63" w:rsidRPr="00F53E33">
        <w:rPr>
          <w:rFonts w:ascii="Arial" w:hAnsi="Arial" w:cs="Arial"/>
          <w:sz w:val="21"/>
          <w:szCs w:val="21"/>
          <w:lang w:val="fr-FR"/>
        </w:rPr>
        <w:t xml:space="preserve"> </w:t>
      </w:r>
      <w:r w:rsidR="73E233CB" w:rsidRPr="00F53E33">
        <w:rPr>
          <w:rFonts w:ascii="Arial" w:hAnsi="Arial" w:cs="Arial"/>
          <w:sz w:val="21"/>
          <w:szCs w:val="21"/>
          <w:lang w:val="fr-FR"/>
        </w:rPr>
        <w:t>elle</w:t>
      </w:r>
      <w:r w:rsidR="00A63C63" w:rsidRPr="00F53E33">
        <w:rPr>
          <w:rFonts w:ascii="Arial" w:hAnsi="Arial" w:cs="Arial"/>
          <w:sz w:val="21"/>
          <w:szCs w:val="21"/>
          <w:lang w:val="fr-FR"/>
        </w:rPr>
        <w:t xml:space="preserve"> </w:t>
      </w:r>
      <w:r w:rsidR="73E233CB" w:rsidRPr="00F53E33">
        <w:rPr>
          <w:rFonts w:ascii="Arial" w:hAnsi="Arial" w:cs="Arial"/>
          <w:sz w:val="21"/>
          <w:szCs w:val="21"/>
          <w:lang w:val="fr-FR"/>
        </w:rPr>
        <w:t>est</w:t>
      </w:r>
      <w:r w:rsidR="00A63C63" w:rsidRPr="00F53E33">
        <w:rPr>
          <w:rFonts w:ascii="Arial" w:hAnsi="Arial" w:cs="Arial"/>
          <w:sz w:val="21"/>
          <w:szCs w:val="21"/>
          <w:lang w:val="fr-FR"/>
        </w:rPr>
        <w:t xml:space="preserve"> </w:t>
      </w:r>
      <w:r w:rsidR="73E233CB" w:rsidRPr="00F53E33">
        <w:rPr>
          <w:rFonts w:ascii="Arial" w:hAnsi="Arial" w:cs="Arial"/>
          <w:sz w:val="21"/>
          <w:szCs w:val="21"/>
          <w:lang w:val="fr-FR"/>
        </w:rPr>
        <w:t>à</w:t>
      </w:r>
      <w:r w:rsidR="00A63C63" w:rsidRPr="00F53E33">
        <w:rPr>
          <w:rFonts w:ascii="Arial" w:hAnsi="Arial" w:cs="Arial"/>
          <w:sz w:val="21"/>
          <w:szCs w:val="21"/>
          <w:lang w:val="fr-FR"/>
        </w:rPr>
        <w:t xml:space="preserve"> </w:t>
      </w:r>
      <w:r w:rsidR="73E233CB" w:rsidRPr="00F53E33">
        <w:rPr>
          <w:rFonts w:ascii="Arial" w:hAnsi="Arial" w:cs="Arial"/>
          <w:sz w:val="21"/>
          <w:szCs w:val="21"/>
          <w:lang w:val="fr-FR"/>
        </w:rPr>
        <w:t>l’auteur</w:t>
      </w:r>
      <w:r w:rsidR="00286D1F" w:rsidRPr="00F53E33">
        <w:rPr>
          <w:rFonts w:ascii="Arial" w:hAnsi="Arial" w:cs="Arial"/>
          <w:sz w:val="21"/>
          <w:szCs w:val="21"/>
          <w:lang w:val="fr-FR"/>
        </w:rPr>
        <w:t> </w:t>
      </w:r>
      <w:r w:rsidR="0067086C" w:rsidRPr="00F53E33">
        <w:rPr>
          <w:rFonts w:ascii="Arial" w:hAnsi="Arial" w:cs="Arial"/>
          <w:sz w:val="21"/>
          <w:szCs w:val="21"/>
          <w:lang w:val="fr-FR"/>
        </w:rPr>
        <w:t>;</w:t>
      </w:r>
    </w:p>
    <w:p w14:paraId="40152BED" w14:textId="1946FF71" w:rsidR="006F4377" w:rsidRPr="00F53E33" w:rsidRDefault="01D32FD7" w:rsidP="008E7C00">
      <w:pPr>
        <w:pStyle w:val="BauchiEPClevel1"/>
        <w:numPr>
          <w:ilvl w:val="0"/>
          <w:numId w:val="93"/>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7502B9FC"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7502B9FC" w:rsidRPr="00F53E33">
        <w:rPr>
          <w:rFonts w:ascii="Arial" w:hAnsi="Arial" w:cs="Arial"/>
          <w:sz w:val="21"/>
          <w:szCs w:val="21"/>
          <w:lang w:val="fr-FR"/>
        </w:rPr>
        <w:t>question</w:t>
      </w:r>
      <w:r w:rsidR="00A63C63" w:rsidRPr="00F53E33">
        <w:rPr>
          <w:rFonts w:ascii="Arial" w:hAnsi="Arial" w:cs="Arial"/>
          <w:sz w:val="21"/>
          <w:szCs w:val="21"/>
          <w:lang w:val="fr-FR"/>
        </w:rPr>
        <w:t xml:space="preserve"> </w:t>
      </w:r>
      <w:r w:rsidR="76735E97" w:rsidRPr="00F53E33">
        <w:rPr>
          <w:rFonts w:ascii="Arial" w:hAnsi="Arial" w:cs="Arial"/>
          <w:sz w:val="21"/>
          <w:szCs w:val="21"/>
          <w:lang w:val="fr-FR"/>
        </w:rPr>
        <w:t>à</w:t>
      </w:r>
      <w:r w:rsidR="00A63C63" w:rsidRPr="00F53E33">
        <w:rPr>
          <w:rFonts w:ascii="Arial" w:hAnsi="Arial" w:cs="Arial"/>
          <w:sz w:val="21"/>
          <w:szCs w:val="21"/>
          <w:lang w:val="fr-FR"/>
        </w:rPr>
        <w:t xml:space="preserve"> </w:t>
      </w:r>
      <w:r w:rsidR="76735E97" w:rsidRPr="00F53E33">
        <w:rPr>
          <w:rFonts w:ascii="Arial" w:hAnsi="Arial" w:cs="Arial"/>
          <w:sz w:val="21"/>
          <w:szCs w:val="21"/>
          <w:lang w:val="fr-FR"/>
        </w:rPr>
        <w:t>l’égard</w:t>
      </w:r>
      <w:r w:rsidR="00A63C63" w:rsidRPr="00F53E33">
        <w:rPr>
          <w:rFonts w:ascii="Arial" w:hAnsi="Arial" w:cs="Arial"/>
          <w:sz w:val="21"/>
          <w:szCs w:val="21"/>
          <w:lang w:val="fr-FR"/>
        </w:rPr>
        <w:t xml:space="preserve"> </w:t>
      </w:r>
      <w:r w:rsidR="76735E97" w:rsidRPr="00F53E33">
        <w:rPr>
          <w:rFonts w:ascii="Arial" w:hAnsi="Arial" w:cs="Arial"/>
          <w:sz w:val="21"/>
          <w:szCs w:val="21"/>
          <w:lang w:val="fr-FR"/>
        </w:rPr>
        <w:t>de</w:t>
      </w:r>
      <w:r w:rsidR="00A63C63" w:rsidRPr="00F53E33">
        <w:rPr>
          <w:rFonts w:ascii="Arial" w:hAnsi="Arial" w:cs="Arial"/>
          <w:sz w:val="21"/>
          <w:szCs w:val="21"/>
          <w:lang w:val="fr-FR"/>
        </w:rPr>
        <w:t xml:space="preserve"> </w:t>
      </w:r>
      <w:r w:rsidR="76735E97" w:rsidRPr="00F53E33">
        <w:rPr>
          <w:rFonts w:ascii="Arial" w:hAnsi="Arial" w:cs="Arial"/>
          <w:sz w:val="21"/>
          <w:szCs w:val="21"/>
          <w:lang w:val="fr-FR"/>
        </w:rPr>
        <w:t>laquelle</w:t>
      </w:r>
      <w:r w:rsidR="00A63C63" w:rsidRPr="00F53E33">
        <w:rPr>
          <w:rFonts w:ascii="Arial" w:hAnsi="Arial" w:cs="Arial"/>
          <w:sz w:val="21"/>
          <w:szCs w:val="21"/>
          <w:lang w:val="fr-FR"/>
        </w:rPr>
        <w:t xml:space="preserve"> </w:t>
      </w:r>
      <w:r w:rsidR="76735E97" w:rsidRPr="00F53E33">
        <w:rPr>
          <w:rFonts w:ascii="Arial" w:hAnsi="Arial" w:cs="Arial"/>
          <w:sz w:val="21"/>
          <w:szCs w:val="21"/>
          <w:lang w:val="fr-FR"/>
        </w:rPr>
        <w:t>elle</w:t>
      </w:r>
      <w:r w:rsidR="00A63C63" w:rsidRPr="00F53E33">
        <w:rPr>
          <w:rFonts w:ascii="Arial" w:hAnsi="Arial" w:cs="Arial"/>
          <w:sz w:val="21"/>
          <w:szCs w:val="21"/>
          <w:lang w:val="fr-FR"/>
        </w:rPr>
        <w:t xml:space="preserve"> </w:t>
      </w:r>
      <w:r w:rsidR="76735E97" w:rsidRPr="00F53E33">
        <w:rPr>
          <w:rFonts w:ascii="Arial" w:hAnsi="Arial" w:cs="Arial"/>
          <w:sz w:val="21"/>
          <w:szCs w:val="21"/>
          <w:lang w:val="fr-FR"/>
        </w:rPr>
        <w:t>ne</w:t>
      </w:r>
      <w:r w:rsidR="00A63C63" w:rsidRPr="00F53E33">
        <w:rPr>
          <w:rFonts w:ascii="Arial" w:hAnsi="Arial" w:cs="Arial"/>
          <w:sz w:val="21"/>
          <w:szCs w:val="21"/>
          <w:lang w:val="fr-FR"/>
        </w:rPr>
        <w:t xml:space="preserve"> </w:t>
      </w:r>
      <w:r w:rsidR="76735E97" w:rsidRPr="00F53E33">
        <w:rPr>
          <w:rFonts w:ascii="Arial" w:hAnsi="Arial" w:cs="Arial"/>
          <w:sz w:val="21"/>
          <w:szCs w:val="21"/>
          <w:lang w:val="fr-FR"/>
        </w:rPr>
        <w:t>peut</w:t>
      </w:r>
      <w:r w:rsidR="00A63C63" w:rsidRPr="00F53E33">
        <w:rPr>
          <w:rFonts w:ascii="Arial" w:hAnsi="Arial" w:cs="Arial"/>
          <w:sz w:val="21"/>
          <w:szCs w:val="21"/>
          <w:lang w:val="fr-FR"/>
        </w:rPr>
        <w:t xml:space="preserve"> </w:t>
      </w:r>
      <w:r w:rsidR="76735E97" w:rsidRPr="00F53E33">
        <w:rPr>
          <w:rFonts w:ascii="Arial" w:hAnsi="Arial" w:cs="Arial"/>
          <w:sz w:val="21"/>
          <w:szCs w:val="21"/>
          <w:lang w:val="fr-FR"/>
        </w:rPr>
        <w:t>légalement</w:t>
      </w:r>
      <w:r w:rsidR="00A63C63" w:rsidRPr="00F53E33">
        <w:rPr>
          <w:rFonts w:ascii="Arial" w:hAnsi="Arial" w:cs="Arial"/>
          <w:sz w:val="21"/>
          <w:szCs w:val="21"/>
          <w:lang w:val="fr-FR"/>
        </w:rPr>
        <w:t xml:space="preserve"> </w:t>
      </w:r>
      <w:r w:rsidR="76735E97" w:rsidRPr="00F53E33">
        <w:rPr>
          <w:rFonts w:ascii="Arial" w:hAnsi="Arial" w:cs="Arial"/>
          <w:sz w:val="21"/>
          <w:szCs w:val="21"/>
          <w:lang w:val="fr-FR"/>
        </w:rPr>
        <w:t>écarter</w:t>
      </w:r>
      <w:r w:rsidR="00A63C63" w:rsidRPr="00F53E33">
        <w:rPr>
          <w:rFonts w:ascii="Arial" w:hAnsi="Arial" w:cs="Arial"/>
          <w:sz w:val="21"/>
          <w:szCs w:val="21"/>
          <w:lang w:val="fr-FR"/>
        </w:rPr>
        <w:t xml:space="preserve"> </w:t>
      </w:r>
      <w:r w:rsidR="7502B9FC" w:rsidRPr="00F53E33">
        <w:rPr>
          <w:rFonts w:ascii="Arial" w:hAnsi="Arial" w:cs="Arial"/>
          <w:sz w:val="21"/>
          <w:szCs w:val="21"/>
          <w:lang w:val="fr-FR"/>
        </w:rPr>
        <w:t>ou</w:t>
      </w:r>
      <w:r w:rsidR="00A63C63" w:rsidRPr="00F53E33">
        <w:rPr>
          <w:rFonts w:ascii="Arial" w:hAnsi="Arial" w:cs="Arial"/>
          <w:sz w:val="21"/>
          <w:szCs w:val="21"/>
          <w:lang w:val="fr-FR"/>
        </w:rPr>
        <w:t xml:space="preserve"> </w:t>
      </w:r>
      <w:r w:rsidR="7502B9FC" w:rsidRPr="00F53E33">
        <w:rPr>
          <w:rFonts w:ascii="Arial" w:hAnsi="Arial" w:cs="Arial"/>
          <w:sz w:val="21"/>
          <w:szCs w:val="21"/>
          <w:lang w:val="fr-FR"/>
        </w:rPr>
        <w:t>tenter</w:t>
      </w:r>
      <w:r w:rsidR="00A63C63" w:rsidRPr="00F53E33">
        <w:rPr>
          <w:rFonts w:ascii="Arial" w:hAnsi="Arial" w:cs="Arial"/>
          <w:sz w:val="21"/>
          <w:szCs w:val="21"/>
          <w:lang w:val="fr-FR"/>
        </w:rPr>
        <w:t xml:space="preserve"> </w:t>
      </w:r>
      <w:r w:rsidR="7502B9FC" w:rsidRPr="00F53E33">
        <w:rPr>
          <w:rFonts w:ascii="Arial" w:hAnsi="Arial" w:cs="Arial"/>
          <w:sz w:val="21"/>
          <w:szCs w:val="21"/>
          <w:lang w:val="fr-FR"/>
        </w:rPr>
        <w:t>d</w:t>
      </w:r>
      <w:r w:rsidR="0D7D09B2" w:rsidRPr="00F53E33">
        <w:rPr>
          <w:rFonts w:ascii="Arial" w:hAnsi="Arial" w:cs="Arial"/>
          <w:sz w:val="21"/>
          <w:szCs w:val="21"/>
          <w:lang w:val="fr-FR"/>
        </w:rPr>
        <w:t>’écarter</w:t>
      </w:r>
      <w:r w:rsidR="00A63C63" w:rsidRPr="00F53E33">
        <w:rPr>
          <w:rFonts w:ascii="Arial" w:hAnsi="Arial" w:cs="Arial"/>
          <w:sz w:val="21"/>
          <w:szCs w:val="21"/>
          <w:lang w:val="fr-FR"/>
        </w:rPr>
        <w:t xml:space="preserve"> </w:t>
      </w:r>
      <w:r w:rsidR="7502B9FC" w:rsidRPr="00F53E33">
        <w:rPr>
          <w:rFonts w:ascii="Arial" w:hAnsi="Arial" w:cs="Arial"/>
          <w:sz w:val="21"/>
          <w:szCs w:val="21"/>
          <w:lang w:val="fr-FR"/>
        </w:rPr>
        <w:t>sa</w:t>
      </w:r>
      <w:r w:rsidR="00A63C63" w:rsidRPr="00F53E33">
        <w:rPr>
          <w:rFonts w:ascii="Arial" w:hAnsi="Arial" w:cs="Arial"/>
          <w:sz w:val="21"/>
          <w:szCs w:val="21"/>
          <w:lang w:val="fr-FR"/>
        </w:rPr>
        <w:t xml:space="preserve"> </w:t>
      </w:r>
      <w:r w:rsidR="7502B9FC" w:rsidRPr="00F53E33">
        <w:rPr>
          <w:rFonts w:ascii="Arial" w:hAnsi="Arial" w:cs="Arial"/>
          <w:sz w:val="21"/>
          <w:szCs w:val="21"/>
          <w:lang w:val="fr-FR"/>
        </w:rPr>
        <w:t>responsabilité</w:t>
      </w:r>
      <w:r w:rsidR="00286D1F"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5934F816" w:rsidRPr="00F53E33">
        <w:rPr>
          <w:rFonts w:ascii="Arial" w:hAnsi="Arial" w:cs="Arial"/>
          <w:sz w:val="21"/>
          <w:szCs w:val="21"/>
          <w:lang w:val="fr-FR"/>
        </w:rPr>
        <w:t>et</w:t>
      </w:r>
    </w:p>
    <w:p w14:paraId="0742EBDB" w14:textId="5D083EB1" w:rsidR="006F4377" w:rsidRPr="00F53E33" w:rsidRDefault="29A0ABE4" w:rsidP="008E7C00">
      <w:pPr>
        <w:pStyle w:val="BauchiEPClevel1"/>
        <w:numPr>
          <w:ilvl w:val="0"/>
          <w:numId w:val="93"/>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C857BC" w:rsidRPr="00F53E33">
        <w:rPr>
          <w:rFonts w:ascii="Arial" w:hAnsi="Arial" w:cs="Arial"/>
          <w:sz w:val="21"/>
          <w:szCs w:val="21"/>
          <w:lang w:val="fr-FR"/>
        </w:rPr>
        <w:t>dommages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résultant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w:t>
      </w:r>
      <w:r w:rsidR="61DC85B8" w:rsidRPr="00F53E33">
        <w:rPr>
          <w:rFonts w:ascii="Arial" w:hAnsi="Arial" w:cs="Arial"/>
          <w:sz w:val="21"/>
          <w:szCs w:val="21"/>
          <w:lang w:val="fr-FR"/>
        </w:rPr>
        <w:t>’une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Faute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Grave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ou</w:t>
      </w:r>
      <w:r w:rsidR="00A63C63" w:rsidRPr="00F53E33">
        <w:rPr>
          <w:rFonts w:ascii="Arial" w:hAnsi="Arial" w:cs="Arial"/>
          <w:sz w:val="21"/>
          <w:szCs w:val="21"/>
          <w:lang w:val="fr-FR"/>
        </w:rPr>
        <w:t xml:space="preserve"> </w:t>
      </w:r>
      <w:r w:rsidR="2F857BB6"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Faute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Intentionnelle</w:t>
      </w:r>
      <w:r w:rsidR="00A63C63" w:rsidRPr="00F53E33">
        <w:rPr>
          <w:rFonts w:ascii="Arial" w:hAnsi="Arial" w:cs="Arial"/>
          <w:sz w:val="21"/>
          <w:szCs w:val="21"/>
          <w:lang w:val="fr-FR"/>
        </w:rPr>
        <w:t xml:space="preserve"> </w:t>
      </w:r>
      <w:r w:rsidR="6C1BC8DD" w:rsidRPr="00F53E33">
        <w:rPr>
          <w:rFonts w:ascii="Arial" w:hAnsi="Arial" w:cs="Arial"/>
          <w:sz w:val="21"/>
          <w:szCs w:val="21"/>
          <w:lang w:val="fr-FR"/>
        </w:rPr>
        <w:t>de</w:t>
      </w:r>
      <w:r w:rsidR="00A63C63" w:rsidRPr="00F53E33">
        <w:rPr>
          <w:rFonts w:ascii="Arial" w:hAnsi="Arial" w:cs="Arial"/>
          <w:sz w:val="21"/>
          <w:szCs w:val="21"/>
          <w:lang w:val="fr-FR"/>
        </w:rPr>
        <w:t xml:space="preserve"> </w:t>
      </w:r>
      <w:r w:rsidR="6C1BC8DD" w:rsidRPr="00F53E33">
        <w:rPr>
          <w:rFonts w:ascii="Arial" w:hAnsi="Arial" w:cs="Arial"/>
          <w:sz w:val="21"/>
          <w:szCs w:val="21"/>
          <w:lang w:val="fr-FR"/>
        </w:rPr>
        <w:t>sa</w:t>
      </w:r>
      <w:r w:rsidR="00A63C63" w:rsidRPr="00F53E33">
        <w:rPr>
          <w:rFonts w:ascii="Arial" w:hAnsi="Arial" w:cs="Arial"/>
          <w:sz w:val="21"/>
          <w:szCs w:val="21"/>
          <w:lang w:val="fr-FR"/>
        </w:rPr>
        <w:t xml:space="preserve"> </w:t>
      </w:r>
      <w:r w:rsidR="6C1BC8DD" w:rsidRPr="00F53E33">
        <w:rPr>
          <w:rFonts w:ascii="Arial" w:hAnsi="Arial" w:cs="Arial"/>
          <w:sz w:val="21"/>
          <w:szCs w:val="21"/>
          <w:lang w:val="fr-FR"/>
        </w:rPr>
        <w:t>part</w:t>
      </w:r>
      <w:r w:rsidR="3EB18973" w:rsidRPr="00F53E33">
        <w:rPr>
          <w:rFonts w:ascii="Arial" w:hAnsi="Arial" w:cs="Arial"/>
          <w:sz w:val="21"/>
          <w:szCs w:val="21"/>
          <w:lang w:val="fr-FR"/>
        </w:rPr>
        <w:t>.</w:t>
      </w:r>
    </w:p>
    <w:bookmarkEnd w:id="435"/>
    <w:p w14:paraId="2D5EF259" w14:textId="26B98A52" w:rsidR="006F4377" w:rsidRPr="00F53E33" w:rsidRDefault="3EB18973" w:rsidP="008E7C00">
      <w:pPr>
        <w:pStyle w:val="Paragraphedeliste"/>
        <w:numPr>
          <w:ilvl w:val="0"/>
          <w:numId w:val="127"/>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t>Sous</w:t>
      </w:r>
      <w:r w:rsidR="00A63C63" w:rsidRPr="00F53E33">
        <w:rPr>
          <w:rFonts w:ascii="Arial" w:hAnsi="Arial" w:cs="Arial"/>
          <w:sz w:val="21"/>
          <w:szCs w:val="21"/>
          <w:lang w:val="fr-FR"/>
        </w:rPr>
        <w:t xml:space="preserve"> </w:t>
      </w:r>
      <w:r w:rsidRPr="00F53E33">
        <w:rPr>
          <w:rFonts w:ascii="Arial" w:hAnsi="Arial" w:cs="Arial"/>
          <w:sz w:val="21"/>
          <w:szCs w:val="21"/>
          <w:lang w:val="fr-FR"/>
        </w:rPr>
        <w:t>réserve</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dispositions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1791B" w:rsidRPr="00F53E33">
        <w:rPr>
          <w:rFonts w:ascii="Arial" w:hAnsi="Arial" w:cs="Arial"/>
          <w:sz w:val="21"/>
          <w:szCs w:val="21"/>
          <w:lang w:val="fr-FR"/>
        </w:rPr>
        <w:t>s</w:t>
      </w:r>
      <w:r w:rsidR="00A63C63" w:rsidRPr="00F53E33">
        <w:rPr>
          <w:rFonts w:ascii="Arial" w:hAnsi="Arial" w:cs="Arial"/>
          <w:sz w:val="21"/>
          <w:szCs w:val="21"/>
          <w:lang w:val="fr-FR"/>
        </w:rPr>
        <w:t xml:space="preserve"> </w:t>
      </w:r>
      <w:r w:rsidR="00F91A48" w:rsidRPr="00F53E33">
        <w:rPr>
          <w:rFonts w:ascii="Arial" w:hAnsi="Arial" w:cs="Arial"/>
          <w:sz w:val="21"/>
          <w:szCs w:val="21"/>
          <w:lang w:val="fr-FR"/>
        </w:rPr>
        <w:t>Article</w:t>
      </w:r>
      <w:r w:rsidR="00A1791B" w:rsidRPr="00F53E33">
        <w:rPr>
          <w:rFonts w:ascii="Arial" w:hAnsi="Arial" w:cs="Arial"/>
          <w:sz w:val="21"/>
          <w:szCs w:val="21"/>
          <w:lang w:val="fr-FR"/>
        </w:rPr>
        <w:t>s</w:t>
      </w:r>
      <w:r w:rsidR="00A63C63" w:rsidRPr="00F53E33">
        <w:rPr>
          <w:rFonts w:ascii="Arial" w:hAnsi="Arial" w:cs="Arial"/>
          <w:sz w:val="21"/>
          <w:szCs w:val="21"/>
          <w:lang w:val="fr-FR"/>
        </w:rPr>
        <w:t xml:space="preserve"> </w:t>
      </w:r>
      <w:hyperlink w:anchor="_bookmark41" w:history="1">
        <w:r w:rsidR="004B414E" w:rsidRPr="00F53E33">
          <w:rPr>
            <w:rFonts w:ascii="Arial" w:hAnsi="Arial" w:cs="Arial"/>
            <w:sz w:val="21"/>
            <w:szCs w:val="21"/>
            <w:lang w:val="fr-FR"/>
          </w:rPr>
          <w:t>4.14(d)</w:t>
        </w:r>
      </w:hyperlink>
      <w:r w:rsidR="004B414E" w:rsidRPr="00F53E33">
        <w:rPr>
          <w:rFonts w:ascii="Arial" w:hAnsi="Arial" w:cs="Arial"/>
          <w:sz w:val="21"/>
          <w:szCs w:val="21"/>
          <w:lang w:val="fr-FR"/>
        </w:rPr>
        <w:t xml:space="preserve"> (Transport, Stockage et Livraison), </w:t>
      </w:r>
      <w:hyperlink w:anchor="_bookmark56" w:history="1">
        <w:r w:rsidR="004B414E" w:rsidRPr="00F53E33">
          <w:rPr>
            <w:rFonts w:ascii="Arial" w:hAnsi="Arial" w:cs="Arial"/>
            <w:sz w:val="21"/>
            <w:szCs w:val="21"/>
            <w:lang w:val="fr-FR"/>
          </w:rPr>
          <w:t>9.2(e)</w:t>
        </w:r>
      </w:hyperlink>
      <w:r w:rsidR="00A63C63" w:rsidRPr="00F53E33">
        <w:rPr>
          <w:rFonts w:ascii="Arial" w:hAnsi="Arial" w:cs="Arial"/>
          <w:sz w:val="21"/>
          <w:szCs w:val="21"/>
          <w:lang w:val="fr-FR"/>
        </w:rPr>
        <w:t xml:space="preserve"> </w:t>
      </w:r>
      <w:r w:rsidRPr="00F53E33">
        <w:rPr>
          <w:rFonts w:ascii="Arial" w:hAnsi="Arial" w:cs="Arial"/>
          <w:sz w:val="21"/>
          <w:szCs w:val="21"/>
          <w:lang w:val="fr-FR"/>
        </w:rPr>
        <w:t>(Environnement),</w:t>
      </w:r>
      <w:r w:rsidR="00A63C63" w:rsidRPr="00F53E33">
        <w:rPr>
          <w:rFonts w:ascii="Arial" w:hAnsi="Arial" w:cs="Arial"/>
          <w:sz w:val="21"/>
          <w:szCs w:val="21"/>
          <w:lang w:val="fr-FR"/>
        </w:rPr>
        <w:t xml:space="preserve"> </w:t>
      </w:r>
      <w:hyperlink w:anchor="_bookmark57" w:history="1">
        <w:r w:rsidR="004B414E" w:rsidRPr="00F53E33">
          <w:rPr>
            <w:rFonts w:ascii="Arial" w:hAnsi="Arial" w:cs="Arial"/>
            <w:sz w:val="21"/>
            <w:szCs w:val="21"/>
            <w:lang w:val="fr-FR"/>
          </w:rPr>
          <w:t xml:space="preserve">9.2(f)(ii) </w:t>
        </w:r>
      </w:hyperlink>
      <w:r w:rsidR="004B414E" w:rsidRPr="00F53E33">
        <w:rPr>
          <w:rFonts w:ascii="Arial" w:hAnsi="Arial" w:cs="Arial"/>
          <w:sz w:val="21"/>
          <w:szCs w:val="21"/>
          <w:lang w:val="fr-FR"/>
        </w:rPr>
        <w:t xml:space="preserve">(Environnement), </w:t>
      </w:r>
      <w:hyperlink w:anchor="_bookmark59" w:history="1">
        <w:r w:rsidR="004B414E" w:rsidRPr="00F53E33">
          <w:rPr>
            <w:rFonts w:ascii="Arial" w:hAnsi="Arial" w:cs="Arial"/>
            <w:sz w:val="21"/>
            <w:szCs w:val="21"/>
            <w:lang w:val="fr-FR"/>
          </w:rPr>
          <w:t xml:space="preserve">10.1 </w:t>
        </w:r>
      </w:hyperlink>
      <w:r w:rsidR="004B414E" w:rsidRPr="00F53E33">
        <w:rPr>
          <w:rFonts w:ascii="Arial" w:hAnsi="Arial" w:cs="Arial"/>
          <w:sz w:val="21"/>
          <w:szCs w:val="21"/>
          <w:lang w:val="fr-FR"/>
        </w:rPr>
        <w:t>(</w:t>
      </w:r>
      <w:r w:rsidRPr="00F53E33">
        <w:rPr>
          <w:rFonts w:ascii="Arial" w:hAnsi="Arial" w:cs="Arial"/>
          <w:sz w:val="21"/>
          <w:szCs w:val="21"/>
          <w:lang w:val="fr-FR"/>
        </w:rPr>
        <w:t>Droits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Propriété</w:t>
      </w:r>
      <w:r w:rsidR="00A63C63" w:rsidRPr="00F53E33">
        <w:rPr>
          <w:rFonts w:ascii="Arial" w:hAnsi="Arial" w:cs="Arial"/>
          <w:sz w:val="21"/>
          <w:szCs w:val="21"/>
          <w:lang w:val="fr-FR"/>
        </w:rPr>
        <w:t xml:space="preserve"> </w:t>
      </w:r>
      <w:r w:rsidRPr="00F53E33">
        <w:rPr>
          <w:rFonts w:ascii="Arial" w:hAnsi="Arial" w:cs="Arial"/>
          <w:sz w:val="21"/>
          <w:szCs w:val="21"/>
          <w:lang w:val="fr-FR"/>
        </w:rPr>
        <w:t>Intellectuelle),</w:t>
      </w:r>
      <w:r w:rsidR="00A63C63" w:rsidRPr="00F53E33">
        <w:rPr>
          <w:rFonts w:ascii="Arial" w:hAnsi="Arial" w:cs="Arial"/>
          <w:sz w:val="21"/>
          <w:szCs w:val="21"/>
          <w:lang w:val="fr-FR"/>
        </w:rPr>
        <w:t xml:space="preserve"> </w:t>
      </w:r>
      <w:hyperlink w:anchor="_bookmark63" w:history="1">
        <w:r w:rsidR="004B414E" w:rsidRPr="00F53E33">
          <w:rPr>
            <w:rFonts w:ascii="Arial" w:hAnsi="Arial" w:cs="Arial"/>
            <w:sz w:val="21"/>
            <w:szCs w:val="21"/>
            <w:lang w:val="fr-FR"/>
          </w:rPr>
          <w:t xml:space="preserve">12 </w:t>
        </w:r>
      </w:hyperlink>
      <w:r w:rsidR="004B414E" w:rsidRPr="00F53E33">
        <w:rPr>
          <w:rFonts w:ascii="Arial" w:hAnsi="Arial" w:cs="Arial"/>
          <w:sz w:val="21"/>
          <w:szCs w:val="21"/>
          <w:lang w:val="fr-FR"/>
        </w:rPr>
        <w:t>(</w:t>
      </w:r>
      <w:r w:rsidRPr="00F53E33">
        <w:rPr>
          <w:rFonts w:ascii="Arial" w:hAnsi="Arial" w:cs="Arial"/>
          <w:sz w:val="21"/>
          <w:szCs w:val="21"/>
          <w:lang w:val="fr-FR"/>
        </w:rPr>
        <w:t>Démarrage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Achèvement),</w:t>
      </w:r>
      <w:r w:rsidR="00A63C63" w:rsidRPr="00F53E33">
        <w:rPr>
          <w:rFonts w:ascii="Arial" w:hAnsi="Arial" w:cs="Arial"/>
          <w:sz w:val="21"/>
          <w:szCs w:val="21"/>
          <w:lang w:val="fr-FR"/>
        </w:rPr>
        <w:t xml:space="preserve"> </w:t>
      </w:r>
      <w:hyperlink w:anchor="_bookmark114" w:history="1">
        <w:r w:rsidR="004B414E" w:rsidRPr="00F53E33">
          <w:rPr>
            <w:rFonts w:ascii="Arial" w:hAnsi="Arial" w:cs="Arial"/>
            <w:sz w:val="21"/>
            <w:szCs w:val="21"/>
            <w:lang w:val="fr-FR"/>
          </w:rPr>
          <w:t>26.3</w:t>
        </w:r>
      </w:hyperlink>
      <w:r w:rsidR="004B414E" w:rsidRPr="00F53E33">
        <w:rPr>
          <w:rFonts w:ascii="Arial" w:hAnsi="Arial" w:cs="Arial"/>
          <w:sz w:val="21"/>
          <w:szCs w:val="21"/>
          <w:lang w:val="fr-FR"/>
        </w:rPr>
        <w:t xml:space="preserve"> (Résiliation Unilatérale), </w:t>
      </w:r>
      <w:hyperlink w:anchor="_bookmark117" w:history="1">
        <w:r w:rsidR="004B414E" w:rsidRPr="00F53E33">
          <w:rPr>
            <w:rFonts w:ascii="Arial" w:hAnsi="Arial" w:cs="Arial"/>
            <w:sz w:val="21"/>
            <w:szCs w:val="21"/>
            <w:lang w:val="fr-FR"/>
          </w:rPr>
          <w:t>28</w:t>
        </w:r>
      </w:hyperlink>
      <w:r w:rsidR="00A63C63" w:rsidRPr="00F53E33">
        <w:rPr>
          <w:rFonts w:ascii="Arial" w:hAnsi="Arial" w:cs="Arial"/>
          <w:sz w:val="21"/>
          <w:szCs w:val="21"/>
          <w:lang w:val="fr-FR"/>
        </w:rPr>
        <w:t xml:space="preserve"> </w:t>
      </w:r>
      <w:r w:rsidRPr="00F53E33">
        <w:rPr>
          <w:rFonts w:ascii="Arial" w:hAnsi="Arial" w:cs="Arial"/>
          <w:sz w:val="21"/>
          <w:szCs w:val="21"/>
          <w:lang w:val="fr-FR"/>
        </w:rPr>
        <w:t>(Indemnités),</w:t>
      </w:r>
      <w:r w:rsidR="00A63C63" w:rsidRPr="00F53E33">
        <w:rPr>
          <w:rFonts w:ascii="Arial" w:hAnsi="Arial" w:cs="Arial"/>
          <w:sz w:val="21"/>
          <w:szCs w:val="21"/>
          <w:lang w:val="fr-FR"/>
        </w:rPr>
        <w:t xml:space="preserve"> </w:t>
      </w:r>
      <w:hyperlink w:anchor="_bookmark120" w:history="1">
        <w:r w:rsidR="004B414E" w:rsidRPr="00F53E33">
          <w:rPr>
            <w:rFonts w:ascii="Arial" w:hAnsi="Arial" w:cs="Arial"/>
            <w:sz w:val="21"/>
            <w:szCs w:val="21"/>
            <w:lang w:val="fr-FR"/>
          </w:rPr>
          <w:t>29.1</w:t>
        </w:r>
      </w:hyperlink>
      <w:r w:rsidR="00A63C63" w:rsidRPr="00F53E33">
        <w:rPr>
          <w:rFonts w:ascii="Arial" w:hAnsi="Arial" w:cs="Arial"/>
          <w:sz w:val="21"/>
          <w:szCs w:val="21"/>
          <w:lang w:val="fr-FR"/>
        </w:rPr>
        <w:t xml:space="preserve"> </w:t>
      </w:r>
      <w:r w:rsidRPr="00F53E33">
        <w:rPr>
          <w:rFonts w:ascii="Arial" w:hAnsi="Arial" w:cs="Arial"/>
          <w:sz w:val="21"/>
          <w:szCs w:val="21"/>
          <w:lang w:val="fr-FR"/>
        </w:rPr>
        <w:t>(Limitation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Responsabilité)</w:t>
      </w:r>
      <w:r w:rsidR="00A63C63" w:rsidRPr="00F53E33">
        <w:rPr>
          <w:rFonts w:ascii="Arial" w:hAnsi="Arial" w:cs="Arial"/>
          <w:sz w:val="21"/>
          <w:szCs w:val="21"/>
          <w:lang w:val="fr-FR"/>
        </w:rPr>
        <w:t xml:space="preserve"> </w:t>
      </w:r>
      <w:r w:rsidR="233D3C84" w:rsidRPr="00F53E33">
        <w:rPr>
          <w:rFonts w:ascii="Arial" w:hAnsi="Arial" w:cs="Arial"/>
          <w:sz w:val="21"/>
          <w:szCs w:val="21"/>
          <w:lang w:val="fr-FR"/>
        </w:rPr>
        <w:t>et</w:t>
      </w:r>
      <w:r w:rsidR="00A63C63" w:rsidRPr="00F53E33">
        <w:rPr>
          <w:rFonts w:ascii="Arial" w:hAnsi="Arial" w:cs="Arial"/>
          <w:sz w:val="21"/>
          <w:szCs w:val="21"/>
          <w:lang w:val="fr-FR"/>
        </w:rPr>
        <w:t xml:space="preserve"> </w:t>
      </w:r>
      <w:hyperlink w:anchor="_bookmark140" w:history="1">
        <w:r w:rsidR="004B414E" w:rsidRPr="00F53E33">
          <w:rPr>
            <w:rFonts w:ascii="Arial" w:hAnsi="Arial" w:cs="Arial"/>
            <w:sz w:val="21"/>
            <w:szCs w:val="21"/>
            <w:lang w:val="fr-FR"/>
          </w:rPr>
          <w:t xml:space="preserve">33.2(c) </w:t>
        </w:r>
      </w:hyperlink>
      <w:r w:rsidRPr="00F53E33">
        <w:rPr>
          <w:rFonts w:ascii="Arial" w:hAnsi="Arial" w:cs="Arial"/>
          <w:sz w:val="21"/>
          <w:szCs w:val="21"/>
          <w:lang w:val="fr-FR"/>
        </w:rPr>
        <w:t>(Garanties</w:t>
      </w:r>
      <w:r w:rsidR="00A63C63" w:rsidRPr="00F53E33">
        <w:rPr>
          <w:rFonts w:ascii="Arial" w:hAnsi="Arial" w:cs="Arial"/>
          <w:sz w:val="21"/>
          <w:szCs w:val="21"/>
          <w:lang w:val="fr-FR"/>
        </w:rPr>
        <w:t xml:space="preserve"> </w:t>
      </w:r>
      <w:r w:rsidRPr="00F53E33">
        <w:rPr>
          <w:rFonts w:ascii="Arial" w:hAnsi="Arial" w:cs="Arial"/>
          <w:sz w:val="21"/>
          <w:szCs w:val="21"/>
          <w:lang w:val="fr-FR"/>
        </w:rPr>
        <w:t>Anti-Corruption),</w:t>
      </w:r>
      <w:r w:rsidR="00A63C63" w:rsidRPr="00F53E33">
        <w:rPr>
          <w:rFonts w:ascii="Arial" w:hAnsi="Arial" w:cs="Arial"/>
          <w:sz w:val="21"/>
          <w:szCs w:val="21"/>
          <w:lang w:val="fr-FR"/>
        </w:rPr>
        <w:t xml:space="preserve"> </w:t>
      </w:r>
      <w:r w:rsidRPr="00F53E33">
        <w:rPr>
          <w:rFonts w:ascii="Arial" w:hAnsi="Arial" w:cs="Arial"/>
          <w:sz w:val="21"/>
          <w:szCs w:val="21"/>
          <w:lang w:val="fr-FR"/>
        </w:rPr>
        <w:t>aucune</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ne</w:t>
      </w:r>
      <w:r w:rsidR="00A63C63" w:rsidRPr="00F53E33">
        <w:rPr>
          <w:rFonts w:ascii="Arial" w:hAnsi="Arial" w:cs="Arial"/>
          <w:sz w:val="21"/>
          <w:szCs w:val="21"/>
          <w:lang w:val="fr-FR"/>
        </w:rPr>
        <w:t xml:space="preserve"> </w:t>
      </w:r>
      <w:r w:rsidRPr="00F53E33">
        <w:rPr>
          <w:rFonts w:ascii="Arial" w:hAnsi="Arial" w:cs="Arial"/>
          <w:sz w:val="21"/>
          <w:szCs w:val="21"/>
          <w:lang w:val="fr-FR"/>
        </w:rPr>
        <w:t>sera</w:t>
      </w:r>
      <w:r w:rsidR="00A63C63" w:rsidRPr="00F53E33">
        <w:rPr>
          <w:rFonts w:ascii="Arial" w:hAnsi="Arial" w:cs="Arial"/>
          <w:sz w:val="21"/>
          <w:szCs w:val="21"/>
          <w:lang w:val="fr-FR"/>
        </w:rPr>
        <w:t xml:space="preserve"> </w:t>
      </w:r>
      <w:r w:rsidRPr="00F53E33">
        <w:rPr>
          <w:rFonts w:ascii="Arial" w:hAnsi="Arial" w:cs="Arial"/>
          <w:sz w:val="21"/>
          <w:szCs w:val="21"/>
          <w:lang w:val="fr-FR"/>
        </w:rPr>
        <w:t>tenue</w:t>
      </w:r>
      <w:r w:rsidR="00A63C63" w:rsidRPr="00F53E33">
        <w:rPr>
          <w:rFonts w:ascii="Arial" w:hAnsi="Arial" w:cs="Arial"/>
          <w:sz w:val="21"/>
          <w:szCs w:val="21"/>
          <w:lang w:val="fr-FR"/>
        </w:rPr>
        <w:t xml:space="preserve">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Pr="00F53E33">
        <w:rPr>
          <w:rFonts w:ascii="Arial" w:hAnsi="Arial" w:cs="Arial"/>
          <w:sz w:val="21"/>
          <w:szCs w:val="21"/>
          <w:lang w:val="fr-FR"/>
        </w:rPr>
        <w:t>responsable</w:t>
      </w:r>
      <w:r w:rsidR="00A63C63" w:rsidRPr="00F53E33">
        <w:rPr>
          <w:rFonts w:ascii="Arial" w:hAnsi="Arial" w:cs="Arial"/>
          <w:sz w:val="21"/>
          <w:szCs w:val="21"/>
          <w:lang w:val="fr-FR"/>
        </w:rPr>
        <w:t xml:space="preserve"> </w:t>
      </w:r>
      <w:r w:rsidRPr="00F53E33">
        <w:rPr>
          <w:rFonts w:ascii="Arial" w:hAnsi="Arial" w:cs="Arial"/>
          <w:sz w:val="21"/>
          <w:szCs w:val="21"/>
          <w:lang w:val="fr-FR"/>
        </w:rPr>
        <w:t>envers</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286D1F" w:rsidRPr="00F53E33">
        <w:rPr>
          <w:rFonts w:ascii="Arial" w:hAnsi="Arial" w:cs="Arial"/>
          <w:sz w:val="21"/>
          <w:szCs w:val="21"/>
          <w:lang w:val="fr-FR"/>
        </w:rPr>
        <w:t>’</w:t>
      </w:r>
      <w:r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2127D038" w:rsidRPr="00F53E33">
        <w:rPr>
          <w:rFonts w:ascii="Arial" w:hAnsi="Arial" w:cs="Arial"/>
          <w:sz w:val="21"/>
          <w:szCs w:val="21"/>
          <w:lang w:val="fr-FR"/>
        </w:rPr>
        <w:t>Par</w:t>
      </w:r>
      <w:r w:rsidR="09DD0CD7" w:rsidRPr="00F53E33">
        <w:rPr>
          <w:rFonts w:ascii="Arial" w:hAnsi="Arial" w:cs="Arial"/>
          <w:sz w:val="21"/>
          <w:szCs w:val="21"/>
          <w:lang w:val="fr-FR"/>
        </w:rPr>
        <w:t>t</w:t>
      </w:r>
      <w:r w:rsidR="2127D038" w:rsidRPr="00F53E33">
        <w:rPr>
          <w:rFonts w:ascii="Arial" w:hAnsi="Arial" w:cs="Arial"/>
          <w:sz w:val="21"/>
          <w:szCs w:val="21"/>
          <w:lang w:val="fr-FR"/>
        </w:rPr>
        <w:t>ie</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ce</w:t>
      </w:r>
      <w:r w:rsidR="00A63C63" w:rsidRPr="00F53E33">
        <w:rPr>
          <w:rFonts w:ascii="Arial" w:hAnsi="Arial" w:cs="Arial"/>
          <w:sz w:val="21"/>
          <w:szCs w:val="21"/>
          <w:lang w:val="fr-FR"/>
        </w:rPr>
        <w:t xml:space="preserve"> </w:t>
      </w:r>
      <w:r w:rsidRPr="00F53E33">
        <w:rPr>
          <w:rFonts w:ascii="Arial" w:hAnsi="Arial" w:cs="Arial"/>
          <w:sz w:val="21"/>
          <w:szCs w:val="21"/>
          <w:lang w:val="fr-FR"/>
        </w:rPr>
        <w:t>soit</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vertu</w:t>
      </w:r>
      <w:r w:rsidR="00A63C63" w:rsidRPr="00F53E33">
        <w:rPr>
          <w:rFonts w:ascii="Arial" w:hAnsi="Arial" w:cs="Arial"/>
          <w:sz w:val="21"/>
          <w:szCs w:val="21"/>
          <w:lang w:val="fr-FR"/>
        </w:rPr>
        <w:t xml:space="preserve"> </w:t>
      </w:r>
      <w:r w:rsidRPr="00F53E33">
        <w:rPr>
          <w:rFonts w:ascii="Arial" w:hAnsi="Arial" w:cs="Arial"/>
          <w:sz w:val="21"/>
          <w:szCs w:val="21"/>
          <w:lang w:val="fr-FR"/>
        </w:rPr>
        <w:t>d</w:t>
      </w:r>
      <w:r w:rsidR="00286D1F" w:rsidRPr="00F53E33">
        <w:rPr>
          <w:rFonts w:ascii="Arial" w:hAnsi="Arial" w:cs="Arial"/>
          <w:sz w:val="21"/>
          <w:szCs w:val="21"/>
          <w:lang w:val="fr-FR"/>
        </w:rPr>
        <w:t>’</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d</w:t>
      </w:r>
      <w:r w:rsidR="00286D1F" w:rsidRPr="00F53E33">
        <w:rPr>
          <w:rFonts w:ascii="Arial" w:hAnsi="Arial" w:cs="Arial"/>
          <w:sz w:val="21"/>
          <w:szCs w:val="21"/>
          <w:lang w:val="fr-FR"/>
        </w:rPr>
        <w:t>’</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négligence,</w:t>
      </w:r>
      <w:r w:rsidR="00A63C63" w:rsidRPr="00F53E33">
        <w:rPr>
          <w:rFonts w:ascii="Arial" w:hAnsi="Arial" w:cs="Arial"/>
          <w:sz w:val="21"/>
          <w:szCs w:val="21"/>
          <w:lang w:val="fr-FR"/>
        </w:rPr>
        <w:t xml:space="preserve"> </w:t>
      </w:r>
      <w:r w:rsidRPr="00F53E33">
        <w:rPr>
          <w:rFonts w:ascii="Arial" w:hAnsi="Arial" w:cs="Arial"/>
          <w:sz w:val="21"/>
          <w:szCs w:val="21"/>
          <w:lang w:val="fr-FR"/>
        </w:rPr>
        <w:t>d</w:t>
      </w:r>
      <w:r w:rsidR="00286D1F" w:rsidRPr="00F53E33">
        <w:rPr>
          <w:rFonts w:ascii="Arial" w:hAnsi="Arial" w:cs="Arial"/>
          <w:sz w:val="21"/>
          <w:szCs w:val="21"/>
          <w:lang w:val="fr-FR"/>
        </w:rPr>
        <w:t>’</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violation</w:t>
      </w:r>
      <w:r w:rsidR="00A63C63" w:rsidRPr="00F53E33">
        <w:rPr>
          <w:rFonts w:ascii="Arial" w:hAnsi="Arial" w:cs="Arial"/>
          <w:sz w:val="21"/>
          <w:szCs w:val="21"/>
          <w:lang w:val="fr-FR"/>
        </w:rPr>
        <w:t xml:space="preserve"> </w:t>
      </w:r>
      <w:r w:rsidRPr="00F53E33">
        <w:rPr>
          <w:rFonts w:ascii="Arial" w:hAnsi="Arial" w:cs="Arial"/>
          <w:sz w:val="21"/>
          <w:szCs w:val="21"/>
          <w:lang w:val="fr-FR"/>
        </w:rPr>
        <w:t>d</w:t>
      </w:r>
      <w:r w:rsidR="00286D1F" w:rsidRPr="00F53E33">
        <w:rPr>
          <w:rFonts w:ascii="Arial" w:hAnsi="Arial" w:cs="Arial"/>
          <w:sz w:val="21"/>
          <w:szCs w:val="21"/>
          <w:lang w:val="fr-FR"/>
        </w:rPr>
        <w:t>’</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obligation</w:t>
      </w:r>
      <w:r w:rsidR="00A63C63" w:rsidRPr="00F53E33">
        <w:rPr>
          <w:rFonts w:ascii="Arial" w:hAnsi="Arial" w:cs="Arial"/>
          <w:sz w:val="21"/>
          <w:szCs w:val="21"/>
          <w:lang w:val="fr-FR"/>
        </w:rPr>
        <w:t xml:space="preserve"> </w:t>
      </w:r>
      <w:r w:rsidRPr="00F53E33">
        <w:rPr>
          <w:rFonts w:ascii="Arial" w:hAnsi="Arial" w:cs="Arial"/>
          <w:sz w:val="21"/>
          <w:szCs w:val="21"/>
          <w:lang w:val="fr-FR"/>
        </w:rPr>
        <w:t>légale,</w:t>
      </w:r>
      <w:r w:rsidR="00A63C63" w:rsidRPr="00F53E33">
        <w:rPr>
          <w:rFonts w:ascii="Arial" w:hAnsi="Arial" w:cs="Arial"/>
          <w:sz w:val="21"/>
          <w:szCs w:val="21"/>
          <w:lang w:val="fr-FR"/>
        </w:rPr>
        <w:t xml:space="preserve"> </w:t>
      </w:r>
      <w:r w:rsidRPr="00F53E33">
        <w:rPr>
          <w:rFonts w:ascii="Arial" w:hAnsi="Arial" w:cs="Arial"/>
          <w:sz w:val="21"/>
          <w:szCs w:val="21"/>
          <w:lang w:val="fr-FR"/>
        </w:rPr>
        <w:t>d</w:t>
      </w:r>
      <w:r w:rsidR="00286D1F" w:rsidRPr="00F53E33">
        <w:rPr>
          <w:rFonts w:ascii="Arial" w:hAnsi="Arial" w:cs="Arial"/>
          <w:sz w:val="21"/>
          <w:szCs w:val="21"/>
          <w:lang w:val="fr-FR"/>
        </w:rPr>
        <w:t>’</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restitution</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09BB1D82" w:rsidRPr="00F53E33">
        <w:rPr>
          <w:rFonts w:ascii="Arial" w:hAnsi="Arial" w:cs="Arial"/>
          <w:sz w:val="21"/>
          <w:szCs w:val="21"/>
          <w:lang w:val="fr-FR"/>
        </w:rPr>
        <w:t>de</w:t>
      </w:r>
      <w:r w:rsidR="00A63C63" w:rsidRPr="00F53E33">
        <w:rPr>
          <w:rFonts w:ascii="Arial" w:hAnsi="Arial" w:cs="Arial"/>
          <w:sz w:val="21"/>
          <w:szCs w:val="21"/>
          <w:lang w:val="fr-FR"/>
        </w:rPr>
        <w:t xml:space="preserve"> </w:t>
      </w:r>
      <w:r w:rsidR="09BB1D82" w:rsidRPr="00F53E33">
        <w:rPr>
          <w:rFonts w:ascii="Arial" w:hAnsi="Arial" w:cs="Arial"/>
          <w:sz w:val="21"/>
          <w:szCs w:val="21"/>
          <w:lang w:val="fr-FR"/>
        </w:rPr>
        <w:t>la</w:t>
      </w:r>
      <w:r w:rsidR="00A63C63" w:rsidRPr="00F53E33">
        <w:rPr>
          <w:rFonts w:ascii="Arial" w:hAnsi="Arial" w:cs="Arial"/>
          <w:sz w:val="21"/>
          <w:szCs w:val="21"/>
          <w:lang w:val="fr-FR"/>
        </w:rPr>
        <w:t xml:space="preserve"> </w:t>
      </w:r>
      <w:r w:rsidR="09BB1D82" w:rsidRPr="00F53E33">
        <w:rPr>
          <w:rFonts w:ascii="Arial" w:hAnsi="Arial" w:cs="Arial"/>
          <w:sz w:val="21"/>
          <w:szCs w:val="21"/>
          <w:lang w:val="fr-FR"/>
        </w:rPr>
        <w:t>réparation</w:t>
      </w:r>
      <w:r w:rsidR="00A63C63" w:rsidRPr="00F53E33">
        <w:rPr>
          <w:rFonts w:ascii="Arial" w:hAnsi="Arial" w:cs="Arial"/>
          <w:sz w:val="21"/>
          <w:szCs w:val="21"/>
          <w:lang w:val="fr-FR"/>
        </w:rPr>
        <w:t xml:space="preserve"> </w:t>
      </w:r>
      <w:r w:rsidR="4E66C5CE"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Pr="00F53E33">
        <w:rPr>
          <w:rFonts w:ascii="Arial" w:hAnsi="Arial" w:cs="Arial"/>
          <w:sz w:val="21"/>
          <w:szCs w:val="21"/>
          <w:lang w:val="fr-FR"/>
        </w:rPr>
        <w:t>Perte</w:t>
      </w:r>
      <w:r w:rsidR="00A63C63" w:rsidRPr="00F53E33">
        <w:rPr>
          <w:rFonts w:ascii="Arial" w:hAnsi="Arial" w:cs="Arial"/>
          <w:sz w:val="21"/>
          <w:szCs w:val="21"/>
          <w:lang w:val="fr-FR"/>
        </w:rPr>
        <w:t xml:space="preserve"> </w:t>
      </w:r>
      <w:r w:rsidRPr="00F53E33">
        <w:rPr>
          <w:rFonts w:ascii="Arial" w:hAnsi="Arial" w:cs="Arial"/>
          <w:sz w:val="21"/>
          <w:szCs w:val="21"/>
          <w:lang w:val="fr-FR"/>
        </w:rPr>
        <w:t>Spéciale</w:t>
      </w:r>
      <w:r w:rsidR="2190110D" w:rsidRPr="00F53E33">
        <w:rPr>
          <w:rFonts w:ascii="Arial" w:hAnsi="Arial" w:cs="Arial"/>
          <w:sz w:val="21"/>
          <w:szCs w:val="21"/>
          <w:lang w:val="fr-FR"/>
        </w:rPr>
        <w:t>,</w:t>
      </w:r>
      <w:r w:rsidR="00A63C63" w:rsidRPr="00F53E33">
        <w:rPr>
          <w:rFonts w:ascii="Arial" w:hAnsi="Arial" w:cs="Arial"/>
          <w:sz w:val="21"/>
          <w:szCs w:val="21"/>
          <w:lang w:val="fr-FR"/>
        </w:rPr>
        <w:t xml:space="preserve"> </w:t>
      </w:r>
      <w:r w:rsidR="2190110D" w:rsidRPr="00F53E33">
        <w:rPr>
          <w:rFonts w:ascii="Arial" w:hAnsi="Arial" w:cs="Arial"/>
          <w:sz w:val="21"/>
          <w:szCs w:val="21"/>
          <w:lang w:val="fr-FR"/>
        </w:rPr>
        <w:t>que</w:t>
      </w:r>
      <w:r w:rsidR="00A63C63" w:rsidRPr="00F53E33">
        <w:rPr>
          <w:rFonts w:ascii="Arial" w:hAnsi="Arial" w:cs="Arial"/>
          <w:sz w:val="21"/>
          <w:szCs w:val="21"/>
          <w:lang w:val="fr-FR"/>
        </w:rPr>
        <w:t xml:space="preserve"> </w:t>
      </w:r>
      <w:r w:rsidR="2190110D" w:rsidRPr="00F53E33">
        <w:rPr>
          <w:rFonts w:ascii="Arial" w:hAnsi="Arial" w:cs="Arial"/>
          <w:sz w:val="21"/>
          <w:szCs w:val="21"/>
          <w:lang w:val="fr-FR"/>
        </w:rPr>
        <w:t>celle-ci</w:t>
      </w:r>
      <w:r w:rsidR="00A63C63" w:rsidRPr="00F53E33">
        <w:rPr>
          <w:rFonts w:ascii="Arial" w:hAnsi="Arial" w:cs="Arial"/>
          <w:sz w:val="21"/>
          <w:szCs w:val="21"/>
          <w:lang w:val="fr-FR"/>
        </w:rPr>
        <w:t xml:space="preserve"> </w:t>
      </w:r>
      <w:r w:rsidRPr="00F53E33">
        <w:rPr>
          <w:rFonts w:ascii="Arial" w:hAnsi="Arial" w:cs="Arial"/>
          <w:sz w:val="21"/>
          <w:szCs w:val="21"/>
          <w:lang w:val="fr-FR"/>
        </w:rPr>
        <w:t>résulte</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cours</w:t>
      </w:r>
      <w:r w:rsidR="00A63C63" w:rsidRPr="00F53E33">
        <w:rPr>
          <w:rFonts w:ascii="Arial" w:hAnsi="Arial" w:cs="Arial"/>
          <w:sz w:val="21"/>
          <w:szCs w:val="21"/>
          <w:lang w:val="fr-FR"/>
        </w:rPr>
        <w:t xml:space="preserve"> </w:t>
      </w:r>
      <w:r w:rsidRPr="00F53E33">
        <w:rPr>
          <w:rFonts w:ascii="Arial" w:hAnsi="Arial" w:cs="Arial"/>
          <w:sz w:val="21"/>
          <w:szCs w:val="21"/>
          <w:lang w:val="fr-FR"/>
        </w:rPr>
        <w:t>normal</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affaires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quelque</w:t>
      </w:r>
      <w:r w:rsidR="00A63C63" w:rsidRPr="00F53E33">
        <w:rPr>
          <w:rFonts w:ascii="Arial" w:hAnsi="Arial" w:cs="Arial"/>
          <w:sz w:val="21"/>
          <w:szCs w:val="21"/>
          <w:lang w:val="fr-FR"/>
        </w:rPr>
        <w:t xml:space="preserve"> </w:t>
      </w:r>
      <w:r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Pr="00F53E33">
        <w:rPr>
          <w:rFonts w:ascii="Arial" w:hAnsi="Arial" w:cs="Arial"/>
          <w:sz w:val="21"/>
          <w:szCs w:val="21"/>
          <w:lang w:val="fr-FR"/>
        </w:rPr>
        <w:t>raison.</w:t>
      </w:r>
    </w:p>
    <w:p w14:paraId="2E84063E" w14:textId="1AB701BA" w:rsidR="006F4377" w:rsidRPr="00F53E33" w:rsidRDefault="3EB18973" w:rsidP="008E7C00">
      <w:pPr>
        <w:pStyle w:val="Paragraphedeliste"/>
        <w:numPr>
          <w:ilvl w:val="0"/>
          <w:numId w:val="127"/>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t>Nonobstant</w:t>
      </w:r>
      <w:r w:rsidR="00A63C63"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Pr="00F53E33">
        <w:rPr>
          <w:rFonts w:ascii="Arial" w:hAnsi="Arial" w:cs="Arial"/>
          <w:sz w:val="21"/>
          <w:szCs w:val="21"/>
          <w:lang w:val="fr-FR"/>
        </w:rPr>
        <w:t>disposition</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286D1F" w:rsidRPr="00F53E33">
        <w:rPr>
          <w:rFonts w:ascii="Arial" w:hAnsi="Arial" w:cs="Arial"/>
          <w:sz w:val="21"/>
          <w:szCs w:val="21"/>
          <w:lang w:val="fr-FR"/>
        </w:rPr>
        <w:t>’</w:t>
      </w:r>
      <w:r w:rsidRPr="00F53E33">
        <w:rPr>
          <w:rFonts w:ascii="Arial" w:hAnsi="Arial" w:cs="Arial"/>
          <w:sz w:val="21"/>
          <w:szCs w:val="21"/>
          <w:lang w:val="fr-FR"/>
        </w:rPr>
        <w:t>exception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responsabilité</w:t>
      </w:r>
      <w:r w:rsidR="00A63C63" w:rsidRPr="00F53E33">
        <w:rPr>
          <w:rFonts w:ascii="Arial" w:hAnsi="Arial" w:cs="Arial"/>
          <w:sz w:val="21"/>
          <w:szCs w:val="21"/>
          <w:lang w:val="fr-FR"/>
        </w:rPr>
        <w:t xml:space="preserve"> </w:t>
      </w:r>
      <w:r w:rsidRPr="00F53E33">
        <w:rPr>
          <w:rFonts w:ascii="Arial" w:hAnsi="Arial" w:cs="Arial"/>
          <w:sz w:val="21"/>
          <w:szCs w:val="21"/>
          <w:lang w:val="fr-FR"/>
        </w:rPr>
        <w:t>découlant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1791B" w:rsidRPr="00F53E33">
        <w:rPr>
          <w:rFonts w:ascii="Arial" w:hAnsi="Arial" w:cs="Arial"/>
          <w:sz w:val="21"/>
          <w:szCs w:val="21"/>
          <w:lang w:val="fr-FR"/>
        </w:rPr>
        <w:t xml:space="preserve">s </w:t>
      </w:r>
      <w:r w:rsidR="00F91A48" w:rsidRPr="00F53E33">
        <w:rPr>
          <w:rFonts w:ascii="Arial" w:hAnsi="Arial" w:cs="Arial"/>
          <w:sz w:val="21"/>
          <w:szCs w:val="21"/>
          <w:lang w:val="fr-FR"/>
        </w:rPr>
        <w:t>Article</w:t>
      </w:r>
      <w:r w:rsidR="00A1791B" w:rsidRPr="00F53E33">
        <w:rPr>
          <w:rFonts w:ascii="Arial" w:hAnsi="Arial" w:cs="Arial"/>
          <w:sz w:val="21"/>
          <w:szCs w:val="21"/>
          <w:lang w:val="fr-FR"/>
        </w:rPr>
        <w:t>s</w:t>
      </w:r>
      <w:r w:rsidR="00A63C63" w:rsidRPr="00F53E33">
        <w:rPr>
          <w:rFonts w:ascii="Arial" w:hAnsi="Arial" w:cs="Arial"/>
          <w:sz w:val="21"/>
          <w:szCs w:val="21"/>
          <w:lang w:val="fr-FR"/>
        </w:rPr>
        <w:t xml:space="preserve"> </w:t>
      </w:r>
      <w:hyperlink w:anchor="_bookmark59" w:history="1">
        <w:r w:rsidR="004B414E" w:rsidRPr="00F53E33">
          <w:rPr>
            <w:rFonts w:ascii="Arial" w:hAnsi="Arial" w:cs="Arial"/>
            <w:sz w:val="21"/>
            <w:szCs w:val="21"/>
            <w:lang w:val="fr-FR"/>
          </w:rPr>
          <w:t>10.1</w:t>
        </w:r>
      </w:hyperlink>
      <w:r w:rsidR="004B414E" w:rsidRPr="00F53E33">
        <w:rPr>
          <w:rFonts w:ascii="Arial" w:hAnsi="Arial" w:cs="Arial"/>
          <w:sz w:val="21"/>
          <w:szCs w:val="21"/>
          <w:lang w:val="fr-FR"/>
        </w:rPr>
        <w:t xml:space="preserve"> (Droits de Propriété Intellectuelle), </w:t>
      </w:r>
      <w:hyperlink w:anchor="_bookmark65" w:history="1">
        <w:r w:rsidR="004B414E" w:rsidRPr="00F53E33">
          <w:rPr>
            <w:rFonts w:ascii="Arial" w:hAnsi="Arial" w:cs="Arial"/>
            <w:sz w:val="21"/>
            <w:szCs w:val="21"/>
            <w:lang w:val="fr-FR"/>
          </w:rPr>
          <w:t>12.3</w:t>
        </w:r>
      </w:hyperlink>
      <w:r w:rsidR="00A63C63" w:rsidRPr="00F53E33">
        <w:rPr>
          <w:rFonts w:ascii="Arial" w:hAnsi="Arial" w:cs="Arial"/>
          <w:sz w:val="21"/>
          <w:szCs w:val="21"/>
          <w:lang w:val="fr-FR"/>
        </w:rPr>
        <w:t xml:space="preserve"> </w:t>
      </w:r>
      <w:r w:rsidRPr="00F53E33">
        <w:rPr>
          <w:rFonts w:ascii="Arial" w:hAnsi="Arial" w:cs="Arial"/>
          <w:sz w:val="21"/>
          <w:szCs w:val="21"/>
          <w:lang w:val="fr-FR"/>
        </w:rPr>
        <w:t>(Démarrage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Achèvement),</w:t>
      </w:r>
      <w:r w:rsidR="00A63C63" w:rsidRPr="00F53E33">
        <w:rPr>
          <w:rFonts w:ascii="Arial" w:hAnsi="Arial" w:cs="Arial"/>
          <w:sz w:val="21"/>
          <w:szCs w:val="21"/>
          <w:lang w:val="fr-FR"/>
        </w:rPr>
        <w:t xml:space="preserve"> </w:t>
      </w:r>
      <w:hyperlink w:anchor="_bookmark118" w:history="1">
        <w:r w:rsidR="004B414E" w:rsidRPr="00F53E33">
          <w:rPr>
            <w:rFonts w:ascii="Arial" w:hAnsi="Arial" w:cs="Arial"/>
            <w:sz w:val="21"/>
            <w:szCs w:val="21"/>
            <w:lang w:val="fr-FR"/>
          </w:rPr>
          <w:t>28.1</w:t>
        </w:r>
      </w:hyperlink>
      <w:r w:rsidR="004B414E" w:rsidRPr="00F53E33">
        <w:rPr>
          <w:rFonts w:ascii="Arial" w:hAnsi="Arial" w:cs="Arial"/>
          <w:sz w:val="21"/>
          <w:szCs w:val="21"/>
          <w:lang w:val="fr-FR"/>
        </w:rPr>
        <w:t xml:space="preserve"> (Indemnités)</w:t>
      </w:r>
      <w:r w:rsidR="00A63C63" w:rsidRPr="00F53E33">
        <w:rPr>
          <w:rFonts w:ascii="Arial" w:hAnsi="Arial" w:cs="Arial"/>
          <w:spacing w:val="-9"/>
          <w:sz w:val="21"/>
          <w:szCs w:val="21"/>
          <w:lang w:val="fr-FR"/>
        </w:rPr>
        <w:t xml:space="preserve"> </w:t>
      </w:r>
      <w:r w:rsidRPr="00F53E33">
        <w:rPr>
          <w:rFonts w:ascii="Arial" w:hAnsi="Arial" w:cs="Arial"/>
          <w:sz w:val="21"/>
          <w:szCs w:val="21"/>
          <w:lang w:val="fr-FR"/>
        </w:rPr>
        <w:t>et</w:t>
      </w:r>
      <w:r w:rsidR="00A63C63" w:rsidRPr="00F53E33">
        <w:rPr>
          <w:rFonts w:ascii="Arial" w:hAnsi="Arial" w:cs="Arial"/>
          <w:spacing w:val="-10"/>
          <w:sz w:val="21"/>
          <w:szCs w:val="21"/>
          <w:lang w:val="fr-FR"/>
        </w:rPr>
        <w:t xml:space="preserve"> </w:t>
      </w:r>
      <w:hyperlink w:anchor="_bookmark120" w:history="1">
        <w:r w:rsidR="004B414E" w:rsidRPr="00F53E33">
          <w:rPr>
            <w:rFonts w:ascii="Arial" w:hAnsi="Arial" w:cs="Arial"/>
            <w:sz w:val="21"/>
            <w:szCs w:val="21"/>
            <w:lang w:val="fr-FR"/>
          </w:rPr>
          <w:t>29.1</w:t>
        </w:r>
        <w:r w:rsidR="004B414E" w:rsidRPr="00F53E33">
          <w:rPr>
            <w:rFonts w:ascii="Arial" w:hAnsi="Arial" w:cs="Arial"/>
            <w:spacing w:val="-10"/>
            <w:sz w:val="21"/>
            <w:szCs w:val="21"/>
            <w:lang w:val="fr-FR"/>
          </w:rPr>
          <w:t xml:space="preserve"> </w:t>
        </w:r>
      </w:hyperlink>
      <w:r w:rsidRPr="00F53E33">
        <w:rPr>
          <w:rFonts w:ascii="Arial" w:hAnsi="Arial" w:cs="Arial"/>
          <w:sz w:val="21"/>
          <w:szCs w:val="21"/>
          <w:lang w:val="fr-FR"/>
        </w:rPr>
        <w:t>(Limitation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Responsabilité)</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0DBDE1EB" w:rsidRPr="00F53E33">
        <w:rPr>
          <w:rFonts w:ascii="Arial" w:hAnsi="Arial" w:cs="Arial"/>
          <w:sz w:val="21"/>
          <w:szCs w:val="21"/>
          <w:lang w:val="fr-FR"/>
        </w:rPr>
        <w:t>d</w:t>
      </w:r>
      <w:r w:rsidRPr="00F53E33">
        <w:rPr>
          <w:rFonts w:ascii="Arial" w:hAnsi="Arial" w:cs="Arial"/>
          <w:sz w:val="21"/>
          <w:szCs w:val="21"/>
          <w:lang w:val="fr-FR"/>
        </w:rPr>
        <w:t>es</w:t>
      </w:r>
      <w:r w:rsidR="00A63C63" w:rsidRPr="00F53E33">
        <w:rPr>
          <w:rFonts w:ascii="Arial" w:hAnsi="Arial" w:cs="Arial"/>
          <w:sz w:val="21"/>
          <w:szCs w:val="21"/>
          <w:lang w:val="fr-FR"/>
        </w:rPr>
        <w:t xml:space="preserve"> </w:t>
      </w:r>
      <w:r w:rsidRPr="00F53E33">
        <w:rPr>
          <w:rFonts w:ascii="Arial" w:hAnsi="Arial" w:cs="Arial"/>
          <w:sz w:val="21"/>
          <w:szCs w:val="21"/>
          <w:lang w:val="fr-FR"/>
        </w:rPr>
        <w:t>obligations</w:t>
      </w:r>
      <w:r w:rsidR="00A63C63" w:rsidRPr="00F53E33">
        <w:rPr>
          <w:rFonts w:ascii="Arial" w:hAnsi="Arial" w:cs="Arial"/>
          <w:sz w:val="21"/>
          <w:szCs w:val="21"/>
          <w:lang w:val="fr-FR"/>
        </w:rPr>
        <w:t xml:space="preserve"> </w:t>
      </w:r>
      <w:r w:rsidRPr="00F53E33">
        <w:rPr>
          <w:rFonts w:ascii="Arial" w:hAnsi="Arial" w:cs="Arial"/>
          <w:sz w:val="21"/>
          <w:szCs w:val="21"/>
          <w:lang w:val="fr-FR"/>
        </w:rPr>
        <w:t>d’indemnisation</w:t>
      </w:r>
      <w:r w:rsidR="00A63C63" w:rsidRPr="00F53E33">
        <w:rPr>
          <w:rFonts w:ascii="Arial" w:hAnsi="Arial" w:cs="Arial"/>
          <w:sz w:val="21"/>
          <w:szCs w:val="21"/>
          <w:lang w:val="fr-FR"/>
        </w:rPr>
        <w:t xml:space="preserve"> </w:t>
      </w:r>
      <w:r w:rsidRPr="00F53E33">
        <w:rPr>
          <w:rFonts w:ascii="Arial" w:hAnsi="Arial" w:cs="Arial"/>
          <w:sz w:val="21"/>
          <w:szCs w:val="21"/>
          <w:lang w:val="fr-FR"/>
        </w:rPr>
        <w:t>prévues</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hyperlink w:anchor="_bookmark122">
        <w:r w:rsidRPr="00F53E33">
          <w:rPr>
            <w:rFonts w:ascii="Arial" w:hAnsi="Arial" w:cs="Arial"/>
            <w:sz w:val="21"/>
            <w:szCs w:val="21"/>
            <w:lang w:val="fr-FR"/>
          </w:rPr>
          <w:t>27</w:t>
        </w:r>
        <w:r w:rsidR="00A63C63" w:rsidRPr="00F53E33">
          <w:rPr>
            <w:rFonts w:ascii="Arial" w:hAnsi="Arial" w:cs="Arial"/>
            <w:sz w:val="21"/>
            <w:szCs w:val="21"/>
            <w:lang w:val="fr-FR"/>
          </w:rPr>
          <w:t xml:space="preserve"> </w:t>
        </w:r>
      </w:hyperlink>
      <w:r w:rsidRPr="00F53E33">
        <w:rPr>
          <w:rFonts w:ascii="Arial" w:hAnsi="Arial" w:cs="Arial"/>
          <w:sz w:val="21"/>
          <w:szCs w:val="21"/>
          <w:lang w:val="fr-FR"/>
        </w:rPr>
        <w:t>(Indemnités),</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responsabilité</w:t>
      </w:r>
      <w:r w:rsidR="00A63C63" w:rsidRPr="00F53E33">
        <w:rPr>
          <w:rFonts w:ascii="Arial" w:hAnsi="Arial" w:cs="Arial"/>
          <w:sz w:val="21"/>
          <w:szCs w:val="21"/>
          <w:lang w:val="fr-FR"/>
        </w:rPr>
        <w:t xml:space="preserve"> </w:t>
      </w:r>
      <w:r w:rsidRPr="00F53E33">
        <w:rPr>
          <w:rFonts w:ascii="Arial" w:hAnsi="Arial" w:cs="Arial"/>
          <w:sz w:val="21"/>
          <w:szCs w:val="21"/>
          <w:lang w:val="fr-FR"/>
        </w:rPr>
        <w:t>globale</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 xml:space="preserve">de l’Installateur </w:t>
      </w:r>
      <w:r w:rsidRPr="00F53E33">
        <w:rPr>
          <w:rFonts w:ascii="Arial" w:hAnsi="Arial" w:cs="Arial"/>
          <w:sz w:val="21"/>
          <w:szCs w:val="21"/>
          <w:lang w:val="fr-FR"/>
        </w:rPr>
        <w:t>envers</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(qu</w:t>
      </w:r>
      <w:r w:rsidR="00286D1F" w:rsidRPr="00F53E33">
        <w:rPr>
          <w:rFonts w:ascii="Arial" w:hAnsi="Arial" w:cs="Arial"/>
          <w:sz w:val="21"/>
          <w:szCs w:val="21"/>
          <w:lang w:val="fr-FR"/>
        </w:rPr>
        <w:t>’</w:t>
      </w:r>
      <w:r w:rsidR="00A1791B" w:rsidRPr="00F53E33">
        <w:rPr>
          <w:rFonts w:ascii="Arial" w:hAnsi="Arial" w:cs="Arial"/>
          <w:sz w:val="21"/>
          <w:szCs w:val="21"/>
          <w:lang w:val="fr-FR"/>
        </w:rPr>
        <w:t>elle</w:t>
      </w:r>
      <w:r w:rsidR="00A63C63" w:rsidRPr="00F53E33">
        <w:rPr>
          <w:rFonts w:ascii="Arial" w:hAnsi="Arial" w:cs="Arial"/>
          <w:sz w:val="21"/>
          <w:szCs w:val="21"/>
          <w:lang w:val="fr-FR"/>
        </w:rPr>
        <w:t xml:space="preserve"> </w:t>
      </w:r>
      <w:r w:rsidRPr="00F53E33">
        <w:rPr>
          <w:rFonts w:ascii="Arial" w:hAnsi="Arial" w:cs="Arial"/>
          <w:sz w:val="21"/>
          <w:szCs w:val="21"/>
          <w:lang w:val="fr-FR"/>
        </w:rPr>
        <w:t>s</w:t>
      </w:r>
      <w:r w:rsidR="64E692F4" w:rsidRPr="00F53E33">
        <w:rPr>
          <w:rFonts w:ascii="Arial" w:hAnsi="Arial" w:cs="Arial"/>
          <w:sz w:val="21"/>
          <w:szCs w:val="21"/>
          <w:lang w:val="fr-FR"/>
        </w:rPr>
        <w:t>oit</w:t>
      </w:r>
      <w:r w:rsidR="00A63C63" w:rsidRPr="00F53E33">
        <w:rPr>
          <w:rFonts w:ascii="Arial" w:hAnsi="Arial" w:cs="Arial"/>
          <w:sz w:val="21"/>
          <w:szCs w:val="21"/>
          <w:lang w:val="fr-FR"/>
        </w:rPr>
        <w:t xml:space="preserve"> </w:t>
      </w:r>
      <w:r w:rsidR="64E692F4" w:rsidRPr="00F53E33">
        <w:rPr>
          <w:rFonts w:ascii="Arial" w:hAnsi="Arial" w:cs="Arial"/>
          <w:sz w:val="21"/>
          <w:szCs w:val="21"/>
          <w:lang w:val="fr-FR"/>
        </w:rPr>
        <w:t>engagée</w:t>
      </w:r>
      <w:r w:rsidR="00A63C63" w:rsidRPr="00F53E33">
        <w:rPr>
          <w:rFonts w:ascii="Arial" w:hAnsi="Arial" w:cs="Arial"/>
          <w:sz w:val="21"/>
          <w:szCs w:val="21"/>
          <w:lang w:val="fr-FR"/>
        </w:rPr>
        <w:t xml:space="preserve"> </w:t>
      </w:r>
      <w:r w:rsidR="64E692F4" w:rsidRPr="00F53E33">
        <w:rPr>
          <w:rFonts w:ascii="Arial" w:hAnsi="Arial" w:cs="Arial"/>
          <w:sz w:val="21"/>
          <w:szCs w:val="21"/>
          <w:lang w:val="fr-FR"/>
        </w:rPr>
        <w:t>au</w:t>
      </w:r>
      <w:r w:rsidR="00A63C63" w:rsidRPr="00F53E33">
        <w:rPr>
          <w:rFonts w:ascii="Arial" w:hAnsi="Arial" w:cs="Arial"/>
          <w:sz w:val="21"/>
          <w:szCs w:val="21"/>
          <w:lang w:val="fr-FR"/>
        </w:rPr>
        <w:t xml:space="preserve"> </w:t>
      </w:r>
      <w:r w:rsidR="64E692F4" w:rsidRPr="00F53E33">
        <w:rPr>
          <w:rFonts w:ascii="Arial" w:hAnsi="Arial" w:cs="Arial"/>
          <w:sz w:val="21"/>
          <w:szCs w:val="21"/>
          <w:lang w:val="fr-FR"/>
        </w:rPr>
        <w:t>titre</w:t>
      </w:r>
      <w:r w:rsidR="00A63C63" w:rsidRPr="00F53E33">
        <w:rPr>
          <w:rFonts w:ascii="Arial" w:hAnsi="Arial" w:cs="Arial"/>
          <w:sz w:val="21"/>
          <w:szCs w:val="21"/>
          <w:lang w:val="fr-FR"/>
        </w:rPr>
        <w:t xml:space="preserve"> </w:t>
      </w:r>
      <w:r w:rsidR="64E692F4" w:rsidRPr="00F53E33">
        <w:rPr>
          <w:rFonts w:ascii="Arial" w:hAnsi="Arial" w:cs="Arial"/>
          <w:sz w:val="21"/>
          <w:szCs w:val="21"/>
          <w:lang w:val="fr-FR"/>
        </w:rPr>
        <w:t>du</w:t>
      </w:r>
      <w:r w:rsidR="00A63C63" w:rsidRPr="00F53E33">
        <w:rPr>
          <w:rFonts w:ascii="Arial" w:hAnsi="Arial" w:cs="Arial"/>
          <w:sz w:val="21"/>
          <w:szCs w:val="21"/>
          <w:lang w:val="fr-FR"/>
        </w:rPr>
        <w:t xml:space="preserve"> </w:t>
      </w:r>
      <w:r w:rsidR="2B6B971E" w:rsidRPr="00F53E33">
        <w:rPr>
          <w:rFonts w:ascii="Arial" w:hAnsi="Arial" w:cs="Arial"/>
          <w:sz w:val="21"/>
          <w:szCs w:val="21"/>
          <w:lang w:val="fr-FR"/>
        </w:rPr>
        <w:t>C</w:t>
      </w:r>
      <w:r w:rsidRPr="00F53E33">
        <w:rPr>
          <w:rFonts w:ascii="Arial" w:hAnsi="Arial" w:cs="Arial"/>
          <w:sz w:val="21"/>
          <w:szCs w:val="21"/>
          <w:lang w:val="fr-FR"/>
        </w:rPr>
        <w:t>ontrat,</w:t>
      </w:r>
      <w:r w:rsidR="00A63C63" w:rsidRPr="00F53E33">
        <w:rPr>
          <w:rFonts w:ascii="Arial" w:hAnsi="Arial" w:cs="Arial"/>
          <w:sz w:val="21"/>
          <w:szCs w:val="21"/>
          <w:lang w:val="fr-FR"/>
        </w:rPr>
        <w:t xml:space="preserve"> </w:t>
      </w:r>
      <w:r w:rsidRPr="00F53E33">
        <w:rPr>
          <w:rFonts w:ascii="Arial" w:hAnsi="Arial" w:cs="Arial"/>
          <w:sz w:val="21"/>
          <w:szCs w:val="21"/>
          <w:lang w:val="fr-FR"/>
        </w:rPr>
        <w:t>d</w:t>
      </w:r>
      <w:r w:rsidR="00286D1F" w:rsidRPr="00F53E33">
        <w:rPr>
          <w:rFonts w:ascii="Arial" w:hAnsi="Arial" w:cs="Arial"/>
          <w:sz w:val="21"/>
          <w:szCs w:val="21"/>
          <w:lang w:val="fr-FR"/>
        </w:rPr>
        <w:t>’</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manquement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obligation</w:t>
      </w:r>
      <w:r w:rsidR="00A63C63" w:rsidRPr="00F53E33">
        <w:rPr>
          <w:rFonts w:ascii="Arial" w:hAnsi="Arial" w:cs="Arial"/>
          <w:sz w:val="21"/>
          <w:szCs w:val="21"/>
          <w:lang w:val="fr-FR"/>
        </w:rPr>
        <w:t xml:space="preserve"> </w:t>
      </w:r>
      <w:r w:rsidRPr="00F53E33">
        <w:rPr>
          <w:rFonts w:ascii="Arial" w:hAnsi="Arial" w:cs="Arial"/>
          <w:sz w:val="21"/>
          <w:szCs w:val="21"/>
          <w:lang w:val="fr-FR"/>
        </w:rPr>
        <w:t>légale,</w:t>
      </w:r>
      <w:r w:rsidR="00A63C63" w:rsidRPr="00F53E33">
        <w:rPr>
          <w:rFonts w:ascii="Arial" w:hAnsi="Arial" w:cs="Arial"/>
          <w:sz w:val="21"/>
          <w:szCs w:val="21"/>
          <w:lang w:val="fr-FR"/>
        </w:rPr>
        <w:t xml:space="preserve"> </w:t>
      </w:r>
      <w:r w:rsidRPr="00F53E33">
        <w:rPr>
          <w:rFonts w:ascii="Arial" w:hAnsi="Arial" w:cs="Arial"/>
          <w:sz w:val="21"/>
          <w:szCs w:val="21"/>
          <w:lang w:val="fr-FR"/>
        </w:rPr>
        <w:t>d</w:t>
      </w:r>
      <w:r w:rsidR="00286D1F" w:rsidRPr="00F53E33">
        <w:rPr>
          <w:rFonts w:ascii="Arial" w:hAnsi="Arial" w:cs="Arial"/>
          <w:sz w:val="21"/>
          <w:szCs w:val="21"/>
          <w:lang w:val="fr-FR"/>
        </w:rPr>
        <w:t>’</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restitution</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Pr="00F53E33">
        <w:rPr>
          <w:rFonts w:ascii="Arial" w:hAnsi="Arial" w:cs="Arial"/>
          <w:sz w:val="21"/>
          <w:szCs w:val="21"/>
          <w:lang w:val="fr-FR"/>
        </w:rPr>
        <w:t>sera</w:t>
      </w:r>
      <w:r w:rsidR="00A63C63" w:rsidRPr="00F53E33">
        <w:rPr>
          <w:rFonts w:ascii="Arial" w:hAnsi="Arial" w:cs="Arial"/>
          <w:sz w:val="21"/>
          <w:szCs w:val="21"/>
          <w:lang w:val="fr-FR"/>
        </w:rPr>
        <w:t xml:space="preserve"> </w:t>
      </w:r>
      <w:r w:rsidRPr="00F53E33">
        <w:rPr>
          <w:rFonts w:ascii="Arial" w:hAnsi="Arial" w:cs="Arial"/>
          <w:sz w:val="21"/>
          <w:szCs w:val="21"/>
          <w:lang w:val="fr-FR"/>
        </w:rPr>
        <w:t>limitée</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Montant</w:t>
      </w:r>
      <w:r w:rsidR="00A63C63" w:rsidRPr="00F53E33">
        <w:rPr>
          <w:rFonts w:ascii="Arial" w:hAnsi="Arial" w:cs="Arial"/>
          <w:sz w:val="21"/>
          <w:szCs w:val="21"/>
          <w:lang w:val="fr-FR"/>
        </w:rPr>
        <w:t xml:space="preserve"> </w:t>
      </w:r>
      <w:r w:rsidRPr="00F53E33">
        <w:rPr>
          <w:rFonts w:ascii="Arial" w:hAnsi="Arial" w:cs="Arial"/>
          <w:sz w:val="21"/>
          <w:szCs w:val="21"/>
          <w:lang w:val="fr-FR"/>
        </w:rPr>
        <w:t>Maximum</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Responsabilité.</w:t>
      </w:r>
    </w:p>
    <w:p w14:paraId="19F03E0F" w14:textId="51D10615" w:rsidR="006F4377" w:rsidRPr="00F53E33" w:rsidRDefault="000C1B4C" w:rsidP="008E7C00">
      <w:pPr>
        <w:pStyle w:val="Paragraphedeliste"/>
        <w:numPr>
          <w:ilvl w:val="0"/>
          <w:numId w:val="127"/>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t>L’Installateur</w:t>
      </w:r>
      <w:bookmarkStart w:id="436" w:name="_Hlk118994546"/>
      <w:r w:rsidR="00756525" w:rsidRPr="00F53E33">
        <w:rPr>
          <w:rFonts w:ascii="Arial" w:hAnsi="Arial" w:cs="Arial"/>
          <w:sz w:val="21"/>
          <w:szCs w:val="21"/>
          <w:lang w:val="fr-FR"/>
        </w:rPr>
        <w:t xml:space="preserve"> </w:t>
      </w:r>
      <w:r w:rsidR="3EB18973" w:rsidRPr="00F53E33">
        <w:rPr>
          <w:rFonts w:ascii="Arial" w:hAnsi="Arial" w:cs="Arial"/>
          <w:sz w:val="21"/>
          <w:szCs w:val="21"/>
          <w:lang w:val="fr-FR"/>
        </w:rPr>
        <w:t>ne</w:t>
      </w:r>
      <w:r w:rsidR="00A63C63" w:rsidRPr="00F53E33">
        <w:rPr>
          <w:rFonts w:ascii="Arial" w:hAnsi="Arial" w:cs="Arial"/>
          <w:sz w:val="21"/>
          <w:szCs w:val="21"/>
          <w:lang w:val="fr-FR"/>
        </w:rPr>
        <w:t xml:space="preserve"> </w:t>
      </w:r>
      <w:r w:rsidR="23C21488" w:rsidRPr="00F53E33">
        <w:rPr>
          <w:rFonts w:ascii="Arial" w:hAnsi="Arial" w:cs="Arial"/>
          <w:sz w:val="21"/>
          <w:szCs w:val="21"/>
          <w:lang w:val="fr-FR"/>
        </w:rPr>
        <w:t>s’engage</w:t>
      </w:r>
      <w:r w:rsidR="00A63C63" w:rsidRPr="00F53E33">
        <w:rPr>
          <w:rFonts w:ascii="Arial" w:hAnsi="Arial" w:cs="Arial"/>
          <w:sz w:val="21"/>
          <w:szCs w:val="21"/>
          <w:lang w:val="fr-FR"/>
        </w:rPr>
        <w:t xml:space="preserve"> </w:t>
      </w:r>
      <w:r w:rsidR="23C21488" w:rsidRPr="00F53E33">
        <w:rPr>
          <w:rFonts w:ascii="Arial" w:hAnsi="Arial" w:cs="Arial"/>
          <w:sz w:val="21"/>
          <w:szCs w:val="21"/>
          <w:lang w:val="fr-FR"/>
        </w:rPr>
        <w:t>par</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aucune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ou</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déclaration</w:t>
      </w:r>
      <w:r w:rsidR="00A63C63" w:rsidRPr="00F53E33">
        <w:rPr>
          <w:rFonts w:ascii="Arial" w:hAnsi="Arial" w:cs="Arial"/>
          <w:sz w:val="21"/>
          <w:szCs w:val="21"/>
          <w:lang w:val="fr-FR"/>
        </w:rPr>
        <w:t xml:space="preserve"> </w:t>
      </w:r>
      <w:r w:rsidR="446FA1EF" w:rsidRPr="00F53E33">
        <w:rPr>
          <w:rFonts w:ascii="Arial" w:hAnsi="Arial" w:cs="Arial"/>
          <w:sz w:val="21"/>
          <w:szCs w:val="21"/>
          <w:lang w:val="fr-FR"/>
        </w:rPr>
        <w:t>(</w:t>
      </w:r>
      <w:r w:rsidR="0F885710" w:rsidRPr="00F53E33">
        <w:rPr>
          <w:rFonts w:ascii="Arial" w:hAnsi="Arial" w:cs="Arial"/>
          <w:sz w:val="21"/>
          <w:szCs w:val="21"/>
          <w:lang w:val="fr-FR"/>
        </w:rPr>
        <w:t>implicite,</w:t>
      </w:r>
      <w:r w:rsidR="00A63C63" w:rsidRPr="00F53E33">
        <w:rPr>
          <w:rFonts w:ascii="Arial" w:hAnsi="Arial" w:cs="Arial"/>
          <w:sz w:val="21"/>
          <w:szCs w:val="21"/>
          <w:lang w:val="fr-FR"/>
        </w:rPr>
        <w:t xml:space="preserve"> </w:t>
      </w:r>
      <w:r w:rsidR="0F885710" w:rsidRPr="00F53E33">
        <w:rPr>
          <w:rFonts w:ascii="Arial" w:hAnsi="Arial" w:cs="Arial"/>
          <w:sz w:val="21"/>
          <w:szCs w:val="21"/>
          <w:lang w:val="fr-FR"/>
        </w:rPr>
        <w:t>explicite</w:t>
      </w:r>
      <w:r w:rsidR="00A63C63" w:rsidRPr="00F53E33">
        <w:rPr>
          <w:rFonts w:ascii="Arial" w:hAnsi="Arial" w:cs="Arial"/>
          <w:sz w:val="21"/>
          <w:szCs w:val="21"/>
          <w:lang w:val="fr-FR"/>
        </w:rPr>
        <w:t xml:space="preserve"> </w:t>
      </w:r>
      <w:r w:rsidR="0F885710" w:rsidRPr="00F53E33">
        <w:rPr>
          <w:rFonts w:ascii="Arial" w:hAnsi="Arial" w:cs="Arial"/>
          <w:sz w:val="21"/>
          <w:szCs w:val="21"/>
          <w:lang w:val="fr-FR"/>
        </w:rPr>
        <w:t>ou</w:t>
      </w:r>
      <w:r w:rsidR="00A63C63" w:rsidRPr="00F53E33">
        <w:rPr>
          <w:rFonts w:ascii="Arial" w:hAnsi="Arial" w:cs="Arial"/>
          <w:sz w:val="21"/>
          <w:szCs w:val="21"/>
          <w:lang w:val="fr-FR"/>
        </w:rPr>
        <w:t xml:space="preserve"> </w:t>
      </w:r>
      <w:r w:rsidR="357071AC" w:rsidRPr="00F53E33">
        <w:rPr>
          <w:rFonts w:ascii="Arial" w:hAnsi="Arial" w:cs="Arial"/>
          <w:sz w:val="21"/>
          <w:szCs w:val="21"/>
          <w:lang w:val="fr-FR"/>
        </w:rPr>
        <w:t>de</w:t>
      </w:r>
      <w:r w:rsidR="00A63C63" w:rsidRPr="00F53E33">
        <w:rPr>
          <w:rFonts w:ascii="Arial" w:hAnsi="Arial" w:cs="Arial"/>
          <w:sz w:val="21"/>
          <w:szCs w:val="21"/>
          <w:lang w:val="fr-FR"/>
        </w:rPr>
        <w:t xml:space="preserve"> </w:t>
      </w:r>
      <w:r w:rsidR="357071AC" w:rsidRPr="00F53E33">
        <w:rPr>
          <w:rFonts w:ascii="Arial" w:hAnsi="Arial" w:cs="Arial"/>
          <w:sz w:val="21"/>
          <w:szCs w:val="21"/>
          <w:lang w:val="fr-FR"/>
        </w:rPr>
        <w:t>quelque</w:t>
      </w:r>
      <w:r w:rsidR="00A63C63" w:rsidRPr="00F53E33">
        <w:rPr>
          <w:rFonts w:ascii="Arial" w:hAnsi="Arial" w:cs="Arial"/>
          <w:sz w:val="21"/>
          <w:szCs w:val="21"/>
          <w:lang w:val="fr-FR"/>
        </w:rPr>
        <w:t xml:space="preserve"> </w:t>
      </w:r>
      <w:r w:rsidR="357071AC" w:rsidRPr="00F53E33">
        <w:rPr>
          <w:rFonts w:ascii="Arial" w:hAnsi="Arial" w:cs="Arial"/>
          <w:sz w:val="21"/>
          <w:szCs w:val="21"/>
          <w:lang w:val="fr-FR"/>
        </w:rPr>
        <w:t>nature</w:t>
      </w:r>
      <w:r w:rsidR="00A63C63" w:rsidRPr="00F53E33">
        <w:rPr>
          <w:rFonts w:ascii="Arial" w:hAnsi="Arial" w:cs="Arial"/>
          <w:sz w:val="21"/>
          <w:szCs w:val="21"/>
          <w:lang w:val="fr-FR"/>
        </w:rPr>
        <w:t xml:space="preserve"> </w:t>
      </w:r>
      <w:r w:rsidR="357071AC" w:rsidRPr="00F53E33">
        <w:rPr>
          <w:rFonts w:ascii="Arial" w:hAnsi="Arial" w:cs="Arial"/>
          <w:sz w:val="21"/>
          <w:szCs w:val="21"/>
          <w:lang w:val="fr-FR"/>
        </w:rPr>
        <w:t>que</w:t>
      </w:r>
      <w:r w:rsidR="00A63C63" w:rsidRPr="00F53E33">
        <w:rPr>
          <w:rFonts w:ascii="Arial" w:hAnsi="Arial" w:cs="Arial"/>
          <w:sz w:val="21"/>
          <w:szCs w:val="21"/>
          <w:lang w:val="fr-FR"/>
        </w:rPr>
        <w:t xml:space="preserve"> </w:t>
      </w:r>
      <w:r w:rsidR="357071AC" w:rsidRPr="00F53E33">
        <w:rPr>
          <w:rFonts w:ascii="Arial" w:hAnsi="Arial" w:cs="Arial"/>
          <w:sz w:val="21"/>
          <w:szCs w:val="21"/>
          <w:lang w:val="fr-FR"/>
        </w:rPr>
        <w:t>ce</w:t>
      </w:r>
      <w:r w:rsidR="00A63C63" w:rsidRPr="00F53E33">
        <w:rPr>
          <w:rFonts w:ascii="Arial" w:hAnsi="Arial" w:cs="Arial"/>
          <w:sz w:val="21"/>
          <w:szCs w:val="21"/>
          <w:lang w:val="fr-FR"/>
        </w:rPr>
        <w:t xml:space="preserve"> </w:t>
      </w:r>
      <w:r w:rsidR="357071AC" w:rsidRPr="00F53E33">
        <w:rPr>
          <w:rFonts w:ascii="Arial" w:hAnsi="Arial" w:cs="Arial"/>
          <w:sz w:val="21"/>
          <w:szCs w:val="21"/>
          <w:lang w:val="fr-FR"/>
        </w:rPr>
        <w:t>soit</w:t>
      </w:r>
      <w:r w:rsidR="651D2F56" w:rsidRPr="00F53E33">
        <w:rPr>
          <w:rFonts w:ascii="Arial" w:hAnsi="Arial" w:cs="Arial"/>
          <w:sz w:val="21"/>
          <w:szCs w:val="21"/>
          <w:lang w:val="fr-FR"/>
        </w:rPr>
        <w:t>)</w:t>
      </w:r>
      <w:r w:rsidR="00A63C63" w:rsidRPr="00F53E33">
        <w:rPr>
          <w:rFonts w:ascii="Arial" w:hAnsi="Arial" w:cs="Arial"/>
          <w:sz w:val="21"/>
          <w:szCs w:val="21"/>
          <w:lang w:val="fr-FR"/>
        </w:rPr>
        <w:t xml:space="preserve"> </w:t>
      </w:r>
      <w:r w:rsidR="00A1791B" w:rsidRPr="00F53E33">
        <w:rPr>
          <w:rFonts w:ascii="Arial" w:hAnsi="Arial" w:cs="Arial"/>
          <w:sz w:val="21"/>
          <w:szCs w:val="21"/>
          <w:lang w:val="fr-FR"/>
        </w:rPr>
        <w:t xml:space="preserve">concernant les Prestations de Fourniture </w:t>
      </w:r>
      <w:r w:rsidR="482002B6"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482002B6" w:rsidRPr="00F53E33">
        <w:rPr>
          <w:rFonts w:ascii="Arial" w:hAnsi="Arial" w:cs="Arial"/>
          <w:sz w:val="21"/>
          <w:szCs w:val="21"/>
          <w:lang w:val="fr-FR"/>
        </w:rPr>
        <w:t>que</w:t>
      </w:r>
      <w:r w:rsidR="00A63C63" w:rsidRPr="00F53E33">
        <w:rPr>
          <w:rFonts w:ascii="Arial" w:hAnsi="Arial" w:cs="Arial"/>
          <w:sz w:val="21"/>
          <w:szCs w:val="21"/>
          <w:lang w:val="fr-FR"/>
        </w:rPr>
        <w:t xml:space="preserve"> </w:t>
      </w:r>
      <w:r w:rsidR="482002B6" w:rsidRPr="00F53E33">
        <w:rPr>
          <w:rFonts w:ascii="Arial" w:hAnsi="Arial" w:cs="Arial"/>
          <w:sz w:val="21"/>
          <w:szCs w:val="21"/>
          <w:lang w:val="fr-FR"/>
        </w:rPr>
        <w:t>celles</w:t>
      </w:r>
      <w:r w:rsidR="00A63C63" w:rsidRPr="00F53E33">
        <w:rPr>
          <w:rFonts w:ascii="Arial" w:hAnsi="Arial" w:cs="Arial"/>
          <w:sz w:val="21"/>
          <w:szCs w:val="21"/>
          <w:lang w:val="fr-FR"/>
        </w:rPr>
        <w:t xml:space="preserve"> </w:t>
      </w:r>
      <w:r w:rsidR="482002B6" w:rsidRPr="00F53E33">
        <w:rPr>
          <w:rFonts w:ascii="Arial" w:hAnsi="Arial" w:cs="Arial"/>
          <w:sz w:val="21"/>
          <w:szCs w:val="21"/>
          <w:lang w:val="fr-FR"/>
        </w:rPr>
        <w:t>expressément</w:t>
      </w:r>
      <w:r w:rsidR="00A63C63" w:rsidRPr="00F53E33">
        <w:rPr>
          <w:rFonts w:ascii="Arial" w:hAnsi="Arial" w:cs="Arial"/>
          <w:sz w:val="21"/>
          <w:szCs w:val="21"/>
          <w:lang w:val="fr-FR"/>
        </w:rPr>
        <w:t xml:space="preserve"> </w:t>
      </w:r>
      <w:r w:rsidR="482002B6" w:rsidRPr="00F53E33">
        <w:rPr>
          <w:rFonts w:ascii="Arial" w:hAnsi="Arial" w:cs="Arial"/>
          <w:sz w:val="21"/>
          <w:szCs w:val="21"/>
          <w:lang w:val="fr-FR"/>
        </w:rPr>
        <w:t>énoncées</w:t>
      </w:r>
      <w:r w:rsidR="00A63C63" w:rsidRPr="00F53E33">
        <w:rPr>
          <w:rFonts w:ascii="Arial" w:hAnsi="Arial" w:cs="Arial"/>
          <w:sz w:val="21"/>
          <w:szCs w:val="21"/>
          <w:lang w:val="fr-FR"/>
        </w:rPr>
        <w:t xml:space="preserve"> </w:t>
      </w:r>
      <w:r w:rsidR="482002B6"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482002B6" w:rsidRPr="00F53E33">
        <w:rPr>
          <w:rFonts w:ascii="Arial" w:hAnsi="Arial" w:cs="Arial"/>
          <w:sz w:val="21"/>
          <w:szCs w:val="21"/>
          <w:lang w:val="fr-FR"/>
        </w:rPr>
        <w:t>le</w:t>
      </w:r>
      <w:r w:rsidR="00A63C63" w:rsidRPr="00F53E33">
        <w:rPr>
          <w:rFonts w:ascii="Arial" w:hAnsi="Arial" w:cs="Arial"/>
          <w:sz w:val="21"/>
          <w:szCs w:val="21"/>
          <w:lang w:val="fr-FR"/>
        </w:rPr>
        <w:t xml:space="preserve"> </w:t>
      </w:r>
      <w:r w:rsidR="482002B6"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482002B6" w:rsidRPr="00F53E33">
        <w:rPr>
          <w:rFonts w:ascii="Arial" w:hAnsi="Arial" w:cs="Arial"/>
          <w:sz w:val="21"/>
          <w:szCs w:val="21"/>
          <w:lang w:val="fr-FR"/>
        </w:rPr>
        <w:t>Contrat</w:t>
      </w:r>
      <w:r w:rsidR="0A2072D9" w:rsidRPr="00F53E33">
        <w:rPr>
          <w:rFonts w:ascii="Arial" w:hAnsi="Arial" w:cs="Arial"/>
          <w:sz w:val="21"/>
          <w:szCs w:val="21"/>
          <w:lang w:val="fr-FR"/>
        </w:rPr>
        <w:t>,</w:t>
      </w:r>
      <w:r w:rsidR="00A63C63" w:rsidRPr="00F53E33">
        <w:rPr>
          <w:rFonts w:ascii="Arial" w:hAnsi="Arial" w:cs="Arial"/>
          <w:sz w:val="21"/>
          <w:szCs w:val="21"/>
          <w:lang w:val="fr-FR"/>
        </w:rPr>
        <w:t xml:space="preserve"> </w:t>
      </w:r>
      <w:r w:rsidR="00A1791B" w:rsidRPr="00F53E33">
        <w:rPr>
          <w:rFonts w:ascii="Arial" w:hAnsi="Arial" w:cs="Arial"/>
          <w:sz w:val="21"/>
          <w:szCs w:val="21"/>
          <w:lang w:val="fr-FR"/>
        </w:rPr>
        <w:t xml:space="preserve">concernant </w:t>
      </w:r>
      <w:r w:rsidR="3671A592" w:rsidRPr="00F53E33">
        <w:rPr>
          <w:rFonts w:ascii="Arial" w:hAnsi="Arial" w:cs="Arial"/>
          <w:sz w:val="21"/>
          <w:szCs w:val="21"/>
          <w:lang w:val="fr-FR"/>
        </w:rPr>
        <w:t>notamment</w:t>
      </w:r>
      <w:r w:rsidR="00A63C63" w:rsidRPr="00F53E33">
        <w:rPr>
          <w:rFonts w:ascii="Arial" w:hAnsi="Arial" w:cs="Arial"/>
          <w:sz w:val="21"/>
          <w:szCs w:val="21"/>
          <w:lang w:val="fr-FR"/>
        </w:rPr>
        <w:t xml:space="preserve"> </w:t>
      </w:r>
      <w:r w:rsidR="479D91E1" w:rsidRPr="00F53E33">
        <w:rPr>
          <w:rFonts w:ascii="Arial" w:hAnsi="Arial" w:cs="Arial"/>
          <w:sz w:val="21"/>
          <w:szCs w:val="21"/>
          <w:lang w:val="fr-FR"/>
        </w:rPr>
        <w:t>l</w:t>
      </w:r>
      <w:r w:rsidR="0B3E5856" w:rsidRPr="00F53E33">
        <w:rPr>
          <w:rFonts w:ascii="Arial" w:hAnsi="Arial" w:cs="Arial"/>
          <w:sz w:val="21"/>
          <w:szCs w:val="21"/>
          <w:lang w:val="fr-FR"/>
        </w:rPr>
        <w:t>eur</w:t>
      </w:r>
      <w:r w:rsidR="00A63C63" w:rsidRPr="00F53E33">
        <w:rPr>
          <w:rFonts w:ascii="Arial" w:hAnsi="Arial" w:cs="Arial"/>
          <w:sz w:val="21"/>
          <w:szCs w:val="21"/>
          <w:lang w:val="fr-FR"/>
        </w:rPr>
        <w:t xml:space="preserve"> </w:t>
      </w:r>
      <w:r w:rsidR="039F424C" w:rsidRPr="00F53E33">
        <w:rPr>
          <w:rFonts w:ascii="Arial" w:hAnsi="Arial" w:cs="Arial"/>
          <w:sz w:val="21"/>
          <w:szCs w:val="21"/>
          <w:lang w:val="fr-FR"/>
        </w:rPr>
        <w:t>valeur</w:t>
      </w:r>
      <w:r w:rsidR="00A63C63" w:rsidRPr="00F53E33">
        <w:rPr>
          <w:rFonts w:ascii="Arial" w:hAnsi="Arial" w:cs="Arial"/>
          <w:sz w:val="21"/>
          <w:szCs w:val="21"/>
          <w:lang w:val="fr-FR"/>
        </w:rPr>
        <w:t xml:space="preserve"> </w:t>
      </w:r>
      <w:r w:rsidR="039F424C" w:rsidRPr="00F53E33">
        <w:rPr>
          <w:rFonts w:ascii="Arial" w:hAnsi="Arial" w:cs="Arial"/>
          <w:sz w:val="21"/>
          <w:szCs w:val="21"/>
          <w:lang w:val="fr-FR"/>
        </w:rPr>
        <w:t>marchande,</w:t>
      </w:r>
      <w:r w:rsidR="00A63C63" w:rsidRPr="00F53E33">
        <w:rPr>
          <w:rFonts w:ascii="Arial" w:hAnsi="Arial" w:cs="Arial"/>
          <w:sz w:val="21"/>
          <w:szCs w:val="21"/>
          <w:lang w:val="fr-FR"/>
        </w:rPr>
        <w:t xml:space="preserve"> </w:t>
      </w:r>
      <w:r w:rsidR="00A1791B" w:rsidRPr="00F53E33">
        <w:rPr>
          <w:rFonts w:ascii="Arial" w:hAnsi="Arial" w:cs="Arial"/>
          <w:sz w:val="21"/>
          <w:szCs w:val="21"/>
          <w:lang w:val="fr-FR"/>
        </w:rPr>
        <w:t xml:space="preserve">le </w:t>
      </w:r>
      <w:r w:rsidR="039F424C" w:rsidRPr="00F53E33">
        <w:rPr>
          <w:rFonts w:ascii="Arial" w:hAnsi="Arial" w:cs="Arial"/>
          <w:sz w:val="21"/>
          <w:szCs w:val="21"/>
          <w:lang w:val="fr-FR"/>
        </w:rPr>
        <w:t>respect</w:t>
      </w:r>
      <w:r w:rsidR="00A63C63" w:rsidRPr="00F53E33">
        <w:rPr>
          <w:rFonts w:ascii="Arial" w:hAnsi="Arial" w:cs="Arial"/>
          <w:sz w:val="21"/>
          <w:szCs w:val="21"/>
          <w:lang w:val="fr-FR"/>
        </w:rPr>
        <w:t xml:space="preserve"> </w:t>
      </w:r>
      <w:r w:rsidR="039F424C"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39F424C" w:rsidRPr="00F53E33">
        <w:rPr>
          <w:rFonts w:ascii="Arial" w:hAnsi="Arial" w:cs="Arial"/>
          <w:sz w:val="21"/>
          <w:szCs w:val="21"/>
          <w:lang w:val="fr-FR"/>
        </w:rPr>
        <w:t>droits</w:t>
      </w:r>
      <w:r w:rsidR="00A63C63" w:rsidRPr="00F53E33">
        <w:rPr>
          <w:rFonts w:ascii="Arial" w:hAnsi="Arial" w:cs="Arial"/>
          <w:sz w:val="21"/>
          <w:szCs w:val="21"/>
          <w:lang w:val="fr-FR"/>
        </w:rPr>
        <w:t xml:space="preserve"> </w:t>
      </w:r>
      <w:r w:rsidR="039F424C"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39F424C" w:rsidRPr="00F53E33">
        <w:rPr>
          <w:rFonts w:ascii="Arial" w:hAnsi="Arial" w:cs="Arial"/>
          <w:sz w:val="21"/>
          <w:szCs w:val="21"/>
          <w:lang w:val="fr-FR"/>
        </w:rPr>
        <w:t>tiers</w:t>
      </w:r>
      <w:r w:rsidR="00A63C63" w:rsidRPr="00F53E33">
        <w:rPr>
          <w:rFonts w:ascii="Arial" w:hAnsi="Arial" w:cs="Arial"/>
          <w:sz w:val="21"/>
          <w:szCs w:val="21"/>
          <w:lang w:val="fr-FR"/>
        </w:rPr>
        <w:t xml:space="preserve"> </w:t>
      </w:r>
      <w:r w:rsidR="039F424C" w:rsidRPr="00F53E33">
        <w:rPr>
          <w:rFonts w:ascii="Arial" w:hAnsi="Arial" w:cs="Arial"/>
          <w:sz w:val="21"/>
          <w:szCs w:val="21"/>
          <w:lang w:val="fr-FR"/>
        </w:rPr>
        <w:t>ou</w:t>
      </w:r>
      <w:r w:rsidR="00A63C63" w:rsidRPr="00F53E33">
        <w:rPr>
          <w:rFonts w:ascii="Arial" w:hAnsi="Arial" w:cs="Arial"/>
          <w:sz w:val="21"/>
          <w:szCs w:val="21"/>
          <w:lang w:val="fr-FR"/>
        </w:rPr>
        <w:t xml:space="preserve"> </w:t>
      </w:r>
      <w:r w:rsidR="2CFFF899" w:rsidRPr="00F53E33">
        <w:rPr>
          <w:rFonts w:ascii="Arial" w:hAnsi="Arial" w:cs="Arial"/>
          <w:sz w:val="21"/>
          <w:szCs w:val="21"/>
          <w:lang w:val="fr-FR"/>
        </w:rPr>
        <w:t>la</w:t>
      </w:r>
      <w:r w:rsidR="00A63C63" w:rsidRPr="00F53E33">
        <w:rPr>
          <w:rFonts w:ascii="Arial" w:hAnsi="Arial" w:cs="Arial"/>
          <w:sz w:val="21"/>
          <w:szCs w:val="21"/>
          <w:lang w:val="fr-FR"/>
        </w:rPr>
        <w:t xml:space="preserve"> </w:t>
      </w:r>
      <w:r w:rsidR="039F424C" w:rsidRPr="00F53E33">
        <w:rPr>
          <w:rFonts w:ascii="Arial" w:hAnsi="Arial" w:cs="Arial"/>
          <w:sz w:val="21"/>
          <w:szCs w:val="21"/>
          <w:lang w:val="fr-FR"/>
        </w:rPr>
        <w:t>conformité</w:t>
      </w:r>
      <w:r w:rsidR="00A63C63" w:rsidRPr="00F53E33">
        <w:rPr>
          <w:rFonts w:ascii="Arial" w:hAnsi="Arial" w:cs="Arial"/>
          <w:sz w:val="21"/>
          <w:szCs w:val="21"/>
          <w:lang w:val="fr-FR"/>
        </w:rPr>
        <w:t xml:space="preserve"> </w:t>
      </w:r>
      <w:r w:rsidR="1A2F4F7F" w:rsidRPr="00F53E33">
        <w:rPr>
          <w:rFonts w:ascii="Arial" w:hAnsi="Arial" w:cs="Arial"/>
          <w:sz w:val="21"/>
          <w:szCs w:val="21"/>
          <w:lang w:val="fr-FR"/>
        </w:rPr>
        <w:t>de</w:t>
      </w:r>
      <w:r w:rsidR="00A63C63" w:rsidRPr="00F53E33">
        <w:rPr>
          <w:rFonts w:ascii="Arial" w:hAnsi="Arial" w:cs="Arial"/>
          <w:sz w:val="21"/>
          <w:szCs w:val="21"/>
          <w:lang w:val="fr-FR"/>
        </w:rPr>
        <w:t xml:space="preserve"> </w:t>
      </w:r>
      <w:r w:rsidR="039F424C" w:rsidRPr="00F53E33">
        <w:rPr>
          <w:rFonts w:ascii="Arial" w:hAnsi="Arial" w:cs="Arial"/>
          <w:sz w:val="21"/>
          <w:szCs w:val="21"/>
          <w:lang w:val="fr-FR"/>
        </w:rPr>
        <w:t>l</w:t>
      </w:r>
      <w:r w:rsidR="2F851939" w:rsidRPr="00F53E33">
        <w:rPr>
          <w:rFonts w:ascii="Arial" w:hAnsi="Arial" w:cs="Arial"/>
          <w:sz w:val="21"/>
          <w:szCs w:val="21"/>
          <w:lang w:val="fr-FR"/>
        </w:rPr>
        <w:t>eur</w:t>
      </w:r>
      <w:r w:rsidR="00A63C63" w:rsidRPr="00F53E33">
        <w:rPr>
          <w:rFonts w:ascii="Arial" w:hAnsi="Arial" w:cs="Arial"/>
          <w:sz w:val="21"/>
          <w:szCs w:val="21"/>
          <w:lang w:val="fr-FR"/>
        </w:rPr>
        <w:t xml:space="preserve"> </w:t>
      </w:r>
      <w:r w:rsidR="039F424C" w:rsidRPr="00F53E33">
        <w:rPr>
          <w:rFonts w:ascii="Arial" w:hAnsi="Arial" w:cs="Arial"/>
          <w:sz w:val="21"/>
          <w:szCs w:val="21"/>
          <w:lang w:val="fr-FR"/>
        </w:rPr>
        <w:t>destination</w:t>
      </w:r>
      <w:r w:rsidR="00A63C63" w:rsidRPr="00F53E33">
        <w:rPr>
          <w:rFonts w:ascii="Arial" w:hAnsi="Arial" w:cs="Arial"/>
          <w:sz w:val="21"/>
          <w:szCs w:val="21"/>
          <w:lang w:val="fr-FR"/>
        </w:rPr>
        <w:t xml:space="preserve"> </w:t>
      </w:r>
      <w:r w:rsidR="048F0DB0" w:rsidRPr="00F53E33">
        <w:rPr>
          <w:rFonts w:ascii="Arial" w:hAnsi="Arial" w:cs="Arial"/>
          <w:sz w:val="21"/>
          <w:szCs w:val="21"/>
          <w:lang w:val="fr-FR"/>
        </w:rPr>
        <w:t>à</w:t>
      </w:r>
      <w:r w:rsidR="00A63C63" w:rsidRPr="00F53E33">
        <w:rPr>
          <w:rFonts w:ascii="Arial" w:hAnsi="Arial" w:cs="Arial"/>
          <w:sz w:val="21"/>
          <w:szCs w:val="21"/>
          <w:lang w:val="fr-FR"/>
        </w:rPr>
        <w:t xml:space="preserve"> </w:t>
      </w:r>
      <w:r w:rsidR="039F424C" w:rsidRPr="00F53E33">
        <w:rPr>
          <w:rFonts w:ascii="Arial" w:hAnsi="Arial" w:cs="Arial"/>
          <w:sz w:val="21"/>
          <w:szCs w:val="21"/>
          <w:lang w:val="fr-FR"/>
        </w:rPr>
        <w:t>un</w:t>
      </w:r>
      <w:r w:rsidR="00A63C63" w:rsidRPr="00F53E33">
        <w:rPr>
          <w:rFonts w:ascii="Arial" w:hAnsi="Arial" w:cs="Arial"/>
          <w:sz w:val="21"/>
          <w:szCs w:val="21"/>
          <w:lang w:val="fr-FR"/>
        </w:rPr>
        <w:t xml:space="preserve"> </w:t>
      </w:r>
      <w:r w:rsidR="039F424C" w:rsidRPr="00F53E33">
        <w:rPr>
          <w:rFonts w:ascii="Arial" w:hAnsi="Arial" w:cs="Arial"/>
          <w:sz w:val="21"/>
          <w:szCs w:val="21"/>
          <w:lang w:val="fr-FR"/>
        </w:rPr>
        <w:t>usage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particulier.</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Les</w:t>
      </w:r>
      <w:r w:rsidR="00A63C63" w:rsidRPr="00F53E33">
        <w:rPr>
          <w:rFonts w:ascii="Arial" w:hAnsi="Arial" w:cs="Arial"/>
          <w:sz w:val="21"/>
          <w:szCs w:val="21"/>
          <w:lang w:val="fr-FR"/>
        </w:rPr>
        <w:t xml:space="preserve"> </w:t>
      </w:r>
      <w:r w:rsidR="793ED667" w:rsidRPr="00F53E33">
        <w:rPr>
          <w:rFonts w:ascii="Arial" w:hAnsi="Arial" w:cs="Arial"/>
          <w:sz w:val="21"/>
          <w:szCs w:val="21"/>
          <w:lang w:val="fr-FR"/>
        </w:rPr>
        <w:t>réparations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prévu</w:t>
      </w:r>
      <w:r w:rsidR="793ED667" w:rsidRPr="00F53E33">
        <w:rPr>
          <w:rFonts w:ascii="Arial" w:hAnsi="Arial" w:cs="Arial"/>
          <w:sz w:val="21"/>
          <w:szCs w:val="21"/>
          <w:lang w:val="fr-FR"/>
        </w:rPr>
        <w:t>e</w:t>
      </w:r>
      <w:r w:rsidR="3EB18973" w:rsidRPr="00F53E33">
        <w:rPr>
          <w:rFonts w:ascii="Arial" w:hAnsi="Arial" w:cs="Arial"/>
          <w:sz w:val="21"/>
          <w:szCs w:val="21"/>
          <w:lang w:val="fr-FR"/>
        </w:rPr>
        <w:t>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seront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les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seul</w:t>
      </w:r>
      <w:r w:rsidR="793ED667" w:rsidRPr="00F53E33">
        <w:rPr>
          <w:rFonts w:ascii="Arial" w:hAnsi="Arial" w:cs="Arial"/>
          <w:sz w:val="21"/>
          <w:szCs w:val="21"/>
          <w:lang w:val="fr-FR"/>
        </w:rPr>
        <w:t>e</w:t>
      </w:r>
      <w:r w:rsidR="3EB18973" w:rsidRPr="00F53E33">
        <w:rPr>
          <w:rFonts w:ascii="Arial" w:hAnsi="Arial" w:cs="Arial"/>
          <w:sz w:val="21"/>
          <w:szCs w:val="21"/>
          <w:lang w:val="fr-FR"/>
        </w:rPr>
        <w:t>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et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uniques</w:t>
      </w:r>
      <w:r w:rsidR="00A63C63" w:rsidRPr="00F53E33">
        <w:rPr>
          <w:rFonts w:ascii="Arial" w:hAnsi="Arial" w:cs="Arial"/>
          <w:sz w:val="21"/>
          <w:szCs w:val="21"/>
          <w:lang w:val="fr-FR"/>
        </w:rPr>
        <w:t xml:space="preserve"> </w:t>
      </w:r>
      <w:r w:rsidR="793ED667" w:rsidRPr="00F53E33">
        <w:rPr>
          <w:rFonts w:ascii="Arial" w:hAnsi="Arial" w:cs="Arial"/>
          <w:sz w:val="21"/>
          <w:szCs w:val="21"/>
          <w:lang w:val="fr-FR"/>
        </w:rPr>
        <w:t>réparations</w:t>
      </w:r>
      <w:r w:rsidR="00A63C63" w:rsidRPr="00F53E33">
        <w:rPr>
          <w:rFonts w:ascii="Arial" w:hAnsi="Arial" w:cs="Arial"/>
          <w:sz w:val="21"/>
          <w:szCs w:val="21"/>
          <w:lang w:val="fr-FR"/>
        </w:rPr>
        <w:t xml:space="preserve"> </w:t>
      </w:r>
      <w:r w:rsidR="793ED667" w:rsidRPr="00F53E33">
        <w:rPr>
          <w:rFonts w:ascii="Arial" w:hAnsi="Arial" w:cs="Arial"/>
          <w:sz w:val="21"/>
          <w:szCs w:val="21"/>
          <w:lang w:val="fr-FR"/>
        </w:rPr>
        <w:t>dont</w:t>
      </w:r>
      <w:r w:rsidR="00A63C63" w:rsidRPr="00F53E33">
        <w:rPr>
          <w:rFonts w:ascii="Arial" w:hAnsi="Arial" w:cs="Arial"/>
          <w:sz w:val="21"/>
          <w:szCs w:val="21"/>
          <w:lang w:val="fr-FR"/>
        </w:rPr>
        <w:t xml:space="preserve"> </w:t>
      </w:r>
      <w:r w:rsidR="793ED667" w:rsidRPr="00F53E33">
        <w:rPr>
          <w:rFonts w:ascii="Arial" w:hAnsi="Arial" w:cs="Arial"/>
          <w:sz w:val="21"/>
          <w:szCs w:val="21"/>
          <w:lang w:val="fr-FR"/>
        </w:rPr>
        <w:t>peut</w:t>
      </w:r>
      <w:r w:rsidR="00A63C63" w:rsidRPr="00F53E33">
        <w:rPr>
          <w:rFonts w:ascii="Arial" w:hAnsi="Arial" w:cs="Arial"/>
          <w:sz w:val="21"/>
          <w:szCs w:val="21"/>
          <w:lang w:val="fr-FR"/>
        </w:rPr>
        <w:t xml:space="preserve"> </w:t>
      </w:r>
      <w:r w:rsidR="793ED667" w:rsidRPr="00F53E33">
        <w:rPr>
          <w:rFonts w:ascii="Arial" w:hAnsi="Arial" w:cs="Arial"/>
          <w:sz w:val="21"/>
          <w:szCs w:val="21"/>
          <w:lang w:val="fr-FR"/>
        </w:rPr>
        <w:t>bénéficier</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la</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en</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vertu</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du</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Contrat.</w:t>
      </w:r>
      <w:bookmarkEnd w:id="436"/>
    </w:p>
    <w:p w14:paraId="30898E81" w14:textId="159395DB" w:rsidR="006F4377" w:rsidRPr="00F53E33" w:rsidRDefault="006F4377" w:rsidP="00960466">
      <w:pPr>
        <w:pStyle w:val="Contract1"/>
      </w:pPr>
      <w:bookmarkStart w:id="437" w:name="_bookmark127"/>
      <w:bookmarkStart w:id="438" w:name="_Toc120027184"/>
      <w:bookmarkStart w:id="439" w:name="_Toc120322371"/>
      <w:bookmarkEnd w:id="437"/>
      <w:r w:rsidRPr="00F53E33">
        <w:t>ASSURANCE</w:t>
      </w:r>
      <w:r w:rsidR="00286D1F" w:rsidRPr="00F53E33">
        <w:t>S</w:t>
      </w:r>
      <w:r w:rsidRPr="00F53E33">
        <w:rPr>
          <w:rStyle w:val="Appelnotedebasdep"/>
          <w:b w:val="0"/>
          <w:bCs w:val="0"/>
        </w:rPr>
        <w:footnoteReference w:id="44"/>
      </w:r>
      <w:bookmarkEnd w:id="438"/>
      <w:bookmarkEnd w:id="439"/>
    </w:p>
    <w:p w14:paraId="6F2F6CFF" w14:textId="77777777" w:rsidR="004B414E" w:rsidRPr="00F53E33" w:rsidRDefault="004B414E" w:rsidP="009F481A">
      <w:pPr>
        <w:pStyle w:val="Contract2"/>
        <w:tabs>
          <w:tab w:val="clear" w:pos="1134"/>
          <w:tab w:val="clear" w:pos="1701"/>
          <w:tab w:val="left" w:pos="1418"/>
          <w:tab w:val="left" w:pos="2127"/>
        </w:tabs>
      </w:pPr>
      <w:r w:rsidRPr="00F53E33">
        <w:t>Assurance de l’Installateur</w:t>
      </w:r>
    </w:p>
    <w:p w14:paraId="59159877" w14:textId="52698DD1" w:rsidR="006F4377" w:rsidRPr="00F53E33" w:rsidRDefault="0BEC8054" w:rsidP="008E7C00">
      <w:pPr>
        <w:pStyle w:val="BauchiEPClevel1"/>
        <w:numPr>
          <w:ilvl w:val="0"/>
          <w:numId w:val="94"/>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A</w:t>
      </w:r>
      <w:r w:rsidR="00A63C63" w:rsidRPr="00F53E33">
        <w:rPr>
          <w:rFonts w:ascii="Arial" w:hAnsi="Arial" w:cs="Arial"/>
          <w:sz w:val="21"/>
          <w:szCs w:val="21"/>
          <w:lang w:val="fr-FR"/>
        </w:rPr>
        <w:t xml:space="preserve"> </w:t>
      </w:r>
      <w:r w:rsidRPr="00F53E33">
        <w:rPr>
          <w:rFonts w:ascii="Arial" w:hAnsi="Arial" w:cs="Arial"/>
          <w:sz w:val="21"/>
          <w:szCs w:val="21"/>
          <w:lang w:val="fr-FR"/>
        </w:rPr>
        <w:t>partir</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Démarrage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jusqu'à</w:t>
      </w:r>
      <w:r w:rsidR="00A63C63" w:rsidRPr="00F53E33">
        <w:rPr>
          <w:rFonts w:ascii="Arial" w:hAnsi="Arial" w:cs="Arial"/>
          <w:sz w:val="21"/>
          <w:szCs w:val="21"/>
          <w:lang w:val="fr-FR"/>
        </w:rPr>
        <w:t xml:space="preserve"> </w:t>
      </w:r>
      <w:r w:rsidRPr="00F53E33">
        <w:rPr>
          <w:rFonts w:ascii="Arial" w:hAnsi="Arial" w:cs="Arial"/>
          <w:sz w:val="21"/>
          <w:szCs w:val="21"/>
          <w:lang w:val="fr-FR"/>
        </w:rPr>
        <w:t>ce</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toutes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obligations</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 xml:space="preserve">de l’Installateur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vertu</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soient</w:t>
      </w:r>
      <w:r w:rsidR="00A63C63" w:rsidRPr="00F53E33">
        <w:rPr>
          <w:rFonts w:ascii="Arial" w:hAnsi="Arial" w:cs="Arial"/>
          <w:sz w:val="21"/>
          <w:szCs w:val="21"/>
          <w:lang w:val="fr-FR"/>
        </w:rPr>
        <w:t xml:space="preserve"> </w:t>
      </w:r>
      <w:r w:rsidRPr="00F53E33">
        <w:rPr>
          <w:rFonts w:ascii="Arial" w:hAnsi="Arial" w:cs="Arial"/>
          <w:sz w:val="21"/>
          <w:szCs w:val="21"/>
          <w:lang w:val="fr-FR"/>
        </w:rPr>
        <w:t>remplies,</w:t>
      </w:r>
      <w:r w:rsidR="00A63C63" w:rsidRPr="00F53E33">
        <w:rPr>
          <w:rFonts w:ascii="Arial" w:hAnsi="Arial" w:cs="Arial"/>
          <w:sz w:val="21"/>
          <w:szCs w:val="21"/>
          <w:lang w:val="fr-FR"/>
        </w:rPr>
        <w:t xml:space="preserve"> </w:t>
      </w:r>
      <w:r w:rsidR="00D14AB8" w:rsidRPr="00F53E33">
        <w:rPr>
          <w:rFonts w:ascii="Arial" w:hAnsi="Arial" w:cs="Arial"/>
          <w:sz w:val="21"/>
          <w:szCs w:val="21"/>
          <w:lang w:val="fr-FR"/>
        </w:rPr>
        <w:t xml:space="preserve">l’Installateur </w:t>
      </w:r>
      <w:r w:rsidR="31CE49FF" w:rsidRPr="00F53E33">
        <w:rPr>
          <w:rFonts w:ascii="Arial" w:hAnsi="Arial" w:cs="Arial"/>
          <w:sz w:val="21"/>
          <w:szCs w:val="21"/>
          <w:lang w:val="fr-FR"/>
        </w:rPr>
        <w:t>souscrit</w:t>
      </w:r>
      <w:r w:rsidR="00A63C63" w:rsidRPr="00F53E33">
        <w:rPr>
          <w:rFonts w:ascii="Arial" w:hAnsi="Arial" w:cs="Arial"/>
          <w:sz w:val="21"/>
          <w:szCs w:val="21"/>
          <w:lang w:val="fr-FR"/>
        </w:rPr>
        <w:t xml:space="preserve"> </w:t>
      </w:r>
      <w:r w:rsidR="31CE49FF" w:rsidRPr="00F53E33">
        <w:rPr>
          <w:rFonts w:ascii="Arial" w:hAnsi="Arial" w:cs="Arial"/>
          <w:sz w:val="21"/>
          <w:szCs w:val="21"/>
          <w:lang w:val="fr-FR"/>
        </w:rPr>
        <w:t>et</w:t>
      </w:r>
      <w:r w:rsidR="00A63C63" w:rsidRPr="00F53E33">
        <w:rPr>
          <w:rFonts w:ascii="Arial" w:hAnsi="Arial" w:cs="Arial"/>
          <w:sz w:val="21"/>
          <w:szCs w:val="21"/>
          <w:lang w:val="fr-FR"/>
        </w:rPr>
        <w:t xml:space="preserve"> </w:t>
      </w:r>
      <w:r w:rsidR="31CE49FF" w:rsidRPr="00F53E33">
        <w:rPr>
          <w:rFonts w:ascii="Arial" w:hAnsi="Arial" w:cs="Arial"/>
          <w:sz w:val="21"/>
          <w:szCs w:val="21"/>
          <w:lang w:val="fr-FR"/>
        </w:rPr>
        <w:t>s’engage</w:t>
      </w:r>
      <w:r w:rsidR="00A63C63" w:rsidRPr="00F53E33">
        <w:rPr>
          <w:rFonts w:ascii="Arial" w:hAnsi="Arial" w:cs="Arial"/>
          <w:sz w:val="21"/>
          <w:szCs w:val="21"/>
          <w:lang w:val="fr-FR"/>
        </w:rPr>
        <w:t xml:space="preserve"> </w:t>
      </w:r>
      <w:r w:rsidR="31CE49FF" w:rsidRPr="00F53E33">
        <w:rPr>
          <w:rFonts w:ascii="Arial" w:hAnsi="Arial" w:cs="Arial"/>
          <w:sz w:val="21"/>
          <w:szCs w:val="21"/>
          <w:lang w:val="fr-FR"/>
        </w:rPr>
        <w:t>à</w:t>
      </w:r>
      <w:r w:rsidR="00A63C63" w:rsidRPr="00F53E33">
        <w:rPr>
          <w:rFonts w:ascii="Arial" w:hAnsi="Arial" w:cs="Arial"/>
          <w:sz w:val="21"/>
          <w:szCs w:val="21"/>
          <w:lang w:val="fr-FR"/>
        </w:rPr>
        <w:t xml:space="preserve"> </w:t>
      </w:r>
      <w:r w:rsidR="31CE49FF" w:rsidRPr="00F53E33">
        <w:rPr>
          <w:rFonts w:ascii="Arial" w:hAnsi="Arial" w:cs="Arial"/>
          <w:sz w:val="21"/>
          <w:szCs w:val="21"/>
          <w:lang w:val="fr-FR"/>
        </w:rPr>
        <w:t>rester</w:t>
      </w:r>
      <w:r w:rsidR="00A63C63" w:rsidRPr="00F53E33">
        <w:rPr>
          <w:rFonts w:ascii="Arial" w:hAnsi="Arial" w:cs="Arial"/>
          <w:sz w:val="21"/>
          <w:szCs w:val="21"/>
          <w:lang w:val="fr-FR"/>
        </w:rPr>
        <w:t xml:space="preserve"> </w:t>
      </w:r>
      <w:r w:rsidR="31CE49FF" w:rsidRPr="00F53E33">
        <w:rPr>
          <w:rFonts w:ascii="Arial" w:hAnsi="Arial" w:cs="Arial"/>
          <w:sz w:val="21"/>
          <w:szCs w:val="21"/>
          <w:lang w:val="fr-FR"/>
        </w:rPr>
        <w:t>couvert</w:t>
      </w:r>
      <w:r w:rsidR="00A63C63" w:rsidRPr="00F53E33">
        <w:rPr>
          <w:rFonts w:ascii="Arial" w:hAnsi="Arial" w:cs="Arial"/>
          <w:sz w:val="21"/>
          <w:szCs w:val="21"/>
          <w:lang w:val="fr-FR"/>
        </w:rPr>
        <w:t xml:space="preserve"> </w:t>
      </w:r>
      <w:r w:rsidR="6F803464" w:rsidRPr="00F53E33">
        <w:rPr>
          <w:rFonts w:ascii="Arial" w:hAnsi="Arial" w:cs="Arial"/>
          <w:sz w:val="21"/>
          <w:szCs w:val="21"/>
          <w:lang w:val="fr-FR"/>
        </w:rPr>
        <w:t>par</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115999" w:rsidRPr="00F53E33">
        <w:rPr>
          <w:rFonts w:ascii="Arial" w:hAnsi="Arial" w:cs="Arial"/>
          <w:sz w:val="21"/>
          <w:szCs w:val="21"/>
          <w:lang w:val="fr-FR"/>
        </w:rPr>
        <w:t>polices</w:t>
      </w:r>
      <w:r w:rsidR="00A63C63" w:rsidRPr="00F53E33">
        <w:rPr>
          <w:rFonts w:ascii="Arial" w:hAnsi="Arial" w:cs="Arial"/>
          <w:sz w:val="21"/>
          <w:szCs w:val="21"/>
          <w:lang w:val="fr-FR"/>
        </w:rPr>
        <w:t xml:space="preserve"> </w:t>
      </w:r>
      <w:r w:rsidR="00115999" w:rsidRPr="00F53E33">
        <w:rPr>
          <w:rFonts w:ascii="Arial" w:hAnsi="Arial" w:cs="Arial"/>
          <w:sz w:val="21"/>
          <w:szCs w:val="21"/>
          <w:lang w:val="fr-FR"/>
        </w:rPr>
        <w:t>d’</w:t>
      </w:r>
      <w:r w:rsidR="3EB18973" w:rsidRPr="00F53E33">
        <w:rPr>
          <w:rFonts w:ascii="Arial" w:hAnsi="Arial" w:cs="Arial"/>
          <w:sz w:val="21"/>
          <w:szCs w:val="21"/>
          <w:lang w:val="fr-FR"/>
        </w:rPr>
        <w:t>assurance</w:t>
      </w:r>
      <w:r w:rsidR="00646868" w:rsidRPr="00F53E33">
        <w:rPr>
          <w:rFonts w:ascii="Arial" w:hAnsi="Arial" w:cs="Arial"/>
          <w:sz w:val="21"/>
          <w:szCs w:val="21"/>
          <w:lang w:val="fr-FR"/>
        </w:rPr>
        <w:t xml:space="preserve"> </w:t>
      </w:r>
      <w:r w:rsidR="3EB18973" w:rsidRPr="00F53E33">
        <w:rPr>
          <w:rFonts w:ascii="Arial" w:hAnsi="Arial" w:cs="Arial"/>
          <w:sz w:val="21"/>
          <w:szCs w:val="21"/>
          <w:lang w:val="fr-FR"/>
        </w:rPr>
        <w:t>qui</w:t>
      </w:r>
      <w:r w:rsidR="00A63C63" w:rsidRPr="00F53E33">
        <w:rPr>
          <w:rFonts w:ascii="Arial" w:hAnsi="Arial" w:cs="Arial"/>
          <w:sz w:val="21"/>
          <w:szCs w:val="21"/>
          <w:lang w:val="fr-FR"/>
        </w:rPr>
        <w:t xml:space="preserve"> </w:t>
      </w:r>
      <w:bookmarkStart w:id="440" w:name="_Hlk119693127"/>
      <w:r w:rsidR="3EB18973" w:rsidRPr="00F53E33">
        <w:rPr>
          <w:rFonts w:ascii="Arial" w:hAnsi="Arial" w:cs="Arial"/>
          <w:sz w:val="21"/>
          <w:szCs w:val="21"/>
          <w:lang w:val="fr-FR"/>
        </w:rPr>
        <w:t>sont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usuel</w:t>
      </w:r>
      <w:r w:rsidR="001563D4" w:rsidRPr="00F53E33">
        <w:rPr>
          <w:rFonts w:ascii="Arial" w:hAnsi="Arial" w:cs="Arial"/>
          <w:sz w:val="21"/>
          <w:szCs w:val="21"/>
          <w:lang w:val="fr-FR"/>
        </w:rPr>
        <w:t>le</w:t>
      </w:r>
      <w:r w:rsidR="3EB18973" w:rsidRPr="00F53E33">
        <w:rPr>
          <w:rFonts w:ascii="Arial" w:hAnsi="Arial" w:cs="Arial"/>
          <w:sz w:val="21"/>
          <w:szCs w:val="21"/>
          <w:lang w:val="fr-FR"/>
        </w:rPr>
        <w:t>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souhaitables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et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conformes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aux</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normes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d'un</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lastRenderedPageBreak/>
        <w:t>Professionnel</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Raisonnable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et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Prudent</w:t>
      </w:r>
      <w:r w:rsidR="5F510F2F" w:rsidRPr="00F53E33">
        <w:rPr>
          <w:rFonts w:ascii="Arial" w:hAnsi="Arial" w:cs="Arial"/>
          <w:sz w:val="21"/>
          <w:szCs w:val="21"/>
          <w:lang w:val="fr-FR"/>
        </w:rPr>
        <w:t>,</w:t>
      </w:r>
      <w:r w:rsidR="00A63C63" w:rsidRPr="00F53E33">
        <w:rPr>
          <w:rFonts w:ascii="Arial" w:hAnsi="Arial" w:cs="Arial"/>
          <w:sz w:val="21"/>
          <w:szCs w:val="21"/>
          <w:lang w:val="fr-FR"/>
        </w:rPr>
        <w:t xml:space="preserve"> </w:t>
      </w:r>
      <w:r w:rsidR="5299243D" w:rsidRPr="00F53E33">
        <w:rPr>
          <w:rFonts w:ascii="Arial" w:hAnsi="Arial" w:cs="Arial"/>
          <w:sz w:val="21"/>
          <w:szCs w:val="21"/>
          <w:lang w:val="fr-FR"/>
        </w:rPr>
        <w:t>avec</w:t>
      </w:r>
      <w:r w:rsidR="00A63C63" w:rsidRPr="00F53E33">
        <w:rPr>
          <w:rFonts w:ascii="Arial" w:hAnsi="Arial" w:cs="Arial"/>
          <w:sz w:val="21"/>
          <w:szCs w:val="21"/>
          <w:lang w:val="fr-FR"/>
        </w:rPr>
        <w:t xml:space="preserve"> </w:t>
      </w:r>
      <w:r w:rsidR="5299243D" w:rsidRPr="00F53E33">
        <w:rPr>
          <w:rFonts w:ascii="Arial" w:hAnsi="Arial" w:cs="Arial"/>
          <w:sz w:val="21"/>
          <w:szCs w:val="21"/>
          <w:lang w:val="fr-FR"/>
        </w:rPr>
        <w:t>une</w:t>
      </w:r>
      <w:r w:rsidR="00A63C63" w:rsidRPr="00F53E33">
        <w:rPr>
          <w:rFonts w:ascii="Arial" w:hAnsi="Arial" w:cs="Arial"/>
          <w:sz w:val="21"/>
          <w:szCs w:val="21"/>
          <w:lang w:val="fr-FR"/>
        </w:rPr>
        <w:t xml:space="preserve"> </w:t>
      </w:r>
      <w:r w:rsidR="5F510F2F" w:rsidRPr="00F53E33">
        <w:rPr>
          <w:rFonts w:ascii="Arial" w:hAnsi="Arial" w:cs="Arial"/>
          <w:sz w:val="21"/>
          <w:szCs w:val="21"/>
          <w:lang w:val="fr-FR"/>
        </w:rPr>
        <w:t>couverture</w:t>
      </w:r>
      <w:r w:rsidR="00A63C63" w:rsidRPr="00F53E33">
        <w:rPr>
          <w:rFonts w:ascii="Arial" w:hAnsi="Arial" w:cs="Arial"/>
          <w:sz w:val="21"/>
          <w:szCs w:val="21"/>
          <w:lang w:val="fr-FR"/>
        </w:rPr>
        <w:t xml:space="preserve"> </w:t>
      </w:r>
      <w:r w:rsidR="5F510F2F" w:rsidRPr="00F53E33">
        <w:rPr>
          <w:rFonts w:ascii="Arial" w:hAnsi="Arial" w:cs="Arial"/>
          <w:sz w:val="21"/>
          <w:szCs w:val="21"/>
          <w:lang w:val="fr-FR"/>
        </w:rPr>
        <w:t>adapté</w:t>
      </w:r>
      <w:r w:rsidR="4187406E" w:rsidRPr="00F53E33">
        <w:rPr>
          <w:rFonts w:ascii="Arial" w:hAnsi="Arial" w:cs="Arial"/>
          <w:sz w:val="21"/>
          <w:szCs w:val="21"/>
          <w:lang w:val="fr-FR"/>
        </w:rPr>
        <w:t>e</w:t>
      </w:r>
      <w:bookmarkEnd w:id="440"/>
      <w:r w:rsidR="752CCEDE" w:rsidRPr="00F53E33">
        <w:rPr>
          <w:rFonts w:ascii="Arial" w:hAnsi="Arial" w:cs="Arial"/>
          <w:sz w:val="21"/>
          <w:szCs w:val="21"/>
          <w:lang w:val="fr-FR"/>
        </w:rPr>
        <w:t>.</w:t>
      </w:r>
      <w:r w:rsidR="00A63C63" w:rsidRPr="00F53E33">
        <w:rPr>
          <w:rFonts w:ascii="Arial" w:hAnsi="Arial" w:cs="Arial"/>
          <w:sz w:val="21"/>
          <w:szCs w:val="21"/>
          <w:lang w:val="fr-FR"/>
        </w:rPr>
        <w:t xml:space="preserve"> </w:t>
      </w:r>
      <w:r w:rsidR="752CCEDE" w:rsidRPr="00F53E33">
        <w:rPr>
          <w:rFonts w:ascii="Arial" w:hAnsi="Arial" w:cs="Arial"/>
          <w:sz w:val="21"/>
          <w:szCs w:val="21"/>
          <w:lang w:val="fr-FR"/>
        </w:rPr>
        <w:t>Ces</w:t>
      </w:r>
      <w:r w:rsidR="00A63C63" w:rsidRPr="00F53E33">
        <w:rPr>
          <w:rFonts w:ascii="Arial" w:hAnsi="Arial" w:cs="Arial"/>
          <w:sz w:val="21"/>
          <w:szCs w:val="21"/>
          <w:lang w:val="fr-FR"/>
        </w:rPr>
        <w:t xml:space="preserve"> </w:t>
      </w:r>
      <w:r w:rsidR="752CCEDE" w:rsidRPr="00F53E33">
        <w:rPr>
          <w:rFonts w:ascii="Arial" w:hAnsi="Arial" w:cs="Arial"/>
          <w:sz w:val="21"/>
          <w:szCs w:val="21"/>
          <w:lang w:val="fr-FR"/>
        </w:rPr>
        <w:t>assurances</w:t>
      </w:r>
      <w:r w:rsidR="00A63C63" w:rsidRPr="00F53E33">
        <w:rPr>
          <w:rFonts w:ascii="Arial" w:hAnsi="Arial" w:cs="Arial"/>
          <w:sz w:val="21"/>
          <w:szCs w:val="21"/>
          <w:lang w:val="fr-FR"/>
        </w:rPr>
        <w:t xml:space="preserve"> </w:t>
      </w:r>
      <w:r w:rsidR="752CCEDE" w:rsidRPr="00F53E33">
        <w:rPr>
          <w:rFonts w:ascii="Arial" w:hAnsi="Arial" w:cs="Arial"/>
          <w:sz w:val="21"/>
          <w:szCs w:val="21"/>
          <w:lang w:val="fr-FR"/>
        </w:rPr>
        <w:t>comprennent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au</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minimum</w:t>
      </w:r>
      <w:r w:rsidR="00A63C63" w:rsidRPr="00F53E33">
        <w:rPr>
          <w:rFonts w:ascii="Arial" w:hAnsi="Arial" w:cs="Arial"/>
          <w:sz w:val="21"/>
          <w:szCs w:val="21"/>
          <w:lang w:val="fr-FR"/>
        </w:rPr>
        <w:t xml:space="preserve"> </w:t>
      </w:r>
      <w:r w:rsidR="00115999"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115999" w:rsidRPr="00F53E33">
        <w:rPr>
          <w:rFonts w:ascii="Arial" w:hAnsi="Arial" w:cs="Arial"/>
          <w:sz w:val="21"/>
          <w:szCs w:val="21"/>
          <w:lang w:val="fr-FR"/>
        </w:rPr>
        <w:t>polices</w:t>
      </w:r>
      <w:r w:rsidR="00A63C63" w:rsidRPr="00F53E33">
        <w:rPr>
          <w:rFonts w:ascii="Arial" w:hAnsi="Arial" w:cs="Arial"/>
          <w:sz w:val="21"/>
          <w:szCs w:val="21"/>
          <w:lang w:val="fr-FR"/>
        </w:rPr>
        <w:t xml:space="preserve"> </w:t>
      </w:r>
      <w:r w:rsidR="00115999" w:rsidRPr="00F53E33">
        <w:rPr>
          <w:rFonts w:ascii="Arial" w:hAnsi="Arial" w:cs="Arial"/>
          <w:sz w:val="21"/>
          <w:szCs w:val="21"/>
          <w:lang w:val="fr-FR"/>
        </w:rPr>
        <w:t>d'assurance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décrite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w:t>
      </w:r>
      <w:r w:rsidR="00F91A48" w:rsidRPr="00F53E33">
        <w:rPr>
          <w:rFonts w:ascii="Arial" w:hAnsi="Arial" w:cs="Arial"/>
          <w:sz w:val="21"/>
          <w:szCs w:val="21"/>
          <w:lang w:val="fr-FR"/>
        </w:rPr>
        <w:t>Annexe</w:t>
      </w:r>
      <w:r w:rsidR="004B414E" w:rsidRPr="00F53E33">
        <w:rPr>
          <w:rFonts w:ascii="Arial" w:hAnsi="Arial" w:cs="Arial"/>
          <w:sz w:val="21"/>
          <w:szCs w:val="21"/>
          <w:lang w:val="fr-FR"/>
        </w:rPr>
        <w:t xml:space="preserve"> </w:t>
      </w:r>
      <w:r w:rsidR="00B35D51" w:rsidRPr="00F53E33">
        <w:rPr>
          <w:rFonts w:ascii="Arial" w:hAnsi="Arial" w:cs="Arial"/>
          <w:sz w:val="21"/>
          <w:szCs w:val="21"/>
          <w:lang w:val="fr-FR"/>
        </w:rPr>
        <w:t>9</w:t>
      </w:r>
      <w:r w:rsidR="004B414E" w:rsidRPr="00F53E33">
        <w:rPr>
          <w:rFonts w:ascii="Arial" w:hAnsi="Arial" w:cs="Arial"/>
          <w:sz w:val="21"/>
          <w:szCs w:val="21"/>
          <w:lang w:val="fr-FR"/>
        </w:rPr>
        <w:t xml:space="preserve"> (Assurance</w:t>
      </w:r>
      <w:r w:rsidR="3EB18973" w:rsidRPr="00F53E33">
        <w:rPr>
          <w:rFonts w:ascii="Arial" w:hAnsi="Arial" w:cs="Arial"/>
          <w:sz w:val="21"/>
          <w:szCs w:val="21"/>
          <w:lang w:val="fr-FR"/>
        </w:rPr>
        <w: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ainsi</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que</w:t>
      </w:r>
      <w:r w:rsidR="00A63C63" w:rsidRPr="00F53E33">
        <w:rPr>
          <w:rFonts w:ascii="Arial" w:hAnsi="Arial" w:cs="Arial"/>
          <w:sz w:val="21"/>
          <w:szCs w:val="21"/>
          <w:lang w:val="fr-FR"/>
        </w:rPr>
        <w:t xml:space="preserve"> </w:t>
      </w:r>
      <w:r w:rsidR="6E576FD0"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115999" w:rsidRPr="00F53E33">
        <w:rPr>
          <w:rFonts w:ascii="Arial" w:hAnsi="Arial" w:cs="Arial"/>
          <w:sz w:val="21"/>
          <w:szCs w:val="21"/>
          <w:lang w:val="fr-FR"/>
        </w:rPr>
        <w:t>polices</w:t>
      </w:r>
      <w:r w:rsidR="00A63C63" w:rsidRPr="00F53E33">
        <w:rPr>
          <w:rFonts w:ascii="Arial" w:hAnsi="Arial" w:cs="Arial"/>
          <w:sz w:val="21"/>
          <w:szCs w:val="21"/>
          <w:lang w:val="fr-FR"/>
        </w:rPr>
        <w:t xml:space="preserve"> </w:t>
      </w:r>
      <w:r w:rsidR="00115999" w:rsidRPr="00F53E33">
        <w:rPr>
          <w:rFonts w:ascii="Arial" w:hAnsi="Arial" w:cs="Arial"/>
          <w:sz w:val="21"/>
          <w:szCs w:val="21"/>
          <w:lang w:val="fr-FR"/>
        </w:rPr>
        <w:t>d’</w:t>
      </w:r>
      <w:r w:rsidR="6E576FD0" w:rsidRPr="00F53E33">
        <w:rPr>
          <w:rFonts w:ascii="Arial" w:hAnsi="Arial" w:cs="Arial"/>
          <w:sz w:val="21"/>
          <w:szCs w:val="21"/>
          <w:lang w:val="fr-FR"/>
        </w:rPr>
        <w:t>assurances</w:t>
      </w:r>
      <w:r w:rsidR="00A63C63" w:rsidRPr="00F53E33">
        <w:rPr>
          <w:rFonts w:ascii="Arial" w:hAnsi="Arial" w:cs="Arial"/>
          <w:sz w:val="21"/>
          <w:szCs w:val="21"/>
          <w:lang w:val="fr-FR"/>
        </w:rPr>
        <w:t xml:space="preserve"> </w:t>
      </w:r>
      <w:r w:rsidR="6E576FD0" w:rsidRPr="00F53E33">
        <w:rPr>
          <w:rFonts w:ascii="Arial" w:hAnsi="Arial" w:cs="Arial"/>
          <w:sz w:val="21"/>
          <w:szCs w:val="21"/>
          <w:lang w:val="fr-FR"/>
        </w:rPr>
        <w:t>requises</w:t>
      </w:r>
      <w:r w:rsidR="00A63C63" w:rsidRPr="00F53E33">
        <w:rPr>
          <w:rFonts w:ascii="Arial" w:hAnsi="Arial" w:cs="Arial"/>
          <w:sz w:val="21"/>
          <w:szCs w:val="21"/>
          <w:lang w:val="fr-FR"/>
        </w:rPr>
        <w:t xml:space="preserve"> </w:t>
      </w:r>
      <w:r w:rsidR="6E576FD0" w:rsidRPr="00F53E33">
        <w:rPr>
          <w:rFonts w:ascii="Arial" w:hAnsi="Arial" w:cs="Arial"/>
          <w:sz w:val="21"/>
          <w:szCs w:val="21"/>
          <w:lang w:val="fr-FR"/>
        </w:rPr>
        <w:t>par</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la</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Loi</w:t>
      </w:r>
      <w:r w:rsidR="006A3D05" w:rsidRPr="00F53E33">
        <w:rPr>
          <w:rFonts w:ascii="Arial" w:hAnsi="Arial" w:cs="Arial"/>
          <w:sz w:val="21"/>
          <w:szCs w:val="21"/>
          <w:lang w:val="fr-FR"/>
        </w:rPr>
        <w:t xml:space="preserve"> ainsi que les polices d’assurances requises par la Loi ou exigées par le</w:t>
      </w:r>
      <w:r w:rsidR="006A3D05" w:rsidRPr="00F53E33">
        <w:rPr>
          <w:rFonts w:ascii="Arial" w:hAnsi="Arial" w:cs="Arial"/>
          <w:spacing w:val="-7"/>
          <w:sz w:val="21"/>
          <w:szCs w:val="21"/>
          <w:lang w:val="fr-FR"/>
        </w:rPr>
        <w:t xml:space="preserve"> </w:t>
      </w:r>
      <w:r w:rsidR="006A3D05" w:rsidRPr="00F53E33">
        <w:rPr>
          <w:rFonts w:ascii="Arial" w:hAnsi="Arial" w:cs="Arial"/>
          <w:sz w:val="21"/>
          <w:szCs w:val="21"/>
          <w:lang w:val="fr-FR"/>
        </w:rPr>
        <w:t>Prêteur,</w:t>
      </w:r>
      <w:r w:rsidR="006A3D05" w:rsidRPr="00F53E33">
        <w:rPr>
          <w:rFonts w:ascii="Arial" w:hAnsi="Arial" w:cs="Arial"/>
          <w:spacing w:val="-4"/>
          <w:sz w:val="21"/>
          <w:szCs w:val="21"/>
          <w:lang w:val="fr-FR"/>
        </w:rPr>
        <w:t xml:space="preserve"> </w:t>
      </w:r>
      <w:r w:rsidR="006A3D05" w:rsidRPr="00F53E33">
        <w:rPr>
          <w:rFonts w:ascii="Arial" w:hAnsi="Arial" w:cs="Arial"/>
          <w:sz w:val="21"/>
          <w:szCs w:val="21"/>
          <w:lang w:val="fr-FR"/>
        </w:rPr>
        <w:t>dans des termes et à un niveau satisfaisant pour la Société de Projet</w:t>
      </w:r>
      <w:r w:rsidR="006A3D05" w:rsidRPr="00F53E33">
        <w:rPr>
          <w:rFonts w:ascii="Arial" w:hAnsi="Arial" w:cs="Arial"/>
          <w:spacing w:val="-7"/>
          <w:sz w:val="21"/>
          <w:szCs w:val="21"/>
          <w:lang w:val="fr-FR"/>
        </w:rPr>
        <w:t xml:space="preserve"> </w:t>
      </w:r>
      <w:r w:rsidR="006A3D05" w:rsidRPr="00F53E33">
        <w:rPr>
          <w:rFonts w:ascii="Arial" w:hAnsi="Arial" w:cs="Arial"/>
          <w:sz w:val="21"/>
          <w:szCs w:val="21"/>
          <w:lang w:val="fr-FR"/>
        </w:rPr>
        <w:t>ou</w:t>
      </w:r>
      <w:r w:rsidR="006A3D05" w:rsidRPr="00F53E33">
        <w:rPr>
          <w:rFonts w:ascii="Arial" w:hAnsi="Arial" w:cs="Arial"/>
          <w:spacing w:val="-4"/>
          <w:sz w:val="21"/>
          <w:szCs w:val="21"/>
          <w:lang w:val="fr-FR"/>
        </w:rPr>
        <w:t xml:space="preserve"> le </w:t>
      </w:r>
      <w:r w:rsidR="006A3D05" w:rsidRPr="00F53E33">
        <w:rPr>
          <w:rFonts w:ascii="Arial" w:hAnsi="Arial" w:cs="Arial"/>
          <w:sz w:val="21"/>
          <w:szCs w:val="21"/>
          <w:lang w:val="fr-FR"/>
        </w:rPr>
        <w:t>Prêteur</w:t>
      </w:r>
      <w:r w:rsidR="006A3D05" w:rsidRPr="00F53E33">
        <w:rPr>
          <w:rStyle w:val="Appelnotedebasdep"/>
          <w:rFonts w:ascii="Arial" w:hAnsi="Arial" w:cs="Arial"/>
          <w:sz w:val="21"/>
          <w:szCs w:val="21"/>
          <w:lang w:val="fr-FR"/>
        </w:rPr>
        <w:footnoteReference w:id="45"/>
      </w:r>
      <w:r w:rsidR="3EB18973" w:rsidRPr="00F53E33">
        <w:rPr>
          <w:rFonts w:ascii="Arial" w:hAnsi="Arial" w:cs="Arial"/>
          <w:sz w:val="21"/>
          <w:szCs w:val="21"/>
          <w:lang w:val="fr-FR"/>
        </w:rPr>
        <w: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La</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ses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administrateurs,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dirigeants,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employés,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cessionnaires,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affiliés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et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agents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seront</w:t>
      </w:r>
      <w:r w:rsidR="00A63C63" w:rsidRPr="00F53E33">
        <w:rPr>
          <w:rFonts w:ascii="Arial" w:hAnsi="Arial" w:cs="Arial"/>
          <w:sz w:val="21"/>
          <w:szCs w:val="21"/>
          <w:lang w:val="fr-FR"/>
        </w:rPr>
        <w:t xml:space="preserve"> </w:t>
      </w:r>
      <w:r w:rsidR="6634A757" w:rsidRPr="00F53E33">
        <w:rPr>
          <w:rFonts w:ascii="Arial" w:hAnsi="Arial" w:cs="Arial"/>
          <w:sz w:val="21"/>
          <w:szCs w:val="21"/>
          <w:lang w:val="fr-FR"/>
        </w:rPr>
        <w:t>couverts</w:t>
      </w:r>
      <w:r w:rsidR="00A63C63" w:rsidRPr="00F53E33">
        <w:rPr>
          <w:rFonts w:ascii="Arial" w:hAnsi="Arial" w:cs="Arial"/>
          <w:sz w:val="21"/>
          <w:szCs w:val="21"/>
          <w:lang w:val="fr-FR"/>
        </w:rPr>
        <w:t xml:space="preserve"> </w:t>
      </w:r>
      <w:r w:rsidR="6634A757" w:rsidRPr="00F53E33">
        <w:rPr>
          <w:rFonts w:ascii="Arial" w:hAnsi="Arial" w:cs="Arial"/>
          <w:sz w:val="21"/>
          <w:szCs w:val="21"/>
          <w:lang w:val="fr-FR"/>
        </w:rPr>
        <w:t>par</w:t>
      </w:r>
      <w:r w:rsidR="00A63C63" w:rsidRPr="00F53E33">
        <w:rPr>
          <w:rFonts w:ascii="Arial" w:hAnsi="Arial" w:cs="Arial"/>
          <w:sz w:val="21"/>
          <w:szCs w:val="21"/>
          <w:lang w:val="fr-FR"/>
        </w:rPr>
        <w:t xml:space="preserve"> </w:t>
      </w:r>
      <w:r w:rsidR="6634A757" w:rsidRPr="00F53E33">
        <w:rPr>
          <w:rFonts w:ascii="Arial" w:hAnsi="Arial" w:cs="Arial"/>
          <w:sz w:val="21"/>
          <w:szCs w:val="21"/>
          <w:lang w:val="fr-FR"/>
        </w:rPr>
        <w:t>ces</w:t>
      </w:r>
      <w:r w:rsidR="00A63C63" w:rsidRPr="00F53E33">
        <w:rPr>
          <w:rFonts w:ascii="Arial" w:hAnsi="Arial" w:cs="Arial"/>
          <w:sz w:val="21"/>
          <w:szCs w:val="21"/>
          <w:lang w:val="fr-FR"/>
        </w:rPr>
        <w:t xml:space="preserve"> </w:t>
      </w:r>
      <w:r w:rsidR="6634A757" w:rsidRPr="00F53E33">
        <w:rPr>
          <w:rFonts w:ascii="Arial" w:hAnsi="Arial" w:cs="Arial"/>
          <w:sz w:val="21"/>
          <w:szCs w:val="21"/>
          <w:lang w:val="fr-FR"/>
        </w:rPr>
        <w:t>polices</w:t>
      </w:r>
      <w:r w:rsidR="00A63C63" w:rsidRPr="00F53E33">
        <w:rPr>
          <w:rFonts w:ascii="Arial" w:hAnsi="Arial" w:cs="Arial"/>
          <w:sz w:val="21"/>
          <w:szCs w:val="21"/>
          <w:lang w:val="fr-FR"/>
        </w:rPr>
        <w:t xml:space="preserve"> </w:t>
      </w:r>
      <w:r w:rsidR="6634A757" w:rsidRPr="00F53E33">
        <w:rPr>
          <w:rFonts w:ascii="Arial" w:hAnsi="Arial" w:cs="Arial"/>
          <w:sz w:val="21"/>
          <w:szCs w:val="21"/>
          <w:lang w:val="fr-FR"/>
        </w:rPr>
        <w:t>d'assurance</w:t>
      </w:r>
      <w:r w:rsidR="00A63C63" w:rsidRPr="00F53E33">
        <w:rPr>
          <w:rFonts w:ascii="Arial" w:hAnsi="Arial" w:cs="Arial"/>
          <w:sz w:val="21"/>
          <w:szCs w:val="21"/>
          <w:lang w:val="fr-FR"/>
        </w:rPr>
        <w:t xml:space="preserve"> </w:t>
      </w:r>
      <w:r w:rsidR="6634A757" w:rsidRPr="00F53E33">
        <w:rPr>
          <w:rFonts w:ascii="Arial" w:hAnsi="Arial" w:cs="Arial"/>
          <w:sz w:val="21"/>
          <w:szCs w:val="21"/>
          <w:lang w:val="fr-FR"/>
        </w:rPr>
        <w:t>en</w:t>
      </w:r>
      <w:r w:rsidR="00A63C63" w:rsidRPr="00F53E33">
        <w:rPr>
          <w:rFonts w:ascii="Arial" w:hAnsi="Arial" w:cs="Arial"/>
          <w:sz w:val="21"/>
          <w:szCs w:val="21"/>
          <w:lang w:val="fr-FR"/>
        </w:rPr>
        <w:t xml:space="preserve"> </w:t>
      </w:r>
      <w:r w:rsidR="6634A757" w:rsidRPr="00F53E33">
        <w:rPr>
          <w:rFonts w:ascii="Arial" w:hAnsi="Arial" w:cs="Arial"/>
          <w:sz w:val="21"/>
          <w:szCs w:val="21"/>
          <w:lang w:val="fr-FR"/>
        </w:rPr>
        <w:t>tant</w:t>
      </w:r>
      <w:r w:rsidR="00A63C63" w:rsidRPr="00F53E33">
        <w:rPr>
          <w:rFonts w:ascii="Arial" w:hAnsi="Arial" w:cs="Arial"/>
          <w:sz w:val="21"/>
          <w:szCs w:val="21"/>
          <w:lang w:val="fr-FR"/>
        </w:rPr>
        <w:t xml:space="preserve"> </w:t>
      </w:r>
      <w:r w:rsidR="6634A757" w:rsidRPr="00F53E33">
        <w:rPr>
          <w:rFonts w:ascii="Arial" w:hAnsi="Arial" w:cs="Arial"/>
          <w:sz w:val="21"/>
          <w:szCs w:val="21"/>
          <w:lang w:val="fr-FR"/>
        </w:rPr>
        <w:t>qu’</w:t>
      </w:r>
      <w:r w:rsidR="3EB18973" w:rsidRPr="00F53E33">
        <w:rPr>
          <w:rFonts w:ascii="Arial" w:hAnsi="Arial" w:cs="Arial"/>
          <w:sz w:val="21"/>
          <w:szCs w:val="21"/>
          <w:lang w:val="fr-FR"/>
        </w:rPr>
        <w:t>assurés</w:t>
      </w:r>
      <w:r w:rsidR="00A63C63" w:rsidRPr="00F53E33">
        <w:rPr>
          <w:rFonts w:ascii="Arial" w:hAnsi="Arial" w:cs="Arial"/>
          <w:sz w:val="21"/>
          <w:szCs w:val="21"/>
          <w:lang w:val="fr-FR"/>
        </w:rPr>
        <w:t xml:space="preserve"> </w:t>
      </w:r>
      <w:r w:rsidR="00115999" w:rsidRPr="00F53E33">
        <w:rPr>
          <w:rFonts w:ascii="Arial" w:hAnsi="Arial" w:cs="Arial"/>
          <w:sz w:val="21"/>
          <w:szCs w:val="21"/>
          <w:lang w:val="fr-FR"/>
        </w:rPr>
        <w:t>additionnel</w:t>
      </w:r>
      <w:r w:rsidR="006E2A0B" w:rsidRPr="00F53E33">
        <w:rPr>
          <w:rFonts w:ascii="Arial" w:hAnsi="Arial" w:cs="Arial"/>
          <w:sz w:val="21"/>
          <w:szCs w:val="21"/>
          <w:lang w:val="fr-FR"/>
        </w:rPr>
        <w:t>s</w:t>
      </w:r>
      <w:r w:rsidR="3EB18973" w:rsidRPr="00F53E33">
        <w:rPr>
          <w:rFonts w:ascii="Arial" w:hAnsi="Arial" w:cs="Arial"/>
          <w:sz w:val="21"/>
          <w:szCs w:val="21"/>
          <w:lang w:val="fr-FR"/>
        </w:rPr>
        <w:t>.</w:t>
      </w:r>
      <w:r w:rsidR="006F4377" w:rsidRPr="00F53E33">
        <w:rPr>
          <w:rStyle w:val="Appelnotedebasdep"/>
          <w:rFonts w:ascii="Arial" w:hAnsi="Arial" w:cs="Arial"/>
          <w:sz w:val="21"/>
          <w:szCs w:val="21"/>
          <w:lang w:val="fr-FR"/>
        </w:rPr>
        <w:footnoteReference w:id="46"/>
      </w:r>
    </w:p>
    <w:p w14:paraId="2C86FAA1" w14:textId="74E366E5" w:rsidR="006F4377" w:rsidRPr="00F53E33" w:rsidRDefault="793ED667" w:rsidP="008E7C00">
      <w:pPr>
        <w:pStyle w:val="BauchiEPClevel1"/>
        <w:numPr>
          <w:ilvl w:val="0"/>
          <w:numId w:val="94"/>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mesure</w:t>
      </w:r>
      <w:r w:rsidR="00A63C63" w:rsidRPr="00F53E33">
        <w:rPr>
          <w:rFonts w:ascii="Arial" w:hAnsi="Arial" w:cs="Arial"/>
          <w:sz w:val="21"/>
          <w:szCs w:val="21"/>
          <w:lang w:val="fr-FR"/>
        </w:rPr>
        <w:t xml:space="preserve"> </w:t>
      </w:r>
      <w:r w:rsidRPr="00F53E33">
        <w:rPr>
          <w:rFonts w:ascii="Arial" w:hAnsi="Arial" w:cs="Arial"/>
          <w:sz w:val="21"/>
          <w:szCs w:val="21"/>
          <w:lang w:val="fr-FR"/>
        </w:rPr>
        <w:t>où</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Loi</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permet,</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 xml:space="preserve">l’Installateur </w:t>
      </w:r>
      <w:r w:rsidR="00BA076A" w:rsidRPr="00F53E33">
        <w:rPr>
          <w:rFonts w:ascii="Arial" w:hAnsi="Arial" w:cs="Arial"/>
          <w:sz w:val="21"/>
          <w:szCs w:val="21"/>
          <w:lang w:val="fr-FR"/>
        </w:rPr>
        <w:t>veille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ce</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toutes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polices</w:t>
      </w:r>
      <w:r w:rsidR="00A63C63" w:rsidRPr="00F53E33">
        <w:rPr>
          <w:rFonts w:ascii="Arial" w:hAnsi="Arial" w:cs="Arial"/>
          <w:sz w:val="21"/>
          <w:szCs w:val="21"/>
          <w:lang w:val="fr-FR"/>
        </w:rPr>
        <w:t xml:space="preserve"> </w:t>
      </w:r>
      <w:r w:rsidRPr="00F53E33">
        <w:rPr>
          <w:rFonts w:ascii="Arial" w:hAnsi="Arial" w:cs="Arial"/>
          <w:sz w:val="21"/>
          <w:szCs w:val="21"/>
          <w:lang w:val="fr-FR"/>
        </w:rPr>
        <w:t>d'assurance</w:t>
      </w:r>
      <w:r w:rsidR="00A63C63" w:rsidRPr="00F53E33">
        <w:rPr>
          <w:rFonts w:ascii="Arial" w:hAnsi="Arial" w:cs="Arial"/>
          <w:sz w:val="21"/>
          <w:szCs w:val="21"/>
          <w:lang w:val="fr-FR"/>
        </w:rPr>
        <w:t xml:space="preserve"> </w:t>
      </w:r>
      <w:r w:rsidR="7CD26DF1" w:rsidRPr="00F53E33">
        <w:rPr>
          <w:rFonts w:ascii="Arial" w:hAnsi="Arial" w:cs="Arial"/>
          <w:sz w:val="21"/>
          <w:szCs w:val="21"/>
          <w:lang w:val="fr-FR"/>
        </w:rPr>
        <w:t>qu’</w:t>
      </w:r>
      <w:r w:rsidRPr="00F53E33">
        <w:rPr>
          <w:rFonts w:ascii="Arial" w:hAnsi="Arial" w:cs="Arial"/>
          <w:sz w:val="21"/>
          <w:szCs w:val="21"/>
          <w:lang w:val="fr-FR"/>
        </w:rPr>
        <w:t>il</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tenu</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souscrire</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vertu</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comprennent</w:t>
      </w:r>
      <w:r w:rsidR="00A63C63" w:rsidRPr="00F53E33">
        <w:rPr>
          <w:rFonts w:ascii="Arial" w:hAnsi="Arial" w:cs="Arial"/>
          <w:sz w:val="21"/>
          <w:szCs w:val="21"/>
          <w:lang w:val="fr-FR"/>
        </w:rPr>
        <w:t xml:space="preserve"> </w:t>
      </w:r>
      <w:bookmarkStart w:id="441" w:name="_Hlk119693402"/>
      <w:r w:rsidR="5F5F4849" w:rsidRPr="00F53E33">
        <w:rPr>
          <w:rFonts w:ascii="Arial" w:hAnsi="Arial" w:cs="Arial"/>
          <w:sz w:val="21"/>
          <w:szCs w:val="21"/>
          <w:lang w:val="fr-FR"/>
        </w:rPr>
        <w:t>une</w:t>
      </w:r>
      <w:r w:rsidR="00A63C63" w:rsidRPr="00F53E33">
        <w:rPr>
          <w:rFonts w:ascii="Arial" w:hAnsi="Arial" w:cs="Arial"/>
          <w:sz w:val="21"/>
          <w:szCs w:val="21"/>
          <w:lang w:val="fr-FR"/>
        </w:rPr>
        <w:t xml:space="preserve"> </w:t>
      </w:r>
      <w:r w:rsidR="5F5F4849" w:rsidRPr="00F53E33">
        <w:rPr>
          <w:rFonts w:ascii="Arial" w:hAnsi="Arial" w:cs="Arial"/>
          <w:sz w:val="21"/>
          <w:szCs w:val="21"/>
          <w:lang w:val="fr-FR"/>
        </w:rPr>
        <w:t>clause</w:t>
      </w:r>
      <w:r w:rsidR="00A63C63" w:rsidRPr="00F53E33">
        <w:rPr>
          <w:rFonts w:ascii="Arial" w:hAnsi="Arial" w:cs="Arial"/>
          <w:sz w:val="21"/>
          <w:szCs w:val="21"/>
          <w:lang w:val="fr-FR"/>
        </w:rPr>
        <w:t xml:space="preserve"> </w:t>
      </w:r>
      <w:r w:rsidR="5F5F4849"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renonciation</w:t>
      </w:r>
      <w:r w:rsidR="00A63C63" w:rsidRPr="00F53E33">
        <w:rPr>
          <w:rFonts w:ascii="Arial" w:hAnsi="Arial" w:cs="Arial"/>
          <w:sz w:val="21"/>
          <w:szCs w:val="21"/>
          <w:lang w:val="fr-FR"/>
        </w:rPr>
        <w:t xml:space="preserve"> </w:t>
      </w:r>
      <w:r w:rsidRPr="00F53E33">
        <w:rPr>
          <w:rFonts w:ascii="Arial" w:hAnsi="Arial" w:cs="Arial"/>
          <w:sz w:val="21"/>
          <w:szCs w:val="21"/>
          <w:lang w:val="fr-FR"/>
        </w:rPr>
        <w:t>aux</w:t>
      </w:r>
      <w:r w:rsidR="00A63C63" w:rsidRPr="00F53E33">
        <w:rPr>
          <w:rFonts w:ascii="Arial" w:hAnsi="Arial" w:cs="Arial"/>
          <w:sz w:val="21"/>
          <w:szCs w:val="21"/>
          <w:lang w:val="fr-FR"/>
        </w:rPr>
        <w:t xml:space="preserve"> </w:t>
      </w:r>
      <w:r w:rsidRPr="00F53E33">
        <w:rPr>
          <w:rFonts w:ascii="Arial" w:hAnsi="Arial" w:cs="Arial"/>
          <w:sz w:val="21"/>
          <w:szCs w:val="21"/>
          <w:lang w:val="fr-FR"/>
        </w:rPr>
        <w:t>droits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subrogation</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non-</w:t>
      </w:r>
      <w:r w:rsidR="002F707D" w:rsidRPr="00F53E33">
        <w:rPr>
          <w:rFonts w:ascii="Arial" w:hAnsi="Arial" w:cs="Arial"/>
          <w:sz w:val="21"/>
          <w:szCs w:val="21"/>
          <w:lang w:val="fr-FR"/>
        </w:rPr>
        <w:t>invalidation</w:t>
      </w:r>
      <w:r w:rsidR="00A63C63" w:rsidRPr="00F53E33">
        <w:rPr>
          <w:rFonts w:ascii="Arial" w:hAnsi="Arial" w:cs="Arial"/>
          <w:sz w:val="21"/>
          <w:szCs w:val="21"/>
          <w:lang w:val="fr-FR"/>
        </w:rPr>
        <w:t xml:space="preserve"> </w:t>
      </w:r>
      <w:r w:rsidR="00304FFE"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304FFE" w:rsidRPr="00F53E33">
        <w:rPr>
          <w:rFonts w:ascii="Arial" w:hAnsi="Arial" w:cs="Arial"/>
          <w:sz w:val="21"/>
          <w:szCs w:val="21"/>
          <w:lang w:val="fr-FR"/>
        </w:rPr>
        <w:t>désignent</w:t>
      </w:r>
      <w:r w:rsidR="00A63C63" w:rsidRPr="00F53E33">
        <w:rPr>
          <w:rFonts w:ascii="Arial" w:hAnsi="Arial" w:cs="Arial"/>
          <w:sz w:val="21"/>
          <w:szCs w:val="21"/>
          <w:lang w:val="fr-FR"/>
        </w:rPr>
        <w:t xml:space="preserve"> </w:t>
      </w:r>
      <w:r w:rsidR="00304FFE" w:rsidRPr="00F53E33">
        <w:rPr>
          <w:rFonts w:ascii="Arial" w:hAnsi="Arial" w:cs="Arial"/>
          <w:sz w:val="21"/>
          <w:szCs w:val="21"/>
          <w:lang w:val="fr-FR"/>
        </w:rPr>
        <w:t>l</w:t>
      </w:r>
      <w:r w:rsidRPr="00F53E33">
        <w:rPr>
          <w:rFonts w:ascii="Arial" w:hAnsi="Arial" w:cs="Arial"/>
          <w:sz w:val="21"/>
          <w:szCs w:val="21"/>
          <w:lang w:val="fr-FR"/>
        </w:rPr>
        <w:t>'agent</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sûretés</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Prêteur</w:t>
      </w:r>
      <w:r w:rsidR="00A63C63" w:rsidRPr="00F53E33">
        <w:rPr>
          <w:rFonts w:ascii="Arial" w:hAnsi="Arial" w:cs="Arial"/>
          <w:sz w:val="21"/>
          <w:szCs w:val="21"/>
          <w:lang w:val="fr-FR"/>
        </w:rPr>
        <w:t xml:space="preserve"> </w:t>
      </w:r>
      <w:r w:rsidRPr="00F53E33">
        <w:rPr>
          <w:rFonts w:ascii="Arial" w:hAnsi="Arial" w:cs="Arial"/>
          <w:sz w:val="21"/>
          <w:szCs w:val="21"/>
          <w:lang w:val="fr-FR"/>
        </w:rPr>
        <w:t>comme</w:t>
      </w:r>
      <w:r w:rsidR="00A63C63" w:rsidRPr="00F53E33">
        <w:rPr>
          <w:rFonts w:ascii="Arial" w:hAnsi="Arial" w:cs="Arial"/>
          <w:sz w:val="21"/>
          <w:szCs w:val="21"/>
          <w:lang w:val="fr-FR"/>
        </w:rPr>
        <w:t xml:space="preserve"> </w:t>
      </w:r>
      <w:r w:rsidRPr="00F53E33">
        <w:rPr>
          <w:rFonts w:ascii="Arial" w:hAnsi="Arial" w:cs="Arial"/>
          <w:sz w:val="21"/>
          <w:szCs w:val="21"/>
          <w:lang w:val="fr-FR"/>
        </w:rPr>
        <w:t>bénéficiaire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l'exception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l'assurance</w:t>
      </w:r>
      <w:r w:rsidR="00A63C63" w:rsidRPr="00F53E33">
        <w:rPr>
          <w:rFonts w:ascii="Arial" w:hAnsi="Arial" w:cs="Arial"/>
          <w:sz w:val="21"/>
          <w:szCs w:val="21"/>
          <w:lang w:val="fr-FR"/>
        </w:rPr>
        <w:t xml:space="preserve"> </w:t>
      </w:r>
      <w:r w:rsidRPr="00F53E33">
        <w:rPr>
          <w:rFonts w:ascii="Arial" w:hAnsi="Arial" w:cs="Arial"/>
          <w:sz w:val="21"/>
          <w:szCs w:val="21"/>
          <w:lang w:val="fr-FR"/>
        </w:rPr>
        <w:t>responsabilité</w:t>
      </w:r>
      <w:r w:rsidR="00A63C63" w:rsidRPr="00F53E33">
        <w:rPr>
          <w:rFonts w:ascii="Arial" w:hAnsi="Arial" w:cs="Arial"/>
          <w:sz w:val="21"/>
          <w:szCs w:val="21"/>
          <w:lang w:val="fr-FR"/>
        </w:rPr>
        <w:t xml:space="preserve"> </w:t>
      </w:r>
      <w:r w:rsidRPr="00F53E33">
        <w:rPr>
          <w:rFonts w:ascii="Arial" w:hAnsi="Arial" w:cs="Arial"/>
          <w:sz w:val="21"/>
          <w:szCs w:val="21"/>
          <w:lang w:val="fr-FR"/>
        </w:rPr>
        <w:t>civile)</w:t>
      </w:r>
      <w:r w:rsidR="00A63C63" w:rsidRPr="00F53E33">
        <w:rPr>
          <w:rFonts w:ascii="Arial" w:hAnsi="Arial" w:cs="Arial"/>
          <w:sz w:val="21"/>
          <w:szCs w:val="21"/>
          <w:lang w:val="fr-FR"/>
        </w:rPr>
        <w:t xml:space="preserve"> </w:t>
      </w:r>
      <w:r w:rsidR="05CF3987"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coassuré</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chaque</w:t>
      </w:r>
      <w:r w:rsidR="00A63C63" w:rsidRPr="00F53E33">
        <w:rPr>
          <w:rFonts w:ascii="Arial" w:hAnsi="Arial" w:cs="Arial"/>
          <w:sz w:val="21"/>
          <w:szCs w:val="21"/>
          <w:lang w:val="fr-FR"/>
        </w:rPr>
        <w:t xml:space="preserve"> </w:t>
      </w:r>
      <w:r w:rsidRPr="00F53E33">
        <w:rPr>
          <w:rFonts w:ascii="Arial" w:hAnsi="Arial" w:cs="Arial"/>
          <w:sz w:val="21"/>
          <w:szCs w:val="21"/>
          <w:lang w:val="fr-FR"/>
        </w:rPr>
        <w:t>police</w:t>
      </w:r>
      <w:r w:rsidR="00A63C63" w:rsidRPr="00F53E33">
        <w:rPr>
          <w:rFonts w:ascii="Arial" w:hAnsi="Arial" w:cs="Arial"/>
          <w:sz w:val="21"/>
          <w:szCs w:val="21"/>
          <w:lang w:val="fr-FR"/>
        </w:rPr>
        <w:t xml:space="preserve"> </w:t>
      </w:r>
      <w:r w:rsidRPr="00F53E33">
        <w:rPr>
          <w:rFonts w:ascii="Arial" w:hAnsi="Arial" w:cs="Arial"/>
          <w:sz w:val="21"/>
          <w:szCs w:val="21"/>
          <w:lang w:val="fr-FR"/>
        </w:rPr>
        <w:t>d’assurance</w:t>
      </w:r>
      <w:r w:rsidR="00A63C63" w:rsidRPr="00F53E33">
        <w:rPr>
          <w:rFonts w:ascii="Arial" w:hAnsi="Arial" w:cs="Arial"/>
          <w:sz w:val="21"/>
          <w:szCs w:val="21"/>
          <w:lang w:val="fr-FR"/>
        </w:rPr>
        <w:t xml:space="preserve"> </w:t>
      </w:r>
      <w:r w:rsidRPr="00F53E33">
        <w:rPr>
          <w:rFonts w:ascii="Arial" w:hAnsi="Arial" w:cs="Arial"/>
          <w:sz w:val="21"/>
          <w:szCs w:val="21"/>
          <w:lang w:val="fr-FR"/>
        </w:rPr>
        <w:t>pertinente</w:t>
      </w:r>
      <w:bookmarkEnd w:id="441"/>
      <w:r w:rsidR="3EB18973" w:rsidRPr="00F53E33">
        <w:rPr>
          <w:rFonts w:ascii="Arial" w:hAnsi="Arial" w:cs="Arial"/>
          <w:sz w:val="21"/>
          <w:szCs w:val="21"/>
          <w:lang w:val="fr-FR"/>
        </w:rPr>
        <w:t>.</w:t>
      </w:r>
      <w:r w:rsidR="006F4377" w:rsidRPr="00F53E33">
        <w:rPr>
          <w:rStyle w:val="Appelnotedebasdep"/>
          <w:rFonts w:ascii="Arial" w:hAnsi="Arial" w:cs="Arial"/>
          <w:sz w:val="21"/>
          <w:szCs w:val="21"/>
          <w:lang w:val="fr-FR"/>
        </w:rPr>
        <w:footnoteReference w:id="47"/>
      </w:r>
    </w:p>
    <w:p w14:paraId="5149AD75" w14:textId="5297D334" w:rsidR="006F4377" w:rsidRPr="00F53E33" w:rsidRDefault="3EB18973" w:rsidP="008E7C00">
      <w:pPr>
        <w:pStyle w:val="BauchiEPClevel1"/>
        <w:numPr>
          <w:ilvl w:val="0"/>
          <w:numId w:val="94"/>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Sans</w:t>
      </w:r>
      <w:r w:rsidR="00A63C63" w:rsidRPr="00F53E33">
        <w:rPr>
          <w:rFonts w:ascii="Arial" w:hAnsi="Arial" w:cs="Arial"/>
          <w:sz w:val="21"/>
          <w:szCs w:val="21"/>
          <w:lang w:val="fr-FR"/>
        </w:rPr>
        <w:t xml:space="preserve"> </w:t>
      </w:r>
      <w:r w:rsidRPr="00F53E33">
        <w:rPr>
          <w:rFonts w:ascii="Arial" w:hAnsi="Arial" w:cs="Arial"/>
          <w:sz w:val="21"/>
          <w:szCs w:val="21"/>
          <w:lang w:val="fr-FR"/>
        </w:rPr>
        <w:t>préjudice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Pr="00F53E33">
        <w:rPr>
          <w:rFonts w:ascii="Arial" w:hAnsi="Arial" w:cs="Arial"/>
          <w:sz w:val="21"/>
          <w:szCs w:val="21"/>
          <w:lang w:val="fr-FR"/>
        </w:rPr>
        <w:t>droit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08213D6E" w:rsidRPr="00F53E33">
        <w:rPr>
          <w:rFonts w:ascii="Arial" w:hAnsi="Arial" w:cs="Arial"/>
          <w:sz w:val="21"/>
          <w:szCs w:val="21"/>
          <w:lang w:val="fr-FR"/>
        </w:rPr>
        <w:t>mécanisme</w:t>
      </w:r>
      <w:r w:rsidR="00A63C63" w:rsidRPr="00F53E33">
        <w:rPr>
          <w:rFonts w:ascii="Arial" w:hAnsi="Arial" w:cs="Arial"/>
          <w:sz w:val="21"/>
          <w:szCs w:val="21"/>
          <w:lang w:val="fr-FR"/>
        </w:rPr>
        <w:t xml:space="preserve"> </w:t>
      </w:r>
      <w:r w:rsidR="08213D6E" w:rsidRPr="00F53E33">
        <w:rPr>
          <w:rFonts w:ascii="Arial" w:hAnsi="Arial" w:cs="Arial"/>
          <w:sz w:val="21"/>
          <w:szCs w:val="21"/>
          <w:lang w:val="fr-FR"/>
        </w:rPr>
        <w:t>de</w:t>
      </w:r>
      <w:r w:rsidR="00A63C63" w:rsidRPr="00F53E33">
        <w:rPr>
          <w:rFonts w:ascii="Arial" w:hAnsi="Arial" w:cs="Arial"/>
          <w:sz w:val="21"/>
          <w:szCs w:val="21"/>
          <w:lang w:val="fr-FR"/>
        </w:rPr>
        <w:t xml:space="preserve"> </w:t>
      </w:r>
      <w:r w:rsidR="38C4BE70" w:rsidRPr="00F53E33">
        <w:rPr>
          <w:rFonts w:ascii="Arial" w:hAnsi="Arial" w:cs="Arial"/>
          <w:sz w:val="21"/>
          <w:szCs w:val="21"/>
          <w:lang w:val="fr-FR"/>
        </w:rPr>
        <w:t>réparation</w:t>
      </w:r>
      <w:r w:rsidR="00A63C63" w:rsidRPr="00F53E33">
        <w:rPr>
          <w:rFonts w:ascii="Arial" w:hAnsi="Arial" w:cs="Arial"/>
          <w:sz w:val="21"/>
          <w:szCs w:val="21"/>
          <w:lang w:val="fr-FR"/>
        </w:rPr>
        <w:t xml:space="preserve"> </w:t>
      </w:r>
      <w:r w:rsidR="65BEAE4F" w:rsidRPr="00F53E33">
        <w:rPr>
          <w:rFonts w:ascii="Arial" w:hAnsi="Arial" w:cs="Arial"/>
          <w:sz w:val="21"/>
          <w:szCs w:val="21"/>
          <w:lang w:val="fr-FR"/>
        </w:rPr>
        <w:t>applicable</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00D14AB8" w:rsidRPr="00F53E33">
        <w:rPr>
          <w:rFonts w:ascii="Arial" w:hAnsi="Arial" w:cs="Arial"/>
          <w:sz w:val="21"/>
          <w:szCs w:val="21"/>
          <w:lang w:val="fr-FR"/>
        </w:rPr>
        <w:t xml:space="preserve">l’Installateur </w:t>
      </w:r>
      <w:r w:rsidRPr="00F53E33">
        <w:rPr>
          <w:rFonts w:ascii="Arial" w:hAnsi="Arial" w:cs="Arial"/>
          <w:sz w:val="21"/>
          <w:szCs w:val="21"/>
          <w:lang w:val="fr-FR"/>
        </w:rPr>
        <w:t>ne</w:t>
      </w:r>
      <w:r w:rsidR="00A63C63" w:rsidRPr="00F53E33">
        <w:rPr>
          <w:rFonts w:ascii="Arial" w:hAnsi="Arial" w:cs="Arial"/>
          <w:sz w:val="21"/>
          <w:szCs w:val="21"/>
          <w:lang w:val="fr-FR"/>
        </w:rPr>
        <w:t xml:space="preserve"> </w:t>
      </w:r>
      <w:r w:rsidRPr="00F53E33">
        <w:rPr>
          <w:rFonts w:ascii="Arial" w:hAnsi="Arial" w:cs="Arial"/>
          <w:sz w:val="21"/>
          <w:szCs w:val="21"/>
          <w:lang w:val="fr-FR"/>
        </w:rPr>
        <w:t>parvient</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souscrire</w:t>
      </w:r>
      <w:r w:rsidR="00A63C63" w:rsidRPr="00F53E33">
        <w:rPr>
          <w:rFonts w:ascii="Arial" w:hAnsi="Arial" w:cs="Arial"/>
          <w:sz w:val="21"/>
          <w:szCs w:val="21"/>
          <w:lang w:val="fr-FR"/>
        </w:rPr>
        <w:t xml:space="preserve"> </w:t>
      </w:r>
      <w:r w:rsidR="00C97798" w:rsidRPr="00F53E33">
        <w:rPr>
          <w:rFonts w:ascii="Arial" w:hAnsi="Arial" w:cs="Arial"/>
          <w:sz w:val="21"/>
          <w:szCs w:val="21"/>
          <w:lang w:val="fr-FR"/>
        </w:rPr>
        <w:t>ou</w:t>
      </w:r>
      <w:r w:rsidR="00A63C63" w:rsidRPr="00F53E33">
        <w:rPr>
          <w:rFonts w:ascii="Arial" w:hAnsi="Arial" w:cs="Arial"/>
          <w:sz w:val="21"/>
          <w:szCs w:val="21"/>
          <w:lang w:val="fr-FR"/>
        </w:rPr>
        <w:t xml:space="preserve"> </w:t>
      </w:r>
      <w:r w:rsidR="6CE01B40"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C97798" w:rsidRPr="00F53E33">
        <w:rPr>
          <w:rFonts w:ascii="Arial" w:hAnsi="Arial" w:cs="Arial"/>
          <w:sz w:val="21"/>
          <w:szCs w:val="21"/>
          <w:lang w:val="fr-FR"/>
        </w:rPr>
        <w:t>conserver</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police</w:t>
      </w:r>
      <w:r w:rsidR="00A63C63" w:rsidRPr="00F53E33">
        <w:rPr>
          <w:rFonts w:ascii="Arial" w:hAnsi="Arial" w:cs="Arial"/>
          <w:sz w:val="21"/>
          <w:szCs w:val="21"/>
          <w:lang w:val="fr-FR"/>
        </w:rPr>
        <w:t xml:space="preserve"> </w:t>
      </w:r>
      <w:r w:rsidRPr="00F53E33">
        <w:rPr>
          <w:rFonts w:ascii="Arial" w:hAnsi="Arial" w:cs="Arial"/>
          <w:sz w:val="21"/>
          <w:szCs w:val="21"/>
          <w:lang w:val="fr-FR"/>
        </w:rPr>
        <w:t>d'assurance</w:t>
      </w:r>
      <w:r w:rsidR="00A63C63" w:rsidRPr="00F53E33">
        <w:rPr>
          <w:rFonts w:ascii="Arial" w:hAnsi="Arial" w:cs="Arial"/>
          <w:sz w:val="21"/>
          <w:szCs w:val="21"/>
          <w:lang w:val="fr-FR"/>
        </w:rPr>
        <w:t xml:space="preserve"> </w:t>
      </w:r>
      <w:r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001563D4" w:rsidRPr="00F53E33">
        <w:rPr>
          <w:rFonts w:ascii="Arial" w:hAnsi="Arial" w:cs="Arial"/>
          <w:sz w:val="21"/>
          <w:szCs w:val="21"/>
          <w:lang w:val="fr-FR"/>
        </w:rPr>
        <w:t xml:space="preserve">au présent </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hyperlink w:anchor="_bookmark122" w:history="1">
        <w:r w:rsidR="004B414E" w:rsidRPr="00F53E33">
          <w:rPr>
            <w:rFonts w:ascii="Arial" w:hAnsi="Arial" w:cs="Arial"/>
            <w:sz w:val="21"/>
            <w:szCs w:val="21"/>
            <w:lang w:val="fr-FR"/>
          </w:rPr>
          <w:t>30</w:t>
        </w:r>
        <w:r w:rsidR="00777F74" w:rsidRPr="00F53E33">
          <w:rPr>
            <w:rFonts w:ascii="Arial" w:hAnsi="Arial" w:cs="Arial"/>
            <w:sz w:val="21"/>
            <w:szCs w:val="21"/>
            <w:lang w:val="fr-FR"/>
          </w:rPr>
          <w:t xml:space="preserve"> (Assurance)</w:t>
        </w:r>
        <w:r w:rsidR="004B414E" w:rsidRPr="00F53E33">
          <w:rPr>
            <w:rFonts w:ascii="Arial" w:hAnsi="Arial" w:cs="Arial"/>
            <w:sz w:val="21"/>
            <w:szCs w:val="21"/>
            <w:lang w:val="fr-FR"/>
          </w:rPr>
          <w:t xml:space="preserve">, </w:t>
        </w:r>
      </w:hyperlink>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01563D4" w:rsidRPr="00F53E33">
        <w:rPr>
          <w:rFonts w:ascii="Arial" w:hAnsi="Arial" w:cs="Arial"/>
          <w:sz w:val="21"/>
          <w:szCs w:val="21"/>
          <w:lang w:val="fr-FR"/>
        </w:rPr>
        <w:t xml:space="preserve">peut </w:t>
      </w:r>
      <w:r w:rsidRPr="00F53E33">
        <w:rPr>
          <w:rFonts w:ascii="Arial" w:hAnsi="Arial" w:cs="Arial"/>
          <w:sz w:val="21"/>
          <w:szCs w:val="21"/>
          <w:lang w:val="fr-FR"/>
        </w:rPr>
        <w:t>souscrire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maintenir</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vigueur</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telle</w:t>
      </w:r>
      <w:r w:rsidR="00A63C63" w:rsidRPr="00F53E33">
        <w:rPr>
          <w:rFonts w:ascii="Arial" w:hAnsi="Arial" w:cs="Arial"/>
          <w:sz w:val="21"/>
          <w:szCs w:val="21"/>
          <w:lang w:val="fr-FR"/>
        </w:rPr>
        <w:t xml:space="preserve"> </w:t>
      </w:r>
      <w:r w:rsidRPr="00F53E33">
        <w:rPr>
          <w:rFonts w:ascii="Arial" w:hAnsi="Arial" w:cs="Arial"/>
          <w:sz w:val="21"/>
          <w:szCs w:val="21"/>
          <w:lang w:val="fr-FR"/>
        </w:rPr>
        <w:t>assurance</w:t>
      </w:r>
      <w:r w:rsidR="00A63C63" w:rsidRPr="00F53E33">
        <w:rPr>
          <w:rFonts w:ascii="Arial" w:hAnsi="Arial" w:cs="Arial"/>
          <w:sz w:val="21"/>
          <w:szCs w:val="21"/>
          <w:lang w:val="fr-FR"/>
        </w:rPr>
        <w:t xml:space="preserve"> </w:t>
      </w:r>
      <w:r w:rsidR="001563D4" w:rsidRPr="00F53E33">
        <w:rPr>
          <w:rFonts w:ascii="Arial" w:hAnsi="Arial" w:cs="Arial"/>
          <w:sz w:val="21"/>
          <w:szCs w:val="21"/>
          <w:lang w:val="fr-FR"/>
        </w:rPr>
        <w:t>et payer</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1563D4" w:rsidRPr="00F53E33">
        <w:rPr>
          <w:rFonts w:ascii="Arial" w:hAnsi="Arial" w:cs="Arial"/>
          <w:sz w:val="21"/>
          <w:szCs w:val="21"/>
          <w:lang w:val="fr-FR"/>
        </w:rPr>
        <w:t>l</w:t>
      </w:r>
      <w:r w:rsidRPr="00F53E33">
        <w:rPr>
          <w:rFonts w:ascii="Arial" w:hAnsi="Arial" w:cs="Arial"/>
          <w:sz w:val="21"/>
          <w:szCs w:val="21"/>
          <w:lang w:val="fr-FR"/>
        </w:rPr>
        <w:t>es</w:t>
      </w:r>
      <w:r w:rsidR="00A63C63" w:rsidRPr="00F53E33">
        <w:rPr>
          <w:rFonts w:ascii="Arial" w:hAnsi="Arial" w:cs="Arial"/>
          <w:sz w:val="21"/>
          <w:szCs w:val="21"/>
          <w:lang w:val="fr-FR"/>
        </w:rPr>
        <w:t xml:space="preserve"> </w:t>
      </w:r>
      <w:r w:rsidRPr="00F53E33">
        <w:rPr>
          <w:rFonts w:ascii="Arial" w:hAnsi="Arial" w:cs="Arial"/>
          <w:sz w:val="21"/>
          <w:szCs w:val="21"/>
          <w:lang w:val="fr-FR"/>
        </w:rPr>
        <w:t>primes</w:t>
      </w:r>
      <w:r w:rsidR="00A63C63" w:rsidRPr="00F53E33">
        <w:rPr>
          <w:rFonts w:ascii="Arial" w:hAnsi="Arial" w:cs="Arial"/>
          <w:sz w:val="21"/>
          <w:szCs w:val="21"/>
          <w:lang w:val="fr-FR"/>
        </w:rPr>
        <w:t xml:space="preserve"> </w:t>
      </w:r>
      <w:r w:rsidR="543285BB" w:rsidRPr="00F53E33">
        <w:rPr>
          <w:rFonts w:ascii="Arial" w:hAnsi="Arial" w:cs="Arial"/>
          <w:sz w:val="21"/>
          <w:szCs w:val="21"/>
          <w:lang w:val="fr-FR"/>
        </w:rPr>
        <w:t>correspondantes.</w:t>
      </w:r>
      <w:r w:rsidR="00A63C63" w:rsidRPr="00F53E33">
        <w:rPr>
          <w:rFonts w:ascii="Arial" w:hAnsi="Arial" w:cs="Arial"/>
          <w:sz w:val="21"/>
          <w:szCs w:val="21"/>
          <w:lang w:val="fr-FR"/>
        </w:rPr>
        <w:t xml:space="preserve"> </w:t>
      </w:r>
      <w:r w:rsidR="30DEF6FF" w:rsidRPr="00F53E33">
        <w:rPr>
          <w:rFonts w:ascii="Arial" w:hAnsi="Arial" w:cs="Arial"/>
          <w:sz w:val="21"/>
          <w:szCs w:val="21"/>
          <w:lang w:val="fr-FR"/>
        </w:rPr>
        <w:t>L</w:t>
      </w:r>
      <w:r w:rsidRPr="00F53E33">
        <w:rPr>
          <w:rFonts w:ascii="Arial" w:hAnsi="Arial" w:cs="Arial"/>
          <w:sz w:val="21"/>
          <w:szCs w:val="21"/>
          <w:lang w:val="fr-FR"/>
        </w:rPr>
        <w:t>e</w:t>
      </w:r>
      <w:r w:rsidR="00A63C63" w:rsidRPr="00F53E33">
        <w:rPr>
          <w:rFonts w:ascii="Arial" w:hAnsi="Arial" w:cs="Arial"/>
          <w:sz w:val="21"/>
          <w:szCs w:val="21"/>
          <w:lang w:val="fr-FR"/>
        </w:rPr>
        <w:t xml:space="preserve"> </w:t>
      </w:r>
      <w:r w:rsidRPr="00F53E33">
        <w:rPr>
          <w:rFonts w:ascii="Arial" w:hAnsi="Arial" w:cs="Arial"/>
          <w:sz w:val="21"/>
          <w:szCs w:val="21"/>
          <w:lang w:val="fr-FR"/>
        </w:rPr>
        <w:t>montant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ces</w:t>
      </w:r>
      <w:r w:rsidR="00A63C63" w:rsidRPr="00F53E33">
        <w:rPr>
          <w:rFonts w:ascii="Arial" w:hAnsi="Arial" w:cs="Arial"/>
          <w:sz w:val="21"/>
          <w:szCs w:val="21"/>
          <w:lang w:val="fr-FR"/>
        </w:rPr>
        <w:t xml:space="preserve"> </w:t>
      </w:r>
      <w:r w:rsidRPr="00F53E33">
        <w:rPr>
          <w:rFonts w:ascii="Arial" w:hAnsi="Arial" w:cs="Arial"/>
          <w:sz w:val="21"/>
          <w:szCs w:val="21"/>
          <w:lang w:val="fr-FR"/>
        </w:rPr>
        <w:t>primes</w:t>
      </w:r>
      <w:r w:rsidR="00A63C63" w:rsidRPr="00F53E33">
        <w:rPr>
          <w:rFonts w:ascii="Arial" w:hAnsi="Arial" w:cs="Arial"/>
          <w:sz w:val="21"/>
          <w:szCs w:val="21"/>
          <w:lang w:val="fr-FR"/>
        </w:rPr>
        <w:t xml:space="preserve"> </w:t>
      </w:r>
      <w:r w:rsidRPr="00F53E33">
        <w:rPr>
          <w:rFonts w:ascii="Arial" w:hAnsi="Arial" w:cs="Arial"/>
          <w:sz w:val="21"/>
          <w:szCs w:val="21"/>
          <w:lang w:val="fr-FR"/>
        </w:rPr>
        <w:t>sera</w:t>
      </w:r>
      <w:r w:rsidR="00A63C63" w:rsidRPr="00F53E33">
        <w:rPr>
          <w:rFonts w:ascii="Arial" w:hAnsi="Arial" w:cs="Arial"/>
          <w:sz w:val="21"/>
          <w:szCs w:val="21"/>
          <w:lang w:val="fr-FR"/>
        </w:rPr>
        <w:t xml:space="preserve"> </w:t>
      </w:r>
      <w:r w:rsidR="46D352A7" w:rsidRPr="00F53E33">
        <w:rPr>
          <w:rFonts w:ascii="Arial" w:hAnsi="Arial" w:cs="Arial"/>
          <w:sz w:val="21"/>
          <w:szCs w:val="21"/>
          <w:lang w:val="fr-FR"/>
        </w:rPr>
        <w:t>alors</w:t>
      </w:r>
      <w:r w:rsidR="00A63C63" w:rsidRPr="00F53E33">
        <w:rPr>
          <w:rFonts w:ascii="Arial" w:hAnsi="Arial" w:cs="Arial"/>
          <w:sz w:val="21"/>
          <w:szCs w:val="21"/>
          <w:lang w:val="fr-FR"/>
        </w:rPr>
        <w:t xml:space="preserve"> </w:t>
      </w:r>
      <w:r w:rsidRPr="00F53E33">
        <w:rPr>
          <w:rFonts w:ascii="Arial" w:hAnsi="Arial" w:cs="Arial"/>
          <w:sz w:val="21"/>
          <w:szCs w:val="21"/>
          <w:lang w:val="fr-FR"/>
        </w:rPr>
        <w:t>déduit</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montants</w:t>
      </w:r>
      <w:r w:rsidR="00A63C63" w:rsidRPr="00F53E33">
        <w:rPr>
          <w:rFonts w:ascii="Arial" w:hAnsi="Arial" w:cs="Arial"/>
          <w:sz w:val="21"/>
          <w:szCs w:val="21"/>
          <w:lang w:val="fr-FR"/>
        </w:rPr>
        <w:t xml:space="preserve"> </w:t>
      </w:r>
      <w:r w:rsidR="259CA945" w:rsidRPr="00F53E33">
        <w:rPr>
          <w:rFonts w:ascii="Arial" w:hAnsi="Arial" w:cs="Arial"/>
          <w:sz w:val="21"/>
          <w:szCs w:val="21"/>
          <w:lang w:val="fr-FR"/>
        </w:rPr>
        <w:t>qu’elle</w:t>
      </w:r>
      <w:r w:rsidR="00A63C63" w:rsidRPr="00F53E33">
        <w:rPr>
          <w:rFonts w:ascii="Arial" w:hAnsi="Arial" w:cs="Arial"/>
          <w:sz w:val="21"/>
          <w:szCs w:val="21"/>
          <w:lang w:val="fr-FR"/>
        </w:rPr>
        <w:t xml:space="preserve"> </w:t>
      </w:r>
      <w:r w:rsidR="259CA945" w:rsidRPr="00F53E33">
        <w:rPr>
          <w:rFonts w:ascii="Arial" w:hAnsi="Arial" w:cs="Arial"/>
          <w:sz w:val="21"/>
          <w:szCs w:val="21"/>
          <w:lang w:val="fr-FR"/>
        </w:rPr>
        <w:t>doit</w:t>
      </w:r>
      <w:r w:rsidR="00A63C63" w:rsidRPr="00F53E33">
        <w:rPr>
          <w:rFonts w:ascii="Arial" w:hAnsi="Arial" w:cs="Arial"/>
          <w:sz w:val="21"/>
          <w:szCs w:val="21"/>
          <w:lang w:val="fr-FR"/>
        </w:rPr>
        <w:t xml:space="preserve"> </w:t>
      </w:r>
      <w:r w:rsidR="000C1B4C" w:rsidRPr="00F53E33">
        <w:rPr>
          <w:rFonts w:ascii="Arial" w:hAnsi="Arial" w:cs="Arial"/>
          <w:sz w:val="21"/>
          <w:szCs w:val="21"/>
          <w:lang w:val="fr-FR"/>
        </w:rPr>
        <w:t>à l’Installateur</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vertu</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recouvrable</w:t>
      </w:r>
      <w:r w:rsidR="66BA488F" w:rsidRPr="00F53E33">
        <w:rPr>
          <w:rFonts w:ascii="Arial" w:hAnsi="Arial" w:cs="Arial"/>
          <w:sz w:val="21"/>
          <w:szCs w:val="21"/>
          <w:lang w:val="fr-FR"/>
        </w:rPr>
        <w:t>s</w:t>
      </w:r>
      <w:r w:rsidR="00A63C63" w:rsidRPr="00F53E33">
        <w:rPr>
          <w:rFonts w:ascii="Arial" w:hAnsi="Arial" w:cs="Arial"/>
          <w:sz w:val="21"/>
          <w:szCs w:val="21"/>
          <w:lang w:val="fr-FR"/>
        </w:rPr>
        <w:t xml:space="preserve"> </w:t>
      </w:r>
      <w:r w:rsidRPr="00F53E33">
        <w:rPr>
          <w:rFonts w:ascii="Arial" w:hAnsi="Arial" w:cs="Arial"/>
          <w:sz w:val="21"/>
          <w:szCs w:val="21"/>
          <w:lang w:val="fr-FR"/>
        </w:rPr>
        <w:t>comme</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dette.</w:t>
      </w:r>
    </w:p>
    <w:p w14:paraId="12903979" w14:textId="15F33B81" w:rsidR="006F4377" w:rsidRPr="00F53E33" w:rsidRDefault="3EB18973" w:rsidP="009F481A">
      <w:pPr>
        <w:pStyle w:val="Contract2"/>
        <w:tabs>
          <w:tab w:val="clear" w:pos="1134"/>
          <w:tab w:val="clear" w:pos="1701"/>
          <w:tab w:val="left" w:pos="1418"/>
          <w:tab w:val="left" w:pos="2127"/>
        </w:tabs>
      </w:pPr>
      <w:r w:rsidRPr="00F53E33">
        <w:t>Assurance</w:t>
      </w:r>
      <w:r w:rsidR="00286D1F" w:rsidRPr="00F53E33">
        <w:t>s</w:t>
      </w:r>
      <w:r w:rsidR="00A63C63" w:rsidRPr="00F53E33">
        <w:t xml:space="preserve"> </w:t>
      </w:r>
      <w:r w:rsidRPr="00F53E33">
        <w:t>de</w:t>
      </w:r>
      <w:r w:rsidR="00A63C63" w:rsidRPr="00F53E33">
        <w:t xml:space="preserve"> </w:t>
      </w:r>
      <w:r w:rsidRPr="00F53E33">
        <w:t>la</w:t>
      </w:r>
      <w:r w:rsidR="00A63C63" w:rsidRPr="00F53E33">
        <w:t xml:space="preserve"> </w:t>
      </w:r>
      <w:r w:rsidRPr="00F53E33">
        <w:t>Société</w:t>
      </w:r>
      <w:r w:rsidR="00A63C63" w:rsidRPr="00F53E33">
        <w:t xml:space="preserve"> </w:t>
      </w:r>
      <w:r w:rsidRPr="00F53E33">
        <w:t>de</w:t>
      </w:r>
      <w:r w:rsidR="00A63C63" w:rsidRPr="00F53E33">
        <w:t xml:space="preserve"> </w:t>
      </w:r>
      <w:r w:rsidRPr="00F53E33">
        <w:t>Projet</w:t>
      </w:r>
      <w:r w:rsidR="00A63C63" w:rsidRPr="00F53E33">
        <w:t xml:space="preserve"> </w:t>
      </w:r>
    </w:p>
    <w:p w14:paraId="41F993E0" w14:textId="6153798D" w:rsidR="006F4377" w:rsidRPr="00F53E33" w:rsidRDefault="72C9AFE0" w:rsidP="00683E2F">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sz w:val="21"/>
          <w:szCs w:val="21"/>
          <w:lang w:val="fr-FR"/>
        </w:rPr>
        <w:t>Pendant</w:t>
      </w:r>
      <w:r w:rsidR="00A63C63"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durée</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jusqu'à</w:t>
      </w:r>
      <w:r w:rsidR="00A63C63" w:rsidRPr="00F53E33">
        <w:rPr>
          <w:rFonts w:ascii="Arial" w:hAnsi="Arial" w:cs="Arial"/>
          <w:sz w:val="21"/>
          <w:szCs w:val="21"/>
          <w:lang w:val="fr-FR"/>
        </w:rPr>
        <w:t xml:space="preserve"> </w:t>
      </w:r>
      <w:r w:rsidRPr="00F53E33">
        <w:rPr>
          <w:rFonts w:ascii="Arial" w:hAnsi="Arial" w:cs="Arial"/>
          <w:sz w:val="21"/>
          <w:szCs w:val="21"/>
          <w:lang w:val="fr-FR"/>
        </w:rPr>
        <w:t>l'extinction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ses</w:t>
      </w:r>
      <w:r w:rsidR="00A63C63" w:rsidRPr="00F53E33">
        <w:rPr>
          <w:rFonts w:ascii="Arial" w:hAnsi="Arial" w:cs="Arial"/>
          <w:sz w:val="21"/>
          <w:szCs w:val="21"/>
          <w:lang w:val="fr-FR"/>
        </w:rPr>
        <w:t xml:space="preserve"> </w:t>
      </w:r>
      <w:r w:rsidRPr="00F53E33">
        <w:rPr>
          <w:rFonts w:ascii="Arial" w:hAnsi="Arial" w:cs="Arial"/>
          <w:sz w:val="21"/>
          <w:szCs w:val="21"/>
          <w:lang w:val="fr-FR"/>
        </w:rPr>
        <w:t>obligations</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titre</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3EB18973" w:rsidRPr="00F53E33">
        <w:rPr>
          <w:rFonts w:ascii="Arial" w:hAnsi="Arial" w:cs="Arial"/>
          <w:sz w:val="21"/>
          <w:szCs w:val="21"/>
          <w:lang w:val="fr-FR"/>
        </w:rPr>
        <w:t>a</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70C8183B" w:rsidRPr="00F53E33">
        <w:rPr>
          <w:rFonts w:ascii="Arial" w:hAnsi="Arial" w:cs="Arial"/>
          <w:sz w:val="21"/>
          <w:szCs w:val="21"/>
          <w:lang w:val="fr-FR"/>
        </w:rPr>
        <w:t>souscrit</w:t>
      </w:r>
      <w:r w:rsidR="00A63C63" w:rsidRPr="00F53E33">
        <w:rPr>
          <w:rFonts w:ascii="Arial" w:hAnsi="Arial" w:cs="Arial"/>
          <w:sz w:val="21"/>
          <w:szCs w:val="21"/>
          <w:lang w:val="fr-FR"/>
        </w:rPr>
        <w:t xml:space="preserve"> </w:t>
      </w:r>
      <w:r w:rsidR="70C8183B" w:rsidRPr="00F53E33">
        <w:rPr>
          <w:rFonts w:ascii="Arial" w:hAnsi="Arial" w:cs="Arial"/>
          <w:sz w:val="21"/>
          <w:szCs w:val="21"/>
          <w:lang w:val="fr-FR"/>
        </w:rPr>
        <w:t>et</w:t>
      </w:r>
      <w:r w:rsidR="00A63C63" w:rsidRPr="00F53E33">
        <w:rPr>
          <w:rFonts w:ascii="Arial" w:hAnsi="Arial" w:cs="Arial"/>
          <w:sz w:val="21"/>
          <w:szCs w:val="21"/>
          <w:lang w:val="fr-FR"/>
        </w:rPr>
        <w:t xml:space="preserve"> </w:t>
      </w:r>
      <w:r w:rsidR="70C8183B" w:rsidRPr="00F53E33">
        <w:rPr>
          <w:rFonts w:ascii="Arial" w:hAnsi="Arial" w:cs="Arial"/>
          <w:sz w:val="21"/>
          <w:szCs w:val="21"/>
          <w:lang w:val="fr-FR"/>
        </w:rPr>
        <w:t>s’engage</w:t>
      </w:r>
      <w:r w:rsidR="00A63C63" w:rsidRPr="00F53E33">
        <w:rPr>
          <w:rFonts w:ascii="Arial" w:hAnsi="Arial" w:cs="Arial"/>
          <w:sz w:val="21"/>
          <w:szCs w:val="21"/>
          <w:lang w:val="fr-FR"/>
        </w:rPr>
        <w:t xml:space="preserve"> </w:t>
      </w:r>
      <w:r w:rsidR="70C8183B" w:rsidRPr="00F53E33">
        <w:rPr>
          <w:rFonts w:ascii="Arial" w:hAnsi="Arial" w:cs="Arial"/>
          <w:sz w:val="21"/>
          <w:szCs w:val="21"/>
          <w:lang w:val="fr-FR"/>
        </w:rPr>
        <w:t>à</w:t>
      </w:r>
      <w:r w:rsidR="00A63C63" w:rsidRPr="00F53E33">
        <w:rPr>
          <w:rFonts w:ascii="Arial" w:hAnsi="Arial" w:cs="Arial"/>
          <w:sz w:val="21"/>
          <w:szCs w:val="21"/>
          <w:lang w:val="fr-FR"/>
        </w:rPr>
        <w:t xml:space="preserve"> </w:t>
      </w:r>
      <w:r w:rsidR="70C8183B" w:rsidRPr="00F53E33">
        <w:rPr>
          <w:rFonts w:ascii="Arial" w:hAnsi="Arial" w:cs="Arial"/>
          <w:sz w:val="21"/>
          <w:szCs w:val="21"/>
          <w:lang w:val="fr-FR"/>
        </w:rPr>
        <w:t>rester</w:t>
      </w:r>
      <w:r w:rsidR="00A63C63" w:rsidRPr="00F53E33">
        <w:rPr>
          <w:rFonts w:ascii="Arial" w:hAnsi="Arial" w:cs="Arial"/>
          <w:sz w:val="21"/>
          <w:szCs w:val="21"/>
          <w:lang w:val="fr-FR"/>
        </w:rPr>
        <w:t xml:space="preserve"> </w:t>
      </w:r>
      <w:r w:rsidR="70C8183B" w:rsidRPr="00F53E33">
        <w:rPr>
          <w:rFonts w:ascii="Arial" w:hAnsi="Arial" w:cs="Arial"/>
          <w:sz w:val="21"/>
          <w:szCs w:val="21"/>
          <w:lang w:val="fr-FR"/>
        </w:rPr>
        <w:t>couverte</w:t>
      </w:r>
      <w:r w:rsidR="00646868" w:rsidRPr="00F53E33">
        <w:rPr>
          <w:rFonts w:ascii="Arial" w:hAnsi="Arial" w:cs="Arial"/>
          <w:sz w:val="21"/>
          <w:szCs w:val="21"/>
          <w:lang w:val="fr-FR"/>
        </w:rPr>
        <w:t xml:space="preserve"> </w:t>
      </w:r>
      <w:r w:rsidR="25C59DDA" w:rsidRPr="00F53E33">
        <w:rPr>
          <w:rFonts w:ascii="Arial" w:hAnsi="Arial" w:cs="Arial"/>
          <w:sz w:val="21"/>
          <w:szCs w:val="21"/>
          <w:lang w:val="fr-FR"/>
        </w:rPr>
        <w:t>par</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18782C" w:rsidRPr="00F53E33">
        <w:rPr>
          <w:rFonts w:ascii="Arial" w:hAnsi="Arial" w:cs="Arial"/>
          <w:sz w:val="21"/>
          <w:szCs w:val="21"/>
          <w:lang w:val="fr-FR"/>
        </w:rPr>
        <w:t>polices</w:t>
      </w:r>
      <w:r w:rsidR="00A63C63" w:rsidRPr="00F53E33">
        <w:rPr>
          <w:rFonts w:ascii="Arial" w:hAnsi="Arial" w:cs="Arial"/>
          <w:sz w:val="21"/>
          <w:szCs w:val="21"/>
          <w:lang w:val="fr-FR"/>
        </w:rPr>
        <w:t xml:space="preserve"> </w:t>
      </w:r>
      <w:r w:rsidR="0018782C" w:rsidRPr="00F53E33">
        <w:rPr>
          <w:rFonts w:ascii="Arial" w:hAnsi="Arial" w:cs="Arial"/>
          <w:sz w:val="21"/>
          <w:szCs w:val="21"/>
          <w:lang w:val="fr-FR"/>
        </w:rPr>
        <w:t>d’</w:t>
      </w:r>
      <w:r w:rsidR="3EB18973" w:rsidRPr="00F53E33">
        <w:rPr>
          <w:rFonts w:ascii="Arial" w:hAnsi="Arial" w:cs="Arial"/>
          <w:sz w:val="21"/>
          <w:szCs w:val="21"/>
          <w:lang w:val="fr-FR"/>
        </w:rPr>
        <w:t>assurance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prévues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w:t>
      </w:r>
      <w:r w:rsidR="00F91A48" w:rsidRPr="00F53E33">
        <w:rPr>
          <w:rFonts w:ascii="Arial" w:hAnsi="Arial" w:cs="Arial"/>
          <w:sz w:val="21"/>
          <w:szCs w:val="21"/>
          <w:lang w:val="fr-FR"/>
        </w:rPr>
        <w:t>Annexe</w:t>
      </w:r>
      <w:r w:rsidR="004B414E" w:rsidRPr="00F53E33">
        <w:rPr>
          <w:rFonts w:ascii="Arial" w:hAnsi="Arial" w:cs="Arial"/>
          <w:sz w:val="21"/>
          <w:szCs w:val="21"/>
          <w:lang w:val="fr-FR"/>
        </w:rPr>
        <w:t xml:space="preserve"> </w:t>
      </w:r>
      <w:r w:rsidR="00B35D51" w:rsidRPr="00F53E33">
        <w:rPr>
          <w:rFonts w:ascii="Arial" w:hAnsi="Arial" w:cs="Arial"/>
          <w:sz w:val="21"/>
          <w:szCs w:val="21"/>
          <w:lang w:val="fr-FR"/>
        </w:rPr>
        <w:t>9</w:t>
      </w:r>
      <w:r w:rsidR="004B414E" w:rsidRPr="00F53E33">
        <w:rPr>
          <w:rFonts w:ascii="Arial" w:hAnsi="Arial" w:cs="Arial"/>
          <w:sz w:val="21"/>
          <w:szCs w:val="21"/>
          <w:lang w:val="fr-FR"/>
        </w:rPr>
        <w:t xml:space="preserve"> (Assurance</w:t>
      </w:r>
      <w:r w:rsidR="3EB18973" w:rsidRPr="00F53E33">
        <w:rPr>
          <w:rFonts w:ascii="Arial" w:hAnsi="Arial" w:cs="Arial"/>
          <w:sz w:val="21"/>
          <w:szCs w:val="21"/>
          <w:lang w:val="fr-FR"/>
        </w:rPr>
        <w:t>)</w:t>
      </w:r>
      <w:r w:rsidR="113E096F" w:rsidRPr="00F53E33">
        <w:rPr>
          <w:rFonts w:ascii="Arial" w:hAnsi="Arial" w:cs="Arial"/>
          <w:sz w:val="21"/>
          <w:szCs w:val="21"/>
          <w:lang w:val="fr-FR"/>
        </w:rPr>
        <w:t>,</w:t>
      </w:r>
      <w:r w:rsidR="00A63C63" w:rsidRPr="00F53E33">
        <w:rPr>
          <w:rFonts w:ascii="Arial" w:hAnsi="Arial" w:cs="Arial"/>
          <w:sz w:val="21"/>
          <w:szCs w:val="21"/>
          <w:lang w:val="fr-FR"/>
        </w:rPr>
        <w:t xml:space="preserve"> </w:t>
      </w:r>
      <w:r w:rsidR="6692D4DB" w:rsidRPr="00F53E33">
        <w:rPr>
          <w:rFonts w:ascii="Arial" w:hAnsi="Arial" w:cs="Arial"/>
          <w:sz w:val="21"/>
          <w:szCs w:val="21"/>
          <w:lang w:val="fr-FR"/>
        </w:rPr>
        <w:t>avec</w:t>
      </w:r>
      <w:r w:rsidR="00A63C63" w:rsidRPr="00F53E33">
        <w:rPr>
          <w:rFonts w:ascii="Arial" w:hAnsi="Arial" w:cs="Arial"/>
          <w:sz w:val="21"/>
          <w:szCs w:val="21"/>
          <w:lang w:val="fr-FR"/>
        </w:rPr>
        <w:t xml:space="preserve"> </w:t>
      </w:r>
      <w:r w:rsidR="6692D4DB" w:rsidRPr="00F53E33">
        <w:rPr>
          <w:rFonts w:ascii="Arial" w:hAnsi="Arial" w:cs="Arial"/>
          <w:sz w:val="21"/>
          <w:szCs w:val="21"/>
          <w:lang w:val="fr-FR"/>
        </w:rPr>
        <w:t>une</w:t>
      </w:r>
      <w:r w:rsidR="00A63C63" w:rsidRPr="00F53E33">
        <w:rPr>
          <w:rFonts w:ascii="Arial" w:hAnsi="Arial" w:cs="Arial"/>
          <w:sz w:val="21"/>
          <w:szCs w:val="21"/>
          <w:lang w:val="fr-FR"/>
        </w:rPr>
        <w:t xml:space="preserve"> </w:t>
      </w:r>
      <w:r w:rsidR="113E096F" w:rsidRPr="00F53E33">
        <w:rPr>
          <w:rFonts w:ascii="Arial" w:hAnsi="Arial" w:cs="Arial"/>
          <w:sz w:val="21"/>
          <w:szCs w:val="21"/>
          <w:lang w:val="fr-FR"/>
        </w:rPr>
        <w:t>couverture</w:t>
      </w:r>
      <w:r w:rsidR="00A63C63" w:rsidRPr="00F53E33">
        <w:rPr>
          <w:rFonts w:ascii="Arial" w:hAnsi="Arial" w:cs="Arial"/>
          <w:sz w:val="21"/>
          <w:szCs w:val="21"/>
          <w:lang w:val="fr-FR"/>
        </w:rPr>
        <w:t xml:space="preserve"> </w:t>
      </w:r>
      <w:r w:rsidR="113E096F" w:rsidRPr="00F53E33">
        <w:rPr>
          <w:rFonts w:ascii="Arial" w:hAnsi="Arial" w:cs="Arial"/>
          <w:sz w:val="21"/>
          <w:szCs w:val="21"/>
          <w:lang w:val="fr-FR"/>
        </w:rPr>
        <w:t>adaptée</w:t>
      </w:r>
      <w:r w:rsidR="3EB18973" w:rsidRPr="00F53E33">
        <w:rPr>
          <w:rFonts w:ascii="Arial" w:hAnsi="Arial" w:cs="Arial"/>
          <w:sz w:val="21"/>
          <w:szCs w:val="21"/>
          <w:lang w:val="fr-FR"/>
        </w:rPr>
        <w:t>.</w:t>
      </w:r>
      <w:r w:rsidR="006F4377" w:rsidRPr="00F53E33">
        <w:rPr>
          <w:rStyle w:val="Appelnotedebasdep"/>
          <w:rFonts w:ascii="Arial" w:hAnsi="Arial" w:cs="Arial"/>
          <w:sz w:val="21"/>
          <w:szCs w:val="21"/>
          <w:lang w:val="fr-FR"/>
        </w:rPr>
        <w:footnoteReference w:id="48"/>
      </w:r>
    </w:p>
    <w:p w14:paraId="1EAAC5B4" w14:textId="77777777" w:rsidR="006F4377" w:rsidRPr="00F53E33" w:rsidRDefault="006F4377" w:rsidP="009F481A">
      <w:pPr>
        <w:pStyle w:val="Contract2"/>
        <w:tabs>
          <w:tab w:val="clear" w:pos="1134"/>
          <w:tab w:val="clear" w:pos="1701"/>
          <w:tab w:val="left" w:pos="1418"/>
          <w:tab w:val="left" w:pos="2127"/>
        </w:tabs>
      </w:pPr>
      <w:r w:rsidRPr="00F53E33">
        <w:t>Général</w:t>
      </w:r>
    </w:p>
    <w:p w14:paraId="186F4F41" w14:textId="55BA6C92" w:rsidR="006F4377" w:rsidRPr="00F53E33" w:rsidRDefault="1BF02CD0" w:rsidP="008E7C00">
      <w:pPr>
        <w:pStyle w:val="BauchiEPClevel1"/>
        <w:numPr>
          <w:ilvl w:val="0"/>
          <w:numId w:val="95"/>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Cha</w:t>
      </w:r>
      <w:r w:rsidR="7B5C908D" w:rsidRPr="00F53E33">
        <w:rPr>
          <w:rFonts w:ascii="Arial" w:hAnsi="Arial" w:cs="Arial"/>
          <w:sz w:val="21"/>
          <w:szCs w:val="21"/>
          <w:lang w:val="fr-FR"/>
        </w:rPr>
        <w:t>que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doit,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à</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la</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demande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raisonnable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l'autre</w:t>
      </w:r>
      <w:r w:rsidR="00A63C63" w:rsidRPr="00F53E33">
        <w:rPr>
          <w:rFonts w:ascii="Arial" w:hAnsi="Arial" w:cs="Arial"/>
          <w:sz w:val="21"/>
          <w:szCs w:val="21"/>
          <w:lang w:val="fr-FR"/>
        </w:rPr>
        <w:t xml:space="preserve"> </w:t>
      </w:r>
      <w:r w:rsidR="1A5AD570" w:rsidRPr="00F53E33">
        <w:rPr>
          <w:rFonts w:ascii="Arial" w:hAnsi="Arial" w:cs="Arial"/>
          <w:sz w:val="21"/>
          <w:szCs w:val="21"/>
          <w:lang w:val="fr-FR"/>
        </w:rPr>
        <w:t>P</w:t>
      </w:r>
      <w:r w:rsidR="3EB18973" w:rsidRPr="00F53E33">
        <w:rPr>
          <w:rFonts w:ascii="Arial" w:hAnsi="Arial" w:cs="Arial"/>
          <w:sz w:val="21"/>
          <w:szCs w:val="21"/>
          <w:lang w:val="fr-FR"/>
        </w:rPr>
        <w:t>artie,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produire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inspection</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les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documents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prouvant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que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w:t>
      </w:r>
      <w:r w:rsidR="677D5B81" w:rsidRPr="00F53E33">
        <w:rPr>
          <w:rFonts w:ascii="Arial" w:hAnsi="Arial" w:cs="Arial"/>
          <w:sz w:val="21"/>
          <w:szCs w:val="21"/>
          <w:lang w:val="fr-FR"/>
        </w:rPr>
        <w:t>es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assurance</w:t>
      </w:r>
      <w:r w:rsidR="55A3498E" w:rsidRPr="00F53E33">
        <w:rPr>
          <w:rFonts w:ascii="Arial" w:hAnsi="Arial" w:cs="Arial"/>
          <w:sz w:val="21"/>
          <w:szCs w:val="21"/>
          <w:lang w:val="fr-FR"/>
        </w:rPr>
        <w:t>s</w:t>
      </w:r>
      <w:r w:rsidR="00A63C63" w:rsidRPr="00F53E33">
        <w:rPr>
          <w:rFonts w:ascii="Arial" w:hAnsi="Arial" w:cs="Arial"/>
          <w:sz w:val="21"/>
          <w:szCs w:val="21"/>
          <w:lang w:val="fr-FR"/>
        </w:rPr>
        <w:t xml:space="preserve"> </w:t>
      </w:r>
      <w:r w:rsidR="63D18859" w:rsidRPr="00F53E33">
        <w:rPr>
          <w:rFonts w:ascii="Arial" w:hAnsi="Arial" w:cs="Arial"/>
          <w:sz w:val="21"/>
          <w:szCs w:val="21"/>
          <w:lang w:val="fr-FR"/>
        </w:rPr>
        <w:t>ont</w:t>
      </w:r>
      <w:r w:rsidR="00A63C63" w:rsidRPr="00F53E33">
        <w:rPr>
          <w:rFonts w:ascii="Arial" w:hAnsi="Arial" w:cs="Arial"/>
          <w:sz w:val="21"/>
          <w:szCs w:val="21"/>
          <w:lang w:val="fr-FR"/>
        </w:rPr>
        <w:t xml:space="preserve"> </w:t>
      </w:r>
      <w:r w:rsidR="63D18859" w:rsidRPr="00F53E33">
        <w:rPr>
          <w:rFonts w:ascii="Arial" w:hAnsi="Arial" w:cs="Arial"/>
          <w:sz w:val="21"/>
          <w:szCs w:val="21"/>
          <w:lang w:val="fr-FR"/>
        </w:rPr>
        <w:t>été</w:t>
      </w:r>
      <w:r w:rsidR="00A63C63" w:rsidRPr="00F53E33">
        <w:rPr>
          <w:rFonts w:ascii="Arial" w:hAnsi="Arial" w:cs="Arial"/>
          <w:sz w:val="21"/>
          <w:szCs w:val="21"/>
          <w:lang w:val="fr-FR"/>
        </w:rPr>
        <w:t xml:space="preserve"> </w:t>
      </w:r>
      <w:r w:rsidR="55A3498E" w:rsidRPr="00F53E33">
        <w:rPr>
          <w:rFonts w:ascii="Arial" w:hAnsi="Arial" w:cs="Arial"/>
          <w:sz w:val="21"/>
          <w:szCs w:val="21"/>
          <w:lang w:val="fr-FR"/>
        </w:rPr>
        <w:t>souscrites</w:t>
      </w:r>
      <w:r w:rsidR="00A63C63" w:rsidRPr="00F53E33">
        <w:rPr>
          <w:rFonts w:ascii="Arial" w:hAnsi="Arial" w:cs="Arial"/>
          <w:sz w:val="21"/>
          <w:szCs w:val="21"/>
          <w:lang w:val="fr-FR"/>
        </w:rPr>
        <w:t xml:space="preserve"> </w:t>
      </w:r>
      <w:r w:rsidR="74C9892D" w:rsidRPr="00F53E33">
        <w:rPr>
          <w:rFonts w:ascii="Arial" w:hAnsi="Arial" w:cs="Arial"/>
          <w:sz w:val="21"/>
          <w:szCs w:val="21"/>
          <w:lang w:val="fr-FR"/>
        </w:rPr>
        <w:t>et</w:t>
      </w:r>
      <w:r w:rsidR="00A63C63" w:rsidRPr="00F53E33">
        <w:rPr>
          <w:rFonts w:ascii="Arial" w:hAnsi="Arial" w:cs="Arial"/>
          <w:sz w:val="21"/>
          <w:szCs w:val="21"/>
          <w:lang w:val="fr-FR"/>
        </w:rPr>
        <w:t xml:space="preserve"> </w:t>
      </w:r>
      <w:r w:rsidR="74C9892D" w:rsidRPr="00F53E33">
        <w:rPr>
          <w:rFonts w:ascii="Arial" w:hAnsi="Arial" w:cs="Arial"/>
          <w:sz w:val="21"/>
          <w:szCs w:val="21"/>
          <w:lang w:val="fr-FR"/>
        </w:rPr>
        <w:t>demeurent</w:t>
      </w:r>
      <w:r w:rsidR="00A63C63" w:rsidRPr="00F53E33">
        <w:rPr>
          <w:rFonts w:ascii="Arial" w:hAnsi="Arial" w:cs="Arial"/>
          <w:sz w:val="21"/>
          <w:szCs w:val="21"/>
          <w:lang w:val="fr-FR"/>
        </w:rPr>
        <w:t xml:space="preserve"> </w:t>
      </w:r>
      <w:r w:rsidR="74C9892D" w:rsidRPr="00F53E33">
        <w:rPr>
          <w:rFonts w:ascii="Arial" w:hAnsi="Arial" w:cs="Arial"/>
          <w:sz w:val="21"/>
          <w:szCs w:val="21"/>
          <w:lang w:val="fr-FR"/>
        </w:rPr>
        <w:t>en</w:t>
      </w:r>
      <w:r w:rsidR="00A63C63" w:rsidRPr="00F53E33">
        <w:rPr>
          <w:rFonts w:ascii="Arial" w:hAnsi="Arial" w:cs="Arial"/>
          <w:sz w:val="21"/>
          <w:szCs w:val="21"/>
          <w:lang w:val="fr-FR"/>
        </w:rPr>
        <w:t xml:space="preserve"> </w:t>
      </w:r>
      <w:r w:rsidR="74C9892D" w:rsidRPr="00F53E33">
        <w:rPr>
          <w:rFonts w:ascii="Arial" w:hAnsi="Arial" w:cs="Arial"/>
          <w:sz w:val="21"/>
          <w:szCs w:val="21"/>
          <w:lang w:val="fr-FR"/>
        </w:rPr>
        <w:t>vigueur</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au</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Contrat.</w:t>
      </w:r>
    </w:p>
    <w:p w14:paraId="01402152" w14:textId="60A58377" w:rsidR="006F4377" w:rsidRPr="00F53E33" w:rsidRDefault="1D110B0D" w:rsidP="008E7C00">
      <w:pPr>
        <w:pStyle w:val="BauchiEPClevel1"/>
        <w:numPr>
          <w:ilvl w:val="0"/>
          <w:numId w:val="95"/>
        </w:numPr>
        <w:tabs>
          <w:tab w:val="left" w:pos="709"/>
          <w:tab w:val="left" w:pos="1418"/>
          <w:tab w:val="left" w:pos="2127"/>
        </w:tabs>
        <w:snapToGrid w:val="0"/>
        <w:ind w:left="709" w:hanging="709"/>
        <w:rPr>
          <w:rFonts w:ascii="Arial" w:hAnsi="Arial" w:cs="Arial"/>
          <w:sz w:val="21"/>
          <w:szCs w:val="21"/>
          <w:lang w:val="fr-FR"/>
        </w:rPr>
      </w:pPr>
      <w:bookmarkStart w:id="442" w:name="_Hlk119693718"/>
      <w:r w:rsidRPr="00F53E33">
        <w:rPr>
          <w:rFonts w:ascii="Arial" w:hAnsi="Arial" w:cs="Arial"/>
          <w:sz w:val="21"/>
          <w:szCs w:val="21"/>
          <w:lang w:val="fr-FR"/>
        </w:rPr>
        <w:t>Chaque</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doit</w:t>
      </w:r>
      <w:r w:rsidR="00A63C63" w:rsidRPr="00F53E33">
        <w:rPr>
          <w:rFonts w:ascii="Arial" w:hAnsi="Arial" w:cs="Arial"/>
          <w:sz w:val="21"/>
          <w:szCs w:val="21"/>
          <w:lang w:val="fr-FR"/>
        </w:rPr>
        <w:t xml:space="preserve"> </w:t>
      </w:r>
      <w:r w:rsidRPr="00F53E33">
        <w:rPr>
          <w:rFonts w:ascii="Arial" w:hAnsi="Arial" w:cs="Arial"/>
          <w:sz w:val="21"/>
          <w:szCs w:val="21"/>
          <w:lang w:val="fr-FR"/>
        </w:rPr>
        <w:t>s’abstenir</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action</w:t>
      </w:r>
      <w:r w:rsidR="00A63C63" w:rsidRPr="00F53E33">
        <w:rPr>
          <w:rFonts w:ascii="Arial" w:hAnsi="Arial" w:cs="Arial"/>
          <w:sz w:val="21"/>
          <w:szCs w:val="21"/>
          <w:lang w:val="fr-FR"/>
        </w:rPr>
        <w:t xml:space="preserve"> </w:t>
      </w:r>
      <w:r w:rsidR="19E4DC68" w:rsidRPr="00F53E33">
        <w:rPr>
          <w:rFonts w:ascii="Arial" w:hAnsi="Arial" w:cs="Arial"/>
          <w:sz w:val="21"/>
          <w:szCs w:val="21"/>
          <w:lang w:val="fr-FR"/>
        </w:rPr>
        <w:t>ou</w:t>
      </w:r>
      <w:r w:rsidR="00A63C63" w:rsidRPr="00F53E33">
        <w:rPr>
          <w:rFonts w:ascii="Arial" w:hAnsi="Arial" w:cs="Arial"/>
          <w:sz w:val="21"/>
          <w:szCs w:val="21"/>
          <w:lang w:val="fr-FR"/>
        </w:rPr>
        <w:t xml:space="preserve"> </w:t>
      </w:r>
      <w:r w:rsidR="19E4DC68" w:rsidRPr="00F53E33">
        <w:rPr>
          <w:rFonts w:ascii="Arial" w:hAnsi="Arial" w:cs="Arial"/>
          <w:sz w:val="21"/>
          <w:szCs w:val="21"/>
          <w:lang w:val="fr-FR"/>
        </w:rPr>
        <w:t>omission</w:t>
      </w:r>
      <w:r w:rsidR="00A63C63" w:rsidRPr="00F53E33">
        <w:rPr>
          <w:rFonts w:ascii="Arial" w:hAnsi="Arial" w:cs="Arial"/>
          <w:sz w:val="21"/>
          <w:szCs w:val="21"/>
          <w:lang w:val="fr-FR"/>
        </w:rPr>
        <w:t xml:space="preserve"> </w:t>
      </w:r>
      <w:r w:rsidRPr="00F53E33">
        <w:rPr>
          <w:rFonts w:ascii="Arial" w:hAnsi="Arial" w:cs="Arial"/>
          <w:sz w:val="21"/>
          <w:szCs w:val="21"/>
          <w:lang w:val="fr-FR"/>
        </w:rPr>
        <w:t>qui</w:t>
      </w:r>
      <w:r w:rsidR="00A63C63" w:rsidRPr="00F53E33">
        <w:rPr>
          <w:rFonts w:ascii="Arial" w:hAnsi="Arial" w:cs="Arial"/>
          <w:sz w:val="21"/>
          <w:szCs w:val="21"/>
          <w:lang w:val="fr-FR"/>
        </w:rPr>
        <w:t xml:space="preserve"> </w:t>
      </w:r>
      <w:r w:rsidR="28CC990B" w:rsidRPr="00F53E33">
        <w:rPr>
          <w:rFonts w:ascii="Arial" w:hAnsi="Arial" w:cs="Arial"/>
          <w:sz w:val="21"/>
          <w:szCs w:val="21"/>
          <w:lang w:val="fr-FR"/>
        </w:rPr>
        <w:t>conduirait</w:t>
      </w:r>
      <w:r w:rsidR="00A63C63" w:rsidRPr="00F53E33">
        <w:rPr>
          <w:rFonts w:ascii="Arial" w:hAnsi="Arial" w:cs="Arial"/>
          <w:sz w:val="21"/>
          <w:szCs w:val="21"/>
          <w:lang w:val="fr-FR"/>
        </w:rPr>
        <w:t xml:space="preserve"> </w:t>
      </w:r>
      <w:r w:rsidR="28CC990B" w:rsidRPr="00F53E33">
        <w:rPr>
          <w:rFonts w:ascii="Arial" w:hAnsi="Arial" w:cs="Arial"/>
          <w:sz w:val="21"/>
          <w:szCs w:val="21"/>
          <w:lang w:val="fr-FR"/>
        </w:rPr>
        <w:t>à</w:t>
      </w:r>
      <w:r w:rsidR="00A63C63" w:rsidRPr="00F53E33">
        <w:rPr>
          <w:rFonts w:ascii="Arial" w:hAnsi="Arial" w:cs="Arial"/>
          <w:sz w:val="21"/>
          <w:szCs w:val="21"/>
          <w:lang w:val="fr-FR"/>
        </w:rPr>
        <w:t xml:space="preserve"> </w:t>
      </w:r>
      <w:r w:rsidR="28CC990B" w:rsidRPr="00F53E33">
        <w:rPr>
          <w:rFonts w:ascii="Arial" w:hAnsi="Arial" w:cs="Arial"/>
          <w:sz w:val="21"/>
          <w:szCs w:val="21"/>
          <w:lang w:val="fr-FR"/>
        </w:rPr>
        <w:t>l’inapplicabilité,</w:t>
      </w:r>
      <w:r w:rsidR="00A63C63" w:rsidRPr="00F53E33">
        <w:rPr>
          <w:rFonts w:ascii="Arial" w:hAnsi="Arial" w:cs="Arial"/>
          <w:sz w:val="21"/>
          <w:szCs w:val="21"/>
          <w:lang w:val="fr-FR"/>
        </w:rPr>
        <w:t xml:space="preserve"> </w:t>
      </w:r>
      <w:r w:rsidR="28CC990B" w:rsidRPr="00F53E33">
        <w:rPr>
          <w:rFonts w:ascii="Arial" w:hAnsi="Arial" w:cs="Arial"/>
          <w:sz w:val="21"/>
          <w:szCs w:val="21"/>
          <w:lang w:val="fr-FR"/>
        </w:rPr>
        <w:t>la</w:t>
      </w:r>
      <w:r w:rsidR="00A63C63" w:rsidRPr="00F53E33">
        <w:rPr>
          <w:rFonts w:ascii="Arial" w:hAnsi="Arial" w:cs="Arial"/>
          <w:sz w:val="21"/>
          <w:szCs w:val="21"/>
          <w:lang w:val="fr-FR"/>
        </w:rPr>
        <w:t xml:space="preserve"> </w:t>
      </w:r>
      <w:r w:rsidR="28CC990B" w:rsidRPr="00F53E33">
        <w:rPr>
          <w:rFonts w:ascii="Arial" w:hAnsi="Arial" w:cs="Arial"/>
          <w:sz w:val="21"/>
          <w:szCs w:val="21"/>
          <w:lang w:val="fr-FR"/>
        </w:rPr>
        <w:t>suspension,</w:t>
      </w:r>
      <w:r w:rsidR="00A63C63" w:rsidRPr="00F53E33">
        <w:rPr>
          <w:rFonts w:ascii="Arial" w:hAnsi="Arial" w:cs="Arial"/>
          <w:sz w:val="21"/>
          <w:szCs w:val="21"/>
          <w:lang w:val="fr-FR"/>
        </w:rPr>
        <w:t xml:space="preserve"> </w:t>
      </w:r>
      <w:r w:rsidR="28CC990B" w:rsidRPr="00F53E33">
        <w:rPr>
          <w:rFonts w:ascii="Arial" w:hAnsi="Arial" w:cs="Arial"/>
          <w:sz w:val="21"/>
          <w:szCs w:val="21"/>
          <w:lang w:val="fr-FR"/>
        </w:rPr>
        <w:t>la</w:t>
      </w:r>
      <w:r w:rsidR="00A63C63" w:rsidRPr="00F53E33">
        <w:rPr>
          <w:rFonts w:ascii="Arial" w:hAnsi="Arial" w:cs="Arial"/>
          <w:sz w:val="21"/>
          <w:szCs w:val="21"/>
          <w:lang w:val="fr-FR"/>
        </w:rPr>
        <w:t xml:space="preserve"> </w:t>
      </w:r>
      <w:r w:rsidR="28CC990B" w:rsidRPr="00F53E33">
        <w:rPr>
          <w:rFonts w:ascii="Arial" w:hAnsi="Arial" w:cs="Arial"/>
          <w:sz w:val="21"/>
          <w:szCs w:val="21"/>
          <w:lang w:val="fr-FR"/>
        </w:rPr>
        <w:t>nullité</w:t>
      </w:r>
      <w:r w:rsidR="00A63C63" w:rsidRPr="00F53E33">
        <w:rPr>
          <w:rFonts w:ascii="Arial" w:hAnsi="Arial" w:cs="Arial"/>
          <w:sz w:val="21"/>
          <w:szCs w:val="21"/>
          <w:lang w:val="fr-FR"/>
        </w:rPr>
        <w:t xml:space="preserve"> </w:t>
      </w:r>
      <w:r w:rsidR="28CC990B" w:rsidRPr="00F53E33">
        <w:rPr>
          <w:rFonts w:ascii="Arial" w:hAnsi="Arial" w:cs="Arial"/>
          <w:sz w:val="21"/>
          <w:szCs w:val="21"/>
          <w:lang w:val="fr-FR"/>
        </w:rPr>
        <w:t>ou</w:t>
      </w:r>
      <w:r w:rsidR="00A63C63" w:rsidRPr="00F53E33">
        <w:rPr>
          <w:rFonts w:ascii="Arial" w:hAnsi="Arial" w:cs="Arial"/>
          <w:sz w:val="21"/>
          <w:szCs w:val="21"/>
          <w:lang w:val="fr-FR"/>
        </w:rPr>
        <w:t xml:space="preserve"> </w:t>
      </w:r>
      <w:r w:rsidR="28CC990B" w:rsidRPr="00F53E33">
        <w:rPr>
          <w:rFonts w:ascii="Arial" w:hAnsi="Arial" w:cs="Arial"/>
          <w:sz w:val="21"/>
          <w:szCs w:val="21"/>
          <w:lang w:val="fr-FR"/>
        </w:rPr>
        <w:t>l’annulabilité</w:t>
      </w:r>
      <w:r w:rsidR="00A63C63" w:rsidRPr="00F53E33">
        <w:rPr>
          <w:rFonts w:ascii="Arial" w:hAnsi="Arial" w:cs="Arial"/>
          <w:sz w:val="21"/>
          <w:szCs w:val="21"/>
          <w:lang w:val="fr-FR"/>
        </w:rPr>
        <w:t xml:space="preserve"> </w:t>
      </w:r>
      <w:r w:rsidR="28CC990B" w:rsidRPr="00F53E33">
        <w:rPr>
          <w:rFonts w:ascii="Arial" w:hAnsi="Arial" w:cs="Arial"/>
          <w:sz w:val="21"/>
          <w:szCs w:val="21"/>
          <w:lang w:val="fr-FR"/>
        </w:rPr>
        <w:t>de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l'une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des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assurances</w:t>
      </w:r>
      <w:r w:rsidR="00A63C63" w:rsidRPr="00F53E33">
        <w:rPr>
          <w:rFonts w:ascii="Arial" w:hAnsi="Arial" w:cs="Arial"/>
          <w:sz w:val="21"/>
          <w:szCs w:val="21"/>
          <w:lang w:val="fr-FR"/>
        </w:rPr>
        <w:t xml:space="preserve"> </w:t>
      </w:r>
      <w:r w:rsidR="27E2D8C5" w:rsidRPr="00F53E33">
        <w:rPr>
          <w:rFonts w:ascii="Arial" w:hAnsi="Arial" w:cs="Arial"/>
          <w:sz w:val="21"/>
          <w:szCs w:val="21"/>
          <w:lang w:val="fr-FR"/>
        </w:rPr>
        <w:t>visées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dans</w:t>
      </w:r>
      <w:r w:rsidR="00A63C63" w:rsidRPr="00F53E33">
        <w:rPr>
          <w:rFonts w:ascii="Arial" w:hAnsi="Arial" w:cs="Arial"/>
          <w:sz w:val="21"/>
          <w:szCs w:val="21"/>
          <w:lang w:val="fr-FR"/>
        </w:rPr>
        <w:t xml:space="preserve"> </w:t>
      </w:r>
      <w:bookmarkEnd w:id="442"/>
      <w:r w:rsidR="3EB18973" w:rsidRPr="00F53E33">
        <w:rPr>
          <w:rFonts w:ascii="Arial" w:hAnsi="Arial" w:cs="Arial"/>
          <w:sz w:val="21"/>
          <w:szCs w:val="21"/>
          <w:lang w:val="fr-FR"/>
        </w:rPr>
        <w:t>le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hyperlink w:anchor="_bookmark122" w:history="1">
        <w:r w:rsidR="004B414E" w:rsidRPr="00F53E33">
          <w:rPr>
            <w:rFonts w:ascii="Arial" w:hAnsi="Arial" w:cs="Arial"/>
            <w:sz w:val="21"/>
            <w:szCs w:val="21"/>
            <w:lang w:val="fr-FR"/>
          </w:rPr>
          <w:t xml:space="preserve">30 </w:t>
        </w:r>
      </w:hyperlink>
      <w:r w:rsidR="004B414E" w:rsidRPr="00F53E33">
        <w:rPr>
          <w:rFonts w:ascii="Arial" w:hAnsi="Arial" w:cs="Arial"/>
          <w:sz w:val="21"/>
          <w:szCs w:val="21"/>
          <w:lang w:val="fr-FR"/>
        </w:rPr>
        <w:t>(</w:t>
      </w:r>
      <w:r w:rsidR="3EB18973" w:rsidRPr="00F53E33">
        <w:rPr>
          <w:rFonts w:ascii="Arial" w:hAnsi="Arial" w:cs="Arial"/>
          <w:sz w:val="21"/>
          <w:szCs w:val="21"/>
          <w:lang w:val="fr-FR"/>
        </w:rPr>
        <w:t>Assurance)</w:t>
      </w:r>
      <w:r w:rsidR="65B84360" w:rsidRPr="00F53E33">
        <w:rPr>
          <w:rFonts w:ascii="Arial" w:hAnsi="Arial" w:cs="Arial"/>
          <w:sz w:val="21"/>
          <w:szCs w:val="21"/>
          <w:lang w:val="fr-FR"/>
        </w:rPr>
        <w:t>.</w:t>
      </w:r>
    </w:p>
    <w:p w14:paraId="144AFCD1" w14:textId="6708A5A5" w:rsidR="006F4377" w:rsidRPr="00F53E33" w:rsidRDefault="006F4377" w:rsidP="00960466">
      <w:pPr>
        <w:pStyle w:val="Contract1"/>
      </w:pPr>
      <w:bookmarkStart w:id="443" w:name="_bookmark128"/>
      <w:bookmarkStart w:id="444" w:name="_Ref119940622"/>
      <w:bookmarkStart w:id="445" w:name="_Toc120027185"/>
      <w:bookmarkStart w:id="446" w:name="_Ref26625811"/>
      <w:bookmarkStart w:id="447" w:name="_Toc26627901"/>
      <w:bookmarkStart w:id="448" w:name="_Toc120322372"/>
      <w:bookmarkEnd w:id="443"/>
      <w:r w:rsidRPr="00F53E33">
        <w:lastRenderedPageBreak/>
        <w:t>CAS</w:t>
      </w:r>
      <w:r w:rsidR="00A63C63" w:rsidRPr="00F53E33">
        <w:t xml:space="preserve"> </w:t>
      </w:r>
      <w:r w:rsidRPr="00F53E33">
        <w:t>DE</w:t>
      </w:r>
      <w:r w:rsidR="00A63C63" w:rsidRPr="00F53E33">
        <w:t xml:space="preserve"> </w:t>
      </w:r>
      <w:r w:rsidRPr="00F53E33">
        <w:t>FORCE</w:t>
      </w:r>
      <w:r w:rsidR="00A63C63" w:rsidRPr="00F53E33">
        <w:t xml:space="preserve"> </w:t>
      </w:r>
      <w:r w:rsidRPr="00F53E33">
        <w:t>MAJEURE</w:t>
      </w:r>
      <w:bookmarkEnd w:id="444"/>
      <w:bookmarkEnd w:id="445"/>
      <w:bookmarkEnd w:id="446"/>
      <w:bookmarkEnd w:id="447"/>
      <w:bookmarkEnd w:id="448"/>
    </w:p>
    <w:p w14:paraId="1BD18FFB" w14:textId="7B68421B" w:rsidR="006F4377" w:rsidRPr="00F53E33" w:rsidRDefault="006F4377" w:rsidP="009F481A">
      <w:pPr>
        <w:pStyle w:val="Contract2"/>
        <w:tabs>
          <w:tab w:val="clear" w:pos="1134"/>
          <w:tab w:val="clear" w:pos="1701"/>
          <w:tab w:val="left" w:pos="1418"/>
          <w:tab w:val="left" w:pos="2127"/>
        </w:tabs>
      </w:pPr>
      <w:bookmarkStart w:id="449" w:name="_Ref26623739"/>
      <w:r w:rsidRPr="00F53E33">
        <w:t>Responsabilités</w:t>
      </w:r>
      <w:r w:rsidR="00A63C63" w:rsidRPr="00F53E33">
        <w:t xml:space="preserve"> </w:t>
      </w:r>
      <w:r w:rsidRPr="00F53E33">
        <w:t>des</w:t>
      </w:r>
      <w:r w:rsidR="00A63C63" w:rsidRPr="00F53E33">
        <w:t xml:space="preserve"> </w:t>
      </w:r>
      <w:r w:rsidRPr="00F53E33">
        <w:t>Parties</w:t>
      </w:r>
      <w:r w:rsidR="00A63C63" w:rsidRPr="00F53E33">
        <w:t xml:space="preserve"> </w:t>
      </w:r>
      <w:r w:rsidRPr="00F53E33">
        <w:t>lors</w:t>
      </w:r>
      <w:r w:rsidR="00A63C63" w:rsidRPr="00F53E33">
        <w:t xml:space="preserve"> </w:t>
      </w:r>
      <w:r w:rsidRPr="00F53E33">
        <w:t>d’un</w:t>
      </w:r>
      <w:r w:rsidR="00A63C63" w:rsidRPr="00F53E33">
        <w:t xml:space="preserve"> </w:t>
      </w:r>
      <w:r w:rsidRPr="00F53E33">
        <w:t>Cas</w:t>
      </w:r>
      <w:r w:rsidR="00A63C63" w:rsidRPr="00F53E33">
        <w:t xml:space="preserve"> </w:t>
      </w:r>
      <w:r w:rsidRPr="00F53E33">
        <w:t>de</w:t>
      </w:r>
      <w:r w:rsidR="00A63C63" w:rsidRPr="00F53E33">
        <w:t xml:space="preserve"> </w:t>
      </w:r>
      <w:r w:rsidRPr="00F53E33">
        <w:t>Force</w:t>
      </w:r>
      <w:r w:rsidR="00A63C63" w:rsidRPr="00F53E33">
        <w:t xml:space="preserve"> </w:t>
      </w:r>
      <w:r w:rsidRPr="00F53E33">
        <w:t>Majeure</w:t>
      </w:r>
      <w:bookmarkEnd w:id="449"/>
    </w:p>
    <w:p w14:paraId="518D5C0C" w14:textId="70ED0D08" w:rsidR="006F4377" w:rsidRPr="00F53E33" w:rsidRDefault="3EB18973" w:rsidP="008E7C00">
      <w:pPr>
        <w:pStyle w:val="BauchiEPClevel1"/>
        <w:numPr>
          <w:ilvl w:val="0"/>
          <w:numId w:val="96"/>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Cas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Force</w:t>
      </w:r>
      <w:r w:rsidR="00A63C63" w:rsidRPr="00F53E33">
        <w:rPr>
          <w:rFonts w:ascii="Arial" w:hAnsi="Arial" w:cs="Arial"/>
          <w:sz w:val="21"/>
          <w:szCs w:val="21"/>
          <w:lang w:val="fr-FR"/>
        </w:rPr>
        <w:t xml:space="preserve"> </w:t>
      </w:r>
      <w:r w:rsidRPr="00F53E33">
        <w:rPr>
          <w:rFonts w:ascii="Arial" w:hAnsi="Arial" w:cs="Arial"/>
          <w:sz w:val="21"/>
          <w:szCs w:val="21"/>
          <w:lang w:val="fr-FR"/>
        </w:rPr>
        <w:t>Majeure</w:t>
      </w:r>
      <w:r w:rsidR="00A63C63" w:rsidRPr="00F53E33">
        <w:rPr>
          <w:rFonts w:ascii="Arial" w:hAnsi="Arial" w:cs="Arial"/>
          <w:sz w:val="21"/>
          <w:szCs w:val="21"/>
          <w:lang w:val="fr-FR"/>
        </w:rPr>
        <w:t xml:space="preserve"> </w:t>
      </w:r>
      <w:r w:rsidRPr="00F53E33">
        <w:rPr>
          <w:rFonts w:ascii="Arial" w:hAnsi="Arial" w:cs="Arial"/>
          <w:sz w:val="21"/>
          <w:szCs w:val="21"/>
          <w:lang w:val="fr-FR"/>
        </w:rPr>
        <w:t>se</w:t>
      </w:r>
      <w:r w:rsidR="00A63C63" w:rsidRPr="00F53E33">
        <w:rPr>
          <w:rFonts w:ascii="Arial" w:hAnsi="Arial" w:cs="Arial"/>
          <w:sz w:val="21"/>
          <w:szCs w:val="21"/>
          <w:lang w:val="fr-FR"/>
        </w:rPr>
        <w:t xml:space="preserve"> </w:t>
      </w:r>
      <w:r w:rsidRPr="00F53E33">
        <w:rPr>
          <w:rFonts w:ascii="Arial" w:hAnsi="Arial" w:cs="Arial"/>
          <w:sz w:val="21"/>
          <w:szCs w:val="21"/>
          <w:lang w:val="fr-FR"/>
        </w:rPr>
        <w:t>produit,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Affectée</w:t>
      </w:r>
      <w:r w:rsidR="00A63C63" w:rsidRPr="00F53E33">
        <w:rPr>
          <w:rFonts w:ascii="Arial" w:hAnsi="Arial" w:cs="Arial"/>
          <w:sz w:val="21"/>
          <w:szCs w:val="21"/>
          <w:lang w:val="fr-FR"/>
        </w:rPr>
        <w:t xml:space="preserve"> </w:t>
      </w:r>
      <w:bookmarkStart w:id="450" w:name="_Hlk119836868"/>
      <w:r w:rsidRPr="00F53E33">
        <w:rPr>
          <w:rFonts w:ascii="Arial" w:hAnsi="Arial" w:cs="Arial"/>
          <w:sz w:val="21"/>
          <w:szCs w:val="21"/>
          <w:lang w:val="fr-FR"/>
        </w:rPr>
        <w:t>doit</w:t>
      </w:r>
      <w:r w:rsidR="4890662C" w:rsidRPr="00F53E33">
        <w:rPr>
          <w:rFonts w:ascii="Arial" w:hAnsi="Arial" w:cs="Arial"/>
          <w:sz w:val="21"/>
          <w:szCs w:val="21"/>
          <w:lang w:val="fr-FR"/>
        </w:rPr>
        <w:t>,</w:t>
      </w:r>
      <w:r w:rsidR="00A63C63" w:rsidRPr="00F53E33">
        <w:rPr>
          <w:rFonts w:ascii="Arial" w:hAnsi="Arial" w:cs="Arial"/>
          <w:sz w:val="21"/>
          <w:szCs w:val="21"/>
          <w:lang w:val="fr-FR"/>
        </w:rPr>
        <w:t xml:space="preserve"> </w:t>
      </w:r>
      <w:r w:rsidR="4890662C" w:rsidRPr="00F53E33">
        <w:rPr>
          <w:rFonts w:ascii="Arial" w:hAnsi="Arial" w:cs="Arial"/>
          <w:sz w:val="21"/>
          <w:szCs w:val="21"/>
          <w:lang w:val="fr-FR"/>
        </w:rPr>
        <w:t>dès</w:t>
      </w:r>
      <w:r w:rsidR="00A63C63" w:rsidRPr="00F53E33">
        <w:rPr>
          <w:rFonts w:ascii="Arial" w:hAnsi="Arial" w:cs="Arial"/>
          <w:sz w:val="21"/>
          <w:szCs w:val="21"/>
          <w:lang w:val="fr-FR"/>
        </w:rPr>
        <w:t xml:space="preserve"> </w:t>
      </w:r>
      <w:r w:rsidR="4890662C" w:rsidRPr="00F53E33">
        <w:rPr>
          <w:rFonts w:ascii="Arial" w:hAnsi="Arial" w:cs="Arial"/>
          <w:sz w:val="21"/>
          <w:szCs w:val="21"/>
          <w:lang w:val="fr-FR"/>
        </w:rPr>
        <w:t>que</w:t>
      </w:r>
      <w:r w:rsidR="00A63C63" w:rsidRPr="00F53E33">
        <w:rPr>
          <w:rFonts w:ascii="Arial" w:hAnsi="Arial" w:cs="Arial"/>
          <w:sz w:val="21"/>
          <w:szCs w:val="21"/>
          <w:lang w:val="fr-FR"/>
        </w:rPr>
        <w:t xml:space="preserve"> </w:t>
      </w:r>
      <w:r w:rsidR="4890662C" w:rsidRPr="00F53E33">
        <w:rPr>
          <w:rFonts w:ascii="Arial" w:hAnsi="Arial" w:cs="Arial"/>
          <w:sz w:val="21"/>
          <w:szCs w:val="21"/>
          <w:lang w:val="fr-FR"/>
        </w:rPr>
        <w:t>possible,</w:t>
      </w:r>
      <w:r w:rsidR="00A63C63" w:rsidRPr="00F53E33">
        <w:rPr>
          <w:rFonts w:ascii="Arial" w:hAnsi="Arial" w:cs="Arial"/>
          <w:sz w:val="21"/>
          <w:szCs w:val="21"/>
          <w:lang w:val="fr-FR"/>
        </w:rPr>
        <w:t xml:space="preserve"> </w:t>
      </w:r>
      <w:r w:rsidRPr="00F53E33">
        <w:rPr>
          <w:rFonts w:ascii="Arial" w:hAnsi="Arial" w:cs="Arial"/>
          <w:sz w:val="21"/>
          <w:szCs w:val="21"/>
          <w:lang w:val="fr-FR"/>
        </w:rPr>
        <w:t>informer</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écrit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non</w:t>
      </w:r>
      <w:r w:rsidR="00A63C63" w:rsidRPr="00F53E33">
        <w:rPr>
          <w:rFonts w:ascii="Arial" w:hAnsi="Arial" w:cs="Arial"/>
          <w:sz w:val="21"/>
          <w:szCs w:val="21"/>
          <w:lang w:val="fr-FR"/>
        </w:rPr>
        <w:t xml:space="preserve"> </w:t>
      </w:r>
      <w:r w:rsidRPr="00F53E33">
        <w:rPr>
          <w:rFonts w:ascii="Arial" w:hAnsi="Arial" w:cs="Arial"/>
          <w:sz w:val="21"/>
          <w:szCs w:val="21"/>
          <w:lang w:val="fr-FR"/>
        </w:rPr>
        <w:t>affectée</w:t>
      </w:r>
      <w:r w:rsidR="00A63C63" w:rsidRPr="00F53E33">
        <w:rPr>
          <w:rFonts w:ascii="Arial" w:hAnsi="Arial" w:cs="Arial"/>
          <w:sz w:val="21"/>
          <w:szCs w:val="21"/>
          <w:lang w:val="fr-FR"/>
        </w:rPr>
        <w:t xml:space="preserve"> </w:t>
      </w:r>
      <w:r w:rsidRPr="00F53E33">
        <w:rPr>
          <w:rFonts w:ascii="Arial" w:hAnsi="Arial" w:cs="Arial"/>
          <w:sz w:val="21"/>
          <w:szCs w:val="21"/>
          <w:lang w:val="fr-FR"/>
        </w:rPr>
        <w:t>(Notification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Cas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Force</w:t>
      </w:r>
      <w:r w:rsidR="00A63C63" w:rsidRPr="00F53E33">
        <w:rPr>
          <w:rFonts w:ascii="Arial" w:hAnsi="Arial" w:cs="Arial"/>
          <w:sz w:val="21"/>
          <w:szCs w:val="21"/>
          <w:lang w:val="fr-FR"/>
        </w:rPr>
        <w:t xml:space="preserve"> </w:t>
      </w:r>
      <w:r w:rsidRPr="00F53E33">
        <w:rPr>
          <w:rFonts w:ascii="Arial" w:hAnsi="Arial" w:cs="Arial"/>
          <w:sz w:val="21"/>
          <w:szCs w:val="21"/>
          <w:lang w:val="fr-FR"/>
        </w:rPr>
        <w:t>Majeure)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w:t>
      </w:r>
      <w:bookmarkEnd w:id="450"/>
    </w:p>
    <w:p w14:paraId="371121F9" w14:textId="56226358" w:rsidR="006F4377" w:rsidRPr="00F53E33" w:rsidRDefault="006F4377" w:rsidP="00DD5F8B">
      <w:pPr>
        <w:pStyle w:val="BauchiEPClevel1"/>
        <w:numPr>
          <w:ilvl w:val="0"/>
          <w:numId w:val="97"/>
        </w:numPr>
        <w:tabs>
          <w:tab w:val="left" w:pos="709"/>
          <w:tab w:val="left" w:pos="1418"/>
          <w:tab w:val="left" w:pos="2127"/>
        </w:tabs>
        <w:snapToGrid w:val="0"/>
        <w:ind w:left="1418" w:hanging="709"/>
        <w:rPr>
          <w:rFonts w:ascii="Arial" w:hAnsi="Arial" w:cs="Arial"/>
          <w:sz w:val="21"/>
          <w:szCs w:val="21"/>
          <w:lang w:val="fr-FR"/>
        </w:rPr>
      </w:pP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début</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Cas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Force</w:t>
      </w:r>
      <w:r w:rsidR="00A63C63" w:rsidRPr="00F53E33">
        <w:rPr>
          <w:rFonts w:ascii="Arial" w:hAnsi="Arial" w:cs="Arial"/>
          <w:sz w:val="21"/>
          <w:szCs w:val="21"/>
          <w:lang w:val="fr-FR"/>
        </w:rPr>
        <w:t xml:space="preserve"> </w:t>
      </w:r>
      <w:r w:rsidRPr="00F53E33">
        <w:rPr>
          <w:rFonts w:ascii="Arial" w:hAnsi="Arial" w:cs="Arial"/>
          <w:sz w:val="21"/>
          <w:szCs w:val="21"/>
          <w:lang w:val="fr-FR"/>
        </w:rPr>
        <w:t>Majeure</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275114F1" w14:textId="32025764" w:rsidR="006F4377" w:rsidRPr="00F53E33" w:rsidRDefault="006F4377" w:rsidP="00DD5F8B">
      <w:pPr>
        <w:pStyle w:val="BauchiEPClevel1"/>
        <w:numPr>
          <w:ilvl w:val="0"/>
          <w:numId w:val="97"/>
        </w:numPr>
        <w:tabs>
          <w:tab w:val="left" w:pos="709"/>
          <w:tab w:val="left" w:pos="1418"/>
          <w:tab w:val="left" w:pos="2127"/>
        </w:tabs>
        <w:snapToGrid w:val="0"/>
        <w:ind w:left="1418" w:hanging="709"/>
        <w:rPr>
          <w:rFonts w:ascii="Arial" w:hAnsi="Arial" w:cs="Arial"/>
          <w:sz w:val="21"/>
          <w:szCs w:val="21"/>
          <w:lang w:val="fr-FR"/>
        </w:rPr>
      </w:pPr>
      <w:bookmarkStart w:id="451" w:name="_bookmark130"/>
      <w:bookmarkEnd w:id="451"/>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nature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durée</w:t>
      </w:r>
      <w:r w:rsidR="00A63C63" w:rsidRPr="00F53E33">
        <w:rPr>
          <w:rFonts w:ascii="Arial" w:hAnsi="Arial" w:cs="Arial"/>
          <w:sz w:val="21"/>
          <w:szCs w:val="21"/>
          <w:lang w:val="fr-FR"/>
        </w:rPr>
        <w:t xml:space="preserve"> </w:t>
      </w:r>
      <w:r w:rsidRPr="00F53E33">
        <w:rPr>
          <w:rFonts w:ascii="Arial" w:hAnsi="Arial" w:cs="Arial"/>
          <w:sz w:val="21"/>
          <w:szCs w:val="21"/>
          <w:lang w:val="fr-FR"/>
        </w:rPr>
        <w:t>prévue</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Cas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Force</w:t>
      </w:r>
      <w:r w:rsidR="00A63C63" w:rsidRPr="00F53E33">
        <w:rPr>
          <w:rFonts w:ascii="Arial" w:hAnsi="Arial" w:cs="Arial"/>
          <w:sz w:val="21"/>
          <w:szCs w:val="21"/>
          <w:lang w:val="fr-FR"/>
        </w:rPr>
        <w:t xml:space="preserve"> </w:t>
      </w:r>
      <w:r w:rsidRPr="00F53E33">
        <w:rPr>
          <w:rFonts w:ascii="Arial" w:hAnsi="Arial" w:cs="Arial"/>
          <w:sz w:val="21"/>
          <w:szCs w:val="21"/>
          <w:lang w:val="fr-FR"/>
        </w:rPr>
        <w:t>Majeure</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et</w:t>
      </w:r>
    </w:p>
    <w:p w14:paraId="6C9D1FF7" w14:textId="7545A040" w:rsidR="006F4377" w:rsidRPr="00F53E33" w:rsidRDefault="006F4377" w:rsidP="00DD5F8B">
      <w:pPr>
        <w:pStyle w:val="BauchiEPClevel1"/>
        <w:numPr>
          <w:ilvl w:val="0"/>
          <w:numId w:val="97"/>
        </w:numPr>
        <w:tabs>
          <w:tab w:val="left" w:pos="709"/>
          <w:tab w:val="left" w:pos="1418"/>
          <w:tab w:val="left" w:pos="2127"/>
        </w:tabs>
        <w:snapToGrid w:val="0"/>
        <w:ind w:left="1418" w:hanging="709"/>
        <w:rPr>
          <w:rFonts w:ascii="Arial" w:hAnsi="Arial" w:cs="Arial"/>
          <w:sz w:val="21"/>
          <w:szCs w:val="21"/>
          <w:lang w:val="fr-FR"/>
        </w:rPr>
      </w:pPr>
      <w:bookmarkStart w:id="452" w:name="_bookmark131"/>
      <w:bookmarkEnd w:id="452"/>
      <w:r w:rsidRPr="00F53E33">
        <w:rPr>
          <w:rFonts w:ascii="Arial" w:hAnsi="Arial" w:cs="Arial"/>
          <w:sz w:val="21"/>
          <w:szCs w:val="21"/>
          <w:lang w:val="fr-FR"/>
        </w:rPr>
        <w:t>l'effet</w:t>
      </w:r>
      <w:r w:rsidR="00A63C63" w:rsidRPr="00F53E33">
        <w:rPr>
          <w:rFonts w:ascii="Arial" w:hAnsi="Arial" w:cs="Arial"/>
          <w:sz w:val="21"/>
          <w:szCs w:val="21"/>
          <w:lang w:val="fr-FR"/>
        </w:rPr>
        <w:t xml:space="preserve"> </w:t>
      </w:r>
      <w:r w:rsidRPr="00F53E33">
        <w:rPr>
          <w:rFonts w:ascii="Arial" w:hAnsi="Arial" w:cs="Arial"/>
          <w:sz w:val="21"/>
          <w:szCs w:val="21"/>
          <w:lang w:val="fr-FR"/>
        </w:rPr>
        <w:t>réel</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prévu</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Cas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Force</w:t>
      </w:r>
      <w:r w:rsidR="00A63C63" w:rsidRPr="00F53E33">
        <w:rPr>
          <w:rFonts w:ascii="Arial" w:hAnsi="Arial" w:cs="Arial"/>
          <w:sz w:val="21"/>
          <w:szCs w:val="21"/>
          <w:lang w:val="fr-FR"/>
        </w:rPr>
        <w:t xml:space="preserve"> </w:t>
      </w:r>
      <w:r w:rsidRPr="00F53E33">
        <w:rPr>
          <w:rFonts w:ascii="Arial" w:hAnsi="Arial" w:cs="Arial"/>
          <w:sz w:val="21"/>
          <w:szCs w:val="21"/>
          <w:lang w:val="fr-FR"/>
        </w:rPr>
        <w:t>Majeure</w:t>
      </w:r>
      <w:r w:rsidR="00A63C63" w:rsidRPr="00F53E33">
        <w:rPr>
          <w:rFonts w:ascii="Arial" w:hAnsi="Arial" w:cs="Arial"/>
          <w:sz w:val="21"/>
          <w:szCs w:val="21"/>
          <w:lang w:val="fr-FR"/>
        </w:rPr>
        <w:t xml:space="preserve"> </w:t>
      </w:r>
      <w:r w:rsidRPr="00F53E33">
        <w:rPr>
          <w:rFonts w:ascii="Arial" w:hAnsi="Arial" w:cs="Arial"/>
          <w:sz w:val="21"/>
          <w:szCs w:val="21"/>
          <w:lang w:val="fr-FR"/>
        </w:rPr>
        <w:t>sur</w:t>
      </w:r>
      <w:r w:rsidR="00A63C63" w:rsidRPr="00F53E33">
        <w:rPr>
          <w:rFonts w:ascii="Arial" w:hAnsi="Arial" w:cs="Arial"/>
          <w:sz w:val="21"/>
          <w:szCs w:val="21"/>
          <w:lang w:val="fr-FR"/>
        </w:rPr>
        <w:t xml:space="preserve"> </w:t>
      </w:r>
      <w:r w:rsidRPr="00F53E33">
        <w:rPr>
          <w:rFonts w:ascii="Arial" w:hAnsi="Arial" w:cs="Arial"/>
          <w:sz w:val="21"/>
          <w:szCs w:val="21"/>
          <w:lang w:val="fr-FR"/>
        </w:rPr>
        <w:t>l'exécution</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Affectée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ses</w:t>
      </w:r>
      <w:r w:rsidR="00A63C63" w:rsidRPr="00F53E33">
        <w:rPr>
          <w:rFonts w:ascii="Arial" w:hAnsi="Arial" w:cs="Arial"/>
          <w:sz w:val="21"/>
          <w:szCs w:val="21"/>
          <w:lang w:val="fr-FR"/>
        </w:rPr>
        <w:t xml:space="preserve"> </w:t>
      </w:r>
      <w:r w:rsidRPr="00F53E33">
        <w:rPr>
          <w:rFonts w:ascii="Arial" w:hAnsi="Arial" w:cs="Arial"/>
          <w:sz w:val="21"/>
          <w:szCs w:val="21"/>
          <w:lang w:val="fr-FR"/>
        </w:rPr>
        <w:t>obligations</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titre</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p>
    <w:p w14:paraId="62E02C55" w14:textId="70EE1347" w:rsidR="006F4377" w:rsidRPr="00F53E33" w:rsidRDefault="00054BC1" w:rsidP="008E7C00">
      <w:pPr>
        <w:pStyle w:val="BauchiEPClevel1"/>
        <w:numPr>
          <w:ilvl w:val="0"/>
          <w:numId w:val="96"/>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L</w:t>
      </w:r>
      <w:r w:rsidR="3EB18973" w:rsidRPr="00F53E33">
        <w:rPr>
          <w:rFonts w:ascii="Arial" w:hAnsi="Arial" w:cs="Arial"/>
          <w:sz w:val="21"/>
          <w:szCs w:val="21"/>
          <w:lang w:val="fr-FR"/>
        </w:rPr>
        <w:t>a</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Affectée</w:t>
      </w:r>
      <w:r w:rsidR="00A63C63" w:rsidRPr="00F53E33">
        <w:rPr>
          <w:rFonts w:ascii="Arial" w:hAnsi="Arial" w:cs="Arial"/>
          <w:sz w:val="21"/>
          <w:szCs w:val="21"/>
          <w:lang w:val="fr-FR"/>
        </w:rPr>
        <w:t xml:space="preserve"> </w:t>
      </w:r>
      <w:bookmarkStart w:id="453" w:name="_Hlk119836978"/>
      <w:r w:rsidR="3EB18973" w:rsidRPr="00F53E33">
        <w:rPr>
          <w:rFonts w:ascii="Arial" w:hAnsi="Arial" w:cs="Arial"/>
          <w:sz w:val="21"/>
          <w:szCs w:val="21"/>
          <w:lang w:val="fr-FR"/>
        </w:rPr>
        <w:t>n</w:t>
      </w:r>
      <w:r w:rsidR="01CFE8E0" w:rsidRPr="00F53E33">
        <w:rPr>
          <w:rFonts w:ascii="Arial" w:hAnsi="Arial" w:cs="Arial"/>
          <w:sz w:val="21"/>
          <w:szCs w:val="21"/>
          <w:lang w:val="fr-FR"/>
        </w:rPr>
        <w:t>’</w:t>
      </w:r>
      <w:r w:rsidRPr="00F53E33">
        <w:rPr>
          <w:rFonts w:ascii="Arial" w:hAnsi="Arial" w:cs="Arial"/>
          <w:sz w:val="21"/>
          <w:szCs w:val="21"/>
          <w:lang w:val="fr-FR"/>
        </w:rPr>
        <w:t xml:space="preserve">a droit à aucune exonération en vertu de </w:t>
      </w:r>
      <w:bookmarkEnd w:id="453"/>
      <w:r w:rsidRPr="00F53E33">
        <w:rPr>
          <w:rFonts w:ascii="Arial" w:hAnsi="Arial" w:cs="Arial"/>
          <w:sz w:val="21"/>
          <w:szCs w:val="21"/>
          <w:lang w:val="fr-FR"/>
        </w:rPr>
        <w:t>l’</w:t>
      </w:r>
      <w:r w:rsidR="00F91A48" w:rsidRPr="00F53E33">
        <w:rPr>
          <w:rFonts w:ascii="Arial" w:hAnsi="Arial" w:cs="Arial"/>
          <w:sz w:val="21"/>
          <w:szCs w:val="21"/>
          <w:lang w:val="fr-FR"/>
        </w:rPr>
        <w:t>Article</w:t>
      </w:r>
      <w:r w:rsidRPr="00F53E33">
        <w:rPr>
          <w:rFonts w:ascii="Arial" w:hAnsi="Arial" w:cs="Arial"/>
          <w:sz w:val="21"/>
          <w:szCs w:val="21"/>
          <w:lang w:val="fr-FR"/>
        </w:rPr>
        <w:t xml:space="preserve"> </w:t>
      </w:r>
      <w:hyperlink w:anchor="_bookmark128" w:history="1">
        <w:r w:rsidR="00A65740" w:rsidRPr="00F53E33">
          <w:rPr>
            <w:rFonts w:ascii="Arial" w:hAnsi="Arial" w:cs="Arial"/>
            <w:sz w:val="21"/>
            <w:szCs w:val="21"/>
            <w:lang w:val="fr-FR"/>
          </w:rPr>
          <w:t xml:space="preserve">31.2 </w:t>
        </w:r>
      </w:hyperlink>
      <w:r w:rsidRPr="00F53E33">
        <w:rPr>
          <w:rFonts w:ascii="Arial" w:hAnsi="Arial" w:cs="Arial"/>
          <w:sz w:val="21"/>
          <w:szCs w:val="21"/>
          <w:lang w:val="fr-FR"/>
        </w:rPr>
        <w:t xml:space="preserve">(Effet d’un Cas de Force Majeure) </w:t>
      </w:r>
      <w:bookmarkStart w:id="454" w:name="_Hlk119837001"/>
      <w:r w:rsidRPr="00F53E33">
        <w:rPr>
          <w:rFonts w:ascii="Arial" w:hAnsi="Arial" w:cs="Arial"/>
          <w:sz w:val="21"/>
          <w:szCs w:val="21"/>
          <w:lang w:val="fr-FR"/>
        </w:rPr>
        <w:t>jusqu’à ce qu’elle procède à la</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Notification</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Cas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Force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Majeure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à</w:t>
      </w:r>
      <w:r w:rsidR="00A63C63" w:rsidRPr="00F53E33">
        <w:rPr>
          <w:rFonts w:ascii="Arial" w:hAnsi="Arial" w:cs="Arial"/>
          <w:sz w:val="21"/>
          <w:szCs w:val="21"/>
          <w:lang w:val="fr-FR"/>
        </w:rPr>
        <w:t xml:space="preserve"> </w:t>
      </w:r>
      <w:bookmarkEnd w:id="454"/>
      <w:r w:rsidR="3EB18973"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hyperlink w:anchor="_bookmark125" w:history="1">
        <w:r w:rsidR="004B414E" w:rsidRPr="00F53E33">
          <w:rPr>
            <w:rFonts w:ascii="Arial" w:hAnsi="Arial" w:cs="Arial"/>
            <w:sz w:val="21"/>
            <w:szCs w:val="21"/>
            <w:lang w:val="fr-FR"/>
          </w:rPr>
          <w:t>31.1(a)</w:t>
        </w:r>
        <w:r w:rsidR="00777F74" w:rsidRPr="00F53E33">
          <w:rPr>
            <w:rFonts w:ascii="Arial" w:hAnsi="Arial" w:cs="Arial"/>
            <w:sz w:val="21"/>
            <w:szCs w:val="21"/>
            <w:lang w:val="fr-FR"/>
          </w:rPr>
          <w:t xml:space="preserve"> (Responsabilités des Parties lors d’un Cas de Force Majeure)</w:t>
        </w:r>
        <w:r w:rsidR="00A65740" w:rsidRPr="00F53E33">
          <w:rPr>
            <w:rFonts w:ascii="Arial" w:hAnsi="Arial" w:cs="Arial"/>
            <w:sz w:val="21"/>
            <w:szCs w:val="21"/>
            <w:lang w:val="fr-FR"/>
          </w:rPr>
          <w:t>.</w:t>
        </w:r>
        <w:r w:rsidR="004B414E" w:rsidRPr="00F53E33">
          <w:rPr>
            <w:rFonts w:ascii="Arial" w:hAnsi="Arial" w:cs="Arial"/>
            <w:sz w:val="21"/>
            <w:szCs w:val="21"/>
            <w:lang w:val="fr-FR"/>
          </w:rPr>
          <w:t xml:space="preserve"> </w:t>
        </w:r>
      </w:hyperlink>
    </w:p>
    <w:p w14:paraId="4D119E68" w14:textId="13CD8394" w:rsidR="006F4377" w:rsidRPr="00F53E33" w:rsidRDefault="006F4377" w:rsidP="008E7C00">
      <w:pPr>
        <w:pStyle w:val="BauchiEPClevel1"/>
        <w:numPr>
          <w:ilvl w:val="0"/>
          <w:numId w:val="96"/>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Affectée</w:t>
      </w:r>
      <w:r w:rsidR="00A63C63" w:rsidRPr="00F53E33">
        <w:rPr>
          <w:rFonts w:ascii="Arial" w:hAnsi="Arial" w:cs="Arial"/>
          <w:sz w:val="21"/>
          <w:szCs w:val="21"/>
          <w:lang w:val="fr-FR"/>
        </w:rPr>
        <w:t xml:space="preserve"> </w:t>
      </w:r>
      <w:r w:rsidRPr="00F53E33">
        <w:rPr>
          <w:rFonts w:ascii="Arial" w:hAnsi="Arial" w:cs="Arial"/>
          <w:sz w:val="21"/>
          <w:szCs w:val="21"/>
          <w:lang w:val="fr-FR"/>
        </w:rPr>
        <w:t>doit</w:t>
      </w:r>
      <w:r w:rsidR="00A63C63" w:rsidRPr="00F53E33">
        <w:rPr>
          <w:rFonts w:ascii="Arial" w:hAnsi="Arial" w:cs="Arial"/>
          <w:sz w:val="21"/>
          <w:szCs w:val="21"/>
          <w:lang w:val="fr-FR"/>
        </w:rPr>
        <w:t xml:space="preserve"> </w:t>
      </w:r>
      <w:r w:rsidRPr="00F53E33">
        <w:rPr>
          <w:rFonts w:ascii="Arial" w:hAnsi="Arial" w:cs="Arial"/>
          <w:sz w:val="21"/>
          <w:szCs w:val="21"/>
          <w:lang w:val="fr-FR"/>
        </w:rPr>
        <w:t>:</w:t>
      </w:r>
    </w:p>
    <w:p w14:paraId="37F6DA57" w14:textId="28B97F14" w:rsidR="006F4377" w:rsidRPr="00F53E33" w:rsidRDefault="3EB18973" w:rsidP="00DD5F8B">
      <w:pPr>
        <w:pStyle w:val="BauchiEPClevel1"/>
        <w:numPr>
          <w:ilvl w:val="0"/>
          <w:numId w:val="98"/>
        </w:numPr>
        <w:tabs>
          <w:tab w:val="left" w:pos="709"/>
          <w:tab w:val="left" w:pos="1418"/>
          <w:tab w:val="left" w:pos="2127"/>
        </w:tabs>
        <w:snapToGrid w:val="0"/>
        <w:ind w:left="1418" w:hanging="709"/>
        <w:rPr>
          <w:rFonts w:ascii="Arial" w:hAnsi="Arial" w:cs="Arial"/>
          <w:sz w:val="21"/>
          <w:szCs w:val="21"/>
          <w:lang w:val="fr-FR"/>
        </w:rPr>
      </w:pPr>
      <w:r w:rsidRPr="00F53E33">
        <w:rPr>
          <w:rFonts w:ascii="Arial" w:hAnsi="Arial" w:cs="Arial"/>
          <w:sz w:val="21"/>
          <w:szCs w:val="21"/>
          <w:lang w:val="fr-FR"/>
        </w:rPr>
        <w:t>faire</w:t>
      </w:r>
      <w:r w:rsidR="00A63C63" w:rsidRPr="00F53E33">
        <w:rPr>
          <w:rFonts w:ascii="Arial" w:hAnsi="Arial" w:cs="Arial"/>
          <w:sz w:val="21"/>
          <w:szCs w:val="21"/>
          <w:lang w:val="fr-FR"/>
        </w:rPr>
        <w:t xml:space="preserve"> </w:t>
      </w:r>
      <w:r w:rsidRPr="00F53E33">
        <w:rPr>
          <w:rFonts w:ascii="Arial" w:hAnsi="Arial" w:cs="Arial"/>
          <w:sz w:val="21"/>
          <w:szCs w:val="21"/>
          <w:lang w:val="fr-FR"/>
        </w:rPr>
        <w:t>tous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efforts</w:t>
      </w:r>
      <w:r w:rsidR="00A63C63" w:rsidRPr="00F53E33">
        <w:rPr>
          <w:rFonts w:ascii="Arial" w:hAnsi="Arial" w:cs="Arial"/>
          <w:sz w:val="21"/>
          <w:szCs w:val="21"/>
          <w:lang w:val="fr-FR"/>
        </w:rPr>
        <w:t xml:space="preserve"> </w:t>
      </w:r>
      <w:r w:rsidRPr="00F53E33">
        <w:rPr>
          <w:rFonts w:ascii="Arial" w:hAnsi="Arial" w:cs="Arial"/>
          <w:sz w:val="21"/>
          <w:szCs w:val="21"/>
          <w:lang w:val="fr-FR"/>
        </w:rPr>
        <w:t>raisonnables</w:t>
      </w:r>
      <w:r w:rsidR="00A63C63" w:rsidRPr="00F53E33">
        <w:rPr>
          <w:rFonts w:ascii="Arial" w:hAnsi="Arial" w:cs="Arial"/>
          <w:sz w:val="21"/>
          <w:szCs w:val="21"/>
          <w:lang w:val="fr-FR"/>
        </w:rPr>
        <w:t xml:space="preserve">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Pr="00F53E33">
        <w:rPr>
          <w:rFonts w:ascii="Arial" w:hAnsi="Arial" w:cs="Arial"/>
          <w:sz w:val="21"/>
          <w:szCs w:val="21"/>
          <w:lang w:val="fr-FR"/>
        </w:rPr>
        <w:t>prévenir</w:t>
      </w:r>
      <w:r w:rsidR="36E20908" w:rsidRPr="00F53E33">
        <w:rPr>
          <w:rFonts w:ascii="Arial" w:hAnsi="Arial" w:cs="Arial"/>
          <w:sz w:val="21"/>
          <w:szCs w:val="21"/>
          <w:lang w:val="fr-FR"/>
        </w:rPr>
        <w:t>,</w:t>
      </w:r>
      <w:r w:rsidR="00054BC1" w:rsidRPr="00F53E33">
        <w:rPr>
          <w:rFonts w:ascii="Arial" w:hAnsi="Arial" w:cs="Arial"/>
          <w:sz w:val="21"/>
          <w:szCs w:val="21"/>
          <w:lang w:val="fr-FR"/>
        </w:rPr>
        <w:t xml:space="preserve"> </w:t>
      </w:r>
      <w:r w:rsidR="006E2A0B" w:rsidRPr="00F53E33">
        <w:rPr>
          <w:rFonts w:ascii="Arial" w:hAnsi="Arial" w:cs="Arial"/>
          <w:sz w:val="21"/>
          <w:szCs w:val="21"/>
          <w:lang w:val="fr-FR"/>
        </w:rPr>
        <w:t>r</w:t>
      </w:r>
      <w:r w:rsidRPr="00F53E33">
        <w:rPr>
          <w:rFonts w:ascii="Arial" w:hAnsi="Arial" w:cs="Arial"/>
          <w:sz w:val="21"/>
          <w:szCs w:val="21"/>
          <w:lang w:val="fr-FR"/>
        </w:rPr>
        <w:t>éduire</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minimum</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atténuer</w:t>
      </w:r>
      <w:r w:rsidR="00A63C63" w:rsidRPr="00F53E33">
        <w:rPr>
          <w:rFonts w:ascii="Arial" w:hAnsi="Arial" w:cs="Arial"/>
          <w:sz w:val="21"/>
          <w:szCs w:val="21"/>
          <w:lang w:val="fr-FR"/>
        </w:rPr>
        <w:t xml:space="preserve"> </w:t>
      </w:r>
      <w:r w:rsidRPr="00F53E33">
        <w:rPr>
          <w:rFonts w:ascii="Arial" w:hAnsi="Arial" w:cs="Arial"/>
          <w:sz w:val="21"/>
          <w:szCs w:val="21"/>
          <w:lang w:val="fr-FR"/>
        </w:rPr>
        <w:t>l'effet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retard</w:t>
      </w:r>
      <w:r w:rsidR="00A63C63" w:rsidRPr="00F53E33">
        <w:rPr>
          <w:rFonts w:ascii="Arial" w:hAnsi="Arial" w:cs="Arial"/>
          <w:sz w:val="21"/>
          <w:szCs w:val="21"/>
          <w:lang w:val="fr-FR"/>
        </w:rPr>
        <w:t xml:space="preserve"> </w:t>
      </w:r>
      <w:r w:rsidR="31425733" w:rsidRPr="00F53E33">
        <w:rPr>
          <w:rFonts w:ascii="Arial" w:hAnsi="Arial" w:cs="Arial"/>
          <w:sz w:val="21"/>
          <w:szCs w:val="21"/>
          <w:lang w:val="fr-FR"/>
        </w:rPr>
        <w:t>occasionné</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Cas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Force</w:t>
      </w:r>
      <w:r w:rsidR="00A63C63" w:rsidRPr="00F53E33">
        <w:rPr>
          <w:rFonts w:ascii="Arial" w:hAnsi="Arial" w:cs="Arial"/>
          <w:sz w:val="21"/>
          <w:szCs w:val="21"/>
          <w:lang w:val="fr-FR"/>
        </w:rPr>
        <w:t xml:space="preserve"> </w:t>
      </w:r>
      <w:r w:rsidRPr="00F53E33">
        <w:rPr>
          <w:rFonts w:ascii="Arial" w:hAnsi="Arial" w:cs="Arial"/>
          <w:sz w:val="21"/>
          <w:szCs w:val="21"/>
          <w:lang w:val="fr-FR"/>
        </w:rPr>
        <w:t>Majeure</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14231E4A" w14:textId="295F1819" w:rsidR="006F4377" w:rsidRPr="00F53E33" w:rsidRDefault="3EB18973" w:rsidP="00DD5F8B">
      <w:pPr>
        <w:pStyle w:val="BauchiEPClevel1"/>
        <w:numPr>
          <w:ilvl w:val="0"/>
          <w:numId w:val="98"/>
        </w:numPr>
        <w:tabs>
          <w:tab w:val="left" w:pos="709"/>
          <w:tab w:val="left" w:pos="1418"/>
          <w:tab w:val="left" w:pos="2127"/>
        </w:tabs>
        <w:snapToGrid w:val="0"/>
        <w:ind w:left="1418" w:hanging="709"/>
        <w:rPr>
          <w:rFonts w:ascii="Arial" w:hAnsi="Arial" w:cs="Arial"/>
          <w:sz w:val="21"/>
          <w:szCs w:val="21"/>
          <w:lang w:val="fr-FR"/>
        </w:rPr>
      </w:pPr>
      <w:r w:rsidRPr="00F53E33">
        <w:rPr>
          <w:rFonts w:ascii="Arial" w:hAnsi="Arial" w:cs="Arial"/>
          <w:sz w:val="21"/>
          <w:szCs w:val="21"/>
          <w:lang w:val="fr-FR"/>
        </w:rPr>
        <w:t>prendre</w:t>
      </w:r>
      <w:r w:rsidR="00A63C63"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mesure</w:t>
      </w:r>
      <w:r w:rsidR="00A63C63" w:rsidRPr="00F53E33">
        <w:rPr>
          <w:rFonts w:ascii="Arial" w:hAnsi="Arial" w:cs="Arial"/>
          <w:sz w:val="21"/>
          <w:szCs w:val="21"/>
          <w:lang w:val="fr-FR"/>
        </w:rPr>
        <w:t xml:space="preserve"> </w:t>
      </w:r>
      <w:r w:rsidRPr="00F53E33">
        <w:rPr>
          <w:rFonts w:ascii="Arial" w:hAnsi="Arial" w:cs="Arial"/>
          <w:sz w:val="21"/>
          <w:szCs w:val="21"/>
          <w:lang w:val="fr-FR"/>
        </w:rPr>
        <w:t>conforme</w:t>
      </w:r>
      <w:r w:rsidR="00A63C63" w:rsidRPr="00F53E33">
        <w:rPr>
          <w:rFonts w:ascii="Arial" w:hAnsi="Arial" w:cs="Arial"/>
          <w:sz w:val="21"/>
          <w:szCs w:val="21"/>
          <w:lang w:val="fr-FR"/>
        </w:rPr>
        <w:t xml:space="preserve"> </w:t>
      </w:r>
      <w:r w:rsidRPr="00F53E33">
        <w:rPr>
          <w:rFonts w:ascii="Arial" w:hAnsi="Arial" w:cs="Arial"/>
          <w:sz w:val="21"/>
          <w:szCs w:val="21"/>
          <w:lang w:val="fr-FR"/>
        </w:rPr>
        <w:t>aux</w:t>
      </w:r>
      <w:r w:rsidR="00A63C63" w:rsidRPr="00F53E33">
        <w:rPr>
          <w:rFonts w:ascii="Arial" w:hAnsi="Arial" w:cs="Arial"/>
          <w:sz w:val="21"/>
          <w:szCs w:val="21"/>
          <w:lang w:val="fr-FR"/>
        </w:rPr>
        <w:t xml:space="preserve"> </w:t>
      </w:r>
      <w:r w:rsidR="009B757A" w:rsidRPr="00F53E33">
        <w:rPr>
          <w:rFonts w:ascii="Arial" w:hAnsi="Arial" w:cs="Arial"/>
          <w:sz w:val="21"/>
          <w:szCs w:val="21"/>
          <w:lang w:val="fr-FR"/>
        </w:rPr>
        <w:t>normes</w:t>
      </w:r>
      <w:r w:rsidR="00054BC1" w:rsidRPr="00F53E33">
        <w:rPr>
          <w:rFonts w:ascii="Arial" w:hAnsi="Arial" w:cs="Arial"/>
          <w:sz w:val="21"/>
          <w:szCs w:val="21"/>
          <w:lang w:val="fr-FR"/>
        </w:rPr>
        <w:t xml:space="preserve"> </w:t>
      </w:r>
      <w:r w:rsidRPr="00F53E33">
        <w:rPr>
          <w:rFonts w:ascii="Arial" w:hAnsi="Arial" w:cs="Arial"/>
          <w:sz w:val="21"/>
          <w:szCs w:val="21"/>
          <w:lang w:val="fr-FR"/>
        </w:rPr>
        <w:t>d'un</w:t>
      </w:r>
      <w:r w:rsidR="00A63C63" w:rsidRPr="00F53E33">
        <w:rPr>
          <w:rFonts w:ascii="Arial" w:hAnsi="Arial" w:cs="Arial"/>
          <w:sz w:val="21"/>
          <w:szCs w:val="21"/>
          <w:lang w:val="fr-FR"/>
        </w:rPr>
        <w:t xml:space="preserve"> </w:t>
      </w:r>
      <w:r w:rsidRPr="00F53E33">
        <w:rPr>
          <w:rFonts w:ascii="Arial" w:hAnsi="Arial" w:cs="Arial"/>
          <w:sz w:val="21"/>
          <w:szCs w:val="21"/>
          <w:lang w:val="fr-FR"/>
        </w:rPr>
        <w:t>Professionnel</w:t>
      </w:r>
      <w:r w:rsidR="00A63C63" w:rsidRPr="00F53E33">
        <w:rPr>
          <w:rFonts w:ascii="Arial" w:hAnsi="Arial" w:cs="Arial"/>
          <w:sz w:val="21"/>
          <w:szCs w:val="21"/>
          <w:lang w:val="fr-FR"/>
        </w:rPr>
        <w:t xml:space="preserve"> </w:t>
      </w:r>
      <w:r w:rsidRPr="00F53E33">
        <w:rPr>
          <w:rFonts w:ascii="Arial" w:hAnsi="Arial" w:cs="Arial"/>
          <w:sz w:val="21"/>
          <w:szCs w:val="21"/>
          <w:lang w:val="fr-FR"/>
        </w:rPr>
        <w:t>Raisonnable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Prudent</w:t>
      </w:r>
      <w:r w:rsidR="00A63C63" w:rsidRPr="00F53E33">
        <w:rPr>
          <w:rFonts w:ascii="Arial" w:hAnsi="Arial" w:cs="Arial"/>
          <w:sz w:val="21"/>
          <w:szCs w:val="21"/>
          <w:lang w:val="fr-FR"/>
        </w:rPr>
        <w:t xml:space="preserve">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Pr="00F53E33">
        <w:rPr>
          <w:rFonts w:ascii="Arial" w:hAnsi="Arial" w:cs="Arial"/>
          <w:sz w:val="21"/>
          <w:szCs w:val="21"/>
          <w:lang w:val="fr-FR"/>
        </w:rPr>
        <w:t>assurer</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reprise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l'exécution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normale</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6611C4EE" w:rsidRPr="00F53E33">
        <w:rPr>
          <w:rFonts w:ascii="Arial" w:hAnsi="Arial" w:cs="Arial"/>
          <w:sz w:val="21"/>
          <w:szCs w:val="21"/>
          <w:lang w:val="fr-FR"/>
        </w:rPr>
        <w:t>Contrat</w:t>
      </w:r>
      <w:r w:rsidR="00A63C63" w:rsidRPr="00F53E33">
        <w:rPr>
          <w:rFonts w:ascii="Arial" w:hAnsi="Arial" w:cs="Arial"/>
          <w:sz w:val="21"/>
          <w:szCs w:val="21"/>
          <w:lang w:val="fr-FR"/>
        </w:rPr>
        <w:t xml:space="preserve"> </w:t>
      </w:r>
      <w:bookmarkStart w:id="455" w:name="_Hlk119837093"/>
      <w:r w:rsidR="7DF93CED"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7DF93CED" w:rsidRPr="00F53E33">
        <w:rPr>
          <w:rFonts w:ascii="Arial" w:hAnsi="Arial" w:cs="Arial"/>
          <w:sz w:val="21"/>
          <w:szCs w:val="21"/>
          <w:lang w:val="fr-FR"/>
        </w:rPr>
        <w:t>les</w:t>
      </w:r>
      <w:r w:rsidR="00A63C63" w:rsidRPr="00F53E33">
        <w:rPr>
          <w:rFonts w:ascii="Arial" w:hAnsi="Arial" w:cs="Arial"/>
          <w:sz w:val="21"/>
          <w:szCs w:val="21"/>
          <w:lang w:val="fr-FR"/>
        </w:rPr>
        <w:t xml:space="preserve"> </w:t>
      </w:r>
      <w:r w:rsidR="7DF93CED" w:rsidRPr="00F53E33">
        <w:rPr>
          <w:rFonts w:ascii="Arial" w:hAnsi="Arial" w:cs="Arial"/>
          <w:sz w:val="21"/>
          <w:szCs w:val="21"/>
          <w:lang w:val="fr-FR"/>
        </w:rPr>
        <w:t>meilleurs</w:t>
      </w:r>
      <w:r w:rsidR="00A63C63" w:rsidRPr="00F53E33">
        <w:rPr>
          <w:rFonts w:ascii="Arial" w:hAnsi="Arial" w:cs="Arial"/>
          <w:sz w:val="21"/>
          <w:szCs w:val="21"/>
          <w:lang w:val="fr-FR"/>
        </w:rPr>
        <w:t xml:space="preserve"> </w:t>
      </w:r>
      <w:r w:rsidR="7DF93CED" w:rsidRPr="00F53E33">
        <w:rPr>
          <w:rFonts w:ascii="Arial" w:hAnsi="Arial" w:cs="Arial"/>
          <w:sz w:val="21"/>
          <w:szCs w:val="21"/>
          <w:lang w:val="fr-FR"/>
        </w:rPr>
        <w:t>délais</w:t>
      </w:r>
      <w:r w:rsidR="00A63C63" w:rsidRPr="00F53E33">
        <w:rPr>
          <w:rFonts w:ascii="Arial" w:hAnsi="Arial" w:cs="Arial"/>
          <w:sz w:val="21"/>
          <w:szCs w:val="21"/>
          <w:lang w:val="fr-FR"/>
        </w:rPr>
        <w:t xml:space="preserve"> </w:t>
      </w:r>
      <w:r w:rsidRPr="00F53E33">
        <w:rPr>
          <w:rFonts w:ascii="Arial" w:hAnsi="Arial" w:cs="Arial"/>
          <w:sz w:val="21"/>
          <w:szCs w:val="21"/>
          <w:lang w:val="fr-FR"/>
        </w:rPr>
        <w:t>après</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cessation</w:t>
      </w:r>
      <w:r w:rsidR="00A63C63" w:rsidRPr="00F53E33">
        <w:rPr>
          <w:rFonts w:ascii="Arial" w:hAnsi="Arial" w:cs="Arial"/>
          <w:sz w:val="21"/>
          <w:szCs w:val="21"/>
          <w:lang w:val="fr-FR"/>
        </w:rPr>
        <w:t xml:space="preserve"> </w:t>
      </w:r>
      <w:r w:rsidR="0F35992F"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Cas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Force</w:t>
      </w:r>
      <w:r w:rsidR="00A63C63" w:rsidRPr="00F53E33">
        <w:rPr>
          <w:rFonts w:ascii="Arial" w:hAnsi="Arial" w:cs="Arial"/>
          <w:sz w:val="21"/>
          <w:szCs w:val="21"/>
          <w:lang w:val="fr-FR"/>
        </w:rPr>
        <w:t xml:space="preserve"> </w:t>
      </w:r>
      <w:r w:rsidRPr="00F53E33">
        <w:rPr>
          <w:rFonts w:ascii="Arial" w:hAnsi="Arial" w:cs="Arial"/>
          <w:sz w:val="21"/>
          <w:szCs w:val="21"/>
          <w:lang w:val="fr-FR"/>
        </w:rPr>
        <w:t>Majeure</w:t>
      </w:r>
      <w:r w:rsidR="2C0D42D9"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2E6AEEF8" w:rsidRPr="00F53E33">
        <w:rPr>
          <w:rFonts w:ascii="Arial" w:hAnsi="Arial" w:cs="Arial"/>
          <w:sz w:val="21"/>
          <w:szCs w:val="21"/>
          <w:lang w:val="fr-FR"/>
        </w:rPr>
        <w:t>continuer</w:t>
      </w:r>
      <w:r w:rsidR="00A63C63" w:rsidRPr="00F53E33">
        <w:rPr>
          <w:rFonts w:ascii="Arial" w:hAnsi="Arial" w:cs="Arial"/>
          <w:sz w:val="21"/>
          <w:szCs w:val="21"/>
          <w:lang w:val="fr-FR"/>
        </w:rPr>
        <w:t xml:space="preserve"> </w:t>
      </w:r>
      <w:r w:rsidR="2E6AEEF8"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s'acquitter</w:t>
      </w:r>
      <w:r w:rsidR="00A63C63" w:rsidRPr="00F53E33">
        <w:rPr>
          <w:rFonts w:ascii="Arial" w:hAnsi="Arial" w:cs="Arial"/>
          <w:sz w:val="21"/>
          <w:szCs w:val="21"/>
          <w:lang w:val="fr-FR"/>
        </w:rPr>
        <w:t xml:space="preserve"> </w:t>
      </w:r>
      <w:r w:rsidR="06BF5256" w:rsidRPr="00F53E33">
        <w:rPr>
          <w:rFonts w:ascii="Arial" w:hAnsi="Arial" w:cs="Arial"/>
          <w:sz w:val="21"/>
          <w:szCs w:val="21"/>
          <w:lang w:val="fr-FR"/>
        </w:rPr>
        <w:t>de</w:t>
      </w:r>
      <w:r w:rsidRPr="00F53E33">
        <w:rPr>
          <w:rFonts w:ascii="Arial" w:hAnsi="Arial" w:cs="Arial"/>
          <w:sz w:val="21"/>
          <w:szCs w:val="21"/>
          <w:lang w:val="fr-FR"/>
        </w:rPr>
        <w:t>s</w:t>
      </w:r>
      <w:r w:rsidR="00A63C63" w:rsidRPr="00F53E33">
        <w:rPr>
          <w:rFonts w:ascii="Arial" w:hAnsi="Arial" w:cs="Arial"/>
          <w:sz w:val="21"/>
          <w:szCs w:val="21"/>
          <w:lang w:val="fr-FR"/>
        </w:rPr>
        <w:t xml:space="preserve"> </w:t>
      </w:r>
      <w:r w:rsidRPr="00F53E33">
        <w:rPr>
          <w:rFonts w:ascii="Arial" w:hAnsi="Arial" w:cs="Arial"/>
          <w:sz w:val="21"/>
          <w:szCs w:val="21"/>
          <w:lang w:val="fr-FR"/>
        </w:rPr>
        <w:t>obligations</w:t>
      </w:r>
      <w:r w:rsidR="00A63C63" w:rsidRPr="00F53E33">
        <w:rPr>
          <w:rFonts w:ascii="Arial" w:hAnsi="Arial" w:cs="Arial"/>
          <w:sz w:val="21"/>
          <w:szCs w:val="21"/>
          <w:lang w:val="fr-FR"/>
        </w:rPr>
        <w:t xml:space="preserve"> </w:t>
      </w:r>
      <w:r w:rsidR="698A61E1" w:rsidRPr="00F53E33">
        <w:rPr>
          <w:rFonts w:ascii="Arial" w:hAnsi="Arial" w:cs="Arial"/>
          <w:sz w:val="21"/>
          <w:szCs w:val="21"/>
          <w:lang w:val="fr-FR"/>
        </w:rPr>
        <w:t>non</w:t>
      </w:r>
      <w:r w:rsidR="00A63C63" w:rsidRPr="00F53E33">
        <w:rPr>
          <w:rFonts w:ascii="Arial" w:hAnsi="Arial" w:cs="Arial"/>
          <w:sz w:val="21"/>
          <w:szCs w:val="21"/>
          <w:lang w:val="fr-FR"/>
        </w:rPr>
        <w:t xml:space="preserve"> </w:t>
      </w:r>
      <w:r w:rsidR="698A61E1" w:rsidRPr="00F53E33">
        <w:rPr>
          <w:rFonts w:ascii="Arial" w:hAnsi="Arial" w:cs="Arial"/>
          <w:sz w:val="21"/>
          <w:szCs w:val="21"/>
          <w:lang w:val="fr-FR"/>
        </w:rPr>
        <w:t>affectées</w:t>
      </w:r>
      <w:r w:rsidR="00A63C63" w:rsidRPr="00F53E33">
        <w:rPr>
          <w:rFonts w:ascii="Arial" w:hAnsi="Arial" w:cs="Arial"/>
          <w:sz w:val="21"/>
          <w:szCs w:val="21"/>
          <w:lang w:val="fr-FR"/>
        </w:rPr>
        <w:t xml:space="preserve"> </w:t>
      </w:r>
      <w:r w:rsidR="698A61E1" w:rsidRPr="00F53E33">
        <w:rPr>
          <w:rFonts w:ascii="Arial" w:hAnsi="Arial" w:cs="Arial"/>
          <w:sz w:val="21"/>
          <w:szCs w:val="21"/>
          <w:lang w:val="fr-FR"/>
        </w:rPr>
        <w:t>par</w:t>
      </w:r>
      <w:r w:rsidR="00A63C63" w:rsidRPr="00F53E33">
        <w:rPr>
          <w:rFonts w:ascii="Arial" w:hAnsi="Arial" w:cs="Arial"/>
          <w:sz w:val="21"/>
          <w:szCs w:val="21"/>
          <w:lang w:val="fr-FR"/>
        </w:rPr>
        <w:t xml:space="preserve"> </w:t>
      </w:r>
      <w:r w:rsidR="698A61E1" w:rsidRPr="00F53E33">
        <w:rPr>
          <w:rFonts w:ascii="Arial" w:hAnsi="Arial" w:cs="Arial"/>
          <w:sz w:val="21"/>
          <w:szCs w:val="21"/>
          <w:lang w:val="fr-FR"/>
        </w:rPr>
        <w:t>celui-ci</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et</w:t>
      </w:r>
      <w:bookmarkEnd w:id="455"/>
    </w:p>
    <w:p w14:paraId="224DB8D4" w14:textId="21D125B0" w:rsidR="006F4377" w:rsidRPr="00F53E33" w:rsidRDefault="3EB18973" w:rsidP="00DD5F8B">
      <w:pPr>
        <w:pStyle w:val="BauchiEPClevel1"/>
        <w:numPr>
          <w:ilvl w:val="0"/>
          <w:numId w:val="98"/>
        </w:numPr>
        <w:tabs>
          <w:tab w:val="left" w:pos="709"/>
          <w:tab w:val="left" w:pos="1418"/>
          <w:tab w:val="left" w:pos="2127"/>
        </w:tabs>
        <w:snapToGrid w:val="0"/>
        <w:ind w:left="1418" w:hanging="709"/>
        <w:rPr>
          <w:rFonts w:ascii="Arial" w:hAnsi="Arial" w:cs="Arial"/>
          <w:sz w:val="21"/>
          <w:szCs w:val="21"/>
          <w:lang w:val="fr-FR"/>
        </w:rPr>
      </w:pPr>
      <w:r w:rsidRPr="00F53E33">
        <w:rPr>
          <w:rFonts w:ascii="Arial" w:hAnsi="Arial" w:cs="Arial"/>
          <w:sz w:val="21"/>
          <w:szCs w:val="21"/>
          <w:lang w:val="fr-FR"/>
        </w:rPr>
        <w:t>pendant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durée</w:t>
      </w:r>
      <w:r w:rsidR="00A63C63" w:rsidRPr="00F53E33">
        <w:rPr>
          <w:rFonts w:ascii="Arial" w:hAnsi="Arial" w:cs="Arial"/>
          <w:sz w:val="21"/>
          <w:szCs w:val="21"/>
          <w:lang w:val="fr-FR"/>
        </w:rPr>
        <w:t xml:space="preserve"> </w:t>
      </w:r>
      <w:r w:rsidRPr="00F53E33">
        <w:rPr>
          <w:rFonts w:ascii="Arial" w:hAnsi="Arial" w:cs="Arial"/>
          <w:sz w:val="21"/>
          <w:szCs w:val="21"/>
          <w:lang w:val="fr-FR"/>
        </w:rPr>
        <w:t>d</w:t>
      </w:r>
      <w:r w:rsidR="18EAB13E" w:rsidRPr="00F53E33">
        <w:rPr>
          <w:rFonts w:ascii="Arial" w:hAnsi="Arial" w:cs="Arial"/>
          <w:sz w:val="21"/>
          <w:szCs w:val="21"/>
          <w:lang w:val="fr-FR"/>
        </w:rPr>
        <w:t>u</w:t>
      </w:r>
      <w:r w:rsidR="00A63C63" w:rsidRPr="00F53E33">
        <w:rPr>
          <w:rFonts w:ascii="Arial" w:hAnsi="Arial" w:cs="Arial"/>
          <w:sz w:val="21"/>
          <w:szCs w:val="21"/>
          <w:lang w:val="fr-FR"/>
        </w:rPr>
        <w:t xml:space="preserve"> </w:t>
      </w:r>
      <w:r w:rsidRPr="00F53E33">
        <w:rPr>
          <w:rFonts w:ascii="Arial" w:hAnsi="Arial" w:cs="Arial"/>
          <w:sz w:val="21"/>
          <w:szCs w:val="21"/>
          <w:lang w:val="fr-FR"/>
        </w:rPr>
        <w:t>Cas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Force</w:t>
      </w:r>
      <w:r w:rsidR="00A63C63" w:rsidRPr="00F53E33">
        <w:rPr>
          <w:rFonts w:ascii="Arial" w:hAnsi="Arial" w:cs="Arial"/>
          <w:sz w:val="21"/>
          <w:szCs w:val="21"/>
          <w:lang w:val="fr-FR"/>
        </w:rPr>
        <w:t xml:space="preserve"> </w:t>
      </w:r>
      <w:r w:rsidRPr="00F53E33">
        <w:rPr>
          <w:rFonts w:ascii="Arial" w:hAnsi="Arial" w:cs="Arial"/>
          <w:sz w:val="21"/>
          <w:szCs w:val="21"/>
          <w:lang w:val="fr-FR"/>
        </w:rPr>
        <w:t>Majeure,</w:t>
      </w:r>
      <w:r w:rsidR="00A63C63" w:rsidRPr="00F53E33">
        <w:rPr>
          <w:rFonts w:ascii="Arial" w:hAnsi="Arial" w:cs="Arial"/>
          <w:sz w:val="21"/>
          <w:szCs w:val="21"/>
          <w:lang w:val="fr-FR"/>
        </w:rPr>
        <w:t xml:space="preserve"> </w:t>
      </w:r>
      <w:r w:rsidRPr="00F53E33">
        <w:rPr>
          <w:rFonts w:ascii="Arial" w:hAnsi="Arial" w:cs="Arial"/>
          <w:sz w:val="21"/>
          <w:szCs w:val="21"/>
          <w:lang w:val="fr-FR"/>
        </w:rPr>
        <w:t>fournir</w:t>
      </w:r>
      <w:r w:rsidR="00A63C63" w:rsidRPr="00F53E33">
        <w:rPr>
          <w:rFonts w:ascii="Arial" w:hAnsi="Arial" w:cs="Arial"/>
          <w:sz w:val="21"/>
          <w:szCs w:val="21"/>
          <w:lang w:val="fr-FR"/>
        </w:rPr>
        <w:t xml:space="preserve"> </w:t>
      </w:r>
      <w:r w:rsidRPr="00F53E33">
        <w:rPr>
          <w:rFonts w:ascii="Arial" w:hAnsi="Arial" w:cs="Arial"/>
          <w:sz w:val="21"/>
          <w:szCs w:val="21"/>
          <w:lang w:val="fr-FR"/>
        </w:rPr>
        <w:t>régulièrement</w:t>
      </w:r>
      <w:r w:rsidR="00A63C63" w:rsidRPr="00F53E33">
        <w:rPr>
          <w:rFonts w:ascii="Arial" w:hAnsi="Arial" w:cs="Arial"/>
          <w:sz w:val="21"/>
          <w:szCs w:val="21"/>
          <w:lang w:val="fr-FR"/>
        </w:rPr>
        <w:t xml:space="preserve"> </w:t>
      </w:r>
      <w:bookmarkStart w:id="456" w:name="_Hlk119837126"/>
      <w:r w:rsidR="60AC6270" w:rsidRPr="00F53E33">
        <w:rPr>
          <w:rFonts w:ascii="Arial" w:hAnsi="Arial" w:cs="Arial"/>
          <w:sz w:val="21"/>
          <w:szCs w:val="21"/>
          <w:lang w:val="fr-FR"/>
        </w:rPr>
        <w:t>à</w:t>
      </w:r>
      <w:r w:rsidR="00A63C63" w:rsidRPr="00F53E33">
        <w:rPr>
          <w:rFonts w:ascii="Arial" w:hAnsi="Arial" w:cs="Arial"/>
          <w:sz w:val="21"/>
          <w:szCs w:val="21"/>
          <w:lang w:val="fr-FR"/>
        </w:rPr>
        <w:t xml:space="preserve"> </w:t>
      </w:r>
      <w:r w:rsidR="60AC6270" w:rsidRPr="00F53E33">
        <w:rPr>
          <w:rFonts w:ascii="Arial" w:hAnsi="Arial" w:cs="Arial"/>
          <w:sz w:val="21"/>
          <w:szCs w:val="21"/>
          <w:lang w:val="fr-FR"/>
        </w:rPr>
        <w:t>la</w:t>
      </w:r>
      <w:r w:rsidR="00A63C63" w:rsidRPr="00F53E33">
        <w:rPr>
          <w:rFonts w:ascii="Arial" w:hAnsi="Arial" w:cs="Arial"/>
          <w:sz w:val="21"/>
          <w:szCs w:val="21"/>
          <w:lang w:val="fr-FR"/>
        </w:rPr>
        <w:t xml:space="preserve"> </w:t>
      </w:r>
      <w:r w:rsidR="60AC6270"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60AC6270" w:rsidRPr="00F53E33">
        <w:rPr>
          <w:rFonts w:ascii="Arial" w:hAnsi="Arial" w:cs="Arial"/>
          <w:sz w:val="21"/>
          <w:szCs w:val="21"/>
          <w:lang w:val="fr-FR"/>
        </w:rPr>
        <w:t>non</w:t>
      </w:r>
      <w:r w:rsidR="00A63C63" w:rsidRPr="00F53E33">
        <w:rPr>
          <w:rFonts w:ascii="Arial" w:hAnsi="Arial" w:cs="Arial"/>
          <w:sz w:val="21"/>
          <w:szCs w:val="21"/>
          <w:lang w:val="fr-FR"/>
        </w:rPr>
        <w:t xml:space="preserve"> </w:t>
      </w:r>
      <w:r w:rsidR="60AC6270" w:rsidRPr="00F53E33">
        <w:rPr>
          <w:rFonts w:ascii="Arial" w:hAnsi="Arial" w:cs="Arial"/>
          <w:sz w:val="21"/>
          <w:szCs w:val="21"/>
          <w:lang w:val="fr-FR"/>
        </w:rPr>
        <w:t>affectée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sur</w:t>
      </w:r>
      <w:r w:rsidR="00A63C63" w:rsidRPr="00F53E33">
        <w:rPr>
          <w:rFonts w:ascii="Arial" w:hAnsi="Arial" w:cs="Arial"/>
          <w:sz w:val="21"/>
          <w:szCs w:val="21"/>
          <w:lang w:val="fr-FR"/>
        </w:rPr>
        <w:t xml:space="preserve"> </w:t>
      </w:r>
      <w:r w:rsidRPr="00F53E33">
        <w:rPr>
          <w:rFonts w:ascii="Arial" w:hAnsi="Arial" w:cs="Arial"/>
          <w:sz w:val="21"/>
          <w:szCs w:val="21"/>
          <w:lang w:val="fr-FR"/>
        </w:rPr>
        <w:t>demande</w:t>
      </w:r>
      <w:r w:rsidR="00A63C63" w:rsidRPr="00F53E33">
        <w:rPr>
          <w:rFonts w:ascii="Arial" w:hAnsi="Arial" w:cs="Arial"/>
          <w:sz w:val="21"/>
          <w:szCs w:val="21"/>
          <w:lang w:val="fr-FR"/>
        </w:rPr>
        <w:t xml:space="preserve"> </w:t>
      </w:r>
      <w:r w:rsidRPr="00F53E33">
        <w:rPr>
          <w:rFonts w:ascii="Arial" w:hAnsi="Arial" w:cs="Arial"/>
          <w:sz w:val="21"/>
          <w:szCs w:val="21"/>
          <w:lang w:val="fr-FR"/>
        </w:rPr>
        <w:t>raisonnable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0FAFCF5A" w:rsidRPr="00F53E33">
        <w:rPr>
          <w:rFonts w:ascii="Arial" w:hAnsi="Arial" w:cs="Arial"/>
          <w:sz w:val="21"/>
          <w:szCs w:val="21"/>
          <w:lang w:val="fr-FR"/>
        </w:rPr>
        <w:t>celle-ci</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mises</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jour</w:t>
      </w:r>
      <w:r w:rsidR="00A63C63" w:rsidRPr="00F53E33">
        <w:rPr>
          <w:rFonts w:ascii="Arial" w:hAnsi="Arial" w:cs="Arial"/>
          <w:sz w:val="21"/>
          <w:szCs w:val="21"/>
          <w:lang w:val="fr-FR"/>
        </w:rPr>
        <w:t xml:space="preserve"> </w:t>
      </w:r>
      <w:r w:rsidRPr="00F53E33">
        <w:rPr>
          <w:rFonts w:ascii="Arial" w:hAnsi="Arial" w:cs="Arial"/>
          <w:sz w:val="21"/>
          <w:szCs w:val="21"/>
          <w:lang w:val="fr-FR"/>
        </w:rPr>
        <w:t>concernant</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Cas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Force</w:t>
      </w:r>
      <w:r w:rsidR="00A63C63" w:rsidRPr="00F53E33">
        <w:rPr>
          <w:rFonts w:ascii="Arial" w:hAnsi="Arial" w:cs="Arial"/>
          <w:sz w:val="21"/>
          <w:szCs w:val="21"/>
          <w:lang w:val="fr-FR"/>
        </w:rPr>
        <w:t xml:space="preserve"> </w:t>
      </w:r>
      <w:r w:rsidRPr="00F53E33">
        <w:rPr>
          <w:rFonts w:ascii="Arial" w:hAnsi="Arial" w:cs="Arial"/>
          <w:sz w:val="21"/>
          <w:szCs w:val="21"/>
          <w:lang w:val="fr-FR"/>
        </w:rPr>
        <w:t>Majeure</w:t>
      </w:r>
      <w:r w:rsidR="38E31352" w:rsidRPr="00F53E33">
        <w:rPr>
          <w:rFonts w:ascii="Arial" w:hAnsi="Arial" w:cs="Arial"/>
          <w:sz w:val="21"/>
          <w:szCs w:val="21"/>
          <w:lang w:val="fr-FR"/>
        </w:rPr>
        <w:t>,</w:t>
      </w:r>
      <w:r w:rsidR="00A63C63" w:rsidRPr="00F53E33">
        <w:rPr>
          <w:rFonts w:ascii="Arial" w:hAnsi="Arial" w:cs="Arial"/>
          <w:sz w:val="21"/>
          <w:szCs w:val="21"/>
          <w:lang w:val="fr-FR"/>
        </w:rPr>
        <w:t xml:space="preserve"> </w:t>
      </w:r>
      <w:r w:rsidR="38E31352" w:rsidRPr="00F53E33">
        <w:rPr>
          <w:rFonts w:ascii="Arial" w:hAnsi="Arial" w:cs="Arial"/>
          <w:sz w:val="21"/>
          <w:szCs w:val="21"/>
          <w:lang w:val="fr-FR"/>
        </w:rPr>
        <w:t>incluant</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requises</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vertu</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F91A48" w:rsidRPr="00F53E33">
        <w:rPr>
          <w:rFonts w:ascii="Arial" w:hAnsi="Arial" w:cs="Arial"/>
          <w:sz w:val="21"/>
          <w:szCs w:val="21"/>
          <w:lang w:val="fr-FR"/>
        </w:rPr>
        <w:t>Article</w:t>
      </w:r>
      <w:r w:rsidRPr="00F53E33">
        <w:rPr>
          <w:rFonts w:ascii="Arial" w:hAnsi="Arial" w:cs="Arial"/>
          <w:sz w:val="21"/>
          <w:szCs w:val="21"/>
          <w:lang w:val="fr-FR"/>
        </w:rPr>
        <w:t>s</w:t>
      </w:r>
      <w:r w:rsidR="00A63C63" w:rsidRPr="00F53E33">
        <w:rPr>
          <w:rFonts w:ascii="Arial" w:hAnsi="Arial" w:cs="Arial"/>
          <w:sz w:val="21"/>
          <w:szCs w:val="21"/>
          <w:lang w:val="fr-FR"/>
        </w:rPr>
        <w:t xml:space="preserve"> </w:t>
      </w:r>
      <w:bookmarkEnd w:id="456"/>
      <w:r w:rsidR="006F448B" w:rsidRPr="00F53E33">
        <w:rPr>
          <w:rFonts w:ascii="Arial" w:hAnsi="Arial" w:cs="Arial"/>
          <w:sz w:val="21"/>
          <w:szCs w:val="21"/>
        </w:rPr>
        <w:fldChar w:fldCharType="begin"/>
      </w:r>
      <w:r w:rsidR="006F448B" w:rsidRPr="00F53E33">
        <w:rPr>
          <w:rFonts w:ascii="Arial" w:hAnsi="Arial" w:cs="Arial"/>
          <w:sz w:val="21"/>
          <w:szCs w:val="21"/>
          <w:lang w:val="fr-FR"/>
        </w:rPr>
        <w:instrText>HYPERLINK \l "_bookmark130" \h</w:instrText>
      </w:r>
      <w:r w:rsidR="004F38A4" w:rsidRPr="00F53E33">
        <w:rPr>
          <w:rFonts w:ascii="Arial" w:hAnsi="Arial" w:cs="Arial"/>
          <w:sz w:val="21"/>
          <w:szCs w:val="21"/>
        </w:rPr>
      </w:r>
      <w:r w:rsidR="006F448B" w:rsidRPr="00F53E33">
        <w:rPr>
          <w:rFonts w:ascii="Arial" w:hAnsi="Arial" w:cs="Arial"/>
          <w:sz w:val="21"/>
          <w:szCs w:val="21"/>
        </w:rPr>
        <w:fldChar w:fldCharType="separate"/>
      </w:r>
      <w:r w:rsidRPr="00F53E33">
        <w:rPr>
          <w:rFonts w:ascii="Arial" w:hAnsi="Arial" w:cs="Arial"/>
          <w:sz w:val="21"/>
          <w:szCs w:val="21"/>
          <w:lang w:val="fr-FR"/>
        </w:rPr>
        <w:t>3</w:t>
      </w:r>
      <w:r w:rsidR="002B570B" w:rsidRPr="00F53E33">
        <w:rPr>
          <w:rFonts w:ascii="Arial" w:hAnsi="Arial" w:cs="Arial"/>
          <w:sz w:val="21"/>
          <w:szCs w:val="21"/>
          <w:lang w:val="fr-FR"/>
        </w:rPr>
        <w:t>1</w:t>
      </w:r>
      <w:r w:rsidRPr="00F53E33">
        <w:rPr>
          <w:rFonts w:ascii="Arial" w:hAnsi="Arial" w:cs="Arial"/>
          <w:sz w:val="21"/>
          <w:szCs w:val="21"/>
          <w:lang w:val="fr-FR"/>
        </w:rPr>
        <w:t>.1(a)(ii)</w:t>
      </w:r>
      <w:r w:rsidR="00A63C63" w:rsidRPr="00F53E33">
        <w:rPr>
          <w:rFonts w:ascii="Arial" w:hAnsi="Arial" w:cs="Arial"/>
          <w:sz w:val="21"/>
          <w:szCs w:val="21"/>
          <w:lang w:val="fr-FR"/>
        </w:rPr>
        <w:t xml:space="preserve"> </w:t>
      </w:r>
      <w:r w:rsidRPr="00F53E33">
        <w:rPr>
          <w:rFonts w:ascii="Arial" w:hAnsi="Arial" w:cs="Arial"/>
          <w:sz w:val="21"/>
          <w:szCs w:val="21"/>
          <w:lang w:val="fr-FR"/>
        </w:rPr>
        <w:t>(Responsabilités</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parties</w:t>
      </w:r>
      <w:r w:rsidR="00A63C63" w:rsidRPr="00F53E33">
        <w:rPr>
          <w:rFonts w:ascii="Arial" w:hAnsi="Arial" w:cs="Arial"/>
          <w:sz w:val="21"/>
          <w:szCs w:val="21"/>
          <w:lang w:val="fr-FR"/>
        </w:rPr>
        <w:t xml:space="preserve"> </w:t>
      </w:r>
      <w:r w:rsidRPr="00F53E33">
        <w:rPr>
          <w:rFonts w:ascii="Arial" w:hAnsi="Arial" w:cs="Arial"/>
          <w:sz w:val="21"/>
          <w:szCs w:val="21"/>
          <w:lang w:val="fr-FR"/>
        </w:rPr>
        <w:t>lors</w:t>
      </w:r>
      <w:r w:rsidR="00A63C63" w:rsidRPr="00F53E33">
        <w:rPr>
          <w:rFonts w:ascii="Arial" w:hAnsi="Arial" w:cs="Arial"/>
          <w:sz w:val="21"/>
          <w:szCs w:val="21"/>
          <w:lang w:val="fr-FR"/>
        </w:rPr>
        <w:t xml:space="preserve"> </w:t>
      </w:r>
      <w:r w:rsidRPr="00F53E33">
        <w:rPr>
          <w:rFonts w:ascii="Arial" w:hAnsi="Arial" w:cs="Arial"/>
          <w:sz w:val="21"/>
          <w:szCs w:val="21"/>
          <w:lang w:val="fr-FR"/>
        </w:rPr>
        <w:t>d’un</w:t>
      </w:r>
      <w:r w:rsidR="00A63C63" w:rsidRPr="00F53E33">
        <w:rPr>
          <w:rFonts w:ascii="Arial" w:hAnsi="Arial" w:cs="Arial"/>
          <w:sz w:val="21"/>
          <w:szCs w:val="21"/>
          <w:lang w:val="fr-FR"/>
        </w:rPr>
        <w:t xml:space="preserve"> </w:t>
      </w:r>
      <w:r w:rsidRPr="00F53E33">
        <w:rPr>
          <w:rFonts w:ascii="Arial" w:hAnsi="Arial" w:cs="Arial"/>
          <w:sz w:val="21"/>
          <w:szCs w:val="21"/>
          <w:lang w:val="fr-FR"/>
        </w:rPr>
        <w:t>Cas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Force</w:t>
      </w:r>
      <w:r w:rsidR="00A63C63" w:rsidRPr="00F53E33">
        <w:rPr>
          <w:rFonts w:ascii="Arial" w:hAnsi="Arial" w:cs="Arial"/>
          <w:sz w:val="21"/>
          <w:szCs w:val="21"/>
          <w:lang w:val="fr-FR"/>
        </w:rPr>
        <w:t xml:space="preserve"> </w:t>
      </w:r>
      <w:r w:rsidRPr="00F53E33">
        <w:rPr>
          <w:rFonts w:ascii="Arial" w:hAnsi="Arial" w:cs="Arial"/>
          <w:sz w:val="21"/>
          <w:szCs w:val="21"/>
          <w:lang w:val="fr-FR"/>
        </w:rPr>
        <w:t>Majeure)</w:t>
      </w:r>
      <w:r w:rsidR="00A63C63" w:rsidRPr="00F53E33">
        <w:rPr>
          <w:rFonts w:ascii="Arial" w:hAnsi="Arial" w:cs="Arial"/>
          <w:sz w:val="21"/>
          <w:szCs w:val="21"/>
          <w:lang w:val="fr-FR"/>
        </w:rPr>
        <w:t xml:space="preserve"> </w:t>
      </w:r>
      <w:r w:rsidR="006F448B" w:rsidRPr="00F53E33">
        <w:rPr>
          <w:rFonts w:ascii="Arial" w:hAnsi="Arial" w:cs="Arial"/>
          <w:sz w:val="21"/>
          <w:szCs w:val="21"/>
          <w:lang w:val="fr-FR"/>
        </w:rPr>
        <w:fldChar w:fldCharType="end"/>
      </w:r>
      <w:r w:rsidRPr="00F53E33">
        <w:rPr>
          <w:rFonts w:ascii="Arial" w:hAnsi="Arial" w:cs="Arial"/>
          <w:sz w:val="21"/>
          <w:szCs w:val="21"/>
          <w:lang w:val="fr-FR"/>
        </w:rPr>
        <w:t>et</w:t>
      </w:r>
      <w:r w:rsidR="00A63C63" w:rsidRPr="00F53E33">
        <w:rPr>
          <w:rFonts w:ascii="Arial" w:hAnsi="Arial" w:cs="Arial"/>
          <w:sz w:val="21"/>
          <w:szCs w:val="21"/>
          <w:lang w:val="fr-FR"/>
        </w:rPr>
        <w:t xml:space="preserve"> </w:t>
      </w:r>
      <w:hyperlink w:anchor="_bookmark131">
        <w:r w:rsidRPr="00F53E33">
          <w:rPr>
            <w:rFonts w:ascii="Arial" w:hAnsi="Arial" w:cs="Arial"/>
            <w:sz w:val="21"/>
            <w:szCs w:val="21"/>
            <w:lang w:val="fr-FR"/>
          </w:rPr>
          <w:t>3</w:t>
        </w:r>
        <w:r w:rsidR="002B570B" w:rsidRPr="00F53E33">
          <w:rPr>
            <w:rFonts w:ascii="Arial" w:hAnsi="Arial" w:cs="Arial"/>
            <w:sz w:val="21"/>
            <w:szCs w:val="21"/>
            <w:lang w:val="fr-FR"/>
          </w:rPr>
          <w:t>1</w:t>
        </w:r>
        <w:r w:rsidRPr="00F53E33">
          <w:rPr>
            <w:rFonts w:ascii="Arial" w:hAnsi="Arial" w:cs="Arial"/>
            <w:sz w:val="21"/>
            <w:szCs w:val="21"/>
            <w:lang w:val="fr-FR"/>
          </w:rPr>
          <w:t>.1(a)(iii)</w:t>
        </w:r>
        <w:r w:rsidR="00A63C63" w:rsidRPr="00F53E33">
          <w:rPr>
            <w:rFonts w:ascii="Arial" w:hAnsi="Arial" w:cs="Arial"/>
            <w:sz w:val="21"/>
            <w:szCs w:val="21"/>
            <w:lang w:val="fr-FR"/>
          </w:rPr>
          <w:t xml:space="preserve"> </w:t>
        </w:r>
      </w:hyperlink>
      <w:r w:rsidRPr="00F53E33">
        <w:rPr>
          <w:rFonts w:ascii="Arial" w:hAnsi="Arial" w:cs="Arial"/>
          <w:sz w:val="21"/>
          <w:szCs w:val="21"/>
          <w:lang w:val="fr-FR"/>
        </w:rPr>
        <w:t>ci-dessus.</w:t>
      </w:r>
    </w:p>
    <w:p w14:paraId="1AB85C7C" w14:textId="655B23A9" w:rsidR="006F4377" w:rsidRPr="00F53E33" w:rsidRDefault="00E83CB8" w:rsidP="008E7C00">
      <w:pPr>
        <w:pStyle w:val="BauchiEPClevel1"/>
        <w:numPr>
          <w:ilvl w:val="0"/>
          <w:numId w:val="96"/>
        </w:numPr>
        <w:tabs>
          <w:tab w:val="left" w:pos="709"/>
          <w:tab w:val="left" w:pos="1418"/>
          <w:tab w:val="left" w:pos="2127"/>
        </w:tabs>
        <w:snapToGrid w:val="0"/>
        <w:ind w:left="709" w:hanging="709"/>
        <w:rPr>
          <w:rFonts w:ascii="Arial" w:hAnsi="Arial" w:cs="Arial"/>
          <w:sz w:val="21"/>
          <w:szCs w:val="21"/>
          <w:lang w:val="fr-FR"/>
        </w:rPr>
      </w:pPr>
      <w:bookmarkStart w:id="457" w:name="_Hlk119837147"/>
      <w:r w:rsidRPr="00F53E33">
        <w:rPr>
          <w:rFonts w:ascii="Arial" w:hAnsi="Arial" w:cs="Arial"/>
          <w:sz w:val="21"/>
          <w:szCs w:val="21"/>
          <w:lang w:val="fr-FR"/>
        </w:rPr>
        <w:t>Dans les</w:t>
      </w:r>
      <w:r w:rsidR="00A63C63" w:rsidRPr="00F53E33">
        <w:rPr>
          <w:rFonts w:ascii="Arial" w:hAnsi="Arial" w:cs="Arial"/>
          <w:sz w:val="21"/>
          <w:szCs w:val="21"/>
          <w:lang w:val="fr-FR"/>
        </w:rPr>
        <w:t xml:space="preserve"> </w:t>
      </w:r>
      <w:r w:rsidR="0000420A" w:rsidRPr="00F53E33">
        <w:rPr>
          <w:rFonts w:ascii="Arial" w:hAnsi="Arial" w:cs="Arial"/>
          <w:sz w:val="21"/>
          <w:szCs w:val="21"/>
          <w:lang w:val="fr-FR"/>
        </w:rPr>
        <w:t>cinq</w:t>
      </w:r>
      <w:r w:rsidR="00E0631B" w:rsidRPr="00F53E33">
        <w:rPr>
          <w:rFonts w:ascii="Arial" w:hAnsi="Arial" w:cs="Arial"/>
          <w:sz w:val="21"/>
          <w:szCs w:val="21"/>
          <w:lang w:val="fr-FR"/>
        </w:rPr>
        <w:t xml:space="preserve"> </w:t>
      </w:r>
      <w:r w:rsidR="3EB18973" w:rsidRPr="00F53E33">
        <w:rPr>
          <w:rFonts w:ascii="Arial" w:hAnsi="Arial" w:cs="Arial"/>
          <w:sz w:val="21"/>
          <w:szCs w:val="21"/>
          <w:lang w:val="fr-FR"/>
        </w:rPr>
        <w:t>(5)</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Jours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Ouvrables</w:t>
      </w:r>
      <w:r w:rsidR="00A63C63" w:rsidRPr="00F53E33">
        <w:rPr>
          <w:rFonts w:ascii="Arial" w:hAnsi="Arial" w:cs="Arial"/>
          <w:sz w:val="21"/>
          <w:szCs w:val="21"/>
          <w:lang w:val="fr-FR"/>
        </w:rPr>
        <w:t xml:space="preserve"> </w:t>
      </w:r>
      <w:r w:rsidRPr="00F53E33">
        <w:rPr>
          <w:rFonts w:ascii="Arial" w:hAnsi="Arial" w:cs="Arial"/>
          <w:sz w:val="21"/>
          <w:szCs w:val="21"/>
          <w:lang w:val="fr-FR"/>
        </w:rPr>
        <w:t xml:space="preserve">suivants </w:t>
      </w:r>
      <w:r w:rsidR="3EB18973" w:rsidRPr="00F53E33">
        <w:rPr>
          <w:rFonts w:ascii="Arial" w:hAnsi="Arial" w:cs="Arial"/>
          <w:sz w:val="21"/>
          <w:szCs w:val="21"/>
          <w:lang w:val="fr-FR"/>
        </w:rPr>
        <w:t>la</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cessation</w:t>
      </w:r>
      <w:r w:rsidR="00A63C63" w:rsidRPr="00F53E33">
        <w:rPr>
          <w:rFonts w:ascii="Arial" w:hAnsi="Arial" w:cs="Arial"/>
          <w:sz w:val="21"/>
          <w:szCs w:val="21"/>
          <w:lang w:val="fr-FR"/>
        </w:rPr>
        <w:t xml:space="preserve"> </w:t>
      </w:r>
      <w:r w:rsidR="7510F531" w:rsidRPr="00F53E33">
        <w:rPr>
          <w:rFonts w:ascii="Arial" w:hAnsi="Arial" w:cs="Arial"/>
          <w:sz w:val="21"/>
          <w:szCs w:val="21"/>
          <w:lang w:val="fr-FR"/>
        </w:rPr>
        <w:t>du</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Cas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Force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Majeure,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la</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Affectée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doit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notifier</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à</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la</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non</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affectée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la</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cessation</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du</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Cas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Force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Majeure</w:t>
      </w:r>
      <w:r w:rsidR="00A63C63" w:rsidRPr="00F53E33">
        <w:rPr>
          <w:rFonts w:ascii="Arial" w:hAnsi="Arial" w:cs="Arial"/>
          <w:sz w:val="21"/>
          <w:szCs w:val="21"/>
          <w:lang w:val="fr-FR"/>
        </w:rPr>
        <w:t xml:space="preserve"> </w:t>
      </w:r>
      <w:r w:rsidR="779756AB" w:rsidRPr="00F53E33">
        <w:rPr>
          <w:rFonts w:ascii="Arial" w:hAnsi="Arial" w:cs="Arial"/>
          <w:sz w:val="21"/>
          <w:szCs w:val="21"/>
          <w:lang w:val="fr-FR"/>
        </w:rPr>
        <w:t>en</w:t>
      </w:r>
      <w:r w:rsidR="00A63C63" w:rsidRPr="00F53E33">
        <w:rPr>
          <w:rFonts w:ascii="Arial" w:hAnsi="Arial" w:cs="Arial"/>
          <w:sz w:val="21"/>
          <w:szCs w:val="21"/>
          <w:lang w:val="fr-FR"/>
        </w:rPr>
        <w:t xml:space="preserve"> </w:t>
      </w:r>
      <w:r w:rsidR="779756AB" w:rsidRPr="00F53E33">
        <w:rPr>
          <w:rFonts w:ascii="Arial" w:hAnsi="Arial" w:cs="Arial"/>
          <w:sz w:val="21"/>
          <w:szCs w:val="21"/>
          <w:lang w:val="fr-FR"/>
        </w:rPr>
        <w:t>lui</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soumett</w:t>
      </w:r>
      <w:r w:rsidR="0E240FE5" w:rsidRPr="00F53E33">
        <w:rPr>
          <w:rFonts w:ascii="Arial" w:hAnsi="Arial" w:cs="Arial"/>
          <w:sz w:val="21"/>
          <w:szCs w:val="21"/>
          <w:lang w:val="fr-FR"/>
        </w:rPr>
        <w:t>ant</w:t>
      </w:r>
      <w:r w:rsidR="00A63C63" w:rsidRPr="00F53E33">
        <w:rPr>
          <w:rFonts w:ascii="Arial" w:hAnsi="Arial" w:cs="Arial"/>
          <w:sz w:val="21"/>
          <w:szCs w:val="21"/>
          <w:lang w:val="fr-FR"/>
        </w:rPr>
        <w:t xml:space="preserve"> </w:t>
      </w:r>
      <w:r w:rsidR="62616427" w:rsidRPr="00F53E33">
        <w:rPr>
          <w:rFonts w:ascii="Arial" w:hAnsi="Arial" w:cs="Arial"/>
          <w:sz w:val="21"/>
          <w:szCs w:val="21"/>
          <w:lang w:val="fr-FR"/>
        </w:rPr>
        <w:t>toutes</w:t>
      </w:r>
      <w:r w:rsidR="00A63C63" w:rsidRPr="00F53E33">
        <w:rPr>
          <w:rFonts w:ascii="Arial" w:hAnsi="Arial" w:cs="Arial"/>
          <w:sz w:val="21"/>
          <w:szCs w:val="21"/>
          <w:lang w:val="fr-FR"/>
        </w:rPr>
        <w:t xml:space="preserve"> </w:t>
      </w:r>
      <w:r w:rsidR="62616427" w:rsidRPr="00F53E33">
        <w:rPr>
          <w:rFonts w:ascii="Arial" w:hAnsi="Arial" w:cs="Arial"/>
          <w:sz w:val="21"/>
          <w:szCs w:val="21"/>
          <w:lang w:val="fr-FR"/>
        </w:rPr>
        <w:t>justifications</w:t>
      </w:r>
      <w:r w:rsidR="00A63C63" w:rsidRPr="00F53E33">
        <w:rPr>
          <w:rFonts w:ascii="Arial" w:hAnsi="Arial" w:cs="Arial"/>
          <w:sz w:val="21"/>
          <w:szCs w:val="21"/>
          <w:lang w:val="fr-FR"/>
        </w:rPr>
        <w:t xml:space="preserve"> </w:t>
      </w:r>
      <w:r w:rsidR="62616427" w:rsidRPr="00F53E33">
        <w:rPr>
          <w:rFonts w:ascii="Arial" w:hAnsi="Arial" w:cs="Arial"/>
          <w:sz w:val="21"/>
          <w:szCs w:val="21"/>
          <w:lang w:val="fr-FR"/>
        </w:rPr>
        <w:t>possibles</w:t>
      </w:r>
      <w:r w:rsidR="00A63C63" w:rsidRPr="00F53E33">
        <w:rPr>
          <w:rFonts w:ascii="Arial" w:hAnsi="Arial" w:cs="Arial"/>
          <w:sz w:val="21"/>
          <w:szCs w:val="21"/>
          <w:lang w:val="fr-FR"/>
        </w:rPr>
        <w:t xml:space="preserve"> </w:t>
      </w:r>
      <w:r w:rsidR="62616427" w:rsidRPr="00F53E33">
        <w:rPr>
          <w:rFonts w:ascii="Arial" w:hAnsi="Arial" w:cs="Arial"/>
          <w:sz w:val="21"/>
          <w:szCs w:val="21"/>
          <w:lang w:val="fr-FR"/>
        </w:rPr>
        <w:t>et</w:t>
      </w:r>
      <w:r w:rsidR="00A63C63" w:rsidRPr="00F53E33">
        <w:rPr>
          <w:rFonts w:ascii="Arial" w:hAnsi="Arial" w:cs="Arial"/>
          <w:sz w:val="21"/>
          <w:szCs w:val="21"/>
          <w:lang w:val="fr-FR"/>
        </w:rPr>
        <w:t xml:space="preserve"> </w:t>
      </w:r>
      <w:r w:rsidR="62616427" w:rsidRPr="00F53E33">
        <w:rPr>
          <w:rFonts w:ascii="Arial" w:hAnsi="Arial" w:cs="Arial"/>
          <w:sz w:val="21"/>
          <w:szCs w:val="21"/>
          <w:lang w:val="fr-FR"/>
        </w:rPr>
        <w:t>disponibles</w:t>
      </w:r>
      <w:r w:rsidR="00A63C63" w:rsidRPr="00F53E33">
        <w:rPr>
          <w:rFonts w:ascii="Arial" w:hAnsi="Arial" w:cs="Arial"/>
          <w:sz w:val="21"/>
          <w:szCs w:val="21"/>
          <w:lang w:val="fr-FR"/>
        </w:rPr>
        <w:t xml:space="preserve"> </w:t>
      </w:r>
      <w:r w:rsidR="62616427" w:rsidRPr="00F53E33">
        <w:rPr>
          <w:rFonts w:ascii="Arial" w:hAnsi="Arial" w:cs="Arial"/>
          <w:sz w:val="21"/>
          <w:szCs w:val="21"/>
          <w:lang w:val="fr-FR"/>
        </w:rPr>
        <w:t>concernant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la</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nature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du</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Cas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Force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Majeure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et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ses</w:t>
      </w:r>
      <w:r w:rsidR="00A63C63" w:rsidRPr="00F53E33">
        <w:rPr>
          <w:rFonts w:ascii="Arial" w:hAnsi="Arial" w:cs="Arial"/>
          <w:sz w:val="21"/>
          <w:szCs w:val="21"/>
          <w:lang w:val="fr-FR"/>
        </w:rPr>
        <w:t xml:space="preserve"> </w:t>
      </w:r>
      <w:r w:rsidR="1BA0E6DB" w:rsidRPr="00F53E33">
        <w:rPr>
          <w:rFonts w:ascii="Arial" w:hAnsi="Arial" w:cs="Arial"/>
          <w:sz w:val="21"/>
          <w:szCs w:val="21"/>
          <w:lang w:val="fr-FR"/>
        </w:rPr>
        <w:t>impacts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sur</w:t>
      </w:r>
      <w:r w:rsidR="00A63C63" w:rsidRPr="00F53E33">
        <w:rPr>
          <w:rFonts w:ascii="Arial" w:hAnsi="Arial" w:cs="Arial"/>
          <w:sz w:val="21"/>
          <w:szCs w:val="21"/>
          <w:lang w:val="fr-FR"/>
        </w:rPr>
        <w:t xml:space="preserve"> </w:t>
      </w:r>
      <w:r w:rsidR="003F10B9" w:rsidRPr="00F53E33">
        <w:rPr>
          <w:rFonts w:ascii="Arial" w:hAnsi="Arial" w:cs="Arial"/>
          <w:sz w:val="21"/>
          <w:szCs w:val="21"/>
          <w:lang w:val="fr-FR"/>
        </w:rPr>
        <w:t xml:space="preserve">son </w:t>
      </w:r>
      <w:r w:rsidR="3EB18973" w:rsidRPr="00F53E33">
        <w:rPr>
          <w:rFonts w:ascii="Arial" w:hAnsi="Arial" w:cs="Arial"/>
          <w:sz w:val="21"/>
          <w:szCs w:val="21"/>
          <w:lang w:val="fr-FR"/>
        </w:rPr>
        <w:t>exécution</w:t>
      </w:r>
      <w:r w:rsidR="00A63C63" w:rsidRPr="00F53E33">
        <w:rPr>
          <w:rFonts w:ascii="Arial" w:hAnsi="Arial" w:cs="Arial"/>
          <w:sz w:val="21"/>
          <w:szCs w:val="21"/>
          <w:lang w:val="fr-FR"/>
        </w:rPr>
        <w:t xml:space="preserve"> </w:t>
      </w:r>
      <w:r w:rsidR="5FAE3074" w:rsidRPr="00F53E33">
        <w:rPr>
          <w:rFonts w:ascii="Arial" w:hAnsi="Arial" w:cs="Arial"/>
          <w:sz w:val="21"/>
          <w:szCs w:val="21"/>
          <w:lang w:val="fr-FR"/>
        </w:rPr>
        <w:t>du</w:t>
      </w:r>
      <w:r w:rsidR="00A63C63" w:rsidRPr="00F53E33">
        <w:rPr>
          <w:rFonts w:ascii="Arial" w:hAnsi="Arial" w:cs="Arial"/>
          <w:sz w:val="21"/>
          <w:szCs w:val="21"/>
          <w:lang w:val="fr-FR"/>
        </w:rPr>
        <w:t xml:space="preserve"> </w:t>
      </w:r>
      <w:r w:rsidR="5FAE3074"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5FAE3074" w:rsidRPr="00F53E33">
        <w:rPr>
          <w:rFonts w:ascii="Arial" w:hAnsi="Arial" w:cs="Arial"/>
          <w:sz w:val="21"/>
          <w:szCs w:val="21"/>
          <w:lang w:val="fr-FR"/>
        </w:rPr>
        <w:t>Contrat</w:t>
      </w:r>
      <w:r w:rsidR="5A9AB638" w:rsidRPr="00F53E33">
        <w:rPr>
          <w:rFonts w:ascii="Arial" w:hAnsi="Arial" w:cs="Arial"/>
          <w:sz w:val="21"/>
          <w:szCs w:val="21"/>
          <w:lang w:val="fr-FR"/>
        </w:rPr>
        <w:t>.</w:t>
      </w:r>
    </w:p>
    <w:p w14:paraId="67AB5789" w14:textId="5645C111" w:rsidR="003F10B9" w:rsidRPr="00F53E33" w:rsidRDefault="3EB18973" w:rsidP="008E7C00">
      <w:pPr>
        <w:pStyle w:val="BauchiEPClevel1"/>
        <w:numPr>
          <w:ilvl w:val="0"/>
          <w:numId w:val="96"/>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Parties</w:t>
      </w:r>
      <w:r w:rsidR="00A63C63" w:rsidRPr="00F53E33">
        <w:rPr>
          <w:rFonts w:ascii="Arial" w:hAnsi="Arial" w:cs="Arial"/>
          <w:sz w:val="21"/>
          <w:szCs w:val="21"/>
          <w:lang w:val="fr-FR"/>
        </w:rPr>
        <w:t xml:space="preserve"> </w:t>
      </w:r>
      <w:r w:rsidRPr="00F53E33">
        <w:rPr>
          <w:rFonts w:ascii="Arial" w:hAnsi="Arial" w:cs="Arial"/>
          <w:sz w:val="21"/>
          <w:szCs w:val="21"/>
          <w:lang w:val="fr-FR"/>
        </w:rPr>
        <w:t>ne</w:t>
      </w:r>
      <w:r w:rsidR="00A63C63" w:rsidRPr="00F53E33">
        <w:rPr>
          <w:rFonts w:ascii="Arial" w:hAnsi="Arial" w:cs="Arial"/>
          <w:sz w:val="21"/>
          <w:szCs w:val="21"/>
          <w:lang w:val="fr-FR"/>
        </w:rPr>
        <w:t xml:space="preserve"> </w:t>
      </w:r>
      <w:r w:rsidRPr="00F53E33">
        <w:rPr>
          <w:rFonts w:ascii="Arial" w:hAnsi="Arial" w:cs="Arial"/>
          <w:sz w:val="21"/>
          <w:szCs w:val="21"/>
          <w:lang w:val="fr-FR"/>
        </w:rPr>
        <w:t>parviennent</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se</w:t>
      </w:r>
      <w:r w:rsidR="00A63C63" w:rsidRPr="00F53E33">
        <w:rPr>
          <w:rFonts w:ascii="Arial" w:hAnsi="Arial" w:cs="Arial"/>
          <w:sz w:val="21"/>
          <w:szCs w:val="21"/>
          <w:lang w:val="fr-FR"/>
        </w:rPr>
        <w:t xml:space="preserve"> </w:t>
      </w:r>
      <w:r w:rsidRPr="00F53E33">
        <w:rPr>
          <w:rFonts w:ascii="Arial" w:hAnsi="Arial" w:cs="Arial"/>
          <w:sz w:val="21"/>
          <w:szCs w:val="21"/>
          <w:lang w:val="fr-FR"/>
        </w:rPr>
        <w:t>mettre</w:t>
      </w:r>
      <w:r w:rsidR="00A63C63" w:rsidRPr="00F53E33">
        <w:rPr>
          <w:rFonts w:ascii="Arial" w:hAnsi="Arial" w:cs="Arial"/>
          <w:sz w:val="21"/>
          <w:szCs w:val="21"/>
          <w:lang w:val="fr-FR"/>
        </w:rPr>
        <w:t xml:space="preserve"> </w:t>
      </w:r>
      <w:r w:rsidRPr="00F53E33">
        <w:rPr>
          <w:rFonts w:ascii="Arial" w:hAnsi="Arial" w:cs="Arial"/>
          <w:sz w:val="21"/>
          <w:szCs w:val="21"/>
          <w:lang w:val="fr-FR"/>
        </w:rPr>
        <w:t>d'accord</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bonne</w:t>
      </w:r>
      <w:r w:rsidR="00A63C63" w:rsidRPr="00F53E33">
        <w:rPr>
          <w:rFonts w:ascii="Arial" w:hAnsi="Arial" w:cs="Arial"/>
          <w:sz w:val="21"/>
          <w:szCs w:val="21"/>
          <w:lang w:val="fr-FR"/>
        </w:rPr>
        <w:t xml:space="preserve"> </w:t>
      </w:r>
      <w:r w:rsidRPr="00F53E33">
        <w:rPr>
          <w:rFonts w:ascii="Arial" w:hAnsi="Arial" w:cs="Arial"/>
          <w:sz w:val="21"/>
          <w:szCs w:val="21"/>
          <w:lang w:val="fr-FR"/>
        </w:rPr>
        <w:t>foi</w:t>
      </w:r>
      <w:r w:rsidR="00A63C63" w:rsidRPr="00F53E33">
        <w:rPr>
          <w:rFonts w:ascii="Arial" w:hAnsi="Arial" w:cs="Arial"/>
          <w:sz w:val="21"/>
          <w:szCs w:val="21"/>
          <w:lang w:val="fr-FR"/>
        </w:rPr>
        <w:t xml:space="preserve"> </w:t>
      </w:r>
      <w:r w:rsidRPr="00F53E33">
        <w:rPr>
          <w:rFonts w:ascii="Arial" w:hAnsi="Arial" w:cs="Arial"/>
          <w:sz w:val="21"/>
          <w:szCs w:val="21"/>
          <w:lang w:val="fr-FR"/>
        </w:rPr>
        <w:t>sur</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survenance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l'existence</w:t>
      </w:r>
      <w:r w:rsidR="00A63C63" w:rsidRPr="00F53E33">
        <w:rPr>
          <w:rFonts w:ascii="Arial" w:hAnsi="Arial" w:cs="Arial"/>
          <w:sz w:val="21"/>
          <w:szCs w:val="21"/>
          <w:lang w:val="fr-FR"/>
        </w:rPr>
        <w:t xml:space="preserve"> </w:t>
      </w:r>
      <w:r w:rsidRPr="00F53E33">
        <w:rPr>
          <w:rFonts w:ascii="Arial" w:hAnsi="Arial" w:cs="Arial"/>
          <w:sz w:val="21"/>
          <w:szCs w:val="21"/>
          <w:lang w:val="fr-FR"/>
        </w:rPr>
        <w:t>d'un</w:t>
      </w:r>
      <w:r w:rsidR="00A63C63" w:rsidRPr="00F53E33">
        <w:rPr>
          <w:rFonts w:ascii="Arial" w:hAnsi="Arial" w:cs="Arial"/>
          <w:sz w:val="21"/>
          <w:szCs w:val="21"/>
          <w:lang w:val="fr-FR"/>
        </w:rPr>
        <w:t xml:space="preserve"> </w:t>
      </w:r>
      <w:r w:rsidRPr="00F53E33">
        <w:rPr>
          <w:rFonts w:ascii="Arial" w:hAnsi="Arial" w:cs="Arial"/>
          <w:sz w:val="21"/>
          <w:szCs w:val="21"/>
          <w:lang w:val="fr-FR"/>
        </w:rPr>
        <w:t>Cas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Force</w:t>
      </w:r>
      <w:r w:rsidR="00A63C63" w:rsidRPr="00F53E33">
        <w:rPr>
          <w:rFonts w:ascii="Arial" w:hAnsi="Arial" w:cs="Arial"/>
          <w:sz w:val="21"/>
          <w:szCs w:val="21"/>
          <w:lang w:val="fr-FR"/>
        </w:rPr>
        <w:t xml:space="preserve"> </w:t>
      </w:r>
      <w:r w:rsidRPr="00F53E33">
        <w:rPr>
          <w:rFonts w:ascii="Arial" w:hAnsi="Arial" w:cs="Arial"/>
          <w:sz w:val="21"/>
          <w:szCs w:val="21"/>
          <w:lang w:val="fr-FR"/>
        </w:rPr>
        <w:t>Majeure,</w:t>
      </w:r>
      <w:r w:rsidR="00A63C63" w:rsidRPr="00F53E33">
        <w:rPr>
          <w:rFonts w:ascii="Arial" w:hAnsi="Arial" w:cs="Arial"/>
          <w:sz w:val="21"/>
          <w:szCs w:val="21"/>
          <w:lang w:val="fr-FR"/>
        </w:rPr>
        <w:t xml:space="preserve"> </w:t>
      </w:r>
      <w:r w:rsidRPr="00F53E33">
        <w:rPr>
          <w:rFonts w:ascii="Arial" w:hAnsi="Arial" w:cs="Arial"/>
          <w:sz w:val="21"/>
          <w:szCs w:val="21"/>
          <w:lang w:val="fr-FR"/>
        </w:rPr>
        <w:t>ce</w:t>
      </w:r>
      <w:r w:rsidR="00A63C63" w:rsidRPr="00F53E33">
        <w:rPr>
          <w:rFonts w:ascii="Arial" w:hAnsi="Arial" w:cs="Arial"/>
          <w:sz w:val="21"/>
          <w:szCs w:val="21"/>
          <w:lang w:val="fr-FR"/>
        </w:rPr>
        <w:t xml:space="preserve"> </w:t>
      </w:r>
      <w:r w:rsidR="6D073BDB" w:rsidRPr="00F53E33">
        <w:rPr>
          <w:rFonts w:ascii="Arial" w:hAnsi="Arial" w:cs="Arial"/>
          <w:sz w:val="21"/>
          <w:szCs w:val="21"/>
          <w:lang w:val="fr-FR"/>
        </w:rPr>
        <w:t>D</w:t>
      </w:r>
      <w:r w:rsidRPr="00F53E33">
        <w:rPr>
          <w:rFonts w:ascii="Arial" w:hAnsi="Arial" w:cs="Arial"/>
          <w:sz w:val="21"/>
          <w:szCs w:val="21"/>
          <w:lang w:val="fr-FR"/>
        </w:rPr>
        <w:t>ifférend</w:t>
      </w:r>
      <w:r w:rsidR="00A63C63" w:rsidRPr="00F53E33">
        <w:rPr>
          <w:rFonts w:ascii="Arial" w:hAnsi="Arial" w:cs="Arial"/>
          <w:sz w:val="21"/>
          <w:szCs w:val="21"/>
          <w:lang w:val="fr-FR"/>
        </w:rPr>
        <w:t xml:space="preserve"> </w:t>
      </w:r>
      <w:r w:rsidRPr="00F53E33">
        <w:rPr>
          <w:rFonts w:ascii="Arial" w:hAnsi="Arial" w:cs="Arial"/>
          <w:sz w:val="21"/>
          <w:szCs w:val="21"/>
          <w:lang w:val="fr-FR"/>
        </w:rPr>
        <w:t>sera</w:t>
      </w:r>
      <w:r w:rsidR="00A63C63" w:rsidRPr="00F53E33">
        <w:rPr>
          <w:rFonts w:ascii="Arial" w:hAnsi="Arial" w:cs="Arial"/>
          <w:sz w:val="21"/>
          <w:szCs w:val="21"/>
          <w:lang w:val="fr-FR"/>
        </w:rPr>
        <w:t xml:space="preserve"> </w:t>
      </w:r>
      <w:r w:rsidR="77C72ACE" w:rsidRPr="00F53E33">
        <w:rPr>
          <w:rFonts w:ascii="Arial" w:hAnsi="Arial" w:cs="Arial"/>
          <w:sz w:val="21"/>
          <w:szCs w:val="21"/>
          <w:lang w:val="fr-FR"/>
        </w:rPr>
        <w:t>soumis</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procédure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règlement</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différends</w:t>
      </w:r>
      <w:r w:rsidR="00A63C63" w:rsidRPr="00F53E33">
        <w:rPr>
          <w:rFonts w:ascii="Arial" w:hAnsi="Arial" w:cs="Arial"/>
          <w:sz w:val="21"/>
          <w:szCs w:val="21"/>
          <w:lang w:val="fr-FR"/>
        </w:rPr>
        <w:t xml:space="preserve"> </w:t>
      </w:r>
      <w:r w:rsidRPr="00F53E33">
        <w:rPr>
          <w:rFonts w:ascii="Arial" w:hAnsi="Arial" w:cs="Arial"/>
          <w:sz w:val="21"/>
          <w:szCs w:val="21"/>
          <w:lang w:val="fr-FR"/>
        </w:rPr>
        <w:t>prévue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bookmarkEnd w:id="457"/>
      <w:r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hyperlink w:anchor="_bookmark157" w:history="1">
        <w:r w:rsidR="004B414E" w:rsidRPr="00F53E33">
          <w:rPr>
            <w:rFonts w:ascii="Arial" w:hAnsi="Arial" w:cs="Arial"/>
            <w:sz w:val="21"/>
            <w:szCs w:val="21"/>
            <w:lang w:val="fr-FR"/>
          </w:rPr>
          <w:t>3</w:t>
        </w:r>
        <w:r w:rsidR="002B570B" w:rsidRPr="00F53E33">
          <w:rPr>
            <w:rFonts w:ascii="Arial" w:hAnsi="Arial" w:cs="Arial"/>
            <w:sz w:val="21"/>
            <w:szCs w:val="21"/>
            <w:lang w:val="fr-FR"/>
          </w:rPr>
          <w:t>8</w:t>
        </w:r>
        <w:r w:rsidR="004B414E" w:rsidRPr="00F53E33">
          <w:rPr>
            <w:rFonts w:ascii="Arial" w:hAnsi="Arial" w:cs="Arial"/>
            <w:sz w:val="21"/>
            <w:szCs w:val="21"/>
            <w:lang w:val="fr-FR"/>
          </w:rPr>
          <w:t xml:space="preserve"> </w:t>
        </w:r>
      </w:hyperlink>
      <w:r w:rsidR="00777F74" w:rsidRPr="00F53E33">
        <w:rPr>
          <w:rFonts w:ascii="Arial" w:hAnsi="Arial" w:cs="Arial"/>
          <w:sz w:val="21"/>
          <w:szCs w:val="21"/>
          <w:lang w:val="fr-FR"/>
        </w:rPr>
        <w:t>(</w:t>
      </w:r>
      <w:r w:rsidR="48976EE8" w:rsidRPr="00F53E33">
        <w:rPr>
          <w:rFonts w:ascii="Arial" w:hAnsi="Arial" w:cs="Arial"/>
          <w:sz w:val="21"/>
          <w:szCs w:val="21"/>
          <w:lang w:val="fr-FR"/>
        </w:rPr>
        <w:t>Résolution</w:t>
      </w:r>
      <w:r w:rsidR="00A63C63" w:rsidRPr="00F53E33">
        <w:rPr>
          <w:rFonts w:ascii="Arial" w:hAnsi="Arial" w:cs="Arial"/>
          <w:sz w:val="21"/>
          <w:szCs w:val="21"/>
          <w:lang w:val="fr-FR"/>
        </w:rPr>
        <w:t xml:space="preserve"> </w:t>
      </w:r>
      <w:r w:rsidR="48976EE8"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C21D8A" w:rsidRPr="00F53E33">
        <w:rPr>
          <w:rFonts w:ascii="Arial" w:hAnsi="Arial" w:cs="Arial"/>
          <w:sz w:val="21"/>
          <w:szCs w:val="21"/>
          <w:lang w:val="fr-FR"/>
        </w:rPr>
        <w:t>Différends</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étant</w:t>
      </w:r>
      <w:r w:rsidR="00A63C63" w:rsidRPr="00F53E33">
        <w:rPr>
          <w:rFonts w:ascii="Arial" w:hAnsi="Arial" w:cs="Arial"/>
          <w:sz w:val="21"/>
          <w:szCs w:val="21"/>
          <w:lang w:val="fr-FR"/>
        </w:rPr>
        <w:t xml:space="preserve"> </w:t>
      </w:r>
      <w:r w:rsidR="6D8BD2CD" w:rsidRPr="00F53E33">
        <w:rPr>
          <w:rFonts w:ascii="Arial" w:hAnsi="Arial" w:cs="Arial"/>
          <w:sz w:val="21"/>
          <w:szCs w:val="21"/>
          <w:lang w:val="fr-FR"/>
        </w:rPr>
        <w:t>précisé</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charge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preuve</w:t>
      </w:r>
      <w:r w:rsidR="00A63C63" w:rsidRPr="00F53E33">
        <w:rPr>
          <w:rFonts w:ascii="Arial" w:hAnsi="Arial" w:cs="Arial"/>
          <w:sz w:val="21"/>
          <w:szCs w:val="21"/>
          <w:lang w:val="fr-FR"/>
        </w:rPr>
        <w:t xml:space="preserve"> </w:t>
      </w:r>
      <w:r w:rsidRPr="00F53E33">
        <w:rPr>
          <w:rFonts w:ascii="Arial" w:hAnsi="Arial" w:cs="Arial"/>
          <w:sz w:val="21"/>
          <w:szCs w:val="21"/>
          <w:lang w:val="fr-FR"/>
        </w:rPr>
        <w:t>quant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survenance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l'existence</w:t>
      </w:r>
      <w:r w:rsidR="00A63C63" w:rsidRPr="00F53E33">
        <w:rPr>
          <w:rFonts w:ascii="Arial" w:hAnsi="Arial" w:cs="Arial"/>
          <w:sz w:val="21"/>
          <w:szCs w:val="21"/>
          <w:lang w:val="fr-FR"/>
        </w:rPr>
        <w:t xml:space="preserve"> </w:t>
      </w:r>
      <w:r w:rsidRPr="00F53E33">
        <w:rPr>
          <w:rFonts w:ascii="Arial" w:hAnsi="Arial" w:cs="Arial"/>
          <w:sz w:val="21"/>
          <w:szCs w:val="21"/>
          <w:lang w:val="fr-FR"/>
        </w:rPr>
        <w:t>d</w:t>
      </w:r>
      <w:r w:rsidR="24BDB2DC"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Cas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Force</w:t>
      </w:r>
      <w:r w:rsidR="00A63C63" w:rsidRPr="00F53E33">
        <w:rPr>
          <w:rFonts w:ascii="Arial" w:hAnsi="Arial" w:cs="Arial"/>
          <w:sz w:val="21"/>
          <w:szCs w:val="21"/>
          <w:lang w:val="fr-FR"/>
        </w:rPr>
        <w:t xml:space="preserve"> </w:t>
      </w:r>
      <w:r w:rsidRPr="00F53E33">
        <w:rPr>
          <w:rFonts w:ascii="Arial" w:hAnsi="Arial" w:cs="Arial"/>
          <w:sz w:val="21"/>
          <w:szCs w:val="21"/>
          <w:lang w:val="fr-FR"/>
        </w:rPr>
        <w:t>Majeure</w:t>
      </w:r>
      <w:r w:rsidR="00A63C63" w:rsidRPr="00F53E33">
        <w:rPr>
          <w:rFonts w:ascii="Arial" w:hAnsi="Arial" w:cs="Arial"/>
          <w:sz w:val="21"/>
          <w:szCs w:val="21"/>
          <w:lang w:val="fr-FR"/>
        </w:rPr>
        <w:t xml:space="preserve"> </w:t>
      </w:r>
      <w:r w:rsidRPr="00F53E33">
        <w:rPr>
          <w:rFonts w:ascii="Arial" w:hAnsi="Arial" w:cs="Arial"/>
          <w:sz w:val="21"/>
          <w:szCs w:val="21"/>
          <w:lang w:val="fr-FR"/>
        </w:rPr>
        <w:t>incombe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bookmarkStart w:id="458" w:name="_Hlk119837262"/>
      <w:r w:rsidRPr="00F53E33">
        <w:rPr>
          <w:rFonts w:ascii="Arial" w:hAnsi="Arial" w:cs="Arial"/>
          <w:sz w:val="21"/>
          <w:szCs w:val="21"/>
          <w:lang w:val="fr-FR"/>
        </w:rPr>
        <w:t>qui</w:t>
      </w:r>
      <w:r w:rsidR="00A63C63" w:rsidRPr="00F53E33">
        <w:rPr>
          <w:rFonts w:ascii="Arial" w:hAnsi="Arial" w:cs="Arial"/>
          <w:sz w:val="21"/>
          <w:szCs w:val="21"/>
          <w:lang w:val="fr-FR"/>
        </w:rPr>
        <w:t xml:space="preserve"> </w:t>
      </w:r>
      <w:r w:rsidR="009E898D" w:rsidRPr="00F53E33">
        <w:rPr>
          <w:rFonts w:ascii="Arial" w:hAnsi="Arial" w:cs="Arial"/>
          <w:sz w:val="21"/>
          <w:szCs w:val="21"/>
          <w:lang w:val="fr-FR"/>
        </w:rPr>
        <w:t>l’invoque</w:t>
      </w:r>
      <w:r w:rsidR="00A63C63" w:rsidRPr="00F53E33">
        <w:rPr>
          <w:rFonts w:ascii="Arial" w:hAnsi="Arial" w:cs="Arial"/>
          <w:sz w:val="21"/>
          <w:szCs w:val="21"/>
          <w:lang w:val="fr-FR"/>
        </w:rPr>
        <w:t xml:space="preserve"> </w:t>
      </w:r>
      <w:r w:rsidR="009E898D" w:rsidRPr="00F53E33">
        <w:rPr>
          <w:rFonts w:ascii="Arial" w:hAnsi="Arial" w:cs="Arial"/>
          <w:sz w:val="21"/>
          <w:szCs w:val="21"/>
          <w:lang w:val="fr-FR"/>
        </w:rPr>
        <w:t>en</w:t>
      </w:r>
      <w:r w:rsidR="00A63C63" w:rsidRPr="00F53E33">
        <w:rPr>
          <w:rFonts w:ascii="Arial" w:hAnsi="Arial" w:cs="Arial"/>
          <w:sz w:val="21"/>
          <w:szCs w:val="21"/>
          <w:lang w:val="fr-FR"/>
        </w:rPr>
        <w:t xml:space="preserve"> </w:t>
      </w:r>
      <w:r w:rsidR="009E898D" w:rsidRPr="00F53E33">
        <w:rPr>
          <w:rFonts w:ascii="Arial" w:hAnsi="Arial" w:cs="Arial"/>
          <w:sz w:val="21"/>
          <w:szCs w:val="21"/>
          <w:lang w:val="fr-FR"/>
        </w:rPr>
        <w:t>vue</w:t>
      </w:r>
      <w:r w:rsidR="00A63C63" w:rsidRPr="00F53E33">
        <w:rPr>
          <w:rFonts w:ascii="Arial" w:hAnsi="Arial" w:cs="Arial"/>
          <w:sz w:val="21"/>
          <w:szCs w:val="21"/>
          <w:lang w:val="fr-FR"/>
        </w:rPr>
        <w:t xml:space="preserve"> </w:t>
      </w:r>
      <w:r w:rsidRPr="00F53E33">
        <w:rPr>
          <w:rFonts w:ascii="Arial" w:hAnsi="Arial" w:cs="Arial"/>
          <w:sz w:val="21"/>
          <w:szCs w:val="21"/>
          <w:lang w:val="fr-FR"/>
        </w:rPr>
        <w:t>d</w:t>
      </w:r>
      <w:r w:rsidR="003F10B9" w:rsidRPr="00F53E33">
        <w:rPr>
          <w:rFonts w:ascii="Arial" w:hAnsi="Arial" w:cs="Arial"/>
          <w:sz w:val="21"/>
          <w:szCs w:val="21"/>
          <w:lang w:val="fr-FR"/>
        </w:rPr>
        <w:t xml:space="preserve">’être </w:t>
      </w:r>
      <w:r w:rsidR="6618CDAA" w:rsidRPr="00F53E33">
        <w:rPr>
          <w:rFonts w:ascii="Arial" w:hAnsi="Arial" w:cs="Arial"/>
          <w:sz w:val="21"/>
          <w:szCs w:val="21"/>
          <w:lang w:val="fr-FR"/>
        </w:rPr>
        <w:t>dispensée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l'exécution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ses</w:t>
      </w:r>
      <w:r w:rsidR="00A63C63" w:rsidRPr="00F53E33">
        <w:rPr>
          <w:rFonts w:ascii="Arial" w:hAnsi="Arial" w:cs="Arial"/>
          <w:sz w:val="21"/>
          <w:szCs w:val="21"/>
          <w:lang w:val="fr-FR"/>
        </w:rPr>
        <w:t xml:space="preserve"> </w:t>
      </w:r>
      <w:r w:rsidRPr="00F53E33">
        <w:rPr>
          <w:rFonts w:ascii="Arial" w:hAnsi="Arial" w:cs="Arial"/>
          <w:sz w:val="21"/>
          <w:szCs w:val="21"/>
          <w:lang w:val="fr-FR"/>
        </w:rPr>
        <w:t>obligations</w:t>
      </w:r>
      <w:r w:rsidR="00A63C63" w:rsidRPr="00F53E33">
        <w:rPr>
          <w:rFonts w:ascii="Arial" w:hAnsi="Arial" w:cs="Arial"/>
          <w:sz w:val="21"/>
          <w:szCs w:val="21"/>
          <w:lang w:val="fr-FR"/>
        </w:rPr>
        <w:t xml:space="preserve"> </w:t>
      </w:r>
      <w:r w:rsidR="7742F8AC" w:rsidRPr="00F53E33">
        <w:rPr>
          <w:rFonts w:ascii="Arial" w:hAnsi="Arial" w:cs="Arial"/>
          <w:sz w:val="21"/>
          <w:szCs w:val="21"/>
          <w:lang w:val="fr-FR"/>
        </w:rPr>
        <w:t>au</w:t>
      </w:r>
      <w:r w:rsidR="00A63C63" w:rsidRPr="00F53E33">
        <w:rPr>
          <w:rFonts w:ascii="Arial" w:hAnsi="Arial" w:cs="Arial"/>
          <w:sz w:val="21"/>
          <w:szCs w:val="21"/>
          <w:lang w:val="fr-FR"/>
        </w:rPr>
        <w:t xml:space="preserve"> </w:t>
      </w:r>
      <w:r w:rsidR="7742F8AC" w:rsidRPr="00F53E33">
        <w:rPr>
          <w:rFonts w:ascii="Arial" w:hAnsi="Arial" w:cs="Arial"/>
          <w:sz w:val="21"/>
          <w:szCs w:val="21"/>
          <w:lang w:val="fr-FR"/>
        </w:rPr>
        <w:t>titre</w:t>
      </w:r>
      <w:r w:rsidR="00A63C63" w:rsidRPr="00F53E33">
        <w:rPr>
          <w:rFonts w:ascii="Arial" w:hAnsi="Arial" w:cs="Arial"/>
          <w:sz w:val="21"/>
          <w:szCs w:val="21"/>
          <w:lang w:val="fr-FR"/>
        </w:rPr>
        <w:t xml:space="preserve"> </w:t>
      </w:r>
      <w:r w:rsidR="7742F8AC" w:rsidRPr="00F53E33">
        <w:rPr>
          <w:rFonts w:ascii="Arial" w:hAnsi="Arial" w:cs="Arial"/>
          <w:sz w:val="21"/>
          <w:szCs w:val="21"/>
          <w:lang w:val="fr-FR"/>
        </w:rPr>
        <w:t>du</w:t>
      </w:r>
      <w:r w:rsidR="00A63C63" w:rsidRPr="00F53E33">
        <w:rPr>
          <w:rFonts w:ascii="Arial" w:hAnsi="Arial" w:cs="Arial"/>
          <w:sz w:val="21"/>
          <w:szCs w:val="21"/>
          <w:lang w:val="fr-FR"/>
        </w:rPr>
        <w:t xml:space="preserve"> </w:t>
      </w:r>
      <w:r w:rsidR="7742F8AC"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7742F8AC" w:rsidRPr="00F53E33">
        <w:rPr>
          <w:rFonts w:ascii="Arial" w:hAnsi="Arial" w:cs="Arial"/>
          <w:sz w:val="21"/>
          <w:szCs w:val="21"/>
          <w:lang w:val="fr-FR"/>
        </w:rPr>
        <w:t>Contrat.</w:t>
      </w:r>
      <w:bookmarkStart w:id="459" w:name="_bookmark132"/>
      <w:bookmarkEnd w:id="458"/>
      <w:bookmarkEnd w:id="459"/>
    </w:p>
    <w:p w14:paraId="53FCF44F" w14:textId="145DA5B9" w:rsidR="006F4377" w:rsidRPr="00F53E33" w:rsidRDefault="006F4377" w:rsidP="009F481A">
      <w:pPr>
        <w:pStyle w:val="Contract2"/>
        <w:tabs>
          <w:tab w:val="clear" w:pos="1134"/>
          <w:tab w:val="clear" w:pos="1701"/>
          <w:tab w:val="left" w:pos="1418"/>
          <w:tab w:val="left" w:pos="2127"/>
        </w:tabs>
      </w:pPr>
      <w:r w:rsidRPr="00F53E33">
        <w:t>Effet</w:t>
      </w:r>
      <w:r w:rsidR="00A63C63" w:rsidRPr="00F53E33">
        <w:t xml:space="preserve"> </w:t>
      </w:r>
      <w:r w:rsidRPr="00F53E33">
        <w:t>d’un</w:t>
      </w:r>
      <w:r w:rsidR="00A63C63" w:rsidRPr="00F53E33">
        <w:t xml:space="preserve"> </w:t>
      </w:r>
      <w:r w:rsidRPr="00F53E33">
        <w:t>Cas</w:t>
      </w:r>
      <w:r w:rsidR="00A63C63" w:rsidRPr="00F53E33">
        <w:t xml:space="preserve"> </w:t>
      </w:r>
      <w:r w:rsidRPr="00F53E33">
        <w:t>de</w:t>
      </w:r>
      <w:r w:rsidR="00A63C63" w:rsidRPr="00F53E33">
        <w:t xml:space="preserve"> </w:t>
      </w:r>
      <w:r w:rsidRPr="00F53E33">
        <w:t>Force</w:t>
      </w:r>
      <w:r w:rsidR="00A63C63" w:rsidRPr="00F53E33">
        <w:t xml:space="preserve"> </w:t>
      </w:r>
      <w:r w:rsidRPr="00F53E33">
        <w:t>Majeure</w:t>
      </w:r>
    </w:p>
    <w:p w14:paraId="2A355E81" w14:textId="26501940" w:rsidR="006F4377" w:rsidRPr="00F53E33" w:rsidRDefault="3EB18973" w:rsidP="00683E2F">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Affectée</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dispensée</w:t>
      </w:r>
      <w:bookmarkStart w:id="460" w:name="_Hlk119837314"/>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l’exécution</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obligations</w:t>
      </w:r>
      <w:r w:rsidR="00A63C63" w:rsidRPr="00F53E33">
        <w:rPr>
          <w:rFonts w:ascii="Arial" w:hAnsi="Arial" w:cs="Arial"/>
          <w:sz w:val="21"/>
          <w:szCs w:val="21"/>
          <w:lang w:val="fr-FR"/>
        </w:rPr>
        <w:t xml:space="preserve"> </w:t>
      </w:r>
      <w:r w:rsidR="47531FEB" w:rsidRPr="00F53E33">
        <w:rPr>
          <w:rFonts w:ascii="Arial" w:hAnsi="Arial" w:cs="Arial"/>
          <w:sz w:val="21"/>
          <w:szCs w:val="21"/>
          <w:lang w:val="fr-FR"/>
        </w:rPr>
        <w:t>prévues</w:t>
      </w:r>
      <w:r w:rsidR="00A63C63" w:rsidRPr="00F53E33">
        <w:rPr>
          <w:rFonts w:ascii="Arial" w:hAnsi="Arial" w:cs="Arial"/>
          <w:sz w:val="21"/>
          <w:szCs w:val="21"/>
          <w:lang w:val="fr-FR"/>
        </w:rPr>
        <w:t xml:space="preserve"> </w:t>
      </w:r>
      <w:r w:rsidR="47531FEB"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722A2EB3" w:rsidRPr="00F53E33">
        <w:rPr>
          <w:rFonts w:ascii="Arial" w:hAnsi="Arial" w:cs="Arial"/>
          <w:sz w:val="21"/>
          <w:szCs w:val="21"/>
          <w:lang w:val="fr-FR"/>
        </w:rPr>
        <w:t>dont</w:t>
      </w:r>
      <w:r w:rsidR="00A63C63" w:rsidRPr="00F53E33">
        <w:rPr>
          <w:rFonts w:ascii="Arial" w:hAnsi="Arial" w:cs="Arial"/>
          <w:sz w:val="21"/>
          <w:szCs w:val="21"/>
          <w:lang w:val="fr-FR"/>
        </w:rPr>
        <w:t xml:space="preserve"> </w:t>
      </w:r>
      <w:r w:rsidR="722A2EB3" w:rsidRPr="00F53E33">
        <w:rPr>
          <w:rFonts w:ascii="Arial" w:hAnsi="Arial" w:cs="Arial"/>
          <w:sz w:val="21"/>
          <w:szCs w:val="21"/>
          <w:lang w:val="fr-FR"/>
        </w:rPr>
        <w:t>la</w:t>
      </w:r>
      <w:r w:rsidR="00A63C63" w:rsidRPr="00F53E33">
        <w:rPr>
          <w:rFonts w:ascii="Arial" w:hAnsi="Arial" w:cs="Arial"/>
          <w:sz w:val="21"/>
          <w:szCs w:val="21"/>
          <w:lang w:val="fr-FR"/>
        </w:rPr>
        <w:t xml:space="preserve"> </w:t>
      </w:r>
      <w:r w:rsidR="722A2EB3" w:rsidRPr="00F53E33">
        <w:rPr>
          <w:rFonts w:ascii="Arial" w:hAnsi="Arial" w:cs="Arial"/>
          <w:sz w:val="21"/>
          <w:szCs w:val="21"/>
          <w:lang w:val="fr-FR"/>
        </w:rPr>
        <w:t>réalisation</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entravée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empêchée</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raison</w:t>
      </w:r>
      <w:r w:rsidR="00A63C63" w:rsidRPr="00F53E33">
        <w:rPr>
          <w:rFonts w:ascii="Arial" w:hAnsi="Arial" w:cs="Arial"/>
          <w:sz w:val="21"/>
          <w:szCs w:val="21"/>
          <w:lang w:val="fr-FR"/>
        </w:rPr>
        <w:t xml:space="preserve"> </w:t>
      </w:r>
      <w:r w:rsidRPr="00F53E33">
        <w:rPr>
          <w:rFonts w:ascii="Arial" w:hAnsi="Arial" w:cs="Arial"/>
          <w:sz w:val="21"/>
          <w:szCs w:val="21"/>
          <w:lang w:val="fr-FR"/>
        </w:rPr>
        <w:t>d</w:t>
      </w:r>
      <w:r w:rsidR="5246B6AC" w:rsidRPr="00F53E33">
        <w:rPr>
          <w:rFonts w:ascii="Arial" w:hAnsi="Arial" w:cs="Arial"/>
          <w:sz w:val="21"/>
          <w:szCs w:val="21"/>
          <w:lang w:val="fr-FR"/>
        </w:rPr>
        <w:t>e</w:t>
      </w:r>
      <w:r w:rsidR="00A63C63" w:rsidRPr="00F53E33">
        <w:rPr>
          <w:rFonts w:ascii="Arial" w:hAnsi="Arial" w:cs="Arial"/>
          <w:sz w:val="21"/>
          <w:szCs w:val="21"/>
          <w:lang w:val="fr-FR"/>
        </w:rPr>
        <w:t xml:space="preserve"> </w:t>
      </w:r>
      <w:r w:rsidR="5246B6AC" w:rsidRPr="00F53E33">
        <w:rPr>
          <w:rFonts w:ascii="Arial" w:hAnsi="Arial" w:cs="Arial"/>
          <w:sz w:val="21"/>
          <w:szCs w:val="21"/>
          <w:lang w:val="fr-FR"/>
        </w:rPr>
        <w:t>la</w:t>
      </w:r>
      <w:r w:rsidR="00A63C63" w:rsidRPr="00F53E33">
        <w:rPr>
          <w:rFonts w:ascii="Arial" w:hAnsi="Arial" w:cs="Arial"/>
          <w:sz w:val="21"/>
          <w:szCs w:val="21"/>
          <w:lang w:val="fr-FR"/>
        </w:rPr>
        <w:t xml:space="preserve"> </w:t>
      </w:r>
      <w:r w:rsidR="5246B6AC" w:rsidRPr="00F53E33">
        <w:rPr>
          <w:rFonts w:ascii="Arial" w:hAnsi="Arial" w:cs="Arial"/>
          <w:sz w:val="21"/>
          <w:szCs w:val="21"/>
          <w:lang w:val="fr-FR"/>
        </w:rPr>
        <w:t>survenance</w:t>
      </w:r>
      <w:r w:rsidR="00A63C63" w:rsidRPr="00F53E33">
        <w:rPr>
          <w:rFonts w:ascii="Arial" w:hAnsi="Arial" w:cs="Arial"/>
          <w:sz w:val="21"/>
          <w:szCs w:val="21"/>
          <w:lang w:val="fr-FR"/>
        </w:rPr>
        <w:t xml:space="preserve"> </w:t>
      </w:r>
      <w:r w:rsidR="5246B6AC" w:rsidRPr="00F53E33">
        <w:rPr>
          <w:rFonts w:ascii="Arial" w:hAnsi="Arial" w:cs="Arial"/>
          <w:sz w:val="21"/>
          <w:szCs w:val="21"/>
          <w:lang w:val="fr-FR"/>
        </w:rPr>
        <w:t>d</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Cas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Force</w:t>
      </w:r>
      <w:r w:rsidR="00A63C63" w:rsidRPr="00F53E33">
        <w:rPr>
          <w:rFonts w:ascii="Arial" w:hAnsi="Arial" w:cs="Arial"/>
          <w:sz w:val="21"/>
          <w:szCs w:val="21"/>
          <w:lang w:val="fr-FR"/>
        </w:rPr>
        <w:t xml:space="preserve"> </w:t>
      </w:r>
      <w:r w:rsidRPr="00F53E33">
        <w:rPr>
          <w:rFonts w:ascii="Arial" w:hAnsi="Arial" w:cs="Arial"/>
          <w:sz w:val="21"/>
          <w:szCs w:val="21"/>
          <w:lang w:val="fr-FR"/>
        </w:rPr>
        <w:t>Majeure</w:t>
      </w:r>
      <w:r w:rsidR="2F8F8094" w:rsidRPr="00F53E33">
        <w:rPr>
          <w:rFonts w:ascii="Arial" w:hAnsi="Arial" w:cs="Arial"/>
          <w:sz w:val="21"/>
          <w:szCs w:val="21"/>
          <w:lang w:val="fr-FR"/>
        </w:rPr>
        <w:t>.</w:t>
      </w:r>
      <w:r w:rsidR="00A63C63" w:rsidRPr="00F53E33">
        <w:rPr>
          <w:rFonts w:ascii="Arial" w:hAnsi="Arial" w:cs="Arial"/>
          <w:sz w:val="21"/>
          <w:szCs w:val="21"/>
          <w:lang w:val="fr-FR"/>
        </w:rPr>
        <w:t xml:space="preserve"> </w:t>
      </w:r>
      <w:r w:rsidR="69CDF18C" w:rsidRPr="00F53E33">
        <w:rPr>
          <w:rFonts w:ascii="Arial" w:hAnsi="Arial" w:cs="Arial"/>
          <w:sz w:val="21"/>
          <w:szCs w:val="21"/>
          <w:lang w:val="fr-FR"/>
        </w:rPr>
        <w:lastRenderedPageBreak/>
        <w:t>Sa</w:t>
      </w:r>
      <w:r w:rsidR="00A63C63" w:rsidRPr="00F53E33">
        <w:rPr>
          <w:rFonts w:ascii="Arial" w:hAnsi="Arial" w:cs="Arial"/>
          <w:sz w:val="21"/>
          <w:szCs w:val="21"/>
          <w:lang w:val="fr-FR"/>
        </w:rPr>
        <w:t xml:space="preserve"> </w:t>
      </w:r>
      <w:r w:rsidR="69CDF18C" w:rsidRPr="00F53E33">
        <w:rPr>
          <w:rFonts w:ascii="Arial" w:hAnsi="Arial" w:cs="Arial"/>
          <w:sz w:val="21"/>
          <w:szCs w:val="21"/>
          <w:lang w:val="fr-FR"/>
        </w:rPr>
        <w:t>responsabilité</w:t>
      </w:r>
      <w:r w:rsidR="00A63C63" w:rsidRPr="00F53E33">
        <w:rPr>
          <w:rFonts w:ascii="Arial" w:hAnsi="Arial" w:cs="Arial"/>
          <w:sz w:val="21"/>
          <w:szCs w:val="21"/>
          <w:lang w:val="fr-FR"/>
        </w:rPr>
        <w:t xml:space="preserve"> </w:t>
      </w:r>
      <w:r w:rsidR="69CDF18C" w:rsidRPr="00F53E33">
        <w:rPr>
          <w:rFonts w:ascii="Arial" w:hAnsi="Arial" w:cs="Arial"/>
          <w:sz w:val="21"/>
          <w:szCs w:val="21"/>
          <w:lang w:val="fr-FR"/>
        </w:rPr>
        <w:t>ne</w:t>
      </w:r>
      <w:r w:rsidR="00A63C63" w:rsidRPr="00F53E33">
        <w:rPr>
          <w:rFonts w:ascii="Arial" w:hAnsi="Arial" w:cs="Arial"/>
          <w:sz w:val="21"/>
          <w:szCs w:val="21"/>
          <w:lang w:val="fr-FR"/>
        </w:rPr>
        <w:t xml:space="preserve"> </w:t>
      </w:r>
      <w:r w:rsidR="69CDF18C" w:rsidRPr="00F53E33">
        <w:rPr>
          <w:rFonts w:ascii="Arial" w:hAnsi="Arial" w:cs="Arial"/>
          <w:sz w:val="21"/>
          <w:szCs w:val="21"/>
          <w:lang w:val="fr-FR"/>
        </w:rPr>
        <w:t>peut</w:t>
      </w:r>
      <w:r w:rsidR="00A63C63" w:rsidRPr="00F53E33">
        <w:rPr>
          <w:rFonts w:ascii="Arial" w:hAnsi="Arial" w:cs="Arial"/>
          <w:sz w:val="21"/>
          <w:szCs w:val="21"/>
          <w:lang w:val="fr-FR"/>
        </w:rPr>
        <w:t xml:space="preserve"> </w:t>
      </w:r>
      <w:r w:rsidR="69CDF18C" w:rsidRPr="00F53E33">
        <w:rPr>
          <w:rFonts w:ascii="Arial" w:hAnsi="Arial" w:cs="Arial"/>
          <w:sz w:val="21"/>
          <w:szCs w:val="21"/>
          <w:lang w:val="fr-FR"/>
        </w:rPr>
        <w:t>être</w:t>
      </w:r>
      <w:r w:rsidR="00A63C63" w:rsidRPr="00F53E33">
        <w:rPr>
          <w:rFonts w:ascii="Arial" w:hAnsi="Arial" w:cs="Arial"/>
          <w:sz w:val="21"/>
          <w:szCs w:val="21"/>
          <w:lang w:val="fr-FR"/>
        </w:rPr>
        <w:t xml:space="preserve"> </w:t>
      </w:r>
      <w:r w:rsidR="69CDF18C" w:rsidRPr="00F53E33">
        <w:rPr>
          <w:rFonts w:ascii="Arial" w:hAnsi="Arial" w:cs="Arial"/>
          <w:sz w:val="21"/>
          <w:szCs w:val="21"/>
          <w:lang w:val="fr-FR"/>
        </w:rPr>
        <w:t>engagée</w:t>
      </w:r>
      <w:r w:rsidR="00A63C63" w:rsidRPr="00F53E33">
        <w:rPr>
          <w:rFonts w:ascii="Arial" w:hAnsi="Arial" w:cs="Arial"/>
          <w:sz w:val="21"/>
          <w:szCs w:val="21"/>
          <w:lang w:val="fr-FR"/>
        </w:rPr>
        <w:t xml:space="preserve"> </w:t>
      </w:r>
      <w:r w:rsidR="69CDF18C" w:rsidRPr="00F53E33">
        <w:rPr>
          <w:rFonts w:ascii="Arial" w:hAnsi="Arial" w:cs="Arial"/>
          <w:sz w:val="21"/>
          <w:szCs w:val="21"/>
          <w:lang w:val="fr-FR"/>
        </w:rPr>
        <w:t>au</w:t>
      </w:r>
      <w:r w:rsidR="00A63C63" w:rsidRPr="00F53E33">
        <w:rPr>
          <w:rFonts w:ascii="Arial" w:hAnsi="Arial" w:cs="Arial"/>
          <w:sz w:val="21"/>
          <w:szCs w:val="21"/>
          <w:lang w:val="fr-FR"/>
        </w:rPr>
        <w:t xml:space="preserve"> </w:t>
      </w:r>
      <w:r w:rsidR="69CDF18C" w:rsidRPr="00F53E33">
        <w:rPr>
          <w:rFonts w:ascii="Arial" w:hAnsi="Arial" w:cs="Arial"/>
          <w:sz w:val="21"/>
          <w:szCs w:val="21"/>
          <w:lang w:val="fr-FR"/>
        </w:rPr>
        <w:t>titre</w:t>
      </w:r>
      <w:r w:rsidR="00A63C63" w:rsidRPr="00F53E33">
        <w:rPr>
          <w:rFonts w:ascii="Arial" w:hAnsi="Arial" w:cs="Arial"/>
          <w:sz w:val="21"/>
          <w:szCs w:val="21"/>
          <w:lang w:val="fr-FR"/>
        </w:rPr>
        <w:t xml:space="preserve"> </w:t>
      </w:r>
      <w:r w:rsidR="69CDF18C" w:rsidRPr="00F53E33">
        <w:rPr>
          <w:rFonts w:ascii="Arial" w:hAnsi="Arial" w:cs="Arial"/>
          <w:sz w:val="21"/>
          <w:szCs w:val="21"/>
          <w:lang w:val="fr-FR"/>
        </w:rPr>
        <w:t>de</w:t>
      </w:r>
      <w:r w:rsidR="00A63C63" w:rsidRPr="00F53E33">
        <w:rPr>
          <w:rFonts w:ascii="Arial" w:hAnsi="Arial" w:cs="Arial"/>
          <w:sz w:val="21"/>
          <w:szCs w:val="21"/>
          <w:lang w:val="fr-FR"/>
        </w:rPr>
        <w:t xml:space="preserve"> </w:t>
      </w:r>
      <w:r w:rsidR="69CDF18C" w:rsidRPr="00F53E33">
        <w:rPr>
          <w:rFonts w:ascii="Arial" w:hAnsi="Arial" w:cs="Arial"/>
          <w:sz w:val="21"/>
          <w:szCs w:val="21"/>
          <w:lang w:val="fr-FR"/>
        </w:rPr>
        <w:t>l’inexécution</w:t>
      </w:r>
      <w:r w:rsidR="00A63C63" w:rsidRPr="00F53E33">
        <w:rPr>
          <w:rFonts w:ascii="Arial" w:hAnsi="Arial" w:cs="Arial"/>
          <w:sz w:val="21"/>
          <w:szCs w:val="21"/>
          <w:lang w:val="fr-FR"/>
        </w:rPr>
        <w:t xml:space="preserve"> </w:t>
      </w:r>
      <w:r w:rsidR="69CDF18C" w:rsidRPr="00F53E33">
        <w:rPr>
          <w:rFonts w:ascii="Arial" w:hAnsi="Arial" w:cs="Arial"/>
          <w:sz w:val="21"/>
          <w:szCs w:val="21"/>
          <w:lang w:val="fr-FR"/>
        </w:rPr>
        <w:t>de</w:t>
      </w:r>
      <w:r w:rsidR="00A63C63" w:rsidRPr="00F53E33">
        <w:rPr>
          <w:rFonts w:ascii="Arial" w:hAnsi="Arial" w:cs="Arial"/>
          <w:sz w:val="21"/>
          <w:szCs w:val="21"/>
          <w:lang w:val="fr-FR"/>
        </w:rPr>
        <w:t xml:space="preserve"> </w:t>
      </w:r>
      <w:r w:rsidR="69CDF18C" w:rsidRPr="00F53E33">
        <w:rPr>
          <w:rFonts w:ascii="Arial" w:hAnsi="Arial" w:cs="Arial"/>
          <w:sz w:val="21"/>
          <w:szCs w:val="21"/>
          <w:lang w:val="fr-FR"/>
        </w:rPr>
        <w:t>ces</w:t>
      </w:r>
      <w:r w:rsidR="00A63C63" w:rsidRPr="00F53E33">
        <w:rPr>
          <w:rFonts w:ascii="Arial" w:hAnsi="Arial" w:cs="Arial"/>
          <w:sz w:val="21"/>
          <w:szCs w:val="21"/>
          <w:lang w:val="fr-FR"/>
        </w:rPr>
        <w:t xml:space="preserve"> </w:t>
      </w:r>
      <w:r w:rsidR="69CDF18C" w:rsidRPr="00F53E33">
        <w:rPr>
          <w:rFonts w:ascii="Arial" w:hAnsi="Arial" w:cs="Arial"/>
          <w:sz w:val="21"/>
          <w:szCs w:val="21"/>
          <w:lang w:val="fr-FR"/>
        </w:rPr>
        <w:t>obligations</w:t>
      </w:r>
      <w:r w:rsidR="00A63C63" w:rsidRPr="00F53E33">
        <w:rPr>
          <w:rFonts w:ascii="Arial" w:hAnsi="Arial" w:cs="Arial"/>
          <w:sz w:val="21"/>
          <w:szCs w:val="21"/>
          <w:lang w:val="fr-FR"/>
        </w:rPr>
        <w:t xml:space="preserve"> </w:t>
      </w:r>
      <w:r w:rsidRPr="00F53E33">
        <w:rPr>
          <w:rFonts w:ascii="Arial" w:hAnsi="Arial" w:cs="Arial"/>
          <w:sz w:val="21"/>
          <w:szCs w:val="21"/>
          <w:lang w:val="fr-FR"/>
        </w:rPr>
        <w:t>pendant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01BB6733" w:rsidRPr="00F53E33">
        <w:rPr>
          <w:rFonts w:ascii="Arial" w:hAnsi="Arial" w:cs="Arial"/>
          <w:sz w:val="21"/>
          <w:szCs w:val="21"/>
          <w:lang w:val="fr-FR"/>
        </w:rPr>
        <w:t>durée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Cas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Force</w:t>
      </w:r>
      <w:r w:rsidR="00A63C63" w:rsidRPr="00F53E33">
        <w:rPr>
          <w:rFonts w:ascii="Arial" w:hAnsi="Arial" w:cs="Arial"/>
          <w:sz w:val="21"/>
          <w:szCs w:val="21"/>
          <w:lang w:val="fr-FR"/>
        </w:rPr>
        <w:t xml:space="preserve"> </w:t>
      </w:r>
      <w:r w:rsidRPr="00F53E33">
        <w:rPr>
          <w:rFonts w:ascii="Arial" w:hAnsi="Arial" w:cs="Arial"/>
          <w:sz w:val="21"/>
          <w:szCs w:val="21"/>
          <w:lang w:val="fr-FR"/>
        </w:rPr>
        <w:t>Majeure.</w:t>
      </w:r>
      <w:r w:rsidR="00646868" w:rsidRPr="00F53E33">
        <w:rPr>
          <w:rFonts w:ascii="Arial" w:hAnsi="Arial" w:cs="Arial"/>
          <w:sz w:val="21"/>
          <w:szCs w:val="21"/>
          <w:lang w:val="fr-FR"/>
        </w:rPr>
        <w:t xml:space="preserve"> </w:t>
      </w:r>
      <w:r w:rsidR="2621E71C" w:rsidRPr="00F53E33">
        <w:rPr>
          <w:rFonts w:ascii="Arial" w:hAnsi="Arial" w:cs="Arial"/>
          <w:sz w:val="21"/>
          <w:szCs w:val="21"/>
          <w:lang w:val="fr-FR"/>
        </w:rPr>
        <w:t>Elle</w:t>
      </w:r>
      <w:r w:rsidR="00A63C63" w:rsidRPr="00F53E33">
        <w:rPr>
          <w:rFonts w:ascii="Arial" w:hAnsi="Arial" w:cs="Arial"/>
          <w:sz w:val="21"/>
          <w:szCs w:val="21"/>
          <w:lang w:val="fr-FR"/>
        </w:rPr>
        <w:t xml:space="preserve"> </w:t>
      </w:r>
      <w:r w:rsidR="2621E71C" w:rsidRPr="00F53E33">
        <w:rPr>
          <w:rFonts w:ascii="Arial" w:hAnsi="Arial" w:cs="Arial"/>
          <w:sz w:val="21"/>
          <w:szCs w:val="21"/>
          <w:lang w:val="fr-FR"/>
        </w:rPr>
        <w:t>doit</w:t>
      </w:r>
      <w:r w:rsidR="00A63C63" w:rsidRPr="00F53E33">
        <w:rPr>
          <w:rFonts w:ascii="Arial" w:hAnsi="Arial" w:cs="Arial"/>
          <w:sz w:val="21"/>
          <w:szCs w:val="21"/>
          <w:lang w:val="fr-FR"/>
        </w:rPr>
        <w:t xml:space="preserve"> </w:t>
      </w:r>
      <w:r w:rsidR="2621E71C" w:rsidRPr="00F53E33">
        <w:rPr>
          <w:rFonts w:ascii="Arial" w:hAnsi="Arial" w:cs="Arial"/>
          <w:sz w:val="21"/>
          <w:szCs w:val="21"/>
          <w:lang w:val="fr-FR"/>
        </w:rPr>
        <w:t>cependant</w:t>
      </w:r>
      <w:r w:rsidR="00A63C63" w:rsidRPr="00F53E33">
        <w:rPr>
          <w:rFonts w:ascii="Arial" w:hAnsi="Arial" w:cs="Arial"/>
          <w:sz w:val="21"/>
          <w:szCs w:val="21"/>
          <w:lang w:val="fr-FR"/>
        </w:rPr>
        <w:t xml:space="preserve"> </w:t>
      </w:r>
      <w:bookmarkStart w:id="461" w:name="_Hlk118996148"/>
      <w:r w:rsidRPr="00F53E33">
        <w:rPr>
          <w:rFonts w:ascii="Arial" w:hAnsi="Arial" w:cs="Arial"/>
          <w:sz w:val="21"/>
          <w:szCs w:val="21"/>
          <w:lang w:val="fr-FR"/>
        </w:rPr>
        <w:t>continuer</w:t>
      </w:r>
      <w:r w:rsidR="00A63C63" w:rsidRPr="00F53E33">
        <w:rPr>
          <w:rFonts w:ascii="Arial" w:hAnsi="Arial" w:cs="Arial"/>
          <w:sz w:val="21"/>
          <w:szCs w:val="21"/>
          <w:lang w:val="fr-FR"/>
        </w:rPr>
        <w:t xml:space="preserve"> </w:t>
      </w:r>
      <w:r w:rsidR="16F5677A" w:rsidRPr="00F53E33">
        <w:rPr>
          <w:rFonts w:ascii="Arial" w:hAnsi="Arial" w:cs="Arial"/>
          <w:sz w:val="21"/>
          <w:szCs w:val="21"/>
          <w:lang w:val="fr-FR"/>
        </w:rPr>
        <w:t>d’</w:t>
      </w:r>
      <w:r w:rsidRPr="00F53E33">
        <w:rPr>
          <w:rFonts w:ascii="Arial" w:hAnsi="Arial" w:cs="Arial"/>
          <w:sz w:val="21"/>
          <w:szCs w:val="21"/>
          <w:lang w:val="fr-FR"/>
        </w:rPr>
        <w:t>exécuter</w:t>
      </w:r>
      <w:r w:rsidR="02CBD678" w:rsidRPr="00F53E33">
        <w:rPr>
          <w:rFonts w:ascii="Arial" w:hAnsi="Arial" w:cs="Arial"/>
          <w:sz w:val="21"/>
          <w:szCs w:val="21"/>
          <w:lang w:val="fr-FR"/>
        </w:rPr>
        <w:t>,</w:t>
      </w:r>
      <w:r w:rsidR="00A63C63" w:rsidRPr="00F53E33">
        <w:rPr>
          <w:rFonts w:ascii="Arial" w:hAnsi="Arial" w:cs="Arial"/>
          <w:sz w:val="21"/>
          <w:szCs w:val="21"/>
          <w:lang w:val="fr-FR"/>
        </w:rPr>
        <w:t xml:space="preserve"> </w:t>
      </w:r>
      <w:r w:rsidR="02CBD678"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02CBD678" w:rsidRPr="00F53E33">
        <w:rPr>
          <w:rFonts w:ascii="Arial" w:hAnsi="Arial" w:cs="Arial"/>
          <w:sz w:val="21"/>
          <w:szCs w:val="21"/>
          <w:lang w:val="fr-FR"/>
        </w:rPr>
        <w:t>au</w:t>
      </w:r>
      <w:r w:rsidR="00A63C63" w:rsidRPr="00F53E33">
        <w:rPr>
          <w:rFonts w:ascii="Arial" w:hAnsi="Arial" w:cs="Arial"/>
          <w:sz w:val="21"/>
          <w:szCs w:val="21"/>
          <w:lang w:val="fr-FR"/>
        </w:rPr>
        <w:t xml:space="preserve"> </w:t>
      </w:r>
      <w:r w:rsidR="02CBD678"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02CBD678"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toutes</w:t>
      </w:r>
      <w:r w:rsidR="00A63C63" w:rsidRPr="00F53E33">
        <w:rPr>
          <w:rFonts w:ascii="Arial" w:hAnsi="Arial" w:cs="Arial"/>
          <w:sz w:val="21"/>
          <w:szCs w:val="21"/>
          <w:lang w:val="fr-FR"/>
        </w:rPr>
        <w:t xml:space="preserve"> </w:t>
      </w:r>
      <w:r w:rsidR="1A5C97DE" w:rsidRPr="00F53E33">
        <w:rPr>
          <w:rFonts w:ascii="Arial" w:hAnsi="Arial" w:cs="Arial"/>
          <w:sz w:val="21"/>
          <w:szCs w:val="21"/>
          <w:lang w:val="fr-FR"/>
        </w:rPr>
        <w:t>l</w:t>
      </w:r>
      <w:r w:rsidRPr="00F53E33">
        <w:rPr>
          <w:rFonts w:ascii="Arial" w:hAnsi="Arial" w:cs="Arial"/>
          <w:sz w:val="21"/>
          <w:szCs w:val="21"/>
          <w:lang w:val="fr-FR"/>
        </w:rPr>
        <w:t>es</w:t>
      </w:r>
      <w:r w:rsidR="00A63C63" w:rsidRPr="00F53E33">
        <w:rPr>
          <w:rFonts w:ascii="Arial" w:hAnsi="Arial" w:cs="Arial"/>
          <w:sz w:val="21"/>
          <w:szCs w:val="21"/>
          <w:lang w:val="fr-FR"/>
        </w:rPr>
        <w:t xml:space="preserve"> </w:t>
      </w:r>
      <w:r w:rsidRPr="00F53E33">
        <w:rPr>
          <w:rFonts w:ascii="Arial" w:hAnsi="Arial" w:cs="Arial"/>
          <w:sz w:val="21"/>
          <w:szCs w:val="21"/>
          <w:lang w:val="fr-FR"/>
        </w:rPr>
        <w:t>obligations</w:t>
      </w:r>
      <w:r w:rsidR="00A63C63" w:rsidRPr="00F53E33">
        <w:rPr>
          <w:rFonts w:ascii="Arial" w:hAnsi="Arial" w:cs="Arial"/>
          <w:sz w:val="21"/>
          <w:szCs w:val="21"/>
          <w:lang w:val="fr-FR"/>
        </w:rPr>
        <w:t xml:space="preserve"> </w:t>
      </w:r>
      <w:r w:rsidRPr="00F53E33">
        <w:rPr>
          <w:rFonts w:ascii="Arial" w:hAnsi="Arial" w:cs="Arial"/>
          <w:sz w:val="21"/>
          <w:szCs w:val="21"/>
          <w:lang w:val="fr-FR"/>
        </w:rPr>
        <w:t>qui</w:t>
      </w:r>
      <w:r w:rsidR="00A63C63" w:rsidRPr="00F53E33">
        <w:rPr>
          <w:rFonts w:ascii="Arial" w:hAnsi="Arial" w:cs="Arial"/>
          <w:sz w:val="21"/>
          <w:szCs w:val="21"/>
          <w:lang w:val="fr-FR"/>
        </w:rPr>
        <w:t xml:space="preserve"> </w:t>
      </w:r>
      <w:r w:rsidRPr="00F53E33">
        <w:rPr>
          <w:rFonts w:ascii="Arial" w:hAnsi="Arial" w:cs="Arial"/>
          <w:sz w:val="21"/>
          <w:szCs w:val="21"/>
          <w:lang w:val="fr-FR"/>
        </w:rPr>
        <w:t>ne</w:t>
      </w:r>
      <w:r w:rsidR="00A63C63" w:rsidRPr="00F53E33">
        <w:rPr>
          <w:rFonts w:ascii="Arial" w:hAnsi="Arial" w:cs="Arial"/>
          <w:sz w:val="21"/>
          <w:szCs w:val="21"/>
          <w:lang w:val="fr-FR"/>
        </w:rPr>
        <w:t xml:space="preserve"> </w:t>
      </w:r>
      <w:r w:rsidRPr="00F53E33">
        <w:rPr>
          <w:rFonts w:ascii="Arial" w:hAnsi="Arial" w:cs="Arial"/>
          <w:sz w:val="21"/>
          <w:szCs w:val="21"/>
          <w:lang w:val="fr-FR"/>
        </w:rPr>
        <w:t>sont</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affectées</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5F1777FA" w:rsidRPr="00F53E33">
        <w:rPr>
          <w:rFonts w:ascii="Arial" w:hAnsi="Arial" w:cs="Arial"/>
          <w:sz w:val="21"/>
          <w:szCs w:val="21"/>
          <w:lang w:val="fr-FR"/>
        </w:rPr>
        <w:t>celui-ci</w:t>
      </w:r>
      <w:r w:rsidRPr="00F53E33">
        <w:rPr>
          <w:rFonts w:ascii="Arial" w:hAnsi="Arial" w:cs="Arial"/>
          <w:sz w:val="21"/>
          <w:szCs w:val="21"/>
          <w:lang w:val="fr-FR"/>
        </w:rPr>
        <w:t>.</w:t>
      </w:r>
      <w:bookmarkEnd w:id="460"/>
      <w:bookmarkEnd w:id="461"/>
    </w:p>
    <w:p w14:paraId="68A8D2AE" w14:textId="1A266F18" w:rsidR="006F4377" w:rsidRPr="00F53E33" w:rsidRDefault="006F4377" w:rsidP="009F481A">
      <w:pPr>
        <w:pStyle w:val="Contract2"/>
        <w:tabs>
          <w:tab w:val="clear" w:pos="1134"/>
          <w:tab w:val="clear" w:pos="1701"/>
          <w:tab w:val="left" w:pos="1418"/>
          <w:tab w:val="left" w:pos="2127"/>
        </w:tabs>
      </w:pPr>
      <w:r w:rsidRPr="00F53E33">
        <w:t>Pas</w:t>
      </w:r>
      <w:r w:rsidR="00A63C63" w:rsidRPr="00F53E33">
        <w:t xml:space="preserve"> </w:t>
      </w:r>
      <w:r w:rsidRPr="00F53E33">
        <w:t>de</w:t>
      </w:r>
      <w:r w:rsidR="00A63C63" w:rsidRPr="00F53E33">
        <w:t xml:space="preserve"> </w:t>
      </w:r>
      <w:r w:rsidRPr="00F53E33">
        <w:t>Responsabilité</w:t>
      </w:r>
      <w:r w:rsidR="00A63C63" w:rsidRPr="00F53E33">
        <w:t xml:space="preserve"> </w:t>
      </w:r>
      <w:r w:rsidRPr="00F53E33">
        <w:t>pour</w:t>
      </w:r>
      <w:r w:rsidR="00A63C63" w:rsidRPr="00F53E33">
        <w:t xml:space="preserve"> </w:t>
      </w:r>
      <w:r w:rsidRPr="00F53E33">
        <w:t>les</w:t>
      </w:r>
      <w:r w:rsidR="00A63C63" w:rsidRPr="00F53E33">
        <w:t xml:space="preserve"> </w:t>
      </w:r>
      <w:r w:rsidR="00896D8E" w:rsidRPr="00F53E33">
        <w:t>A</w:t>
      </w:r>
      <w:r w:rsidRPr="00F53E33">
        <w:t>utres</w:t>
      </w:r>
      <w:r w:rsidR="00A63C63" w:rsidRPr="00F53E33">
        <w:t xml:space="preserve"> </w:t>
      </w:r>
      <w:r w:rsidRPr="00F53E33">
        <w:t>Pertes</w:t>
      </w:r>
    </w:p>
    <w:p w14:paraId="2FA75D44" w14:textId="7483BCB1" w:rsidR="006F4377" w:rsidRPr="00F53E33" w:rsidRDefault="3EB18973" w:rsidP="0075478E">
      <w:pPr>
        <w:pStyle w:val="BauchiEPClevel1"/>
        <w:tabs>
          <w:tab w:val="left" w:pos="709"/>
          <w:tab w:val="left" w:pos="1418"/>
          <w:tab w:val="left" w:pos="2127"/>
        </w:tabs>
        <w:snapToGrid w:val="0"/>
        <w:rPr>
          <w:rFonts w:ascii="Arial" w:hAnsi="Arial" w:cs="Arial"/>
          <w:sz w:val="21"/>
          <w:szCs w:val="21"/>
          <w:lang w:val="fr-FR"/>
        </w:rPr>
      </w:pPr>
      <w:bookmarkStart w:id="462" w:name="_Hlk119837339"/>
      <w:r w:rsidRPr="00F53E33">
        <w:rPr>
          <w:rFonts w:ascii="Arial" w:hAnsi="Arial" w:cs="Arial"/>
          <w:sz w:val="21"/>
          <w:szCs w:val="21"/>
          <w:lang w:val="fr-FR"/>
        </w:rPr>
        <w:t>Sauf</w:t>
      </w:r>
      <w:r w:rsidR="00A63C63" w:rsidRPr="00F53E33">
        <w:rPr>
          <w:rFonts w:ascii="Arial" w:hAnsi="Arial" w:cs="Arial"/>
          <w:sz w:val="21"/>
          <w:szCs w:val="21"/>
          <w:lang w:val="fr-FR"/>
        </w:rPr>
        <w:t xml:space="preserve"> </w:t>
      </w:r>
      <w:r w:rsidRPr="00F53E33">
        <w:rPr>
          <w:rFonts w:ascii="Arial" w:hAnsi="Arial" w:cs="Arial"/>
          <w:sz w:val="21"/>
          <w:szCs w:val="21"/>
          <w:lang w:val="fr-FR"/>
        </w:rPr>
        <w:t>disposition</w:t>
      </w:r>
      <w:r w:rsidR="00A63C63" w:rsidRPr="00F53E33">
        <w:rPr>
          <w:rFonts w:ascii="Arial" w:hAnsi="Arial" w:cs="Arial"/>
          <w:sz w:val="21"/>
          <w:szCs w:val="21"/>
          <w:lang w:val="fr-FR"/>
        </w:rPr>
        <w:t xml:space="preserve"> </w:t>
      </w:r>
      <w:r w:rsidRPr="00F53E33">
        <w:rPr>
          <w:rFonts w:ascii="Arial" w:hAnsi="Arial" w:cs="Arial"/>
          <w:sz w:val="21"/>
          <w:szCs w:val="21"/>
          <w:lang w:val="fr-FR"/>
        </w:rPr>
        <w:t>expresse</w:t>
      </w:r>
      <w:r w:rsidR="00A63C63" w:rsidRPr="00F53E33">
        <w:rPr>
          <w:rFonts w:ascii="Arial" w:hAnsi="Arial" w:cs="Arial"/>
          <w:sz w:val="21"/>
          <w:szCs w:val="21"/>
          <w:lang w:val="fr-FR"/>
        </w:rPr>
        <w:t xml:space="preserve"> </w:t>
      </w:r>
      <w:r w:rsidRPr="00F53E33">
        <w:rPr>
          <w:rFonts w:ascii="Arial" w:hAnsi="Arial" w:cs="Arial"/>
          <w:sz w:val="21"/>
          <w:szCs w:val="21"/>
          <w:lang w:val="fr-FR"/>
        </w:rPr>
        <w:t>d</w:t>
      </w:r>
      <w:r w:rsidR="2FC25E85" w:rsidRPr="00F53E33">
        <w:rPr>
          <w:rFonts w:ascii="Arial" w:hAnsi="Arial" w:cs="Arial"/>
          <w:sz w:val="21"/>
          <w:szCs w:val="21"/>
          <w:lang w:val="fr-FR"/>
        </w:rPr>
        <w:t>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aucune</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n'est</w:t>
      </w:r>
      <w:r w:rsidR="00A63C63" w:rsidRPr="00F53E33">
        <w:rPr>
          <w:rFonts w:ascii="Arial" w:hAnsi="Arial" w:cs="Arial"/>
          <w:sz w:val="21"/>
          <w:szCs w:val="21"/>
          <w:lang w:val="fr-FR"/>
        </w:rPr>
        <w:t xml:space="preserve"> </w:t>
      </w:r>
      <w:r w:rsidRPr="00F53E33">
        <w:rPr>
          <w:rFonts w:ascii="Arial" w:hAnsi="Arial" w:cs="Arial"/>
          <w:sz w:val="21"/>
          <w:szCs w:val="21"/>
          <w:lang w:val="fr-FR"/>
        </w:rPr>
        <w:t>responsable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quelque</w:t>
      </w:r>
      <w:r w:rsidR="00A63C63" w:rsidRPr="00F53E33">
        <w:rPr>
          <w:rFonts w:ascii="Arial" w:hAnsi="Arial" w:cs="Arial"/>
          <w:sz w:val="21"/>
          <w:szCs w:val="21"/>
          <w:lang w:val="fr-FR"/>
        </w:rPr>
        <w:t xml:space="preserve"> </w:t>
      </w:r>
      <w:r w:rsidRPr="00F53E33">
        <w:rPr>
          <w:rFonts w:ascii="Arial" w:hAnsi="Arial" w:cs="Arial"/>
          <w:sz w:val="21"/>
          <w:szCs w:val="21"/>
          <w:lang w:val="fr-FR"/>
        </w:rPr>
        <w:t>manière</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ce</w:t>
      </w:r>
      <w:r w:rsidR="00A63C63" w:rsidRPr="00F53E33">
        <w:rPr>
          <w:rFonts w:ascii="Arial" w:hAnsi="Arial" w:cs="Arial"/>
          <w:sz w:val="21"/>
          <w:szCs w:val="21"/>
          <w:lang w:val="fr-FR"/>
        </w:rPr>
        <w:t xml:space="preserve"> </w:t>
      </w:r>
      <w:r w:rsidRPr="00F53E33">
        <w:rPr>
          <w:rFonts w:ascii="Arial" w:hAnsi="Arial" w:cs="Arial"/>
          <w:sz w:val="21"/>
          <w:szCs w:val="21"/>
          <w:lang w:val="fr-FR"/>
        </w:rPr>
        <w:t>soit</w:t>
      </w:r>
      <w:r w:rsidR="00A63C63" w:rsidRPr="00F53E33">
        <w:rPr>
          <w:rFonts w:ascii="Arial" w:hAnsi="Arial" w:cs="Arial"/>
          <w:sz w:val="21"/>
          <w:szCs w:val="21"/>
          <w:lang w:val="fr-FR"/>
        </w:rPr>
        <w:t xml:space="preserve"> </w:t>
      </w:r>
      <w:r w:rsidRPr="00F53E33">
        <w:rPr>
          <w:rFonts w:ascii="Arial" w:hAnsi="Arial" w:cs="Arial"/>
          <w:sz w:val="21"/>
          <w:szCs w:val="21"/>
          <w:lang w:val="fr-FR"/>
        </w:rPr>
        <w:t>envers</w:t>
      </w:r>
      <w:r w:rsidR="00A63C63" w:rsidRPr="00F53E33">
        <w:rPr>
          <w:rFonts w:ascii="Arial" w:hAnsi="Arial" w:cs="Arial"/>
          <w:sz w:val="21"/>
          <w:szCs w:val="21"/>
          <w:lang w:val="fr-FR"/>
        </w:rPr>
        <w:t xml:space="preserve"> </w:t>
      </w:r>
      <w:r w:rsidRPr="00F53E33">
        <w:rPr>
          <w:rFonts w:ascii="Arial" w:hAnsi="Arial" w:cs="Arial"/>
          <w:sz w:val="21"/>
          <w:szCs w:val="21"/>
          <w:lang w:val="fr-FR"/>
        </w:rPr>
        <w:t>l'autre</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559D68CF"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37DDF6A0" w:rsidRPr="00F53E33">
        <w:rPr>
          <w:rFonts w:ascii="Arial" w:hAnsi="Arial" w:cs="Arial"/>
          <w:sz w:val="21"/>
          <w:szCs w:val="21"/>
          <w:lang w:val="fr-FR"/>
        </w:rPr>
        <w:t>P</w:t>
      </w:r>
      <w:r w:rsidRPr="00F53E33">
        <w:rPr>
          <w:rFonts w:ascii="Arial" w:hAnsi="Arial" w:cs="Arial"/>
          <w:sz w:val="21"/>
          <w:szCs w:val="21"/>
          <w:lang w:val="fr-FR"/>
        </w:rPr>
        <w:t>erte</w:t>
      </w:r>
      <w:r w:rsidR="00A63C63" w:rsidRPr="00F53E33">
        <w:rPr>
          <w:rFonts w:ascii="Arial" w:hAnsi="Arial" w:cs="Arial"/>
          <w:sz w:val="21"/>
          <w:szCs w:val="21"/>
          <w:lang w:val="fr-FR"/>
        </w:rPr>
        <w:t xml:space="preserve"> </w:t>
      </w:r>
      <w:r w:rsidR="5E6DE849" w:rsidRPr="00F53E33">
        <w:rPr>
          <w:rFonts w:ascii="Arial" w:hAnsi="Arial" w:cs="Arial"/>
          <w:sz w:val="21"/>
          <w:szCs w:val="21"/>
          <w:lang w:val="fr-FR"/>
        </w:rPr>
        <w:t>résultant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survenance</w:t>
      </w:r>
      <w:r w:rsidR="00A63C63" w:rsidRPr="00F53E33">
        <w:rPr>
          <w:rFonts w:ascii="Arial" w:hAnsi="Arial" w:cs="Arial"/>
          <w:sz w:val="21"/>
          <w:szCs w:val="21"/>
          <w:lang w:val="fr-FR"/>
        </w:rPr>
        <w:t xml:space="preserve"> </w:t>
      </w:r>
      <w:r w:rsidRPr="00F53E33">
        <w:rPr>
          <w:rFonts w:ascii="Arial" w:hAnsi="Arial" w:cs="Arial"/>
          <w:sz w:val="21"/>
          <w:szCs w:val="21"/>
          <w:lang w:val="fr-FR"/>
        </w:rPr>
        <w:t>d'un</w:t>
      </w:r>
      <w:r w:rsidR="00A63C63" w:rsidRPr="00F53E33">
        <w:rPr>
          <w:rFonts w:ascii="Arial" w:hAnsi="Arial" w:cs="Arial"/>
          <w:sz w:val="21"/>
          <w:szCs w:val="21"/>
          <w:lang w:val="fr-FR"/>
        </w:rPr>
        <w:t xml:space="preserve"> </w:t>
      </w:r>
      <w:r w:rsidRPr="00F53E33">
        <w:rPr>
          <w:rFonts w:ascii="Arial" w:hAnsi="Arial" w:cs="Arial"/>
          <w:sz w:val="21"/>
          <w:szCs w:val="21"/>
          <w:lang w:val="fr-FR"/>
        </w:rPr>
        <w:t>Cas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Force</w:t>
      </w:r>
      <w:r w:rsidR="00A63C63" w:rsidRPr="00F53E33">
        <w:rPr>
          <w:rFonts w:ascii="Arial" w:hAnsi="Arial" w:cs="Arial"/>
          <w:sz w:val="21"/>
          <w:szCs w:val="21"/>
          <w:lang w:val="fr-FR"/>
        </w:rPr>
        <w:t xml:space="preserve"> </w:t>
      </w:r>
      <w:r w:rsidRPr="00F53E33">
        <w:rPr>
          <w:rFonts w:ascii="Arial" w:hAnsi="Arial" w:cs="Arial"/>
          <w:sz w:val="21"/>
          <w:szCs w:val="21"/>
          <w:lang w:val="fr-FR"/>
        </w:rPr>
        <w:t>Majeure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262F997C" w:rsidRPr="00F53E33">
        <w:rPr>
          <w:rFonts w:ascii="Arial" w:hAnsi="Arial" w:cs="Arial"/>
          <w:sz w:val="21"/>
          <w:szCs w:val="21"/>
          <w:lang w:val="fr-FR"/>
        </w:rPr>
        <w:t>la</w:t>
      </w:r>
      <w:r w:rsidR="00A63C63" w:rsidRPr="00F53E33">
        <w:rPr>
          <w:rFonts w:ascii="Arial" w:hAnsi="Arial" w:cs="Arial"/>
          <w:sz w:val="21"/>
          <w:szCs w:val="21"/>
          <w:lang w:val="fr-FR"/>
        </w:rPr>
        <w:t xml:space="preserve"> </w:t>
      </w:r>
      <w:r w:rsidR="262F997C" w:rsidRPr="00F53E33">
        <w:rPr>
          <w:rFonts w:ascii="Arial" w:hAnsi="Arial" w:cs="Arial"/>
          <w:sz w:val="21"/>
          <w:szCs w:val="21"/>
          <w:lang w:val="fr-FR"/>
        </w:rPr>
        <w:t>mise</w:t>
      </w:r>
      <w:r w:rsidR="00A63C63" w:rsidRPr="00F53E33">
        <w:rPr>
          <w:rFonts w:ascii="Arial" w:hAnsi="Arial" w:cs="Arial"/>
          <w:sz w:val="21"/>
          <w:szCs w:val="21"/>
          <w:lang w:val="fr-FR"/>
        </w:rPr>
        <w:t xml:space="preserve"> </w:t>
      </w:r>
      <w:r w:rsidR="262F997C" w:rsidRPr="00F53E33">
        <w:rPr>
          <w:rFonts w:ascii="Arial" w:hAnsi="Arial" w:cs="Arial"/>
          <w:sz w:val="21"/>
          <w:szCs w:val="21"/>
          <w:lang w:val="fr-FR"/>
        </w:rPr>
        <w:t>en</w:t>
      </w:r>
      <w:r w:rsidR="00A63C63" w:rsidRPr="00F53E33">
        <w:rPr>
          <w:rFonts w:ascii="Arial" w:hAnsi="Arial" w:cs="Arial"/>
          <w:sz w:val="21"/>
          <w:szCs w:val="21"/>
          <w:lang w:val="fr-FR"/>
        </w:rPr>
        <w:t xml:space="preserve"> </w:t>
      </w:r>
      <w:r w:rsidR="262F997C" w:rsidRPr="00F53E33">
        <w:rPr>
          <w:rFonts w:ascii="Arial" w:hAnsi="Arial" w:cs="Arial"/>
          <w:sz w:val="21"/>
          <w:szCs w:val="21"/>
          <w:lang w:val="fr-FR"/>
        </w:rPr>
        <w:t>œuvre</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bookmarkEnd w:id="462"/>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hyperlink w:anchor="_bookmark128">
        <w:r w:rsidRPr="00F53E33">
          <w:rPr>
            <w:rFonts w:ascii="Arial" w:hAnsi="Arial" w:cs="Arial"/>
            <w:sz w:val="21"/>
            <w:szCs w:val="21"/>
            <w:lang w:val="fr-FR"/>
          </w:rPr>
          <w:t>3</w:t>
        </w:r>
        <w:r w:rsidR="002B570B" w:rsidRPr="00F53E33">
          <w:rPr>
            <w:rFonts w:ascii="Arial" w:hAnsi="Arial" w:cs="Arial"/>
            <w:sz w:val="21"/>
            <w:szCs w:val="21"/>
            <w:lang w:val="fr-FR"/>
          </w:rPr>
          <w:t>1</w:t>
        </w:r>
        <w:r w:rsidR="00A63C63" w:rsidRPr="00F53E33">
          <w:rPr>
            <w:rFonts w:ascii="Arial" w:hAnsi="Arial" w:cs="Arial"/>
            <w:sz w:val="21"/>
            <w:szCs w:val="21"/>
            <w:lang w:val="fr-FR"/>
          </w:rPr>
          <w:t xml:space="preserve"> </w:t>
        </w:r>
        <w:r w:rsidR="16F5677A" w:rsidRPr="00F53E33">
          <w:rPr>
            <w:rFonts w:ascii="Arial" w:hAnsi="Arial" w:cs="Arial"/>
            <w:sz w:val="21"/>
            <w:szCs w:val="21"/>
            <w:lang w:val="fr-FR"/>
          </w:rPr>
          <w:t>(Cas</w:t>
        </w:r>
        <w:r w:rsidR="00A63C63" w:rsidRPr="00F53E33">
          <w:rPr>
            <w:rFonts w:ascii="Arial" w:hAnsi="Arial" w:cs="Arial"/>
            <w:sz w:val="21"/>
            <w:szCs w:val="21"/>
            <w:lang w:val="fr-FR"/>
          </w:rPr>
          <w:t xml:space="preserve"> </w:t>
        </w:r>
        <w:r w:rsidR="16F5677A" w:rsidRPr="00F53E33">
          <w:rPr>
            <w:rFonts w:ascii="Arial" w:hAnsi="Arial" w:cs="Arial"/>
            <w:sz w:val="21"/>
            <w:szCs w:val="21"/>
            <w:lang w:val="fr-FR"/>
          </w:rPr>
          <w:t>de</w:t>
        </w:r>
        <w:r w:rsidR="00A63C63" w:rsidRPr="00F53E33">
          <w:rPr>
            <w:rFonts w:ascii="Arial" w:hAnsi="Arial" w:cs="Arial"/>
            <w:sz w:val="21"/>
            <w:szCs w:val="21"/>
            <w:lang w:val="fr-FR"/>
          </w:rPr>
          <w:t xml:space="preserve"> </w:t>
        </w:r>
        <w:r w:rsidR="16F5677A" w:rsidRPr="00F53E33">
          <w:rPr>
            <w:rFonts w:ascii="Arial" w:hAnsi="Arial" w:cs="Arial"/>
            <w:sz w:val="21"/>
            <w:szCs w:val="21"/>
            <w:lang w:val="fr-FR"/>
          </w:rPr>
          <w:t>Force</w:t>
        </w:r>
        <w:r w:rsidR="00A63C63" w:rsidRPr="00F53E33">
          <w:rPr>
            <w:rFonts w:ascii="Arial" w:hAnsi="Arial" w:cs="Arial"/>
            <w:sz w:val="21"/>
            <w:szCs w:val="21"/>
            <w:lang w:val="fr-FR"/>
          </w:rPr>
          <w:t xml:space="preserve"> </w:t>
        </w:r>
        <w:r w:rsidR="16F5677A" w:rsidRPr="00F53E33">
          <w:rPr>
            <w:rFonts w:ascii="Arial" w:hAnsi="Arial" w:cs="Arial"/>
            <w:sz w:val="21"/>
            <w:szCs w:val="21"/>
            <w:lang w:val="fr-FR"/>
          </w:rPr>
          <w:t>Majeure)</w:t>
        </w:r>
        <w:r w:rsidRPr="00F53E33">
          <w:rPr>
            <w:rFonts w:ascii="Arial" w:hAnsi="Arial" w:cs="Arial"/>
            <w:sz w:val="21"/>
            <w:szCs w:val="21"/>
            <w:lang w:val="fr-FR"/>
          </w:rPr>
          <w:t>.</w:t>
        </w:r>
      </w:hyperlink>
    </w:p>
    <w:p w14:paraId="42B1BD70" w14:textId="07FB88B1" w:rsidR="006F4377" w:rsidRPr="00F53E33" w:rsidRDefault="006F4377" w:rsidP="00960466">
      <w:pPr>
        <w:pStyle w:val="Contract1"/>
      </w:pPr>
      <w:bookmarkStart w:id="463" w:name="_bookmark133"/>
      <w:bookmarkStart w:id="464" w:name="_Ref26871089"/>
      <w:bookmarkStart w:id="465" w:name="_Toc120027186"/>
      <w:bookmarkStart w:id="466" w:name="_Toc120322373"/>
      <w:bookmarkEnd w:id="463"/>
      <w:r w:rsidRPr="00F53E33">
        <w:t>MODIFICATION</w:t>
      </w:r>
      <w:r w:rsidR="00A63C63" w:rsidRPr="00F53E33">
        <w:t xml:space="preserve"> </w:t>
      </w:r>
      <w:r w:rsidRPr="00F53E33">
        <w:t>DE</w:t>
      </w:r>
      <w:r w:rsidR="00A63C63" w:rsidRPr="00F53E33">
        <w:t xml:space="preserve"> </w:t>
      </w:r>
      <w:r w:rsidRPr="00F53E33">
        <w:t>LA</w:t>
      </w:r>
      <w:r w:rsidR="00A63C63" w:rsidRPr="00F53E33">
        <w:t xml:space="preserve"> </w:t>
      </w:r>
      <w:r w:rsidRPr="00F53E33">
        <w:t>LOI</w:t>
      </w:r>
      <w:r w:rsidR="00A63C63" w:rsidRPr="00F53E33">
        <w:t xml:space="preserve"> </w:t>
      </w:r>
      <w:r w:rsidRPr="00F53E33">
        <w:t>ET</w:t>
      </w:r>
      <w:r w:rsidR="00A63C63" w:rsidRPr="00F53E33">
        <w:t xml:space="preserve"> </w:t>
      </w:r>
      <w:r w:rsidRPr="00F53E33">
        <w:t>STABILISATION</w:t>
      </w:r>
      <w:r w:rsidR="00A63C63" w:rsidRPr="00F53E33">
        <w:t xml:space="preserve"> </w:t>
      </w:r>
      <w:r w:rsidRPr="00F53E33">
        <w:t>ÉCONOMIQUE</w:t>
      </w:r>
      <w:bookmarkEnd w:id="464"/>
      <w:bookmarkEnd w:id="465"/>
      <w:bookmarkEnd w:id="466"/>
    </w:p>
    <w:p w14:paraId="7DF5A131" w14:textId="720FCA98" w:rsidR="004B3C4B" w:rsidRPr="00F53E33" w:rsidRDefault="3EB18973" w:rsidP="008E7C00">
      <w:pPr>
        <w:pStyle w:val="Paragraphedeliste"/>
        <w:numPr>
          <w:ilvl w:val="0"/>
          <w:numId w:val="128"/>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t>Si</w:t>
      </w:r>
      <w:r w:rsidR="00A63C63" w:rsidRPr="00F53E33">
        <w:rPr>
          <w:rFonts w:ascii="Arial" w:hAnsi="Arial" w:cs="Arial"/>
          <w:sz w:val="21"/>
          <w:szCs w:val="21"/>
          <w:lang w:val="fr-FR"/>
        </w:rPr>
        <w:t xml:space="preserve"> </w:t>
      </w:r>
      <w:bookmarkStart w:id="467" w:name="_Hlk119837508"/>
      <w:r w:rsidR="2C286D44"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Modification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Loi</w:t>
      </w:r>
      <w:r w:rsidR="00A63C63" w:rsidRPr="00F53E33">
        <w:rPr>
          <w:rFonts w:ascii="Arial" w:hAnsi="Arial" w:cs="Arial"/>
          <w:sz w:val="21"/>
          <w:szCs w:val="21"/>
          <w:lang w:val="fr-FR"/>
        </w:rPr>
        <w:t xml:space="preserve"> </w:t>
      </w:r>
      <w:r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Pr="00F53E33">
        <w:rPr>
          <w:rFonts w:ascii="Arial" w:hAnsi="Arial" w:cs="Arial"/>
          <w:sz w:val="21"/>
          <w:szCs w:val="21"/>
          <w:lang w:val="fr-FR"/>
        </w:rPr>
        <w:t>qu'une</w:t>
      </w:r>
      <w:r w:rsidR="00A63C63" w:rsidRPr="00F53E33">
        <w:rPr>
          <w:rFonts w:ascii="Arial" w:hAnsi="Arial" w:cs="Arial"/>
          <w:sz w:val="21"/>
          <w:szCs w:val="21"/>
          <w:lang w:val="fr-FR"/>
        </w:rPr>
        <w:t xml:space="preserve"> </w:t>
      </w:r>
      <w:r w:rsidRPr="00F53E33">
        <w:rPr>
          <w:rFonts w:ascii="Arial" w:hAnsi="Arial" w:cs="Arial"/>
          <w:sz w:val="21"/>
          <w:szCs w:val="21"/>
          <w:lang w:val="fr-FR"/>
        </w:rPr>
        <w:t>Modification</w:t>
      </w:r>
      <w:r w:rsidR="00A63C63" w:rsidRPr="00F53E33">
        <w:rPr>
          <w:rFonts w:ascii="Arial" w:hAnsi="Arial" w:cs="Arial"/>
          <w:sz w:val="21"/>
          <w:szCs w:val="21"/>
          <w:lang w:val="fr-FR"/>
        </w:rPr>
        <w:t xml:space="preserve"> </w:t>
      </w:r>
      <w:r w:rsidRPr="00F53E33">
        <w:rPr>
          <w:rFonts w:ascii="Arial" w:hAnsi="Arial" w:cs="Arial"/>
          <w:sz w:val="21"/>
          <w:szCs w:val="21"/>
          <w:lang w:val="fr-FR"/>
        </w:rPr>
        <w:t>Préjudiciable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Loi)</w:t>
      </w:r>
      <w:r w:rsidR="00A63C63" w:rsidRPr="00F53E33">
        <w:rPr>
          <w:rFonts w:ascii="Arial" w:hAnsi="Arial" w:cs="Arial"/>
          <w:sz w:val="21"/>
          <w:szCs w:val="21"/>
          <w:lang w:val="fr-FR"/>
        </w:rPr>
        <w:t xml:space="preserve"> </w:t>
      </w:r>
      <w:r w:rsidR="49A378D7" w:rsidRPr="00F53E33">
        <w:rPr>
          <w:rFonts w:ascii="Arial" w:hAnsi="Arial" w:cs="Arial"/>
          <w:sz w:val="21"/>
          <w:szCs w:val="21"/>
          <w:lang w:val="fr-FR"/>
        </w:rPr>
        <w:t>intervient</w:t>
      </w:r>
      <w:r w:rsidR="00A63C63" w:rsidRPr="00F53E33">
        <w:rPr>
          <w:rFonts w:ascii="Arial" w:hAnsi="Arial" w:cs="Arial"/>
          <w:sz w:val="21"/>
          <w:szCs w:val="21"/>
          <w:lang w:val="fr-FR"/>
        </w:rPr>
        <w:t xml:space="preserve"> </w:t>
      </w:r>
      <w:r w:rsidR="2C286D44" w:rsidRPr="00F53E33">
        <w:rPr>
          <w:rFonts w:ascii="Arial" w:hAnsi="Arial" w:cs="Arial"/>
          <w:sz w:val="21"/>
          <w:szCs w:val="21"/>
          <w:lang w:val="fr-FR"/>
        </w:rPr>
        <w:t>et</w:t>
      </w:r>
      <w:r w:rsidR="00A63C63" w:rsidRPr="00F53E33">
        <w:rPr>
          <w:rFonts w:ascii="Arial" w:hAnsi="Arial" w:cs="Arial"/>
          <w:sz w:val="21"/>
          <w:szCs w:val="21"/>
          <w:lang w:val="fr-FR"/>
        </w:rPr>
        <w:t xml:space="preserve"> </w:t>
      </w:r>
      <w:r w:rsidR="2C286D44" w:rsidRPr="00F53E33">
        <w:rPr>
          <w:rFonts w:ascii="Arial" w:hAnsi="Arial" w:cs="Arial"/>
          <w:sz w:val="21"/>
          <w:szCs w:val="21"/>
          <w:lang w:val="fr-FR"/>
        </w:rPr>
        <w:t>que</w:t>
      </w:r>
      <w:r w:rsidR="00A63C63" w:rsidRPr="00F53E33">
        <w:rPr>
          <w:rFonts w:ascii="Arial" w:hAnsi="Arial" w:cs="Arial"/>
          <w:sz w:val="21"/>
          <w:szCs w:val="21"/>
          <w:lang w:val="fr-FR"/>
        </w:rPr>
        <w:t xml:space="preserve"> </w:t>
      </w:r>
      <w:r w:rsidR="2C286D44" w:rsidRPr="00F53E33">
        <w:rPr>
          <w:rFonts w:ascii="Arial" w:hAnsi="Arial" w:cs="Arial"/>
          <w:sz w:val="21"/>
          <w:szCs w:val="21"/>
          <w:lang w:val="fr-FR"/>
        </w:rPr>
        <w:t>l’une</w:t>
      </w:r>
      <w:r w:rsidR="00A63C63" w:rsidRPr="00F53E33">
        <w:rPr>
          <w:rFonts w:ascii="Arial" w:hAnsi="Arial" w:cs="Arial"/>
          <w:sz w:val="21"/>
          <w:szCs w:val="21"/>
          <w:lang w:val="fr-FR"/>
        </w:rPr>
        <w:t xml:space="preserve"> </w:t>
      </w:r>
      <w:r w:rsidR="2C286D44" w:rsidRPr="00F53E33">
        <w:rPr>
          <w:rFonts w:ascii="Arial" w:hAnsi="Arial" w:cs="Arial"/>
          <w:sz w:val="21"/>
          <w:szCs w:val="21"/>
          <w:lang w:val="fr-FR"/>
        </w:rPr>
        <w:t>des</w:t>
      </w:r>
      <w:r w:rsidR="00A63C63" w:rsidRPr="00F53E33">
        <w:rPr>
          <w:rFonts w:ascii="Arial" w:hAnsi="Arial" w:cs="Arial"/>
          <w:sz w:val="21"/>
          <w:szCs w:val="21"/>
          <w:lang w:val="fr-FR"/>
        </w:rPr>
        <w:t xml:space="preserve"> </w:t>
      </w:r>
      <w:r w:rsidR="2C286D44" w:rsidRPr="00F53E33">
        <w:rPr>
          <w:rFonts w:ascii="Arial" w:hAnsi="Arial" w:cs="Arial"/>
          <w:sz w:val="21"/>
          <w:szCs w:val="21"/>
          <w:lang w:val="fr-FR"/>
        </w:rPr>
        <w:t>Parties</w:t>
      </w:r>
      <w:r w:rsidR="00A63C63" w:rsidRPr="00F53E33">
        <w:rPr>
          <w:rFonts w:ascii="Arial" w:hAnsi="Arial" w:cs="Arial"/>
          <w:sz w:val="21"/>
          <w:szCs w:val="21"/>
          <w:lang w:val="fr-FR"/>
        </w:rPr>
        <w:t xml:space="preserve"> </w:t>
      </w:r>
      <w:r w:rsidR="2C286D44" w:rsidRPr="00F53E33">
        <w:rPr>
          <w:rFonts w:ascii="Arial" w:hAnsi="Arial" w:cs="Arial"/>
          <w:sz w:val="21"/>
          <w:szCs w:val="21"/>
          <w:lang w:val="fr-FR"/>
        </w:rPr>
        <w:t>estime</w:t>
      </w:r>
      <w:r w:rsidR="00A63C63" w:rsidRPr="00F53E33">
        <w:rPr>
          <w:rFonts w:ascii="Arial" w:hAnsi="Arial" w:cs="Arial"/>
          <w:sz w:val="21"/>
          <w:szCs w:val="21"/>
          <w:lang w:val="fr-FR"/>
        </w:rPr>
        <w:t xml:space="preserve"> </w:t>
      </w:r>
      <w:r w:rsidR="0AFE93A6" w:rsidRPr="00F53E33">
        <w:rPr>
          <w:rFonts w:ascii="Arial" w:hAnsi="Arial" w:cs="Arial"/>
          <w:sz w:val="21"/>
          <w:szCs w:val="21"/>
          <w:lang w:val="fr-FR"/>
        </w:rPr>
        <w:t>qu’elle</w:t>
      </w:r>
      <w:r w:rsidR="00A63C63" w:rsidRPr="00F53E33">
        <w:rPr>
          <w:rFonts w:ascii="Arial" w:hAnsi="Arial" w:cs="Arial"/>
          <w:sz w:val="21"/>
          <w:szCs w:val="21"/>
          <w:lang w:val="fr-FR"/>
        </w:rPr>
        <w:t xml:space="preserve"> </w:t>
      </w:r>
      <w:bookmarkStart w:id="468" w:name="_Hlk118996504"/>
      <w:r w:rsidR="0AFE93A6" w:rsidRPr="00F53E33">
        <w:rPr>
          <w:rFonts w:ascii="Arial" w:hAnsi="Arial" w:cs="Arial"/>
          <w:sz w:val="21"/>
          <w:szCs w:val="21"/>
          <w:lang w:val="fr-FR"/>
        </w:rPr>
        <w:t>est</w:t>
      </w:r>
      <w:r w:rsidR="00A63C63" w:rsidRPr="00F53E33">
        <w:rPr>
          <w:rFonts w:ascii="Arial" w:hAnsi="Arial" w:cs="Arial"/>
          <w:sz w:val="21"/>
          <w:szCs w:val="21"/>
          <w:lang w:val="fr-FR"/>
        </w:rPr>
        <w:t xml:space="preserve"> </w:t>
      </w:r>
      <w:r w:rsidR="0AFE93A6" w:rsidRPr="00F53E33">
        <w:rPr>
          <w:rFonts w:ascii="Arial" w:hAnsi="Arial" w:cs="Arial"/>
          <w:sz w:val="21"/>
          <w:szCs w:val="21"/>
          <w:lang w:val="fr-FR"/>
        </w:rPr>
        <w:t>susceptible</w:t>
      </w:r>
      <w:r w:rsidR="00A63C63" w:rsidRPr="00F53E33">
        <w:rPr>
          <w:rFonts w:ascii="Arial" w:hAnsi="Arial" w:cs="Arial"/>
          <w:sz w:val="21"/>
          <w:szCs w:val="21"/>
          <w:lang w:val="fr-FR"/>
        </w:rPr>
        <w:t xml:space="preserve"> </w:t>
      </w:r>
      <w:r w:rsidR="13ADD254" w:rsidRPr="00F53E33">
        <w:rPr>
          <w:rFonts w:ascii="Arial" w:hAnsi="Arial" w:cs="Arial"/>
          <w:sz w:val="21"/>
          <w:szCs w:val="21"/>
          <w:lang w:val="fr-FR"/>
        </w:rPr>
        <w:t>de</w:t>
      </w:r>
      <w:r w:rsidR="00A63C63" w:rsidRPr="00F53E33">
        <w:rPr>
          <w:rFonts w:ascii="Arial" w:hAnsi="Arial" w:cs="Arial"/>
          <w:sz w:val="21"/>
          <w:szCs w:val="21"/>
          <w:lang w:val="fr-FR"/>
        </w:rPr>
        <w:t xml:space="preserve"> </w:t>
      </w:r>
      <w:r w:rsidR="13ADD254" w:rsidRPr="00F53E33">
        <w:rPr>
          <w:rFonts w:ascii="Arial" w:hAnsi="Arial" w:cs="Arial"/>
          <w:sz w:val="21"/>
          <w:szCs w:val="21"/>
          <w:lang w:val="fr-FR"/>
        </w:rPr>
        <w:t>générer</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Coûts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Économies,</w:t>
      </w:r>
      <w:r w:rsidR="00A63C63" w:rsidRPr="00F53E33">
        <w:rPr>
          <w:rFonts w:ascii="Arial" w:hAnsi="Arial" w:cs="Arial"/>
          <w:sz w:val="21"/>
          <w:szCs w:val="21"/>
          <w:lang w:val="fr-FR"/>
        </w:rPr>
        <w:t xml:space="preserve"> </w:t>
      </w:r>
      <w:r w:rsidRPr="00F53E33">
        <w:rPr>
          <w:rFonts w:ascii="Arial" w:hAnsi="Arial" w:cs="Arial"/>
          <w:sz w:val="21"/>
          <w:szCs w:val="21"/>
          <w:lang w:val="fr-FR"/>
        </w:rPr>
        <w:t>cette</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7E46D055" w:rsidRPr="00F53E33">
        <w:rPr>
          <w:rFonts w:ascii="Arial" w:hAnsi="Arial" w:cs="Arial"/>
          <w:sz w:val="21"/>
          <w:szCs w:val="21"/>
          <w:lang w:val="fr-FR"/>
        </w:rPr>
        <w:t>notifie</w:t>
      </w:r>
      <w:r w:rsidR="00A63C63" w:rsidRPr="00F53E33">
        <w:rPr>
          <w:rFonts w:ascii="Arial" w:hAnsi="Arial" w:cs="Arial"/>
          <w:sz w:val="21"/>
          <w:szCs w:val="21"/>
          <w:lang w:val="fr-FR"/>
        </w:rPr>
        <w:t xml:space="preserve"> </w:t>
      </w:r>
      <w:r w:rsidRPr="00F53E33">
        <w:rPr>
          <w:rFonts w:ascii="Arial" w:hAnsi="Arial" w:cs="Arial"/>
          <w:sz w:val="21"/>
          <w:szCs w:val="21"/>
          <w:lang w:val="fr-FR"/>
        </w:rPr>
        <w:t>sans</w:t>
      </w:r>
      <w:r w:rsidR="00A63C63" w:rsidRPr="00F53E33">
        <w:rPr>
          <w:rFonts w:ascii="Arial" w:hAnsi="Arial" w:cs="Arial"/>
          <w:sz w:val="21"/>
          <w:szCs w:val="21"/>
          <w:lang w:val="fr-FR"/>
        </w:rPr>
        <w:t xml:space="preserve"> </w:t>
      </w:r>
      <w:r w:rsidRPr="00F53E33">
        <w:rPr>
          <w:rFonts w:ascii="Arial" w:hAnsi="Arial" w:cs="Arial"/>
          <w:sz w:val="21"/>
          <w:szCs w:val="21"/>
          <w:lang w:val="fr-FR"/>
        </w:rPr>
        <w:t>délai</w:t>
      </w:r>
      <w:r w:rsidR="00A63C63" w:rsidRPr="00F53E33">
        <w:rPr>
          <w:rFonts w:ascii="Arial" w:hAnsi="Arial" w:cs="Arial"/>
          <w:sz w:val="21"/>
          <w:szCs w:val="21"/>
          <w:lang w:val="fr-FR"/>
        </w:rPr>
        <w:t xml:space="preserve"> </w:t>
      </w:r>
      <w:r w:rsidR="718D5327" w:rsidRPr="00F53E33">
        <w:rPr>
          <w:rFonts w:ascii="Arial" w:hAnsi="Arial" w:cs="Arial"/>
          <w:sz w:val="21"/>
          <w:szCs w:val="21"/>
          <w:lang w:val="fr-FR"/>
        </w:rPr>
        <w:t>cette</w:t>
      </w:r>
      <w:r w:rsidR="00A63C63" w:rsidRPr="00F53E33">
        <w:rPr>
          <w:rFonts w:ascii="Arial" w:hAnsi="Arial" w:cs="Arial"/>
          <w:sz w:val="21"/>
          <w:szCs w:val="21"/>
          <w:lang w:val="fr-FR"/>
        </w:rPr>
        <w:t xml:space="preserve"> </w:t>
      </w:r>
      <w:r w:rsidR="718D5327" w:rsidRPr="00F53E33">
        <w:rPr>
          <w:rFonts w:ascii="Arial" w:hAnsi="Arial" w:cs="Arial"/>
          <w:sz w:val="21"/>
          <w:szCs w:val="21"/>
          <w:lang w:val="fr-FR"/>
        </w:rPr>
        <w:t>Modification</w:t>
      </w:r>
      <w:r w:rsidR="00A63C63" w:rsidRPr="00F53E33">
        <w:rPr>
          <w:rFonts w:ascii="Arial" w:hAnsi="Arial" w:cs="Arial"/>
          <w:sz w:val="21"/>
          <w:szCs w:val="21"/>
          <w:lang w:val="fr-FR"/>
        </w:rPr>
        <w:t xml:space="preserve"> </w:t>
      </w:r>
      <w:r w:rsidR="718D5327" w:rsidRPr="00F53E33">
        <w:rPr>
          <w:rFonts w:ascii="Arial" w:hAnsi="Arial" w:cs="Arial"/>
          <w:sz w:val="21"/>
          <w:szCs w:val="21"/>
          <w:lang w:val="fr-FR"/>
        </w:rPr>
        <w:t>de</w:t>
      </w:r>
      <w:r w:rsidR="00A63C63" w:rsidRPr="00F53E33">
        <w:rPr>
          <w:rFonts w:ascii="Arial" w:hAnsi="Arial" w:cs="Arial"/>
          <w:sz w:val="21"/>
          <w:szCs w:val="21"/>
          <w:lang w:val="fr-FR"/>
        </w:rPr>
        <w:t xml:space="preserve"> </w:t>
      </w:r>
      <w:r w:rsidR="718D5327" w:rsidRPr="00F53E33">
        <w:rPr>
          <w:rFonts w:ascii="Arial" w:hAnsi="Arial" w:cs="Arial"/>
          <w:sz w:val="21"/>
          <w:szCs w:val="21"/>
          <w:lang w:val="fr-FR"/>
        </w:rPr>
        <w:t>la</w:t>
      </w:r>
      <w:r w:rsidR="00A63C63" w:rsidRPr="00F53E33">
        <w:rPr>
          <w:rFonts w:ascii="Arial" w:hAnsi="Arial" w:cs="Arial"/>
          <w:sz w:val="21"/>
          <w:szCs w:val="21"/>
          <w:lang w:val="fr-FR"/>
        </w:rPr>
        <w:t xml:space="preserve"> </w:t>
      </w:r>
      <w:r w:rsidR="718D5327" w:rsidRPr="00F53E33">
        <w:rPr>
          <w:rFonts w:ascii="Arial" w:hAnsi="Arial" w:cs="Arial"/>
          <w:sz w:val="21"/>
          <w:szCs w:val="21"/>
          <w:lang w:val="fr-FR"/>
        </w:rPr>
        <w:t>Loi</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l'autre</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6935EDDE" w:rsidRPr="00F53E33">
        <w:rPr>
          <w:rFonts w:ascii="Arial" w:hAnsi="Arial" w:cs="Arial"/>
          <w:sz w:val="21"/>
          <w:szCs w:val="21"/>
          <w:lang w:val="fr-FR"/>
        </w:rPr>
        <w:t>en</w:t>
      </w:r>
      <w:r w:rsidR="00A63C63" w:rsidRPr="00F53E33">
        <w:rPr>
          <w:rFonts w:ascii="Arial" w:hAnsi="Arial" w:cs="Arial"/>
          <w:sz w:val="21"/>
          <w:szCs w:val="21"/>
          <w:lang w:val="fr-FR"/>
        </w:rPr>
        <w:t xml:space="preserve"> </w:t>
      </w:r>
      <w:r w:rsidR="6935EDDE" w:rsidRPr="00F53E33">
        <w:rPr>
          <w:rFonts w:ascii="Arial" w:hAnsi="Arial" w:cs="Arial"/>
          <w:sz w:val="21"/>
          <w:szCs w:val="21"/>
          <w:lang w:val="fr-FR"/>
        </w:rPr>
        <w:t>détaillant</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montant</w:t>
      </w:r>
      <w:r w:rsidR="00A63C63" w:rsidRPr="00F53E33">
        <w:rPr>
          <w:rFonts w:ascii="Arial" w:hAnsi="Arial" w:cs="Arial"/>
          <w:sz w:val="21"/>
          <w:szCs w:val="21"/>
          <w:lang w:val="fr-FR"/>
        </w:rPr>
        <w:t xml:space="preserve"> </w:t>
      </w:r>
      <w:r w:rsidRPr="00F53E33">
        <w:rPr>
          <w:rFonts w:ascii="Arial" w:hAnsi="Arial" w:cs="Arial"/>
          <w:sz w:val="21"/>
          <w:szCs w:val="21"/>
          <w:lang w:val="fr-FR"/>
        </w:rPr>
        <w:t>net</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Coûts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Économies</w:t>
      </w:r>
      <w:r w:rsidR="00A63C63" w:rsidRPr="00F53E33">
        <w:rPr>
          <w:rFonts w:ascii="Arial" w:hAnsi="Arial" w:cs="Arial"/>
          <w:sz w:val="21"/>
          <w:szCs w:val="21"/>
          <w:lang w:val="fr-FR"/>
        </w:rPr>
        <w:t xml:space="preserve"> </w:t>
      </w:r>
      <w:r w:rsidRPr="00F53E33">
        <w:rPr>
          <w:rFonts w:ascii="Arial" w:hAnsi="Arial" w:cs="Arial"/>
          <w:sz w:val="21"/>
          <w:szCs w:val="21"/>
          <w:lang w:val="fr-FR"/>
        </w:rPr>
        <w:t>qui</w:t>
      </w:r>
      <w:r w:rsidR="00A63C63" w:rsidRPr="00F53E33">
        <w:rPr>
          <w:rFonts w:ascii="Arial" w:hAnsi="Arial" w:cs="Arial"/>
          <w:sz w:val="21"/>
          <w:szCs w:val="21"/>
          <w:lang w:val="fr-FR"/>
        </w:rPr>
        <w:t xml:space="preserve"> </w:t>
      </w:r>
      <w:r w:rsidR="2904248A"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résult</w:t>
      </w:r>
      <w:r w:rsidR="255EA0AB" w:rsidRPr="00F53E33">
        <w:rPr>
          <w:rFonts w:ascii="Arial" w:hAnsi="Arial" w:cs="Arial"/>
          <w:sz w:val="21"/>
          <w:szCs w:val="21"/>
          <w:lang w:val="fr-FR"/>
        </w:rPr>
        <w:t>ent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qui</w:t>
      </w:r>
      <w:r w:rsidR="00A63C63" w:rsidRPr="00F53E33">
        <w:rPr>
          <w:rFonts w:ascii="Arial" w:hAnsi="Arial" w:cs="Arial"/>
          <w:sz w:val="21"/>
          <w:szCs w:val="21"/>
          <w:lang w:val="fr-FR"/>
        </w:rPr>
        <w:t xml:space="preserve"> </w:t>
      </w:r>
      <w:r w:rsidRPr="00F53E33">
        <w:rPr>
          <w:rFonts w:ascii="Arial" w:hAnsi="Arial" w:cs="Arial"/>
          <w:sz w:val="21"/>
          <w:szCs w:val="21"/>
          <w:lang w:val="fr-FR"/>
        </w:rPr>
        <w:t>peuvent</w:t>
      </w:r>
      <w:r w:rsidR="00A63C63" w:rsidRPr="00F53E33">
        <w:rPr>
          <w:rFonts w:ascii="Arial" w:hAnsi="Arial" w:cs="Arial"/>
          <w:sz w:val="21"/>
          <w:szCs w:val="21"/>
          <w:lang w:val="fr-FR"/>
        </w:rPr>
        <w:t xml:space="preserve"> </w:t>
      </w:r>
      <w:r w:rsidRPr="00F53E33">
        <w:rPr>
          <w:rFonts w:ascii="Arial" w:hAnsi="Arial" w:cs="Arial"/>
          <w:sz w:val="21"/>
          <w:szCs w:val="21"/>
          <w:lang w:val="fr-FR"/>
        </w:rPr>
        <w:t>raisonnablement</w:t>
      </w:r>
      <w:r w:rsidR="00A63C63" w:rsidRPr="00F53E33">
        <w:rPr>
          <w:rFonts w:ascii="Arial" w:hAnsi="Arial" w:cs="Arial"/>
          <w:sz w:val="21"/>
          <w:szCs w:val="21"/>
          <w:lang w:val="fr-FR"/>
        </w:rPr>
        <w:t xml:space="preserve"> </w:t>
      </w:r>
      <w:r w:rsidR="69141799"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être</w:t>
      </w:r>
      <w:r w:rsidR="00A63C63" w:rsidRPr="00F53E33">
        <w:rPr>
          <w:rFonts w:ascii="Arial" w:hAnsi="Arial" w:cs="Arial"/>
          <w:sz w:val="21"/>
          <w:szCs w:val="21"/>
          <w:lang w:val="fr-FR"/>
        </w:rPr>
        <w:t xml:space="preserve"> </w:t>
      </w:r>
      <w:r w:rsidRPr="00F53E33">
        <w:rPr>
          <w:rFonts w:ascii="Arial" w:hAnsi="Arial" w:cs="Arial"/>
          <w:sz w:val="21"/>
          <w:szCs w:val="21"/>
          <w:lang w:val="fr-FR"/>
        </w:rPr>
        <w:t>attendus</w:t>
      </w:r>
      <w:bookmarkEnd w:id="467"/>
      <w:r w:rsidR="2C508C50" w:rsidRPr="00F53E33">
        <w:rPr>
          <w:rFonts w:ascii="Arial" w:hAnsi="Arial" w:cs="Arial"/>
          <w:sz w:val="21"/>
          <w:szCs w:val="21"/>
          <w:lang w:val="fr-FR"/>
        </w:rPr>
        <w:t>.</w:t>
      </w:r>
      <w:bookmarkEnd w:id="468"/>
      <w:r w:rsidR="0026220B" w:rsidRPr="00F53E33">
        <w:rPr>
          <w:rFonts w:ascii="Arial" w:hAnsi="Arial" w:cs="Arial"/>
          <w:sz w:val="21"/>
          <w:szCs w:val="21"/>
          <w:lang w:val="fr-FR"/>
        </w:rPr>
        <w:t xml:space="preserve"> </w:t>
      </w:r>
      <w:r w:rsidR="00D14AB8" w:rsidRPr="00F53E33">
        <w:rPr>
          <w:rFonts w:ascii="Arial" w:hAnsi="Arial" w:cs="Arial"/>
          <w:sz w:val="21"/>
          <w:szCs w:val="21"/>
          <w:lang w:val="fr-FR"/>
        </w:rPr>
        <w:t xml:space="preserve">L’Installateur </w:t>
      </w:r>
      <w:bookmarkStart w:id="469" w:name="_Hlk119837527"/>
      <w:r w:rsidR="6DF4FE73" w:rsidRPr="00F53E33">
        <w:rPr>
          <w:rFonts w:ascii="Arial" w:hAnsi="Arial" w:cs="Arial"/>
          <w:sz w:val="21"/>
          <w:szCs w:val="21"/>
          <w:lang w:val="fr-FR"/>
        </w:rPr>
        <w:t>s'efforce</w:t>
      </w:r>
      <w:r w:rsidR="00A63C63" w:rsidRPr="00F53E33">
        <w:rPr>
          <w:rFonts w:ascii="Arial" w:hAnsi="Arial" w:cs="Arial"/>
          <w:sz w:val="21"/>
          <w:szCs w:val="21"/>
          <w:lang w:val="fr-FR"/>
        </w:rPr>
        <w:t xml:space="preserve"> </w:t>
      </w:r>
      <w:r w:rsidR="6DF4FE73"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6DF4FE73" w:rsidRPr="00F53E33">
        <w:rPr>
          <w:rFonts w:ascii="Arial" w:hAnsi="Arial" w:cs="Arial"/>
          <w:sz w:val="21"/>
          <w:szCs w:val="21"/>
          <w:lang w:val="fr-FR"/>
        </w:rPr>
        <w:t>la</w:t>
      </w:r>
      <w:r w:rsidR="00A63C63" w:rsidRPr="00F53E33">
        <w:rPr>
          <w:rFonts w:ascii="Arial" w:hAnsi="Arial" w:cs="Arial"/>
          <w:sz w:val="21"/>
          <w:szCs w:val="21"/>
          <w:lang w:val="fr-FR"/>
        </w:rPr>
        <w:t xml:space="preserve"> </w:t>
      </w:r>
      <w:r w:rsidR="6DF4FE73" w:rsidRPr="00F53E33">
        <w:rPr>
          <w:rFonts w:ascii="Arial" w:hAnsi="Arial" w:cs="Arial"/>
          <w:sz w:val="21"/>
          <w:szCs w:val="21"/>
          <w:lang w:val="fr-FR"/>
        </w:rPr>
        <w:t>mesure</w:t>
      </w:r>
      <w:r w:rsidR="00A63C63" w:rsidRPr="00F53E33">
        <w:rPr>
          <w:rFonts w:ascii="Arial" w:hAnsi="Arial" w:cs="Arial"/>
          <w:sz w:val="21"/>
          <w:szCs w:val="21"/>
          <w:lang w:val="fr-FR"/>
        </w:rPr>
        <w:t xml:space="preserve"> </w:t>
      </w:r>
      <w:r w:rsidR="6DF4FE73" w:rsidRPr="00F53E33">
        <w:rPr>
          <w:rFonts w:ascii="Arial" w:hAnsi="Arial" w:cs="Arial"/>
          <w:sz w:val="21"/>
          <w:szCs w:val="21"/>
          <w:lang w:val="fr-FR"/>
        </w:rPr>
        <w:t>du</w:t>
      </w:r>
      <w:r w:rsidR="00A63C63" w:rsidRPr="00F53E33">
        <w:rPr>
          <w:rFonts w:ascii="Arial" w:hAnsi="Arial" w:cs="Arial"/>
          <w:sz w:val="21"/>
          <w:szCs w:val="21"/>
          <w:lang w:val="fr-FR"/>
        </w:rPr>
        <w:t xml:space="preserve"> </w:t>
      </w:r>
      <w:r w:rsidR="6DF4FE73" w:rsidRPr="00F53E33">
        <w:rPr>
          <w:rFonts w:ascii="Arial" w:hAnsi="Arial" w:cs="Arial"/>
          <w:sz w:val="21"/>
          <w:szCs w:val="21"/>
          <w:lang w:val="fr-FR"/>
        </w:rPr>
        <w:t>possible</w:t>
      </w:r>
      <w:r w:rsidR="00A63C63" w:rsidRPr="00F53E33">
        <w:rPr>
          <w:rFonts w:ascii="Arial" w:hAnsi="Arial" w:cs="Arial"/>
          <w:sz w:val="21"/>
          <w:szCs w:val="21"/>
          <w:lang w:val="fr-FR"/>
        </w:rPr>
        <w:t xml:space="preserve"> </w:t>
      </w:r>
      <w:r w:rsidR="6DF4FE73" w:rsidRPr="00F53E33">
        <w:rPr>
          <w:rFonts w:ascii="Arial" w:hAnsi="Arial" w:cs="Arial"/>
          <w:sz w:val="21"/>
          <w:szCs w:val="21"/>
          <w:lang w:val="fr-FR"/>
        </w:rPr>
        <w:t>de</w:t>
      </w:r>
      <w:r w:rsidR="00A63C63" w:rsidRPr="00F53E33">
        <w:rPr>
          <w:rFonts w:ascii="Arial" w:hAnsi="Arial" w:cs="Arial"/>
          <w:sz w:val="21"/>
          <w:szCs w:val="21"/>
          <w:lang w:val="fr-FR"/>
        </w:rPr>
        <w:t xml:space="preserve"> </w:t>
      </w:r>
      <w:r w:rsidR="6DF4FE73" w:rsidRPr="00F53E33">
        <w:rPr>
          <w:rFonts w:ascii="Arial" w:hAnsi="Arial" w:cs="Arial"/>
          <w:sz w:val="21"/>
          <w:szCs w:val="21"/>
          <w:lang w:val="fr-FR"/>
        </w:rPr>
        <w:t>minimiser</w:t>
      </w:r>
      <w:r w:rsidR="00A63C63" w:rsidRPr="00F53E33">
        <w:rPr>
          <w:rFonts w:ascii="Arial" w:hAnsi="Arial" w:cs="Arial"/>
          <w:sz w:val="21"/>
          <w:szCs w:val="21"/>
          <w:lang w:val="fr-FR"/>
        </w:rPr>
        <w:t xml:space="preserve"> </w:t>
      </w:r>
      <w:r w:rsidR="6DF4FE73" w:rsidRPr="00F53E33">
        <w:rPr>
          <w:rFonts w:ascii="Arial" w:hAnsi="Arial" w:cs="Arial"/>
          <w:sz w:val="21"/>
          <w:szCs w:val="21"/>
          <w:lang w:val="fr-FR"/>
        </w:rPr>
        <w:t>ces</w:t>
      </w:r>
      <w:r w:rsidR="00A63C63" w:rsidRPr="00F53E33">
        <w:rPr>
          <w:rFonts w:ascii="Arial" w:hAnsi="Arial" w:cs="Arial"/>
          <w:sz w:val="21"/>
          <w:szCs w:val="21"/>
          <w:lang w:val="fr-FR"/>
        </w:rPr>
        <w:t xml:space="preserve"> </w:t>
      </w:r>
      <w:r w:rsidR="6DF4FE73" w:rsidRPr="00F53E33">
        <w:rPr>
          <w:rFonts w:ascii="Arial" w:hAnsi="Arial" w:cs="Arial"/>
          <w:sz w:val="21"/>
          <w:szCs w:val="21"/>
          <w:lang w:val="fr-FR"/>
        </w:rPr>
        <w:t>Coûts</w:t>
      </w:r>
      <w:r w:rsidR="00A63C63" w:rsidRPr="00F53E33">
        <w:rPr>
          <w:rFonts w:ascii="Arial" w:hAnsi="Arial" w:cs="Arial"/>
          <w:sz w:val="21"/>
          <w:szCs w:val="21"/>
          <w:lang w:val="fr-FR"/>
        </w:rPr>
        <w:t xml:space="preserve"> </w:t>
      </w:r>
      <w:r w:rsidR="6DF4FE73" w:rsidRPr="00F53E33">
        <w:rPr>
          <w:rFonts w:ascii="Arial" w:hAnsi="Arial" w:cs="Arial"/>
          <w:sz w:val="21"/>
          <w:szCs w:val="21"/>
          <w:lang w:val="fr-FR"/>
        </w:rPr>
        <w:t>ou</w:t>
      </w:r>
      <w:r w:rsidR="00A63C63" w:rsidRPr="00F53E33">
        <w:rPr>
          <w:rFonts w:ascii="Arial" w:hAnsi="Arial" w:cs="Arial"/>
          <w:sz w:val="21"/>
          <w:szCs w:val="21"/>
          <w:lang w:val="fr-FR"/>
        </w:rPr>
        <w:t xml:space="preserve"> </w:t>
      </w:r>
      <w:r w:rsidR="6DF4FE73" w:rsidRPr="00F53E33">
        <w:rPr>
          <w:rFonts w:ascii="Arial" w:hAnsi="Arial" w:cs="Arial"/>
          <w:sz w:val="21"/>
          <w:szCs w:val="21"/>
          <w:lang w:val="fr-FR"/>
        </w:rPr>
        <w:t>de</w:t>
      </w:r>
      <w:r w:rsidR="00A63C63" w:rsidRPr="00F53E33">
        <w:rPr>
          <w:rFonts w:ascii="Arial" w:hAnsi="Arial" w:cs="Arial"/>
          <w:sz w:val="21"/>
          <w:szCs w:val="21"/>
          <w:lang w:val="fr-FR"/>
        </w:rPr>
        <w:t xml:space="preserve"> </w:t>
      </w:r>
      <w:r w:rsidR="6DF4FE73" w:rsidRPr="00F53E33">
        <w:rPr>
          <w:rFonts w:ascii="Arial" w:hAnsi="Arial" w:cs="Arial"/>
          <w:sz w:val="21"/>
          <w:szCs w:val="21"/>
          <w:lang w:val="fr-FR"/>
        </w:rPr>
        <w:t>maximiser</w:t>
      </w:r>
      <w:r w:rsidR="00A63C63" w:rsidRPr="00F53E33">
        <w:rPr>
          <w:rFonts w:ascii="Arial" w:hAnsi="Arial" w:cs="Arial"/>
          <w:sz w:val="21"/>
          <w:szCs w:val="21"/>
          <w:lang w:val="fr-FR"/>
        </w:rPr>
        <w:t xml:space="preserve"> </w:t>
      </w:r>
      <w:r w:rsidR="6DF4FE73" w:rsidRPr="00F53E33">
        <w:rPr>
          <w:rFonts w:ascii="Arial" w:hAnsi="Arial" w:cs="Arial"/>
          <w:sz w:val="21"/>
          <w:szCs w:val="21"/>
          <w:lang w:val="fr-FR"/>
        </w:rPr>
        <w:t>ces</w:t>
      </w:r>
      <w:r w:rsidR="00A63C63" w:rsidRPr="00F53E33">
        <w:rPr>
          <w:rFonts w:ascii="Arial" w:hAnsi="Arial" w:cs="Arial"/>
          <w:sz w:val="21"/>
          <w:szCs w:val="21"/>
          <w:lang w:val="fr-FR"/>
        </w:rPr>
        <w:t xml:space="preserve"> </w:t>
      </w:r>
      <w:r w:rsidR="6DF4FE73" w:rsidRPr="00F53E33">
        <w:rPr>
          <w:rFonts w:ascii="Arial" w:hAnsi="Arial" w:cs="Arial"/>
          <w:sz w:val="21"/>
          <w:szCs w:val="21"/>
          <w:lang w:val="fr-FR"/>
        </w:rPr>
        <w:t>Économies</w:t>
      </w:r>
      <w:r w:rsidR="00A63C63" w:rsidRPr="00F53E33">
        <w:rPr>
          <w:rFonts w:ascii="Arial" w:hAnsi="Arial" w:cs="Arial"/>
          <w:sz w:val="21"/>
          <w:szCs w:val="21"/>
          <w:lang w:val="fr-FR"/>
        </w:rPr>
        <w:t xml:space="preserve"> </w:t>
      </w:r>
      <w:r w:rsidR="6DF4FE73" w:rsidRPr="00F53E33">
        <w:rPr>
          <w:rFonts w:ascii="Arial" w:hAnsi="Arial" w:cs="Arial"/>
          <w:sz w:val="21"/>
          <w:szCs w:val="21"/>
          <w:lang w:val="fr-FR"/>
        </w:rPr>
        <w:t>en</w:t>
      </w:r>
      <w:r w:rsidR="00A63C63" w:rsidRPr="00F53E33">
        <w:rPr>
          <w:rFonts w:ascii="Arial" w:hAnsi="Arial" w:cs="Arial"/>
          <w:sz w:val="21"/>
          <w:szCs w:val="21"/>
          <w:lang w:val="fr-FR"/>
        </w:rPr>
        <w:t xml:space="preserve"> </w:t>
      </w:r>
      <w:r w:rsidR="1CE7D506" w:rsidRPr="00F53E33">
        <w:rPr>
          <w:rFonts w:ascii="Arial" w:hAnsi="Arial" w:cs="Arial"/>
          <w:sz w:val="21"/>
          <w:szCs w:val="21"/>
          <w:lang w:val="fr-FR"/>
        </w:rPr>
        <w:t>agissant</w:t>
      </w:r>
      <w:r w:rsidR="00A63C63" w:rsidRPr="00F53E33">
        <w:rPr>
          <w:rFonts w:ascii="Arial" w:hAnsi="Arial" w:cs="Arial"/>
          <w:sz w:val="21"/>
          <w:szCs w:val="21"/>
          <w:lang w:val="fr-FR"/>
        </w:rPr>
        <w:t xml:space="preserve"> </w:t>
      </w:r>
      <w:r w:rsidR="1CE7D506" w:rsidRPr="00F53E33">
        <w:rPr>
          <w:rFonts w:ascii="Arial" w:hAnsi="Arial" w:cs="Arial"/>
          <w:sz w:val="21"/>
          <w:szCs w:val="21"/>
          <w:lang w:val="fr-FR"/>
        </w:rPr>
        <w:t>comme</w:t>
      </w:r>
      <w:r w:rsidR="00A63C63" w:rsidRPr="00F53E33">
        <w:rPr>
          <w:rFonts w:ascii="Arial" w:hAnsi="Arial" w:cs="Arial"/>
          <w:sz w:val="21"/>
          <w:szCs w:val="21"/>
          <w:lang w:val="fr-FR"/>
        </w:rPr>
        <w:t xml:space="preserve"> </w:t>
      </w:r>
      <w:r w:rsidR="1CE7D506" w:rsidRPr="00F53E33">
        <w:rPr>
          <w:rFonts w:ascii="Arial" w:hAnsi="Arial" w:cs="Arial"/>
          <w:sz w:val="21"/>
          <w:szCs w:val="21"/>
          <w:lang w:val="fr-FR"/>
        </w:rPr>
        <w:t>un</w:t>
      </w:r>
      <w:r w:rsidR="00A63C63" w:rsidRPr="00F53E33">
        <w:rPr>
          <w:rFonts w:ascii="Arial" w:hAnsi="Arial" w:cs="Arial"/>
          <w:sz w:val="21"/>
          <w:szCs w:val="21"/>
          <w:lang w:val="fr-FR"/>
        </w:rPr>
        <w:t xml:space="preserve"> </w:t>
      </w:r>
      <w:r w:rsidR="6DF4FE73" w:rsidRPr="00F53E33">
        <w:rPr>
          <w:rFonts w:ascii="Arial" w:hAnsi="Arial" w:cs="Arial"/>
          <w:sz w:val="21"/>
          <w:szCs w:val="21"/>
          <w:lang w:val="fr-FR"/>
        </w:rPr>
        <w:t>Professionnel</w:t>
      </w:r>
      <w:r w:rsidR="00A63C63" w:rsidRPr="00F53E33">
        <w:rPr>
          <w:rFonts w:ascii="Arial" w:hAnsi="Arial" w:cs="Arial"/>
          <w:sz w:val="21"/>
          <w:szCs w:val="21"/>
          <w:lang w:val="fr-FR"/>
        </w:rPr>
        <w:t xml:space="preserve"> </w:t>
      </w:r>
      <w:r w:rsidR="6DF4FE73" w:rsidRPr="00F53E33">
        <w:rPr>
          <w:rFonts w:ascii="Arial" w:hAnsi="Arial" w:cs="Arial"/>
          <w:sz w:val="21"/>
          <w:szCs w:val="21"/>
          <w:lang w:val="fr-FR"/>
        </w:rPr>
        <w:t>Raisonnable</w:t>
      </w:r>
      <w:r w:rsidR="00A63C63" w:rsidRPr="00F53E33">
        <w:rPr>
          <w:rFonts w:ascii="Arial" w:hAnsi="Arial" w:cs="Arial"/>
          <w:sz w:val="21"/>
          <w:szCs w:val="21"/>
          <w:lang w:val="fr-FR"/>
        </w:rPr>
        <w:t xml:space="preserve"> </w:t>
      </w:r>
      <w:r w:rsidR="6DF4FE73" w:rsidRPr="00F53E33">
        <w:rPr>
          <w:rFonts w:ascii="Arial" w:hAnsi="Arial" w:cs="Arial"/>
          <w:sz w:val="21"/>
          <w:szCs w:val="21"/>
          <w:lang w:val="fr-FR"/>
        </w:rPr>
        <w:t>et</w:t>
      </w:r>
      <w:r w:rsidR="00A63C63" w:rsidRPr="00F53E33">
        <w:rPr>
          <w:rFonts w:ascii="Arial" w:hAnsi="Arial" w:cs="Arial"/>
          <w:sz w:val="21"/>
          <w:szCs w:val="21"/>
          <w:lang w:val="fr-FR"/>
        </w:rPr>
        <w:t xml:space="preserve"> </w:t>
      </w:r>
      <w:r w:rsidR="6DF4FE73" w:rsidRPr="00F53E33">
        <w:rPr>
          <w:rFonts w:ascii="Arial" w:hAnsi="Arial" w:cs="Arial"/>
          <w:sz w:val="21"/>
          <w:szCs w:val="21"/>
          <w:lang w:val="fr-FR"/>
        </w:rPr>
        <w:t>Prudent</w:t>
      </w:r>
      <w:bookmarkEnd w:id="469"/>
      <w:r w:rsidR="6DF4FE73" w:rsidRPr="00F53E33">
        <w:rPr>
          <w:rFonts w:ascii="Arial" w:hAnsi="Arial" w:cs="Arial"/>
          <w:sz w:val="21"/>
          <w:szCs w:val="21"/>
          <w:lang w:val="fr-FR"/>
        </w:rPr>
        <w:t>.</w:t>
      </w:r>
    </w:p>
    <w:p w14:paraId="62DC115E" w14:textId="518CB728" w:rsidR="00A47239" w:rsidRPr="00F53E33" w:rsidRDefault="00A47239" w:rsidP="00A47239">
      <w:pPr>
        <w:pStyle w:val="Paragraphedeliste"/>
        <w:numPr>
          <w:ilvl w:val="0"/>
          <w:numId w:val="128"/>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t>L’</w:t>
      </w:r>
      <w:r w:rsidR="009F642F" w:rsidRPr="00F53E33">
        <w:rPr>
          <w:rFonts w:ascii="Arial" w:hAnsi="Arial" w:cs="Arial"/>
          <w:sz w:val="21"/>
          <w:szCs w:val="21"/>
          <w:lang w:val="fr-FR"/>
        </w:rPr>
        <w:t>Installateur</w:t>
      </w:r>
      <w:r w:rsidRPr="00F53E33">
        <w:rPr>
          <w:rFonts w:ascii="Arial" w:hAnsi="Arial" w:cs="Arial"/>
          <w:sz w:val="21"/>
          <w:szCs w:val="21"/>
          <w:lang w:val="fr-FR"/>
        </w:rPr>
        <w:t xml:space="preserve"> s'efforce dans la mesure du possible de minimiser ces Coûts ou de maximiser ces Économies en agissant comme un Professionnel Raisonnable et Prudent.</w:t>
      </w:r>
    </w:p>
    <w:p w14:paraId="75323E43" w14:textId="0E122294" w:rsidR="006F4377" w:rsidRPr="00F53E33" w:rsidRDefault="00E7691A" w:rsidP="008E7C00">
      <w:pPr>
        <w:pStyle w:val="Paragraphedeliste"/>
        <w:numPr>
          <w:ilvl w:val="0"/>
          <w:numId w:val="128"/>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t>Dans les</w:t>
      </w:r>
      <w:r w:rsidR="00A63C63" w:rsidRPr="00F53E33">
        <w:rPr>
          <w:rFonts w:ascii="Arial" w:hAnsi="Arial" w:cs="Arial"/>
          <w:sz w:val="21"/>
          <w:szCs w:val="21"/>
          <w:lang w:val="fr-FR"/>
        </w:rPr>
        <w:t xml:space="preserve"> </w:t>
      </w:r>
      <w:r w:rsidR="00036586" w:rsidRPr="00F53E33">
        <w:rPr>
          <w:rFonts w:ascii="Arial" w:hAnsi="Arial" w:cs="Arial"/>
          <w:sz w:val="21"/>
          <w:szCs w:val="21"/>
          <w:lang w:val="fr-FR"/>
        </w:rPr>
        <w:t xml:space="preserve">cinq </w:t>
      </w:r>
      <w:r w:rsidR="3EB18973" w:rsidRPr="00F53E33">
        <w:rPr>
          <w:rFonts w:ascii="Arial" w:hAnsi="Arial" w:cs="Arial"/>
          <w:sz w:val="21"/>
          <w:szCs w:val="21"/>
          <w:lang w:val="fr-FR"/>
        </w:rPr>
        <w:t>(5)</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Jours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Ouvrables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suivant</w:t>
      </w:r>
      <w:r w:rsidR="00E83CB8" w:rsidRPr="00F53E33">
        <w:rPr>
          <w:rFonts w:ascii="Arial" w:hAnsi="Arial" w:cs="Arial"/>
          <w:sz w:val="21"/>
          <w:szCs w:val="21"/>
          <w:lang w:val="fr-FR"/>
        </w:rPr>
        <w:t>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la</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réception</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notification</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Modification</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la</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Loi,</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les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Parties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se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réunissent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376DD1DB" w:rsidRPr="00F53E33">
        <w:rPr>
          <w:rFonts w:ascii="Arial" w:hAnsi="Arial" w:cs="Arial"/>
          <w:sz w:val="21"/>
          <w:szCs w:val="21"/>
          <w:lang w:val="fr-FR"/>
        </w:rPr>
        <w:t>en</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discuter.</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Si</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l'une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des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Parties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conteste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contenu</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la</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notification</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et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que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ce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Différend</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n'est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pas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résolu</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les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dix</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(10)</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Jours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Ouvrables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suivant</w:t>
      </w:r>
      <w:r w:rsidR="00E83CB8" w:rsidRPr="00F53E33">
        <w:rPr>
          <w:rFonts w:ascii="Arial" w:hAnsi="Arial" w:cs="Arial"/>
          <w:sz w:val="21"/>
          <w:szCs w:val="21"/>
          <w:lang w:val="fr-FR"/>
        </w:rPr>
        <w:t>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début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des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discussions,</w:t>
      </w:r>
      <w:r w:rsidR="00A63C63" w:rsidRPr="00F53E33">
        <w:rPr>
          <w:rFonts w:ascii="Arial" w:hAnsi="Arial" w:cs="Arial"/>
          <w:sz w:val="21"/>
          <w:szCs w:val="21"/>
          <w:lang w:val="fr-FR"/>
        </w:rPr>
        <w:t xml:space="preserve"> </w:t>
      </w:r>
      <w:r w:rsidR="4C252F6D" w:rsidRPr="00F53E33">
        <w:rPr>
          <w:rFonts w:ascii="Arial" w:hAnsi="Arial" w:cs="Arial"/>
          <w:sz w:val="21"/>
          <w:szCs w:val="21"/>
          <w:lang w:val="fr-FR"/>
        </w:rPr>
        <w:t>il</w:t>
      </w:r>
      <w:r w:rsidR="00A63C63" w:rsidRPr="00F53E33">
        <w:rPr>
          <w:rFonts w:ascii="Arial" w:hAnsi="Arial" w:cs="Arial"/>
          <w:sz w:val="21"/>
          <w:szCs w:val="21"/>
          <w:lang w:val="fr-FR"/>
        </w:rPr>
        <w:t xml:space="preserve"> </w:t>
      </w:r>
      <w:r w:rsidR="4C252F6D" w:rsidRPr="00F53E33">
        <w:rPr>
          <w:rFonts w:ascii="Arial" w:hAnsi="Arial" w:cs="Arial"/>
          <w:sz w:val="21"/>
          <w:szCs w:val="21"/>
          <w:lang w:val="fr-FR"/>
        </w:rPr>
        <w:t>sera</w:t>
      </w:r>
      <w:r w:rsidR="00A63C63" w:rsidRPr="00F53E33">
        <w:rPr>
          <w:rFonts w:ascii="Arial" w:hAnsi="Arial" w:cs="Arial"/>
          <w:sz w:val="21"/>
          <w:szCs w:val="21"/>
          <w:lang w:val="fr-FR"/>
        </w:rPr>
        <w:t xml:space="preserve"> </w:t>
      </w:r>
      <w:r w:rsidR="4C252F6D" w:rsidRPr="00F53E33">
        <w:rPr>
          <w:rFonts w:ascii="Arial" w:hAnsi="Arial" w:cs="Arial"/>
          <w:sz w:val="21"/>
          <w:szCs w:val="21"/>
          <w:lang w:val="fr-FR"/>
        </w:rPr>
        <w:t>soumis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aux</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dispositions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r w:rsidR="007539D0" w:rsidRPr="00F53E33">
        <w:rPr>
          <w:rFonts w:ascii="Arial" w:hAnsi="Arial" w:cs="Arial"/>
          <w:sz w:val="21"/>
          <w:szCs w:val="21"/>
          <w:lang w:val="fr-FR"/>
        </w:rPr>
        <w:t>3</w:t>
      </w:r>
      <w:hyperlink w:anchor="_bookmark157" w:history="1">
        <w:r w:rsidR="007539D0" w:rsidRPr="00F53E33">
          <w:rPr>
            <w:rFonts w:ascii="Arial" w:hAnsi="Arial" w:cs="Arial"/>
            <w:sz w:val="21"/>
            <w:szCs w:val="21"/>
            <w:lang w:val="fr-FR"/>
          </w:rPr>
          <w:t>8</w:t>
        </w:r>
      </w:hyperlink>
      <w:r w:rsidR="00A63C63" w:rsidRPr="00F53E33">
        <w:rPr>
          <w:rFonts w:ascii="Arial" w:hAnsi="Arial" w:cs="Arial"/>
          <w:sz w:val="21"/>
          <w:szCs w:val="21"/>
          <w:lang w:val="fr-FR"/>
        </w:rPr>
        <w:t xml:space="preserve"> </w:t>
      </w:r>
      <w:r w:rsidR="3EB18973" w:rsidRPr="00F53E33">
        <w:rPr>
          <w:rFonts w:ascii="Arial" w:hAnsi="Arial" w:cs="Arial"/>
          <w:sz w:val="21"/>
          <w:szCs w:val="21"/>
          <w:lang w:val="fr-FR"/>
        </w:rPr>
        <w:t>(</w:t>
      </w:r>
      <w:r w:rsidR="48976EE8" w:rsidRPr="00F53E33">
        <w:rPr>
          <w:rFonts w:ascii="Arial" w:hAnsi="Arial" w:cs="Arial"/>
          <w:sz w:val="21"/>
          <w:szCs w:val="21"/>
          <w:lang w:val="fr-FR"/>
        </w:rPr>
        <w:t>Résolution</w:t>
      </w:r>
      <w:r w:rsidR="00A63C63" w:rsidRPr="00F53E33">
        <w:rPr>
          <w:rFonts w:ascii="Arial" w:hAnsi="Arial" w:cs="Arial"/>
          <w:sz w:val="21"/>
          <w:szCs w:val="21"/>
          <w:lang w:val="fr-FR"/>
        </w:rPr>
        <w:t xml:space="preserve"> </w:t>
      </w:r>
      <w:r w:rsidR="48976EE8"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C21D8A" w:rsidRPr="00F53E33">
        <w:rPr>
          <w:rFonts w:ascii="Arial" w:hAnsi="Arial" w:cs="Arial"/>
          <w:sz w:val="21"/>
          <w:szCs w:val="21"/>
          <w:lang w:val="fr-FR"/>
        </w:rPr>
        <w:t>Différends</w:t>
      </w:r>
      <w:r w:rsidR="3EB18973" w:rsidRPr="00F53E33">
        <w:rPr>
          <w:rFonts w:ascii="Arial" w:hAnsi="Arial" w:cs="Arial"/>
          <w:sz w:val="21"/>
          <w:szCs w:val="21"/>
          <w:lang w:val="fr-FR"/>
        </w:rPr>
        <w:t>).</w:t>
      </w:r>
    </w:p>
    <w:p w14:paraId="238B8980" w14:textId="4CE34E24" w:rsidR="006F4377" w:rsidRPr="00F53E33" w:rsidRDefault="2091BCA8" w:rsidP="008E7C00">
      <w:pPr>
        <w:pStyle w:val="Paragraphedeliste"/>
        <w:numPr>
          <w:ilvl w:val="0"/>
          <w:numId w:val="128"/>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bookmarkStart w:id="470" w:name="_Hlk118996597"/>
      <w:r w:rsidRPr="00F53E33">
        <w:rPr>
          <w:rFonts w:ascii="Arial" w:hAnsi="Arial" w:cs="Arial"/>
          <w:sz w:val="21"/>
          <w:szCs w:val="21"/>
          <w:lang w:val="fr-FR"/>
        </w:rPr>
        <w:t>Aucune</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Partie</w:t>
      </w:r>
      <w:r w:rsidR="00A63C63" w:rsidRPr="00F53E33">
        <w:rPr>
          <w:rFonts w:ascii="Arial" w:hAnsi="Arial" w:cs="Arial"/>
          <w:sz w:val="21"/>
          <w:szCs w:val="21"/>
          <w:lang w:val="fr-FR"/>
        </w:rPr>
        <w:t xml:space="preserve"> </w:t>
      </w:r>
      <w:bookmarkStart w:id="471" w:name="_Hlk119837585"/>
      <w:r w:rsidR="03202AE1" w:rsidRPr="00F53E33">
        <w:rPr>
          <w:rFonts w:ascii="Arial" w:hAnsi="Arial" w:cs="Arial"/>
          <w:sz w:val="21"/>
          <w:szCs w:val="21"/>
          <w:lang w:val="fr-FR"/>
        </w:rPr>
        <w:t>ne</w:t>
      </w:r>
      <w:r w:rsidR="00A63C63" w:rsidRPr="00F53E33">
        <w:rPr>
          <w:rFonts w:ascii="Arial" w:hAnsi="Arial" w:cs="Arial"/>
          <w:sz w:val="21"/>
          <w:szCs w:val="21"/>
          <w:lang w:val="fr-FR"/>
        </w:rPr>
        <w:t xml:space="preserve"> </w:t>
      </w:r>
      <w:r w:rsidR="03202AE1" w:rsidRPr="00F53E33">
        <w:rPr>
          <w:rFonts w:ascii="Arial" w:hAnsi="Arial" w:cs="Arial"/>
          <w:sz w:val="21"/>
          <w:szCs w:val="21"/>
          <w:lang w:val="fr-FR"/>
        </w:rPr>
        <w:t>pourra</w:t>
      </w:r>
      <w:r w:rsidR="00A63C63" w:rsidRPr="00F53E33">
        <w:rPr>
          <w:rFonts w:ascii="Arial" w:hAnsi="Arial" w:cs="Arial"/>
          <w:sz w:val="21"/>
          <w:szCs w:val="21"/>
          <w:lang w:val="fr-FR"/>
        </w:rPr>
        <w:t xml:space="preserve"> </w:t>
      </w:r>
      <w:r w:rsidR="03202AE1" w:rsidRPr="00F53E33">
        <w:rPr>
          <w:rFonts w:ascii="Arial" w:hAnsi="Arial" w:cs="Arial"/>
          <w:sz w:val="21"/>
          <w:szCs w:val="21"/>
          <w:lang w:val="fr-FR"/>
        </w:rPr>
        <w:t>émettre</w:t>
      </w:r>
      <w:r w:rsidR="00A63C63" w:rsidRPr="00F53E33">
        <w:rPr>
          <w:rFonts w:ascii="Arial" w:hAnsi="Arial" w:cs="Arial"/>
          <w:sz w:val="21"/>
          <w:szCs w:val="21"/>
          <w:lang w:val="fr-FR"/>
        </w:rPr>
        <w:t xml:space="preserve"> </w:t>
      </w:r>
      <w:r w:rsidR="03202AE1" w:rsidRPr="00F53E33">
        <w:rPr>
          <w:rFonts w:ascii="Arial" w:hAnsi="Arial" w:cs="Arial"/>
          <w:sz w:val="21"/>
          <w:szCs w:val="21"/>
          <w:lang w:val="fr-FR"/>
        </w:rPr>
        <w:t>de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réclamation</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au</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titre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w:t>
      </w:r>
      <w:r w:rsidR="240706F1" w:rsidRPr="00F53E33">
        <w:rPr>
          <w:rFonts w:ascii="Arial" w:hAnsi="Arial" w:cs="Arial"/>
          <w:sz w:val="21"/>
          <w:szCs w:val="21"/>
          <w:lang w:val="fr-FR"/>
        </w:rPr>
        <w:t>es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Coûts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ou</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Économies</w:t>
      </w:r>
      <w:r w:rsidR="00A63C63" w:rsidRPr="00F53E33">
        <w:rPr>
          <w:rFonts w:ascii="Arial" w:hAnsi="Arial" w:cs="Arial"/>
          <w:sz w:val="21"/>
          <w:szCs w:val="21"/>
          <w:lang w:val="fr-FR"/>
        </w:rPr>
        <w:t xml:space="preserve"> </w:t>
      </w:r>
      <w:r w:rsidR="413F4A0F" w:rsidRPr="00F53E33">
        <w:rPr>
          <w:rFonts w:ascii="Arial" w:hAnsi="Arial" w:cs="Arial"/>
          <w:sz w:val="21"/>
          <w:szCs w:val="21"/>
          <w:lang w:val="fr-FR"/>
        </w:rPr>
        <w:t>générés</w:t>
      </w:r>
      <w:r w:rsidR="00A63C63" w:rsidRPr="00F53E33">
        <w:rPr>
          <w:rFonts w:ascii="Arial" w:hAnsi="Arial" w:cs="Arial"/>
          <w:sz w:val="21"/>
          <w:szCs w:val="21"/>
          <w:lang w:val="fr-FR"/>
        </w:rPr>
        <w:t xml:space="preserve"> </w:t>
      </w:r>
      <w:r w:rsidR="413F4A0F" w:rsidRPr="00F53E33">
        <w:rPr>
          <w:rFonts w:ascii="Arial" w:hAnsi="Arial" w:cs="Arial"/>
          <w:sz w:val="21"/>
          <w:szCs w:val="21"/>
          <w:lang w:val="fr-FR"/>
        </w:rPr>
        <w:t>par</w:t>
      </w:r>
      <w:r w:rsidR="00A63C63" w:rsidRPr="00F53E33">
        <w:rPr>
          <w:rFonts w:ascii="Arial" w:hAnsi="Arial" w:cs="Arial"/>
          <w:sz w:val="21"/>
          <w:szCs w:val="21"/>
          <w:lang w:val="fr-FR"/>
        </w:rPr>
        <w:t xml:space="preserve"> </w:t>
      </w:r>
      <w:r w:rsidR="413F4A0F" w:rsidRPr="00F53E33">
        <w:rPr>
          <w:rFonts w:ascii="Arial" w:hAnsi="Arial" w:cs="Arial"/>
          <w:sz w:val="21"/>
          <w:szCs w:val="21"/>
          <w:lang w:val="fr-FR"/>
        </w:rPr>
        <w:t>une</w:t>
      </w:r>
      <w:r w:rsidR="00A63C63" w:rsidRPr="00F53E33">
        <w:rPr>
          <w:rFonts w:ascii="Arial" w:hAnsi="Arial" w:cs="Arial"/>
          <w:sz w:val="21"/>
          <w:szCs w:val="21"/>
          <w:lang w:val="fr-FR"/>
        </w:rPr>
        <w:t xml:space="preserve"> </w:t>
      </w:r>
      <w:r w:rsidR="413F4A0F" w:rsidRPr="00F53E33">
        <w:rPr>
          <w:rFonts w:ascii="Arial" w:hAnsi="Arial" w:cs="Arial"/>
          <w:sz w:val="21"/>
          <w:szCs w:val="21"/>
          <w:lang w:val="fr-FR"/>
        </w:rPr>
        <w:t>Modification</w:t>
      </w:r>
      <w:r w:rsidR="00A63C63" w:rsidRPr="00F53E33">
        <w:rPr>
          <w:rFonts w:ascii="Arial" w:hAnsi="Arial" w:cs="Arial"/>
          <w:sz w:val="21"/>
          <w:szCs w:val="21"/>
          <w:lang w:val="fr-FR"/>
        </w:rPr>
        <w:t xml:space="preserve"> </w:t>
      </w:r>
      <w:r w:rsidR="413F4A0F" w:rsidRPr="00F53E33">
        <w:rPr>
          <w:rFonts w:ascii="Arial" w:hAnsi="Arial" w:cs="Arial"/>
          <w:sz w:val="21"/>
          <w:szCs w:val="21"/>
          <w:lang w:val="fr-FR"/>
        </w:rPr>
        <w:t>de</w:t>
      </w:r>
      <w:r w:rsidR="00A63C63" w:rsidRPr="00F53E33">
        <w:rPr>
          <w:rFonts w:ascii="Arial" w:hAnsi="Arial" w:cs="Arial"/>
          <w:sz w:val="21"/>
          <w:szCs w:val="21"/>
          <w:lang w:val="fr-FR"/>
        </w:rPr>
        <w:t xml:space="preserve"> </w:t>
      </w:r>
      <w:r w:rsidR="413F4A0F" w:rsidRPr="00F53E33">
        <w:rPr>
          <w:rFonts w:ascii="Arial" w:hAnsi="Arial" w:cs="Arial"/>
          <w:sz w:val="21"/>
          <w:szCs w:val="21"/>
          <w:lang w:val="fr-FR"/>
        </w:rPr>
        <w:t>la</w:t>
      </w:r>
      <w:r w:rsidR="00A63C63" w:rsidRPr="00F53E33">
        <w:rPr>
          <w:rFonts w:ascii="Arial" w:hAnsi="Arial" w:cs="Arial"/>
          <w:sz w:val="21"/>
          <w:szCs w:val="21"/>
          <w:lang w:val="fr-FR"/>
        </w:rPr>
        <w:t xml:space="preserve"> </w:t>
      </w:r>
      <w:r w:rsidR="413F4A0F" w:rsidRPr="00F53E33">
        <w:rPr>
          <w:rFonts w:ascii="Arial" w:hAnsi="Arial" w:cs="Arial"/>
          <w:sz w:val="21"/>
          <w:szCs w:val="21"/>
          <w:lang w:val="fr-FR"/>
        </w:rPr>
        <w:t>Loi</w:t>
      </w:r>
      <w:r w:rsidR="00A63C63" w:rsidRPr="00F53E33">
        <w:rPr>
          <w:rFonts w:ascii="Arial" w:hAnsi="Arial" w:cs="Arial"/>
          <w:sz w:val="21"/>
          <w:szCs w:val="21"/>
          <w:lang w:val="fr-FR"/>
        </w:rPr>
        <w:t xml:space="preserve"> </w:t>
      </w:r>
      <w:r w:rsidR="413F4A0F" w:rsidRPr="00F53E33">
        <w:rPr>
          <w:rFonts w:ascii="Arial" w:hAnsi="Arial" w:cs="Arial"/>
          <w:sz w:val="21"/>
          <w:szCs w:val="21"/>
          <w:lang w:val="fr-FR"/>
        </w:rPr>
        <w:t>tant</w:t>
      </w:r>
      <w:r w:rsidR="00A63C63" w:rsidRPr="00F53E33">
        <w:rPr>
          <w:rFonts w:ascii="Arial" w:hAnsi="Arial" w:cs="Arial"/>
          <w:sz w:val="21"/>
          <w:szCs w:val="21"/>
          <w:lang w:val="fr-FR"/>
        </w:rPr>
        <w:t xml:space="preserve"> </w:t>
      </w:r>
      <w:r w:rsidR="088B023A" w:rsidRPr="00F53E33">
        <w:rPr>
          <w:rFonts w:ascii="Arial" w:hAnsi="Arial" w:cs="Arial"/>
          <w:sz w:val="21"/>
          <w:szCs w:val="21"/>
          <w:lang w:val="fr-FR"/>
        </w:rPr>
        <w:t>qu’ils</w:t>
      </w:r>
      <w:r w:rsidR="00A63C63" w:rsidRPr="00F53E33">
        <w:rPr>
          <w:rFonts w:ascii="Arial" w:hAnsi="Arial" w:cs="Arial"/>
          <w:sz w:val="21"/>
          <w:szCs w:val="21"/>
          <w:lang w:val="fr-FR"/>
        </w:rPr>
        <w:t xml:space="preserve"> </w:t>
      </w:r>
      <w:r w:rsidR="409D49E9" w:rsidRPr="00F53E33">
        <w:rPr>
          <w:rFonts w:ascii="Arial" w:hAnsi="Arial" w:cs="Arial"/>
          <w:sz w:val="21"/>
          <w:szCs w:val="21"/>
          <w:lang w:val="fr-FR"/>
        </w:rPr>
        <w:t>n’ont</w:t>
      </w:r>
      <w:r w:rsidR="00A63C63" w:rsidRPr="00F53E33">
        <w:rPr>
          <w:rFonts w:ascii="Arial" w:hAnsi="Arial" w:cs="Arial"/>
          <w:sz w:val="21"/>
          <w:szCs w:val="21"/>
          <w:lang w:val="fr-FR"/>
        </w:rPr>
        <w:t xml:space="preserve"> </w:t>
      </w:r>
      <w:r w:rsidR="409D49E9" w:rsidRPr="00F53E33">
        <w:rPr>
          <w:rFonts w:ascii="Arial" w:hAnsi="Arial" w:cs="Arial"/>
          <w:sz w:val="21"/>
          <w:szCs w:val="21"/>
          <w:lang w:val="fr-FR"/>
        </w:rPr>
        <w:t>pas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dépass</w:t>
      </w:r>
      <w:r w:rsidR="1E96E255" w:rsidRPr="00F53E33">
        <w:rPr>
          <w:rFonts w:ascii="Arial" w:hAnsi="Arial" w:cs="Arial"/>
          <w:sz w:val="21"/>
          <w:szCs w:val="21"/>
          <w:lang w:val="fr-FR"/>
        </w:rPr>
        <w:t>é</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Seuil</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Coûts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ou</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d'Économie</w:t>
      </w:r>
      <w:r w:rsidR="5E7DA9D8" w:rsidRPr="00F53E33">
        <w:rPr>
          <w:rFonts w:ascii="Arial" w:hAnsi="Arial" w:cs="Arial"/>
          <w:sz w:val="21"/>
          <w:szCs w:val="21"/>
          <w:lang w:val="fr-FR"/>
        </w:rPr>
        <w:t>s</w:t>
      </w:r>
      <w:r w:rsidR="006F4377" w:rsidRPr="00F53E33">
        <w:rPr>
          <w:rFonts w:ascii="Arial" w:hAnsi="Arial" w:cs="Arial"/>
          <w:sz w:val="21"/>
          <w:szCs w:val="21"/>
          <w:lang w:val="fr-FR"/>
        </w:rPr>
        <w: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après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quoi</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toutes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réclamations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cette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pourront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être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faites</w:t>
      </w:r>
      <w:r w:rsidR="00A63C63" w:rsidRPr="00F53E33">
        <w:rPr>
          <w:rFonts w:ascii="Arial" w:hAnsi="Arial" w:cs="Arial"/>
          <w:sz w:val="21"/>
          <w:szCs w:val="21"/>
          <w:lang w:val="fr-FR"/>
        </w:rPr>
        <w:t xml:space="preserve"> </w:t>
      </w:r>
      <w:r w:rsidR="00964080" w:rsidRPr="00F53E33">
        <w:rPr>
          <w:rFonts w:ascii="Arial" w:hAnsi="Arial" w:cs="Arial"/>
          <w:sz w:val="21"/>
          <w:szCs w:val="21"/>
          <w:lang w:val="fr-FR"/>
        </w:rPr>
        <w:t>sans</w:t>
      </w:r>
      <w:r w:rsidR="00A63C63" w:rsidRPr="00F53E33">
        <w:rPr>
          <w:rFonts w:ascii="Arial" w:hAnsi="Arial" w:cs="Arial"/>
          <w:sz w:val="21"/>
          <w:szCs w:val="21"/>
          <w:lang w:val="fr-FR"/>
        </w:rPr>
        <w:t xml:space="preserve"> </w:t>
      </w:r>
      <w:r w:rsidR="00964080" w:rsidRPr="00F53E33">
        <w:rPr>
          <w:rFonts w:ascii="Arial" w:hAnsi="Arial" w:cs="Arial"/>
          <w:sz w:val="21"/>
          <w:szCs w:val="21"/>
          <w:lang w:val="fr-FR"/>
        </w:rPr>
        <w:t>conditions</w:t>
      </w:r>
      <w:r w:rsidR="00A63C63" w:rsidRPr="00F53E33">
        <w:rPr>
          <w:rFonts w:ascii="Arial" w:hAnsi="Arial" w:cs="Arial"/>
          <w:sz w:val="21"/>
          <w:szCs w:val="21"/>
          <w:lang w:val="fr-FR"/>
        </w:rPr>
        <w:t xml:space="preserve"> </w:t>
      </w:r>
      <w:r w:rsidR="00964080"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964080" w:rsidRPr="00F53E33">
        <w:rPr>
          <w:rFonts w:ascii="Arial" w:hAnsi="Arial" w:cs="Arial"/>
          <w:sz w:val="21"/>
          <w:szCs w:val="21"/>
          <w:lang w:val="fr-FR"/>
        </w:rPr>
        <w:t>seuil.</w:t>
      </w:r>
      <w:bookmarkEnd w:id="471"/>
    </w:p>
    <w:p w14:paraId="3B26C266" w14:textId="03E77027" w:rsidR="006F4377" w:rsidRPr="00F53E33" w:rsidRDefault="675942B0" w:rsidP="008E7C00">
      <w:pPr>
        <w:pStyle w:val="Paragraphedeliste"/>
        <w:numPr>
          <w:ilvl w:val="0"/>
          <w:numId w:val="128"/>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bookmarkStart w:id="472" w:name="_bookmark134"/>
      <w:bookmarkStart w:id="473" w:name="_Hlk118996643"/>
      <w:bookmarkStart w:id="474" w:name="_Hlk119837603"/>
      <w:bookmarkStart w:id="475" w:name="_Ref29580076"/>
      <w:bookmarkEnd w:id="470"/>
      <w:bookmarkEnd w:id="472"/>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une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demande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Coûts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ou</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d'Économies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résultant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Modification</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la</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Loi</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n'est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pas</w:t>
      </w:r>
      <w:r w:rsidR="00A63C63" w:rsidRPr="00F53E33">
        <w:rPr>
          <w:rFonts w:ascii="Arial" w:hAnsi="Arial" w:cs="Arial"/>
          <w:sz w:val="21"/>
          <w:szCs w:val="21"/>
          <w:lang w:val="fr-FR"/>
        </w:rPr>
        <w:t xml:space="preserve"> </w:t>
      </w:r>
      <w:r w:rsidR="6A03613B" w:rsidRPr="00F53E33">
        <w:rPr>
          <w:rFonts w:ascii="Arial" w:hAnsi="Arial" w:cs="Arial"/>
          <w:sz w:val="21"/>
          <w:szCs w:val="21"/>
          <w:lang w:val="fr-FR"/>
        </w:rPr>
        <w:t>considérée</w:t>
      </w:r>
      <w:r w:rsidR="00A63C63" w:rsidRPr="00F53E33">
        <w:rPr>
          <w:rFonts w:ascii="Arial" w:hAnsi="Arial" w:cs="Arial"/>
          <w:sz w:val="21"/>
          <w:szCs w:val="21"/>
          <w:lang w:val="fr-FR"/>
        </w:rPr>
        <w:t xml:space="preserve"> </w:t>
      </w:r>
      <w:r w:rsidR="6A03613B" w:rsidRPr="00F53E33">
        <w:rPr>
          <w:rFonts w:ascii="Arial" w:hAnsi="Arial" w:cs="Arial"/>
          <w:sz w:val="21"/>
          <w:szCs w:val="21"/>
          <w:lang w:val="fr-FR"/>
        </w:rPr>
        <w:t>comme</w:t>
      </w:r>
      <w:r w:rsidR="00A63C63" w:rsidRPr="00F53E33">
        <w:rPr>
          <w:rFonts w:ascii="Arial" w:hAnsi="Arial" w:cs="Arial"/>
          <w:sz w:val="21"/>
          <w:szCs w:val="21"/>
          <w:lang w:val="fr-FR"/>
        </w:rPr>
        <w:t xml:space="preserve"> </w:t>
      </w:r>
      <w:r w:rsidR="6A03613B" w:rsidRPr="00F53E33">
        <w:rPr>
          <w:rFonts w:ascii="Arial" w:hAnsi="Arial" w:cs="Arial"/>
          <w:sz w:val="21"/>
          <w:szCs w:val="21"/>
          <w:lang w:val="fr-FR"/>
        </w:rPr>
        <w:t>constitutive</w:t>
      </w:r>
      <w:r w:rsidR="00A63C63" w:rsidRPr="00F53E33">
        <w:rPr>
          <w:rFonts w:ascii="Arial" w:hAnsi="Arial" w:cs="Arial"/>
          <w:sz w:val="21"/>
          <w:szCs w:val="21"/>
          <w:lang w:val="fr-FR"/>
        </w:rPr>
        <w:t xml:space="preserve"> </w:t>
      </w:r>
      <w:r w:rsidR="6A03613B" w:rsidRPr="00F53E33">
        <w:rPr>
          <w:rFonts w:ascii="Arial" w:hAnsi="Arial" w:cs="Arial"/>
          <w:sz w:val="21"/>
          <w:szCs w:val="21"/>
          <w:lang w:val="fr-FR"/>
        </w:rPr>
        <w:t>d’un</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Différend</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ou</w:t>
      </w:r>
      <w:r w:rsidR="00A63C63" w:rsidRPr="00F53E33">
        <w:rPr>
          <w:rFonts w:ascii="Arial" w:hAnsi="Arial" w:cs="Arial"/>
          <w:sz w:val="21"/>
          <w:szCs w:val="21"/>
          <w:lang w:val="fr-FR"/>
        </w:rPr>
        <w:t xml:space="preserve"> </w:t>
      </w:r>
      <w:r w:rsidR="315427BC" w:rsidRPr="00F53E33">
        <w:rPr>
          <w:rFonts w:ascii="Arial" w:hAnsi="Arial" w:cs="Arial"/>
          <w:sz w:val="21"/>
          <w:szCs w:val="21"/>
          <w:lang w:val="fr-FR"/>
        </w:rPr>
        <w:t>que</w:t>
      </w:r>
      <w:r w:rsidR="00A63C63" w:rsidRPr="00F53E33">
        <w:rPr>
          <w:rFonts w:ascii="Arial" w:hAnsi="Arial" w:cs="Arial"/>
          <w:sz w:val="21"/>
          <w:szCs w:val="21"/>
          <w:lang w:val="fr-FR"/>
        </w:rPr>
        <w:t xml:space="preserve"> </w:t>
      </w:r>
      <w:r w:rsidR="315427BC" w:rsidRPr="00F53E33">
        <w:rPr>
          <w:rFonts w:ascii="Arial" w:hAnsi="Arial" w:cs="Arial"/>
          <w:sz w:val="21"/>
          <w:szCs w:val="21"/>
          <w:lang w:val="fr-FR"/>
        </w:rPr>
        <w:t>ce</w:t>
      </w:r>
      <w:r w:rsidR="00A63C63" w:rsidRPr="00F53E33">
        <w:rPr>
          <w:rFonts w:ascii="Arial" w:hAnsi="Arial" w:cs="Arial"/>
          <w:sz w:val="21"/>
          <w:szCs w:val="21"/>
          <w:lang w:val="fr-FR"/>
        </w:rPr>
        <w:t xml:space="preserve"> </w:t>
      </w:r>
      <w:r w:rsidR="315427BC" w:rsidRPr="00F53E33">
        <w:rPr>
          <w:rFonts w:ascii="Arial" w:hAnsi="Arial" w:cs="Arial"/>
          <w:sz w:val="21"/>
          <w:szCs w:val="21"/>
          <w:lang w:val="fr-FR"/>
        </w:rPr>
        <w:t>Différend</w:t>
      </w:r>
      <w:r w:rsidR="00A63C63" w:rsidRPr="00F53E33">
        <w:rPr>
          <w:rFonts w:ascii="Arial" w:hAnsi="Arial" w:cs="Arial"/>
          <w:sz w:val="21"/>
          <w:szCs w:val="21"/>
          <w:lang w:val="fr-FR"/>
        </w:rPr>
        <w:t xml:space="preserve"> </w:t>
      </w:r>
      <w:r w:rsidR="315427BC" w:rsidRPr="00F53E33">
        <w:rPr>
          <w:rFonts w:ascii="Arial" w:hAnsi="Arial" w:cs="Arial"/>
          <w:sz w:val="21"/>
          <w:szCs w:val="21"/>
          <w:lang w:val="fr-FR"/>
        </w:rPr>
        <w:t>a</w:t>
      </w:r>
      <w:r w:rsidR="00A63C63" w:rsidRPr="00F53E33">
        <w:rPr>
          <w:rFonts w:ascii="Arial" w:hAnsi="Arial" w:cs="Arial"/>
          <w:sz w:val="21"/>
          <w:szCs w:val="21"/>
          <w:lang w:val="fr-FR"/>
        </w:rPr>
        <w:t xml:space="preserve"> </w:t>
      </w:r>
      <w:r w:rsidR="315427BC" w:rsidRPr="00F53E33">
        <w:rPr>
          <w:rFonts w:ascii="Arial" w:hAnsi="Arial" w:cs="Arial"/>
          <w:sz w:val="21"/>
          <w:szCs w:val="21"/>
          <w:lang w:val="fr-FR"/>
        </w:rPr>
        <w:t>pu</w:t>
      </w:r>
      <w:r w:rsidR="00A63C63" w:rsidRPr="00F53E33">
        <w:rPr>
          <w:rFonts w:ascii="Arial" w:hAnsi="Arial" w:cs="Arial"/>
          <w:sz w:val="21"/>
          <w:szCs w:val="21"/>
          <w:lang w:val="fr-FR"/>
        </w:rPr>
        <w:t xml:space="preserve"> </w:t>
      </w:r>
      <w:r w:rsidR="315427BC" w:rsidRPr="00F53E33">
        <w:rPr>
          <w:rFonts w:ascii="Arial" w:hAnsi="Arial" w:cs="Arial"/>
          <w:sz w:val="21"/>
          <w:szCs w:val="21"/>
          <w:lang w:val="fr-FR"/>
        </w:rPr>
        <w:t>être</w:t>
      </w:r>
      <w:r w:rsidR="00A63C63" w:rsidRPr="00F53E33">
        <w:rPr>
          <w:rFonts w:ascii="Arial" w:hAnsi="Arial" w:cs="Arial"/>
          <w:sz w:val="21"/>
          <w:szCs w:val="21"/>
          <w:lang w:val="fr-FR"/>
        </w:rPr>
        <w:t xml:space="preserve"> </w:t>
      </w:r>
      <w:r w:rsidR="315427BC" w:rsidRPr="00F53E33">
        <w:rPr>
          <w:rFonts w:ascii="Arial" w:hAnsi="Arial" w:cs="Arial"/>
          <w:sz w:val="21"/>
          <w:szCs w:val="21"/>
          <w:lang w:val="fr-FR"/>
        </w:rPr>
        <w:t>résolu</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à</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la</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procédure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de</w:t>
      </w:r>
      <w:r w:rsidR="00A63C63" w:rsidRPr="00F53E33">
        <w:rPr>
          <w:rFonts w:ascii="Arial" w:hAnsi="Arial" w:cs="Arial"/>
          <w:sz w:val="21"/>
          <w:szCs w:val="21"/>
          <w:lang w:val="fr-FR"/>
        </w:rPr>
        <w:t xml:space="preserve"> </w:t>
      </w:r>
      <w:r w:rsidR="541BF75A" w:rsidRPr="00F53E33">
        <w:rPr>
          <w:rFonts w:ascii="Arial" w:hAnsi="Arial" w:cs="Arial"/>
          <w:sz w:val="21"/>
          <w:szCs w:val="21"/>
          <w:lang w:val="fr-FR"/>
        </w:rPr>
        <w:t>règlement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D310C8" w:rsidRPr="00F53E33">
        <w:rPr>
          <w:rFonts w:ascii="Arial" w:hAnsi="Arial" w:cs="Arial"/>
          <w:sz w:val="21"/>
          <w:szCs w:val="21"/>
          <w:lang w:val="fr-FR"/>
        </w:rPr>
        <w:t>Différends</w:t>
      </w:r>
      <w:r w:rsidR="00A63C63" w:rsidRPr="00F53E33">
        <w:rPr>
          <w:rFonts w:ascii="Arial" w:hAnsi="Arial" w:cs="Arial"/>
          <w:sz w:val="21"/>
          <w:szCs w:val="21"/>
          <w:lang w:val="fr-FR"/>
        </w:rPr>
        <w:t xml:space="preserve"> </w:t>
      </w:r>
      <w:r w:rsidR="77B1B129" w:rsidRPr="00F53E33">
        <w:rPr>
          <w:rFonts w:ascii="Arial" w:hAnsi="Arial" w:cs="Arial"/>
          <w:sz w:val="21"/>
          <w:szCs w:val="21"/>
          <w:lang w:val="fr-FR"/>
        </w:rPr>
        <w:t>prévu</w:t>
      </w:r>
      <w:r w:rsidR="00A63C63" w:rsidRPr="00F53E33">
        <w:rPr>
          <w:rFonts w:ascii="Arial" w:hAnsi="Arial" w:cs="Arial"/>
          <w:sz w:val="21"/>
          <w:szCs w:val="21"/>
          <w:lang w:val="fr-FR"/>
        </w:rPr>
        <w:t xml:space="preserve"> </w:t>
      </w:r>
      <w:r w:rsidR="77B1B129" w:rsidRPr="00F53E33">
        <w:rPr>
          <w:rFonts w:ascii="Arial" w:hAnsi="Arial" w:cs="Arial"/>
          <w:sz w:val="21"/>
          <w:szCs w:val="21"/>
          <w:lang w:val="fr-FR"/>
        </w:rPr>
        <w:t>à</w:t>
      </w:r>
      <w:r w:rsidR="00A63C63" w:rsidRPr="00F53E33">
        <w:rPr>
          <w:rFonts w:ascii="Arial" w:hAnsi="Arial" w:cs="Arial"/>
          <w:sz w:val="21"/>
          <w:szCs w:val="21"/>
          <w:lang w:val="fr-FR"/>
        </w:rPr>
        <w:t xml:space="preserve"> </w:t>
      </w:r>
      <w:bookmarkEnd w:id="473"/>
      <w:bookmarkEnd w:id="474"/>
      <w:r w:rsidR="541BF75A"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r w:rsidR="008716C6" w:rsidRPr="00F53E33">
        <w:rPr>
          <w:rFonts w:ascii="Arial" w:hAnsi="Arial" w:cs="Arial"/>
          <w:sz w:val="21"/>
          <w:szCs w:val="21"/>
          <w:lang w:val="fr-FR"/>
        </w:rPr>
        <w:t>38</w:t>
      </w:r>
      <w:r w:rsidR="00A63C63" w:rsidRPr="00F53E33">
        <w:rPr>
          <w:rFonts w:ascii="Arial" w:hAnsi="Arial" w:cs="Arial"/>
          <w:sz w:val="21"/>
          <w:szCs w:val="21"/>
          <w:lang w:val="fr-FR"/>
        </w:rPr>
        <w:t xml:space="preserve"> </w:t>
      </w:r>
      <w:r w:rsidR="541BF75A" w:rsidRPr="00F53E33">
        <w:rPr>
          <w:rFonts w:ascii="Arial" w:hAnsi="Arial" w:cs="Arial"/>
          <w:sz w:val="21"/>
          <w:szCs w:val="21"/>
          <w:lang w:val="fr-FR"/>
        </w:rPr>
        <w:t>(</w:t>
      </w:r>
      <w:r w:rsidR="48976EE8" w:rsidRPr="00F53E33">
        <w:rPr>
          <w:rFonts w:ascii="Arial" w:hAnsi="Arial" w:cs="Arial"/>
          <w:sz w:val="21"/>
          <w:szCs w:val="21"/>
          <w:lang w:val="fr-FR"/>
        </w:rPr>
        <w:t>Résolution</w:t>
      </w:r>
      <w:r w:rsidR="00A63C63" w:rsidRPr="00F53E33">
        <w:rPr>
          <w:rFonts w:ascii="Arial" w:hAnsi="Arial" w:cs="Arial"/>
          <w:sz w:val="21"/>
          <w:szCs w:val="21"/>
          <w:lang w:val="fr-FR"/>
        </w:rPr>
        <w:t xml:space="preserve"> </w:t>
      </w:r>
      <w:r w:rsidR="48976EE8"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D310C8" w:rsidRPr="00F53E33">
        <w:rPr>
          <w:rFonts w:ascii="Arial" w:hAnsi="Arial" w:cs="Arial"/>
          <w:sz w:val="21"/>
          <w:szCs w:val="21"/>
          <w:lang w:val="fr-FR"/>
        </w:rPr>
        <w:t>Différends</w:t>
      </w:r>
      <w:r w:rsidR="541BF75A" w:rsidRPr="00F53E33">
        <w:rPr>
          <w:rFonts w:ascii="Arial" w:hAnsi="Arial" w:cs="Arial"/>
          <w:sz w:val="21"/>
          <w:szCs w:val="21"/>
          <w:lang w:val="fr-FR"/>
        </w:rPr>
        <w:t>)</w:t>
      </w:r>
      <w:r w:rsidR="3EB18973" w:rsidRPr="00F53E33">
        <w:rPr>
          <w:rFonts w:ascii="Arial" w:hAnsi="Arial" w:cs="Arial"/>
          <w:sz w:val="21"/>
          <w:szCs w:val="21"/>
          <w:lang w:val="fr-FR"/>
        </w:rPr>
        <w:t>,</w:t>
      </w:r>
      <w:r w:rsidR="00A63C63" w:rsidRPr="00F53E33">
        <w:rPr>
          <w:rFonts w:ascii="Arial" w:hAnsi="Arial" w:cs="Arial"/>
          <w:sz w:val="21"/>
          <w:szCs w:val="21"/>
          <w:lang w:val="fr-FR"/>
        </w:rPr>
        <w:t xml:space="preserve"> </w:t>
      </w:r>
      <w:bookmarkStart w:id="476" w:name="_Hlk119837614"/>
      <w:r w:rsidR="3EB18973" w:rsidRPr="00F53E33">
        <w:rPr>
          <w:rFonts w:ascii="Arial" w:hAnsi="Arial" w:cs="Arial"/>
          <w:sz w:val="21"/>
          <w:szCs w:val="21"/>
          <w:lang w:val="fr-FR"/>
        </w:rPr>
        <w:t>les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Parties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doivent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tenter</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de</w:t>
      </w:r>
      <w:r w:rsidR="00A63C63" w:rsidRPr="00F53E33">
        <w:rPr>
          <w:rFonts w:ascii="Arial" w:hAnsi="Arial" w:cs="Arial"/>
          <w:sz w:val="21"/>
          <w:szCs w:val="21"/>
          <w:lang w:val="fr-FR"/>
        </w:rPr>
        <w:t xml:space="preserve"> </w:t>
      </w:r>
      <w:bookmarkStart w:id="477" w:name="_Hlk118996659"/>
      <w:r w:rsidR="76DCA515" w:rsidRPr="00F53E33">
        <w:rPr>
          <w:rFonts w:ascii="Arial" w:hAnsi="Arial" w:cs="Arial"/>
          <w:sz w:val="21"/>
          <w:szCs w:val="21"/>
          <w:lang w:val="fr-FR"/>
        </w:rPr>
        <w:t>s’accorder</w:t>
      </w:r>
      <w:r w:rsidR="00A63C63" w:rsidRPr="00F53E33">
        <w:rPr>
          <w:rFonts w:ascii="Arial" w:hAnsi="Arial" w:cs="Arial"/>
          <w:sz w:val="21"/>
          <w:szCs w:val="21"/>
          <w:lang w:val="fr-FR"/>
        </w:rPr>
        <w:t xml:space="preserve"> </w:t>
      </w:r>
      <w:r w:rsidR="76DCA515" w:rsidRPr="00F53E33">
        <w:rPr>
          <w:rFonts w:ascii="Arial" w:hAnsi="Arial" w:cs="Arial"/>
          <w:sz w:val="21"/>
          <w:szCs w:val="21"/>
          <w:lang w:val="fr-FR"/>
        </w:rPr>
        <w:t>sur</w:t>
      </w:r>
      <w:r w:rsidR="00A63C63" w:rsidRPr="00F53E33">
        <w:rPr>
          <w:rFonts w:ascii="Arial" w:hAnsi="Arial" w:cs="Arial"/>
          <w:sz w:val="21"/>
          <w:szCs w:val="21"/>
          <w:lang w:val="fr-FR"/>
        </w:rPr>
        <w:t xml:space="preserve"> </w:t>
      </w:r>
      <w:r w:rsidR="76DCA515" w:rsidRPr="00F53E33">
        <w:rPr>
          <w:rFonts w:ascii="Arial" w:hAnsi="Arial" w:cs="Arial"/>
          <w:sz w:val="21"/>
          <w:szCs w:val="21"/>
          <w:lang w:val="fr-FR"/>
        </w:rPr>
        <w:t>un</w:t>
      </w:r>
      <w:r w:rsidR="00A63C63" w:rsidRPr="00F53E33">
        <w:rPr>
          <w:rFonts w:ascii="Arial" w:hAnsi="Arial" w:cs="Arial"/>
          <w:sz w:val="21"/>
          <w:szCs w:val="21"/>
          <w:lang w:val="fr-FR"/>
        </w:rPr>
        <w:t xml:space="preserve"> </w:t>
      </w:r>
      <w:r w:rsidR="76DCA515" w:rsidRPr="00F53E33">
        <w:rPr>
          <w:rFonts w:ascii="Arial" w:hAnsi="Arial" w:cs="Arial"/>
          <w:sz w:val="21"/>
          <w:szCs w:val="21"/>
          <w:lang w:val="fr-FR"/>
        </w:rPr>
        <w:t>montant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ayant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effet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placer</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Fournisseur</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la</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même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situation</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financière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globale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que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celle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laquelle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il</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se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serait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trouvé</w:t>
      </w:r>
      <w:r w:rsidR="00A63C63" w:rsidRPr="00F53E33">
        <w:rPr>
          <w:rFonts w:ascii="Arial" w:hAnsi="Arial" w:cs="Arial"/>
          <w:sz w:val="21"/>
          <w:szCs w:val="21"/>
          <w:lang w:val="fr-FR"/>
        </w:rPr>
        <w:t xml:space="preserve"> </w:t>
      </w:r>
      <w:r w:rsidR="35EF9756" w:rsidRPr="00F53E33">
        <w:rPr>
          <w:rFonts w:ascii="Arial" w:hAnsi="Arial" w:cs="Arial"/>
          <w:sz w:val="21"/>
          <w:szCs w:val="21"/>
          <w:lang w:val="fr-FR"/>
        </w:rPr>
        <w:t>sans</w:t>
      </w:r>
      <w:r w:rsidR="00A63C63" w:rsidRPr="00F53E33">
        <w:rPr>
          <w:rFonts w:ascii="Arial" w:hAnsi="Arial" w:cs="Arial"/>
          <w:sz w:val="21"/>
          <w:szCs w:val="21"/>
          <w:lang w:val="fr-FR"/>
        </w:rPr>
        <w:t xml:space="preserve"> </w:t>
      </w:r>
      <w:r w:rsidR="35EF9756" w:rsidRPr="00F53E33">
        <w:rPr>
          <w:rFonts w:ascii="Arial" w:hAnsi="Arial" w:cs="Arial"/>
          <w:sz w:val="21"/>
          <w:szCs w:val="21"/>
          <w:lang w:val="fr-FR"/>
        </w:rPr>
        <w:t>l’intervention</w:t>
      </w:r>
      <w:r w:rsidR="00A63C63" w:rsidRPr="00F53E33">
        <w:rPr>
          <w:rFonts w:ascii="Arial" w:hAnsi="Arial" w:cs="Arial"/>
          <w:sz w:val="21"/>
          <w:szCs w:val="21"/>
          <w:lang w:val="fr-FR"/>
        </w:rPr>
        <w:t xml:space="preserve"> </w:t>
      </w:r>
      <w:r w:rsidR="35EF9756" w:rsidRPr="00F53E33">
        <w:rPr>
          <w:rFonts w:ascii="Arial" w:hAnsi="Arial" w:cs="Arial"/>
          <w:sz w:val="21"/>
          <w:szCs w:val="21"/>
          <w:lang w:val="fr-FR"/>
        </w:rPr>
        <w:t>de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la</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Modification</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la</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Loi</w:t>
      </w:r>
      <w:r w:rsidR="57E41965" w:rsidRPr="00F53E33">
        <w:rPr>
          <w:rFonts w:ascii="Arial" w:hAnsi="Arial" w:cs="Arial"/>
          <w:sz w:val="21"/>
          <w:szCs w:val="21"/>
          <w:lang w:val="fr-FR"/>
        </w:rPr>
        <w:t>.</w:t>
      </w:r>
      <w:bookmarkEnd w:id="475"/>
      <w:bookmarkEnd w:id="476"/>
    </w:p>
    <w:p w14:paraId="58FCA728" w14:textId="720B64DB" w:rsidR="006F4377" w:rsidRPr="00F53E33" w:rsidRDefault="3EB18973" w:rsidP="008E7C00">
      <w:pPr>
        <w:pStyle w:val="Paragraphedeliste"/>
        <w:numPr>
          <w:ilvl w:val="0"/>
          <w:numId w:val="128"/>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bookmarkStart w:id="478" w:name="_bookmark135"/>
      <w:bookmarkStart w:id="479" w:name="_Hlk119837769"/>
      <w:bookmarkStart w:id="480" w:name="_Ref29580089"/>
      <w:bookmarkEnd w:id="477"/>
      <w:bookmarkEnd w:id="478"/>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Parties</w:t>
      </w:r>
      <w:r w:rsidR="00A63C63" w:rsidRPr="00F53E33">
        <w:rPr>
          <w:rFonts w:ascii="Arial" w:hAnsi="Arial" w:cs="Arial"/>
          <w:sz w:val="21"/>
          <w:szCs w:val="21"/>
          <w:lang w:val="fr-FR"/>
        </w:rPr>
        <w:t xml:space="preserve"> </w:t>
      </w:r>
      <w:r w:rsidRPr="00F53E33">
        <w:rPr>
          <w:rFonts w:ascii="Arial" w:hAnsi="Arial" w:cs="Arial"/>
          <w:sz w:val="21"/>
          <w:szCs w:val="21"/>
          <w:lang w:val="fr-FR"/>
        </w:rPr>
        <w:t>s'efforceront</w:t>
      </w:r>
      <w:r w:rsidR="00A63C63" w:rsidRPr="00F53E33">
        <w:rPr>
          <w:rFonts w:ascii="Arial" w:hAnsi="Arial" w:cs="Arial"/>
          <w:sz w:val="21"/>
          <w:szCs w:val="21"/>
          <w:lang w:val="fr-FR"/>
        </w:rPr>
        <w:t xml:space="preserve"> </w:t>
      </w:r>
      <w:r w:rsidRPr="00F53E33">
        <w:rPr>
          <w:rFonts w:ascii="Arial" w:hAnsi="Arial" w:cs="Arial"/>
          <w:sz w:val="21"/>
          <w:szCs w:val="21"/>
          <w:lang w:val="fr-FR"/>
        </w:rPr>
        <w:t>d</w:t>
      </w:r>
      <w:r w:rsidR="3CE34E1A" w:rsidRPr="00F53E33">
        <w:rPr>
          <w:rFonts w:ascii="Arial" w:hAnsi="Arial" w:cs="Arial"/>
          <w:sz w:val="21"/>
          <w:szCs w:val="21"/>
          <w:lang w:val="fr-FR"/>
        </w:rPr>
        <w:t>e</w:t>
      </w:r>
      <w:r w:rsidR="00A63C63" w:rsidRPr="00F53E33">
        <w:rPr>
          <w:rFonts w:ascii="Arial" w:hAnsi="Arial" w:cs="Arial"/>
          <w:sz w:val="21"/>
          <w:szCs w:val="21"/>
          <w:lang w:val="fr-FR"/>
        </w:rPr>
        <w:t xml:space="preserve"> </w:t>
      </w:r>
      <w:bookmarkStart w:id="481" w:name="_Hlk118996840"/>
      <w:r w:rsidR="3CE34E1A" w:rsidRPr="00F53E33">
        <w:rPr>
          <w:rFonts w:ascii="Arial" w:hAnsi="Arial" w:cs="Arial"/>
          <w:sz w:val="21"/>
          <w:szCs w:val="21"/>
          <w:lang w:val="fr-FR"/>
        </w:rPr>
        <w:t>s’accorder</w:t>
      </w:r>
      <w:r w:rsidR="00A63C63" w:rsidRPr="00F53E33">
        <w:rPr>
          <w:rFonts w:ascii="Arial" w:hAnsi="Arial" w:cs="Arial"/>
          <w:sz w:val="21"/>
          <w:szCs w:val="21"/>
          <w:lang w:val="fr-FR"/>
        </w:rPr>
        <w:t xml:space="preserve"> </w:t>
      </w:r>
      <w:r w:rsidR="3CE34E1A" w:rsidRPr="00F53E33">
        <w:rPr>
          <w:rFonts w:ascii="Arial" w:hAnsi="Arial" w:cs="Arial"/>
          <w:sz w:val="21"/>
          <w:szCs w:val="21"/>
          <w:lang w:val="fr-FR"/>
        </w:rPr>
        <w:t>sur</w:t>
      </w:r>
      <w:r w:rsidR="00A63C63" w:rsidRPr="00F53E33">
        <w:rPr>
          <w:rFonts w:ascii="Arial" w:hAnsi="Arial" w:cs="Arial"/>
          <w:sz w:val="21"/>
          <w:szCs w:val="21"/>
          <w:lang w:val="fr-FR"/>
        </w:rPr>
        <w:t xml:space="preserve"> </w:t>
      </w:r>
      <w:r w:rsidR="3CE34E1A" w:rsidRPr="00F53E33">
        <w:rPr>
          <w:rFonts w:ascii="Arial" w:hAnsi="Arial" w:cs="Arial"/>
          <w:sz w:val="21"/>
          <w:szCs w:val="21"/>
          <w:lang w:val="fr-FR"/>
        </w:rPr>
        <w:t>l</w:t>
      </w:r>
      <w:r w:rsidR="398B78B5" w:rsidRPr="00F53E33">
        <w:rPr>
          <w:rFonts w:ascii="Arial" w:hAnsi="Arial" w:cs="Arial"/>
          <w:sz w:val="21"/>
          <w:szCs w:val="21"/>
          <w:lang w:val="fr-FR"/>
        </w:rPr>
        <w:t>a</w:t>
      </w:r>
      <w:r w:rsidR="00A63C63" w:rsidRPr="00F53E33">
        <w:rPr>
          <w:rFonts w:ascii="Arial" w:hAnsi="Arial" w:cs="Arial"/>
          <w:sz w:val="21"/>
          <w:szCs w:val="21"/>
          <w:lang w:val="fr-FR"/>
        </w:rPr>
        <w:t xml:space="preserve"> </w:t>
      </w:r>
      <w:r w:rsidR="398B78B5" w:rsidRPr="00F53E33">
        <w:rPr>
          <w:rFonts w:ascii="Arial" w:hAnsi="Arial" w:cs="Arial"/>
          <w:sz w:val="21"/>
          <w:szCs w:val="21"/>
          <w:lang w:val="fr-FR"/>
        </w:rPr>
        <w:t>compensation</w:t>
      </w:r>
      <w:r w:rsidR="00E7691A" w:rsidRPr="00F53E33">
        <w:rPr>
          <w:rFonts w:ascii="Arial" w:hAnsi="Arial" w:cs="Arial"/>
          <w:sz w:val="21"/>
          <w:szCs w:val="21"/>
          <w:lang w:val="fr-FR"/>
        </w:rPr>
        <w:t xml:space="preserve"> </w:t>
      </w:r>
      <w:r w:rsidR="2526E5F4" w:rsidRPr="00F53E33">
        <w:rPr>
          <w:rFonts w:ascii="Arial" w:hAnsi="Arial" w:cs="Arial"/>
          <w:sz w:val="21"/>
          <w:szCs w:val="21"/>
          <w:lang w:val="fr-FR"/>
        </w:rPr>
        <w:t>versé</w:t>
      </w:r>
      <w:r w:rsidR="61236AF9" w:rsidRPr="00F53E33">
        <w:rPr>
          <w:rFonts w:ascii="Arial" w:hAnsi="Arial" w:cs="Arial"/>
          <w:sz w:val="21"/>
          <w:szCs w:val="21"/>
          <w:lang w:val="fr-FR"/>
        </w:rPr>
        <w:t>e</w:t>
      </w:r>
      <w:r w:rsidR="00A63C63" w:rsidRPr="00F53E33">
        <w:rPr>
          <w:rFonts w:ascii="Arial" w:hAnsi="Arial" w:cs="Arial"/>
          <w:sz w:val="21"/>
          <w:szCs w:val="21"/>
          <w:lang w:val="fr-FR"/>
        </w:rPr>
        <w:t xml:space="preserve"> </w:t>
      </w:r>
      <w:r w:rsidR="2EB9AAFD" w:rsidRPr="00F53E33">
        <w:rPr>
          <w:rFonts w:ascii="Arial" w:hAnsi="Arial" w:cs="Arial"/>
          <w:sz w:val="21"/>
          <w:szCs w:val="21"/>
          <w:lang w:val="fr-FR"/>
        </w:rPr>
        <w:t>au</w:t>
      </w:r>
      <w:r w:rsidR="00A63C63" w:rsidRPr="00F53E33">
        <w:rPr>
          <w:rFonts w:ascii="Arial" w:hAnsi="Arial" w:cs="Arial"/>
          <w:sz w:val="21"/>
          <w:szCs w:val="21"/>
          <w:lang w:val="fr-FR"/>
        </w:rPr>
        <w:t xml:space="preserve"> </w:t>
      </w:r>
      <w:r w:rsidR="2EB9AAFD" w:rsidRPr="00F53E33">
        <w:rPr>
          <w:rFonts w:ascii="Arial" w:hAnsi="Arial" w:cs="Arial"/>
          <w:sz w:val="21"/>
          <w:szCs w:val="21"/>
          <w:lang w:val="fr-FR"/>
        </w:rPr>
        <w:t>titre</w:t>
      </w:r>
      <w:r w:rsidR="00A63C63" w:rsidRPr="00F53E33">
        <w:rPr>
          <w:rFonts w:ascii="Arial" w:hAnsi="Arial" w:cs="Arial"/>
          <w:sz w:val="21"/>
          <w:szCs w:val="21"/>
          <w:lang w:val="fr-FR"/>
        </w:rPr>
        <w:t xml:space="preserve"> </w:t>
      </w:r>
      <w:r w:rsidR="2EB9AAFD" w:rsidRPr="00F53E33">
        <w:rPr>
          <w:rFonts w:ascii="Arial" w:hAnsi="Arial" w:cs="Arial"/>
          <w:sz w:val="21"/>
          <w:szCs w:val="21"/>
          <w:lang w:val="fr-FR"/>
        </w:rPr>
        <w:t>de</w:t>
      </w:r>
      <w:r w:rsidR="00A63C63" w:rsidRPr="00F53E33">
        <w:rPr>
          <w:rFonts w:ascii="Arial" w:hAnsi="Arial" w:cs="Arial"/>
          <w:sz w:val="21"/>
          <w:szCs w:val="21"/>
          <w:lang w:val="fr-FR"/>
        </w:rPr>
        <w:t xml:space="preserve"> </w:t>
      </w:r>
      <w:r w:rsidR="2EB9AAFD" w:rsidRPr="00F53E33">
        <w:rPr>
          <w:rFonts w:ascii="Arial" w:hAnsi="Arial" w:cs="Arial"/>
          <w:sz w:val="21"/>
          <w:szCs w:val="21"/>
          <w:lang w:val="fr-FR"/>
        </w:rPr>
        <w:t>la</w:t>
      </w:r>
      <w:r w:rsidR="00A63C63" w:rsidRPr="00F53E33">
        <w:rPr>
          <w:rFonts w:ascii="Arial" w:hAnsi="Arial" w:cs="Arial"/>
          <w:sz w:val="21"/>
          <w:szCs w:val="21"/>
          <w:lang w:val="fr-FR"/>
        </w:rPr>
        <w:t xml:space="preserve"> </w:t>
      </w:r>
      <w:r w:rsidR="2EB9AAFD" w:rsidRPr="00F53E33">
        <w:rPr>
          <w:rFonts w:ascii="Arial" w:hAnsi="Arial" w:cs="Arial"/>
          <w:sz w:val="21"/>
          <w:szCs w:val="21"/>
          <w:lang w:val="fr-FR"/>
        </w:rPr>
        <w:t>réclamation</w:t>
      </w:r>
      <w:r w:rsidR="00A63C63" w:rsidRPr="00F53E33">
        <w:rPr>
          <w:rFonts w:ascii="Arial" w:hAnsi="Arial" w:cs="Arial"/>
          <w:sz w:val="21"/>
          <w:szCs w:val="21"/>
          <w:lang w:val="fr-FR"/>
        </w:rPr>
        <w:t xml:space="preserve"> </w:t>
      </w:r>
      <w:r w:rsidR="2EB9AAFD" w:rsidRPr="00F53E33">
        <w:rPr>
          <w:rFonts w:ascii="Arial" w:hAnsi="Arial" w:cs="Arial"/>
          <w:sz w:val="21"/>
          <w:szCs w:val="21"/>
          <w:lang w:val="fr-FR"/>
        </w:rPr>
        <w:t>visée</w:t>
      </w:r>
      <w:r w:rsidR="00A63C63" w:rsidRPr="00F53E33">
        <w:rPr>
          <w:rFonts w:ascii="Arial" w:hAnsi="Arial" w:cs="Arial"/>
          <w:sz w:val="21"/>
          <w:szCs w:val="21"/>
          <w:lang w:val="fr-FR"/>
        </w:rPr>
        <w:t xml:space="preserve"> </w:t>
      </w:r>
      <w:r w:rsidR="2EB9AAFD" w:rsidRPr="00F53E33">
        <w:rPr>
          <w:rFonts w:ascii="Arial" w:hAnsi="Arial" w:cs="Arial"/>
          <w:sz w:val="21"/>
          <w:szCs w:val="21"/>
          <w:lang w:val="fr-FR"/>
        </w:rPr>
        <w:t>à</w:t>
      </w:r>
      <w:bookmarkEnd w:id="479"/>
      <w:bookmarkEnd w:id="481"/>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hyperlink w:anchor="_bookmark132" w:history="1">
        <w:r w:rsidR="004B414E" w:rsidRPr="00F53E33">
          <w:rPr>
            <w:rFonts w:ascii="Arial" w:hAnsi="Arial" w:cs="Arial"/>
            <w:sz w:val="21"/>
            <w:szCs w:val="21"/>
            <w:lang w:val="fr-FR"/>
          </w:rPr>
          <w:t>32.5</w:t>
        </w:r>
      </w:hyperlink>
      <w:r w:rsidR="00A63C63" w:rsidRPr="00F53E33">
        <w:rPr>
          <w:rFonts w:ascii="Arial" w:hAnsi="Arial" w:cs="Arial"/>
          <w:sz w:val="21"/>
          <w:szCs w:val="21"/>
          <w:lang w:val="fr-FR"/>
        </w:rPr>
        <w:t xml:space="preserve"> </w:t>
      </w:r>
      <w:r w:rsidRPr="00F53E33">
        <w:rPr>
          <w:rFonts w:ascii="Arial" w:hAnsi="Arial" w:cs="Arial"/>
          <w:sz w:val="21"/>
          <w:szCs w:val="21"/>
          <w:lang w:val="fr-FR"/>
        </w:rPr>
        <w:t>(Modification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Loi</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Stabilisation</w:t>
      </w:r>
      <w:r w:rsidR="00A63C63" w:rsidRPr="00F53E33">
        <w:rPr>
          <w:rFonts w:ascii="Arial" w:hAnsi="Arial" w:cs="Arial"/>
          <w:sz w:val="21"/>
          <w:szCs w:val="21"/>
          <w:lang w:val="fr-FR"/>
        </w:rPr>
        <w:t xml:space="preserve"> </w:t>
      </w:r>
      <w:r w:rsidRPr="00F53E33">
        <w:rPr>
          <w:rFonts w:ascii="Arial" w:hAnsi="Arial" w:cs="Arial"/>
          <w:sz w:val="21"/>
          <w:szCs w:val="21"/>
          <w:lang w:val="fr-FR"/>
        </w:rPr>
        <w:t>Économique)</w:t>
      </w:r>
      <w:r w:rsidR="00A63C63" w:rsidRPr="00F53E33">
        <w:rPr>
          <w:rFonts w:ascii="Arial" w:hAnsi="Arial" w:cs="Arial"/>
          <w:sz w:val="21"/>
          <w:szCs w:val="21"/>
          <w:lang w:val="fr-FR"/>
        </w:rPr>
        <w:t xml:space="preserve"> </w:t>
      </w:r>
      <w:r w:rsidRPr="00F53E33">
        <w:rPr>
          <w:rFonts w:ascii="Arial" w:hAnsi="Arial" w:cs="Arial"/>
          <w:sz w:val="21"/>
          <w:szCs w:val="21"/>
          <w:lang w:val="fr-FR"/>
        </w:rPr>
        <w:t>rapidement</w:t>
      </w:r>
      <w:r w:rsidR="00A63C63" w:rsidRPr="00F53E33">
        <w:rPr>
          <w:rFonts w:ascii="Arial" w:hAnsi="Arial" w:cs="Arial"/>
          <w:sz w:val="21"/>
          <w:szCs w:val="21"/>
          <w:lang w:val="fr-FR"/>
        </w:rPr>
        <w:t xml:space="preserve"> </w:t>
      </w:r>
      <w:bookmarkStart w:id="482" w:name="_Hlk119837792"/>
      <w:r w:rsidR="006F4377" w:rsidRPr="00F53E33">
        <w:rPr>
          <w:rFonts w:ascii="Arial" w:hAnsi="Arial" w:cs="Arial"/>
          <w:sz w:val="21"/>
          <w:szCs w:val="21"/>
          <w:lang w:val="fr-FR"/>
        </w:rPr>
        <w:t>après</w:t>
      </w:r>
      <w:r w:rsidR="00A63C63" w:rsidRPr="00F53E33">
        <w:rPr>
          <w:rFonts w:ascii="Arial" w:hAnsi="Arial" w:cs="Arial"/>
          <w:sz w:val="21"/>
          <w:szCs w:val="21"/>
          <w:lang w:val="fr-FR"/>
        </w:rPr>
        <w:t xml:space="preserve"> </w:t>
      </w:r>
      <w:r w:rsidR="431E3DBE" w:rsidRPr="00F53E33">
        <w:rPr>
          <w:rFonts w:ascii="Arial" w:hAnsi="Arial" w:cs="Arial"/>
          <w:sz w:val="21"/>
          <w:szCs w:val="21"/>
          <w:lang w:val="fr-FR"/>
        </w:rPr>
        <w:t>la</w:t>
      </w:r>
      <w:r w:rsidR="00A63C63" w:rsidRPr="00F53E33">
        <w:rPr>
          <w:rFonts w:ascii="Arial" w:hAnsi="Arial" w:cs="Arial"/>
          <w:sz w:val="21"/>
          <w:szCs w:val="21"/>
          <w:lang w:val="fr-FR"/>
        </w:rPr>
        <w:t xml:space="preserve"> </w:t>
      </w:r>
      <w:r w:rsidR="431E3DBE" w:rsidRPr="00F53E33">
        <w:rPr>
          <w:rFonts w:ascii="Arial" w:hAnsi="Arial" w:cs="Arial"/>
          <w:sz w:val="21"/>
          <w:szCs w:val="21"/>
          <w:lang w:val="fr-FR"/>
        </w:rPr>
        <w:t>notification</w:t>
      </w:r>
      <w:r w:rsidR="00A63C63" w:rsidRPr="00F53E33">
        <w:rPr>
          <w:rFonts w:ascii="Arial" w:hAnsi="Arial" w:cs="Arial"/>
          <w:sz w:val="21"/>
          <w:szCs w:val="21"/>
          <w:lang w:val="fr-FR"/>
        </w:rPr>
        <w:t xml:space="preserve"> </w:t>
      </w:r>
      <w:r w:rsidR="431E3DBE" w:rsidRPr="00F53E33">
        <w:rPr>
          <w:rFonts w:ascii="Arial" w:hAnsi="Arial" w:cs="Arial"/>
          <w:sz w:val="21"/>
          <w:szCs w:val="21"/>
          <w:lang w:val="fr-FR"/>
        </w:rPr>
        <w:t>de</w:t>
      </w:r>
      <w:r w:rsidR="00A63C63" w:rsidRPr="00F53E33">
        <w:rPr>
          <w:rFonts w:ascii="Arial" w:hAnsi="Arial" w:cs="Arial"/>
          <w:sz w:val="21"/>
          <w:szCs w:val="21"/>
          <w:lang w:val="fr-FR"/>
        </w:rPr>
        <w:t xml:space="preserve"> </w:t>
      </w:r>
      <w:r w:rsidR="431E3DBE" w:rsidRPr="00F53E33">
        <w:rPr>
          <w:rFonts w:ascii="Arial" w:hAnsi="Arial" w:cs="Arial"/>
          <w:sz w:val="21"/>
          <w:szCs w:val="21"/>
          <w:lang w:val="fr-FR"/>
        </w:rPr>
        <w:t>celle-ci</w:t>
      </w:r>
      <w:r w:rsidR="2BEEC53E" w:rsidRPr="00F53E33">
        <w:rPr>
          <w:rFonts w:ascii="Arial" w:hAnsi="Arial" w:cs="Arial"/>
          <w:sz w:val="21"/>
          <w:szCs w:val="21"/>
          <w:lang w:val="fr-FR"/>
        </w:rPr>
        <w:t>.</w:t>
      </w:r>
      <w:r w:rsidR="00A63C63" w:rsidRPr="00F53E33">
        <w:rPr>
          <w:rFonts w:ascii="Arial" w:hAnsi="Arial" w:cs="Arial"/>
          <w:sz w:val="21"/>
          <w:szCs w:val="21"/>
          <w:lang w:val="fr-FR"/>
        </w:rPr>
        <w:t xml:space="preserve"> </w:t>
      </w:r>
      <w:r w:rsidR="778BFF2A" w:rsidRPr="00F53E33">
        <w:rPr>
          <w:rFonts w:ascii="Arial" w:hAnsi="Arial" w:cs="Arial"/>
          <w:sz w:val="21"/>
          <w:szCs w:val="21"/>
          <w:lang w:val="fr-FR"/>
        </w:rPr>
        <w:t>A</w:t>
      </w:r>
      <w:r w:rsidR="00A63C63" w:rsidRPr="00F53E33">
        <w:rPr>
          <w:rFonts w:ascii="Arial" w:hAnsi="Arial" w:cs="Arial"/>
          <w:sz w:val="21"/>
          <w:szCs w:val="21"/>
          <w:lang w:val="fr-FR"/>
        </w:rPr>
        <w:t xml:space="preserve"> </w:t>
      </w:r>
      <w:r w:rsidR="778BFF2A" w:rsidRPr="00F53E33">
        <w:rPr>
          <w:rFonts w:ascii="Arial" w:hAnsi="Arial" w:cs="Arial"/>
          <w:sz w:val="21"/>
          <w:szCs w:val="21"/>
          <w:lang w:val="fr-FR"/>
        </w:rPr>
        <w:t>défaut</w:t>
      </w:r>
      <w:r w:rsidR="00A63C63" w:rsidRPr="00F53E33">
        <w:rPr>
          <w:rFonts w:ascii="Arial" w:hAnsi="Arial" w:cs="Arial"/>
          <w:sz w:val="21"/>
          <w:szCs w:val="21"/>
          <w:lang w:val="fr-FR"/>
        </w:rPr>
        <w:t xml:space="preserve"> </w:t>
      </w:r>
      <w:r w:rsidR="778BFF2A" w:rsidRPr="00F53E33">
        <w:rPr>
          <w:rFonts w:ascii="Arial" w:hAnsi="Arial" w:cs="Arial"/>
          <w:sz w:val="21"/>
          <w:szCs w:val="21"/>
          <w:lang w:val="fr-FR"/>
        </w:rPr>
        <w:t>d’accord</w:t>
      </w:r>
      <w:r w:rsidR="00A63C63" w:rsidRPr="00F53E33">
        <w:rPr>
          <w:rFonts w:ascii="Arial" w:hAnsi="Arial" w:cs="Arial"/>
          <w:sz w:val="21"/>
          <w:szCs w:val="21"/>
          <w:lang w:val="fr-FR"/>
        </w:rPr>
        <w:t xml:space="preserve"> </w:t>
      </w:r>
      <w:r w:rsidR="778BFF2A" w:rsidRPr="00F53E33">
        <w:rPr>
          <w:rFonts w:ascii="Arial" w:hAnsi="Arial" w:cs="Arial"/>
          <w:sz w:val="21"/>
          <w:szCs w:val="21"/>
          <w:lang w:val="fr-FR"/>
        </w:rPr>
        <w:t>entre</w:t>
      </w:r>
      <w:r w:rsidR="00A63C63" w:rsidRPr="00F53E33">
        <w:rPr>
          <w:rFonts w:ascii="Arial" w:hAnsi="Arial" w:cs="Arial"/>
          <w:sz w:val="21"/>
          <w:szCs w:val="21"/>
          <w:lang w:val="fr-FR"/>
        </w:rPr>
        <w:t xml:space="preserve"> </w:t>
      </w:r>
      <w:r w:rsidR="778BFF2A" w:rsidRPr="00F53E33">
        <w:rPr>
          <w:rFonts w:ascii="Arial" w:hAnsi="Arial" w:cs="Arial"/>
          <w:sz w:val="21"/>
          <w:szCs w:val="21"/>
          <w:lang w:val="fr-FR"/>
        </w:rPr>
        <w:t>les</w:t>
      </w:r>
      <w:r w:rsidR="00A63C63" w:rsidRPr="00F53E33">
        <w:rPr>
          <w:rFonts w:ascii="Arial" w:hAnsi="Arial" w:cs="Arial"/>
          <w:sz w:val="21"/>
          <w:szCs w:val="21"/>
          <w:lang w:val="fr-FR"/>
        </w:rPr>
        <w:t xml:space="preserve"> </w:t>
      </w:r>
      <w:r w:rsidR="778BFF2A" w:rsidRPr="00F53E33">
        <w:rPr>
          <w:rFonts w:ascii="Arial" w:hAnsi="Arial" w:cs="Arial"/>
          <w:sz w:val="21"/>
          <w:szCs w:val="21"/>
          <w:lang w:val="fr-FR"/>
        </w:rPr>
        <w:t>Parties</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vingt</w:t>
      </w:r>
      <w:r w:rsidR="00A63C63" w:rsidRPr="00F53E33">
        <w:rPr>
          <w:rFonts w:ascii="Arial" w:hAnsi="Arial" w:cs="Arial"/>
          <w:sz w:val="21"/>
          <w:szCs w:val="21"/>
          <w:lang w:val="fr-FR"/>
        </w:rPr>
        <w:t xml:space="preserve"> </w:t>
      </w:r>
      <w:r w:rsidRPr="00F53E33">
        <w:rPr>
          <w:rFonts w:ascii="Arial" w:hAnsi="Arial" w:cs="Arial"/>
          <w:sz w:val="21"/>
          <w:szCs w:val="21"/>
          <w:lang w:val="fr-FR"/>
        </w:rPr>
        <w:t>(20)</w:t>
      </w:r>
      <w:r w:rsidR="00A63C63" w:rsidRPr="00F53E33">
        <w:rPr>
          <w:rFonts w:ascii="Arial" w:hAnsi="Arial" w:cs="Arial"/>
          <w:sz w:val="21"/>
          <w:szCs w:val="21"/>
          <w:lang w:val="fr-FR"/>
        </w:rPr>
        <w:t xml:space="preserve"> </w:t>
      </w:r>
      <w:r w:rsidRPr="00F53E33">
        <w:rPr>
          <w:rFonts w:ascii="Arial" w:hAnsi="Arial" w:cs="Arial"/>
          <w:sz w:val="21"/>
          <w:szCs w:val="21"/>
          <w:lang w:val="fr-FR"/>
        </w:rPr>
        <w:t>Jours</w:t>
      </w:r>
      <w:r w:rsidR="00A63C63" w:rsidRPr="00F53E33">
        <w:rPr>
          <w:rFonts w:ascii="Arial" w:hAnsi="Arial" w:cs="Arial"/>
          <w:sz w:val="21"/>
          <w:szCs w:val="21"/>
          <w:lang w:val="fr-FR"/>
        </w:rPr>
        <w:t xml:space="preserve"> </w:t>
      </w:r>
      <w:r w:rsidRPr="00F53E33">
        <w:rPr>
          <w:rFonts w:ascii="Arial" w:hAnsi="Arial" w:cs="Arial"/>
          <w:sz w:val="21"/>
          <w:szCs w:val="21"/>
          <w:lang w:val="fr-FR"/>
        </w:rPr>
        <w:t>Ouvrables</w:t>
      </w:r>
      <w:r w:rsidR="00A63C63" w:rsidRPr="00F53E33">
        <w:rPr>
          <w:rFonts w:ascii="Arial" w:hAnsi="Arial" w:cs="Arial"/>
          <w:sz w:val="21"/>
          <w:szCs w:val="21"/>
          <w:lang w:val="fr-FR"/>
        </w:rPr>
        <w:t xml:space="preserve"> </w:t>
      </w:r>
      <w:r w:rsidR="00E83CB8" w:rsidRPr="00F53E33">
        <w:rPr>
          <w:rFonts w:ascii="Arial" w:hAnsi="Arial" w:cs="Arial"/>
          <w:sz w:val="21"/>
          <w:szCs w:val="21"/>
          <w:lang w:val="fr-FR"/>
        </w:rPr>
        <w:t>suivants</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7EB53C9B" w:rsidRPr="00F53E33">
        <w:rPr>
          <w:rFonts w:ascii="Arial" w:hAnsi="Arial" w:cs="Arial"/>
          <w:sz w:val="21"/>
          <w:szCs w:val="21"/>
          <w:lang w:val="fr-FR"/>
        </w:rPr>
        <w:t>réclamation</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ce</w:t>
      </w:r>
      <w:r w:rsidR="00A63C63" w:rsidRPr="00F53E33">
        <w:rPr>
          <w:rFonts w:ascii="Arial" w:hAnsi="Arial" w:cs="Arial"/>
          <w:sz w:val="21"/>
          <w:szCs w:val="21"/>
          <w:lang w:val="fr-FR"/>
        </w:rPr>
        <w:t xml:space="preserve"> </w:t>
      </w:r>
      <w:r w:rsidRPr="00F53E33">
        <w:rPr>
          <w:rFonts w:ascii="Arial" w:hAnsi="Arial" w:cs="Arial"/>
          <w:sz w:val="21"/>
          <w:szCs w:val="21"/>
          <w:lang w:val="fr-FR"/>
        </w:rPr>
        <w:t>Différend</w:t>
      </w:r>
      <w:r w:rsidR="00A63C63" w:rsidRPr="00F53E33">
        <w:rPr>
          <w:rFonts w:ascii="Arial" w:hAnsi="Arial" w:cs="Arial"/>
          <w:sz w:val="21"/>
          <w:szCs w:val="21"/>
          <w:lang w:val="fr-FR"/>
        </w:rPr>
        <w:t xml:space="preserve"> </w:t>
      </w:r>
      <w:r w:rsidRPr="00F53E33">
        <w:rPr>
          <w:rFonts w:ascii="Arial" w:hAnsi="Arial" w:cs="Arial"/>
          <w:sz w:val="21"/>
          <w:szCs w:val="21"/>
          <w:lang w:val="fr-FR"/>
        </w:rPr>
        <w:t>sera</w:t>
      </w:r>
      <w:r w:rsidR="00A63C63" w:rsidRPr="00F53E33">
        <w:rPr>
          <w:rFonts w:ascii="Arial" w:hAnsi="Arial" w:cs="Arial"/>
          <w:sz w:val="21"/>
          <w:szCs w:val="21"/>
          <w:lang w:val="fr-FR"/>
        </w:rPr>
        <w:t xml:space="preserve"> </w:t>
      </w:r>
      <w:r w:rsidRPr="00F53E33">
        <w:rPr>
          <w:rFonts w:ascii="Arial" w:hAnsi="Arial" w:cs="Arial"/>
          <w:sz w:val="21"/>
          <w:szCs w:val="21"/>
          <w:lang w:val="fr-FR"/>
        </w:rPr>
        <w:t>résolu</w:t>
      </w:r>
      <w:r w:rsidR="00A63C63" w:rsidRPr="00F53E33">
        <w:rPr>
          <w:rFonts w:ascii="Arial" w:hAnsi="Arial" w:cs="Arial"/>
          <w:sz w:val="21"/>
          <w:szCs w:val="21"/>
          <w:lang w:val="fr-FR"/>
        </w:rPr>
        <w:t xml:space="preserve"> </w:t>
      </w:r>
      <w:r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Pr="00F53E33">
        <w:rPr>
          <w:rFonts w:ascii="Arial" w:hAnsi="Arial" w:cs="Arial"/>
          <w:sz w:val="21"/>
          <w:szCs w:val="21"/>
          <w:lang w:val="fr-FR"/>
        </w:rPr>
        <w:t>aux</w:t>
      </w:r>
      <w:r w:rsidR="00A63C63" w:rsidRPr="00F53E33">
        <w:rPr>
          <w:rFonts w:ascii="Arial" w:hAnsi="Arial" w:cs="Arial"/>
          <w:sz w:val="21"/>
          <w:szCs w:val="21"/>
          <w:lang w:val="fr-FR"/>
        </w:rPr>
        <w:t xml:space="preserve"> </w:t>
      </w:r>
      <w:r w:rsidRPr="00F53E33">
        <w:rPr>
          <w:rFonts w:ascii="Arial" w:hAnsi="Arial" w:cs="Arial"/>
          <w:sz w:val="21"/>
          <w:szCs w:val="21"/>
          <w:lang w:val="fr-FR"/>
        </w:rPr>
        <w:t>dispositions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bookmarkEnd w:id="482"/>
      <w:r w:rsidR="00F9632A" w:rsidRPr="00F53E33">
        <w:rPr>
          <w:rFonts w:ascii="Arial" w:hAnsi="Arial" w:cs="Arial"/>
          <w:sz w:val="21"/>
          <w:szCs w:val="21"/>
          <w:lang w:val="fr-FR"/>
        </w:rPr>
        <w:t>l’</w:t>
      </w:r>
      <w:r w:rsidR="00F91A48" w:rsidRPr="00F53E33">
        <w:rPr>
          <w:rFonts w:ascii="Arial" w:hAnsi="Arial" w:cs="Arial"/>
          <w:sz w:val="21"/>
          <w:szCs w:val="21"/>
          <w:lang w:val="fr-FR"/>
        </w:rPr>
        <w:t>Article</w:t>
      </w:r>
      <w:r w:rsidR="004B414E" w:rsidRPr="00F53E33">
        <w:rPr>
          <w:rFonts w:ascii="Arial" w:hAnsi="Arial" w:cs="Arial"/>
          <w:sz w:val="21"/>
          <w:szCs w:val="21"/>
          <w:lang w:val="fr-FR"/>
        </w:rPr>
        <w:t xml:space="preserve"> </w:t>
      </w:r>
      <w:hyperlink w:anchor="_bookmark157" w:history="1">
        <w:r w:rsidR="004B414E" w:rsidRPr="00F53E33">
          <w:rPr>
            <w:rFonts w:ascii="Arial" w:hAnsi="Arial" w:cs="Arial"/>
            <w:sz w:val="21"/>
            <w:szCs w:val="21"/>
            <w:lang w:val="fr-FR"/>
          </w:rPr>
          <w:t>3</w:t>
        </w:r>
        <w:r w:rsidR="007539D0" w:rsidRPr="00F53E33">
          <w:rPr>
            <w:rFonts w:ascii="Arial" w:hAnsi="Arial" w:cs="Arial"/>
            <w:sz w:val="21"/>
            <w:szCs w:val="21"/>
            <w:lang w:val="fr-FR"/>
          </w:rPr>
          <w:t>8</w:t>
        </w:r>
        <w:r w:rsidR="004B414E" w:rsidRPr="00F53E33">
          <w:rPr>
            <w:rFonts w:ascii="Arial" w:hAnsi="Arial" w:cs="Arial"/>
            <w:spacing w:val="3"/>
            <w:sz w:val="21"/>
            <w:szCs w:val="21"/>
            <w:lang w:val="fr-FR"/>
          </w:rPr>
          <w:t xml:space="preserve"> </w:t>
        </w:r>
      </w:hyperlink>
      <w:r w:rsidR="004B414E" w:rsidRPr="00F53E33">
        <w:rPr>
          <w:rFonts w:ascii="Arial" w:hAnsi="Arial" w:cs="Arial"/>
          <w:sz w:val="21"/>
          <w:szCs w:val="21"/>
          <w:lang w:val="fr-FR"/>
        </w:rPr>
        <w:t>(</w:t>
      </w:r>
      <w:r w:rsidR="48976EE8" w:rsidRPr="00F53E33">
        <w:rPr>
          <w:rFonts w:ascii="Arial" w:hAnsi="Arial" w:cs="Arial"/>
          <w:sz w:val="21"/>
          <w:szCs w:val="21"/>
          <w:lang w:val="fr-FR"/>
        </w:rPr>
        <w:t>Résolution</w:t>
      </w:r>
      <w:r w:rsidR="00A63C63" w:rsidRPr="00F53E33">
        <w:rPr>
          <w:rFonts w:ascii="Arial" w:hAnsi="Arial" w:cs="Arial"/>
          <w:sz w:val="21"/>
          <w:szCs w:val="21"/>
          <w:lang w:val="fr-FR"/>
        </w:rPr>
        <w:t xml:space="preserve"> </w:t>
      </w:r>
      <w:r w:rsidR="48976EE8"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D310C8" w:rsidRPr="00F53E33">
        <w:rPr>
          <w:rFonts w:ascii="Arial" w:hAnsi="Arial" w:cs="Arial"/>
          <w:sz w:val="21"/>
          <w:szCs w:val="21"/>
          <w:lang w:val="fr-FR"/>
        </w:rPr>
        <w:t>Différends</w:t>
      </w:r>
      <w:r w:rsidRPr="00F53E33">
        <w:rPr>
          <w:rFonts w:ascii="Arial" w:hAnsi="Arial" w:cs="Arial"/>
          <w:sz w:val="21"/>
          <w:szCs w:val="21"/>
          <w:lang w:val="fr-FR"/>
        </w:rPr>
        <w:t>).</w:t>
      </w:r>
      <w:bookmarkEnd w:id="480"/>
    </w:p>
    <w:p w14:paraId="6FA59D25" w14:textId="12C93D48" w:rsidR="006F4377" w:rsidRPr="00F53E33" w:rsidRDefault="09173F5D" w:rsidP="008E7C00">
      <w:pPr>
        <w:pStyle w:val="Paragraphedeliste"/>
        <w:numPr>
          <w:ilvl w:val="0"/>
          <w:numId w:val="128"/>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bookmarkStart w:id="483" w:name="_Hlk118996987"/>
      <w:bookmarkStart w:id="484" w:name="_Ref29580083"/>
      <w:bookmarkStart w:id="485" w:name="_Hlk119837823"/>
      <w:r w:rsidRPr="00F53E33">
        <w:rPr>
          <w:rFonts w:ascii="Arial" w:hAnsi="Arial" w:cs="Arial"/>
          <w:sz w:val="21"/>
          <w:szCs w:val="21"/>
          <w:lang w:val="fr-FR"/>
        </w:rPr>
        <w:t>Lorsque</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montant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compensation</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fixé,</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suite</w:t>
      </w:r>
      <w:r w:rsidR="00A63C63" w:rsidRPr="00F53E33">
        <w:rPr>
          <w:rFonts w:ascii="Arial" w:hAnsi="Arial" w:cs="Arial"/>
          <w:sz w:val="21"/>
          <w:szCs w:val="21"/>
          <w:lang w:val="fr-FR"/>
        </w:rPr>
        <w:t xml:space="preserve"> </w:t>
      </w:r>
      <w:r w:rsidRPr="00F53E33">
        <w:rPr>
          <w:rFonts w:ascii="Arial" w:hAnsi="Arial" w:cs="Arial"/>
          <w:sz w:val="21"/>
          <w:szCs w:val="21"/>
          <w:lang w:val="fr-FR"/>
        </w:rPr>
        <w:t>d’un</w:t>
      </w:r>
      <w:r w:rsidR="00A63C63" w:rsidRPr="00F53E33">
        <w:rPr>
          <w:rFonts w:ascii="Arial" w:hAnsi="Arial" w:cs="Arial"/>
          <w:sz w:val="21"/>
          <w:szCs w:val="21"/>
          <w:lang w:val="fr-FR"/>
        </w:rPr>
        <w:t xml:space="preserve"> </w:t>
      </w:r>
      <w:r w:rsidRPr="00F53E33">
        <w:rPr>
          <w:rFonts w:ascii="Arial" w:hAnsi="Arial" w:cs="Arial"/>
          <w:sz w:val="21"/>
          <w:szCs w:val="21"/>
          <w:lang w:val="fr-FR"/>
        </w:rPr>
        <w:t>accord</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Parties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résolution</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Différend</w:t>
      </w:r>
      <w:r w:rsidR="77ED145A" w:rsidRPr="00F53E33">
        <w:rPr>
          <w:rFonts w:ascii="Arial" w:hAnsi="Arial" w:cs="Arial"/>
          <w:sz w:val="21"/>
          <w:szCs w:val="21"/>
          <w:lang w:val="fr-FR"/>
        </w:rPr>
        <w: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la</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3DE0FEA3" w:rsidRPr="00F53E33">
        <w:rPr>
          <w:rFonts w:ascii="Arial" w:hAnsi="Arial" w:cs="Arial"/>
          <w:sz w:val="21"/>
          <w:szCs w:val="21"/>
          <w:lang w:val="fr-FR"/>
        </w:rPr>
        <w:t>en</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env</w:t>
      </w:r>
      <w:r w:rsidR="2F9CBF94" w:rsidRPr="00F53E33">
        <w:rPr>
          <w:rFonts w:ascii="Arial" w:hAnsi="Arial" w:cs="Arial"/>
          <w:sz w:val="21"/>
          <w:szCs w:val="21"/>
          <w:lang w:val="fr-FR"/>
        </w:rPr>
        <w:t>oie</w:t>
      </w:r>
      <w:r w:rsidR="00A63C63" w:rsidRPr="00F53E33">
        <w:rPr>
          <w:rFonts w:ascii="Arial" w:hAnsi="Arial" w:cs="Arial"/>
          <w:sz w:val="21"/>
          <w:szCs w:val="21"/>
          <w:lang w:val="fr-FR"/>
        </w:rPr>
        <w:t xml:space="preserve"> </w:t>
      </w:r>
      <w:r w:rsidR="2FA73106" w:rsidRPr="00F53E33">
        <w:rPr>
          <w:rFonts w:ascii="Arial" w:hAnsi="Arial" w:cs="Arial"/>
          <w:sz w:val="21"/>
          <w:szCs w:val="21"/>
          <w:lang w:val="fr-FR"/>
        </w:rPr>
        <w:t>la</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confirmation</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écrite</w:t>
      </w:r>
      <w:r w:rsidR="00A63C63" w:rsidRPr="00F53E33">
        <w:rPr>
          <w:rFonts w:ascii="Arial" w:hAnsi="Arial" w:cs="Arial"/>
          <w:sz w:val="21"/>
          <w:szCs w:val="21"/>
          <w:lang w:val="fr-FR"/>
        </w:rPr>
        <w:t xml:space="preserve"> </w:t>
      </w:r>
      <w:bookmarkEnd w:id="483"/>
      <w:r w:rsidR="00423379" w:rsidRPr="00F53E33">
        <w:rPr>
          <w:rFonts w:ascii="Arial" w:hAnsi="Arial" w:cs="Arial"/>
          <w:sz w:val="21"/>
          <w:szCs w:val="21"/>
          <w:lang w:val="fr-FR"/>
        </w:rPr>
        <w:t>à l’Installateur</w:t>
      </w:r>
      <w:r w:rsidR="00B4267E" w:rsidRPr="00F53E33">
        <w:rPr>
          <w:rFonts w:ascii="Arial" w:hAnsi="Arial" w:cs="Arial"/>
          <w:sz w:val="21"/>
          <w:szCs w:val="21"/>
          <w:lang w:val="fr-FR"/>
        </w:rPr>
        <w:t>.</w:t>
      </w:r>
      <w:r w:rsidR="00A63C63" w:rsidRPr="00F53E33">
        <w:rPr>
          <w:rFonts w:ascii="Arial" w:hAnsi="Arial" w:cs="Arial"/>
          <w:sz w:val="21"/>
          <w:szCs w:val="21"/>
          <w:lang w:val="fr-FR"/>
        </w:rPr>
        <w:t xml:space="preserve"> </w:t>
      </w:r>
      <w:bookmarkStart w:id="486" w:name="_Hlk118997012"/>
      <w:r w:rsidR="75659C6B" w:rsidRPr="00F53E33">
        <w:rPr>
          <w:rFonts w:ascii="Arial" w:hAnsi="Arial" w:cs="Arial"/>
          <w:sz w:val="21"/>
          <w:szCs w:val="21"/>
          <w:lang w:val="fr-FR"/>
        </w:rPr>
        <w:t>Le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paiement</w:t>
      </w:r>
      <w:r w:rsidR="00A63C63" w:rsidRPr="00F53E33">
        <w:rPr>
          <w:rFonts w:ascii="Arial" w:hAnsi="Arial" w:cs="Arial"/>
          <w:sz w:val="21"/>
          <w:szCs w:val="21"/>
          <w:lang w:val="fr-FR"/>
        </w:rPr>
        <w:t xml:space="preserve"> </w:t>
      </w:r>
      <w:r w:rsidR="0BA72DBF" w:rsidRPr="00F53E33">
        <w:rPr>
          <w:rFonts w:ascii="Arial" w:hAnsi="Arial" w:cs="Arial"/>
          <w:sz w:val="21"/>
          <w:szCs w:val="21"/>
          <w:lang w:val="fr-FR"/>
        </w:rPr>
        <w:t>de</w:t>
      </w:r>
      <w:r w:rsidR="00A63C63" w:rsidRPr="00F53E33">
        <w:rPr>
          <w:rFonts w:ascii="Arial" w:hAnsi="Arial" w:cs="Arial"/>
          <w:sz w:val="21"/>
          <w:szCs w:val="21"/>
          <w:lang w:val="fr-FR"/>
        </w:rPr>
        <w:t xml:space="preserve"> </w:t>
      </w:r>
      <w:r w:rsidR="0BA72DBF" w:rsidRPr="00F53E33">
        <w:rPr>
          <w:rFonts w:ascii="Arial" w:hAnsi="Arial" w:cs="Arial"/>
          <w:sz w:val="21"/>
          <w:szCs w:val="21"/>
          <w:lang w:val="fr-FR"/>
        </w:rPr>
        <w:t>la</w:t>
      </w:r>
      <w:r w:rsidR="00A63C63" w:rsidRPr="00F53E33">
        <w:rPr>
          <w:rFonts w:ascii="Arial" w:hAnsi="Arial" w:cs="Arial"/>
          <w:sz w:val="21"/>
          <w:szCs w:val="21"/>
          <w:lang w:val="fr-FR"/>
        </w:rPr>
        <w:t xml:space="preserve"> </w:t>
      </w:r>
      <w:r w:rsidR="0BA72DBF" w:rsidRPr="00F53E33">
        <w:rPr>
          <w:rFonts w:ascii="Arial" w:hAnsi="Arial" w:cs="Arial"/>
          <w:sz w:val="21"/>
          <w:szCs w:val="21"/>
          <w:lang w:val="fr-FR"/>
        </w:rPr>
        <w:t>compensation</w:t>
      </w:r>
      <w:r w:rsidR="00A63C63" w:rsidRPr="00F53E33">
        <w:rPr>
          <w:rFonts w:ascii="Arial" w:hAnsi="Arial" w:cs="Arial"/>
          <w:sz w:val="21"/>
          <w:szCs w:val="21"/>
          <w:lang w:val="fr-FR"/>
        </w:rPr>
        <w:t xml:space="preserve"> </w:t>
      </w:r>
      <w:r w:rsidR="22BFCECE" w:rsidRPr="00F53E33">
        <w:rPr>
          <w:rFonts w:ascii="Arial" w:hAnsi="Arial" w:cs="Arial"/>
          <w:sz w:val="21"/>
          <w:szCs w:val="21"/>
          <w:lang w:val="fr-FR"/>
        </w:rPr>
        <w:t>est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effectué</w:t>
      </w:r>
      <w:r w:rsidR="00A63C63" w:rsidRPr="00F53E33">
        <w:rPr>
          <w:rFonts w:ascii="Arial" w:hAnsi="Arial" w:cs="Arial"/>
          <w:sz w:val="21"/>
          <w:szCs w:val="21"/>
          <w:lang w:val="fr-FR"/>
        </w:rPr>
        <w:t xml:space="preserve"> </w:t>
      </w:r>
      <w:r w:rsidR="4EF13F5C"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4EF13F5C" w:rsidRPr="00F53E33">
        <w:rPr>
          <w:rFonts w:ascii="Arial" w:hAnsi="Arial" w:cs="Arial"/>
          <w:sz w:val="21"/>
          <w:szCs w:val="21"/>
          <w:lang w:val="fr-FR"/>
        </w:rPr>
        <w:t>le</w:t>
      </w:r>
      <w:r w:rsidR="00A63C63" w:rsidRPr="00F53E33">
        <w:rPr>
          <w:rFonts w:ascii="Arial" w:hAnsi="Arial" w:cs="Arial"/>
          <w:sz w:val="21"/>
          <w:szCs w:val="21"/>
          <w:lang w:val="fr-FR"/>
        </w:rPr>
        <w:t xml:space="preserve"> </w:t>
      </w:r>
      <w:r w:rsidR="4EF13F5C" w:rsidRPr="00F53E33">
        <w:rPr>
          <w:rFonts w:ascii="Arial" w:hAnsi="Arial" w:cs="Arial"/>
          <w:sz w:val="21"/>
          <w:szCs w:val="21"/>
          <w:lang w:val="fr-FR"/>
        </w:rPr>
        <w:t>cadre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Modification</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lastRenderedPageBreak/>
        <w:t>Contractuelle</w:t>
      </w:r>
      <w:r w:rsidR="00A63C63" w:rsidRPr="00F53E33">
        <w:rPr>
          <w:rFonts w:ascii="Arial" w:hAnsi="Arial" w:cs="Arial"/>
          <w:sz w:val="21"/>
          <w:szCs w:val="21"/>
          <w:lang w:val="fr-FR"/>
        </w:rPr>
        <w:t xml:space="preserve"> </w:t>
      </w:r>
      <w:r w:rsidR="0E70D471" w:rsidRPr="00F53E33">
        <w:rPr>
          <w:rFonts w:ascii="Arial" w:hAnsi="Arial" w:cs="Arial"/>
          <w:sz w:val="21"/>
          <w:szCs w:val="21"/>
          <w:lang w:val="fr-FR"/>
        </w:rPr>
        <w:t>venant</w:t>
      </w:r>
      <w:r w:rsidR="46F1D4B4" w:rsidRPr="00F53E33">
        <w:rPr>
          <w:rFonts w:ascii="Arial" w:hAnsi="Arial" w:cs="Arial"/>
          <w:sz w:val="21"/>
          <w:szCs w:val="21"/>
          <w:lang w:val="fr-FR"/>
        </w:rPr>
        <w:t>,</w:t>
      </w:r>
      <w:r w:rsidR="00A63C63" w:rsidRPr="00F53E33">
        <w:rPr>
          <w:rFonts w:ascii="Arial" w:hAnsi="Arial" w:cs="Arial"/>
          <w:sz w:val="21"/>
          <w:szCs w:val="21"/>
          <w:lang w:val="fr-FR"/>
        </w:rPr>
        <w:t xml:space="preserve"> </w:t>
      </w:r>
      <w:r w:rsidR="46F1D4B4" w:rsidRPr="00F53E33">
        <w:rPr>
          <w:rFonts w:ascii="Arial" w:hAnsi="Arial" w:cs="Arial"/>
          <w:sz w:val="21"/>
          <w:szCs w:val="21"/>
          <w:lang w:val="fr-FR"/>
        </w:rPr>
        <w:t>selon</w:t>
      </w:r>
      <w:r w:rsidR="00A63C63" w:rsidRPr="00F53E33">
        <w:rPr>
          <w:rFonts w:ascii="Arial" w:hAnsi="Arial" w:cs="Arial"/>
          <w:sz w:val="21"/>
          <w:szCs w:val="21"/>
          <w:lang w:val="fr-FR"/>
        </w:rPr>
        <w:t xml:space="preserve"> </w:t>
      </w:r>
      <w:r w:rsidR="46F1D4B4" w:rsidRPr="00F53E33">
        <w:rPr>
          <w:rFonts w:ascii="Arial" w:hAnsi="Arial" w:cs="Arial"/>
          <w:sz w:val="21"/>
          <w:szCs w:val="21"/>
          <w:lang w:val="fr-FR"/>
        </w:rPr>
        <w:t>le</w:t>
      </w:r>
      <w:r w:rsidR="00A63C63" w:rsidRPr="00F53E33">
        <w:rPr>
          <w:rFonts w:ascii="Arial" w:hAnsi="Arial" w:cs="Arial"/>
          <w:sz w:val="21"/>
          <w:szCs w:val="21"/>
          <w:lang w:val="fr-FR"/>
        </w:rPr>
        <w:t xml:space="preserve"> </w:t>
      </w:r>
      <w:r w:rsidR="46F1D4B4" w:rsidRPr="00F53E33">
        <w:rPr>
          <w:rFonts w:ascii="Arial" w:hAnsi="Arial" w:cs="Arial"/>
          <w:sz w:val="21"/>
          <w:szCs w:val="21"/>
          <w:lang w:val="fr-FR"/>
        </w:rPr>
        <w:t>cas,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augment</w:t>
      </w:r>
      <w:r w:rsidR="5F04493F" w:rsidRPr="00F53E33">
        <w:rPr>
          <w:rFonts w:ascii="Arial" w:hAnsi="Arial" w:cs="Arial"/>
          <w:sz w:val="21"/>
          <w:szCs w:val="21"/>
          <w:lang w:val="fr-FR"/>
        </w:rPr>
        <w:t>er</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ou</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diminu</w:t>
      </w:r>
      <w:r w:rsidR="0A69F5E9" w:rsidRPr="00F53E33">
        <w:rPr>
          <w:rFonts w:ascii="Arial" w:hAnsi="Arial" w:cs="Arial"/>
          <w:sz w:val="21"/>
          <w:szCs w:val="21"/>
          <w:lang w:val="fr-FR"/>
        </w:rPr>
        <w:t>er</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Prix</w:t>
      </w:r>
      <w:r w:rsidR="5ED157C7" w:rsidRPr="00F53E33">
        <w:rPr>
          <w:rFonts w:ascii="Arial" w:hAnsi="Arial" w:cs="Arial"/>
          <w:sz w:val="21"/>
          <w:szCs w:val="21"/>
          <w:lang w:val="fr-FR"/>
        </w:rPr>
        <w: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les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trente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(30)</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Jours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Ouvrables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suivant</w:t>
      </w:r>
      <w:r w:rsidR="00E83CB8" w:rsidRPr="00F53E33">
        <w:rPr>
          <w:rFonts w:ascii="Arial" w:hAnsi="Arial" w:cs="Arial"/>
          <w:sz w:val="21"/>
          <w:szCs w:val="21"/>
          <w:lang w:val="fr-FR"/>
        </w:rPr>
        <w:t>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cet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accord</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ou</w:t>
      </w:r>
      <w:r w:rsidR="00A63C63" w:rsidRPr="00F53E33">
        <w:rPr>
          <w:rFonts w:ascii="Arial" w:hAnsi="Arial" w:cs="Arial"/>
          <w:sz w:val="21"/>
          <w:szCs w:val="21"/>
          <w:lang w:val="fr-FR"/>
        </w:rPr>
        <w:t xml:space="preserve"> </w:t>
      </w:r>
      <w:r w:rsidR="70F14F2F" w:rsidRPr="00F53E33">
        <w:rPr>
          <w:rFonts w:ascii="Arial" w:hAnsi="Arial" w:cs="Arial"/>
          <w:sz w:val="21"/>
          <w:szCs w:val="21"/>
          <w:lang w:val="fr-FR"/>
        </w:rPr>
        <w:t>décision</w:t>
      </w:r>
      <w:r w:rsidR="3EB18973" w:rsidRPr="00F53E33">
        <w:rPr>
          <w:rFonts w:ascii="Arial" w:hAnsi="Arial" w:cs="Arial"/>
          <w:sz w:val="21"/>
          <w:szCs w:val="21"/>
          <w:lang w:val="fr-FR"/>
        </w:rPr>
        <w:t>.</w:t>
      </w:r>
      <w:bookmarkEnd w:id="484"/>
      <w:bookmarkEnd w:id="485"/>
    </w:p>
    <w:p w14:paraId="3F8A78B2" w14:textId="2805B106" w:rsidR="006F4377" w:rsidRPr="00F53E33" w:rsidRDefault="3EB18973" w:rsidP="008E7C00">
      <w:pPr>
        <w:pStyle w:val="Paragraphedeliste"/>
        <w:numPr>
          <w:ilvl w:val="0"/>
          <w:numId w:val="128"/>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bookmarkStart w:id="487" w:name="_Ref26878716"/>
      <w:bookmarkEnd w:id="486"/>
      <w:r w:rsidRPr="00F53E33">
        <w:rPr>
          <w:rFonts w:ascii="Arial" w:hAnsi="Arial" w:cs="Arial"/>
          <w:sz w:val="21"/>
          <w:szCs w:val="21"/>
          <w:lang w:val="fr-FR"/>
        </w:rPr>
        <w:t>Nonobstant</w:t>
      </w:r>
      <w:r w:rsidR="00A63C63" w:rsidRPr="00F53E33">
        <w:rPr>
          <w:rFonts w:ascii="Arial" w:hAnsi="Arial" w:cs="Arial"/>
          <w:sz w:val="21"/>
          <w:szCs w:val="21"/>
          <w:lang w:val="fr-FR"/>
        </w:rPr>
        <w:t xml:space="preserve"> </w:t>
      </w:r>
      <w:r w:rsidR="1863866A" w:rsidRPr="00F53E33">
        <w:rPr>
          <w:rFonts w:ascii="Arial" w:hAnsi="Arial" w:cs="Arial"/>
          <w:sz w:val="21"/>
          <w:szCs w:val="21"/>
          <w:lang w:val="fr-FR"/>
        </w:rPr>
        <w:t>le</w:t>
      </w:r>
      <w:r w:rsidR="00A63C63" w:rsidRPr="00F53E33">
        <w:rPr>
          <w:rFonts w:ascii="Arial" w:hAnsi="Arial" w:cs="Arial"/>
          <w:sz w:val="21"/>
          <w:szCs w:val="21"/>
          <w:lang w:val="fr-FR"/>
        </w:rPr>
        <w:t xml:space="preserve"> </w:t>
      </w:r>
      <w:r w:rsidR="1863866A" w:rsidRPr="00F53E33">
        <w:rPr>
          <w:rFonts w:ascii="Arial" w:hAnsi="Arial" w:cs="Arial"/>
          <w:sz w:val="21"/>
          <w:szCs w:val="21"/>
          <w:lang w:val="fr-FR"/>
        </w:rPr>
        <w:t>caractère</w:t>
      </w:r>
      <w:r w:rsidR="00A63C63" w:rsidRPr="00F53E33">
        <w:rPr>
          <w:rFonts w:ascii="Arial" w:hAnsi="Arial" w:cs="Arial"/>
          <w:sz w:val="21"/>
          <w:szCs w:val="21"/>
          <w:lang w:val="fr-FR"/>
        </w:rPr>
        <w:t xml:space="preserve"> </w:t>
      </w:r>
      <w:r w:rsidR="1863866A" w:rsidRPr="00F53E33">
        <w:rPr>
          <w:rFonts w:ascii="Arial" w:hAnsi="Arial" w:cs="Arial"/>
          <w:sz w:val="21"/>
          <w:szCs w:val="21"/>
          <w:lang w:val="fr-FR"/>
        </w:rPr>
        <w:t>général</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ce</w:t>
      </w:r>
      <w:r w:rsidR="00A63C63" w:rsidRPr="00F53E33">
        <w:rPr>
          <w:rFonts w:ascii="Arial" w:hAnsi="Arial" w:cs="Arial"/>
          <w:sz w:val="21"/>
          <w:szCs w:val="21"/>
          <w:lang w:val="fr-FR"/>
        </w:rPr>
        <w:t xml:space="preserve"> </w:t>
      </w:r>
      <w:r w:rsidRPr="00F53E33">
        <w:rPr>
          <w:rFonts w:ascii="Arial" w:hAnsi="Arial" w:cs="Arial"/>
          <w:sz w:val="21"/>
          <w:szCs w:val="21"/>
          <w:lang w:val="fr-FR"/>
        </w:rPr>
        <w:t>qui</w:t>
      </w:r>
      <w:r w:rsidR="00A63C63" w:rsidRPr="00F53E33">
        <w:rPr>
          <w:rFonts w:ascii="Arial" w:hAnsi="Arial" w:cs="Arial"/>
          <w:sz w:val="21"/>
          <w:szCs w:val="21"/>
          <w:lang w:val="fr-FR"/>
        </w:rPr>
        <w:t xml:space="preserve"> </w:t>
      </w:r>
      <w:r w:rsidRPr="00F53E33">
        <w:rPr>
          <w:rFonts w:ascii="Arial" w:hAnsi="Arial" w:cs="Arial"/>
          <w:sz w:val="21"/>
          <w:szCs w:val="21"/>
          <w:lang w:val="fr-FR"/>
        </w:rPr>
        <w:t>précède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Pr="00F53E33">
        <w:rPr>
          <w:rFonts w:ascii="Arial" w:hAnsi="Arial" w:cs="Arial"/>
          <w:sz w:val="21"/>
          <w:szCs w:val="21"/>
          <w:lang w:val="fr-FR"/>
        </w:rPr>
        <w:t>disposition</w:t>
      </w:r>
      <w:r w:rsidR="00A63C63" w:rsidRPr="00F53E33">
        <w:rPr>
          <w:rFonts w:ascii="Arial" w:hAnsi="Arial" w:cs="Arial"/>
          <w:sz w:val="21"/>
          <w:szCs w:val="21"/>
          <w:lang w:val="fr-FR"/>
        </w:rPr>
        <w:t xml:space="preserve"> </w:t>
      </w:r>
      <w:r w:rsidRPr="00F53E33">
        <w:rPr>
          <w:rFonts w:ascii="Arial" w:hAnsi="Arial" w:cs="Arial"/>
          <w:sz w:val="21"/>
          <w:szCs w:val="21"/>
          <w:lang w:val="fr-FR"/>
        </w:rPr>
        <w:t>contraire,</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Parties</w:t>
      </w:r>
      <w:r w:rsidR="00A63C63" w:rsidRPr="00F53E33">
        <w:rPr>
          <w:rFonts w:ascii="Arial" w:hAnsi="Arial" w:cs="Arial"/>
          <w:sz w:val="21"/>
          <w:szCs w:val="21"/>
          <w:lang w:val="fr-FR"/>
        </w:rPr>
        <w:t xml:space="preserve"> </w:t>
      </w:r>
      <w:r w:rsidRPr="00F53E33">
        <w:rPr>
          <w:rFonts w:ascii="Arial" w:hAnsi="Arial" w:cs="Arial"/>
          <w:sz w:val="21"/>
          <w:szCs w:val="21"/>
          <w:lang w:val="fr-FR"/>
        </w:rPr>
        <w:t>reconnaissent</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dispositions</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hyperlink w:anchor="_bookmark129" w:history="1">
        <w:r w:rsidR="004B414E" w:rsidRPr="00F53E33">
          <w:rPr>
            <w:rFonts w:ascii="Arial" w:hAnsi="Arial" w:cs="Arial"/>
            <w:sz w:val="21"/>
            <w:szCs w:val="21"/>
            <w:lang w:val="fr-FR"/>
          </w:rPr>
          <w:t xml:space="preserve">32 </w:t>
        </w:r>
      </w:hyperlink>
      <w:r w:rsidR="004B414E" w:rsidRPr="00F53E33">
        <w:rPr>
          <w:rFonts w:ascii="Arial" w:hAnsi="Arial" w:cs="Arial"/>
          <w:sz w:val="21"/>
          <w:szCs w:val="21"/>
          <w:lang w:val="fr-FR"/>
        </w:rPr>
        <w:t>(</w:t>
      </w:r>
      <w:r w:rsidRPr="00F53E33">
        <w:rPr>
          <w:rFonts w:ascii="Arial" w:hAnsi="Arial" w:cs="Arial"/>
          <w:sz w:val="21"/>
          <w:szCs w:val="21"/>
          <w:lang w:val="fr-FR"/>
        </w:rPr>
        <w:t>Modification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Loi</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Stabilisation</w:t>
      </w:r>
      <w:r w:rsidR="00A63C63" w:rsidRPr="00F53E33">
        <w:rPr>
          <w:rFonts w:ascii="Arial" w:hAnsi="Arial" w:cs="Arial"/>
          <w:sz w:val="21"/>
          <w:szCs w:val="21"/>
          <w:lang w:val="fr-FR"/>
        </w:rPr>
        <w:t xml:space="preserve"> </w:t>
      </w:r>
      <w:r w:rsidRPr="00F53E33">
        <w:rPr>
          <w:rFonts w:ascii="Arial" w:hAnsi="Arial" w:cs="Arial"/>
          <w:sz w:val="21"/>
          <w:szCs w:val="21"/>
          <w:lang w:val="fr-FR"/>
        </w:rPr>
        <w:t>Économique)</w:t>
      </w:r>
      <w:r w:rsidR="00A63C63" w:rsidRPr="00F53E33">
        <w:rPr>
          <w:rFonts w:ascii="Arial" w:hAnsi="Arial" w:cs="Arial"/>
          <w:sz w:val="21"/>
          <w:szCs w:val="21"/>
          <w:lang w:val="fr-FR"/>
        </w:rPr>
        <w:t xml:space="preserve"> </w:t>
      </w:r>
      <w:r w:rsidRPr="00F53E33">
        <w:rPr>
          <w:rFonts w:ascii="Arial" w:hAnsi="Arial" w:cs="Arial"/>
          <w:sz w:val="21"/>
          <w:szCs w:val="21"/>
          <w:lang w:val="fr-FR"/>
        </w:rPr>
        <w:t>ne</w:t>
      </w:r>
      <w:r w:rsidR="00A63C63" w:rsidRPr="00F53E33">
        <w:rPr>
          <w:rFonts w:ascii="Arial" w:hAnsi="Arial" w:cs="Arial"/>
          <w:sz w:val="21"/>
          <w:szCs w:val="21"/>
          <w:lang w:val="fr-FR"/>
        </w:rPr>
        <w:t xml:space="preserve"> </w:t>
      </w:r>
      <w:r w:rsidRPr="00F53E33">
        <w:rPr>
          <w:rFonts w:ascii="Arial" w:hAnsi="Arial" w:cs="Arial"/>
          <w:sz w:val="21"/>
          <w:szCs w:val="21"/>
          <w:lang w:val="fr-FR"/>
        </w:rPr>
        <w:t>s'appliqueront</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Modification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Loi</w:t>
      </w:r>
      <w:r w:rsidR="00A63C63" w:rsidRPr="00F53E33">
        <w:rPr>
          <w:rFonts w:ascii="Arial" w:hAnsi="Arial" w:cs="Arial"/>
          <w:sz w:val="21"/>
          <w:szCs w:val="21"/>
          <w:lang w:val="fr-FR"/>
        </w:rPr>
        <w:t xml:space="preserve"> </w:t>
      </w:r>
      <w:r w:rsidRPr="00F53E33">
        <w:rPr>
          <w:rFonts w:ascii="Arial" w:hAnsi="Arial" w:cs="Arial"/>
          <w:sz w:val="21"/>
          <w:szCs w:val="21"/>
          <w:lang w:val="fr-FR"/>
        </w:rPr>
        <w:t>adoptée</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Gouvernement</w:t>
      </w:r>
      <w:r w:rsidR="00A63C63" w:rsidRPr="00F53E33">
        <w:rPr>
          <w:rFonts w:ascii="Arial" w:hAnsi="Arial" w:cs="Arial"/>
          <w:sz w:val="21"/>
          <w:szCs w:val="21"/>
          <w:lang w:val="fr-FR"/>
        </w:rPr>
        <w:t xml:space="preserve"> </w:t>
      </w:r>
      <w:r w:rsidRPr="00F53E33">
        <w:rPr>
          <w:rFonts w:ascii="Arial" w:hAnsi="Arial" w:cs="Arial"/>
          <w:sz w:val="21"/>
          <w:szCs w:val="21"/>
          <w:lang w:val="fr-FR"/>
        </w:rPr>
        <w:t>a</w:t>
      </w:r>
      <w:r w:rsidR="00A63C63" w:rsidRPr="00F53E33">
        <w:rPr>
          <w:rFonts w:ascii="Arial" w:hAnsi="Arial" w:cs="Arial"/>
          <w:sz w:val="21"/>
          <w:szCs w:val="21"/>
          <w:lang w:val="fr-FR"/>
        </w:rPr>
        <w:t xml:space="preserve"> </w:t>
      </w:r>
      <w:r w:rsidRPr="00F53E33">
        <w:rPr>
          <w:rFonts w:ascii="Arial" w:hAnsi="Arial" w:cs="Arial"/>
          <w:sz w:val="21"/>
          <w:szCs w:val="21"/>
          <w:lang w:val="fr-FR"/>
        </w:rPr>
        <w:t>été</w:t>
      </w:r>
      <w:r w:rsidR="00A63C63" w:rsidRPr="00F53E33">
        <w:rPr>
          <w:rFonts w:ascii="Arial" w:hAnsi="Arial" w:cs="Arial"/>
          <w:sz w:val="21"/>
          <w:szCs w:val="21"/>
          <w:lang w:val="fr-FR"/>
        </w:rPr>
        <w:t xml:space="preserve"> </w:t>
      </w:r>
      <w:r w:rsidRPr="00F53E33">
        <w:rPr>
          <w:rFonts w:ascii="Arial" w:hAnsi="Arial" w:cs="Arial"/>
          <w:sz w:val="21"/>
          <w:szCs w:val="21"/>
          <w:lang w:val="fr-FR"/>
        </w:rPr>
        <w:t>uniquement</w:t>
      </w:r>
      <w:r w:rsidR="00A63C63" w:rsidRPr="00F53E33">
        <w:rPr>
          <w:rFonts w:ascii="Arial" w:hAnsi="Arial" w:cs="Arial"/>
          <w:sz w:val="21"/>
          <w:szCs w:val="21"/>
          <w:lang w:val="fr-FR"/>
        </w:rPr>
        <w:t xml:space="preserve"> </w:t>
      </w:r>
      <w:r w:rsidRPr="00F53E33">
        <w:rPr>
          <w:rFonts w:ascii="Arial" w:hAnsi="Arial" w:cs="Arial"/>
          <w:sz w:val="21"/>
          <w:szCs w:val="21"/>
          <w:lang w:val="fr-FR"/>
        </w:rPr>
        <w:t>induite</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réponse</w:t>
      </w:r>
      <w:r w:rsidR="00A63C63" w:rsidRPr="00F53E33">
        <w:rPr>
          <w:rFonts w:ascii="Arial" w:hAnsi="Arial" w:cs="Arial"/>
          <w:sz w:val="21"/>
          <w:szCs w:val="21"/>
          <w:lang w:val="fr-FR"/>
        </w:rPr>
        <w:t xml:space="preserve"> </w:t>
      </w:r>
      <w:r w:rsidRPr="00F53E33">
        <w:rPr>
          <w:rFonts w:ascii="Arial" w:hAnsi="Arial" w:cs="Arial"/>
          <w:sz w:val="21"/>
          <w:szCs w:val="21"/>
          <w:lang w:val="fr-FR"/>
        </w:rPr>
        <w:t>raisonnable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violation</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manque</w:t>
      </w:r>
      <w:r w:rsidR="00E7691A" w:rsidRPr="00F53E33">
        <w:rPr>
          <w:rFonts w:ascii="Arial" w:hAnsi="Arial" w:cs="Arial"/>
          <w:sz w:val="21"/>
          <w:szCs w:val="21"/>
          <w:lang w:val="fr-FR"/>
        </w:rPr>
        <w:t xml:space="preserve">ment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0D14AB8" w:rsidRPr="00F53E33">
        <w:rPr>
          <w:rFonts w:ascii="Arial" w:hAnsi="Arial" w:cs="Arial"/>
          <w:sz w:val="21"/>
          <w:szCs w:val="21"/>
          <w:lang w:val="fr-FR"/>
        </w:rPr>
        <w:t xml:space="preserve">l’Installateur </w:t>
      </w:r>
      <w:r w:rsidR="00E7691A" w:rsidRPr="00F53E33">
        <w:rPr>
          <w:rFonts w:ascii="Arial" w:hAnsi="Arial" w:cs="Arial"/>
          <w:sz w:val="21"/>
          <w:szCs w:val="21"/>
          <w:lang w:val="fr-FR"/>
        </w:rPr>
        <w:t xml:space="preserve">à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disposition</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bookmarkEnd w:id="487"/>
    </w:p>
    <w:p w14:paraId="3E452001" w14:textId="73076CE9" w:rsidR="006F4377" w:rsidRPr="00F53E33" w:rsidRDefault="007C187F" w:rsidP="00960466">
      <w:pPr>
        <w:pStyle w:val="Contract1"/>
      </w:pPr>
      <w:bookmarkStart w:id="488" w:name="_bookmark136"/>
      <w:bookmarkStart w:id="489" w:name="_Ref119940660"/>
      <w:bookmarkStart w:id="490" w:name="_Toc120027187"/>
      <w:bookmarkStart w:id="491" w:name="_Ref26625825"/>
      <w:bookmarkStart w:id="492" w:name="_Toc26627903"/>
      <w:bookmarkStart w:id="493" w:name="_Toc120322374"/>
      <w:bookmarkEnd w:id="488"/>
      <w:r w:rsidRPr="00F53E33">
        <w:t>DISPOSITIONS</w:t>
      </w:r>
      <w:r w:rsidR="00A63C63" w:rsidRPr="00F53E33">
        <w:t xml:space="preserve"> </w:t>
      </w:r>
      <w:r w:rsidRPr="00F53E33">
        <w:t>ANTI-CORRUPTION</w:t>
      </w:r>
      <w:bookmarkEnd w:id="489"/>
      <w:bookmarkEnd w:id="490"/>
      <w:bookmarkEnd w:id="491"/>
      <w:bookmarkEnd w:id="492"/>
      <w:bookmarkEnd w:id="493"/>
    </w:p>
    <w:p w14:paraId="7CE989F2" w14:textId="32162852" w:rsidR="006F4377" w:rsidRPr="00F53E33" w:rsidRDefault="00AF4DCF" w:rsidP="009F481A">
      <w:pPr>
        <w:pStyle w:val="Contract2"/>
        <w:tabs>
          <w:tab w:val="clear" w:pos="1134"/>
          <w:tab w:val="clear" w:pos="1701"/>
          <w:tab w:val="left" w:pos="1418"/>
          <w:tab w:val="left" w:pos="2127"/>
        </w:tabs>
      </w:pPr>
      <w:bookmarkStart w:id="494" w:name="_bookmark137"/>
      <w:bookmarkEnd w:id="494"/>
      <w:r w:rsidRPr="00F53E33">
        <w:t>Lutte</w:t>
      </w:r>
      <w:r w:rsidR="00A63C63" w:rsidRPr="00F53E33">
        <w:t xml:space="preserve"> </w:t>
      </w:r>
      <w:r w:rsidRPr="00F53E33">
        <w:t>contre</w:t>
      </w:r>
      <w:r w:rsidR="00A63C63" w:rsidRPr="00F53E33">
        <w:t xml:space="preserve"> </w:t>
      </w:r>
      <w:r w:rsidRPr="00F53E33">
        <w:t>la</w:t>
      </w:r>
      <w:r w:rsidR="00A63C63" w:rsidRPr="00F53E33">
        <w:t xml:space="preserve"> </w:t>
      </w:r>
      <w:r w:rsidRPr="00F53E33">
        <w:t>corruption</w:t>
      </w:r>
    </w:p>
    <w:p w14:paraId="265E02F9" w14:textId="6232D37D" w:rsidR="006F4377" w:rsidRPr="00F53E33" w:rsidRDefault="006F4377" w:rsidP="00F95828">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sz w:val="21"/>
          <w:szCs w:val="21"/>
          <w:lang w:val="fr-FR"/>
        </w:rPr>
        <w:t>Chaque</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s'engage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s'assurera</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ses</w:t>
      </w:r>
      <w:r w:rsidR="00A63C63" w:rsidRPr="00F53E33">
        <w:rPr>
          <w:rFonts w:ascii="Arial" w:hAnsi="Arial" w:cs="Arial"/>
          <w:sz w:val="21"/>
          <w:szCs w:val="21"/>
          <w:lang w:val="fr-FR"/>
        </w:rPr>
        <w:t xml:space="preserve"> </w:t>
      </w:r>
      <w:r w:rsidRPr="00F53E33">
        <w:rPr>
          <w:rFonts w:ascii="Arial" w:hAnsi="Arial" w:cs="Arial"/>
          <w:sz w:val="21"/>
          <w:szCs w:val="21"/>
          <w:lang w:val="fr-FR"/>
        </w:rPr>
        <w:t>cadres</w:t>
      </w:r>
      <w:r w:rsidR="00A63C63" w:rsidRPr="00F53E33">
        <w:rPr>
          <w:rFonts w:ascii="Arial" w:hAnsi="Arial" w:cs="Arial"/>
          <w:sz w:val="21"/>
          <w:szCs w:val="21"/>
          <w:lang w:val="fr-FR"/>
        </w:rPr>
        <w:t xml:space="preserve"> </w:t>
      </w:r>
      <w:r w:rsidRPr="00F53E33">
        <w:rPr>
          <w:rFonts w:ascii="Arial" w:hAnsi="Arial" w:cs="Arial"/>
          <w:sz w:val="21"/>
          <w:szCs w:val="21"/>
          <w:lang w:val="fr-FR"/>
        </w:rPr>
        <w:t>dirigeants,</w:t>
      </w:r>
      <w:r w:rsidR="00A63C63" w:rsidRPr="00F53E33">
        <w:rPr>
          <w:rFonts w:ascii="Arial" w:hAnsi="Arial" w:cs="Arial"/>
          <w:sz w:val="21"/>
          <w:szCs w:val="21"/>
          <w:lang w:val="fr-FR"/>
        </w:rPr>
        <w:t xml:space="preserve"> </w:t>
      </w:r>
      <w:r w:rsidRPr="00F53E33">
        <w:rPr>
          <w:rFonts w:ascii="Arial" w:hAnsi="Arial" w:cs="Arial"/>
          <w:sz w:val="21"/>
          <w:szCs w:val="21"/>
          <w:lang w:val="fr-FR"/>
        </w:rPr>
        <w:t>employés,</w:t>
      </w:r>
      <w:r w:rsidR="00A63C63" w:rsidRPr="00F53E33">
        <w:rPr>
          <w:rFonts w:ascii="Arial" w:hAnsi="Arial" w:cs="Arial"/>
          <w:sz w:val="21"/>
          <w:szCs w:val="21"/>
          <w:lang w:val="fr-FR"/>
        </w:rPr>
        <w:t xml:space="preserve"> </w:t>
      </w:r>
      <w:r w:rsidRPr="00F53E33">
        <w:rPr>
          <w:rFonts w:ascii="Arial" w:hAnsi="Arial" w:cs="Arial"/>
          <w:sz w:val="21"/>
          <w:szCs w:val="21"/>
          <w:lang w:val="fr-FR"/>
        </w:rPr>
        <w:t>agents,</w:t>
      </w:r>
      <w:r w:rsidR="00A63C63" w:rsidRPr="00F53E33">
        <w:rPr>
          <w:rFonts w:ascii="Arial" w:hAnsi="Arial" w:cs="Arial"/>
          <w:sz w:val="21"/>
          <w:szCs w:val="21"/>
          <w:lang w:val="fr-FR"/>
        </w:rPr>
        <w:t xml:space="preserve"> </w:t>
      </w:r>
      <w:r w:rsidR="00944AB1" w:rsidRPr="00F53E33">
        <w:rPr>
          <w:rFonts w:ascii="Arial" w:hAnsi="Arial" w:cs="Arial"/>
          <w:sz w:val="21"/>
          <w:szCs w:val="21"/>
          <w:lang w:val="fr-FR"/>
        </w:rPr>
        <w:t>Sous-traitants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toutes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autres</w:t>
      </w:r>
      <w:r w:rsidR="00A63C63" w:rsidRPr="00F53E33">
        <w:rPr>
          <w:rFonts w:ascii="Arial" w:hAnsi="Arial" w:cs="Arial"/>
          <w:sz w:val="21"/>
          <w:szCs w:val="21"/>
          <w:lang w:val="fr-FR"/>
        </w:rPr>
        <w:t xml:space="preserve"> </w:t>
      </w:r>
      <w:r w:rsidRPr="00F53E33">
        <w:rPr>
          <w:rFonts w:ascii="Arial" w:hAnsi="Arial" w:cs="Arial"/>
          <w:sz w:val="21"/>
          <w:szCs w:val="21"/>
          <w:lang w:val="fr-FR"/>
        </w:rPr>
        <w:t>personnes</w:t>
      </w:r>
      <w:r w:rsidR="00A63C63" w:rsidRPr="00F53E33">
        <w:rPr>
          <w:rFonts w:ascii="Arial" w:hAnsi="Arial" w:cs="Arial"/>
          <w:sz w:val="21"/>
          <w:szCs w:val="21"/>
          <w:lang w:val="fr-FR"/>
        </w:rPr>
        <w:t xml:space="preserve"> </w:t>
      </w:r>
      <w:r w:rsidRPr="00F53E33">
        <w:rPr>
          <w:rFonts w:ascii="Arial" w:hAnsi="Arial" w:cs="Arial"/>
          <w:sz w:val="21"/>
          <w:szCs w:val="21"/>
          <w:lang w:val="fr-FR"/>
        </w:rPr>
        <w:t>qui</w:t>
      </w:r>
      <w:r w:rsidR="00A63C63" w:rsidRPr="00F53E33">
        <w:rPr>
          <w:rFonts w:ascii="Arial" w:hAnsi="Arial" w:cs="Arial"/>
          <w:sz w:val="21"/>
          <w:szCs w:val="21"/>
          <w:lang w:val="fr-FR"/>
        </w:rPr>
        <w:t xml:space="preserve"> </w:t>
      </w:r>
      <w:r w:rsidRPr="00F53E33">
        <w:rPr>
          <w:rFonts w:ascii="Arial" w:hAnsi="Arial" w:cs="Arial"/>
          <w:sz w:val="21"/>
          <w:szCs w:val="21"/>
          <w:lang w:val="fr-FR"/>
        </w:rPr>
        <w:t>fournissent</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services</w:t>
      </w:r>
      <w:r w:rsidR="00A63C63" w:rsidRPr="00F53E33">
        <w:rPr>
          <w:rFonts w:ascii="Arial" w:hAnsi="Arial" w:cs="Arial"/>
          <w:sz w:val="21"/>
          <w:szCs w:val="21"/>
          <w:lang w:val="fr-FR"/>
        </w:rPr>
        <w:t xml:space="preserve">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Pr="00F53E33">
        <w:rPr>
          <w:rFonts w:ascii="Arial" w:hAnsi="Arial" w:cs="Arial"/>
          <w:sz w:val="21"/>
          <w:szCs w:val="21"/>
          <w:lang w:val="fr-FR"/>
        </w:rPr>
        <w:t>elle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son</w:t>
      </w:r>
      <w:r w:rsidR="00A63C63" w:rsidRPr="00F53E33">
        <w:rPr>
          <w:rFonts w:ascii="Arial" w:hAnsi="Arial" w:cs="Arial"/>
          <w:sz w:val="21"/>
          <w:szCs w:val="21"/>
          <w:lang w:val="fr-FR"/>
        </w:rPr>
        <w:t xml:space="preserve"> </w:t>
      </w:r>
      <w:r w:rsidRPr="00F53E33">
        <w:rPr>
          <w:rFonts w:ascii="Arial" w:hAnsi="Arial" w:cs="Arial"/>
          <w:sz w:val="21"/>
          <w:szCs w:val="21"/>
          <w:lang w:val="fr-FR"/>
        </w:rPr>
        <w:t>nom</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cadre</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w:t>
      </w:r>
    </w:p>
    <w:p w14:paraId="7FA4E03F" w14:textId="2CFFD634" w:rsidR="006F4377" w:rsidRPr="00F53E33" w:rsidRDefault="3EB18973" w:rsidP="008E7C00">
      <w:pPr>
        <w:pStyle w:val="BauchiEPClevel1"/>
        <w:numPr>
          <w:ilvl w:val="0"/>
          <w:numId w:val="99"/>
        </w:numPr>
        <w:tabs>
          <w:tab w:val="left" w:pos="709"/>
          <w:tab w:val="left" w:pos="1418"/>
          <w:tab w:val="left" w:pos="2127"/>
        </w:tabs>
        <w:snapToGrid w:val="0"/>
        <w:ind w:left="709" w:hanging="709"/>
        <w:rPr>
          <w:rFonts w:ascii="Arial" w:hAnsi="Arial" w:cs="Arial"/>
          <w:sz w:val="21"/>
          <w:szCs w:val="21"/>
          <w:lang w:val="fr-FR"/>
        </w:rPr>
      </w:pPr>
      <w:bookmarkStart w:id="495" w:name="_bookmark138"/>
      <w:bookmarkEnd w:id="495"/>
      <w:r w:rsidRPr="00F53E33">
        <w:rPr>
          <w:rFonts w:ascii="Arial" w:hAnsi="Arial" w:cs="Arial"/>
          <w:sz w:val="21"/>
          <w:szCs w:val="21"/>
          <w:lang w:val="fr-FR"/>
        </w:rPr>
        <w:t>ne</w:t>
      </w:r>
      <w:r w:rsidR="00A63C63" w:rsidRPr="00F53E33">
        <w:rPr>
          <w:rFonts w:ascii="Arial" w:hAnsi="Arial" w:cs="Arial"/>
          <w:sz w:val="21"/>
          <w:szCs w:val="21"/>
          <w:lang w:val="fr-FR"/>
        </w:rPr>
        <w:t xml:space="preserve"> </w:t>
      </w:r>
      <w:r w:rsidRPr="00F53E33">
        <w:rPr>
          <w:rFonts w:ascii="Arial" w:hAnsi="Arial" w:cs="Arial"/>
          <w:sz w:val="21"/>
          <w:szCs w:val="21"/>
          <w:lang w:val="fr-FR"/>
        </w:rPr>
        <w:t>violent</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ne</w:t>
      </w:r>
      <w:r w:rsidR="00A63C63" w:rsidRPr="00F53E33">
        <w:rPr>
          <w:rFonts w:ascii="Arial" w:hAnsi="Arial" w:cs="Arial"/>
          <w:sz w:val="21"/>
          <w:szCs w:val="21"/>
          <w:lang w:val="fr-FR"/>
        </w:rPr>
        <w:t xml:space="preserve"> </w:t>
      </w:r>
      <w:r w:rsidRPr="00F53E33">
        <w:rPr>
          <w:rFonts w:ascii="Arial" w:hAnsi="Arial" w:cs="Arial"/>
          <w:sz w:val="21"/>
          <w:szCs w:val="21"/>
          <w:lang w:val="fr-FR"/>
        </w:rPr>
        <w:t>font</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sorte</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l'autre</w:t>
      </w:r>
      <w:r w:rsidR="00A63C63" w:rsidRPr="00F53E33">
        <w:rPr>
          <w:rFonts w:ascii="Arial" w:hAnsi="Arial" w:cs="Arial"/>
          <w:sz w:val="21"/>
          <w:szCs w:val="21"/>
          <w:lang w:val="fr-FR"/>
        </w:rPr>
        <w:t xml:space="preserve"> </w:t>
      </w:r>
      <w:r w:rsidR="09D70CF4" w:rsidRPr="00F53E33">
        <w:rPr>
          <w:rFonts w:ascii="Arial" w:hAnsi="Arial" w:cs="Arial"/>
          <w:sz w:val="21"/>
          <w:szCs w:val="21"/>
          <w:lang w:val="fr-FR"/>
        </w:rPr>
        <w:t>P</w:t>
      </w:r>
      <w:r w:rsidRPr="00F53E33">
        <w:rPr>
          <w:rFonts w:ascii="Arial" w:hAnsi="Arial" w:cs="Arial"/>
          <w:sz w:val="21"/>
          <w:szCs w:val="21"/>
          <w:lang w:val="fr-FR"/>
        </w:rPr>
        <w:t>artie</w:t>
      </w:r>
      <w:r w:rsidR="00A63C63" w:rsidRPr="00F53E33">
        <w:rPr>
          <w:rFonts w:ascii="Arial" w:hAnsi="Arial" w:cs="Arial"/>
          <w:sz w:val="21"/>
          <w:szCs w:val="21"/>
          <w:lang w:val="fr-FR"/>
        </w:rPr>
        <w:t xml:space="preserve"> </w:t>
      </w:r>
      <w:r w:rsidRPr="00F53E33">
        <w:rPr>
          <w:rFonts w:ascii="Arial" w:hAnsi="Arial" w:cs="Arial"/>
          <w:sz w:val="21"/>
          <w:szCs w:val="21"/>
          <w:lang w:val="fr-FR"/>
        </w:rPr>
        <w:t>viole</w:t>
      </w:r>
      <w:r w:rsidR="00A63C63"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484EAC74" w:rsidRPr="00F53E33">
        <w:rPr>
          <w:rFonts w:ascii="Arial" w:hAnsi="Arial" w:cs="Arial"/>
          <w:sz w:val="21"/>
          <w:szCs w:val="21"/>
          <w:lang w:val="fr-FR"/>
        </w:rPr>
        <w:t>L</w:t>
      </w:r>
      <w:r w:rsidRPr="00F53E33">
        <w:rPr>
          <w:rFonts w:ascii="Arial" w:hAnsi="Arial" w:cs="Arial"/>
          <w:sz w:val="21"/>
          <w:szCs w:val="21"/>
          <w:lang w:val="fr-FR"/>
        </w:rPr>
        <w:t>oi</w:t>
      </w:r>
      <w:r w:rsidR="00A63C63" w:rsidRPr="00F53E33">
        <w:rPr>
          <w:rFonts w:ascii="Arial" w:hAnsi="Arial" w:cs="Arial"/>
          <w:sz w:val="21"/>
          <w:szCs w:val="21"/>
          <w:lang w:val="fr-FR"/>
        </w:rPr>
        <w:t xml:space="preserve"> </w:t>
      </w:r>
      <w:r w:rsidRPr="00F53E33">
        <w:rPr>
          <w:rFonts w:ascii="Arial" w:hAnsi="Arial" w:cs="Arial"/>
          <w:sz w:val="21"/>
          <w:szCs w:val="21"/>
          <w:lang w:val="fr-FR"/>
        </w:rPr>
        <w:t>applicable</w:t>
      </w:r>
      <w:r w:rsidR="00A63C63" w:rsidRPr="00F53E33">
        <w:rPr>
          <w:rFonts w:ascii="Arial" w:hAnsi="Arial" w:cs="Arial"/>
          <w:sz w:val="21"/>
          <w:szCs w:val="21"/>
          <w:lang w:val="fr-FR"/>
        </w:rPr>
        <w:t xml:space="preserve"> </w:t>
      </w:r>
      <w:r w:rsidR="0FB97136" w:rsidRPr="00F53E33">
        <w:rPr>
          <w:rFonts w:ascii="Arial" w:hAnsi="Arial" w:cs="Arial"/>
          <w:sz w:val="21"/>
          <w:szCs w:val="21"/>
          <w:lang w:val="fr-FR"/>
        </w:rPr>
        <w:t>visant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72E8672E" w:rsidRPr="00F53E33">
        <w:rPr>
          <w:rFonts w:ascii="Arial" w:hAnsi="Arial" w:cs="Arial"/>
          <w:sz w:val="21"/>
          <w:szCs w:val="21"/>
          <w:lang w:val="fr-FR"/>
        </w:rPr>
        <w:t>lutter</w:t>
      </w:r>
      <w:r w:rsidR="00A63C63" w:rsidRPr="00F53E33">
        <w:rPr>
          <w:rFonts w:ascii="Arial" w:hAnsi="Arial" w:cs="Arial"/>
          <w:sz w:val="21"/>
          <w:szCs w:val="21"/>
          <w:lang w:val="fr-FR"/>
        </w:rPr>
        <w:t xml:space="preserve"> </w:t>
      </w:r>
      <w:r w:rsidR="72E8672E" w:rsidRPr="00F53E33">
        <w:rPr>
          <w:rFonts w:ascii="Arial" w:hAnsi="Arial" w:cs="Arial"/>
          <w:sz w:val="21"/>
          <w:szCs w:val="21"/>
          <w:lang w:val="fr-FR"/>
        </w:rPr>
        <w:t>contre</w:t>
      </w:r>
      <w:r w:rsidR="00A63C63" w:rsidRPr="00F53E33">
        <w:rPr>
          <w:rFonts w:ascii="Arial" w:hAnsi="Arial" w:cs="Arial"/>
          <w:sz w:val="21"/>
          <w:szCs w:val="21"/>
          <w:lang w:val="fr-FR"/>
        </w:rPr>
        <w:t xml:space="preserve"> </w:t>
      </w:r>
      <w:r w:rsidR="72E8672E"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forme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corruption</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6F4377" w:rsidRPr="00F53E33">
        <w:rPr>
          <w:rStyle w:val="Appelnotedebasdep"/>
          <w:rFonts w:ascii="Arial" w:hAnsi="Arial" w:cs="Arial"/>
          <w:sz w:val="21"/>
          <w:szCs w:val="21"/>
          <w:lang w:val="fr-FR"/>
        </w:rPr>
        <w:footnoteReference w:id="49"/>
      </w:r>
    </w:p>
    <w:p w14:paraId="733BD043" w14:textId="7F67DC99" w:rsidR="006F4377" w:rsidRPr="00F53E33" w:rsidRDefault="3EB18973" w:rsidP="008E7C00">
      <w:pPr>
        <w:pStyle w:val="BauchiEPClevel1"/>
        <w:numPr>
          <w:ilvl w:val="0"/>
          <w:numId w:val="99"/>
        </w:numPr>
        <w:tabs>
          <w:tab w:val="left" w:pos="709"/>
          <w:tab w:val="left" w:pos="1418"/>
          <w:tab w:val="left" w:pos="2127"/>
        </w:tabs>
        <w:snapToGrid w:val="0"/>
        <w:ind w:left="709" w:hanging="709"/>
        <w:rPr>
          <w:rFonts w:ascii="Arial" w:hAnsi="Arial" w:cs="Arial"/>
          <w:sz w:val="21"/>
          <w:szCs w:val="21"/>
          <w:lang w:val="fr-FR"/>
        </w:rPr>
      </w:pPr>
      <w:bookmarkStart w:id="496" w:name="_bookmark139"/>
      <w:bookmarkStart w:id="497" w:name="_Ref26623549"/>
      <w:bookmarkStart w:id="498" w:name="_Ref29576856"/>
      <w:bookmarkEnd w:id="496"/>
      <w:r w:rsidRPr="00F53E33">
        <w:rPr>
          <w:rFonts w:ascii="Arial" w:hAnsi="Arial" w:cs="Arial"/>
          <w:sz w:val="21"/>
          <w:szCs w:val="21"/>
          <w:lang w:val="fr-FR"/>
        </w:rPr>
        <w:t>se</w:t>
      </w:r>
      <w:r w:rsidR="00A63C63" w:rsidRPr="00F53E33">
        <w:rPr>
          <w:rFonts w:ascii="Arial" w:hAnsi="Arial" w:cs="Arial"/>
          <w:sz w:val="21"/>
          <w:szCs w:val="21"/>
          <w:lang w:val="fr-FR"/>
        </w:rPr>
        <w:t xml:space="preserve"> </w:t>
      </w:r>
      <w:r w:rsidRPr="00F53E33">
        <w:rPr>
          <w:rFonts w:ascii="Arial" w:hAnsi="Arial" w:cs="Arial"/>
          <w:sz w:val="21"/>
          <w:szCs w:val="21"/>
          <w:lang w:val="fr-FR"/>
        </w:rPr>
        <w:t>conforment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toutes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politiques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directives</w:t>
      </w:r>
      <w:r w:rsidR="00A63C63" w:rsidRPr="00F53E33">
        <w:rPr>
          <w:rFonts w:ascii="Arial" w:hAnsi="Arial" w:cs="Arial"/>
          <w:sz w:val="21"/>
          <w:szCs w:val="21"/>
          <w:lang w:val="fr-FR"/>
        </w:rPr>
        <w:t xml:space="preserve">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prévention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corruption</w:t>
      </w:r>
      <w:r w:rsidR="00A63C63" w:rsidRPr="00F53E33">
        <w:rPr>
          <w:rFonts w:ascii="Arial" w:hAnsi="Arial" w:cs="Arial"/>
          <w:sz w:val="21"/>
          <w:szCs w:val="21"/>
          <w:lang w:val="fr-FR"/>
        </w:rPr>
        <w:t xml:space="preserve"> </w:t>
      </w:r>
      <w:r w:rsidRPr="00F53E33">
        <w:rPr>
          <w:rFonts w:ascii="Arial" w:hAnsi="Arial" w:cs="Arial"/>
          <w:sz w:val="21"/>
          <w:szCs w:val="21"/>
          <w:lang w:val="fr-FR"/>
        </w:rPr>
        <w:t>adoptées</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elle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qui</w:t>
      </w:r>
      <w:r w:rsidR="00A63C63" w:rsidRPr="00F53E33">
        <w:rPr>
          <w:rFonts w:ascii="Arial" w:hAnsi="Arial" w:cs="Arial"/>
          <w:sz w:val="21"/>
          <w:szCs w:val="21"/>
          <w:lang w:val="fr-FR"/>
        </w:rPr>
        <w:t xml:space="preserve"> </w:t>
      </w:r>
      <w:r w:rsidRPr="00F53E33">
        <w:rPr>
          <w:rFonts w:ascii="Arial" w:hAnsi="Arial" w:cs="Arial"/>
          <w:sz w:val="21"/>
          <w:szCs w:val="21"/>
          <w:lang w:val="fr-FR"/>
        </w:rPr>
        <w:t>lui</w:t>
      </w:r>
      <w:r w:rsidR="00A63C63" w:rsidRPr="00F53E33">
        <w:rPr>
          <w:rFonts w:ascii="Arial" w:hAnsi="Arial" w:cs="Arial"/>
          <w:sz w:val="21"/>
          <w:szCs w:val="21"/>
          <w:lang w:val="fr-FR"/>
        </w:rPr>
        <w:t xml:space="preserve"> </w:t>
      </w:r>
      <w:r w:rsidRPr="00F53E33">
        <w:rPr>
          <w:rFonts w:ascii="Arial" w:hAnsi="Arial" w:cs="Arial"/>
          <w:sz w:val="21"/>
          <w:szCs w:val="21"/>
          <w:lang w:val="fr-FR"/>
        </w:rPr>
        <w:t>ont</w:t>
      </w:r>
      <w:r w:rsidR="00A63C63" w:rsidRPr="00F53E33">
        <w:rPr>
          <w:rFonts w:ascii="Arial" w:hAnsi="Arial" w:cs="Arial"/>
          <w:sz w:val="21"/>
          <w:szCs w:val="21"/>
          <w:lang w:val="fr-FR"/>
        </w:rPr>
        <w:t xml:space="preserve"> </w:t>
      </w:r>
      <w:r w:rsidRPr="00F53E33">
        <w:rPr>
          <w:rFonts w:ascii="Arial" w:hAnsi="Arial" w:cs="Arial"/>
          <w:sz w:val="21"/>
          <w:szCs w:val="21"/>
          <w:lang w:val="fr-FR"/>
        </w:rPr>
        <w:t>été</w:t>
      </w:r>
      <w:r w:rsidR="00A63C63" w:rsidRPr="00F53E33">
        <w:rPr>
          <w:rFonts w:ascii="Arial" w:hAnsi="Arial" w:cs="Arial"/>
          <w:sz w:val="21"/>
          <w:szCs w:val="21"/>
          <w:lang w:val="fr-FR"/>
        </w:rPr>
        <w:t xml:space="preserve"> </w:t>
      </w:r>
      <w:r w:rsidRPr="00F53E33">
        <w:rPr>
          <w:rFonts w:ascii="Arial" w:hAnsi="Arial" w:cs="Arial"/>
          <w:sz w:val="21"/>
          <w:szCs w:val="21"/>
          <w:lang w:val="fr-FR"/>
        </w:rPr>
        <w:t>notifiées</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l'autre</w:t>
      </w:r>
      <w:r w:rsidR="00A63C63" w:rsidRPr="00F53E33">
        <w:rPr>
          <w:rFonts w:ascii="Arial" w:hAnsi="Arial" w:cs="Arial"/>
          <w:sz w:val="21"/>
          <w:szCs w:val="21"/>
          <w:lang w:val="fr-FR"/>
        </w:rPr>
        <w:t xml:space="preserve"> </w:t>
      </w:r>
      <w:r w:rsidR="210E6E8C" w:rsidRPr="00F53E33">
        <w:rPr>
          <w:rFonts w:ascii="Arial" w:hAnsi="Arial" w:cs="Arial"/>
          <w:sz w:val="21"/>
          <w:szCs w:val="21"/>
          <w:lang w:val="fr-FR"/>
        </w:rPr>
        <w:t>P</w:t>
      </w:r>
      <w:r w:rsidRPr="00F53E33">
        <w:rPr>
          <w:rFonts w:ascii="Arial" w:hAnsi="Arial" w:cs="Arial"/>
          <w:sz w:val="21"/>
          <w:szCs w:val="21"/>
          <w:lang w:val="fr-FR"/>
        </w:rPr>
        <w:t>artie</w:t>
      </w:r>
      <w:r w:rsidR="00A63C63" w:rsidRPr="00F53E33">
        <w:rPr>
          <w:rFonts w:ascii="Arial" w:hAnsi="Arial" w:cs="Arial"/>
          <w:sz w:val="21"/>
          <w:szCs w:val="21"/>
          <w:lang w:val="fr-FR"/>
        </w:rPr>
        <w:t xml:space="preserve"> </w:t>
      </w:r>
      <w:r w:rsidRPr="00F53E33">
        <w:rPr>
          <w:rFonts w:ascii="Arial" w:hAnsi="Arial" w:cs="Arial"/>
          <w:sz w:val="21"/>
          <w:szCs w:val="21"/>
          <w:lang w:val="fr-FR"/>
        </w:rPr>
        <w:t>avant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Signature,</w:t>
      </w:r>
      <w:r w:rsidR="00A63C63" w:rsidRPr="00F53E33">
        <w:rPr>
          <w:rFonts w:ascii="Arial" w:hAnsi="Arial" w:cs="Arial"/>
          <w:sz w:val="21"/>
          <w:szCs w:val="21"/>
          <w:lang w:val="fr-FR"/>
        </w:rPr>
        <w:t xml:space="preserve"> </w:t>
      </w:r>
      <w:r w:rsidRPr="00F53E33">
        <w:rPr>
          <w:rFonts w:ascii="Arial" w:hAnsi="Arial" w:cs="Arial"/>
          <w:sz w:val="21"/>
          <w:szCs w:val="21"/>
          <w:lang w:val="fr-FR"/>
        </w:rPr>
        <w:t>y</w:t>
      </w:r>
      <w:r w:rsidR="00A63C63" w:rsidRPr="00F53E33">
        <w:rPr>
          <w:rFonts w:ascii="Arial" w:hAnsi="Arial" w:cs="Arial"/>
          <w:sz w:val="21"/>
          <w:szCs w:val="21"/>
          <w:lang w:val="fr-FR"/>
        </w:rPr>
        <w:t xml:space="preserve"> </w:t>
      </w:r>
      <w:r w:rsidRPr="00F53E33">
        <w:rPr>
          <w:rFonts w:ascii="Arial" w:hAnsi="Arial" w:cs="Arial"/>
          <w:sz w:val="21"/>
          <w:szCs w:val="21"/>
          <w:lang w:val="fr-FR"/>
        </w:rPr>
        <w:t>compris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politiques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directives</w:t>
      </w:r>
      <w:r w:rsidR="00A63C63" w:rsidRPr="00F53E33">
        <w:rPr>
          <w:rFonts w:ascii="Arial" w:hAnsi="Arial" w:cs="Arial"/>
          <w:sz w:val="21"/>
          <w:szCs w:val="21"/>
          <w:lang w:val="fr-FR"/>
        </w:rPr>
        <w:t xml:space="preserve"> </w:t>
      </w:r>
      <w:r w:rsidRPr="00F53E33">
        <w:rPr>
          <w:rFonts w:ascii="Arial" w:hAnsi="Arial" w:cs="Arial"/>
          <w:sz w:val="21"/>
          <w:szCs w:val="21"/>
          <w:lang w:val="fr-FR"/>
        </w:rPr>
        <w:t>imposées</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l'autre</w:t>
      </w:r>
      <w:r w:rsidR="00A63C63" w:rsidRPr="00F53E33">
        <w:rPr>
          <w:rFonts w:ascii="Arial" w:hAnsi="Arial" w:cs="Arial"/>
          <w:sz w:val="21"/>
          <w:szCs w:val="21"/>
          <w:lang w:val="fr-FR"/>
        </w:rPr>
        <w:t xml:space="preserve"> </w:t>
      </w:r>
      <w:r w:rsidR="5B6638B9" w:rsidRPr="00F53E33">
        <w:rPr>
          <w:rFonts w:ascii="Arial" w:hAnsi="Arial" w:cs="Arial"/>
          <w:sz w:val="21"/>
          <w:szCs w:val="21"/>
          <w:lang w:val="fr-FR"/>
        </w:rPr>
        <w:t>P</w:t>
      </w:r>
      <w:r w:rsidRPr="00F53E33">
        <w:rPr>
          <w:rFonts w:ascii="Arial" w:hAnsi="Arial" w:cs="Arial"/>
          <w:sz w:val="21"/>
          <w:szCs w:val="21"/>
          <w:lang w:val="fr-FR"/>
        </w:rPr>
        <w:t>artie</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ses</w:t>
      </w:r>
      <w:r w:rsidR="00A63C63" w:rsidRPr="00F53E33">
        <w:rPr>
          <w:rFonts w:ascii="Arial" w:hAnsi="Arial" w:cs="Arial"/>
          <w:sz w:val="21"/>
          <w:szCs w:val="21"/>
          <w:lang w:val="fr-FR"/>
        </w:rPr>
        <w:t xml:space="preserve"> </w:t>
      </w:r>
      <w:r w:rsidR="3CAFF943" w:rsidRPr="00F53E33">
        <w:rPr>
          <w:rFonts w:ascii="Arial" w:hAnsi="Arial" w:cs="Arial"/>
          <w:sz w:val="21"/>
          <w:szCs w:val="21"/>
          <w:lang w:val="fr-FR"/>
        </w:rPr>
        <w:t>A</w:t>
      </w:r>
      <w:r w:rsidRPr="00F53E33">
        <w:rPr>
          <w:rFonts w:ascii="Arial" w:hAnsi="Arial" w:cs="Arial"/>
          <w:sz w:val="21"/>
          <w:szCs w:val="21"/>
          <w:lang w:val="fr-FR"/>
        </w:rPr>
        <w:t>ctionnaires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ses</w:t>
      </w:r>
      <w:r w:rsidR="00A63C63" w:rsidRPr="00F53E33">
        <w:rPr>
          <w:rFonts w:ascii="Arial" w:hAnsi="Arial" w:cs="Arial"/>
          <w:sz w:val="21"/>
          <w:szCs w:val="21"/>
          <w:lang w:val="fr-FR"/>
        </w:rPr>
        <w:t xml:space="preserve"> </w:t>
      </w:r>
      <w:r w:rsidR="05FB1DEE" w:rsidRPr="00F53E33">
        <w:rPr>
          <w:rFonts w:ascii="Arial" w:hAnsi="Arial" w:cs="Arial"/>
          <w:sz w:val="21"/>
          <w:szCs w:val="21"/>
          <w:lang w:val="fr-FR"/>
        </w:rPr>
        <w:t>P</w:t>
      </w:r>
      <w:r w:rsidR="74EEEE28" w:rsidRPr="00F53E33">
        <w:rPr>
          <w:rFonts w:ascii="Arial" w:hAnsi="Arial" w:cs="Arial"/>
          <w:sz w:val="21"/>
          <w:szCs w:val="21"/>
          <w:lang w:val="fr-FR"/>
        </w:rPr>
        <w:t>rêteurs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toutes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modifications</w:t>
      </w:r>
      <w:r w:rsidR="00A63C63" w:rsidRPr="00F53E33">
        <w:rPr>
          <w:rFonts w:ascii="Arial" w:hAnsi="Arial" w:cs="Arial"/>
          <w:sz w:val="21"/>
          <w:szCs w:val="21"/>
          <w:lang w:val="fr-FR"/>
        </w:rPr>
        <w:t xml:space="preserve"> </w:t>
      </w:r>
      <w:r w:rsidRPr="00F53E33">
        <w:rPr>
          <w:rFonts w:ascii="Arial" w:hAnsi="Arial" w:cs="Arial"/>
          <w:sz w:val="21"/>
          <w:szCs w:val="21"/>
          <w:lang w:val="fr-FR"/>
        </w:rPr>
        <w:t>ultérieures</w:t>
      </w:r>
      <w:r w:rsidR="00A63C63" w:rsidRPr="00F53E33">
        <w:rPr>
          <w:rFonts w:ascii="Arial" w:hAnsi="Arial" w:cs="Arial"/>
          <w:sz w:val="21"/>
          <w:szCs w:val="21"/>
          <w:lang w:val="fr-FR"/>
        </w:rPr>
        <w:t xml:space="preserve"> </w:t>
      </w:r>
      <w:r w:rsidRPr="00F53E33">
        <w:rPr>
          <w:rFonts w:ascii="Arial" w:hAnsi="Arial" w:cs="Arial"/>
          <w:sz w:val="21"/>
          <w:szCs w:val="21"/>
          <w:lang w:val="fr-FR"/>
        </w:rPr>
        <w:t>qui</w:t>
      </w:r>
      <w:r w:rsidR="00A63C63" w:rsidRPr="00F53E33">
        <w:rPr>
          <w:rFonts w:ascii="Arial" w:hAnsi="Arial" w:cs="Arial"/>
          <w:sz w:val="21"/>
          <w:szCs w:val="21"/>
          <w:lang w:val="fr-FR"/>
        </w:rPr>
        <w:t xml:space="preserve"> </w:t>
      </w:r>
      <w:r w:rsidRPr="00F53E33">
        <w:rPr>
          <w:rFonts w:ascii="Arial" w:hAnsi="Arial" w:cs="Arial"/>
          <w:sz w:val="21"/>
          <w:szCs w:val="21"/>
          <w:lang w:val="fr-FR"/>
        </w:rPr>
        <w:t>pourraient</w:t>
      </w:r>
      <w:r w:rsidR="0008531E" w:rsidRPr="00F53E33">
        <w:rPr>
          <w:rFonts w:ascii="Arial" w:hAnsi="Arial" w:cs="Arial"/>
          <w:sz w:val="21"/>
          <w:szCs w:val="21"/>
          <w:lang w:val="fr-FR"/>
        </w:rPr>
        <w:t xml:space="preserve"> </w:t>
      </w:r>
      <w:r w:rsidRPr="00F53E33">
        <w:rPr>
          <w:rFonts w:ascii="Arial" w:hAnsi="Arial" w:cs="Arial"/>
          <w:sz w:val="21"/>
          <w:szCs w:val="21"/>
          <w:lang w:val="fr-FR"/>
        </w:rPr>
        <w:t>être</w:t>
      </w:r>
      <w:r w:rsidR="00A63C63" w:rsidRPr="00F53E33">
        <w:rPr>
          <w:rFonts w:ascii="Arial" w:hAnsi="Arial" w:cs="Arial"/>
          <w:sz w:val="21"/>
          <w:szCs w:val="21"/>
          <w:lang w:val="fr-FR"/>
        </w:rPr>
        <w:t xml:space="preserve"> </w:t>
      </w:r>
      <w:r w:rsidRPr="00F53E33">
        <w:rPr>
          <w:rFonts w:ascii="Arial" w:hAnsi="Arial" w:cs="Arial"/>
          <w:sz w:val="21"/>
          <w:szCs w:val="21"/>
          <w:lang w:val="fr-FR"/>
        </w:rPr>
        <w:t>raisonnablement</w:t>
      </w:r>
      <w:r w:rsidR="00A63C63" w:rsidRPr="00F53E33">
        <w:rPr>
          <w:rFonts w:ascii="Arial" w:hAnsi="Arial" w:cs="Arial"/>
          <w:sz w:val="21"/>
          <w:szCs w:val="21"/>
          <w:lang w:val="fr-FR"/>
        </w:rPr>
        <w:t xml:space="preserve"> </w:t>
      </w:r>
      <w:r w:rsidRPr="00F53E33">
        <w:rPr>
          <w:rFonts w:ascii="Arial" w:hAnsi="Arial" w:cs="Arial"/>
          <w:sz w:val="21"/>
          <w:szCs w:val="21"/>
          <w:lang w:val="fr-FR"/>
        </w:rPr>
        <w:t>requises</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l'autre</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6F1481" w:rsidRPr="00F53E33">
        <w:rPr>
          <w:rFonts w:ascii="Arial" w:hAnsi="Arial" w:cs="Arial"/>
          <w:sz w:val="21"/>
          <w:szCs w:val="21"/>
          <w:lang w:val="fr-FR"/>
        </w:rPr>
        <w:t> </w:t>
      </w:r>
      <w:bookmarkEnd w:id="497"/>
      <w:r w:rsidR="0067086C" w:rsidRPr="00F53E33">
        <w:rPr>
          <w:rFonts w:ascii="Arial" w:hAnsi="Arial" w:cs="Arial"/>
          <w:sz w:val="21"/>
          <w:szCs w:val="21"/>
          <w:lang w:val="fr-FR"/>
        </w:rPr>
        <w:t>;</w:t>
      </w:r>
      <w:bookmarkEnd w:id="498"/>
    </w:p>
    <w:p w14:paraId="58B19273" w14:textId="23CEE2BF" w:rsidR="006F4377" w:rsidRPr="00F53E33" w:rsidRDefault="3EB18973" w:rsidP="008E7C00">
      <w:pPr>
        <w:pStyle w:val="BauchiEPClevel1"/>
        <w:numPr>
          <w:ilvl w:val="0"/>
          <w:numId w:val="99"/>
        </w:numPr>
        <w:tabs>
          <w:tab w:val="left" w:pos="709"/>
          <w:tab w:val="left" w:pos="1418"/>
          <w:tab w:val="left" w:pos="2127"/>
        </w:tabs>
        <w:snapToGrid w:val="0"/>
        <w:ind w:left="709" w:hanging="709"/>
        <w:rPr>
          <w:rFonts w:ascii="Arial" w:hAnsi="Arial" w:cs="Arial"/>
          <w:sz w:val="21"/>
          <w:szCs w:val="21"/>
          <w:lang w:val="fr-FR"/>
        </w:rPr>
      </w:pPr>
      <w:bookmarkStart w:id="499" w:name="_bookmark140"/>
      <w:bookmarkEnd w:id="499"/>
      <w:r w:rsidRPr="00F53E33">
        <w:rPr>
          <w:rFonts w:ascii="Arial" w:hAnsi="Arial" w:cs="Arial"/>
          <w:sz w:val="21"/>
          <w:szCs w:val="21"/>
          <w:lang w:val="fr-FR"/>
        </w:rPr>
        <w:t>tienn</w:t>
      </w:r>
      <w:r w:rsidR="6DE2A53F" w:rsidRPr="00F53E33">
        <w:rPr>
          <w:rFonts w:ascii="Arial" w:hAnsi="Arial" w:cs="Arial"/>
          <w:sz w:val="21"/>
          <w:szCs w:val="21"/>
          <w:lang w:val="fr-FR"/>
        </w:rPr>
        <w:t>en</w:t>
      </w:r>
      <w:r w:rsidRPr="00F53E33">
        <w:rPr>
          <w:rFonts w:ascii="Arial" w:hAnsi="Arial" w:cs="Arial"/>
          <w:sz w:val="21"/>
          <w:szCs w:val="21"/>
          <w:lang w:val="fr-FR"/>
        </w:rPr>
        <w:t>t</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registres</w:t>
      </w:r>
      <w:r w:rsidR="00A63C63" w:rsidRPr="00F53E33">
        <w:rPr>
          <w:rFonts w:ascii="Arial" w:hAnsi="Arial" w:cs="Arial"/>
          <w:sz w:val="21"/>
          <w:szCs w:val="21"/>
          <w:lang w:val="fr-FR"/>
        </w:rPr>
        <w:t xml:space="preserve"> </w:t>
      </w:r>
      <w:r w:rsidRPr="00F53E33">
        <w:rPr>
          <w:rFonts w:ascii="Arial" w:hAnsi="Arial" w:cs="Arial"/>
          <w:sz w:val="21"/>
          <w:szCs w:val="21"/>
          <w:lang w:val="fr-FR"/>
        </w:rPr>
        <w:t>exacts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jour</w:t>
      </w:r>
      <w:r w:rsidR="00A63C63" w:rsidRPr="00F53E33">
        <w:rPr>
          <w:rFonts w:ascii="Arial" w:hAnsi="Arial" w:cs="Arial"/>
          <w:sz w:val="21"/>
          <w:szCs w:val="21"/>
          <w:lang w:val="fr-FR"/>
        </w:rPr>
        <w:t xml:space="preserve"> </w:t>
      </w:r>
      <w:r w:rsidR="69727A58"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tous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paiements</w:t>
      </w:r>
      <w:r w:rsidR="00A63C63" w:rsidRPr="00F53E33">
        <w:rPr>
          <w:rFonts w:ascii="Arial" w:hAnsi="Arial" w:cs="Arial"/>
          <w:sz w:val="21"/>
          <w:szCs w:val="21"/>
          <w:lang w:val="fr-FR"/>
        </w:rPr>
        <w:t xml:space="preserve"> </w:t>
      </w:r>
      <w:r w:rsidRPr="00F53E33">
        <w:rPr>
          <w:rFonts w:ascii="Arial" w:hAnsi="Arial" w:cs="Arial"/>
          <w:sz w:val="21"/>
          <w:szCs w:val="21"/>
          <w:lang w:val="fr-FR"/>
        </w:rPr>
        <w:t>effectués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reçus</w:t>
      </w:r>
      <w:r w:rsidR="0008531E" w:rsidRPr="00F53E33">
        <w:rPr>
          <w:rFonts w:ascii="Arial" w:hAnsi="Arial" w:cs="Arial"/>
          <w:sz w:val="21"/>
          <w:szCs w:val="21"/>
          <w:lang w:val="fr-FR"/>
        </w:rPr>
        <w:t>,</w:t>
      </w:r>
      <w:r w:rsidR="00A63C63" w:rsidRPr="00F53E33">
        <w:rPr>
          <w:rFonts w:ascii="Arial" w:hAnsi="Arial" w:cs="Arial"/>
          <w:sz w:val="21"/>
          <w:szCs w:val="21"/>
          <w:lang w:val="fr-FR"/>
        </w:rPr>
        <w:t xml:space="preserve"> </w:t>
      </w:r>
      <w:r w:rsidR="633FEAEC"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tous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avantages</w:t>
      </w:r>
      <w:r w:rsidR="00A63C63" w:rsidRPr="00F53E33">
        <w:rPr>
          <w:rFonts w:ascii="Arial" w:hAnsi="Arial" w:cs="Arial"/>
          <w:sz w:val="21"/>
          <w:szCs w:val="21"/>
          <w:lang w:val="fr-FR"/>
        </w:rPr>
        <w:t xml:space="preserve"> </w:t>
      </w:r>
      <w:r w:rsidRPr="00F53E33">
        <w:rPr>
          <w:rFonts w:ascii="Arial" w:hAnsi="Arial" w:cs="Arial"/>
          <w:sz w:val="21"/>
          <w:szCs w:val="21"/>
          <w:lang w:val="fr-FR"/>
        </w:rPr>
        <w:t>octroyés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perçus</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cadre</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18520B15" w:rsidRPr="00F53E33">
        <w:rPr>
          <w:rFonts w:ascii="Arial" w:hAnsi="Arial" w:cs="Arial"/>
          <w:sz w:val="21"/>
          <w:szCs w:val="21"/>
          <w:lang w:val="fr-FR"/>
        </w:rPr>
        <w:t>d</w:t>
      </w:r>
      <w:r w:rsidRPr="00F53E33">
        <w:rPr>
          <w:rFonts w:ascii="Arial" w:hAnsi="Arial" w:cs="Arial"/>
          <w:sz w:val="21"/>
          <w:szCs w:val="21"/>
          <w:lang w:val="fr-FR"/>
        </w:rPr>
        <w:t>es</w:t>
      </w:r>
      <w:r w:rsidR="00A63C63" w:rsidRPr="00F53E33">
        <w:rPr>
          <w:rFonts w:ascii="Arial" w:hAnsi="Arial" w:cs="Arial"/>
          <w:sz w:val="21"/>
          <w:szCs w:val="21"/>
          <w:lang w:val="fr-FR"/>
        </w:rPr>
        <w:t xml:space="preserve"> </w:t>
      </w:r>
      <w:r w:rsidRPr="00F53E33">
        <w:rPr>
          <w:rFonts w:ascii="Arial" w:hAnsi="Arial" w:cs="Arial"/>
          <w:sz w:val="21"/>
          <w:szCs w:val="21"/>
          <w:lang w:val="fr-FR"/>
        </w:rPr>
        <w:t>mesures</w:t>
      </w:r>
      <w:r w:rsidR="00A63C63" w:rsidRPr="00F53E33">
        <w:rPr>
          <w:rFonts w:ascii="Arial" w:hAnsi="Arial" w:cs="Arial"/>
          <w:sz w:val="21"/>
          <w:szCs w:val="21"/>
          <w:lang w:val="fr-FR"/>
        </w:rPr>
        <w:t xml:space="preserve"> </w:t>
      </w:r>
      <w:r w:rsidR="13769E11" w:rsidRPr="00F53E33">
        <w:rPr>
          <w:rFonts w:ascii="Arial" w:hAnsi="Arial" w:cs="Arial"/>
          <w:sz w:val="21"/>
          <w:szCs w:val="21"/>
          <w:lang w:val="fr-FR"/>
        </w:rPr>
        <w:t>prises</w:t>
      </w:r>
      <w:r w:rsidR="00A63C63" w:rsidRPr="00F53E33">
        <w:rPr>
          <w:rFonts w:ascii="Arial" w:hAnsi="Arial" w:cs="Arial"/>
          <w:sz w:val="21"/>
          <w:szCs w:val="21"/>
          <w:lang w:val="fr-FR"/>
        </w:rPr>
        <w:t xml:space="preserve">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Pr="00F53E33">
        <w:rPr>
          <w:rFonts w:ascii="Arial" w:hAnsi="Arial" w:cs="Arial"/>
          <w:sz w:val="21"/>
          <w:szCs w:val="21"/>
          <w:lang w:val="fr-FR"/>
        </w:rPr>
        <w:t>se</w:t>
      </w:r>
      <w:r w:rsidR="00A63C63" w:rsidRPr="00F53E33">
        <w:rPr>
          <w:rFonts w:ascii="Arial" w:hAnsi="Arial" w:cs="Arial"/>
          <w:sz w:val="21"/>
          <w:szCs w:val="21"/>
          <w:lang w:val="fr-FR"/>
        </w:rPr>
        <w:t xml:space="preserve"> </w:t>
      </w:r>
      <w:r w:rsidRPr="00F53E33">
        <w:rPr>
          <w:rFonts w:ascii="Arial" w:hAnsi="Arial" w:cs="Arial"/>
          <w:sz w:val="21"/>
          <w:szCs w:val="21"/>
          <w:lang w:val="fr-FR"/>
        </w:rPr>
        <w:t>conformer</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hyperlink w:anchor="_bookmark135" w:history="1">
        <w:r w:rsidR="004B414E" w:rsidRPr="00F53E33">
          <w:rPr>
            <w:rFonts w:ascii="Arial" w:hAnsi="Arial" w:cs="Arial"/>
            <w:sz w:val="21"/>
            <w:szCs w:val="21"/>
            <w:lang w:val="fr-FR"/>
          </w:rPr>
          <w:t>33.1</w:t>
        </w:r>
      </w:hyperlink>
      <w:r w:rsidR="00A63C63" w:rsidRPr="00F53E33">
        <w:rPr>
          <w:rFonts w:ascii="Arial" w:hAnsi="Arial" w:cs="Arial"/>
          <w:sz w:val="21"/>
          <w:szCs w:val="21"/>
          <w:lang w:val="fr-FR"/>
        </w:rPr>
        <w:t xml:space="preserve"> </w:t>
      </w:r>
      <w:r w:rsidRPr="00F53E33">
        <w:rPr>
          <w:rFonts w:ascii="Arial" w:hAnsi="Arial" w:cs="Arial"/>
          <w:sz w:val="21"/>
          <w:szCs w:val="21"/>
          <w:lang w:val="fr-FR"/>
        </w:rPr>
        <w:t>(</w:t>
      </w:r>
      <w:r w:rsidR="6D6C9222" w:rsidRPr="00F53E33">
        <w:rPr>
          <w:rFonts w:ascii="Arial" w:hAnsi="Arial" w:cs="Arial"/>
          <w:sz w:val="21"/>
          <w:szCs w:val="21"/>
          <w:lang w:val="fr-FR"/>
        </w:rPr>
        <w:t>Lutte</w:t>
      </w:r>
      <w:r w:rsidR="00A63C63" w:rsidRPr="00F53E33">
        <w:rPr>
          <w:rFonts w:ascii="Arial" w:hAnsi="Arial" w:cs="Arial"/>
          <w:sz w:val="21"/>
          <w:szCs w:val="21"/>
          <w:lang w:val="fr-FR"/>
        </w:rPr>
        <w:t xml:space="preserve"> </w:t>
      </w:r>
      <w:r w:rsidR="6D6C9222" w:rsidRPr="00F53E33">
        <w:rPr>
          <w:rFonts w:ascii="Arial" w:hAnsi="Arial" w:cs="Arial"/>
          <w:sz w:val="21"/>
          <w:szCs w:val="21"/>
          <w:lang w:val="fr-FR"/>
        </w:rPr>
        <w:t>contre</w:t>
      </w:r>
      <w:r w:rsidR="00A63C63" w:rsidRPr="00F53E33">
        <w:rPr>
          <w:rFonts w:ascii="Arial" w:hAnsi="Arial" w:cs="Arial"/>
          <w:sz w:val="21"/>
          <w:szCs w:val="21"/>
          <w:lang w:val="fr-FR"/>
        </w:rPr>
        <w:t xml:space="preserve"> </w:t>
      </w:r>
      <w:r w:rsidR="6D6C9222" w:rsidRPr="00F53E33">
        <w:rPr>
          <w:rFonts w:ascii="Arial" w:hAnsi="Arial" w:cs="Arial"/>
          <w:sz w:val="21"/>
          <w:szCs w:val="21"/>
          <w:lang w:val="fr-FR"/>
        </w:rPr>
        <w:t>la</w:t>
      </w:r>
      <w:r w:rsidR="00A63C63" w:rsidRPr="00F53E33">
        <w:rPr>
          <w:rFonts w:ascii="Arial" w:hAnsi="Arial" w:cs="Arial"/>
          <w:sz w:val="21"/>
          <w:szCs w:val="21"/>
          <w:lang w:val="fr-FR"/>
        </w:rPr>
        <w:t xml:space="preserve"> </w:t>
      </w:r>
      <w:r w:rsidR="6D6C9222" w:rsidRPr="00F53E33">
        <w:rPr>
          <w:rFonts w:ascii="Arial" w:hAnsi="Arial" w:cs="Arial"/>
          <w:sz w:val="21"/>
          <w:szCs w:val="21"/>
          <w:lang w:val="fr-FR"/>
        </w:rPr>
        <w:t>corruption</w:t>
      </w:r>
      <w:r w:rsidRPr="00F53E33">
        <w:rPr>
          <w:rFonts w:ascii="Arial" w:hAnsi="Arial" w:cs="Arial"/>
          <w:sz w:val="21"/>
          <w:szCs w:val="21"/>
          <w:lang w:val="fr-FR"/>
        </w:rPr>
        <w:t>)</w:t>
      </w:r>
      <w:r w:rsidR="5A1B2692" w:rsidRPr="00F53E33">
        <w:rPr>
          <w:rFonts w:ascii="Arial" w:hAnsi="Arial" w:cs="Arial"/>
          <w:sz w:val="21"/>
          <w:szCs w:val="21"/>
          <w:lang w:val="fr-FR"/>
        </w:rPr>
        <w:t>.</w:t>
      </w:r>
      <w:r w:rsidR="00A63C63" w:rsidRPr="00F53E33">
        <w:rPr>
          <w:rFonts w:ascii="Arial" w:hAnsi="Arial" w:cs="Arial"/>
          <w:sz w:val="21"/>
          <w:szCs w:val="21"/>
          <w:lang w:val="fr-FR"/>
        </w:rPr>
        <w:t xml:space="preserve"> </w:t>
      </w:r>
      <w:r w:rsidR="5A1B2692" w:rsidRPr="00F53E33">
        <w:rPr>
          <w:rFonts w:ascii="Arial" w:hAnsi="Arial" w:cs="Arial"/>
          <w:sz w:val="21"/>
          <w:szCs w:val="21"/>
          <w:lang w:val="fr-FR"/>
        </w:rPr>
        <w:t>Elle</w:t>
      </w:r>
      <w:r w:rsidR="00A63C63" w:rsidRPr="00F53E33">
        <w:rPr>
          <w:rFonts w:ascii="Arial" w:hAnsi="Arial" w:cs="Arial"/>
          <w:sz w:val="21"/>
          <w:szCs w:val="21"/>
          <w:lang w:val="fr-FR"/>
        </w:rPr>
        <w:t xml:space="preserve"> </w:t>
      </w:r>
      <w:r w:rsidR="5A1B2692" w:rsidRPr="00F53E33">
        <w:rPr>
          <w:rFonts w:ascii="Arial" w:hAnsi="Arial" w:cs="Arial"/>
          <w:sz w:val="21"/>
          <w:szCs w:val="21"/>
          <w:lang w:val="fr-FR"/>
        </w:rPr>
        <w:t>doit</w:t>
      </w:r>
      <w:r w:rsidR="005624A3" w:rsidRPr="00F53E33">
        <w:rPr>
          <w:rFonts w:ascii="Arial" w:hAnsi="Arial" w:cs="Arial"/>
          <w:sz w:val="21"/>
          <w:szCs w:val="21"/>
          <w:lang w:val="fr-FR"/>
        </w:rPr>
        <w:t xml:space="preserve"> </w:t>
      </w:r>
      <w:r w:rsidRPr="00F53E33">
        <w:rPr>
          <w:rFonts w:ascii="Arial" w:hAnsi="Arial" w:cs="Arial"/>
          <w:sz w:val="21"/>
          <w:szCs w:val="21"/>
          <w:lang w:val="fr-FR"/>
        </w:rPr>
        <w:t>permettre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l'autre</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d'inspecter</w:t>
      </w:r>
      <w:r w:rsidR="00A63C63" w:rsidRPr="00F53E33">
        <w:rPr>
          <w:rFonts w:ascii="Arial" w:hAnsi="Arial" w:cs="Arial"/>
          <w:sz w:val="21"/>
          <w:szCs w:val="21"/>
          <w:lang w:val="fr-FR"/>
        </w:rPr>
        <w:t xml:space="preserve"> </w:t>
      </w:r>
      <w:r w:rsidRPr="00F53E33">
        <w:rPr>
          <w:rFonts w:ascii="Arial" w:hAnsi="Arial" w:cs="Arial"/>
          <w:sz w:val="21"/>
          <w:szCs w:val="21"/>
          <w:lang w:val="fr-FR"/>
        </w:rPr>
        <w:t>ces</w:t>
      </w:r>
      <w:r w:rsidR="00A63C63" w:rsidRPr="00F53E33">
        <w:rPr>
          <w:rFonts w:ascii="Arial" w:hAnsi="Arial" w:cs="Arial"/>
          <w:sz w:val="21"/>
          <w:szCs w:val="21"/>
          <w:lang w:val="fr-FR"/>
        </w:rPr>
        <w:t xml:space="preserve"> </w:t>
      </w:r>
      <w:r w:rsidRPr="00F53E33">
        <w:rPr>
          <w:rFonts w:ascii="Arial" w:hAnsi="Arial" w:cs="Arial"/>
          <w:sz w:val="21"/>
          <w:szCs w:val="21"/>
          <w:lang w:val="fr-FR"/>
        </w:rPr>
        <w:t>registres</w:t>
      </w:r>
      <w:r w:rsidR="00A63C63" w:rsidRPr="00F53E33">
        <w:rPr>
          <w:rFonts w:ascii="Arial" w:hAnsi="Arial" w:cs="Arial"/>
          <w:sz w:val="21"/>
          <w:szCs w:val="21"/>
          <w:lang w:val="fr-FR"/>
        </w:rPr>
        <w:t xml:space="preserve"> </w:t>
      </w:r>
      <w:r w:rsidRPr="00F53E33">
        <w:rPr>
          <w:rFonts w:ascii="Arial" w:hAnsi="Arial" w:cs="Arial"/>
          <w:sz w:val="21"/>
          <w:szCs w:val="21"/>
          <w:lang w:val="fr-FR"/>
        </w:rPr>
        <w:t>comme</w:t>
      </w:r>
      <w:r w:rsidR="00A63C63" w:rsidRPr="00F53E33">
        <w:rPr>
          <w:rFonts w:ascii="Arial" w:hAnsi="Arial" w:cs="Arial"/>
          <w:sz w:val="21"/>
          <w:szCs w:val="21"/>
          <w:lang w:val="fr-FR"/>
        </w:rPr>
        <w:t xml:space="preserve"> </w:t>
      </w:r>
      <w:r w:rsidRPr="00F53E33">
        <w:rPr>
          <w:rFonts w:ascii="Arial" w:hAnsi="Arial" w:cs="Arial"/>
          <w:sz w:val="21"/>
          <w:szCs w:val="21"/>
          <w:lang w:val="fr-FR"/>
        </w:rPr>
        <w:t>raisonnablement</w:t>
      </w:r>
      <w:r w:rsidR="00A63C63" w:rsidRPr="00F53E33">
        <w:rPr>
          <w:rFonts w:ascii="Arial" w:hAnsi="Arial" w:cs="Arial"/>
          <w:sz w:val="21"/>
          <w:szCs w:val="21"/>
          <w:lang w:val="fr-FR"/>
        </w:rPr>
        <w:t xml:space="preserve"> </w:t>
      </w:r>
      <w:r w:rsidRPr="00F53E33">
        <w:rPr>
          <w:rFonts w:ascii="Arial" w:hAnsi="Arial" w:cs="Arial"/>
          <w:sz w:val="21"/>
          <w:szCs w:val="21"/>
          <w:lang w:val="fr-FR"/>
        </w:rPr>
        <w:t>requis</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2F4C2636" w14:textId="68C9A14C" w:rsidR="006F4377" w:rsidRPr="00F53E33" w:rsidRDefault="3EB18973" w:rsidP="008E7C00">
      <w:pPr>
        <w:pStyle w:val="BauchiEPClevel1"/>
        <w:numPr>
          <w:ilvl w:val="0"/>
          <w:numId w:val="99"/>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notifie</w:t>
      </w:r>
      <w:r w:rsidR="00A63C63" w:rsidRPr="00F53E33">
        <w:rPr>
          <w:rFonts w:ascii="Arial" w:hAnsi="Arial" w:cs="Arial"/>
          <w:sz w:val="21"/>
          <w:szCs w:val="21"/>
          <w:lang w:val="fr-FR"/>
        </w:rPr>
        <w:t xml:space="preserve"> </w:t>
      </w:r>
      <w:r w:rsidRPr="00F53E33">
        <w:rPr>
          <w:rFonts w:ascii="Arial" w:hAnsi="Arial" w:cs="Arial"/>
          <w:sz w:val="21"/>
          <w:szCs w:val="21"/>
          <w:lang w:val="fr-FR"/>
        </w:rPr>
        <w:t>sans</w:t>
      </w:r>
      <w:r w:rsidR="00A63C63" w:rsidRPr="00F53E33">
        <w:rPr>
          <w:rFonts w:ascii="Arial" w:hAnsi="Arial" w:cs="Arial"/>
          <w:sz w:val="21"/>
          <w:szCs w:val="21"/>
          <w:lang w:val="fr-FR"/>
        </w:rPr>
        <w:t xml:space="preserve"> </w:t>
      </w:r>
      <w:r w:rsidRPr="00F53E33">
        <w:rPr>
          <w:rFonts w:ascii="Arial" w:hAnsi="Arial" w:cs="Arial"/>
          <w:sz w:val="21"/>
          <w:szCs w:val="21"/>
          <w:lang w:val="fr-FR"/>
        </w:rPr>
        <w:t>délai</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l’autre</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w:t>
      </w:r>
    </w:p>
    <w:p w14:paraId="1762B6B1" w14:textId="17C7FC5E" w:rsidR="006F4377" w:rsidRPr="00F53E33" w:rsidRDefault="3EB18973" w:rsidP="008E7C00">
      <w:pPr>
        <w:pStyle w:val="BauchiEPClevel1"/>
        <w:numPr>
          <w:ilvl w:val="0"/>
          <w:numId w:val="100"/>
        </w:numPr>
        <w:tabs>
          <w:tab w:val="left" w:pos="709"/>
          <w:tab w:val="left" w:pos="1418"/>
          <w:tab w:val="left" w:pos="2127"/>
        </w:tabs>
        <w:snapToGrid w:val="0"/>
        <w:ind w:left="1418" w:hanging="709"/>
        <w:rPr>
          <w:rFonts w:ascii="Arial" w:hAnsi="Arial" w:cs="Arial"/>
          <w:sz w:val="21"/>
          <w:szCs w:val="21"/>
          <w:lang w:val="fr-FR"/>
        </w:rPr>
      </w:pP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enquête</w:t>
      </w:r>
      <w:r w:rsidR="00A63C63" w:rsidRPr="00F53E33">
        <w:rPr>
          <w:rFonts w:ascii="Arial" w:hAnsi="Arial" w:cs="Arial"/>
          <w:sz w:val="21"/>
          <w:szCs w:val="21"/>
          <w:lang w:val="fr-FR"/>
        </w:rPr>
        <w:t xml:space="preserve"> </w:t>
      </w:r>
      <w:r w:rsidRPr="00F53E33">
        <w:rPr>
          <w:rFonts w:ascii="Arial" w:hAnsi="Arial" w:cs="Arial"/>
          <w:sz w:val="21"/>
          <w:szCs w:val="21"/>
          <w:lang w:val="fr-FR"/>
        </w:rPr>
        <w:t>gouvernementale</w:t>
      </w:r>
      <w:r w:rsidR="00A63C63" w:rsidRPr="00F53E33">
        <w:rPr>
          <w:rFonts w:ascii="Arial" w:hAnsi="Arial" w:cs="Arial"/>
          <w:sz w:val="21"/>
          <w:szCs w:val="21"/>
          <w:lang w:val="fr-FR"/>
        </w:rPr>
        <w:t xml:space="preserve"> </w:t>
      </w:r>
      <w:r w:rsidR="64997A02" w:rsidRPr="00F53E33">
        <w:rPr>
          <w:rFonts w:ascii="Arial" w:hAnsi="Arial" w:cs="Arial"/>
          <w:sz w:val="21"/>
          <w:szCs w:val="21"/>
          <w:lang w:val="fr-FR"/>
        </w:rPr>
        <w:t>portant</w:t>
      </w:r>
      <w:r w:rsidR="00A63C63" w:rsidRPr="00F53E33">
        <w:rPr>
          <w:rFonts w:ascii="Arial" w:hAnsi="Arial" w:cs="Arial"/>
          <w:sz w:val="21"/>
          <w:szCs w:val="21"/>
          <w:lang w:val="fr-FR"/>
        </w:rPr>
        <w:t xml:space="preserve"> </w:t>
      </w:r>
      <w:r w:rsidR="64997A02" w:rsidRPr="00F53E33">
        <w:rPr>
          <w:rFonts w:ascii="Arial" w:hAnsi="Arial" w:cs="Arial"/>
          <w:sz w:val="21"/>
          <w:szCs w:val="21"/>
          <w:lang w:val="fr-FR"/>
        </w:rPr>
        <w:t>sur</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violation</w:t>
      </w:r>
      <w:r w:rsidR="00A63C63" w:rsidRPr="00F53E33">
        <w:rPr>
          <w:rFonts w:ascii="Arial" w:hAnsi="Arial" w:cs="Arial"/>
          <w:sz w:val="21"/>
          <w:szCs w:val="21"/>
          <w:lang w:val="fr-FR"/>
        </w:rPr>
        <w:t xml:space="preserve"> </w:t>
      </w:r>
      <w:r w:rsidRPr="00F53E33">
        <w:rPr>
          <w:rFonts w:ascii="Arial" w:hAnsi="Arial" w:cs="Arial"/>
          <w:sz w:val="21"/>
          <w:szCs w:val="21"/>
          <w:lang w:val="fr-FR"/>
        </w:rPr>
        <w:t>présumée</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lois</w:t>
      </w:r>
      <w:r w:rsidR="00A63C63" w:rsidRPr="00F53E33">
        <w:rPr>
          <w:rFonts w:ascii="Arial" w:hAnsi="Arial" w:cs="Arial"/>
          <w:sz w:val="21"/>
          <w:szCs w:val="21"/>
          <w:lang w:val="fr-FR"/>
        </w:rPr>
        <w:t xml:space="preserve"> </w:t>
      </w:r>
      <w:r w:rsidRPr="00F53E33">
        <w:rPr>
          <w:rFonts w:ascii="Arial" w:hAnsi="Arial" w:cs="Arial"/>
          <w:sz w:val="21"/>
          <w:szCs w:val="21"/>
          <w:lang w:val="fr-FR"/>
        </w:rPr>
        <w:t>visées</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w:t>
      </w:r>
      <w:r w:rsidR="00F91A48" w:rsidRPr="00F53E33">
        <w:rPr>
          <w:rFonts w:ascii="Arial" w:hAnsi="Arial" w:cs="Arial"/>
          <w:sz w:val="21"/>
          <w:szCs w:val="21"/>
          <w:lang w:val="fr-FR"/>
        </w:rPr>
        <w:t>Article</w:t>
      </w:r>
      <w:r w:rsidR="004B414E" w:rsidRPr="00F53E33">
        <w:rPr>
          <w:rFonts w:ascii="Arial" w:hAnsi="Arial" w:cs="Arial"/>
          <w:sz w:val="21"/>
          <w:szCs w:val="21"/>
          <w:lang w:val="fr-FR"/>
        </w:rPr>
        <w:t xml:space="preserve"> </w:t>
      </w:r>
      <w:hyperlink w:anchor="_bookmark136" w:history="1">
        <w:r w:rsidR="004B414E" w:rsidRPr="00F53E33">
          <w:rPr>
            <w:rFonts w:ascii="Arial" w:hAnsi="Arial" w:cs="Arial"/>
            <w:sz w:val="21"/>
            <w:szCs w:val="21"/>
            <w:lang w:val="fr-FR"/>
          </w:rPr>
          <w:t xml:space="preserve">33.1(a) </w:t>
        </w:r>
      </w:hyperlink>
      <w:r w:rsidR="004F2BEE" w:rsidRPr="00F53E33">
        <w:rPr>
          <w:rFonts w:ascii="Arial" w:hAnsi="Arial" w:cs="Arial"/>
          <w:sz w:val="21"/>
          <w:szCs w:val="21"/>
          <w:lang w:val="fr-FR"/>
        </w:rPr>
        <w:t>(</w:t>
      </w:r>
      <w:r w:rsidR="00553BD0" w:rsidRPr="00F53E33">
        <w:rPr>
          <w:rFonts w:ascii="Arial" w:hAnsi="Arial" w:cs="Arial"/>
          <w:sz w:val="21"/>
          <w:szCs w:val="21"/>
          <w:lang w:val="fr-FR"/>
        </w:rPr>
        <w:t>Lutte contre la corruption</w:t>
      </w:r>
      <w:r w:rsidR="004F2BEE" w:rsidRPr="00F53E33">
        <w:rPr>
          <w:rFonts w:ascii="Arial" w:hAnsi="Arial" w:cs="Arial"/>
          <w:sz w:val="21"/>
          <w:szCs w:val="21"/>
          <w:lang w:val="fr-FR"/>
        </w:rPr>
        <w:t>)</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41076C4F" w14:textId="45674E89" w:rsidR="006F4377" w:rsidRPr="00F53E33" w:rsidRDefault="3EB18973" w:rsidP="008E7C00">
      <w:pPr>
        <w:pStyle w:val="BauchiEPClevel1"/>
        <w:numPr>
          <w:ilvl w:val="0"/>
          <w:numId w:val="100"/>
        </w:numPr>
        <w:tabs>
          <w:tab w:val="left" w:pos="709"/>
          <w:tab w:val="left" w:pos="1418"/>
          <w:tab w:val="left" w:pos="2127"/>
        </w:tabs>
        <w:snapToGrid w:val="0"/>
        <w:ind w:left="1418" w:hanging="709"/>
        <w:rPr>
          <w:rFonts w:ascii="Arial" w:hAnsi="Arial" w:cs="Arial"/>
          <w:sz w:val="21"/>
          <w:szCs w:val="21"/>
          <w:lang w:val="fr-FR"/>
        </w:rPr>
      </w:pP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enquête</w:t>
      </w:r>
      <w:r w:rsidR="00A63C63" w:rsidRPr="00F53E33">
        <w:rPr>
          <w:rFonts w:ascii="Arial" w:hAnsi="Arial" w:cs="Arial"/>
          <w:sz w:val="21"/>
          <w:szCs w:val="21"/>
          <w:lang w:val="fr-FR"/>
        </w:rPr>
        <w:t xml:space="preserve"> </w:t>
      </w:r>
      <w:r w:rsidRPr="00F53E33">
        <w:rPr>
          <w:rFonts w:ascii="Arial" w:hAnsi="Arial" w:cs="Arial"/>
          <w:sz w:val="21"/>
          <w:szCs w:val="21"/>
          <w:lang w:val="fr-FR"/>
        </w:rPr>
        <w:t>gouvernementale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interne</w:t>
      </w:r>
      <w:r w:rsidR="00A63C63" w:rsidRPr="00F53E33">
        <w:rPr>
          <w:rFonts w:ascii="Arial" w:hAnsi="Arial" w:cs="Arial"/>
          <w:sz w:val="21"/>
          <w:szCs w:val="21"/>
          <w:lang w:val="fr-FR"/>
        </w:rPr>
        <w:t xml:space="preserve"> </w:t>
      </w:r>
      <w:r w:rsidR="7ADEE56C" w:rsidRPr="00F53E33">
        <w:rPr>
          <w:rFonts w:ascii="Arial" w:hAnsi="Arial" w:cs="Arial"/>
          <w:sz w:val="21"/>
          <w:szCs w:val="21"/>
          <w:lang w:val="fr-FR"/>
        </w:rPr>
        <w:t>portant</w:t>
      </w:r>
      <w:r w:rsidR="00A63C63" w:rsidRPr="00F53E33">
        <w:rPr>
          <w:rFonts w:ascii="Arial" w:hAnsi="Arial" w:cs="Arial"/>
          <w:sz w:val="21"/>
          <w:szCs w:val="21"/>
          <w:lang w:val="fr-FR"/>
        </w:rPr>
        <w:t xml:space="preserve"> </w:t>
      </w:r>
      <w:r w:rsidR="7ADEE56C" w:rsidRPr="00F53E33">
        <w:rPr>
          <w:rFonts w:ascii="Arial" w:hAnsi="Arial" w:cs="Arial"/>
          <w:sz w:val="21"/>
          <w:szCs w:val="21"/>
          <w:lang w:val="fr-FR"/>
        </w:rPr>
        <w:t>sur</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violation</w:t>
      </w:r>
      <w:r w:rsidR="00A63C63" w:rsidRPr="00F53E33">
        <w:rPr>
          <w:rFonts w:ascii="Arial" w:hAnsi="Arial" w:cs="Arial"/>
          <w:sz w:val="21"/>
          <w:szCs w:val="21"/>
          <w:lang w:val="fr-FR"/>
        </w:rPr>
        <w:t xml:space="preserve"> </w:t>
      </w:r>
      <w:r w:rsidRPr="00F53E33">
        <w:rPr>
          <w:rFonts w:ascii="Arial" w:hAnsi="Arial" w:cs="Arial"/>
          <w:sz w:val="21"/>
          <w:szCs w:val="21"/>
          <w:lang w:val="fr-FR"/>
        </w:rPr>
        <w:t>présumée</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politiques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directives</w:t>
      </w:r>
      <w:r w:rsidR="00A63C63" w:rsidRPr="00F53E33">
        <w:rPr>
          <w:rFonts w:ascii="Arial" w:hAnsi="Arial" w:cs="Arial"/>
          <w:sz w:val="21"/>
          <w:szCs w:val="21"/>
          <w:lang w:val="fr-FR"/>
        </w:rPr>
        <w:t xml:space="preserve"> </w:t>
      </w:r>
      <w:r w:rsidRPr="00F53E33">
        <w:rPr>
          <w:rFonts w:ascii="Arial" w:hAnsi="Arial" w:cs="Arial"/>
          <w:sz w:val="21"/>
          <w:szCs w:val="21"/>
          <w:lang w:val="fr-FR"/>
        </w:rPr>
        <w:t>mentionnées</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hyperlink w:anchor="_bookmark137" w:history="1">
        <w:r w:rsidR="004B414E" w:rsidRPr="00F53E33">
          <w:rPr>
            <w:rFonts w:ascii="Arial" w:hAnsi="Arial" w:cs="Arial"/>
            <w:sz w:val="21"/>
            <w:szCs w:val="21"/>
            <w:lang w:val="fr-FR"/>
          </w:rPr>
          <w:t>33.1(b)</w:t>
        </w:r>
        <w:r w:rsidR="008716C6" w:rsidRPr="00F53E33">
          <w:rPr>
            <w:rFonts w:ascii="Arial" w:hAnsi="Arial" w:cs="Arial"/>
            <w:sz w:val="21"/>
            <w:szCs w:val="21"/>
            <w:lang w:val="fr-FR"/>
          </w:rPr>
          <w:t xml:space="preserve"> (</w:t>
        </w:r>
        <w:r w:rsidR="00553BD0" w:rsidRPr="00F53E33">
          <w:rPr>
            <w:rFonts w:ascii="Arial" w:hAnsi="Arial" w:cs="Arial"/>
            <w:sz w:val="21"/>
            <w:szCs w:val="21"/>
            <w:lang w:val="fr-FR"/>
          </w:rPr>
          <w:t>Lutte contre la corruption</w:t>
        </w:r>
        <w:r w:rsidR="008716C6" w:rsidRPr="00F53E33">
          <w:rPr>
            <w:rFonts w:ascii="Arial" w:hAnsi="Arial" w:cs="Arial"/>
            <w:sz w:val="21"/>
            <w:szCs w:val="21"/>
            <w:lang w:val="fr-FR"/>
          </w:rPr>
          <w:t>)</w:t>
        </w:r>
        <w:r w:rsidR="004B414E" w:rsidRPr="00F53E33">
          <w:rPr>
            <w:rFonts w:ascii="Arial" w:hAnsi="Arial" w:cs="Arial"/>
            <w:sz w:val="21"/>
            <w:szCs w:val="21"/>
            <w:lang w:val="fr-FR"/>
          </w:rPr>
          <w:t xml:space="preserve"> </w:t>
        </w:r>
      </w:hyperlink>
      <w:r w:rsidRPr="00F53E33">
        <w:rPr>
          <w:rFonts w:ascii="Arial" w:hAnsi="Arial" w:cs="Arial"/>
          <w:sz w:val="21"/>
          <w:szCs w:val="21"/>
          <w:lang w:val="fr-FR"/>
        </w:rPr>
        <w:t>ci-dessus</w:t>
      </w:r>
      <w:r w:rsidR="4C501D6C"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rapport</w:t>
      </w:r>
      <w:r w:rsidR="00A63C63" w:rsidRPr="00F53E33">
        <w:rPr>
          <w:rFonts w:ascii="Arial" w:hAnsi="Arial" w:cs="Arial"/>
          <w:sz w:val="21"/>
          <w:szCs w:val="21"/>
          <w:lang w:val="fr-FR"/>
        </w:rPr>
        <w:t xml:space="preserve"> </w:t>
      </w:r>
      <w:r w:rsidRPr="00F53E33">
        <w:rPr>
          <w:rFonts w:ascii="Arial" w:hAnsi="Arial" w:cs="Arial"/>
          <w:sz w:val="21"/>
          <w:szCs w:val="21"/>
          <w:lang w:val="fr-FR"/>
        </w:rPr>
        <w:t>avec</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p>
    <w:p w14:paraId="54D2DB87" w14:textId="206F4A86" w:rsidR="006F4377" w:rsidRPr="00F53E33" w:rsidRDefault="006F4377" w:rsidP="009F481A">
      <w:pPr>
        <w:pStyle w:val="Contract2"/>
        <w:tabs>
          <w:tab w:val="clear" w:pos="1134"/>
          <w:tab w:val="clear" w:pos="1701"/>
          <w:tab w:val="left" w:pos="1418"/>
          <w:tab w:val="left" w:pos="2127"/>
        </w:tabs>
      </w:pPr>
      <w:bookmarkStart w:id="500" w:name="_bookmark141"/>
      <w:bookmarkEnd w:id="500"/>
      <w:r w:rsidRPr="00F53E33">
        <w:t>Garanties</w:t>
      </w:r>
      <w:r w:rsidR="00A63C63" w:rsidRPr="00F53E33">
        <w:t xml:space="preserve"> </w:t>
      </w:r>
      <w:r w:rsidRPr="00F53E33">
        <w:t>Anti-corruption</w:t>
      </w:r>
    </w:p>
    <w:p w14:paraId="383CB92A" w14:textId="1A0E568B" w:rsidR="006F4377" w:rsidRPr="00F53E33" w:rsidRDefault="3EB18973" w:rsidP="008E7C00">
      <w:pPr>
        <w:pStyle w:val="BauchiEPClevel1"/>
        <w:numPr>
          <w:ilvl w:val="0"/>
          <w:numId w:val="101"/>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Chaque</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garantit</w:t>
      </w:r>
      <w:r w:rsidR="00A63C63" w:rsidRPr="00F53E33">
        <w:rPr>
          <w:rFonts w:ascii="Arial" w:hAnsi="Arial" w:cs="Arial"/>
          <w:sz w:val="21"/>
          <w:szCs w:val="21"/>
          <w:lang w:val="fr-FR"/>
        </w:rPr>
        <w:t xml:space="preserve"> </w:t>
      </w:r>
      <w:r w:rsidRPr="00F53E33">
        <w:rPr>
          <w:rFonts w:ascii="Arial" w:hAnsi="Arial" w:cs="Arial"/>
          <w:sz w:val="21"/>
          <w:szCs w:val="21"/>
          <w:lang w:val="fr-FR"/>
        </w:rPr>
        <w:t>qu'à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Signature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sa</w:t>
      </w:r>
      <w:r w:rsidR="00A63C63" w:rsidRPr="00F53E33">
        <w:rPr>
          <w:rFonts w:ascii="Arial" w:hAnsi="Arial" w:cs="Arial"/>
          <w:sz w:val="21"/>
          <w:szCs w:val="21"/>
          <w:lang w:val="fr-FR"/>
        </w:rPr>
        <w:t xml:space="preserve"> </w:t>
      </w:r>
      <w:r w:rsidRPr="00F53E33">
        <w:rPr>
          <w:rFonts w:ascii="Arial" w:hAnsi="Arial" w:cs="Arial"/>
          <w:sz w:val="21"/>
          <w:szCs w:val="21"/>
          <w:lang w:val="fr-FR"/>
        </w:rPr>
        <w:t>connaissance,</w:t>
      </w:r>
      <w:r w:rsidR="00A63C63" w:rsidRPr="00F53E33">
        <w:rPr>
          <w:rFonts w:ascii="Arial" w:hAnsi="Arial" w:cs="Arial"/>
          <w:sz w:val="21"/>
          <w:szCs w:val="21"/>
          <w:lang w:val="fr-FR"/>
        </w:rPr>
        <w:t xml:space="preserve"> </w:t>
      </w:r>
      <w:r w:rsidRPr="00F53E33">
        <w:rPr>
          <w:rFonts w:ascii="Arial" w:hAnsi="Arial" w:cs="Arial"/>
          <w:sz w:val="21"/>
          <w:szCs w:val="21"/>
          <w:lang w:val="fr-FR"/>
        </w:rPr>
        <w:t>ni</w:t>
      </w:r>
      <w:r w:rsidR="00A63C63" w:rsidRPr="00F53E33">
        <w:rPr>
          <w:rFonts w:ascii="Arial" w:hAnsi="Arial" w:cs="Arial"/>
          <w:sz w:val="21"/>
          <w:szCs w:val="21"/>
          <w:lang w:val="fr-FR"/>
        </w:rPr>
        <w:t xml:space="preserve"> </w:t>
      </w:r>
      <w:r w:rsidRPr="00F53E33">
        <w:rPr>
          <w:rFonts w:ascii="Arial" w:hAnsi="Arial" w:cs="Arial"/>
          <w:sz w:val="21"/>
          <w:szCs w:val="21"/>
          <w:lang w:val="fr-FR"/>
        </w:rPr>
        <w:t>elle-même,</w:t>
      </w:r>
      <w:r w:rsidR="00A63C63" w:rsidRPr="00F53E33">
        <w:rPr>
          <w:rFonts w:ascii="Arial" w:hAnsi="Arial" w:cs="Arial"/>
          <w:sz w:val="21"/>
          <w:szCs w:val="21"/>
          <w:lang w:val="fr-FR"/>
        </w:rPr>
        <w:t xml:space="preserve"> </w:t>
      </w:r>
      <w:r w:rsidRPr="00F53E33">
        <w:rPr>
          <w:rFonts w:ascii="Arial" w:hAnsi="Arial" w:cs="Arial"/>
          <w:sz w:val="21"/>
          <w:szCs w:val="21"/>
          <w:lang w:val="fr-FR"/>
        </w:rPr>
        <w:t>ni</w:t>
      </w:r>
      <w:r w:rsidR="00A63C63" w:rsidRPr="00F53E33">
        <w:rPr>
          <w:rFonts w:ascii="Arial" w:hAnsi="Arial" w:cs="Arial"/>
          <w:sz w:val="21"/>
          <w:szCs w:val="21"/>
          <w:lang w:val="fr-FR"/>
        </w:rPr>
        <w:t xml:space="preserve"> </w:t>
      </w:r>
      <w:r w:rsidRPr="00F53E33">
        <w:rPr>
          <w:rFonts w:ascii="Arial" w:hAnsi="Arial" w:cs="Arial"/>
          <w:sz w:val="21"/>
          <w:szCs w:val="21"/>
          <w:lang w:val="fr-FR"/>
        </w:rPr>
        <w:t>aucun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ses</w:t>
      </w:r>
      <w:r w:rsidR="00A63C63" w:rsidRPr="00F53E33">
        <w:rPr>
          <w:rFonts w:ascii="Arial" w:hAnsi="Arial" w:cs="Arial"/>
          <w:sz w:val="21"/>
          <w:szCs w:val="21"/>
          <w:lang w:val="fr-FR"/>
        </w:rPr>
        <w:t xml:space="preserve"> </w:t>
      </w:r>
      <w:r w:rsidRPr="00F53E33">
        <w:rPr>
          <w:rFonts w:ascii="Arial" w:hAnsi="Arial" w:cs="Arial"/>
          <w:sz w:val="21"/>
          <w:szCs w:val="21"/>
          <w:lang w:val="fr-FR"/>
        </w:rPr>
        <w:t>cadres</w:t>
      </w:r>
      <w:r w:rsidR="00A63C63" w:rsidRPr="00F53E33">
        <w:rPr>
          <w:rFonts w:ascii="Arial" w:hAnsi="Arial" w:cs="Arial"/>
          <w:sz w:val="21"/>
          <w:szCs w:val="21"/>
          <w:lang w:val="fr-FR"/>
        </w:rPr>
        <w:t xml:space="preserve"> </w:t>
      </w:r>
      <w:r w:rsidRPr="00F53E33">
        <w:rPr>
          <w:rFonts w:ascii="Arial" w:hAnsi="Arial" w:cs="Arial"/>
          <w:sz w:val="21"/>
          <w:szCs w:val="21"/>
          <w:lang w:val="fr-FR"/>
        </w:rPr>
        <w:t>dirigeants,</w:t>
      </w:r>
      <w:r w:rsidR="00A63C63" w:rsidRPr="00F53E33">
        <w:rPr>
          <w:rFonts w:ascii="Arial" w:hAnsi="Arial" w:cs="Arial"/>
          <w:sz w:val="21"/>
          <w:szCs w:val="21"/>
          <w:lang w:val="fr-FR"/>
        </w:rPr>
        <w:t xml:space="preserve"> </w:t>
      </w:r>
      <w:r w:rsidRPr="00F53E33">
        <w:rPr>
          <w:rFonts w:ascii="Arial" w:hAnsi="Arial" w:cs="Arial"/>
          <w:sz w:val="21"/>
          <w:szCs w:val="21"/>
          <w:lang w:val="fr-FR"/>
        </w:rPr>
        <w:t>employés,</w:t>
      </w:r>
      <w:r w:rsidR="00A63C63" w:rsidRPr="00F53E33">
        <w:rPr>
          <w:rFonts w:ascii="Arial" w:hAnsi="Arial" w:cs="Arial"/>
          <w:sz w:val="21"/>
          <w:szCs w:val="21"/>
          <w:lang w:val="fr-FR"/>
        </w:rPr>
        <w:t xml:space="preserve"> </w:t>
      </w:r>
      <w:r w:rsidRPr="00F53E33">
        <w:rPr>
          <w:rFonts w:ascii="Arial" w:hAnsi="Arial" w:cs="Arial"/>
          <w:sz w:val="21"/>
          <w:szCs w:val="21"/>
          <w:lang w:val="fr-FR"/>
        </w:rPr>
        <w:t>agents,</w:t>
      </w:r>
      <w:r w:rsidR="00A63C63" w:rsidRPr="00F53E33">
        <w:rPr>
          <w:rFonts w:ascii="Arial" w:hAnsi="Arial" w:cs="Arial"/>
          <w:sz w:val="21"/>
          <w:szCs w:val="21"/>
          <w:lang w:val="fr-FR"/>
        </w:rPr>
        <w:t xml:space="preserve"> </w:t>
      </w:r>
      <w:r w:rsidR="00A41781" w:rsidRPr="00F53E33">
        <w:rPr>
          <w:rFonts w:ascii="Arial" w:hAnsi="Arial" w:cs="Arial"/>
          <w:sz w:val="21"/>
          <w:szCs w:val="21"/>
          <w:lang w:val="fr-FR"/>
        </w:rPr>
        <w:t>Sous-traitants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Pr="00F53E33">
        <w:rPr>
          <w:rFonts w:ascii="Arial" w:hAnsi="Arial" w:cs="Arial"/>
          <w:sz w:val="21"/>
          <w:szCs w:val="21"/>
          <w:lang w:val="fr-FR"/>
        </w:rPr>
        <w:t>personne</w:t>
      </w:r>
      <w:r w:rsidR="00A63C63" w:rsidRPr="00F53E33">
        <w:rPr>
          <w:rFonts w:ascii="Arial" w:hAnsi="Arial" w:cs="Arial"/>
          <w:sz w:val="21"/>
          <w:szCs w:val="21"/>
          <w:lang w:val="fr-FR"/>
        </w:rPr>
        <w:t xml:space="preserve"> </w:t>
      </w:r>
      <w:r w:rsidRPr="00F53E33">
        <w:rPr>
          <w:rFonts w:ascii="Arial" w:hAnsi="Arial" w:cs="Arial"/>
          <w:sz w:val="21"/>
          <w:szCs w:val="21"/>
          <w:lang w:val="fr-FR"/>
        </w:rPr>
        <w:t>qui</w:t>
      </w:r>
      <w:r w:rsidR="00A63C63" w:rsidRPr="00F53E33">
        <w:rPr>
          <w:rFonts w:ascii="Arial" w:hAnsi="Arial" w:cs="Arial"/>
          <w:sz w:val="21"/>
          <w:szCs w:val="21"/>
          <w:lang w:val="fr-FR"/>
        </w:rPr>
        <w:t xml:space="preserve"> </w:t>
      </w:r>
      <w:r w:rsidRPr="00F53E33">
        <w:rPr>
          <w:rFonts w:ascii="Arial" w:hAnsi="Arial" w:cs="Arial"/>
          <w:sz w:val="21"/>
          <w:szCs w:val="21"/>
          <w:lang w:val="fr-FR"/>
        </w:rPr>
        <w:t>effectue</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services</w:t>
      </w:r>
      <w:r w:rsidR="00A63C63" w:rsidRPr="00F53E33">
        <w:rPr>
          <w:rFonts w:ascii="Arial" w:hAnsi="Arial" w:cs="Arial"/>
          <w:sz w:val="21"/>
          <w:szCs w:val="21"/>
          <w:lang w:val="fr-FR"/>
        </w:rPr>
        <w:t xml:space="preserve">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0008531E" w:rsidRPr="00F53E33">
        <w:rPr>
          <w:rFonts w:ascii="Arial" w:hAnsi="Arial" w:cs="Arial"/>
          <w:sz w:val="21"/>
          <w:szCs w:val="21"/>
          <w:lang w:val="fr-FR"/>
        </w:rPr>
        <w:t xml:space="preserve">elle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08531E" w:rsidRPr="00F53E33">
        <w:rPr>
          <w:rFonts w:ascii="Arial" w:hAnsi="Arial" w:cs="Arial"/>
          <w:sz w:val="21"/>
          <w:szCs w:val="21"/>
          <w:lang w:val="fr-FR"/>
        </w:rPr>
        <w:t>en son</w:t>
      </w:r>
      <w:r w:rsidR="00A63C63" w:rsidRPr="00F53E33">
        <w:rPr>
          <w:rFonts w:ascii="Arial" w:hAnsi="Arial" w:cs="Arial"/>
          <w:sz w:val="21"/>
          <w:szCs w:val="21"/>
          <w:lang w:val="fr-FR"/>
        </w:rPr>
        <w:t xml:space="preserve"> </w:t>
      </w:r>
      <w:r w:rsidRPr="00F53E33">
        <w:rPr>
          <w:rFonts w:ascii="Arial" w:hAnsi="Arial" w:cs="Arial"/>
          <w:sz w:val="21"/>
          <w:szCs w:val="21"/>
          <w:lang w:val="fr-FR"/>
        </w:rPr>
        <w:t>nom</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cadre</w:t>
      </w:r>
      <w:r w:rsidR="00A63C63" w:rsidRPr="00F53E33">
        <w:rPr>
          <w:rFonts w:ascii="Arial" w:hAnsi="Arial" w:cs="Arial"/>
          <w:sz w:val="21"/>
          <w:szCs w:val="21"/>
          <w:lang w:val="fr-FR"/>
        </w:rPr>
        <w:t xml:space="preserve"> </w:t>
      </w:r>
      <w:r w:rsidR="00B71365" w:rsidRPr="00F53E33">
        <w:rPr>
          <w:rFonts w:ascii="Arial" w:hAnsi="Arial" w:cs="Arial"/>
          <w:sz w:val="21"/>
          <w:szCs w:val="21"/>
          <w:lang w:val="fr-FR"/>
        </w:rPr>
        <w:t xml:space="preserve">du </w:t>
      </w:r>
      <w:r w:rsidRPr="00F53E33">
        <w:rPr>
          <w:rFonts w:ascii="Arial" w:hAnsi="Arial" w:cs="Arial"/>
          <w:sz w:val="21"/>
          <w:szCs w:val="21"/>
          <w:lang w:val="fr-FR"/>
        </w:rPr>
        <w:t>Projet</w:t>
      </w:r>
      <w:r w:rsidR="008A62CC" w:rsidRPr="00F53E33">
        <w:rPr>
          <w:rFonts w:ascii="Arial" w:hAnsi="Arial" w:cs="Arial"/>
          <w:sz w:val="21"/>
          <w:szCs w:val="21"/>
          <w:lang w:val="fr-FR"/>
        </w:rPr>
        <w:t xml:space="preserve"> </w:t>
      </w:r>
      <w:r w:rsidR="00325429" w:rsidRPr="00F53E33">
        <w:rPr>
          <w:rFonts w:ascii="Arial" w:hAnsi="Arial" w:cs="Arial"/>
          <w:sz w:val="21"/>
          <w:szCs w:val="21"/>
          <w:lang w:val="fr-FR"/>
        </w:rPr>
        <w:t>:</w:t>
      </w:r>
    </w:p>
    <w:p w14:paraId="0C98420C" w14:textId="236965DE" w:rsidR="006F4377" w:rsidRPr="00F53E33" w:rsidRDefault="451900BE" w:rsidP="008E7C00">
      <w:pPr>
        <w:pStyle w:val="BauchiEPClevel1"/>
        <w:numPr>
          <w:ilvl w:val="0"/>
          <w:numId w:val="102"/>
        </w:numPr>
        <w:tabs>
          <w:tab w:val="left" w:pos="709"/>
          <w:tab w:val="left" w:pos="1418"/>
          <w:tab w:val="left" w:pos="2127"/>
        </w:tabs>
        <w:snapToGrid w:val="0"/>
        <w:ind w:left="1418" w:hanging="709"/>
        <w:rPr>
          <w:rFonts w:ascii="Arial" w:hAnsi="Arial" w:cs="Arial"/>
          <w:sz w:val="21"/>
          <w:szCs w:val="21"/>
          <w:lang w:val="fr-FR"/>
        </w:rPr>
      </w:pPr>
      <w:r w:rsidRPr="00F53E33">
        <w:rPr>
          <w:rFonts w:ascii="Arial" w:hAnsi="Arial" w:cs="Arial"/>
          <w:sz w:val="21"/>
          <w:szCs w:val="21"/>
          <w:lang w:val="fr-FR"/>
        </w:rPr>
        <w:t>ne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s'est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livré</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à</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une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quelconque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Activité</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Corruption</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482A8C44" w14:textId="70118733" w:rsidR="006F4377" w:rsidRPr="00F53E33" w:rsidRDefault="74D4B6BD" w:rsidP="008E7C00">
      <w:pPr>
        <w:pStyle w:val="BauchiEPClevel1"/>
        <w:numPr>
          <w:ilvl w:val="0"/>
          <w:numId w:val="102"/>
        </w:numPr>
        <w:tabs>
          <w:tab w:val="left" w:pos="709"/>
          <w:tab w:val="left" w:pos="1418"/>
          <w:tab w:val="left" w:pos="2127"/>
        </w:tabs>
        <w:snapToGrid w:val="0"/>
        <w:ind w:left="1418" w:hanging="709"/>
        <w:rPr>
          <w:rFonts w:ascii="Arial" w:hAnsi="Arial" w:cs="Arial"/>
          <w:sz w:val="21"/>
          <w:szCs w:val="21"/>
          <w:lang w:val="fr-FR"/>
        </w:rPr>
      </w:pPr>
      <w:r w:rsidRPr="00F53E33">
        <w:rPr>
          <w:rFonts w:ascii="Arial" w:hAnsi="Arial" w:cs="Arial"/>
          <w:sz w:val="21"/>
          <w:szCs w:val="21"/>
          <w:lang w:val="fr-FR"/>
        </w:rPr>
        <w:lastRenderedPageBreak/>
        <w:t>n'</w:t>
      </w:r>
      <w:r w:rsidR="3EB18973" w:rsidRPr="00F53E33">
        <w:rPr>
          <w:rFonts w:ascii="Arial" w:hAnsi="Arial" w:cs="Arial"/>
          <w:sz w:val="21"/>
          <w:szCs w:val="21"/>
          <w:lang w:val="fr-FR"/>
        </w:rPr>
        <w:t>a</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été</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condamné</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une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quelconque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Activité</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Corruption</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ou</w:t>
      </w:r>
    </w:p>
    <w:p w14:paraId="2353F89A" w14:textId="6B7C9308" w:rsidR="006F4377" w:rsidRPr="00F53E33" w:rsidRDefault="65F62089" w:rsidP="008E7C00">
      <w:pPr>
        <w:pStyle w:val="BauchiEPClevel1"/>
        <w:numPr>
          <w:ilvl w:val="0"/>
          <w:numId w:val="102"/>
        </w:numPr>
        <w:tabs>
          <w:tab w:val="left" w:pos="709"/>
          <w:tab w:val="left" w:pos="1418"/>
          <w:tab w:val="left" w:pos="2127"/>
        </w:tabs>
        <w:snapToGrid w:val="0"/>
        <w:ind w:left="1418" w:hanging="709"/>
        <w:rPr>
          <w:rFonts w:ascii="Arial" w:hAnsi="Arial" w:cs="Arial"/>
          <w:sz w:val="21"/>
          <w:szCs w:val="21"/>
          <w:lang w:val="fr-FR"/>
        </w:rPr>
      </w:pPr>
      <w:r w:rsidRPr="00F53E33">
        <w:rPr>
          <w:rFonts w:ascii="Arial" w:hAnsi="Arial" w:cs="Arial"/>
          <w:sz w:val="21"/>
          <w:szCs w:val="21"/>
          <w:lang w:val="fr-FR"/>
        </w:rPr>
        <w:t>n'a</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fait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l'objet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enquête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gouvernementale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ou</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interne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Activité</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Corruption</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présumée.</w:t>
      </w:r>
    </w:p>
    <w:p w14:paraId="6774F500" w14:textId="08C2DF79" w:rsidR="006F4377" w:rsidRPr="00F53E33" w:rsidRDefault="00902F3B" w:rsidP="008E7C00">
      <w:pPr>
        <w:pStyle w:val="BauchiEPClevel1"/>
        <w:numPr>
          <w:ilvl w:val="0"/>
          <w:numId w:val="101"/>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L</w:t>
      </w:r>
      <w:r w:rsidRPr="00F53E33">
        <w:rPr>
          <w:rFonts w:ascii="Arial" w:hAnsi="Arial" w:cs="Arial"/>
          <w:spacing w:val="-13"/>
          <w:sz w:val="21"/>
          <w:szCs w:val="21"/>
          <w:lang w:val="fr-FR"/>
        </w:rPr>
        <w:t>’</w:t>
      </w:r>
      <w:r w:rsidR="004B414E" w:rsidRPr="00F53E33">
        <w:rPr>
          <w:rFonts w:ascii="Arial" w:hAnsi="Arial" w:cs="Arial"/>
          <w:sz w:val="21"/>
          <w:szCs w:val="21"/>
          <w:lang w:val="fr-FR"/>
        </w:rPr>
        <w:t>Installateur</w:t>
      </w:r>
      <w:r w:rsidR="004B414E" w:rsidRPr="00F53E33">
        <w:rPr>
          <w:rFonts w:ascii="Arial" w:hAnsi="Arial" w:cs="Arial"/>
          <w:spacing w:val="-10"/>
          <w:sz w:val="21"/>
          <w:szCs w:val="21"/>
          <w:lang w:val="fr-FR"/>
        </w:rPr>
        <w:t xml:space="preserve"> </w:t>
      </w:r>
      <w:r w:rsidRPr="00F53E33">
        <w:rPr>
          <w:rFonts w:ascii="Arial" w:hAnsi="Arial" w:cs="Arial"/>
          <w:sz w:val="21"/>
          <w:szCs w:val="21"/>
          <w:lang w:val="fr-FR"/>
        </w:rPr>
        <w:t>inclu</w:t>
      </w:r>
      <w:r w:rsidR="0033035D" w:rsidRPr="00F53E33">
        <w:rPr>
          <w:rFonts w:ascii="Arial" w:hAnsi="Arial" w:cs="Arial"/>
          <w:sz w:val="21"/>
          <w:szCs w:val="21"/>
          <w:lang w:val="fr-FR"/>
        </w:rPr>
        <w:t>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sous-traitance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qu’il</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conclu</w:t>
      </w:r>
      <w:r w:rsidR="71703BB2" w:rsidRPr="00F53E33">
        <w:rPr>
          <w:rFonts w:ascii="Arial" w:hAnsi="Arial" w:cs="Arial"/>
          <w:sz w:val="21"/>
          <w:szCs w:val="21"/>
          <w:lang w:val="fr-FR"/>
        </w:rPr>
        <w:t>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cadre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du</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w:t>
      </w:r>
    </w:p>
    <w:p w14:paraId="0CE7DEAA" w14:textId="062093C6" w:rsidR="006F4377" w:rsidRPr="00F53E33" w:rsidRDefault="096B1A33" w:rsidP="008E7C00">
      <w:pPr>
        <w:pStyle w:val="BauchiEPClevel1"/>
        <w:numPr>
          <w:ilvl w:val="0"/>
          <w:numId w:val="103"/>
        </w:numPr>
        <w:tabs>
          <w:tab w:val="left" w:pos="709"/>
          <w:tab w:val="left" w:pos="1418"/>
          <w:tab w:val="left" w:pos="2127"/>
        </w:tabs>
        <w:snapToGrid w:val="0"/>
        <w:ind w:left="1418" w:hanging="709"/>
        <w:rPr>
          <w:rFonts w:ascii="Arial" w:hAnsi="Arial" w:cs="Arial"/>
          <w:sz w:val="21"/>
          <w:szCs w:val="21"/>
          <w:lang w:val="fr-FR"/>
        </w:rPr>
      </w:pPr>
      <w:r w:rsidRPr="00F53E33">
        <w:rPr>
          <w:rFonts w:ascii="Arial" w:hAnsi="Arial" w:cs="Arial"/>
          <w:sz w:val="21"/>
          <w:szCs w:val="21"/>
          <w:lang w:val="fr-FR"/>
        </w:rPr>
        <w:t>u</w:t>
      </w:r>
      <w:r w:rsidR="3EB18973" w:rsidRPr="00F53E33">
        <w:rPr>
          <w:rFonts w:ascii="Arial" w:hAnsi="Arial" w:cs="Arial"/>
          <w:sz w:val="21"/>
          <w:szCs w:val="21"/>
          <w:lang w:val="fr-FR"/>
        </w:rPr>
        <w:t>n</w:t>
      </w:r>
      <w:r w:rsidR="47FEC8BF" w:rsidRPr="00F53E33">
        <w:rPr>
          <w:rFonts w:ascii="Arial" w:hAnsi="Arial" w:cs="Arial"/>
          <w:sz w:val="21"/>
          <w:szCs w:val="21"/>
          <w:lang w:val="fr-FR"/>
        </w:rPr>
        <w:t>e</w:t>
      </w:r>
      <w:r w:rsidR="00A63C63" w:rsidRPr="00F53E33">
        <w:rPr>
          <w:rFonts w:ascii="Arial" w:hAnsi="Arial" w:cs="Arial"/>
          <w:sz w:val="21"/>
          <w:szCs w:val="21"/>
          <w:lang w:val="fr-FR"/>
        </w:rPr>
        <w:t xml:space="preserve"> </w:t>
      </w:r>
      <w:r w:rsidR="47FEC8BF" w:rsidRPr="00F53E33">
        <w:rPr>
          <w:rFonts w:ascii="Arial" w:hAnsi="Arial" w:cs="Arial"/>
          <w:sz w:val="21"/>
          <w:szCs w:val="21"/>
          <w:lang w:val="fr-FR"/>
        </w:rPr>
        <w:t>clause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équivalent</w:t>
      </w:r>
      <w:r w:rsidR="1C7DD0EC" w:rsidRPr="00F53E33">
        <w:rPr>
          <w:rFonts w:ascii="Arial" w:hAnsi="Arial" w:cs="Arial"/>
          <w:sz w:val="21"/>
          <w:szCs w:val="21"/>
          <w:lang w:val="fr-FR"/>
        </w:rPr>
        <w:t>e</w:t>
      </w:r>
      <w:r w:rsidR="00A63C63" w:rsidRPr="00F53E33">
        <w:rPr>
          <w:rFonts w:ascii="Arial" w:hAnsi="Arial" w:cs="Arial"/>
          <w:sz w:val="21"/>
          <w:szCs w:val="21"/>
          <w:lang w:val="fr-FR"/>
        </w:rPr>
        <w:t xml:space="preserve"> </w:t>
      </w:r>
      <w:r w:rsidR="5E064D65" w:rsidRPr="00F53E33">
        <w:rPr>
          <w:rFonts w:ascii="Arial" w:hAnsi="Arial" w:cs="Arial"/>
          <w:sz w:val="21"/>
          <w:szCs w:val="21"/>
          <w:lang w:val="fr-FR"/>
        </w:rPr>
        <w:t>a</w:t>
      </w:r>
      <w:r w:rsidR="3EB18973" w:rsidRPr="00F53E33">
        <w:rPr>
          <w:rFonts w:ascii="Arial" w:hAnsi="Arial" w:cs="Arial"/>
          <w:sz w:val="21"/>
          <w:szCs w:val="21"/>
          <w:lang w:val="fr-FR"/>
        </w:rPr>
        <w:t>u</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hyperlink w:anchor="_bookmark134" w:history="1">
        <w:r w:rsidR="004B414E" w:rsidRPr="00F53E33">
          <w:rPr>
            <w:rFonts w:ascii="Arial" w:hAnsi="Arial" w:cs="Arial"/>
            <w:sz w:val="21"/>
            <w:szCs w:val="21"/>
            <w:lang w:val="fr-FR"/>
          </w:rPr>
          <w:t xml:space="preserve">33 </w:t>
        </w:r>
      </w:hyperlink>
      <w:r w:rsidR="004B414E" w:rsidRPr="00F53E33">
        <w:rPr>
          <w:rFonts w:ascii="Arial" w:hAnsi="Arial" w:cs="Arial"/>
          <w:sz w:val="21"/>
          <w:szCs w:val="21"/>
          <w:lang w:val="fr-FR"/>
        </w:rPr>
        <w:t>(</w:t>
      </w:r>
      <w:r w:rsidR="00F700FA" w:rsidRPr="00F53E33">
        <w:rPr>
          <w:rFonts w:ascii="Arial" w:hAnsi="Arial" w:cs="Arial"/>
          <w:sz w:val="21"/>
          <w:szCs w:val="21"/>
          <w:lang w:val="fr-FR"/>
        </w:rPr>
        <w:t>Dispositions anti-</w:t>
      </w:r>
      <w:r w:rsidR="00553BD0" w:rsidRPr="00F53E33">
        <w:rPr>
          <w:rFonts w:ascii="Arial" w:hAnsi="Arial" w:cs="Arial"/>
          <w:sz w:val="21"/>
          <w:szCs w:val="21"/>
          <w:lang w:val="fr-FR"/>
        </w:rPr>
        <w:t>corruption</w:t>
      </w:r>
      <w:r w:rsidR="004B414E" w:rsidRPr="00F53E33">
        <w:rPr>
          <w:rFonts w:ascii="Arial" w:hAnsi="Arial" w:cs="Arial"/>
          <w:sz w:val="21"/>
          <w:szCs w:val="21"/>
          <w:lang w:val="fr-FR"/>
        </w:rPr>
        <w:t>)</w:t>
      </w:r>
      <w:r w:rsidR="00902F3B" w:rsidRPr="00F53E33">
        <w:rPr>
          <w:rFonts w:ascii="Arial" w:hAnsi="Arial" w:cs="Arial"/>
          <w:sz w:val="21"/>
          <w:szCs w:val="21"/>
          <w:lang w:val="fr-FR"/>
        </w:rPr>
        <w:t xml:space="preserve"> </w:t>
      </w:r>
      <w:r w:rsidR="004B414E" w:rsidRPr="00F53E33">
        <w:rPr>
          <w:rFonts w:ascii="Arial" w:hAnsi="Arial" w:cs="Arial"/>
          <w:sz w:val="21"/>
          <w:szCs w:val="21"/>
          <w:lang w:val="fr-FR"/>
        </w:rPr>
        <w:t>;</w:t>
      </w:r>
      <w:r w:rsidR="004B414E" w:rsidRPr="00F53E33">
        <w:rPr>
          <w:rFonts w:ascii="Arial" w:hAnsi="Arial" w:cs="Arial"/>
          <w:spacing w:val="-6"/>
          <w:sz w:val="21"/>
          <w:szCs w:val="21"/>
          <w:lang w:val="fr-FR"/>
        </w:rPr>
        <w:t xml:space="preserve"> </w:t>
      </w:r>
      <w:r w:rsidR="3EB18973" w:rsidRPr="00F53E33">
        <w:rPr>
          <w:rFonts w:ascii="Arial" w:hAnsi="Arial" w:cs="Arial"/>
          <w:sz w:val="21"/>
          <w:szCs w:val="21"/>
          <w:lang w:val="fr-FR"/>
        </w:rPr>
        <w:t>et</w:t>
      </w:r>
    </w:p>
    <w:p w14:paraId="3655D52F" w14:textId="34BAE23D" w:rsidR="006F4377" w:rsidRPr="00F53E33" w:rsidRDefault="096B1A33" w:rsidP="008E7C00">
      <w:pPr>
        <w:pStyle w:val="BauchiEPClevel1"/>
        <w:numPr>
          <w:ilvl w:val="0"/>
          <w:numId w:val="103"/>
        </w:numPr>
        <w:tabs>
          <w:tab w:val="left" w:pos="709"/>
          <w:tab w:val="left" w:pos="1418"/>
          <w:tab w:val="left" w:pos="2127"/>
        </w:tabs>
        <w:snapToGrid w:val="0"/>
        <w:ind w:left="1418" w:hanging="709"/>
        <w:rPr>
          <w:rFonts w:ascii="Arial" w:hAnsi="Arial" w:cs="Arial"/>
          <w:sz w:val="21"/>
          <w:szCs w:val="21"/>
          <w:lang w:val="fr-FR"/>
        </w:rPr>
      </w:pPr>
      <w:r w:rsidRPr="00F53E33">
        <w:rPr>
          <w:rFonts w:ascii="Arial" w:hAnsi="Arial" w:cs="Arial"/>
          <w:sz w:val="21"/>
          <w:szCs w:val="21"/>
          <w:lang w:val="fr-FR"/>
        </w:rPr>
        <w:t>u</w:t>
      </w:r>
      <w:r w:rsidR="3EB18973" w:rsidRPr="00F53E33">
        <w:rPr>
          <w:rFonts w:ascii="Arial" w:hAnsi="Arial" w:cs="Arial"/>
          <w:sz w:val="21"/>
          <w:szCs w:val="21"/>
          <w:lang w:val="fr-FR"/>
        </w:rPr>
        <w:t>n</w:t>
      </w:r>
      <w:r w:rsidR="51282D14" w:rsidRPr="00F53E33">
        <w:rPr>
          <w:rFonts w:ascii="Arial" w:hAnsi="Arial" w:cs="Arial"/>
          <w:sz w:val="21"/>
          <w:szCs w:val="21"/>
          <w:lang w:val="fr-FR"/>
        </w:rPr>
        <w:t>e</w:t>
      </w:r>
      <w:r w:rsidR="00A63C63" w:rsidRPr="00F53E33">
        <w:rPr>
          <w:rFonts w:ascii="Arial" w:hAnsi="Arial" w:cs="Arial"/>
          <w:sz w:val="21"/>
          <w:szCs w:val="21"/>
          <w:lang w:val="fr-FR"/>
        </w:rPr>
        <w:t xml:space="preserve"> </w:t>
      </w:r>
      <w:r w:rsidR="7A3A1483" w:rsidRPr="00F53E33">
        <w:rPr>
          <w:rFonts w:ascii="Arial" w:hAnsi="Arial" w:cs="Arial"/>
          <w:sz w:val="21"/>
          <w:szCs w:val="21"/>
          <w:lang w:val="fr-FR"/>
        </w:rPr>
        <w:t>clause</w:t>
      </w:r>
      <w:r w:rsidR="00A63C63" w:rsidRPr="00F53E33">
        <w:rPr>
          <w:rFonts w:ascii="Arial" w:hAnsi="Arial" w:cs="Arial"/>
          <w:sz w:val="21"/>
          <w:szCs w:val="21"/>
          <w:lang w:val="fr-FR"/>
        </w:rPr>
        <w:t xml:space="preserve"> </w:t>
      </w:r>
      <w:r w:rsidR="7A3A1483" w:rsidRPr="00F53E33">
        <w:rPr>
          <w:rFonts w:ascii="Arial" w:hAnsi="Arial" w:cs="Arial"/>
          <w:sz w:val="21"/>
          <w:szCs w:val="21"/>
          <w:lang w:val="fr-FR"/>
        </w:rPr>
        <w:t>reconnaissant</w:t>
      </w:r>
      <w:r w:rsidR="00A63C63" w:rsidRPr="00F53E33">
        <w:rPr>
          <w:rFonts w:ascii="Arial" w:hAnsi="Arial" w:cs="Arial"/>
          <w:sz w:val="21"/>
          <w:szCs w:val="21"/>
          <w:lang w:val="fr-FR"/>
        </w:rPr>
        <w:t xml:space="preserve"> </w:t>
      </w:r>
      <w:r w:rsidR="7A3A1483" w:rsidRPr="00F53E33">
        <w:rPr>
          <w:rFonts w:ascii="Arial" w:hAnsi="Arial" w:cs="Arial"/>
          <w:sz w:val="21"/>
          <w:szCs w:val="21"/>
          <w:lang w:val="fr-FR"/>
        </w:rPr>
        <w:t>le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droit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la</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0325429" w:rsidRPr="00F53E33">
        <w:rPr>
          <w:rFonts w:ascii="Arial" w:hAnsi="Arial" w:cs="Arial"/>
          <w:sz w:val="21"/>
          <w:szCs w:val="21"/>
          <w:lang w:val="fr-FR"/>
        </w:rPr>
        <w:t xml:space="preserve">de Projet </w:t>
      </w:r>
      <w:r w:rsidR="3EB18973" w:rsidRPr="00F53E33">
        <w:rPr>
          <w:rFonts w:ascii="Arial" w:hAnsi="Arial" w:cs="Arial"/>
          <w:sz w:val="21"/>
          <w:szCs w:val="21"/>
          <w:lang w:val="fr-FR"/>
        </w:rPr>
        <w:t>d’exercer</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sur</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le</w:t>
      </w:r>
      <w:r w:rsidR="00A63C63" w:rsidRPr="00F53E33">
        <w:rPr>
          <w:rFonts w:ascii="Arial" w:hAnsi="Arial" w:cs="Arial"/>
          <w:sz w:val="21"/>
          <w:szCs w:val="21"/>
          <w:lang w:val="fr-FR"/>
        </w:rPr>
        <w:t xml:space="preserve"> </w:t>
      </w:r>
      <w:r w:rsidR="00902F3B" w:rsidRPr="00F53E33">
        <w:rPr>
          <w:rFonts w:ascii="Arial" w:hAnsi="Arial" w:cs="Arial"/>
          <w:sz w:val="21"/>
          <w:szCs w:val="21"/>
          <w:lang w:val="fr-FR"/>
        </w:rPr>
        <w:t>Sous-traitant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des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droits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équivalents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à</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ceux</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qu’elle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exerce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sur</w:t>
      </w:r>
      <w:r w:rsidR="00A63C63" w:rsidRPr="00F53E33">
        <w:rPr>
          <w:rFonts w:ascii="Arial" w:hAnsi="Arial" w:cs="Arial"/>
          <w:sz w:val="21"/>
          <w:szCs w:val="21"/>
          <w:lang w:val="fr-FR"/>
        </w:rPr>
        <w:t xml:space="preserve"> </w:t>
      </w:r>
      <w:r w:rsidR="00D14AB8" w:rsidRPr="00F53E33">
        <w:rPr>
          <w:rFonts w:ascii="Arial" w:hAnsi="Arial" w:cs="Arial"/>
          <w:sz w:val="21"/>
          <w:szCs w:val="21"/>
          <w:lang w:val="fr-FR"/>
        </w:rPr>
        <w:t xml:space="preserve">l’Installateur </w:t>
      </w:r>
      <w:r w:rsidR="00325429" w:rsidRPr="00F53E33">
        <w:rPr>
          <w:rFonts w:ascii="Arial" w:hAnsi="Arial" w:cs="Arial"/>
          <w:sz w:val="21"/>
          <w:szCs w:val="21"/>
          <w:lang w:val="fr-FR"/>
        </w:rPr>
        <w:t xml:space="preserve">en vertu de </w:t>
      </w:r>
      <w:r w:rsidR="3EB18973"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pacing w:val="-9"/>
          <w:sz w:val="21"/>
          <w:szCs w:val="21"/>
          <w:lang w:val="fr-FR"/>
        </w:rPr>
        <w:t xml:space="preserve"> </w:t>
      </w:r>
      <w:hyperlink w:anchor="_bookmark138" w:history="1">
        <w:r w:rsidR="004B414E" w:rsidRPr="00F53E33">
          <w:rPr>
            <w:rFonts w:ascii="Arial" w:hAnsi="Arial" w:cs="Arial"/>
            <w:sz w:val="21"/>
            <w:szCs w:val="21"/>
            <w:lang w:val="fr-FR"/>
          </w:rPr>
          <w:t>33.1(c)</w:t>
        </w:r>
        <w:r w:rsidR="004F2BEE" w:rsidRPr="00F53E33">
          <w:rPr>
            <w:rFonts w:ascii="Arial" w:hAnsi="Arial" w:cs="Arial"/>
            <w:sz w:val="21"/>
            <w:szCs w:val="21"/>
            <w:lang w:val="fr-FR"/>
          </w:rPr>
          <w:t xml:space="preserve"> (</w:t>
        </w:r>
        <w:r w:rsidR="00553BD0" w:rsidRPr="00F53E33">
          <w:rPr>
            <w:rFonts w:ascii="Arial" w:hAnsi="Arial" w:cs="Arial"/>
            <w:sz w:val="21"/>
            <w:szCs w:val="21"/>
            <w:lang w:val="fr-FR"/>
          </w:rPr>
          <w:t>Lutte contre la corruption</w:t>
        </w:r>
        <w:r w:rsidR="004F2BEE" w:rsidRPr="00F53E33">
          <w:rPr>
            <w:rFonts w:ascii="Arial" w:hAnsi="Arial" w:cs="Arial"/>
            <w:sz w:val="21"/>
            <w:szCs w:val="21"/>
            <w:lang w:val="fr-FR"/>
          </w:rPr>
          <w:t>)</w:t>
        </w:r>
        <w:r w:rsidR="004B414E" w:rsidRPr="00F53E33">
          <w:rPr>
            <w:rFonts w:ascii="Arial" w:hAnsi="Arial" w:cs="Arial"/>
            <w:sz w:val="21"/>
            <w:szCs w:val="21"/>
            <w:lang w:val="fr-FR"/>
          </w:rPr>
          <w:t>.</w:t>
        </w:r>
      </w:hyperlink>
    </w:p>
    <w:p w14:paraId="15E0331C" w14:textId="429DB26F" w:rsidR="006F4377" w:rsidRPr="00F53E33" w:rsidRDefault="3EB18973" w:rsidP="008E7C00">
      <w:pPr>
        <w:pStyle w:val="BauchiEPClevel1"/>
        <w:numPr>
          <w:ilvl w:val="0"/>
          <w:numId w:val="101"/>
        </w:numPr>
        <w:tabs>
          <w:tab w:val="left" w:pos="709"/>
          <w:tab w:val="left" w:pos="1418"/>
          <w:tab w:val="left" w:pos="2127"/>
        </w:tabs>
        <w:snapToGrid w:val="0"/>
        <w:ind w:left="709" w:hanging="709"/>
        <w:rPr>
          <w:rFonts w:ascii="Arial" w:hAnsi="Arial" w:cs="Arial"/>
          <w:sz w:val="21"/>
          <w:szCs w:val="21"/>
          <w:lang w:val="fr-FR"/>
        </w:rPr>
      </w:pPr>
      <w:bookmarkStart w:id="501" w:name="_bookmark142"/>
      <w:bookmarkEnd w:id="501"/>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D14AB8" w:rsidRPr="00F53E33">
        <w:rPr>
          <w:rFonts w:ascii="Arial" w:hAnsi="Arial" w:cs="Arial"/>
          <w:sz w:val="21"/>
          <w:szCs w:val="21"/>
          <w:lang w:val="fr-FR"/>
        </w:rPr>
        <w:t xml:space="preserve">l’Installateur </w:t>
      </w:r>
      <w:r w:rsidRPr="00F53E33">
        <w:rPr>
          <w:rFonts w:ascii="Arial" w:hAnsi="Arial" w:cs="Arial"/>
          <w:sz w:val="21"/>
          <w:szCs w:val="21"/>
          <w:lang w:val="fr-FR"/>
        </w:rPr>
        <w:t>s'indemniseront</w:t>
      </w:r>
      <w:r w:rsidR="00A63C63" w:rsidRPr="00F53E33">
        <w:rPr>
          <w:rFonts w:ascii="Arial" w:hAnsi="Arial" w:cs="Arial"/>
          <w:sz w:val="21"/>
          <w:szCs w:val="21"/>
          <w:lang w:val="fr-FR"/>
        </w:rPr>
        <w:t xml:space="preserve"> </w:t>
      </w:r>
      <w:r w:rsidRPr="00F53E33">
        <w:rPr>
          <w:rFonts w:ascii="Arial" w:hAnsi="Arial" w:cs="Arial"/>
          <w:sz w:val="21"/>
          <w:szCs w:val="21"/>
          <w:lang w:val="fr-FR"/>
        </w:rPr>
        <w:t>mutuellement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toutes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7F00F16C" w:rsidRPr="00F53E33">
        <w:rPr>
          <w:rFonts w:ascii="Arial" w:hAnsi="Arial" w:cs="Arial"/>
          <w:sz w:val="21"/>
          <w:szCs w:val="21"/>
          <w:lang w:val="fr-FR"/>
        </w:rPr>
        <w:t>P</w:t>
      </w:r>
      <w:r w:rsidRPr="00F53E33">
        <w:rPr>
          <w:rFonts w:ascii="Arial" w:hAnsi="Arial" w:cs="Arial"/>
          <w:sz w:val="21"/>
          <w:szCs w:val="21"/>
          <w:lang w:val="fr-FR"/>
        </w:rPr>
        <w:t>ertes</w:t>
      </w:r>
      <w:r w:rsidR="00A63C63" w:rsidRPr="00F53E33">
        <w:rPr>
          <w:rFonts w:ascii="Arial" w:hAnsi="Arial" w:cs="Arial"/>
          <w:sz w:val="21"/>
          <w:szCs w:val="21"/>
          <w:lang w:val="fr-FR"/>
        </w:rPr>
        <w:t xml:space="preserve"> </w:t>
      </w:r>
      <w:r w:rsidR="7484D288" w:rsidRPr="00F53E33">
        <w:rPr>
          <w:rFonts w:ascii="Arial" w:hAnsi="Arial" w:cs="Arial"/>
          <w:sz w:val="21"/>
          <w:szCs w:val="21"/>
          <w:lang w:val="fr-FR"/>
        </w:rPr>
        <w:t>(notamment</w:t>
      </w:r>
      <w:r w:rsidR="00A63C63" w:rsidRPr="00F53E33">
        <w:rPr>
          <w:rFonts w:ascii="Arial" w:hAnsi="Arial" w:cs="Arial"/>
          <w:sz w:val="21"/>
          <w:szCs w:val="21"/>
          <w:lang w:val="fr-FR"/>
        </w:rPr>
        <w:t xml:space="preserve"> </w:t>
      </w:r>
      <w:r w:rsidR="7484D288" w:rsidRPr="00F53E33">
        <w:rPr>
          <w:rFonts w:ascii="Arial" w:hAnsi="Arial" w:cs="Arial"/>
          <w:sz w:val="21"/>
          <w:szCs w:val="21"/>
          <w:lang w:val="fr-FR"/>
        </w:rPr>
        <w:t>toutes</w:t>
      </w:r>
      <w:r w:rsidR="00A63C63" w:rsidRPr="00F53E33">
        <w:rPr>
          <w:rFonts w:ascii="Arial" w:hAnsi="Arial" w:cs="Arial"/>
          <w:sz w:val="21"/>
          <w:szCs w:val="21"/>
          <w:lang w:val="fr-FR"/>
        </w:rPr>
        <w:t xml:space="preserve"> </w:t>
      </w:r>
      <w:r w:rsidR="7484D288" w:rsidRPr="00F53E33">
        <w:rPr>
          <w:rFonts w:ascii="Arial" w:hAnsi="Arial" w:cs="Arial"/>
          <w:sz w:val="21"/>
          <w:szCs w:val="21"/>
          <w:lang w:val="fr-FR"/>
        </w:rPr>
        <w:t>les</w:t>
      </w:r>
      <w:r w:rsidR="00A63C63" w:rsidRPr="00F53E33">
        <w:rPr>
          <w:rFonts w:ascii="Arial" w:hAnsi="Arial" w:cs="Arial"/>
          <w:sz w:val="21"/>
          <w:szCs w:val="21"/>
          <w:lang w:val="fr-FR"/>
        </w:rPr>
        <w:t xml:space="preserve"> </w:t>
      </w:r>
      <w:r w:rsidR="7484D288" w:rsidRPr="00F53E33">
        <w:rPr>
          <w:rFonts w:ascii="Arial" w:hAnsi="Arial" w:cs="Arial"/>
          <w:sz w:val="21"/>
          <w:szCs w:val="21"/>
          <w:lang w:val="fr-FR"/>
        </w:rPr>
        <w:t>Pertes</w:t>
      </w:r>
      <w:r w:rsidR="00A63C63" w:rsidRPr="00F53E33">
        <w:rPr>
          <w:rFonts w:ascii="Arial" w:hAnsi="Arial" w:cs="Arial"/>
          <w:sz w:val="21"/>
          <w:szCs w:val="21"/>
          <w:lang w:val="fr-FR"/>
        </w:rPr>
        <w:t xml:space="preserve"> </w:t>
      </w:r>
      <w:r w:rsidR="7484D288" w:rsidRPr="00F53E33">
        <w:rPr>
          <w:rFonts w:ascii="Arial" w:hAnsi="Arial" w:cs="Arial"/>
          <w:sz w:val="21"/>
          <w:szCs w:val="21"/>
          <w:lang w:val="fr-FR"/>
        </w:rPr>
        <w:t>Spéciales)</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l'autre</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encourra</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subira</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cadre</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0D400243"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D400243" w:rsidRPr="00F53E33">
        <w:rPr>
          <w:rFonts w:ascii="Arial" w:hAnsi="Arial" w:cs="Arial"/>
          <w:sz w:val="21"/>
          <w:szCs w:val="21"/>
          <w:lang w:val="fr-FR"/>
        </w:rPr>
        <w:t>suite</w:t>
      </w:r>
      <w:r w:rsidR="00A63C63" w:rsidRPr="00F53E33">
        <w:rPr>
          <w:rFonts w:ascii="Arial" w:hAnsi="Arial" w:cs="Arial"/>
          <w:sz w:val="21"/>
          <w:szCs w:val="21"/>
          <w:lang w:val="fr-FR"/>
        </w:rPr>
        <w:t xml:space="preserve"> </w:t>
      </w:r>
      <w:r w:rsidR="0D400243" w:rsidRPr="00F53E33">
        <w:rPr>
          <w:rFonts w:ascii="Arial" w:hAnsi="Arial" w:cs="Arial"/>
          <w:sz w:val="21"/>
          <w:szCs w:val="21"/>
          <w:lang w:val="fr-FR"/>
        </w:rPr>
        <w:t>de</w:t>
      </w:r>
      <w:r w:rsidR="00325429" w:rsidRPr="00F53E33">
        <w:rPr>
          <w:rFonts w:ascii="Arial" w:hAnsi="Arial" w:cs="Arial"/>
          <w:sz w:val="21"/>
          <w:szCs w:val="21"/>
          <w:lang w:val="fr-FR"/>
        </w:rPr>
        <w:t> :</w:t>
      </w:r>
    </w:p>
    <w:p w14:paraId="55157424" w14:textId="4FED168C" w:rsidR="006F4377" w:rsidRPr="00F53E33" w:rsidRDefault="00325429" w:rsidP="008E7C00">
      <w:pPr>
        <w:pStyle w:val="BauchiEPClevel1"/>
        <w:numPr>
          <w:ilvl w:val="0"/>
          <w:numId w:val="104"/>
        </w:numPr>
        <w:tabs>
          <w:tab w:val="left" w:pos="709"/>
          <w:tab w:val="left" w:pos="1418"/>
          <w:tab w:val="left" w:pos="2127"/>
        </w:tabs>
        <w:snapToGrid w:val="0"/>
        <w:ind w:left="1418" w:hanging="709"/>
        <w:rPr>
          <w:rFonts w:ascii="Arial" w:hAnsi="Arial" w:cs="Arial"/>
          <w:sz w:val="21"/>
          <w:szCs w:val="21"/>
          <w:lang w:val="fr-FR"/>
        </w:rPr>
      </w:pPr>
      <w:r w:rsidRPr="00F53E33">
        <w:rPr>
          <w:rFonts w:ascii="Arial" w:hAnsi="Arial" w:cs="Arial"/>
          <w:sz w:val="21"/>
          <w:szCs w:val="21"/>
          <w:lang w:val="fr-FR"/>
        </w:rPr>
        <w:t>t</w:t>
      </w:r>
      <w:r w:rsidR="006F4377" w:rsidRPr="00F53E33">
        <w:rPr>
          <w:rFonts w:ascii="Arial" w:hAnsi="Arial" w:cs="Arial"/>
          <w:sz w:val="21"/>
          <w:szCs w:val="21"/>
          <w:lang w:val="fr-FR"/>
        </w:rPr>
        <w:t>oute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violation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08B6B79" w:rsidRPr="00F53E33">
        <w:rPr>
          <w:rFonts w:ascii="Arial" w:hAnsi="Arial" w:cs="Arial"/>
          <w:sz w:val="21"/>
          <w:szCs w:val="21"/>
          <w:lang w:val="fr-FR"/>
        </w:rPr>
        <w:t>l’Installateur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hyperlink w:anchor="_bookmark135" w:history="1">
        <w:r w:rsidR="004B414E" w:rsidRPr="00F53E33">
          <w:rPr>
            <w:rFonts w:ascii="Arial" w:hAnsi="Arial" w:cs="Arial"/>
            <w:sz w:val="21"/>
            <w:szCs w:val="21"/>
            <w:lang w:val="fr-FR"/>
          </w:rPr>
          <w:t>33.1</w:t>
        </w:r>
      </w:hyperlink>
      <w:r w:rsidR="00A63C63" w:rsidRPr="00F53E33">
        <w:rPr>
          <w:rFonts w:ascii="Arial" w:hAnsi="Arial" w:cs="Arial"/>
          <w:sz w:val="21"/>
          <w:szCs w:val="21"/>
          <w:lang w:val="fr-FR"/>
        </w:rPr>
        <w:t xml:space="preserve"> </w:t>
      </w:r>
      <w:r w:rsidR="006F4377" w:rsidRPr="00F53E33">
        <w:rPr>
          <w:rFonts w:ascii="Arial" w:hAnsi="Arial" w:cs="Arial"/>
          <w:sz w:val="21"/>
          <w:szCs w:val="21"/>
          <w:lang w:val="fr-FR"/>
        </w:rPr>
        <w:t>(</w:t>
      </w:r>
      <w:r w:rsidR="00AF4DCF" w:rsidRPr="00F53E33">
        <w:rPr>
          <w:rFonts w:ascii="Arial" w:hAnsi="Arial" w:cs="Arial"/>
          <w:sz w:val="21"/>
          <w:szCs w:val="21"/>
          <w:lang w:val="fr-FR"/>
        </w:rPr>
        <w:t>Lutte</w:t>
      </w:r>
      <w:r w:rsidR="00A63C63" w:rsidRPr="00F53E33">
        <w:rPr>
          <w:rFonts w:ascii="Arial" w:hAnsi="Arial" w:cs="Arial"/>
          <w:sz w:val="21"/>
          <w:szCs w:val="21"/>
          <w:lang w:val="fr-FR"/>
        </w:rPr>
        <w:t xml:space="preserve"> </w:t>
      </w:r>
      <w:r w:rsidR="00AF4DCF" w:rsidRPr="00F53E33">
        <w:rPr>
          <w:rFonts w:ascii="Arial" w:hAnsi="Arial" w:cs="Arial"/>
          <w:sz w:val="21"/>
          <w:szCs w:val="21"/>
          <w:lang w:val="fr-FR"/>
        </w:rPr>
        <w:t>contre</w:t>
      </w:r>
      <w:r w:rsidR="00A63C63" w:rsidRPr="00F53E33">
        <w:rPr>
          <w:rFonts w:ascii="Arial" w:hAnsi="Arial" w:cs="Arial"/>
          <w:sz w:val="21"/>
          <w:szCs w:val="21"/>
          <w:lang w:val="fr-FR"/>
        </w:rPr>
        <w:t xml:space="preserve"> </w:t>
      </w:r>
      <w:r w:rsidR="00AF4DCF"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AF4DCF" w:rsidRPr="00F53E33">
        <w:rPr>
          <w:rFonts w:ascii="Arial" w:hAnsi="Arial" w:cs="Arial"/>
          <w:sz w:val="21"/>
          <w:szCs w:val="21"/>
          <w:lang w:val="fr-FR"/>
        </w:rPr>
        <w:t>corruption</w:t>
      </w:r>
      <w:r w:rsidR="006F4377" w:rsidRPr="00F53E33">
        <w:rPr>
          <w:rFonts w:ascii="Arial" w:hAnsi="Arial" w:cs="Arial"/>
          <w:sz w:val="21"/>
          <w:szCs w:val="21"/>
          <w:lang w:val="fr-FR"/>
        </w:rPr>
        <w: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902F3B" w:rsidRPr="00F53E33">
        <w:rPr>
          <w:rFonts w:ascii="Arial" w:hAnsi="Arial" w:cs="Arial"/>
          <w:sz w:val="21"/>
          <w:szCs w:val="21"/>
          <w:lang w:val="fr-FR"/>
        </w:rPr>
        <w:t>de l’</w:t>
      </w:r>
      <w:r w:rsidR="00F91A48" w:rsidRPr="00F53E33">
        <w:rPr>
          <w:rFonts w:ascii="Arial" w:hAnsi="Arial" w:cs="Arial"/>
          <w:sz w:val="21"/>
          <w:szCs w:val="21"/>
          <w:lang w:val="fr-FR"/>
        </w:rPr>
        <w:t>Article</w:t>
      </w:r>
      <w:r w:rsidR="004B414E" w:rsidRPr="00F53E33">
        <w:rPr>
          <w:rFonts w:ascii="Arial" w:hAnsi="Arial" w:cs="Arial"/>
          <w:sz w:val="21"/>
          <w:szCs w:val="21"/>
          <w:lang w:val="fr-FR"/>
        </w:rPr>
        <w:t xml:space="preserve"> </w:t>
      </w:r>
      <w:hyperlink w:anchor="_bookmark139" w:history="1">
        <w:r w:rsidR="004B414E" w:rsidRPr="00F53E33">
          <w:rPr>
            <w:rFonts w:ascii="Arial" w:hAnsi="Arial" w:cs="Arial"/>
            <w:sz w:val="21"/>
            <w:szCs w:val="21"/>
            <w:lang w:val="fr-FR"/>
          </w:rPr>
          <w:t xml:space="preserve">33.2 </w:t>
        </w:r>
      </w:hyperlink>
      <w:r w:rsidR="004B414E" w:rsidRPr="00F53E33">
        <w:rPr>
          <w:rFonts w:ascii="Arial" w:hAnsi="Arial" w:cs="Arial"/>
          <w:sz w:val="21"/>
          <w:szCs w:val="21"/>
          <w:lang w:val="fr-FR"/>
        </w:rPr>
        <w:t>(</w:t>
      </w:r>
      <w:r w:rsidR="006F4377" w:rsidRPr="00F53E33">
        <w:rPr>
          <w:rFonts w:ascii="Arial" w:hAnsi="Arial" w:cs="Arial"/>
          <w:sz w:val="21"/>
          <w:szCs w:val="21"/>
          <w:lang w:val="fr-FR"/>
        </w:rPr>
        <w:t>Garanties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Anti-corruption)</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w:t>
      </w:r>
    </w:p>
    <w:p w14:paraId="3315610C" w14:textId="1D46E2F8" w:rsidR="006F4377" w:rsidRPr="00F53E33" w:rsidRDefault="096B1A33" w:rsidP="008E7C00">
      <w:pPr>
        <w:pStyle w:val="BauchiEPClevel1"/>
        <w:numPr>
          <w:ilvl w:val="0"/>
          <w:numId w:val="104"/>
        </w:numPr>
        <w:tabs>
          <w:tab w:val="left" w:pos="709"/>
          <w:tab w:val="left" w:pos="1418"/>
          <w:tab w:val="left" w:pos="2127"/>
        </w:tabs>
        <w:snapToGrid w:val="0"/>
        <w:ind w:left="1418" w:hanging="709"/>
        <w:rPr>
          <w:rFonts w:ascii="Arial" w:hAnsi="Arial" w:cs="Arial"/>
          <w:sz w:val="21"/>
          <w:szCs w:val="21"/>
          <w:lang w:val="fr-FR"/>
        </w:rPr>
      </w:pPr>
      <w:r w:rsidRPr="00F53E33">
        <w:rPr>
          <w:rFonts w:ascii="Arial" w:hAnsi="Arial" w:cs="Arial"/>
          <w:sz w:val="21"/>
          <w:szCs w:val="21"/>
          <w:lang w:val="fr-FR"/>
        </w:rPr>
        <w:t>Concernant</w:t>
      </w:r>
      <w:r w:rsidR="00A63C63" w:rsidRPr="00F53E33">
        <w:rPr>
          <w:rFonts w:ascii="Arial" w:hAnsi="Arial" w:cs="Arial"/>
          <w:sz w:val="21"/>
          <w:szCs w:val="21"/>
          <w:lang w:val="fr-FR"/>
        </w:rPr>
        <w:t xml:space="preserve"> </w:t>
      </w:r>
      <w:r w:rsidR="004B414E" w:rsidRPr="00F53E33">
        <w:rPr>
          <w:rFonts w:ascii="Arial" w:hAnsi="Arial" w:cs="Arial"/>
          <w:sz w:val="21"/>
          <w:szCs w:val="21"/>
          <w:lang w:val="fr-FR"/>
        </w:rPr>
        <w:t>l’Installateur</w:t>
      </w:r>
      <w:r w:rsidR="3EB18973" w:rsidRPr="00F53E33">
        <w:rPr>
          <w:rFonts w:ascii="Arial" w:hAnsi="Arial" w:cs="Arial"/>
          <w:sz w:val="21"/>
          <w:szCs w:val="21"/>
          <w:lang w:val="fr-FR"/>
        </w:rPr>
        <w: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violation</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B931767" w:rsidRPr="00F53E33">
        <w:rPr>
          <w:rFonts w:ascii="Arial" w:hAnsi="Arial" w:cs="Arial"/>
          <w:sz w:val="21"/>
          <w:szCs w:val="21"/>
          <w:lang w:val="fr-FR"/>
        </w:rPr>
        <w:t>un</w:t>
      </w:r>
      <w:r w:rsidR="00A63C63" w:rsidRPr="00F53E33">
        <w:rPr>
          <w:rFonts w:ascii="Arial" w:hAnsi="Arial" w:cs="Arial"/>
          <w:sz w:val="21"/>
          <w:szCs w:val="21"/>
          <w:lang w:val="fr-FR"/>
        </w:rPr>
        <w:t xml:space="preserve"> </w:t>
      </w:r>
      <w:r w:rsidR="00902F3B" w:rsidRPr="00F53E33">
        <w:rPr>
          <w:rFonts w:ascii="Arial" w:hAnsi="Arial" w:cs="Arial"/>
          <w:sz w:val="21"/>
          <w:szCs w:val="21"/>
          <w:lang w:val="fr-FR"/>
        </w:rPr>
        <w:t>Sous-traitant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Second</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Rang</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disposition</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équivalente</w:t>
      </w:r>
      <w:r w:rsidR="00A63C63" w:rsidRPr="00F53E33">
        <w:rPr>
          <w:rFonts w:ascii="Arial" w:hAnsi="Arial" w:cs="Arial"/>
          <w:sz w:val="21"/>
          <w:szCs w:val="21"/>
          <w:lang w:val="fr-FR"/>
        </w:rPr>
        <w:t xml:space="preserve"> </w:t>
      </w:r>
      <w:r w:rsidR="5354C899" w:rsidRPr="00F53E33">
        <w:rPr>
          <w:rFonts w:ascii="Arial" w:hAnsi="Arial" w:cs="Arial"/>
          <w:sz w:val="21"/>
          <w:szCs w:val="21"/>
          <w:lang w:val="fr-FR"/>
        </w:rPr>
        <w:t>du</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sous-traitance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concerné.</w:t>
      </w:r>
    </w:p>
    <w:p w14:paraId="68172A3D" w14:textId="729738F7" w:rsidR="004B414E" w:rsidRPr="00F53E33" w:rsidRDefault="004B414E" w:rsidP="00960466">
      <w:pPr>
        <w:pStyle w:val="Contract1"/>
      </w:pPr>
      <w:bookmarkStart w:id="502" w:name="_Toc120322375"/>
      <w:r w:rsidRPr="00F53E33">
        <w:t>DÉCLARATIONS ET GARANTIES</w:t>
      </w:r>
      <w:bookmarkEnd w:id="502"/>
    </w:p>
    <w:p w14:paraId="5BBC514E" w14:textId="77777777" w:rsidR="004B414E" w:rsidRPr="00F53E33" w:rsidRDefault="00BA3E30" w:rsidP="0075478E">
      <w:pPr>
        <w:widowControl w:val="0"/>
        <w:tabs>
          <w:tab w:val="left" w:pos="709"/>
          <w:tab w:val="left" w:pos="1418"/>
          <w:tab w:val="left" w:pos="2127"/>
          <w:tab w:val="left" w:pos="8080"/>
        </w:tabs>
        <w:autoSpaceDE w:val="0"/>
        <w:autoSpaceDN w:val="0"/>
        <w:adjustRightInd w:val="0"/>
        <w:snapToGrid w:val="0"/>
        <w:spacing w:after="240"/>
        <w:ind w:left="709" w:hanging="709"/>
        <w:rPr>
          <w:rFonts w:ascii="Arial" w:hAnsi="Arial" w:cs="Arial"/>
          <w:sz w:val="21"/>
          <w:szCs w:val="21"/>
          <w:lang w:val="fr-FR"/>
        </w:rPr>
      </w:pPr>
      <w:r w:rsidRPr="00F53E33">
        <w:rPr>
          <w:rFonts w:ascii="Arial" w:hAnsi="Arial" w:cs="Arial"/>
          <w:sz w:val="21"/>
          <w:szCs w:val="21"/>
          <w:lang w:val="fr-FR"/>
        </w:rPr>
        <w:t>Chaque</w:t>
      </w:r>
      <w:r w:rsidR="004B414E" w:rsidRPr="00F53E33">
        <w:rPr>
          <w:rFonts w:ascii="Arial" w:hAnsi="Arial" w:cs="Arial"/>
          <w:sz w:val="21"/>
          <w:szCs w:val="21"/>
          <w:lang w:val="fr-FR"/>
        </w:rPr>
        <w:t xml:space="preserve"> Part</w:t>
      </w:r>
      <w:r w:rsidRPr="00F53E33">
        <w:rPr>
          <w:rFonts w:ascii="Arial" w:hAnsi="Arial" w:cs="Arial"/>
          <w:sz w:val="21"/>
          <w:szCs w:val="21"/>
          <w:lang w:val="fr-FR"/>
        </w:rPr>
        <w:t xml:space="preserve">ie déclare et garantit que </w:t>
      </w:r>
      <w:r w:rsidR="004B414E" w:rsidRPr="00F53E33">
        <w:rPr>
          <w:rFonts w:ascii="Arial" w:hAnsi="Arial" w:cs="Arial"/>
          <w:sz w:val="21"/>
          <w:szCs w:val="21"/>
          <w:lang w:val="fr-FR"/>
        </w:rPr>
        <w:t>:</w:t>
      </w:r>
    </w:p>
    <w:p w14:paraId="628813CC" w14:textId="77777777" w:rsidR="004B414E" w:rsidRPr="00F53E33" w:rsidRDefault="008C1EFF" w:rsidP="008E7C00">
      <w:pPr>
        <w:pStyle w:val="Paragraphedeliste"/>
        <w:widowControl w:val="0"/>
        <w:numPr>
          <w:ilvl w:val="0"/>
          <w:numId w:val="174"/>
        </w:numPr>
        <w:tabs>
          <w:tab w:val="left" w:pos="709"/>
          <w:tab w:val="left" w:pos="1418"/>
          <w:tab w:val="left" w:pos="2127"/>
          <w:tab w:val="left" w:pos="8080"/>
        </w:tabs>
        <w:autoSpaceDE w:val="0"/>
        <w:autoSpaceDN w:val="0"/>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t>i</w:t>
      </w:r>
      <w:r w:rsidR="00BA3E30" w:rsidRPr="00F53E33">
        <w:rPr>
          <w:rFonts w:ascii="Arial" w:hAnsi="Arial" w:cs="Arial"/>
          <w:sz w:val="21"/>
          <w:szCs w:val="21"/>
          <w:lang w:val="fr-FR"/>
        </w:rPr>
        <w:t>l s’agit d’une société dûment organisée et valablement</w:t>
      </w:r>
      <w:r w:rsidRPr="00F53E33">
        <w:rPr>
          <w:rFonts w:ascii="Arial" w:hAnsi="Arial" w:cs="Arial"/>
          <w:sz w:val="21"/>
          <w:szCs w:val="21"/>
          <w:lang w:val="fr-FR"/>
        </w:rPr>
        <w:t xml:space="preserve"> constituée</w:t>
      </w:r>
      <w:r w:rsidR="00BA3E30" w:rsidRPr="00F53E33">
        <w:rPr>
          <w:rFonts w:ascii="Arial" w:hAnsi="Arial" w:cs="Arial"/>
          <w:sz w:val="21"/>
          <w:szCs w:val="21"/>
          <w:lang w:val="fr-FR"/>
        </w:rPr>
        <w:t xml:space="preserve"> en </w:t>
      </w:r>
      <w:r w:rsidRPr="00F53E33">
        <w:rPr>
          <w:rFonts w:ascii="Arial" w:hAnsi="Arial" w:cs="Arial"/>
          <w:sz w:val="21"/>
          <w:szCs w:val="21"/>
          <w:lang w:val="fr-FR"/>
        </w:rPr>
        <w:t>application</w:t>
      </w:r>
      <w:r w:rsidR="00BA3E30" w:rsidRPr="00F53E33">
        <w:rPr>
          <w:rFonts w:ascii="Arial" w:hAnsi="Arial" w:cs="Arial"/>
          <w:sz w:val="21"/>
          <w:szCs w:val="21"/>
          <w:lang w:val="fr-FR"/>
        </w:rPr>
        <w:t xml:space="preserve"> de la Loi de son État</w:t>
      </w:r>
      <w:r w:rsidRPr="00F53E33">
        <w:rPr>
          <w:rFonts w:ascii="Arial" w:hAnsi="Arial" w:cs="Arial"/>
          <w:sz w:val="21"/>
          <w:szCs w:val="21"/>
          <w:lang w:val="fr-FR"/>
        </w:rPr>
        <w:t xml:space="preserve">. Elle </w:t>
      </w:r>
      <w:r w:rsidR="00BA3E30" w:rsidRPr="00F53E33">
        <w:rPr>
          <w:rFonts w:ascii="Arial" w:hAnsi="Arial" w:cs="Arial"/>
          <w:sz w:val="21"/>
          <w:szCs w:val="21"/>
          <w:lang w:val="fr-FR"/>
        </w:rPr>
        <w:t>dispose de tous les pouvoirs et de l'autorité légale nécessaires pour signer le présent Contrat et pour exécuter les termes, conditions et dispositions contenus dans le présent Contrat</w:t>
      </w:r>
      <w:r w:rsidR="00466758" w:rsidRPr="00F53E33">
        <w:rPr>
          <w:rFonts w:ascii="Arial" w:hAnsi="Arial" w:cs="Arial"/>
          <w:sz w:val="21"/>
          <w:szCs w:val="21"/>
          <w:lang w:val="fr-FR"/>
        </w:rPr>
        <w:t xml:space="preserve"> </w:t>
      </w:r>
      <w:r w:rsidR="004B414E" w:rsidRPr="00F53E33">
        <w:rPr>
          <w:rFonts w:ascii="Arial" w:hAnsi="Arial" w:cs="Arial"/>
          <w:sz w:val="21"/>
          <w:szCs w:val="21"/>
          <w:lang w:val="fr-FR"/>
        </w:rPr>
        <w:t>;</w:t>
      </w:r>
    </w:p>
    <w:p w14:paraId="196C599F" w14:textId="77777777" w:rsidR="004B414E" w:rsidRPr="00F53E33" w:rsidRDefault="00466758" w:rsidP="008E7C00">
      <w:pPr>
        <w:pStyle w:val="Paragraphedeliste"/>
        <w:widowControl w:val="0"/>
        <w:numPr>
          <w:ilvl w:val="0"/>
          <w:numId w:val="174"/>
        </w:numPr>
        <w:tabs>
          <w:tab w:val="left" w:pos="709"/>
          <w:tab w:val="left" w:pos="1418"/>
          <w:tab w:val="left" w:pos="2127"/>
          <w:tab w:val="left" w:pos="8080"/>
        </w:tabs>
        <w:autoSpaceDE w:val="0"/>
        <w:autoSpaceDN w:val="0"/>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t xml:space="preserve">toutes les Autorisations nécessaires à la signature et </w:t>
      </w:r>
      <w:r w:rsidR="00153E71" w:rsidRPr="00F53E33">
        <w:rPr>
          <w:rFonts w:ascii="Arial" w:hAnsi="Arial" w:cs="Arial"/>
          <w:sz w:val="21"/>
          <w:szCs w:val="21"/>
          <w:lang w:val="fr-FR"/>
        </w:rPr>
        <w:t xml:space="preserve">à </w:t>
      </w:r>
      <w:r w:rsidRPr="00F53E33">
        <w:rPr>
          <w:rFonts w:ascii="Arial" w:hAnsi="Arial" w:cs="Arial"/>
          <w:sz w:val="21"/>
          <w:szCs w:val="21"/>
          <w:lang w:val="fr-FR"/>
        </w:rPr>
        <w:t xml:space="preserve">l’exécution par elle du présent Contrat et des transactions </w:t>
      </w:r>
      <w:r w:rsidR="008C1EFF" w:rsidRPr="00F53E33">
        <w:rPr>
          <w:rFonts w:ascii="Arial" w:hAnsi="Arial" w:cs="Arial"/>
          <w:sz w:val="21"/>
          <w:szCs w:val="21"/>
          <w:lang w:val="fr-FR"/>
        </w:rPr>
        <w:t xml:space="preserve">qu’il </w:t>
      </w:r>
      <w:r w:rsidRPr="00F53E33">
        <w:rPr>
          <w:rFonts w:ascii="Arial" w:hAnsi="Arial" w:cs="Arial"/>
          <w:sz w:val="21"/>
          <w:szCs w:val="21"/>
          <w:lang w:val="fr-FR"/>
        </w:rPr>
        <w:t>prév</w:t>
      </w:r>
      <w:r w:rsidR="00153E71" w:rsidRPr="00F53E33">
        <w:rPr>
          <w:rFonts w:ascii="Arial" w:hAnsi="Arial" w:cs="Arial"/>
          <w:sz w:val="21"/>
          <w:szCs w:val="21"/>
          <w:lang w:val="fr-FR"/>
        </w:rPr>
        <w:t>oit</w:t>
      </w:r>
      <w:r w:rsidRPr="00F53E33">
        <w:rPr>
          <w:rFonts w:ascii="Arial" w:hAnsi="Arial" w:cs="Arial"/>
          <w:sz w:val="21"/>
          <w:szCs w:val="21"/>
          <w:lang w:val="fr-FR"/>
        </w:rPr>
        <w:t xml:space="preserve"> ont été obtenues et sont pleinement en vigueur ou, si elles ne sont pas nécessaires avant la Date de Mise en Service Commercial, ont été demandées ou seront demandées en temps utile dans le cadre des procédures applicables auprès de l'Autorité compétente et seront obtenues au plus tard à la Date de Mise en Service Commercial</w:t>
      </w:r>
      <w:r w:rsidR="00365D11" w:rsidRPr="00F53E33">
        <w:rPr>
          <w:rFonts w:ascii="Arial" w:hAnsi="Arial" w:cs="Arial"/>
          <w:sz w:val="21"/>
          <w:szCs w:val="21"/>
          <w:lang w:val="fr-FR"/>
        </w:rPr>
        <w:t xml:space="preserve"> </w:t>
      </w:r>
      <w:r w:rsidR="004B414E" w:rsidRPr="00F53E33">
        <w:rPr>
          <w:rFonts w:ascii="Arial" w:hAnsi="Arial" w:cs="Arial"/>
          <w:sz w:val="21"/>
          <w:szCs w:val="21"/>
          <w:lang w:val="fr-FR"/>
        </w:rPr>
        <w:t>;</w:t>
      </w:r>
    </w:p>
    <w:p w14:paraId="6CB6DA70" w14:textId="77777777" w:rsidR="004B414E" w:rsidRPr="00F53E33" w:rsidRDefault="00365D11" w:rsidP="008E7C00">
      <w:pPr>
        <w:pStyle w:val="Paragraphedeliste"/>
        <w:widowControl w:val="0"/>
        <w:numPr>
          <w:ilvl w:val="0"/>
          <w:numId w:val="174"/>
        </w:numPr>
        <w:tabs>
          <w:tab w:val="left" w:pos="709"/>
          <w:tab w:val="left" w:pos="1418"/>
          <w:tab w:val="left" w:pos="2127"/>
          <w:tab w:val="left" w:pos="8080"/>
        </w:tabs>
        <w:autoSpaceDE w:val="0"/>
        <w:autoSpaceDN w:val="0"/>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t xml:space="preserve">le présent Contrat </w:t>
      </w:r>
      <w:r w:rsidR="00153E71" w:rsidRPr="00F53E33">
        <w:rPr>
          <w:rFonts w:ascii="Arial" w:hAnsi="Arial" w:cs="Arial"/>
          <w:sz w:val="21"/>
          <w:szCs w:val="21"/>
          <w:lang w:val="fr-FR"/>
        </w:rPr>
        <w:t>énonce</w:t>
      </w:r>
      <w:r w:rsidRPr="00F53E33">
        <w:rPr>
          <w:rFonts w:ascii="Arial" w:hAnsi="Arial" w:cs="Arial"/>
          <w:sz w:val="21"/>
          <w:szCs w:val="21"/>
          <w:lang w:val="fr-FR"/>
        </w:rPr>
        <w:t xml:space="preserve"> des obligations valables, juridiquement contraignantes et opposables, </w:t>
      </w:r>
      <w:r w:rsidR="00153E71" w:rsidRPr="00F53E33">
        <w:rPr>
          <w:rFonts w:ascii="Arial" w:hAnsi="Arial" w:cs="Arial"/>
          <w:sz w:val="21"/>
          <w:szCs w:val="21"/>
          <w:lang w:val="fr-FR"/>
        </w:rPr>
        <w:t>sous réserve des limitations résultant des Lois applicables susceptibles d’affecter en termes généraux les droits des créanciers ;</w:t>
      </w:r>
    </w:p>
    <w:p w14:paraId="3DE6E4F0" w14:textId="77777777" w:rsidR="004B414E" w:rsidRPr="00F53E33" w:rsidRDefault="00E3640F" w:rsidP="008E7C00">
      <w:pPr>
        <w:pStyle w:val="Paragraphedeliste"/>
        <w:widowControl w:val="0"/>
        <w:numPr>
          <w:ilvl w:val="0"/>
          <w:numId w:val="174"/>
        </w:numPr>
        <w:tabs>
          <w:tab w:val="left" w:pos="709"/>
          <w:tab w:val="left" w:pos="1418"/>
          <w:tab w:val="left" w:pos="2127"/>
          <w:tab w:val="left" w:pos="8080"/>
        </w:tabs>
        <w:autoSpaceDE w:val="0"/>
        <w:autoSpaceDN w:val="0"/>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t>aucun litige, arbitrage, enquête ou procédure administrative n'est en cours ou, à sa connaissance, ne menace d’être engagé contre</w:t>
      </w:r>
      <w:r w:rsidR="008F601D" w:rsidRPr="00F53E33">
        <w:rPr>
          <w:rFonts w:ascii="Arial" w:hAnsi="Arial" w:cs="Arial"/>
          <w:sz w:val="21"/>
          <w:szCs w:val="21"/>
          <w:lang w:val="fr-FR"/>
        </w:rPr>
        <w:t xml:space="preserve"> lui ou </w:t>
      </w:r>
      <w:r w:rsidR="00153E71" w:rsidRPr="00F53E33">
        <w:rPr>
          <w:rFonts w:ascii="Arial" w:hAnsi="Arial" w:cs="Arial"/>
          <w:sz w:val="21"/>
          <w:szCs w:val="21"/>
          <w:lang w:val="fr-FR"/>
        </w:rPr>
        <w:t>de l’impliquer</w:t>
      </w:r>
      <w:r w:rsidR="008F601D" w:rsidRPr="00F53E33">
        <w:rPr>
          <w:rFonts w:ascii="Arial" w:hAnsi="Arial" w:cs="Arial"/>
          <w:sz w:val="21"/>
          <w:szCs w:val="21"/>
          <w:lang w:val="fr-FR"/>
        </w:rPr>
        <w:t>, devant un tribunal ou un</w:t>
      </w:r>
      <w:r w:rsidR="00153E71" w:rsidRPr="00F53E33">
        <w:rPr>
          <w:rFonts w:ascii="Arial" w:hAnsi="Arial" w:cs="Arial"/>
          <w:sz w:val="21"/>
          <w:szCs w:val="21"/>
          <w:lang w:val="fr-FR"/>
        </w:rPr>
        <w:t xml:space="preserve">e institution </w:t>
      </w:r>
      <w:r w:rsidR="008F601D" w:rsidRPr="00F53E33">
        <w:rPr>
          <w:rFonts w:ascii="Arial" w:hAnsi="Arial" w:cs="Arial"/>
          <w:sz w:val="21"/>
          <w:szCs w:val="21"/>
          <w:lang w:val="fr-FR"/>
        </w:rPr>
        <w:t>administrati</w:t>
      </w:r>
      <w:r w:rsidR="00153E71" w:rsidRPr="00F53E33">
        <w:rPr>
          <w:rFonts w:ascii="Arial" w:hAnsi="Arial" w:cs="Arial"/>
          <w:sz w:val="21"/>
          <w:szCs w:val="21"/>
          <w:lang w:val="fr-FR"/>
        </w:rPr>
        <w:t>ve,</w:t>
      </w:r>
      <w:r w:rsidRPr="00F53E33">
        <w:rPr>
          <w:rFonts w:ascii="Arial" w:hAnsi="Arial" w:cs="Arial"/>
          <w:sz w:val="21"/>
          <w:szCs w:val="21"/>
          <w:lang w:val="fr-FR"/>
        </w:rPr>
        <w:t xml:space="preserve"> </w:t>
      </w:r>
      <w:r w:rsidR="008F601D" w:rsidRPr="00F53E33">
        <w:rPr>
          <w:rFonts w:ascii="Arial" w:hAnsi="Arial" w:cs="Arial"/>
          <w:sz w:val="21"/>
          <w:szCs w:val="21"/>
          <w:lang w:val="fr-FR"/>
        </w:rPr>
        <w:t xml:space="preserve">qui pourraient substantiellement affecter sa capacité à satisfaire et à exécuter ses obligations en vertu du présent Contrat </w:t>
      </w:r>
      <w:r w:rsidR="004B414E" w:rsidRPr="00F53E33">
        <w:rPr>
          <w:rFonts w:ascii="Arial" w:hAnsi="Arial" w:cs="Arial"/>
          <w:sz w:val="21"/>
          <w:szCs w:val="21"/>
          <w:lang w:val="fr-FR"/>
        </w:rPr>
        <w:t>;</w:t>
      </w:r>
      <w:r w:rsidR="004B414E" w:rsidRPr="00F53E33">
        <w:rPr>
          <w:rFonts w:ascii="Arial" w:hAnsi="Arial" w:cs="Arial"/>
          <w:spacing w:val="-25"/>
          <w:sz w:val="21"/>
          <w:szCs w:val="21"/>
          <w:lang w:val="fr-FR"/>
        </w:rPr>
        <w:t xml:space="preserve"> </w:t>
      </w:r>
      <w:r w:rsidR="004B414E" w:rsidRPr="00F53E33">
        <w:rPr>
          <w:rFonts w:ascii="Arial" w:hAnsi="Arial" w:cs="Arial"/>
          <w:sz w:val="21"/>
          <w:szCs w:val="21"/>
          <w:lang w:val="fr-FR"/>
        </w:rPr>
        <w:t>et</w:t>
      </w:r>
    </w:p>
    <w:p w14:paraId="5DE9948A" w14:textId="77777777" w:rsidR="004B414E" w:rsidRPr="00F53E33" w:rsidRDefault="008F601D" w:rsidP="008E7C00">
      <w:pPr>
        <w:pStyle w:val="Paragraphedeliste"/>
        <w:widowControl w:val="0"/>
        <w:numPr>
          <w:ilvl w:val="0"/>
          <w:numId w:val="174"/>
        </w:numPr>
        <w:tabs>
          <w:tab w:val="left" w:pos="709"/>
          <w:tab w:val="left" w:pos="1418"/>
          <w:tab w:val="left" w:pos="2127"/>
          <w:tab w:val="left" w:pos="8080"/>
        </w:tabs>
        <w:autoSpaceDE w:val="0"/>
        <w:autoSpaceDN w:val="0"/>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t xml:space="preserve">la signature, la remise et l'exécution du présent Contrat ont été dûment autorisées conformément aux règles de gouvernance </w:t>
      </w:r>
      <w:r w:rsidR="00153E71" w:rsidRPr="00F53E33">
        <w:rPr>
          <w:rFonts w:ascii="Arial" w:hAnsi="Arial" w:cs="Arial"/>
          <w:sz w:val="21"/>
          <w:szCs w:val="21"/>
          <w:lang w:val="fr-FR"/>
        </w:rPr>
        <w:t>applicables</w:t>
      </w:r>
      <w:r w:rsidRPr="00F53E33">
        <w:rPr>
          <w:rFonts w:ascii="Arial" w:hAnsi="Arial" w:cs="Arial"/>
          <w:sz w:val="21"/>
          <w:szCs w:val="21"/>
          <w:lang w:val="fr-FR"/>
        </w:rPr>
        <w:t xml:space="preserve"> et ne contreviendront à aucune </w:t>
      </w:r>
      <w:r w:rsidRPr="00F53E33">
        <w:rPr>
          <w:rFonts w:ascii="Arial" w:hAnsi="Arial" w:cs="Arial"/>
          <w:sz w:val="21"/>
          <w:szCs w:val="21"/>
          <w:lang w:val="fr-FR"/>
        </w:rPr>
        <w:lastRenderedPageBreak/>
        <w:t>disposition de ses statuts, documents constitutifs ou de tout autre accord ou instrument auquel elle est partie ou par lequel ses biens peuvent être liés, ni ne constitueront un manquement à de telles dispositions</w:t>
      </w:r>
      <w:r w:rsidR="004B414E" w:rsidRPr="00F53E33">
        <w:rPr>
          <w:rFonts w:ascii="Arial" w:hAnsi="Arial" w:cs="Arial"/>
          <w:sz w:val="21"/>
          <w:szCs w:val="21"/>
          <w:lang w:val="fr-FR"/>
        </w:rPr>
        <w:t>.</w:t>
      </w:r>
    </w:p>
    <w:p w14:paraId="5638C646" w14:textId="048DE6C6" w:rsidR="006F4377" w:rsidRPr="00F53E33" w:rsidRDefault="006F4377" w:rsidP="00960466">
      <w:pPr>
        <w:pStyle w:val="Contract1"/>
      </w:pPr>
      <w:bookmarkStart w:id="503" w:name="_bookmark143"/>
      <w:bookmarkStart w:id="504" w:name="_bookmark144"/>
      <w:bookmarkStart w:id="505" w:name="_bookmark145"/>
      <w:bookmarkStart w:id="506" w:name="_bookmark146"/>
      <w:bookmarkStart w:id="507" w:name="_Ref119939976"/>
      <w:bookmarkStart w:id="508" w:name="_Ref119940004"/>
      <w:bookmarkStart w:id="509" w:name="_Ref119940456"/>
      <w:bookmarkStart w:id="510" w:name="_Ref119940704"/>
      <w:bookmarkStart w:id="511" w:name="_Toc120027188"/>
      <w:bookmarkStart w:id="512" w:name="_Toc120322376"/>
      <w:bookmarkEnd w:id="503"/>
      <w:bookmarkEnd w:id="504"/>
      <w:bookmarkEnd w:id="505"/>
      <w:bookmarkEnd w:id="506"/>
      <w:r w:rsidRPr="00F53E33">
        <w:t>INFORMATIONS</w:t>
      </w:r>
      <w:r w:rsidR="00A63C63" w:rsidRPr="00F53E33">
        <w:t xml:space="preserve"> </w:t>
      </w:r>
      <w:r w:rsidRPr="00F53E33">
        <w:t>CONFIDENTIELLES</w:t>
      </w:r>
      <w:bookmarkEnd w:id="507"/>
      <w:bookmarkEnd w:id="508"/>
      <w:bookmarkEnd w:id="509"/>
      <w:bookmarkEnd w:id="510"/>
      <w:bookmarkEnd w:id="511"/>
      <w:bookmarkEnd w:id="512"/>
    </w:p>
    <w:p w14:paraId="5B1B5F1E" w14:textId="4E5C1147" w:rsidR="006F4377" w:rsidRPr="00F53E33" w:rsidRDefault="006F4377" w:rsidP="009F481A">
      <w:pPr>
        <w:pStyle w:val="Contract2"/>
        <w:tabs>
          <w:tab w:val="clear" w:pos="1134"/>
          <w:tab w:val="clear" w:pos="1701"/>
          <w:tab w:val="left" w:pos="1418"/>
          <w:tab w:val="left" w:pos="2127"/>
        </w:tabs>
      </w:pPr>
      <w:bookmarkStart w:id="513" w:name="_bookmark147"/>
      <w:bookmarkStart w:id="514" w:name="_Ref29577010"/>
      <w:bookmarkStart w:id="515" w:name="_Ref29505331"/>
      <w:bookmarkEnd w:id="513"/>
      <w:r w:rsidRPr="00F53E33">
        <w:t>Non-divulgation</w:t>
      </w:r>
      <w:r w:rsidR="00A63C63" w:rsidRPr="00F53E33">
        <w:t xml:space="preserve"> </w:t>
      </w:r>
      <w:r w:rsidRPr="00F53E33">
        <w:t>d’Informations</w:t>
      </w:r>
      <w:r w:rsidR="00A63C63" w:rsidRPr="00F53E33">
        <w:t xml:space="preserve"> </w:t>
      </w:r>
      <w:r w:rsidRPr="00F53E33">
        <w:t>Confidentielles</w:t>
      </w:r>
      <w:bookmarkEnd w:id="514"/>
      <w:bookmarkEnd w:id="515"/>
    </w:p>
    <w:p w14:paraId="441CED1F" w14:textId="2CB4D738" w:rsidR="006F4377" w:rsidRPr="00F53E33" w:rsidRDefault="3EB18973"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sz w:val="21"/>
          <w:szCs w:val="21"/>
          <w:lang w:val="fr-FR"/>
        </w:rPr>
        <w:t>Chaque</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w:t>
      </w:r>
      <w:r w:rsidR="7D0D6B5C"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B95B55" w:rsidRPr="00F53E33">
        <w:rPr>
          <w:rFonts w:ascii="Arial" w:hAnsi="Arial" w:cs="Arial"/>
          <w:sz w:val="21"/>
          <w:szCs w:val="21"/>
          <w:lang w:val="fr-FR"/>
        </w:rPr>
        <w:t>«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Réceptrice</w:t>
      </w:r>
      <w:r w:rsidR="00B95B55" w:rsidRPr="00F53E33">
        <w:rPr>
          <w:rFonts w:ascii="Arial" w:hAnsi="Arial" w:cs="Arial"/>
          <w:sz w:val="21"/>
          <w:szCs w:val="21"/>
          <w:lang w:val="fr-FR"/>
        </w:rPr>
        <w:t> »</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doit</w:t>
      </w:r>
      <w:r w:rsidR="00A63C63" w:rsidRPr="00F53E33">
        <w:rPr>
          <w:rFonts w:ascii="Arial" w:hAnsi="Arial" w:cs="Arial"/>
          <w:sz w:val="21"/>
          <w:szCs w:val="21"/>
          <w:lang w:val="fr-FR"/>
        </w:rPr>
        <w:t xml:space="preserve"> </w:t>
      </w:r>
      <w:r w:rsidRPr="00F53E33">
        <w:rPr>
          <w:rFonts w:ascii="Arial" w:hAnsi="Arial" w:cs="Arial"/>
          <w:sz w:val="21"/>
          <w:szCs w:val="21"/>
          <w:lang w:val="fr-FR"/>
        </w:rPr>
        <w:t>assurer</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faire</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sorte</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ses</w:t>
      </w:r>
      <w:r w:rsidR="00A63C63" w:rsidRPr="00F53E33">
        <w:rPr>
          <w:rFonts w:ascii="Arial" w:hAnsi="Arial" w:cs="Arial"/>
          <w:sz w:val="21"/>
          <w:szCs w:val="21"/>
          <w:lang w:val="fr-FR"/>
        </w:rPr>
        <w:t xml:space="preserve"> </w:t>
      </w:r>
      <w:r w:rsidRPr="00F53E33">
        <w:rPr>
          <w:rFonts w:ascii="Arial" w:hAnsi="Arial" w:cs="Arial"/>
          <w:sz w:val="21"/>
          <w:szCs w:val="21"/>
          <w:lang w:val="fr-FR"/>
        </w:rPr>
        <w:t>Affiliés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00B95B55" w:rsidRPr="00F53E33">
        <w:rPr>
          <w:rFonts w:ascii="Arial" w:hAnsi="Arial" w:cs="Arial"/>
          <w:sz w:val="21"/>
          <w:szCs w:val="21"/>
          <w:lang w:val="fr-FR"/>
        </w:rPr>
        <w:t>« </w:t>
      </w:r>
      <w:r w:rsidRPr="00F53E33">
        <w:rPr>
          <w:rFonts w:ascii="Arial" w:hAnsi="Arial" w:cs="Arial"/>
          <w:sz w:val="21"/>
          <w:szCs w:val="21"/>
          <w:lang w:val="fr-FR"/>
        </w:rPr>
        <w:t>Groupe</w:t>
      </w:r>
      <w:r w:rsidR="00A63C63" w:rsidRPr="00F53E33">
        <w:rPr>
          <w:rFonts w:ascii="Arial" w:hAnsi="Arial" w:cs="Arial"/>
          <w:sz w:val="21"/>
          <w:szCs w:val="21"/>
          <w:lang w:val="fr-FR"/>
        </w:rPr>
        <w:t xml:space="preserve"> </w:t>
      </w:r>
      <w:r w:rsidRPr="00F53E33">
        <w:rPr>
          <w:rFonts w:ascii="Arial" w:hAnsi="Arial" w:cs="Arial"/>
          <w:sz w:val="21"/>
          <w:szCs w:val="21"/>
          <w:lang w:val="fr-FR"/>
        </w:rPr>
        <w:t>Récepteur</w:t>
      </w:r>
      <w:r w:rsidR="00B95B55" w:rsidRPr="00F53E33">
        <w:rPr>
          <w:rFonts w:ascii="Arial" w:hAnsi="Arial" w:cs="Arial"/>
          <w:sz w:val="21"/>
          <w:szCs w:val="21"/>
          <w:lang w:val="fr-FR"/>
        </w:rPr>
        <w:t> »</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assurent</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2D30220F" w:rsidRPr="00F53E33">
        <w:rPr>
          <w:rFonts w:ascii="Arial" w:hAnsi="Arial" w:cs="Arial"/>
          <w:sz w:val="21"/>
          <w:szCs w:val="21"/>
          <w:lang w:val="fr-FR"/>
        </w:rPr>
        <w:t>e</w:t>
      </w:r>
      <w:r w:rsidR="00A63C63" w:rsidRPr="00F53E33">
        <w:rPr>
          <w:rFonts w:ascii="Arial" w:hAnsi="Arial" w:cs="Arial"/>
          <w:sz w:val="21"/>
          <w:szCs w:val="21"/>
          <w:lang w:val="fr-FR"/>
        </w:rPr>
        <w:t xml:space="preserve"> </w:t>
      </w:r>
      <w:r w:rsidR="2D30220F" w:rsidRPr="00F53E33">
        <w:rPr>
          <w:rFonts w:ascii="Arial" w:hAnsi="Arial" w:cs="Arial"/>
          <w:sz w:val="21"/>
          <w:szCs w:val="21"/>
          <w:lang w:val="fr-FR"/>
        </w:rPr>
        <w:t>respect</w:t>
      </w:r>
      <w:r w:rsidR="00A63C63" w:rsidRPr="00F53E33">
        <w:rPr>
          <w:rFonts w:ascii="Arial" w:hAnsi="Arial" w:cs="Arial"/>
          <w:sz w:val="21"/>
          <w:szCs w:val="21"/>
          <w:lang w:val="fr-FR"/>
        </w:rPr>
        <w:t xml:space="preserve"> </w:t>
      </w:r>
      <w:r w:rsidR="2D30220F" w:rsidRPr="00F53E33">
        <w:rPr>
          <w:rFonts w:ascii="Arial" w:hAnsi="Arial" w:cs="Arial"/>
          <w:sz w:val="21"/>
          <w:szCs w:val="21"/>
          <w:lang w:val="fr-FR"/>
        </w:rPr>
        <w:t>de</w:t>
      </w:r>
      <w:r w:rsidR="00A63C63" w:rsidRPr="00F53E33">
        <w:rPr>
          <w:rFonts w:ascii="Arial" w:hAnsi="Arial" w:cs="Arial"/>
          <w:sz w:val="21"/>
          <w:szCs w:val="21"/>
          <w:lang w:val="fr-FR"/>
        </w:rPr>
        <w:t xml:space="preserve"> </w:t>
      </w:r>
      <w:r w:rsidR="2D30220F"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confidentialité</w:t>
      </w:r>
      <w:r w:rsidR="00A63C63" w:rsidRPr="00F53E33">
        <w:rPr>
          <w:rFonts w:ascii="Arial" w:hAnsi="Arial" w:cs="Arial"/>
          <w:sz w:val="21"/>
          <w:szCs w:val="21"/>
          <w:lang w:val="fr-FR"/>
        </w:rPr>
        <w:t xml:space="preserve"> </w:t>
      </w:r>
      <w:r w:rsidR="4E74D0D5" w:rsidRPr="00F53E33">
        <w:rPr>
          <w:rFonts w:ascii="Arial" w:hAnsi="Arial" w:cs="Arial"/>
          <w:sz w:val="21"/>
          <w:szCs w:val="21"/>
          <w:lang w:val="fr-FR"/>
        </w:rPr>
        <w:t>des</w:t>
      </w:r>
      <w:r w:rsidR="00A63C63" w:rsidRPr="00F53E33">
        <w:rPr>
          <w:rFonts w:ascii="Arial" w:hAnsi="Arial" w:cs="Arial"/>
          <w:sz w:val="21"/>
          <w:szCs w:val="21"/>
          <w:lang w:val="fr-FR"/>
        </w:rPr>
        <w:t xml:space="preserve"> </w:t>
      </w:r>
      <w:r w:rsidR="4E74D0D5"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4E74D0D5" w:rsidRPr="00F53E33">
        <w:rPr>
          <w:rFonts w:ascii="Arial" w:hAnsi="Arial" w:cs="Arial"/>
          <w:sz w:val="21"/>
          <w:szCs w:val="21"/>
          <w:lang w:val="fr-FR"/>
        </w:rPr>
        <w:t>Confidentielles</w:t>
      </w:r>
      <w:r w:rsidR="00A63C63" w:rsidRPr="00F53E33">
        <w:rPr>
          <w:rFonts w:ascii="Arial" w:hAnsi="Arial" w:cs="Arial"/>
          <w:sz w:val="21"/>
          <w:szCs w:val="21"/>
          <w:lang w:val="fr-FR"/>
        </w:rPr>
        <w:t xml:space="preserve"> </w:t>
      </w:r>
      <w:r w:rsidR="06BCDB84" w:rsidRPr="00F53E33">
        <w:rPr>
          <w:rFonts w:ascii="Arial" w:hAnsi="Arial" w:cs="Arial"/>
          <w:sz w:val="21"/>
          <w:szCs w:val="21"/>
          <w:lang w:val="fr-FR"/>
        </w:rPr>
        <w:t>de</w:t>
      </w:r>
      <w:r w:rsidR="00A63C63" w:rsidRPr="00F53E33">
        <w:rPr>
          <w:rFonts w:ascii="Arial" w:hAnsi="Arial" w:cs="Arial"/>
          <w:sz w:val="21"/>
          <w:szCs w:val="21"/>
          <w:lang w:val="fr-FR"/>
        </w:rPr>
        <w:t xml:space="preserve"> </w:t>
      </w:r>
      <w:r w:rsidR="06BCDB84" w:rsidRPr="00F53E33">
        <w:rPr>
          <w:rFonts w:ascii="Arial" w:hAnsi="Arial" w:cs="Arial"/>
          <w:sz w:val="21"/>
          <w:szCs w:val="21"/>
          <w:lang w:val="fr-FR"/>
        </w:rPr>
        <w:t>l’autre</w:t>
      </w:r>
      <w:r w:rsidR="00A63C63" w:rsidRPr="00F53E33">
        <w:rPr>
          <w:rFonts w:ascii="Arial" w:hAnsi="Arial" w:cs="Arial"/>
          <w:sz w:val="21"/>
          <w:szCs w:val="21"/>
          <w:lang w:val="fr-FR"/>
        </w:rPr>
        <w:t xml:space="preserve"> </w:t>
      </w:r>
      <w:r w:rsidR="06BCDB84"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6E1C7433"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B95B55" w:rsidRPr="00F53E33">
        <w:rPr>
          <w:rFonts w:ascii="Arial" w:hAnsi="Arial" w:cs="Arial"/>
          <w:sz w:val="21"/>
          <w:szCs w:val="21"/>
          <w:lang w:val="fr-FR"/>
        </w:rPr>
        <w:t>« </w:t>
      </w:r>
      <w:r w:rsidR="6E1C7433"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6E1C7433" w:rsidRPr="00F53E33">
        <w:rPr>
          <w:rFonts w:ascii="Arial" w:hAnsi="Arial" w:cs="Arial"/>
          <w:sz w:val="21"/>
          <w:szCs w:val="21"/>
          <w:lang w:val="fr-FR"/>
        </w:rPr>
        <w:t>Divulgatrice</w:t>
      </w:r>
      <w:r w:rsidR="00B95B55" w:rsidRPr="00F53E33">
        <w:rPr>
          <w:rFonts w:ascii="Arial" w:hAnsi="Arial" w:cs="Arial"/>
          <w:sz w:val="21"/>
          <w:szCs w:val="21"/>
          <w:lang w:val="fr-FR"/>
        </w:rPr>
        <w:t> »</w:t>
      </w:r>
      <w:r w:rsidR="6E1C7433" w:rsidRPr="00F53E33">
        <w:rPr>
          <w:rFonts w:ascii="Arial" w:hAnsi="Arial" w:cs="Arial"/>
          <w:sz w:val="21"/>
          <w:szCs w:val="21"/>
          <w:lang w:val="fr-FR"/>
        </w:rPr>
        <w:t>)</w:t>
      </w:r>
      <w:r w:rsidR="00A63C63" w:rsidRPr="00F53E33">
        <w:rPr>
          <w:rFonts w:ascii="Arial" w:hAnsi="Arial" w:cs="Arial"/>
          <w:sz w:val="21"/>
          <w:szCs w:val="21"/>
          <w:lang w:val="fr-FR"/>
        </w:rPr>
        <w:t xml:space="preserve"> </w:t>
      </w:r>
      <w:r w:rsidR="77A808DE" w:rsidRPr="00F53E33">
        <w:rPr>
          <w:rFonts w:ascii="Arial" w:hAnsi="Arial" w:cs="Arial"/>
          <w:sz w:val="21"/>
          <w:szCs w:val="21"/>
          <w:lang w:val="fr-FR"/>
        </w:rPr>
        <w:t>et</w:t>
      </w:r>
      <w:r w:rsidR="00A63C63" w:rsidRPr="00F53E33">
        <w:rPr>
          <w:rFonts w:ascii="Arial" w:hAnsi="Arial" w:cs="Arial"/>
          <w:sz w:val="21"/>
          <w:szCs w:val="21"/>
          <w:lang w:val="fr-FR"/>
        </w:rPr>
        <w:t xml:space="preserve"> </w:t>
      </w:r>
      <w:r w:rsidR="6E1C7433" w:rsidRPr="00F53E33">
        <w:rPr>
          <w:rFonts w:ascii="Arial" w:hAnsi="Arial" w:cs="Arial"/>
          <w:sz w:val="21"/>
          <w:szCs w:val="21"/>
          <w:lang w:val="fr-FR"/>
        </w:rPr>
        <w:t>de</w:t>
      </w:r>
      <w:r w:rsidR="00A63C63" w:rsidRPr="00F53E33">
        <w:rPr>
          <w:rFonts w:ascii="Arial" w:hAnsi="Arial" w:cs="Arial"/>
          <w:sz w:val="21"/>
          <w:szCs w:val="21"/>
          <w:lang w:val="fr-FR"/>
        </w:rPr>
        <w:t xml:space="preserve"> </w:t>
      </w:r>
      <w:r w:rsidR="6E1C7433" w:rsidRPr="00F53E33">
        <w:rPr>
          <w:rFonts w:ascii="Arial" w:hAnsi="Arial" w:cs="Arial"/>
          <w:sz w:val="21"/>
          <w:szCs w:val="21"/>
          <w:lang w:val="fr-FR"/>
        </w:rPr>
        <w:t>ses</w:t>
      </w:r>
      <w:r w:rsidR="00A63C63" w:rsidRPr="00F53E33">
        <w:rPr>
          <w:rFonts w:ascii="Arial" w:hAnsi="Arial" w:cs="Arial"/>
          <w:sz w:val="21"/>
          <w:szCs w:val="21"/>
          <w:lang w:val="fr-FR"/>
        </w:rPr>
        <w:t xml:space="preserve"> </w:t>
      </w:r>
      <w:r w:rsidR="6E1C7433" w:rsidRPr="00F53E33">
        <w:rPr>
          <w:rFonts w:ascii="Arial" w:hAnsi="Arial" w:cs="Arial"/>
          <w:sz w:val="21"/>
          <w:szCs w:val="21"/>
          <w:lang w:val="fr-FR"/>
        </w:rPr>
        <w:t>Affiliés</w:t>
      </w:r>
      <w:r w:rsidR="00A63C63" w:rsidRPr="00F53E33">
        <w:rPr>
          <w:rFonts w:ascii="Arial" w:hAnsi="Arial" w:cs="Arial"/>
          <w:sz w:val="21"/>
          <w:szCs w:val="21"/>
          <w:lang w:val="fr-FR"/>
        </w:rPr>
        <w:t xml:space="preserve"> </w:t>
      </w:r>
      <w:r w:rsidR="6E1C7433" w:rsidRPr="00F53E33">
        <w:rPr>
          <w:rFonts w:ascii="Arial" w:hAnsi="Arial" w:cs="Arial"/>
          <w:sz w:val="21"/>
          <w:szCs w:val="21"/>
          <w:lang w:val="fr-FR"/>
        </w:rPr>
        <w:t>(le</w:t>
      </w:r>
      <w:r w:rsidR="00A63C63" w:rsidRPr="00F53E33">
        <w:rPr>
          <w:rFonts w:ascii="Arial" w:hAnsi="Arial" w:cs="Arial"/>
          <w:sz w:val="21"/>
          <w:szCs w:val="21"/>
          <w:lang w:val="fr-FR"/>
        </w:rPr>
        <w:t xml:space="preserve"> </w:t>
      </w:r>
      <w:r w:rsidR="00B95B55" w:rsidRPr="00F53E33">
        <w:rPr>
          <w:rFonts w:ascii="Arial" w:hAnsi="Arial" w:cs="Arial"/>
          <w:sz w:val="21"/>
          <w:szCs w:val="21"/>
          <w:lang w:val="fr-FR"/>
        </w:rPr>
        <w:t>« </w:t>
      </w:r>
      <w:r w:rsidR="6E1C7433" w:rsidRPr="00F53E33">
        <w:rPr>
          <w:rFonts w:ascii="Arial" w:hAnsi="Arial" w:cs="Arial"/>
          <w:sz w:val="21"/>
          <w:szCs w:val="21"/>
          <w:lang w:val="fr-FR"/>
        </w:rPr>
        <w:t>Groupe</w:t>
      </w:r>
      <w:r w:rsidR="00A63C63" w:rsidRPr="00F53E33">
        <w:rPr>
          <w:rFonts w:ascii="Arial" w:hAnsi="Arial" w:cs="Arial"/>
          <w:sz w:val="21"/>
          <w:szCs w:val="21"/>
          <w:lang w:val="fr-FR"/>
        </w:rPr>
        <w:t xml:space="preserve"> </w:t>
      </w:r>
      <w:r w:rsidR="6E1C7433" w:rsidRPr="00F53E33">
        <w:rPr>
          <w:rFonts w:ascii="Arial" w:hAnsi="Arial" w:cs="Arial"/>
          <w:sz w:val="21"/>
          <w:szCs w:val="21"/>
          <w:lang w:val="fr-FR"/>
        </w:rPr>
        <w:t>Divulgateur</w:t>
      </w:r>
      <w:r w:rsidR="00B95B55" w:rsidRPr="00F53E33">
        <w:rPr>
          <w:rFonts w:ascii="Arial" w:hAnsi="Arial" w:cs="Arial"/>
          <w:sz w:val="21"/>
          <w:szCs w:val="21"/>
          <w:lang w:val="fr-FR"/>
        </w:rPr>
        <w:t> »</w:t>
      </w:r>
      <w:r w:rsidR="6E1C7433" w:rsidRPr="00F53E33">
        <w:rPr>
          <w:rFonts w:ascii="Arial" w:hAnsi="Arial" w:cs="Arial"/>
          <w:sz w:val="21"/>
          <w:szCs w:val="21"/>
          <w:lang w:val="fr-FR"/>
        </w:rPr>
        <w:t>),</w:t>
      </w:r>
      <w:r w:rsidR="00A63C63" w:rsidRPr="00F53E33">
        <w:rPr>
          <w:rFonts w:ascii="Arial" w:hAnsi="Arial" w:cs="Arial"/>
          <w:sz w:val="21"/>
          <w:szCs w:val="21"/>
          <w:lang w:val="fr-FR"/>
        </w:rPr>
        <w:t xml:space="preserve"> </w:t>
      </w:r>
      <w:r w:rsidR="4E74D0D5"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s’</w:t>
      </w:r>
      <w:r w:rsidR="11F63040" w:rsidRPr="00F53E33">
        <w:rPr>
          <w:rFonts w:ascii="Arial" w:hAnsi="Arial" w:cs="Arial"/>
          <w:sz w:val="21"/>
          <w:szCs w:val="21"/>
          <w:lang w:val="fr-FR"/>
        </w:rPr>
        <w:t>engageant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ne</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4CEAB4AA"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divulguer</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tiers</w:t>
      </w:r>
      <w:r w:rsidR="00A63C63" w:rsidRPr="00F53E33">
        <w:rPr>
          <w:rFonts w:ascii="Arial" w:hAnsi="Arial" w:cs="Arial"/>
          <w:sz w:val="21"/>
          <w:szCs w:val="21"/>
          <w:lang w:val="fr-FR"/>
        </w:rPr>
        <w:t xml:space="preserve"> </w:t>
      </w:r>
      <w:r w:rsidRPr="00F53E33">
        <w:rPr>
          <w:rFonts w:ascii="Arial" w:hAnsi="Arial" w:cs="Arial"/>
          <w:sz w:val="21"/>
          <w:szCs w:val="21"/>
          <w:lang w:val="fr-FR"/>
        </w:rPr>
        <w:t>ni</w:t>
      </w:r>
      <w:r w:rsidR="00A63C63" w:rsidRPr="00F53E33">
        <w:rPr>
          <w:rFonts w:ascii="Arial" w:hAnsi="Arial" w:cs="Arial"/>
          <w:sz w:val="21"/>
          <w:szCs w:val="21"/>
          <w:lang w:val="fr-FR"/>
        </w:rPr>
        <w:t xml:space="preserve"> </w:t>
      </w:r>
      <w:r w:rsidR="3F04E626" w:rsidRPr="00F53E33">
        <w:rPr>
          <w:rFonts w:ascii="Arial" w:hAnsi="Arial" w:cs="Arial"/>
          <w:sz w:val="21"/>
          <w:szCs w:val="21"/>
          <w:lang w:val="fr-FR"/>
        </w:rPr>
        <w:t>à</w:t>
      </w:r>
      <w:r w:rsidR="00A63C63" w:rsidRPr="00F53E33">
        <w:rPr>
          <w:rFonts w:ascii="Arial" w:hAnsi="Arial" w:cs="Arial"/>
          <w:sz w:val="21"/>
          <w:szCs w:val="21"/>
          <w:lang w:val="fr-FR"/>
        </w:rPr>
        <w:t xml:space="preserve"> </w:t>
      </w:r>
      <w:r w:rsidR="3F04E626"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utiliser</w:t>
      </w:r>
      <w:r w:rsidR="00A63C63" w:rsidRPr="00F53E33">
        <w:rPr>
          <w:rFonts w:ascii="Arial" w:hAnsi="Arial" w:cs="Arial"/>
          <w:sz w:val="21"/>
          <w:szCs w:val="21"/>
          <w:lang w:val="fr-FR"/>
        </w:rPr>
        <w:t xml:space="preserve"> </w:t>
      </w:r>
      <w:r w:rsidRPr="00F53E33">
        <w:rPr>
          <w:rFonts w:ascii="Arial" w:hAnsi="Arial" w:cs="Arial"/>
          <w:sz w:val="21"/>
          <w:szCs w:val="21"/>
          <w:lang w:val="fr-FR"/>
        </w:rPr>
        <w:t>autrement</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But</w:t>
      </w:r>
      <w:r w:rsidR="00A63C63" w:rsidRPr="00F53E33">
        <w:rPr>
          <w:rFonts w:ascii="Arial" w:hAnsi="Arial" w:cs="Arial"/>
          <w:sz w:val="21"/>
          <w:szCs w:val="21"/>
          <w:lang w:val="fr-FR"/>
        </w:rPr>
        <w:t xml:space="preserve"> </w:t>
      </w:r>
      <w:r w:rsidRPr="00F53E33">
        <w:rPr>
          <w:rFonts w:ascii="Arial" w:hAnsi="Arial" w:cs="Arial"/>
          <w:sz w:val="21"/>
          <w:szCs w:val="21"/>
          <w:lang w:val="fr-FR"/>
        </w:rPr>
        <w:t>Autorisé</w:t>
      </w:r>
      <w:r w:rsidR="5019CFD8" w:rsidRPr="00F53E33">
        <w:rPr>
          <w:rFonts w:ascii="Arial" w:hAnsi="Arial" w:cs="Arial"/>
          <w:sz w:val="21"/>
          <w:szCs w:val="21"/>
          <w:lang w:val="fr-FR"/>
        </w:rPr>
        <w:t>.</w:t>
      </w:r>
    </w:p>
    <w:p w14:paraId="24C19555" w14:textId="72E694EC" w:rsidR="006F4377" w:rsidRPr="00F53E33" w:rsidRDefault="006F4377" w:rsidP="009F481A">
      <w:pPr>
        <w:pStyle w:val="Contract2"/>
        <w:tabs>
          <w:tab w:val="clear" w:pos="1134"/>
          <w:tab w:val="clear" w:pos="1701"/>
          <w:tab w:val="left" w:pos="1418"/>
          <w:tab w:val="left" w:pos="2127"/>
        </w:tabs>
      </w:pPr>
      <w:bookmarkStart w:id="516" w:name="_bookmark148"/>
      <w:bookmarkStart w:id="517" w:name="_Ref29578248"/>
      <w:bookmarkStart w:id="518" w:name="_Ref29508259"/>
      <w:bookmarkEnd w:id="516"/>
      <w:r w:rsidRPr="00F53E33">
        <w:t>Exceptions</w:t>
      </w:r>
      <w:bookmarkEnd w:id="517"/>
      <w:bookmarkEnd w:id="518"/>
    </w:p>
    <w:p w14:paraId="318A93E7" w14:textId="0344A6C3" w:rsidR="006F4377" w:rsidRPr="00F53E33" w:rsidRDefault="004B414E" w:rsidP="008E7C00">
      <w:pPr>
        <w:pStyle w:val="Paragraphedeliste"/>
        <w:widowControl w:val="0"/>
        <w:numPr>
          <w:ilvl w:val="0"/>
          <w:numId w:val="175"/>
        </w:numPr>
        <w:tabs>
          <w:tab w:val="left" w:pos="709"/>
          <w:tab w:val="left" w:pos="1418"/>
          <w:tab w:val="left" w:pos="2127"/>
          <w:tab w:val="left" w:pos="8080"/>
        </w:tabs>
        <w:autoSpaceDE w:val="0"/>
        <w:autoSpaceDN w:val="0"/>
        <w:adjustRightInd w:val="0"/>
        <w:snapToGrid w:val="0"/>
        <w:spacing w:after="240"/>
        <w:ind w:left="709" w:hanging="709"/>
        <w:jc w:val="both"/>
        <w:rPr>
          <w:rFonts w:ascii="Arial" w:hAnsi="Arial" w:cs="Arial"/>
          <w:sz w:val="21"/>
          <w:szCs w:val="21"/>
          <w:lang w:val="fr-FR"/>
        </w:rPr>
      </w:pPr>
      <w:bookmarkStart w:id="519" w:name="_Ref29584479"/>
      <w:bookmarkStart w:id="520" w:name="_Ref29508261"/>
      <w:r w:rsidRPr="00F53E33">
        <w:rPr>
          <w:rFonts w:ascii="Arial" w:hAnsi="Arial" w:cs="Arial"/>
          <w:sz w:val="21"/>
          <w:szCs w:val="21"/>
          <w:lang w:val="fr-FR"/>
        </w:rPr>
        <w:t>L’</w:t>
      </w:r>
      <w:r w:rsidR="00F91A48" w:rsidRPr="00F53E33">
        <w:rPr>
          <w:rFonts w:ascii="Arial" w:hAnsi="Arial" w:cs="Arial"/>
          <w:sz w:val="21"/>
          <w:szCs w:val="21"/>
          <w:lang w:val="fr-FR"/>
        </w:rPr>
        <w:t>Article</w:t>
      </w:r>
      <w:r w:rsidRPr="00F53E33">
        <w:rPr>
          <w:rFonts w:ascii="Arial" w:hAnsi="Arial" w:cs="Arial"/>
          <w:spacing w:val="-1"/>
          <w:sz w:val="21"/>
          <w:szCs w:val="21"/>
          <w:lang w:val="fr-FR"/>
        </w:rPr>
        <w:t xml:space="preserve"> </w:t>
      </w:r>
      <w:hyperlink w:anchor="_bookmark145" w:history="1">
        <w:hyperlink w:anchor="_bookmark145" w:history="1">
          <w:r w:rsidRPr="00F53E33">
            <w:rPr>
              <w:rFonts w:ascii="Arial" w:hAnsi="Arial" w:cs="Arial"/>
              <w:sz w:val="21"/>
              <w:szCs w:val="21"/>
              <w:lang w:val="fr-FR"/>
            </w:rPr>
            <w:fldChar w:fldCharType="begin"/>
          </w:r>
          <w:r w:rsidRPr="00F53E33">
            <w:rPr>
              <w:rFonts w:ascii="Arial" w:hAnsi="Arial" w:cs="Arial"/>
              <w:sz w:val="21"/>
              <w:szCs w:val="21"/>
              <w:lang w:val="fr-FR"/>
            </w:rPr>
            <w:instrText xml:space="preserve"> REF _Ref29505331 \r \h  \* MERGEFORMAT </w:instrText>
          </w:r>
          <w:r w:rsidRPr="00F53E33">
            <w:rPr>
              <w:rFonts w:ascii="Arial" w:hAnsi="Arial" w:cs="Arial"/>
              <w:sz w:val="21"/>
              <w:szCs w:val="21"/>
              <w:lang w:val="fr-FR"/>
            </w:rPr>
          </w:r>
          <w:r w:rsidRPr="00F53E33">
            <w:rPr>
              <w:rFonts w:ascii="Arial" w:hAnsi="Arial" w:cs="Arial"/>
              <w:sz w:val="21"/>
              <w:szCs w:val="21"/>
              <w:lang w:val="fr-FR"/>
            </w:rPr>
            <w:fldChar w:fldCharType="separate"/>
          </w:r>
          <w:r w:rsidR="004F38A4" w:rsidRPr="00F53E33">
            <w:rPr>
              <w:rFonts w:ascii="Arial" w:hAnsi="Arial" w:cs="Arial"/>
              <w:sz w:val="21"/>
              <w:szCs w:val="21"/>
              <w:lang w:val="fr-FR"/>
            </w:rPr>
            <w:t>35.1</w:t>
          </w:r>
          <w:r w:rsidRPr="00F53E33">
            <w:rPr>
              <w:rFonts w:ascii="Arial" w:hAnsi="Arial" w:cs="Arial"/>
              <w:sz w:val="21"/>
              <w:szCs w:val="21"/>
              <w:lang w:val="fr-FR"/>
            </w:rPr>
            <w:fldChar w:fldCharType="end"/>
          </w:r>
        </w:hyperlink>
        <w:r w:rsidRPr="00F53E33">
          <w:rPr>
            <w:rFonts w:ascii="Arial" w:hAnsi="Arial" w:cs="Arial"/>
            <w:spacing w:val="-9"/>
            <w:sz w:val="21"/>
            <w:szCs w:val="21"/>
            <w:lang w:val="fr-FR"/>
          </w:rPr>
          <w:t xml:space="preserve"> </w:t>
        </w:r>
      </w:hyperlink>
      <w:r w:rsidR="006F4377" w:rsidRPr="00F53E33">
        <w:rPr>
          <w:rFonts w:ascii="Arial" w:hAnsi="Arial" w:cs="Arial"/>
          <w:sz w:val="21"/>
          <w:szCs w:val="21"/>
          <w:lang w:val="fr-FR"/>
        </w:rPr>
        <w:t>(Non-divulgation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d’Informations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Confidentielles)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ne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s’applique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si</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mesure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où</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w:t>
      </w:r>
      <w:bookmarkEnd w:id="519"/>
      <w:bookmarkEnd w:id="520"/>
    </w:p>
    <w:p w14:paraId="2C58DD56" w14:textId="6F88CC9B" w:rsidR="006F4377" w:rsidRPr="00F53E33" w:rsidRDefault="3EB18973" w:rsidP="008E7C00">
      <w:pPr>
        <w:pStyle w:val="Paragraphedeliste"/>
        <w:widowControl w:val="0"/>
        <w:numPr>
          <w:ilvl w:val="3"/>
          <w:numId w:val="177"/>
        </w:numPr>
        <w:tabs>
          <w:tab w:val="left" w:pos="709"/>
          <w:tab w:val="left" w:pos="1418"/>
          <w:tab w:val="left" w:pos="2127"/>
          <w:tab w:val="left" w:pos="8080"/>
        </w:tabs>
        <w:autoSpaceDE w:val="0"/>
        <w:autoSpaceDN w:val="0"/>
        <w:adjustRightInd w:val="0"/>
        <w:snapToGrid w:val="0"/>
        <w:spacing w:after="240"/>
        <w:ind w:left="1418" w:hanging="709"/>
        <w:jc w:val="both"/>
        <w:rPr>
          <w:rFonts w:ascii="Arial" w:hAnsi="Arial" w:cs="Arial"/>
          <w:sz w:val="21"/>
          <w:szCs w:val="21"/>
          <w:lang w:val="fr-FR"/>
        </w:rPr>
      </w:pP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Confidentielles</w:t>
      </w:r>
      <w:r w:rsidR="00A63C63" w:rsidRPr="00F53E33">
        <w:rPr>
          <w:rFonts w:ascii="Arial" w:hAnsi="Arial" w:cs="Arial"/>
          <w:sz w:val="21"/>
          <w:szCs w:val="21"/>
          <w:lang w:val="fr-FR"/>
        </w:rPr>
        <w:t xml:space="preserve"> </w:t>
      </w:r>
      <w:r w:rsidRPr="00F53E33">
        <w:rPr>
          <w:rFonts w:ascii="Arial" w:hAnsi="Arial" w:cs="Arial"/>
          <w:sz w:val="21"/>
          <w:szCs w:val="21"/>
          <w:lang w:val="fr-FR"/>
        </w:rPr>
        <w:t>sont</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domaine</w:t>
      </w:r>
      <w:r w:rsidR="00A63C63" w:rsidRPr="00F53E33">
        <w:rPr>
          <w:rFonts w:ascii="Arial" w:hAnsi="Arial" w:cs="Arial"/>
          <w:sz w:val="21"/>
          <w:szCs w:val="21"/>
          <w:lang w:val="fr-FR"/>
        </w:rPr>
        <w:t xml:space="preserve"> </w:t>
      </w:r>
      <w:r w:rsidRPr="00F53E33">
        <w:rPr>
          <w:rFonts w:ascii="Arial" w:hAnsi="Arial" w:cs="Arial"/>
          <w:sz w:val="21"/>
          <w:szCs w:val="21"/>
          <w:lang w:val="fr-FR"/>
        </w:rPr>
        <w:t>public</w:t>
      </w:r>
      <w:r w:rsidR="00A63C63" w:rsidRPr="00F53E33">
        <w:rPr>
          <w:rFonts w:ascii="Arial" w:hAnsi="Arial" w:cs="Arial"/>
          <w:sz w:val="21"/>
          <w:szCs w:val="21"/>
          <w:lang w:val="fr-FR"/>
        </w:rPr>
        <w:t xml:space="preserve"> </w:t>
      </w:r>
      <w:r w:rsidRPr="00F53E33">
        <w:rPr>
          <w:rFonts w:ascii="Arial" w:hAnsi="Arial" w:cs="Arial"/>
          <w:sz w:val="21"/>
          <w:szCs w:val="21"/>
          <w:lang w:val="fr-FR"/>
        </w:rPr>
        <w:t>(sauf</w:t>
      </w:r>
      <w:r w:rsidR="00A63C63" w:rsidRPr="00F53E33">
        <w:rPr>
          <w:rFonts w:ascii="Arial" w:hAnsi="Arial" w:cs="Arial"/>
          <w:sz w:val="21"/>
          <w:szCs w:val="21"/>
          <w:lang w:val="fr-FR"/>
        </w:rPr>
        <w:t xml:space="preserve"> </w:t>
      </w:r>
      <w:r w:rsidR="6A5F6804" w:rsidRPr="00F53E33">
        <w:rPr>
          <w:rFonts w:ascii="Arial" w:hAnsi="Arial" w:cs="Arial"/>
          <w:sz w:val="21"/>
          <w:szCs w:val="21"/>
          <w:lang w:val="fr-FR"/>
        </w:rPr>
        <w:t>si</w:t>
      </w:r>
      <w:r w:rsidR="00A63C63" w:rsidRPr="00F53E33">
        <w:rPr>
          <w:rFonts w:ascii="Arial" w:hAnsi="Arial" w:cs="Arial"/>
          <w:sz w:val="21"/>
          <w:szCs w:val="21"/>
          <w:lang w:val="fr-FR"/>
        </w:rPr>
        <w:t xml:space="preserve"> </w:t>
      </w:r>
      <w:r w:rsidR="6A5F6804" w:rsidRPr="00F53E33">
        <w:rPr>
          <w:rFonts w:ascii="Arial" w:hAnsi="Arial" w:cs="Arial"/>
          <w:sz w:val="21"/>
          <w:szCs w:val="21"/>
          <w:lang w:val="fr-FR"/>
        </w:rPr>
        <w:t>cette</w:t>
      </w:r>
      <w:r w:rsidR="00A63C63" w:rsidRPr="00F53E33">
        <w:rPr>
          <w:rFonts w:ascii="Arial" w:hAnsi="Arial" w:cs="Arial"/>
          <w:sz w:val="21"/>
          <w:szCs w:val="21"/>
          <w:lang w:val="fr-FR"/>
        </w:rPr>
        <w:t xml:space="preserve"> </w:t>
      </w:r>
      <w:r w:rsidR="6A5F6804" w:rsidRPr="00F53E33">
        <w:rPr>
          <w:rFonts w:ascii="Arial" w:hAnsi="Arial" w:cs="Arial"/>
          <w:sz w:val="21"/>
          <w:szCs w:val="21"/>
          <w:lang w:val="fr-FR"/>
        </w:rPr>
        <w:t>publication</w:t>
      </w:r>
      <w:r w:rsidR="00A63C63" w:rsidRPr="00F53E33">
        <w:rPr>
          <w:rFonts w:ascii="Arial" w:hAnsi="Arial" w:cs="Arial"/>
          <w:sz w:val="21"/>
          <w:szCs w:val="21"/>
          <w:lang w:val="fr-FR"/>
        </w:rPr>
        <w:t xml:space="preserve"> </w:t>
      </w:r>
      <w:r w:rsidR="6A5F6804" w:rsidRPr="00F53E33">
        <w:rPr>
          <w:rFonts w:ascii="Arial" w:hAnsi="Arial" w:cs="Arial"/>
          <w:sz w:val="21"/>
          <w:szCs w:val="21"/>
          <w:lang w:val="fr-FR"/>
        </w:rPr>
        <w:t>résulte</w:t>
      </w:r>
      <w:r w:rsidR="00A63C63" w:rsidRPr="00F53E33">
        <w:rPr>
          <w:rFonts w:ascii="Arial" w:hAnsi="Arial" w:cs="Arial"/>
          <w:sz w:val="21"/>
          <w:szCs w:val="21"/>
          <w:lang w:val="fr-FR"/>
        </w:rPr>
        <w:t xml:space="preserve"> </w:t>
      </w:r>
      <w:r w:rsidR="6A5F6804" w:rsidRPr="00F53E33">
        <w:rPr>
          <w:rFonts w:ascii="Arial" w:hAnsi="Arial" w:cs="Arial"/>
          <w:sz w:val="21"/>
          <w:szCs w:val="21"/>
          <w:lang w:val="fr-FR"/>
        </w:rPr>
        <w:t>de</w:t>
      </w:r>
      <w:r w:rsidR="00A63C63" w:rsidRPr="00F53E33">
        <w:rPr>
          <w:rFonts w:ascii="Arial" w:hAnsi="Arial" w:cs="Arial"/>
          <w:sz w:val="21"/>
          <w:szCs w:val="21"/>
          <w:lang w:val="fr-FR"/>
        </w:rPr>
        <w:t xml:space="preserve"> </w:t>
      </w:r>
      <w:r w:rsidR="6A5F6804"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violation</w:t>
      </w:r>
      <w:r w:rsidR="00A63C63" w:rsidRPr="00F53E33">
        <w:rPr>
          <w:rFonts w:ascii="Arial" w:hAnsi="Arial" w:cs="Arial"/>
          <w:sz w:val="21"/>
          <w:szCs w:val="21"/>
          <w:lang w:val="fr-FR"/>
        </w:rPr>
        <w:t xml:space="preserve"> </w:t>
      </w:r>
      <w:r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Pr="00F53E33">
        <w:rPr>
          <w:rFonts w:ascii="Arial" w:hAnsi="Arial" w:cs="Arial"/>
          <w:sz w:val="21"/>
          <w:szCs w:val="21"/>
          <w:lang w:val="fr-FR"/>
        </w:rPr>
        <w:t>obligation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confidentialité</w:t>
      </w:r>
      <w:r w:rsidR="00A63C63" w:rsidRPr="00F53E33">
        <w:rPr>
          <w:rFonts w:ascii="Arial" w:hAnsi="Arial" w:cs="Arial"/>
          <w:sz w:val="21"/>
          <w:szCs w:val="21"/>
          <w:lang w:val="fr-FR"/>
        </w:rPr>
        <w:t xml:space="preserve"> </w:t>
      </w:r>
      <w:r w:rsidR="7141727A" w:rsidRPr="00F53E33">
        <w:rPr>
          <w:rFonts w:ascii="Arial" w:hAnsi="Arial" w:cs="Arial"/>
          <w:sz w:val="21"/>
          <w:szCs w:val="21"/>
          <w:lang w:val="fr-FR"/>
        </w:rPr>
        <w:t>par</w:t>
      </w:r>
      <w:r w:rsidR="00A63C63" w:rsidRPr="00F53E33">
        <w:rPr>
          <w:rFonts w:ascii="Arial" w:hAnsi="Arial" w:cs="Arial"/>
          <w:sz w:val="21"/>
          <w:szCs w:val="21"/>
          <w:lang w:val="fr-FR"/>
        </w:rPr>
        <w:t xml:space="preserve"> </w:t>
      </w:r>
      <w:r w:rsidR="7141727A"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Groupe</w:t>
      </w:r>
      <w:r w:rsidR="00A63C63" w:rsidRPr="00F53E33">
        <w:rPr>
          <w:rFonts w:ascii="Arial" w:hAnsi="Arial" w:cs="Arial"/>
          <w:sz w:val="21"/>
          <w:szCs w:val="21"/>
          <w:lang w:val="fr-FR"/>
        </w:rPr>
        <w:t xml:space="preserve"> </w:t>
      </w:r>
      <w:r w:rsidRPr="00F53E33">
        <w:rPr>
          <w:rFonts w:ascii="Arial" w:hAnsi="Arial" w:cs="Arial"/>
          <w:sz w:val="21"/>
          <w:szCs w:val="21"/>
          <w:lang w:val="fr-FR"/>
        </w:rPr>
        <w:t>Récepteur)</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682FEC9A" w14:textId="6E1E420E" w:rsidR="006F4377" w:rsidRPr="00F53E33" w:rsidRDefault="16DE6958" w:rsidP="008E7C00">
      <w:pPr>
        <w:pStyle w:val="Paragraphedeliste"/>
        <w:widowControl w:val="0"/>
        <w:numPr>
          <w:ilvl w:val="3"/>
          <w:numId w:val="177"/>
        </w:numPr>
        <w:tabs>
          <w:tab w:val="left" w:pos="709"/>
          <w:tab w:val="left" w:pos="1418"/>
          <w:tab w:val="left" w:pos="2127"/>
          <w:tab w:val="left" w:pos="8080"/>
        </w:tabs>
        <w:autoSpaceDE w:val="0"/>
        <w:autoSpaceDN w:val="0"/>
        <w:adjustRightInd w:val="0"/>
        <w:snapToGrid w:val="0"/>
        <w:spacing w:after="240"/>
        <w:ind w:left="1418" w:hanging="709"/>
        <w:jc w:val="both"/>
        <w:rPr>
          <w:rFonts w:ascii="Arial" w:hAnsi="Arial" w:cs="Arial"/>
          <w:sz w:val="21"/>
          <w:szCs w:val="21"/>
          <w:lang w:val="fr-FR"/>
        </w:rPr>
      </w:pPr>
      <w:r w:rsidRPr="00F53E33">
        <w:rPr>
          <w:rFonts w:ascii="Arial" w:hAnsi="Arial" w:cs="Arial"/>
          <w:sz w:val="21"/>
          <w:szCs w:val="21"/>
          <w:lang w:val="fr-FR"/>
        </w:rPr>
        <w:t>l</w:t>
      </w:r>
      <w:r w:rsidR="3EB18973" w:rsidRPr="00F53E33">
        <w:rPr>
          <w:rFonts w:ascii="Arial" w:hAnsi="Arial" w:cs="Arial"/>
          <w:sz w:val="21"/>
          <w:szCs w:val="21"/>
          <w:lang w:val="fr-FR"/>
        </w:rPr>
        <w:t>es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Confidentielles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étaient</w:t>
      </w:r>
      <w:r w:rsidR="00A63C63" w:rsidRPr="00F53E33">
        <w:rPr>
          <w:rFonts w:ascii="Arial" w:hAnsi="Arial" w:cs="Arial"/>
          <w:sz w:val="21"/>
          <w:szCs w:val="21"/>
          <w:lang w:val="fr-FR"/>
        </w:rPr>
        <w:t xml:space="preserve"> </w:t>
      </w:r>
      <w:r w:rsidR="3AB82564" w:rsidRPr="00F53E33">
        <w:rPr>
          <w:rFonts w:ascii="Arial" w:hAnsi="Arial" w:cs="Arial"/>
          <w:sz w:val="21"/>
          <w:szCs w:val="21"/>
          <w:lang w:val="fr-FR"/>
        </w:rPr>
        <w:t>déjà</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connues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du</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Groupe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Récepteur</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avant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w:t>
      </w:r>
      <w:r w:rsidR="2CBA2907" w:rsidRPr="00F53E33">
        <w:rPr>
          <w:rFonts w:ascii="Arial" w:hAnsi="Arial" w:cs="Arial"/>
          <w:sz w:val="21"/>
          <w:szCs w:val="21"/>
          <w:lang w:val="fr-FR"/>
        </w:rPr>
        <w:t>eur</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première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divulgation</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par</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Groupe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Divulgateur</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(ou</w:t>
      </w:r>
      <w:r w:rsidR="00A63C63" w:rsidRPr="00F53E33">
        <w:rPr>
          <w:rFonts w:ascii="Arial" w:hAnsi="Arial" w:cs="Arial"/>
          <w:sz w:val="21"/>
          <w:szCs w:val="21"/>
          <w:lang w:val="fr-FR"/>
        </w:rPr>
        <w:t xml:space="preserve"> </w:t>
      </w:r>
      <w:r w:rsidR="558A5745" w:rsidRPr="00F53E33">
        <w:rPr>
          <w:rFonts w:ascii="Arial" w:hAnsi="Arial" w:cs="Arial"/>
          <w:sz w:val="21"/>
          <w:szCs w:val="21"/>
          <w:lang w:val="fr-FR"/>
        </w:rPr>
        <w:t>par</w:t>
      </w:r>
      <w:r w:rsidR="00A63C63" w:rsidRPr="00F53E33">
        <w:rPr>
          <w:rFonts w:ascii="Arial" w:hAnsi="Arial" w:cs="Arial"/>
          <w:sz w:val="21"/>
          <w:szCs w:val="21"/>
          <w:lang w:val="fr-FR"/>
        </w:rPr>
        <w:t xml:space="preserve"> </w:t>
      </w:r>
      <w:r w:rsidR="558A5745" w:rsidRPr="00F53E33">
        <w:rPr>
          <w:rFonts w:ascii="Arial" w:hAnsi="Arial" w:cs="Arial"/>
          <w:sz w:val="21"/>
          <w:szCs w:val="21"/>
          <w:lang w:val="fr-FR"/>
        </w:rPr>
        <w:t>un</w:t>
      </w:r>
      <w:r w:rsidR="00A63C63" w:rsidRPr="00F53E33">
        <w:rPr>
          <w:rFonts w:ascii="Arial" w:hAnsi="Arial" w:cs="Arial"/>
          <w:sz w:val="21"/>
          <w:szCs w:val="21"/>
          <w:lang w:val="fr-FR"/>
        </w:rPr>
        <w:t xml:space="preserve"> </w:t>
      </w:r>
      <w:r w:rsidR="558A5745" w:rsidRPr="00F53E33">
        <w:rPr>
          <w:rFonts w:ascii="Arial" w:hAnsi="Arial" w:cs="Arial"/>
          <w:sz w:val="21"/>
          <w:szCs w:val="21"/>
          <w:lang w:val="fr-FR"/>
        </w:rPr>
        <w:t>tiers</w:t>
      </w:r>
      <w:r w:rsidR="00A63C63" w:rsidRPr="00F53E33">
        <w:rPr>
          <w:rFonts w:ascii="Arial" w:hAnsi="Arial" w:cs="Arial"/>
          <w:sz w:val="21"/>
          <w:szCs w:val="21"/>
          <w:lang w:val="fr-FR"/>
        </w:rPr>
        <w:t xml:space="preserve"> </w:t>
      </w:r>
      <w:r w:rsidR="558A5745" w:rsidRPr="00F53E33">
        <w:rPr>
          <w:rFonts w:ascii="Arial" w:hAnsi="Arial" w:cs="Arial"/>
          <w:sz w:val="21"/>
          <w:szCs w:val="21"/>
          <w:lang w:val="fr-FR"/>
        </w:rPr>
        <w:t>agissant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en</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son</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nom)</w:t>
      </w:r>
      <w:r w:rsidR="00A63C63" w:rsidRPr="00F53E33">
        <w:rPr>
          <w:rFonts w:ascii="Arial" w:hAnsi="Arial" w:cs="Arial"/>
          <w:sz w:val="21"/>
          <w:szCs w:val="21"/>
          <w:lang w:val="fr-FR"/>
        </w:rPr>
        <w:t xml:space="preserve"> </w:t>
      </w:r>
      <w:r w:rsidR="2F1EA1D3" w:rsidRPr="00F53E33">
        <w:rPr>
          <w:rFonts w:ascii="Arial" w:hAnsi="Arial" w:cs="Arial"/>
          <w:sz w:val="21"/>
          <w:szCs w:val="21"/>
          <w:lang w:val="fr-FR"/>
        </w:rPr>
        <w:t>sans</w:t>
      </w:r>
      <w:r w:rsidR="00A63C63" w:rsidRPr="00F53E33">
        <w:rPr>
          <w:rFonts w:ascii="Arial" w:hAnsi="Arial" w:cs="Arial"/>
          <w:sz w:val="21"/>
          <w:szCs w:val="21"/>
          <w:lang w:val="fr-FR"/>
        </w:rPr>
        <w:t xml:space="preserve"> </w:t>
      </w:r>
      <w:r w:rsidR="2F1EA1D3" w:rsidRPr="00F53E33">
        <w:rPr>
          <w:rFonts w:ascii="Arial" w:hAnsi="Arial" w:cs="Arial"/>
          <w:sz w:val="21"/>
          <w:szCs w:val="21"/>
          <w:lang w:val="fr-FR"/>
        </w:rPr>
        <w:t>être</w:t>
      </w:r>
      <w:r w:rsidR="00A63C63" w:rsidRPr="00F53E33">
        <w:rPr>
          <w:rFonts w:ascii="Arial" w:hAnsi="Arial" w:cs="Arial"/>
          <w:sz w:val="21"/>
          <w:szCs w:val="21"/>
          <w:lang w:val="fr-FR"/>
        </w:rPr>
        <w:t xml:space="preserve"> </w:t>
      </w:r>
      <w:r w:rsidR="005D5D78" w:rsidRPr="00F53E33">
        <w:rPr>
          <w:rFonts w:ascii="Arial" w:hAnsi="Arial" w:cs="Arial"/>
          <w:sz w:val="21"/>
          <w:szCs w:val="21"/>
          <w:lang w:val="fr-FR"/>
        </w:rPr>
        <w:t xml:space="preserve">soumises </w:t>
      </w:r>
      <w:r w:rsidR="4CAFB8B4" w:rsidRPr="00F53E33">
        <w:rPr>
          <w:rFonts w:ascii="Arial" w:hAnsi="Arial" w:cs="Arial"/>
          <w:sz w:val="21"/>
          <w:szCs w:val="21"/>
          <w:lang w:val="fr-FR"/>
        </w:rPr>
        <w:t>à</w:t>
      </w:r>
      <w:r w:rsidR="00A63C63" w:rsidRPr="00F53E33">
        <w:rPr>
          <w:rFonts w:ascii="Arial" w:hAnsi="Arial" w:cs="Arial"/>
          <w:sz w:val="21"/>
          <w:szCs w:val="21"/>
          <w:lang w:val="fr-FR"/>
        </w:rPr>
        <w:t xml:space="preserve"> </w:t>
      </w:r>
      <w:r w:rsidR="4CAFB8B4" w:rsidRPr="00F53E33">
        <w:rPr>
          <w:rFonts w:ascii="Arial" w:hAnsi="Arial" w:cs="Arial"/>
          <w:sz w:val="21"/>
          <w:szCs w:val="21"/>
          <w:lang w:val="fr-FR"/>
        </w:rPr>
        <w:t>une</w:t>
      </w:r>
      <w:r w:rsidR="00A63C63" w:rsidRPr="00F53E33">
        <w:rPr>
          <w:rFonts w:ascii="Arial" w:hAnsi="Arial" w:cs="Arial"/>
          <w:sz w:val="21"/>
          <w:szCs w:val="21"/>
          <w:lang w:val="fr-FR"/>
        </w:rPr>
        <w:t xml:space="preserve"> </w:t>
      </w:r>
      <w:r w:rsidR="4CAFB8B4" w:rsidRPr="00F53E33">
        <w:rPr>
          <w:rFonts w:ascii="Arial" w:hAnsi="Arial" w:cs="Arial"/>
          <w:sz w:val="21"/>
          <w:szCs w:val="21"/>
          <w:lang w:val="fr-FR"/>
        </w:rPr>
        <w:t>obligation</w:t>
      </w:r>
      <w:r w:rsidR="00A63C63" w:rsidRPr="00F53E33">
        <w:rPr>
          <w:rFonts w:ascii="Arial" w:hAnsi="Arial" w:cs="Arial"/>
          <w:sz w:val="21"/>
          <w:szCs w:val="21"/>
          <w:lang w:val="fr-FR"/>
        </w:rPr>
        <w:t xml:space="preserve"> </w:t>
      </w:r>
      <w:r w:rsidR="4CAFB8B4" w:rsidRPr="00F53E33">
        <w:rPr>
          <w:rFonts w:ascii="Arial" w:hAnsi="Arial" w:cs="Arial"/>
          <w:sz w:val="21"/>
          <w:szCs w:val="21"/>
          <w:lang w:val="fr-FR"/>
        </w:rPr>
        <w:t>de</w:t>
      </w:r>
      <w:r w:rsidR="00A63C63" w:rsidRPr="00F53E33">
        <w:rPr>
          <w:rFonts w:ascii="Arial" w:hAnsi="Arial" w:cs="Arial"/>
          <w:sz w:val="21"/>
          <w:szCs w:val="21"/>
          <w:lang w:val="fr-FR"/>
        </w:rPr>
        <w:t xml:space="preserve"> </w:t>
      </w:r>
      <w:r w:rsidR="4CAFB8B4" w:rsidRPr="00F53E33">
        <w:rPr>
          <w:rFonts w:ascii="Arial" w:hAnsi="Arial" w:cs="Arial"/>
          <w:sz w:val="21"/>
          <w:szCs w:val="21"/>
          <w:lang w:val="fr-FR"/>
        </w:rPr>
        <w:t>confidentialité</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1194D146" w14:textId="33310465" w:rsidR="006F4377" w:rsidRPr="00F53E33" w:rsidRDefault="70CB7972" w:rsidP="008E7C00">
      <w:pPr>
        <w:pStyle w:val="Paragraphedeliste"/>
        <w:widowControl w:val="0"/>
        <w:numPr>
          <w:ilvl w:val="3"/>
          <w:numId w:val="177"/>
        </w:numPr>
        <w:tabs>
          <w:tab w:val="left" w:pos="709"/>
          <w:tab w:val="left" w:pos="1418"/>
          <w:tab w:val="left" w:pos="2127"/>
          <w:tab w:val="left" w:pos="8080"/>
        </w:tabs>
        <w:autoSpaceDE w:val="0"/>
        <w:autoSpaceDN w:val="0"/>
        <w:adjustRightInd w:val="0"/>
        <w:snapToGrid w:val="0"/>
        <w:spacing w:after="240"/>
        <w:ind w:left="1418" w:hanging="709"/>
        <w:jc w:val="both"/>
        <w:rPr>
          <w:rFonts w:ascii="Arial" w:hAnsi="Arial" w:cs="Arial"/>
          <w:sz w:val="21"/>
          <w:szCs w:val="21"/>
          <w:lang w:val="fr-FR"/>
        </w:rPr>
      </w:pPr>
      <w:bookmarkStart w:id="521" w:name="_Hlk119010833"/>
      <w:r w:rsidRPr="00F53E33">
        <w:rPr>
          <w:rFonts w:ascii="Arial" w:hAnsi="Arial" w:cs="Arial"/>
          <w:sz w:val="21"/>
          <w:szCs w:val="21"/>
          <w:lang w:val="fr-FR"/>
        </w:rPr>
        <w:t>l</w:t>
      </w:r>
      <w:r w:rsidR="3EB18973" w:rsidRPr="00F53E33">
        <w:rPr>
          <w:rFonts w:ascii="Arial" w:hAnsi="Arial" w:cs="Arial"/>
          <w:sz w:val="21"/>
          <w:szCs w:val="21"/>
          <w:lang w:val="fr-FR"/>
        </w:rPr>
        <w:t>es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Confidentielles</w:t>
      </w:r>
      <w:r w:rsidR="00A63C63" w:rsidRPr="00F53E33">
        <w:rPr>
          <w:rFonts w:ascii="Arial" w:hAnsi="Arial" w:cs="Arial"/>
          <w:sz w:val="21"/>
          <w:szCs w:val="21"/>
          <w:lang w:val="fr-FR"/>
        </w:rPr>
        <w:t xml:space="preserve"> </w:t>
      </w:r>
      <w:r w:rsidR="00B2C898" w:rsidRPr="00F53E33">
        <w:rPr>
          <w:rFonts w:ascii="Arial" w:hAnsi="Arial" w:cs="Arial"/>
          <w:sz w:val="21"/>
          <w:szCs w:val="21"/>
          <w:lang w:val="fr-FR"/>
        </w:rPr>
        <w:t>ont</w:t>
      </w:r>
      <w:r w:rsidR="00A63C63" w:rsidRPr="00F53E33">
        <w:rPr>
          <w:rFonts w:ascii="Arial" w:hAnsi="Arial" w:cs="Arial"/>
          <w:sz w:val="21"/>
          <w:szCs w:val="21"/>
          <w:lang w:val="fr-FR"/>
        </w:rPr>
        <w:t xml:space="preserve"> </w:t>
      </w:r>
      <w:r w:rsidR="00B2C898" w:rsidRPr="00F53E33">
        <w:rPr>
          <w:rFonts w:ascii="Arial" w:hAnsi="Arial" w:cs="Arial"/>
          <w:sz w:val="21"/>
          <w:szCs w:val="21"/>
          <w:lang w:val="fr-FR"/>
        </w:rPr>
        <w:t>été</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divulguées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au</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Groupe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Récepteur</w:t>
      </w:r>
      <w:r w:rsidR="00A63C63" w:rsidRPr="00F53E33">
        <w:rPr>
          <w:rFonts w:ascii="Arial" w:hAnsi="Arial" w:cs="Arial"/>
          <w:sz w:val="21"/>
          <w:szCs w:val="21"/>
          <w:lang w:val="fr-FR"/>
        </w:rPr>
        <w:t xml:space="preserve"> </w:t>
      </w:r>
      <w:r w:rsidR="3715FDB7" w:rsidRPr="00F53E33">
        <w:rPr>
          <w:rFonts w:ascii="Arial" w:hAnsi="Arial" w:cs="Arial"/>
          <w:sz w:val="21"/>
          <w:szCs w:val="21"/>
          <w:lang w:val="fr-FR"/>
        </w:rPr>
        <w:t>par</w:t>
      </w:r>
      <w:r w:rsidR="00A63C63" w:rsidRPr="00F53E33">
        <w:rPr>
          <w:rFonts w:ascii="Arial" w:hAnsi="Arial" w:cs="Arial"/>
          <w:sz w:val="21"/>
          <w:szCs w:val="21"/>
          <w:lang w:val="fr-FR"/>
        </w:rPr>
        <w:t xml:space="preserve"> </w:t>
      </w:r>
      <w:r w:rsidR="3715FDB7" w:rsidRPr="00F53E33">
        <w:rPr>
          <w:rFonts w:ascii="Arial" w:hAnsi="Arial" w:cs="Arial"/>
          <w:sz w:val="21"/>
          <w:szCs w:val="21"/>
          <w:lang w:val="fr-FR"/>
        </w:rPr>
        <w:t>des</w:t>
      </w:r>
      <w:r w:rsidR="00A63C63" w:rsidRPr="00F53E33">
        <w:rPr>
          <w:rFonts w:ascii="Arial" w:hAnsi="Arial" w:cs="Arial"/>
          <w:sz w:val="21"/>
          <w:szCs w:val="21"/>
          <w:lang w:val="fr-FR"/>
        </w:rPr>
        <w:t xml:space="preserve"> </w:t>
      </w:r>
      <w:r w:rsidR="3715FDB7" w:rsidRPr="00F53E33">
        <w:rPr>
          <w:rFonts w:ascii="Arial" w:hAnsi="Arial" w:cs="Arial"/>
          <w:sz w:val="21"/>
          <w:szCs w:val="21"/>
          <w:lang w:val="fr-FR"/>
        </w:rPr>
        <w:t>tiers,</w:t>
      </w:r>
      <w:r w:rsidR="00A63C63" w:rsidRPr="00F53E33">
        <w:rPr>
          <w:rFonts w:ascii="Arial" w:hAnsi="Arial" w:cs="Arial"/>
          <w:sz w:val="21"/>
          <w:szCs w:val="21"/>
          <w:lang w:val="fr-FR"/>
        </w:rPr>
        <w:t xml:space="preserve"> </w:t>
      </w:r>
      <w:r w:rsidR="22B16AF6" w:rsidRPr="00F53E33">
        <w:rPr>
          <w:rFonts w:ascii="Arial" w:hAnsi="Arial" w:cs="Arial"/>
          <w:sz w:val="21"/>
          <w:szCs w:val="21"/>
          <w:lang w:val="fr-FR"/>
        </w:rPr>
        <w:t>de</w:t>
      </w:r>
      <w:r w:rsidR="00A63C63" w:rsidRPr="00F53E33">
        <w:rPr>
          <w:rFonts w:ascii="Arial" w:hAnsi="Arial" w:cs="Arial"/>
          <w:sz w:val="21"/>
          <w:szCs w:val="21"/>
          <w:lang w:val="fr-FR"/>
        </w:rPr>
        <w:t xml:space="preserve"> </w:t>
      </w:r>
      <w:r w:rsidR="22B16AF6" w:rsidRPr="00F53E33">
        <w:rPr>
          <w:rFonts w:ascii="Arial" w:hAnsi="Arial" w:cs="Arial"/>
          <w:sz w:val="21"/>
          <w:szCs w:val="21"/>
          <w:lang w:val="fr-FR"/>
        </w:rPr>
        <w:t>façon</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non</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confidentielle</w:t>
      </w:r>
      <w:r w:rsidR="00646868" w:rsidRPr="00F53E33">
        <w:rPr>
          <w:rFonts w:ascii="Arial" w:hAnsi="Arial" w:cs="Arial"/>
          <w:sz w:val="21"/>
          <w:szCs w:val="21"/>
          <w:lang w:val="fr-FR"/>
        </w:rPr>
        <w:t xml:space="preserve"> </w:t>
      </w:r>
      <w:r w:rsidR="71723053" w:rsidRPr="00F53E33">
        <w:rPr>
          <w:rFonts w:ascii="Arial" w:hAnsi="Arial" w:cs="Arial"/>
          <w:sz w:val="21"/>
          <w:szCs w:val="21"/>
          <w:lang w:val="fr-FR"/>
        </w:rPr>
        <w:t>et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des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circonstances</w:t>
      </w:r>
      <w:r w:rsidR="00A63C63" w:rsidRPr="00F53E33">
        <w:rPr>
          <w:rFonts w:ascii="Arial" w:hAnsi="Arial" w:cs="Arial"/>
          <w:sz w:val="21"/>
          <w:szCs w:val="21"/>
          <w:lang w:val="fr-FR"/>
        </w:rPr>
        <w:t xml:space="preserve"> </w:t>
      </w:r>
      <w:r w:rsidR="4BDE378E" w:rsidRPr="00F53E33">
        <w:rPr>
          <w:rFonts w:ascii="Arial" w:hAnsi="Arial" w:cs="Arial"/>
          <w:sz w:val="21"/>
          <w:szCs w:val="21"/>
          <w:lang w:val="fr-FR"/>
        </w:rPr>
        <w:t>permettant</w:t>
      </w:r>
      <w:r w:rsidR="00A63C63" w:rsidRPr="00F53E33">
        <w:rPr>
          <w:rFonts w:ascii="Arial" w:hAnsi="Arial" w:cs="Arial"/>
          <w:sz w:val="21"/>
          <w:szCs w:val="21"/>
          <w:lang w:val="fr-FR"/>
        </w:rPr>
        <w:t xml:space="preserve"> </w:t>
      </w:r>
      <w:r w:rsidR="4BDE378E" w:rsidRPr="00F53E33">
        <w:rPr>
          <w:rFonts w:ascii="Arial" w:hAnsi="Arial" w:cs="Arial"/>
          <w:sz w:val="21"/>
          <w:szCs w:val="21"/>
          <w:lang w:val="fr-FR"/>
        </w:rPr>
        <w:t>au</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Groupe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Récepteur</w:t>
      </w:r>
      <w:r w:rsidR="00A63C63" w:rsidRPr="00F53E33">
        <w:rPr>
          <w:rFonts w:ascii="Arial" w:hAnsi="Arial" w:cs="Arial"/>
          <w:sz w:val="21"/>
          <w:szCs w:val="21"/>
          <w:lang w:val="fr-FR"/>
        </w:rPr>
        <w:t xml:space="preserve"> </w:t>
      </w:r>
      <w:r w:rsidR="61565027" w:rsidRPr="00F53E33">
        <w:rPr>
          <w:rFonts w:ascii="Arial" w:hAnsi="Arial" w:cs="Arial"/>
          <w:sz w:val="21"/>
          <w:szCs w:val="21"/>
          <w:lang w:val="fr-FR"/>
        </w:rPr>
        <w:t>de</w:t>
      </w:r>
      <w:r w:rsidR="00A63C63" w:rsidRPr="00F53E33">
        <w:rPr>
          <w:rFonts w:ascii="Arial" w:hAnsi="Arial" w:cs="Arial"/>
          <w:sz w:val="21"/>
          <w:szCs w:val="21"/>
          <w:lang w:val="fr-FR"/>
        </w:rPr>
        <w:t xml:space="preserve"> </w:t>
      </w:r>
      <w:r w:rsidR="61565027" w:rsidRPr="00F53E33">
        <w:rPr>
          <w:rFonts w:ascii="Arial" w:hAnsi="Arial" w:cs="Arial"/>
          <w:sz w:val="21"/>
          <w:szCs w:val="21"/>
          <w:lang w:val="fr-FR"/>
        </w:rPr>
        <w:t>penser</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raisonnablement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que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cette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divulgation</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était</w:t>
      </w:r>
      <w:r w:rsidR="00A63C63" w:rsidRPr="00F53E33">
        <w:rPr>
          <w:rFonts w:ascii="Arial" w:hAnsi="Arial" w:cs="Arial"/>
          <w:sz w:val="21"/>
          <w:szCs w:val="21"/>
          <w:lang w:val="fr-FR"/>
        </w:rPr>
        <w:t xml:space="preserve"> </w:t>
      </w:r>
      <w:r w:rsidR="7677F248" w:rsidRPr="00F53E33">
        <w:rPr>
          <w:rFonts w:ascii="Arial" w:hAnsi="Arial" w:cs="Arial"/>
          <w:sz w:val="21"/>
          <w:szCs w:val="21"/>
          <w:lang w:val="fr-FR"/>
        </w:rPr>
        <w:t>légale</w:t>
      </w:r>
      <w:r w:rsidR="00A63C63" w:rsidRPr="00F53E33">
        <w:rPr>
          <w:rFonts w:ascii="Arial" w:hAnsi="Arial" w:cs="Arial"/>
          <w:sz w:val="21"/>
          <w:szCs w:val="21"/>
          <w:lang w:val="fr-FR"/>
        </w:rPr>
        <w:t xml:space="preserve"> </w:t>
      </w:r>
      <w:r w:rsidR="7677F248" w:rsidRPr="00F53E33">
        <w:rPr>
          <w:rFonts w:ascii="Arial" w:hAnsi="Arial" w:cs="Arial"/>
          <w:sz w:val="21"/>
          <w:szCs w:val="21"/>
          <w:lang w:val="fr-FR"/>
        </w:rPr>
        <w:t>et</w:t>
      </w:r>
      <w:r w:rsidR="00A63C63" w:rsidRPr="00F53E33">
        <w:rPr>
          <w:rFonts w:ascii="Arial" w:hAnsi="Arial" w:cs="Arial"/>
          <w:sz w:val="21"/>
          <w:szCs w:val="21"/>
          <w:lang w:val="fr-FR"/>
        </w:rPr>
        <w:t xml:space="preserve"> </w:t>
      </w:r>
      <w:r w:rsidR="7677F248" w:rsidRPr="00F53E33">
        <w:rPr>
          <w:rFonts w:ascii="Arial" w:hAnsi="Arial" w:cs="Arial"/>
          <w:sz w:val="21"/>
          <w:szCs w:val="21"/>
          <w:lang w:val="fr-FR"/>
        </w:rPr>
        <w:t>ne</w:t>
      </w:r>
      <w:r w:rsidR="00A63C63" w:rsidRPr="00F53E33">
        <w:rPr>
          <w:rFonts w:ascii="Arial" w:hAnsi="Arial" w:cs="Arial"/>
          <w:sz w:val="21"/>
          <w:szCs w:val="21"/>
          <w:lang w:val="fr-FR"/>
        </w:rPr>
        <w:t xml:space="preserve"> </w:t>
      </w:r>
      <w:r w:rsidR="7677F248" w:rsidRPr="00F53E33">
        <w:rPr>
          <w:rFonts w:ascii="Arial" w:hAnsi="Arial" w:cs="Arial"/>
          <w:sz w:val="21"/>
          <w:szCs w:val="21"/>
          <w:lang w:val="fr-FR"/>
        </w:rPr>
        <w:t>violait</w:t>
      </w:r>
      <w:r w:rsidR="00A63C63" w:rsidRPr="00F53E33">
        <w:rPr>
          <w:rFonts w:ascii="Arial" w:hAnsi="Arial" w:cs="Arial"/>
          <w:sz w:val="21"/>
          <w:szCs w:val="21"/>
          <w:lang w:val="fr-FR"/>
        </w:rPr>
        <w:t xml:space="preserve"> </w:t>
      </w:r>
      <w:r w:rsidR="2111ACFD" w:rsidRPr="00F53E33">
        <w:rPr>
          <w:rFonts w:ascii="Arial" w:hAnsi="Arial" w:cs="Arial"/>
          <w:sz w:val="21"/>
          <w:szCs w:val="21"/>
          <w:lang w:val="fr-FR"/>
        </w:rPr>
        <w:t>aucune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obligation</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confidentialité</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152D318A" w14:textId="7A827074" w:rsidR="006F4377" w:rsidRPr="00F53E33" w:rsidRDefault="3EB18973" w:rsidP="008E7C00">
      <w:pPr>
        <w:pStyle w:val="Paragraphedeliste"/>
        <w:widowControl w:val="0"/>
        <w:numPr>
          <w:ilvl w:val="3"/>
          <w:numId w:val="177"/>
        </w:numPr>
        <w:tabs>
          <w:tab w:val="left" w:pos="709"/>
          <w:tab w:val="left" w:pos="1418"/>
          <w:tab w:val="left" w:pos="2127"/>
          <w:tab w:val="left" w:pos="8080"/>
        </w:tabs>
        <w:autoSpaceDE w:val="0"/>
        <w:autoSpaceDN w:val="0"/>
        <w:adjustRightInd w:val="0"/>
        <w:snapToGrid w:val="0"/>
        <w:spacing w:after="240"/>
        <w:ind w:left="1418" w:hanging="709"/>
        <w:jc w:val="both"/>
        <w:rPr>
          <w:rFonts w:ascii="Arial" w:hAnsi="Arial" w:cs="Arial"/>
          <w:sz w:val="21"/>
          <w:szCs w:val="21"/>
          <w:lang w:val="fr-FR"/>
        </w:rPr>
      </w:pP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Divulgatrice</w:t>
      </w:r>
      <w:r w:rsidR="00A63C63" w:rsidRPr="00F53E33">
        <w:rPr>
          <w:rFonts w:ascii="Arial" w:hAnsi="Arial" w:cs="Arial"/>
          <w:sz w:val="21"/>
          <w:szCs w:val="21"/>
          <w:lang w:val="fr-FR"/>
        </w:rPr>
        <w:t xml:space="preserve"> </w:t>
      </w:r>
      <w:r w:rsidRPr="00F53E33">
        <w:rPr>
          <w:rFonts w:ascii="Arial" w:hAnsi="Arial" w:cs="Arial"/>
          <w:sz w:val="21"/>
          <w:szCs w:val="21"/>
          <w:lang w:val="fr-FR"/>
        </w:rPr>
        <w:t>a</w:t>
      </w:r>
      <w:r w:rsidR="00A63C63" w:rsidRPr="00F53E33">
        <w:rPr>
          <w:rFonts w:ascii="Arial" w:hAnsi="Arial" w:cs="Arial"/>
          <w:sz w:val="21"/>
          <w:szCs w:val="21"/>
          <w:lang w:val="fr-FR"/>
        </w:rPr>
        <w:t xml:space="preserve"> </w:t>
      </w:r>
      <w:r w:rsidRPr="00F53E33">
        <w:rPr>
          <w:rFonts w:ascii="Arial" w:hAnsi="Arial" w:cs="Arial"/>
          <w:sz w:val="21"/>
          <w:szCs w:val="21"/>
          <w:lang w:val="fr-FR"/>
        </w:rPr>
        <w:t>consenti</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écrit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638853A2"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divulgation</w:t>
      </w:r>
      <w:r w:rsidR="00A63C63" w:rsidRPr="00F53E33">
        <w:rPr>
          <w:rFonts w:ascii="Arial" w:hAnsi="Arial" w:cs="Arial"/>
          <w:sz w:val="21"/>
          <w:szCs w:val="21"/>
          <w:lang w:val="fr-FR"/>
        </w:rPr>
        <w:t xml:space="preserve"> </w:t>
      </w:r>
      <w:r w:rsidRPr="00F53E33">
        <w:rPr>
          <w:rFonts w:ascii="Arial" w:hAnsi="Arial" w:cs="Arial"/>
          <w:sz w:val="21"/>
          <w:szCs w:val="21"/>
          <w:lang w:val="fr-FR"/>
        </w:rPr>
        <w:t>et/ou</w:t>
      </w:r>
      <w:r w:rsidR="00A63C63" w:rsidRPr="00F53E33">
        <w:rPr>
          <w:rFonts w:ascii="Arial" w:hAnsi="Arial" w:cs="Arial"/>
          <w:sz w:val="21"/>
          <w:szCs w:val="21"/>
          <w:lang w:val="fr-FR"/>
        </w:rPr>
        <w:t xml:space="preserve"> </w:t>
      </w:r>
      <w:r w:rsidR="6C0A4C28" w:rsidRPr="00F53E33">
        <w:rPr>
          <w:rFonts w:ascii="Arial" w:hAnsi="Arial" w:cs="Arial"/>
          <w:sz w:val="21"/>
          <w:szCs w:val="21"/>
          <w:lang w:val="fr-FR"/>
        </w:rPr>
        <w:t>l’</w:t>
      </w:r>
      <w:r w:rsidRPr="00F53E33">
        <w:rPr>
          <w:rFonts w:ascii="Arial" w:hAnsi="Arial" w:cs="Arial"/>
          <w:sz w:val="21"/>
          <w:szCs w:val="21"/>
          <w:lang w:val="fr-FR"/>
        </w:rPr>
        <w:t>utilisation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ces</w:t>
      </w:r>
      <w:r w:rsidR="00A63C63" w:rsidRPr="00F53E33">
        <w:rPr>
          <w:rFonts w:ascii="Arial" w:hAnsi="Arial" w:cs="Arial"/>
          <w:sz w:val="21"/>
          <w:szCs w:val="21"/>
          <w:lang w:val="fr-FR"/>
        </w:rPr>
        <w:t xml:space="preserve"> </w:t>
      </w:r>
      <w:r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Confidentielles</w:t>
      </w:r>
      <w:r w:rsidR="352EDB6B"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a</w:t>
      </w:r>
      <w:r w:rsidR="00A63C63" w:rsidRPr="00F53E33">
        <w:rPr>
          <w:rFonts w:ascii="Arial" w:hAnsi="Arial" w:cs="Arial"/>
          <w:sz w:val="21"/>
          <w:szCs w:val="21"/>
          <w:lang w:val="fr-FR"/>
        </w:rPr>
        <w:t xml:space="preserve"> </w:t>
      </w:r>
      <w:r w:rsidR="3792FF7B" w:rsidRPr="00F53E33">
        <w:rPr>
          <w:rFonts w:ascii="Arial" w:hAnsi="Arial" w:cs="Arial"/>
          <w:sz w:val="21"/>
          <w:szCs w:val="21"/>
          <w:lang w:val="fr-FR"/>
        </w:rPr>
        <w:t>indiqué</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écrit</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ces</w:t>
      </w:r>
      <w:r w:rsidR="00A63C63" w:rsidRPr="00F53E33">
        <w:rPr>
          <w:rFonts w:ascii="Arial" w:hAnsi="Arial" w:cs="Arial"/>
          <w:sz w:val="21"/>
          <w:szCs w:val="21"/>
          <w:lang w:val="fr-FR"/>
        </w:rPr>
        <w:t xml:space="preserve"> </w:t>
      </w:r>
      <w:r w:rsidR="63C36F17" w:rsidRPr="00F53E33">
        <w:rPr>
          <w:rFonts w:ascii="Arial" w:hAnsi="Arial" w:cs="Arial"/>
          <w:sz w:val="21"/>
          <w:szCs w:val="21"/>
          <w:lang w:val="fr-FR"/>
        </w:rPr>
        <w:t>i</w:t>
      </w:r>
      <w:r w:rsidRPr="00F53E33">
        <w:rPr>
          <w:rFonts w:ascii="Arial" w:hAnsi="Arial" w:cs="Arial"/>
          <w:sz w:val="21"/>
          <w:szCs w:val="21"/>
          <w:lang w:val="fr-FR"/>
        </w:rPr>
        <w:t>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n</w:t>
      </w:r>
      <w:r w:rsidR="2E8D2D20" w:rsidRPr="00F53E33">
        <w:rPr>
          <w:rFonts w:ascii="Arial" w:hAnsi="Arial" w:cs="Arial"/>
          <w:sz w:val="21"/>
          <w:szCs w:val="21"/>
          <w:lang w:val="fr-FR"/>
        </w:rPr>
        <w:t>’étaient</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confidentielles</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bookmarkStart w:id="522" w:name="_bookmark149"/>
      <w:bookmarkEnd w:id="522"/>
    </w:p>
    <w:p w14:paraId="20CEA636" w14:textId="79210334" w:rsidR="007D2286" w:rsidRPr="00F53E33" w:rsidRDefault="7027630F" w:rsidP="008E7C00">
      <w:pPr>
        <w:pStyle w:val="Paragraphedeliste"/>
        <w:widowControl w:val="0"/>
        <w:numPr>
          <w:ilvl w:val="3"/>
          <w:numId w:val="177"/>
        </w:numPr>
        <w:tabs>
          <w:tab w:val="left" w:pos="709"/>
          <w:tab w:val="left" w:pos="1418"/>
          <w:tab w:val="left" w:pos="2127"/>
          <w:tab w:val="left" w:pos="8080"/>
        </w:tabs>
        <w:autoSpaceDE w:val="0"/>
        <w:autoSpaceDN w:val="0"/>
        <w:adjustRightInd w:val="0"/>
        <w:snapToGrid w:val="0"/>
        <w:spacing w:after="240"/>
        <w:ind w:left="1418" w:hanging="709"/>
        <w:jc w:val="both"/>
        <w:rPr>
          <w:rFonts w:ascii="Arial" w:hAnsi="Arial" w:cs="Arial"/>
          <w:sz w:val="21"/>
          <w:szCs w:val="21"/>
          <w:lang w:val="fr-FR"/>
        </w:rPr>
      </w:pP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79A7C064" w:rsidRPr="00F53E33">
        <w:rPr>
          <w:rFonts w:ascii="Arial" w:hAnsi="Arial" w:cs="Arial"/>
          <w:sz w:val="21"/>
          <w:szCs w:val="21"/>
          <w:lang w:val="fr-FR"/>
        </w:rPr>
        <w:t>divulgation</w:t>
      </w:r>
      <w:r w:rsidR="00A63C63" w:rsidRPr="00F53E33">
        <w:rPr>
          <w:rFonts w:ascii="Arial" w:hAnsi="Arial" w:cs="Arial"/>
          <w:sz w:val="21"/>
          <w:szCs w:val="21"/>
          <w:lang w:val="fr-FR"/>
        </w:rPr>
        <w:t xml:space="preserve"> </w:t>
      </w:r>
      <w:r w:rsidR="79A7C064" w:rsidRPr="00F53E33">
        <w:rPr>
          <w:rFonts w:ascii="Arial" w:hAnsi="Arial" w:cs="Arial"/>
          <w:sz w:val="21"/>
          <w:szCs w:val="21"/>
          <w:lang w:val="fr-FR"/>
        </w:rPr>
        <w:t>est</w:t>
      </w:r>
      <w:r w:rsidR="00A63C63" w:rsidRPr="00F53E33">
        <w:rPr>
          <w:rFonts w:ascii="Arial" w:hAnsi="Arial" w:cs="Arial"/>
          <w:sz w:val="21"/>
          <w:szCs w:val="21"/>
          <w:lang w:val="fr-FR"/>
        </w:rPr>
        <w:t xml:space="preserve"> </w:t>
      </w:r>
      <w:r w:rsidR="79A7C064" w:rsidRPr="00F53E33">
        <w:rPr>
          <w:rFonts w:ascii="Arial" w:hAnsi="Arial" w:cs="Arial"/>
          <w:sz w:val="21"/>
          <w:szCs w:val="21"/>
          <w:lang w:val="fr-FR"/>
        </w:rPr>
        <w:t>le</w:t>
      </w:r>
      <w:r w:rsidR="00A63C63" w:rsidRPr="00F53E33">
        <w:rPr>
          <w:rFonts w:ascii="Arial" w:hAnsi="Arial" w:cs="Arial"/>
          <w:sz w:val="21"/>
          <w:szCs w:val="21"/>
          <w:lang w:val="fr-FR"/>
        </w:rPr>
        <w:t xml:space="preserve"> </w:t>
      </w:r>
      <w:r w:rsidR="79A7C064" w:rsidRPr="00F53E33">
        <w:rPr>
          <w:rFonts w:ascii="Arial" w:hAnsi="Arial" w:cs="Arial"/>
          <w:sz w:val="21"/>
          <w:szCs w:val="21"/>
          <w:lang w:val="fr-FR"/>
        </w:rPr>
        <w:t>fait</w:t>
      </w:r>
      <w:r w:rsidR="00A63C63" w:rsidRPr="00F53E33">
        <w:rPr>
          <w:rFonts w:ascii="Arial" w:hAnsi="Arial" w:cs="Arial"/>
          <w:sz w:val="21"/>
          <w:szCs w:val="21"/>
          <w:lang w:val="fr-FR"/>
        </w:rPr>
        <w:t xml:space="preserve"> </w:t>
      </w:r>
      <w:r w:rsidR="79A7C064" w:rsidRPr="00F53E33">
        <w:rPr>
          <w:rFonts w:ascii="Arial" w:hAnsi="Arial" w:cs="Arial"/>
          <w:sz w:val="21"/>
          <w:szCs w:val="21"/>
          <w:lang w:val="fr-FR"/>
        </w:rPr>
        <w:t>de</w:t>
      </w:r>
      <w:r w:rsidR="00A63C63" w:rsidRPr="00F53E33">
        <w:rPr>
          <w:rFonts w:ascii="Arial" w:hAnsi="Arial" w:cs="Arial"/>
          <w:sz w:val="21"/>
          <w:szCs w:val="21"/>
          <w:lang w:val="fr-FR"/>
        </w:rPr>
        <w:t xml:space="preserve"> </w:t>
      </w:r>
      <w:r w:rsidR="79A7C064" w:rsidRPr="00F53E33">
        <w:rPr>
          <w:rFonts w:ascii="Arial" w:hAnsi="Arial" w:cs="Arial"/>
          <w:sz w:val="21"/>
          <w:szCs w:val="21"/>
          <w:lang w:val="fr-FR"/>
        </w:rPr>
        <w:t>consultants</w:t>
      </w:r>
      <w:r w:rsidR="00A63C63" w:rsidRPr="00F53E33">
        <w:rPr>
          <w:rFonts w:ascii="Arial" w:hAnsi="Arial" w:cs="Arial"/>
          <w:sz w:val="21"/>
          <w:szCs w:val="21"/>
          <w:lang w:val="fr-FR"/>
        </w:rPr>
        <w:t xml:space="preserve"> </w:t>
      </w:r>
      <w:r w:rsidR="79A7C064" w:rsidRPr="00F53E33">
        <w:rPr>
          <w:rFonts w:ascii="Arial" w:hAnsi="Arial" w:cs="Arial"/>
          <w:sz w:val="21"/>
          <w:szCs w:val="21"/>
          <w:lang w:val="fr-FR"/>
        </w:rPr>
        <w:t>ou</w:t>
      </w:r>
      <w:r w:rsidR="00A63C63" w:rsidRPr="00F53E33">
        <w:rPr>
          <w:rFonts w:ascii="Arial" w:hAnsi="Arial" w:cs="Arial"/>
          <w:sz w:val="21"/>
          <w:szCs w:val="21"/>
          <w:lang w:val="fr-FR"/>
        </w:rPr>
        <w:t xml:space="preserve"> </w:t>
      </w:r>
      <w:r w:rsidR="79A7C064" w:rsidRPr="00F53E33">
        <w:rPr>
          <w:rFonts w:ascii="Arial" w:hAnsi="Arial" w:cs="Arial"/>
          <w:sz w:val="21"/>
          <w:szCs w:val="21"/>
          <w:lang w:val="fr-FR"/>
        </w:rPr>
        <w:t>de</w:t>
      </w:r>
      <w:r w:rsidR="00A63C63" w:rsidRPr="00F53E33">
        <w:rPr>
          <w:rFonts w:ascii="Arial" w:hAnsi="Arial" w:cs="Arial"/>
          <w:sz w:val="21"/>
          <w:szCs w:val="21"/>
          <w:lang w:val="fr-FR"/>
        </w:rPr>
        <w:t xml:space="preserve"> </w:t>
      </w:r>
      <w:r w:rsidR="79A7C064" w:rsidRPr="00F53E33">
        <w:rPr>
          <w:rFonts w:ascii="Arial" w:hAnsi="Arial" w:cs="Arial"/>
          <w:sz w:val="21"/>
          <w:szCs w:val="21"/>
          <w:lang w:val="fr-FR"/>
        </w:rPr>
        <w:t>conseillers</w:t>
      </w:r>
      <w:r w:rsidR="00A63C63" w:rsidRPr="00F53E33">
        <w:rPr>
          <w:rFonts w:ascii="Arial" w:hAnsi="Arial" w:cs="Arial"/>
          <w:sz w:val="21"/>
          <w:szCs w:val="21"/>
          <w:lang w:val="fr-FR"/>
        </w:rPr>
        <w:t xml:space="preserve"> </w:t>
      </w:r>
      <w:r w:rsidR="79A7C064" w:rsidRPr="00F53E33">
        <w:rPr>
          <w:rFonts w:ascii="Arial" w:hAnsi="Arial" w:cs="Arial"/>
          <w:sz w:val="21"/>
          <w:szCs w:val="21"/>
          <w:lang w:val="fr-FR"/>
        </w:rPr>
        <w:t>extérieurs</w:t>
      </w:r>
      <w:r w:rsidR="00A63C63" w:rsidRPr="00F53E33">
        <w:rPr>
          <w:rFonts w:ascii="Arial" w:hAnsi="Arial" w:cs="Arial"/>
          <w:sz w:val="21"/>
          <w:szCs w:val="21"/>
          <w:lang w:val="fr-FR"/>
        </w:rPr>
        <w:t xml:space="preserve"> </w:t>
      </w:r>
      <w:r w:rsidR="79A7C064" w:rsidRPr="00F53E33">
        <w:rPr>
          <w:rFonts w:ascii="Arial" w:hAnsi="Arial" w:cs="Arial"/>
          <w:sz w:val="21"/>
          <w:szCs w:val="21"/>
          <w:lang w:val="fr-FR"/>
        </w:rPr>
        <w:t>engagés</w:t>
      </w:r>
      <w:r w:rsidR="00A63C63" w:rsidRPr="00F53E33">
        <w:rPr>
          <w:rFonts w:ascii="Arial" w:hAnsi="Arial" w:cs="Arial"/>
          <w:sz w:val="21"/>
          <w:szCs w:val="21"/>
          <w:lang w:val="fr-FR"/>
        </w:rPr>
        <w:t xml:space="preserve"> </w:t>
      </w:r>
      <w:r w:rsidR="79A7C064" w:rsidRPr="00F53E33">
        <w:rPr>
          <w:rFonts w:ascii="Arial" w:hAnsi="Arial" w:cs="Arial"/>
          <w:sz w:val="21"/>
          <w:szCs w:val="21"/>
          <w:lang w:val="fr-FR"/>
        </w:rPr>
        <w:t>par</w:t>
      </w:r>
      <w:r w:rsidR="00A63C63" w:rsidRPr="00F53E33">
        <w:rPr>
          <w:rFonts w:ascii="Arial" w:hAnsi="Arial" w:cs="Arial"/>
          <w:sz w:val="21"/>
          <w:szCs w:val="21"/>
          <w:lang w:val="fr-FR"/>
        </w:rPr>
        <w:t xml:space="preserve"> </w:t>
      </w:r>
      <w:r w:rsidR="79A7C064" w:rsidRPr="00F53E33">
        <w:rPr>
          <w:rFonts w:ascii="Arial" w:hAnsi="Arial" w:cs="Arial"/>
          <w:sz w:val="21"/>
          <w:szCs w:val="21"/>
          <w:lang w:val="fr-FR"/>
        </w:rPr>
        <w:t>ou</w:t>
      </w:r>
      <w:r w:rsidR="00A63C63" w:rsidRPr="00F53E33">
        <w:rPr>
          <w:rFonts w:ascii="Arial" w:hAnsi="Arial" w:cs="Arial"/>
          <w:sz w:val="21"/>
          <w:szCs w:val="21"/>
          <w:lang w:val="fr-FR"/>
        </w:rPr>
        <w:t xml:space="preserve"> </w:t>
      </w:r>
      <w:r w:rsidR="79A7C064"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79A7C064" w:rsidRPr="00F53E33">
        <w:rPr>
          <w:rFonts w:ascii="Arial" w:hAnsi="Arial" w:cs="Arial"/>
          <w:sz w:val="21"/>
          <w:szCs w:val="21"/>
          <w:lang w:val="fr-FR"/>
        </w:rPr>
        <w:t>le</w:t>
      </w:r>
      <w:r w:rsidR="00A63C63" w:rsidRPr="00F53E33">
        <w:rPr>
          <w:rFonts w:ascii="Arial" w:hAnsi="Arial" w:cs="Arial"/>
          <w:sz w:val="21"/>
          <w:szCs w:val="21"/>
          <w:lang w:val="fr-FR"/>
        </w:rPr>
        <w:t xml:space="preserve"> </w:t>
      </w:r>
      <w:r w:rsidR="79A7C064" w:rsidRPr="00F53E33">
        <w:rPr>
          <w:rFonts w:ascii="Arial" w:hAnsi="Arial" w:cs="Arial"/>
          <w:sz w:val="21"/>
          <w:szCs w:val="21"/>
          <w:lang w:val="fr-FR"/>
        </w:rPr>
        <w:t>compte</w:t>
      </w:r>
      <w:r w:rsidR="00A63C63" w:rsidRPr="00F53E33">
        <w:rPr>
          <w:rFonts w:ascii="Arial" w:hAnsi="Arial" w:cs="Arial"/>
          <w:sz w:val="21"/>
          <w:szCs w:val="21"/>
          <w:lang w:val="fr-FR"/>
        </w:rPr>
        <w:t xml:space="preserve"> </w:t>
      </w:r>
      <w:r w:rsidR="79A7C064" w:rsidRPr="00F53E33">
        <w:rPr>
          <w:rFonts w:ascii="Arial" w:hAnsi="Arial" w:cs="Arial"/>
          <w:sz w:val="21"/>
          <w:szCs w:val="21"/>
          <w:lang w:val="fr-FR"/>
        </w:rPr>
        <w:t>de</w:t>
      </w:r>
      <w:r w:rsidR="00A63C63" w:rsidRPr="00F53E33">
        <w:rPr>
          <w:rFonts w:ascii="Arial" w:hAnsi="Arial" w:cs="Arial"/>
          <w:sz w:val="21"/>
          <w:szCs w:val="21"/>
          <w:lang w:val="fr-FR"/>
        </w:rPr>
        <w:t xml:space="preserve"> </w:t>
      </w:r>
      <w:r w:rsidR="79A7C064" w:rsidRPr="00F53E33">
        <w:rPr>
          <w:rFonts w:ascii="Arial" w:hAnsi="Arial" w:cs="Arial"/>
          <w:sz w:val="21"/>
          <w:szCs w:val="21"/>
          <w:lang w:val="fr-FR"/>
        </w:rPr>
        <w:t>la</w:t>
      </w:r>
      <w:r w:rsidR="00A63C63" w:rsidRPr="00F53E33">
        <w:rPr>
          <w:rFonts w:ascii="Arial" w:hAnsi="Arial" w:cs="Arial"/>
          <w:sz w:val="21"/>
          <w:szCs w:val="21"/>
          <w:lang w:val="fr-FR"/>
        </w:rPr>
        <w:t xml:space="preserve"> </w:t>
      </w:r>
      <w:r w:rsidR="79A7C064"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79A7C064" w:rsidRPr="00F53E33">
        <w:rPr>
          <w:rFonts w:ascii="Arial" w:hAnsi="Arial" w:cs="Arial"/>
          <w:sz w:val="21"/>
          <w:szCs w:val="21"/>
          <w:lang w:val="fr-FR"/>
        </w:rPr>
        <w:t>divulgatrice</w:t>
      </w:r>
      <w:r w:rsidR="6795FEEC" w:rsidRPr="00F53E33">
        <w:rPr>
          <w:rFonts w:ascii="Arial" w:hAnsi="Arial" w:cs="Arial"/>
          <w:sz w:val="21"/>
          <w:szCs w:val="21"/>
          <w:lang w:val="fr-FR"/>
        </w:rPr>
        <w:t>,</w:t>
      </w:r>
      <w:r w:rsidR="00A63C63" w:rsidRPr="00F53E33">
        <w:rPr>
          <w:rFonts w:ascii="Arial" w:hAnsi="Arial" w:cs="Arial"/>
          <w:sz w:val="21"/>
          <w:szCs w:val="21"/>
          <w:lang w:val="fr-FR"/>
        </w:rPr>
        <w:t xml:space="preserve"> </w:t>
      </w:r>
      <w:r w:rsidR="79A7C064" w:rsidRPr="00F53E33">
        <w:rPr>
          <w:rFonts w:ascii="Arial" w:hAnsi="Arial" w:cs="Arial"/>
          <w:sz w:val="21"/>
          <w:szCs w:val="21"/>
          <w:lang w:val="fr-FR"/>
        </w:rPr>
        <w:t>et</w:t>
      </w:r>
      <w:r w:rsidR="00A63C63" w:rsidRPr="00F53E33">
        <w:rPr>
          <w:rFonts w:ascii="Arial" w:hAnsi="Arial" w:cs="Arial"/>
          <w:sz w:val="21"/>
          <w:szCs w:val="21"/>
          <w:lang w:val="fr-FR"/>
        </w:rPr>
        <w:t xml:space="preserve"> </w:t>
      </w:r>
      <w:r w:rsidR="79A7C064" w:rsidRPr="00F53E33">
        <w:rPr>
          <w:rFonts w:ascii="Arial" w:hAnsi="Arial" w:cs="Arial"/>
          <w:sz w:val="21"/>
          <w:szCs w:val="21"/>
          <w:lang w:val="fr-FR"/>
        </w:rPr>
        <w:t>agissant</w:t>
      </w:r>
      <w:r w:rsidR="00A63C63" w:rsidRPr="00F53E33">
        <w:rPr>
          <w:rFonts w:ascii="Arial" w:hAnsi="Arial" w:cs="Arial"/>
          <w:sz w:val="21"/>
          <w:szCs w:val="21"/>
          <w:lang w:val="fr-FR"/>
        </w:rPr>
        <w:t xml:space="preserve"> </w:t>
      </w:r>
      <w:r w:rsidR="79A7C064" w:rsidRPr="00F53E33">
        <w:rPr>
          <w:rFonts w:ascii="Arial" w:hAnsi="Arial" w:cs="Arial"/>
          <w:sz w:val="21"/>
          <w:szCs w:val="21"/>
          <w:lang w:val="fr-FR"/>
        </w:rPr>
        <w:t>en</w:t>
      </w:r>
      <w:r w:rsidR="00A63C63" w:rsidRPr="00F53E33">
        <w:rPr>
          <w:rFonts w:ascii="Arial" w:hAnsi="Arial" w:cs="Arial"/>
          <w:sz w:val="21"/>
          <w:szCs w:val="21"/>
          <w:lang w:val="fr-FR"/>
        </w:rPr>
        <w:t xml:space="preserve"> </w:t>
      </w:r>
      <w:r w:rsidR="79A7C064" w:rsidRPr="00F53E33">
        <w:rPr>
          <w:rFonts w:ascii="Arial" w:hAnsi="Arial" w:cs="Arial"/>
          <w:sz w:val="21"/>
          <w:szCs w:val="21"/>
          <w:lang w:val="fr-FR"/>
        </w:rPr>
        <w:t>cette</w:t>
      </w:r>
      <w:r w:rsidR="00A63C63" w:rsidRPr="00F53E33">
        <w:rPr>
          <w:rFonts w:ascii="Arial" w:hAnsi="Arial" w:cs="Arial"/>
          <w:sz w:val="21"/>
          <w:szCs w:val="21"/>
          <w:lang w:val="fr-FR"/>
        </w:rPr>
        <w:t xml:space="preserve"> </w:t>
      </w:r>
      <w:r w:rsidR="79A7C064" w:rsidRPr="00F53E33">
        <w:rPr>
          <w:rFonts w:ascii="Arial" w:hAnsi="Arial" w:cs="Arial"/>
          <w:sz w:val="21"/>
          <w:szCs w:val="21"/>
          <w:lang w:val="fr-FR"/>
        </w:rPr>
        <w:t>qualité</w:t>
      </w:r>
      <w:r w:rsidR="00A63C63" w:rsidRPr="00F53E33">
        <w:rPr>
          <w:rFonts w:ascii="Arial" w:hAnsi="Arial" w:cs="Arial"/>
          <w:sz w:val="21"/>
          <w:szCs w:val="21"/>
          <w:lang w:val="fr-FR"/>
        </w:rPr>
        <w:t xml:space="preserve"> </w:t>
      </w:r>
      <w:r w:rsidR="79A7C064"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79A7C064" w:rsidRPr="00F53E33">
        <w:rPr>
          <w:rFonts w:ascii="Arial" w:hAnsi="Arial" w:cs="Arial"/>
          <w:sz w:val="21"/>
          <w:szCs w:val="21"/>
          <w:lang w:val="fr-FR"/>
        </w:rPr>
        <w:t>le</w:t>
      </w:r>
      <w:r w:rsidR="00A63C63" w:rsidRPr="00F53E33">
        <w:rPr>
          <w:rFonts w:ascii="Arial" w:hAnsi="Arial" w:cs="Arial"/>
          <w:sz w:val="21"/>
          <w:szCs w:val="21"/>
          <w:lang w:val="fr-FR"/>
        </w:rPr>
        <w:t xml:space="preserve"> </w:t>
      </w:r>
      <w:r w:rsidR="79A7C064" w:rsidRPr="00F53E33">
        <w:rPr>
          <w:rFonts w:ascii="Arial" w:hAnsi="Arial" w:cs="Arial"/>
          <w:sz w:val="21"/>
          <w:szCs w:val="21"/>
          <w:lang w:val="fr-FR"/>
        </w:rPr>
        <w:t>cadre</w:t>
      </w:r>
      <w:r w:rsidR="00A63C63" w:rsidRPr="00F53E33">
        <w:rPr>
          <w:rFonts w:ascii="Arial" w:hAnsi="Arial" w:cs="Arial"/>
          <w:sz w:val="21"/>
          <w:szCs w:val="21"/>
          <w:lang w:val="fr-FR"/>
        </w:rPr>
        <w:t xml:space="preserve"> </w:t>
      </w:r>
      <w:r w:rsidR="79A7C064" w:rsidRPr="00F53E33">
        <w:rPr>
          <w:rFonts w:ascii="Arial" w:hAnsi="Arial" w:cs="Arial"/>
          <w:sz w:val="21"/>
          <w:szCs w:val="21"/>
          <w:lang w:val="fr-FR"/>
        </w:rPr>
        <w:t>du</w:t>
      </w:r>
      <w:r w:rsidR="00A63C63" w:rsidRPr="00F53E33">
        <w:rPr>
          <w:rFonts w:ascii="Arial" w:hAnsi="Arial" w:cs="Arial"/>
          <w:sz w:val="21"/>
          <w:szCs w:val="21"/>
          <w:lang w:val="fr-FR"/>
        </w:rPr>
        <w:t xml:space="preserve"> </w:t>
      </w:r>
      <w:r w:rsidR="79A7C064"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79A7C064" w:rsidRPr="00F53E33">
        <w:rPr>
          <w:rFonts w:ascii="Arial" w:hAnsi="Arial" w:cs="Arial"/>
          <w:sz w:val="21"/>
          <w:szCs w:val="21"/>
          <w:lang w:val="fr-FR"/>
        </w:rPr>
        <w:t>(y</w:t>
      </w:r>
      <w:r w:rsidR="00A63C63" w:rsidRPr="00F53E33">
        <w:rPr>
          <w:rFonts w:ascii="Arial" w:hAnsi="Arial" w:cs="Arial"/>
          <w:sz w:val="21"/>
          <w:szCs w:val="21"/>
          <w:lang w:val="fr-FR"/>
        </w:rPr>
        <w:t xml:space="preserve"> </w:t>
      </w:r>
      <w:r w:rsidR="79A7C064" w:rsidRPr="00F53E33">
        <w:rPr>
          <w:rFonts w:ascii="Arial" w:hAnsi="Arial" w:cs="Arial"/>
          <w:sz w:val="21"/>
          <w:szCs w:val="21"/>
          <w:lang w:val="fr-FR"/>
        </w:rPr>
        <w:t>compris</w:t>
      </w:r>
      <w:r w:rsidR="00A63C63" w:rsidRPr="00F53E33">
        <w:rPr>
          <w:rFonts w:ascii="Arial" w:hAnsi="Arial" w:cs="Arial"/>
          <w:sz w:val="21"/>
          <w:szCs w:val="21"/>
          <w:lang w:val="fr-FR"/>
        </w:rPr>
        <w:t xml:space="preserve"> </w:t>
      </w:r>
      <w:r w:rsidR="79A7C064" w:rsidRPr="00F53E33">
        <w:rPr>
          <w:rFonts w:ascii="Arial" w:hAnsi="Arial" w:cs="Arial"/>
          <w:sz w:val="21"/>
          <w:szCs w:val="21"/>
          <w:lang w:val="fr-FR"/>
        </w:rPr>
        <w:t>des</w:t>
      </w:r>
      <w:r w:rsidR="00A63C63" w:rsidRPr="00F53E33">
        <w:rPr>
          <w:rFonts w:ascii="Arial" w:hAnsi="Arial" w:cs="Arial"/>
          <w:sz w:val="21"/>
          <w:szCs w:val="21"/>
          <w:lang w:val="fr-FR"/>
        </w:rPr>
        <w:t xml:space="preserve"> </w:t>
      </w:r>
      <w:r w:rsidR="79A7C064" w:rsidRPr="00F53E33">
        <w:rPr>
          <w:rFonts w:ascii="Arial" w:hAnsi="Arial" w:cs="Arial"/>
          <w:sz w:val="21"/>
          <w:szCs w:val="21"/>
          <w:lang w:val="fr-FR"/>
        </w:rPr>
        <w:t>conseillers</w:t>
      </w:r>
      <w:r w:rsidR="00A63C63" w:rsidRPr="00F53E33">
        <w:rPr>
          <w:rFonts w:ascii="Arial" w:hAnsi="Arial" w:cs="Arial"/>
          <w:sz w:val="21"/>
          <w:szCs w:val="21"/>
          <w:lang w:val="fr-FR"/>
        </w:rPr>
        <w:t xml:space="preserve"> </w:t>
      </w:r>
      <w:r w:rsidR="79A7C064" w:rsidRPr="00F53E33">
        <w:rPr>
          <w:rFonts w:ascii="Arial" w:hAnsi="Arial" w:cs="Arial"/>
          <w:sz w:val="21"/>
          <w:szCs w:val="21"/>
          <w:lang w:val="fr-FR"/>
        </w:rPr>
        <w:t>fiscaux,</w:t>
      </w:r>
      <w:r w:rsidR="00A63C63" w:rsidRPr="00F53E33">
        <w:rPr>
          <w:rFonts w:ascii="Arial" w:hAnsi="Arial" w:cs="Arial"/>
          <w:sz w:val="21"/>
          <w:szCs w:val="21"/>
          <w:lang w:val="fr-FR"/>
        </w:rPr>
        <w:t xml:space="preserve"> </w:t>
      </w:r>
      <w:r w:rsidR="79A7C064" w:rsidRPr="00F53E33">
        <w:rPr>
          <w:rFonts w:ascii="Arial" w:hAnsi="Arial" w:cs="Arial"/>
          <w:sz w:val="21"/>
          <w:szCs w:val="21"/>
          <w:lang w:val="fr-FR"/>
        </w:rPr>
        <w:t>juridiques</w:t>
      </w:r>
      <w:r w:rsidR="00A63C63" w:rsidRPr="00F53E33">
        <w:rPr>
          <w:rFonts w:ascii="Arial" w:hAnsi="Arial" w:cs="Arial"/>
          <w:sz w:val="21"/>
          <w:szCs w:val="21"/>
          <w:lang w:val="fr-FR"/>
        </w:rPr>
        <w:t xml:space="preserve"> </w:t>
      </w:r>
      <w:r w:rsidR="79A7C064" w:rsidRPr="00F53E33">
        <w:rPr>
          <w:rFonts w:ascii="Arial" w:hAnsi="Arial" w:cs="Arial"/>
          <w:sz w:val="21"/>
          <w:szCs w:val="21"/>
          <w:lang w:val="fr-FR"/>
        </w:rPr>
        <w:t>ou</w:t>
      </w:r>
      <w:r w:rsidR="00A63C63" w:rsidRPr="00F53E33">
        <w:rPr>
          <w:rFonts w:ascii="Arial" w:hAnsi="Arial" w:cs="Arial"/>
          <w:sz w:val="21"/>
          <w:szCs w:val="21"/>
          <w:lang w:val="fr-FR"/>
        </w:rPr>
        <w:t xml:space="preserve"> </w:t>
      </w:r>
      <w:r w:rsidR="79A7C064" w:rsidRPr="00F53E33">
        <w:rPr>
          <w:rFonts w:ascii="Arial" w:hAnsi="Arial" w:cs="Arial"/>
          <w:sz w:val="21"/>
          <w:szCs w:val="21"/>
          <w:lang w:val="fr-FR"/>
        </w:rPr>
        <w:t>des</w:t>
      </w:r>
      <w:r w:rsidR="00A63C63" w:rsidRPr="00F53E33">
        <w:rPr>
          <w:rFonts w:ascii="Arial" w:hAnsi="Arial" w:cs="Arial"/>
          <w:sz w:val="21"/>
          <w:szCs w:val="21"/>
          <w:lang w:val="fr-FR"/>
        </w:rPr>
        <w:t xml:space="preserve"> </w:t>
      </w:r>
      <w:r w:rsidR="79A7C064" w:rsidRPr="00F53E33">
        <w:rPr>
          <w:rFonts w:ascii="Arial" w:hAnsi="Arial" w:cs="Arial"/>
          <w:sz w:val="21"/>
          <w:szCs w:val="21"/>
          <w:lang w:val="fr-FR"/>
        </w:rPr>
        <w:t>conseillers</w:t>
      </w:r>
      <w:r w:rsidR="00A63C63" w:rsidRPr="00F53E33">
        <w:rPr>
          <w:rFonts w:ascii="Arial" w:hAnsi="Arial" w:cs="Arial"/>
          <w:sz w:val="21"/>
          <w:szCs w:val="21"/>
          <w:lang w:val="fr-FR"/>
        </w:rPr>
        <w:t xml:space="preserve"> </w:t>
      </w:r>
      <w:r w:rsidR="79A7C064" w:rsidRPr="00F53E33">
        <w:rPr>
          <w:rFonts w:ascii="Arial" w:hAnsi="Arial" w:cs="Arial"/>
          <w:sz w:val="21"/>
          <w:szCs w:val="21"/>
          <w:lang w:val="fr-FR"/>
        </w:rPr>
        <w:t>en</w:t>
      </w:r>
      <w:r w:rsidR="00A63C63" w:rsidRPr="00F53E33">
        <w:rPr>
          <w:rFonts w:ascii="Arial" w:hAnsi="Arial" w:cs="Arial"/>
          <w:sz w:val="21"/>
          <w:szCs w:val="21"/>
          <w:lang w:val="fr-FR"/>
        </w:rPr>
        <w:t xml:space="preserve"> </w:t>
      </w:r>
      <w:r w:rsidR="79A7C064" w:rsidRPr="00F53E33">
        <w:rPr>
          <w:rFonts w:ascii="Arial" w:hAnsi="Arial" w:cs="Arial"/>
          <w:sz w:val="21"/>
          <w:szCs w:val="21"/>
          <w:lang w:val="fr-FR"/>
        </w:rPr>
        <w:t>matière</w:t>
      </w:r>
      <w:r w:rsidR="00A63C63" w:rsidRPr="00F53E33">
        <w:rPr>
          <w:rFonts w:ascii="Arial" w:hAnsi="Arial" w:cs="Arial"/>
          <w:sz w:val="21"/>
          <w:szCs w:val="21"/>
          <w:lang w:val="fr-FR"/>
        </w:rPr>
        <w:t xml:space="preserve"> </w:t>
      </w:r>
      <w:r w:rsidR="79A7C064" w:rsidRPr="00F53E33">
        <w:rPr>
          <w:rFonts w:ascii="Arial" w:hAnsi="Arial" w:cs="Arial"/>
          <w:sz w:val="21"/>
          <w:szCs w:val="21"/>
          <w:lang w:val="fr-FR"/>
        </w:rPr>
        <w:t>d’assurance)</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6AB326F9" w14:textId="0284E5D8" w:rsidR="007D2286" w:rsidRPr="00F53E33" w:rsidRDefault="21C4ED1E" w:rsidP="008E7C00">
      <w:pPr>
        <w:pStyle w:val="Paragraphedeliste"/>
        <w:widowControl w:val="0"/>
        <w:numPr>
          <w:ilvl w:val="3"/>
          <w:numId w:val="177"/>
        </w:numPr>
        <w:tabs>
          <w:tab w:val="left" w:pos="709"/>
          <w:tab w:val="left" w:pos="1418"/>
          <w:tab w:val="left" w:pos="2127"/>
          <w:tab w:val="left" w:pos="8080"/>
        </w:tabs>
        <w:autoSpaceDE w:val="0"/>
        <w:autoSpaceDN w:val="0"/>
        <w:adjustRightInd w:val="0"/>
        <w:snapToGrid w:val="0"/>
        <w:spacing w:after="240"/>
        <w:ind w:left="1418" w:hanging="709"/>
        <w:jc w:val="both"/>
        <w:rPr>
          <w:rFonts w:ascii="Arial" w:hAnsi="Arial" w:cs="Arial"/>
          <w:sz w:val="21"/>
          <w:szCs w:val="21"/>
          <w:lang w:val="fr-FR"/>
        </w:rPr>
      </w:pP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79A7C064" w:rsidRPr="00F53E33">
        <w:rPr>
          <w:rFonts w:ascii="Arial" w:hAnsi="Arial" w:cs="Arial"/>
          <w:sz w:val="21"/>
          <w:szCs w:val="21"/>
          <w:lang w:val="fr-FR"/>
        </w:rPr>
        <w:t>divulgation</w:t>
      </w:r>
      <w:r w:rsidR="00A63C63" w:rsidRPr="00F53E33">
        <w:rPr>
          <w:rFonts w:ascii="Arial" w:hAnsi="Arial" w:cs="Arial"/>
          <w:sz w:val="21"/>
          <w:szCs w:val="21"/>
          <w:lang w:val="fr-FR"/>
        </w:rPr>
        <w:t xml:space="preserve"> </w:t>
      </w:r>
      <w:r w:rsidR="79A7C064" w:rsidRPr="00F53E33">
        <w:rPr>
          <w:rFonts w:ascii="Arial" w:hAnsi="Arial" w:cs="Arial"/>
          <w:sz w:val="21"/>
          <w:szCs w:val="21"/>
          <w:lang w:val="fr-FR"/>
        </w:rPr>
        <w:t>est</w:t>
      </w:r>
      <w:r w:rsidR="00A63C63" w:rsidRPr="00F53E33">
        <w:rPr>
          <w:rFonts w:ascii="Arial" w:hAnsi="Arial" w:cs="Arial"/>
          <w:sz w:val="21"/>
          <w:szCs w:val="21"/>
          <w:lang w:val="fr-FR"/>
        </w:rPr>
        <w:t xml:space="preserve"> </w:t>
      </w:r>
      <w:r w:rsidR="3A4441FD" w:rsidRPr="00F53E33">
        <w:rPr>
          <w:rFonts w:ascii="Arial" w:hAnsi="Arial" w:cs="Arial"/>
          <w:sz w:val="21"/>
          <w:szCs w:val="21"/>
          <w:lang w:val="fr-FR"/>
        </w:rPr>
        <w:t>adressée</w:t>
      </w:r>
      <w:r w:rsidR="00A63C63" w:rsidRPr="00F53E33">
        <w:rPr>
          <w:rFonts w:ascii="Arial" w:hAnsi="Arial" w:cs="Arial"/>
          <w:sz w:val="21"/>
          <w:szCs w:val="21"/>
          <w:lang w:val="fr-FR"/>
        </w:rPr>
        <w:t xml:space="preserve"> </w:t>
      </w:r>
      <w:r w:rsidR="3A4441FD" w:rsidRPr="00F53E33">
        <w:rPr>
          <w:rFonts w:ascii="Arial" w:hAnsi="Arial" w:cs="Arial"/>
          <w:sz w:val="21"/>
          <w:szCs w:val="21"/>
          <w:lang w:val="fr-FR"/>
        </w:rPr>
        <w:t>au</w:t>
      </w:r>
      <w:r w:rsidR="00A63C63" w:rsidRPr="00F53E33">
        <w:rPr>
          <w:rFonts w:ascii="Arial" w:hAnsi="Arial" w:cs="Arial"/>
          <w:sz w:val="21"/>
          <w:szCs w:val="21"/>
          <w:lang w:val="fr-FR"/>
        </w:rPr>
        <w:t xml:space="preserve"> </w:t>
      </w:r>
      <w:r w:rsidR="3A4441FD" w:rsidRPr="00F53E33">
        <w:rPr>
          <w:rFonts w:ascii="Arial" w:hAnsi="Arial" w:cs="Arial"/>
          <w:sz w:val="21"/>
          <w:szCs w:val="21"/>
          <w:lang w:val="fr-FR"/>
        </w:rPr>
        <w:t>Prêteur</w:t>
      </w:r>
      <w:r w:rsidR="00A63C63" w:rsidRPr="00F53E33">
        <w:rPr>
          <w:rFonts w:ascii="Arial" w:hAnsi="Arial" w:cs="Arial"/>
          <w:sz w:val="21"/>
          <w:szCs w:val="21"/>
          <w:lang w:val="fr-FR"/>
        </w:rPr>
        <w:t xml:space="preserve"> </w:t>
      </w:r>
      <w:r w:rsidR="3A4441FD" w:rsidRPr="00F53E33">
        <w:rPr>
          <w:rFonts w:ascii="Arial" w:hAnsi="Arial" w:cs="Arial"/>
          <w:sz w:val="21"/>
          <w:szCs w:val="21"/>
          <w:lang w:val="fr-FR"/>
        </w:rPr>
        <w:t>et</w:t>
      </w:r>
      <w:r w:rsidR="00A63C63" w:rsidRPr="00F53E33">
        <w:rPr>
          <w:rFonts w:ascii="Arial" w:hAnsi="Arial" w:cs="Arial"/>
          <w:sz w:val="21"/>
          <w:szCs w:val="21"/>
          <w:lang w:val="fr-FR"/>
        </w:rPr>
        <w:t xml:space="preserve"> </w:t>
      </w:r>
      <w:r w:rsidR="3A4441FD" w:rsidRPr="00F53E33">
        <w:rPr>
          <w:rFonts w:ascii="Arial" w:hAnsi="Arial" w:cs="Arial"/>
          <w:sz w:val="21"/>
          <w:szCs w:val="21"/>
          <w:lang w:val="fr-FR"/>
        </w:rPr>
        <w:t>à</w:t>
      </w:r>
      <w:r w:rsidR="00A63C63" w:rsidRPr="00F53E33">
        <w:rPr>
          <w:rFonts w:ascii="Arial" w:hAnsi="Arial" w:cs="Arial"/>
          <w:sz w:val="21"/>
          <w:szCs w:val="21"/>
          <w:lang w:val="fr-FR"/>
        </w:rPr>
        <w:t xml:space="preserve"> </w:t>
      </w:r>
      <w:r w:rsidR="3A4441FD"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3A4441FD" w:rsidRPr="00F53E33">
        <w:rPr>
          <w:rFonts w:ascii="Arial" w:hAnsi="Arial" w:cs="Arial"/>
          <w:sz w:val="21"/>
          <w:szCs w:val="21"/>
          <w:lang w:val="fr-FR"/>
        </w:rPr>
        <w:t>Affilié,</w:t>
      </w:r>
      <w:r w:rsidR="00A63C63" w:rsidRPr="00F53E33">
        <w:rPr>
          <w:rFonts w:ascii="Arial" w:hAnsi="Arial" w:cs="Arial"/>
          <w:sz w:val="21"/>
          <w:szCs w:val="21"/>
          <w:lang w:val="fr-FR"/>
        </w:rPr>
        <w:t xml:space="preserve"> </w:t>
      </w:r>
      <w:r w:rsidR="3A4441FD" w:rsidRPr="00F53E33">
        <w:rPr>
          <w:rFonts w:ascii="Arial" w:hAnsi="Arial" w:cs="Arial"/>
          <w:sz w:val="21"/>
          <w:szCs w:val="21"/>
          <w:lang w:val="fr-FR"/>
        </w:rPr>
        <w:t>conseiller,</w:t>
      </w:r>
      <w:r w:rsidR="00A63C63" w:rsidRPr="00F53E33">
        <w:rPr>
          <w:rFonts w:ascii="Arial" w:hAnsi="Arial" w:cs="Arial"/>
          <w:sz w:val="21"/>
          <w:szCs w:val="21"/>
          <w:lang w:val="fr-FR"/>
        </w:rPr>
        <w:t xml:space="preserve"> </w:t>
      </w:r>
      <w:r w:rsidR="3A4441FD" w:rsidRPr="00F53E33">
        <w:rPr>
          <w:rFonts w:ascii="Arial" w:hAnsi="Arial" w:cs="Arial"/>
          <w:sz w:val="21"/>
          <w:szCs w:val="21"/>
          <w:lang w:val="fr-FR"/>
        </w:rPr>
        <w:t>agent,</w:t>
      </w:r>
      <w:r w:rsidR="00A63C63" w:rsidRPr="00F53E33">
        <w:rPr>
          <w:rFonts w:ascii="Arial" w:hAnsi="Arial" w:cs="Arial"/>
          <w:sz w:val="21"/>
          <w:szCs w:val="21"/>
          <w:lang w:val="fr-FR"/>
        </w:rPr>
        <w:t xml:space="preserve"> </w:t>
      </w:r>
      <w:r w:rsidR="3A4441FD" w:rsidRPr="00F53E33">
        <w:rPr>
          <w:rFonts w:ascii="Arial" w:hAnsi="Arial" w:cs="Arial"/>
          <w:sz w:val="21"/>
          <w:szCs w:val="21"/>
          <w:lang w:val="fr-FR"/>
        </w:rPr>
        <w:t>mandataire</w:t>
      </w:r>
      <w:r w:rsidR="00A63C63" w:rsidRPr="00F53E33">
        <w:rPr>
          <w:rFonts w:ascii="Arial" w:hAnsi="Arial" w:cs="Arial"/>
          <w:sz w:val="21"/>
          <w:szCs w:val="21"/>
          <w:lang w:val="fr-FR"/>
        </w:rPr>
        <w:t xml:space="preserve"> </w:t>
      </w:r>
      <w:r w:rsidR="3A4441FD" w:rsidRPr="00F53E33">
        <w:rPr>
          <w:rFonts w:ascii="Arial" w:hAnsi="Arial" w:cs="Arial"/>
          <w:sz w:val="21"/>
          <w:szCs w:val="21"/>
          <w:lang w:val="fr-FR"/>
        </w:rPr>
        <w:t>ou</w:t>
      </w:r>
      <w:r w:rsidR="00A63C63" w:rsidRPr="00F53E33">
        <w:rPr>
          <w:rFonts w:ascii="Arial" w:hAnsi="Arial" w:cs="Arial"/>
          <w:sz w:val="21"/>
          <w:szCs w:val="21"/>
          <w:lang w:val="fr-FR"/>
        </w:rPr>
        <w:t xml:space="preserve"> </w:t>
      </w:r>
      <w:r w:rsidR="3A4441FD" w:rsidRPr="00F53E33">
        <w:rPr>
          <w:rFonts w:ascii="Arial" w:hAnsi="Arial" w:cs="Arial"/>
          <w:sz w:val="21"/>
          <w:szCs w:val="21"/>
          <w:lang w:val="fr-FR"/>
        </w:rPr>
        <w:t>représentant</w:t>
      </w:r>
      <w:r w:rsidR="00A63C63" w:rsidRPr="00F53E33">
        <w:rPr>
          <w:rFonts w:ascii="Arial" w:hAnsi="Arial" w:cs="Arial"/>
          <w:sz w:val="21"/>
          <w:szCs w:val="21"/>
          <w:lang w:val="fr-FR"/>
        </w:rPr>
        <w:t xml:space="preserve"> </w:t>
      </w:r>
      <w:r w:rsidR="3A4441FD" w:rsidRPr="00F53E33">
        <w:rPr>
          <w:rFonts w:ascii="Arial" w:hAnsi="Arial" w:cs="Arial"/>
          <w:sz w:val="21"/>
          <w:szCs w:val="21"/>
          <w:lang w:val="fr-FR"/>
        </w:rPr>
        <w:t>du</w:t>
      </w:r>
      <w:r w:rsidR="00A63C63" w:rsidRPr="00F53E33">
        <w:rPr>
          <w:rFonts w:ascii="Arial" w:hAnsi="Arial" w:cs="Arial"/>
          <w:sz w:val="21"/>
          <w:szCs w:val="21"/>
          <w:lang w:val="fr-FR"/>
        </w:rPr>
        <w:t xml:space="preserve"> </w:t>
      </w:r>
      <w:r w:rsidR="3A4441FD" w:rsidRPr="00F53E33">
        <w:rPr>
          <w:rFonts w:ascii="Arial" w:hAnsi="Arial" w:cs="Arial"/>
          <w:sz w:val="21"/>
          <w:szCs w:val="21"/>
          <w:lang w:val="fr-FR"/>
        </w:rPr>
        <w:t>Prêteur</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3A4441FD" w:rsidRPr="00F53E33">
        <w:rPr>
          <w:rFonts w:ascii="Arial" w:hAnsi="Arial" w:cs="Arial"/>
          <w:sz w:val="21"/>
          <w:szCs w:val="21"/>
          <w:lang w:val="fr-FR"/>
        </w:rPr>
        <w:t>ou</w:t>
      </w:r>
      <w:r w:rsidR="00A63C63" w:rsidRPr="00F53E33">
        <w:rPr>
          <w:rFonts w:ascii="Arial" w:hAnsi="Arial" w:cs="Arial"/>
          <w:sz w:val="21"/>
          <w:szCs w:val="21"/>
          <w:lang w:val="fr-FR"/>
        </w:rPr>
        <w:t xml:space="preserve"> </w:t>
      </w:r>
    </w:p>
    <w:p w14:paraId="01D23D13" w14:textId="512323BC" w:rsidR="006F4377" w:rsidRPr="00F53E33" w:rsidRDefault="24E36E71" w:rsidP="008E7C00">
      <w:pPr>
        <w:pStyle w:val="Paragraphedeliste"/>
        <w:widowControl w:val="0"/>
        <w:numPr>
          <w:ilvl w:val="3"/>
          <w:numId w:val="177"/>
        </w:numPr>
        <w:tabs>
          <w:tab w:val="left" w:pos="709"/>
          <w:tab w:val="left" w:pos="1418"/>
          <w:tab w:val="left" w:pos="2127"/>
          <w:tab w:val="left" w:pos="8080"/>
        </w:tabs>
        <w:autoSpaceDE w:val="0"/>
        <w:autoSpaceDN w:val="0"/>
        <w:adjustRightInd w:val="0"/>
        <w:snapToGrid w:val="0"/>
        <w:spacing w:after="240"/>
        <w:ind w:left="1418" w:hanging="709"/>
        <w:jc w:val="both"/>
        <w:rPr>
          <w:rFonts w:ascii="Arial" w:hAnsi="Arial" w:cs="Arial"/>
          <w:sz w:val="21"/>
          <w:szCs w:val="21"/>
          <w:lang w:val="fr-FR"/>
        </w:rPr>
      </w:pPr>
      <w:bookmarkStart w:id="523" w:name="_Ref29584483"/>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divulgation</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ou</w:t>
      </w:r>
      <w:r w:rsidR="00A63C63" w:rsidRPr="00F53E33">
        <w:rPr>
          <w:rFonts w:ascii="Arial" w:hAnsi="Arial" w:cs="Arial"/>
          <w:sz w:val="21"/>
          <w:szCs w:val="21"/>
          <w:lang w:val="fr-FR"/>
        </w:rPr>
        <w:t xml:space="preserve"> </w:t>
      </w:r>
      <w:r w:rsidR="67048A39" w:rsidRPr="00F53E33">
        <w:rPr>
          <w:rFonts w:ascii="Arial" w:hAnsi="Arial" w:cs="Arial"/>
          <w:sz w:val="21"/>
          <w:szCs w:val="21"/>
          <w:lang w:val="fr-FR"/>
        </w:rPr>
        <w:t>l’utilisation</w:t>
      </w:r>
      <w:r w:rsidR="00A63C63" w:rsidRPr="00F53E33">
        <w:rPr>
          <w:rFonts w:ascii="Arial" w:hAnsi="Arial" w:cs="Arial"/>
          <w:sz w:val="21"/>
          <w:szCs w:val="21"/>
          <w:lang w:val="fr-FR"/>
        </w:rPr>
        <w:t xml:space="preserve"> </w:t>
      </w:r>
      <w:r w:rsidR="67048A39" w:rsidRPr="00F53E33">
        <w:rPr>
          <w:rFonts w:ascii="Arial" w:hAnsi="Arial" w:cs="Arial"/>
          <w:sz w:val="21"/>
          <w:szCs w:val="21"/>
          <w:lang w:val="fr-FR"/>
        </w:rPr>
        <w:t>des</w:t>
      </w:r>
      <w:r w:rsidR="00A63C63" w:rsidRPr="00F53E33">
        <w:rPr>
          <w:rFonts w:ascii="Arial" w:hAnsi="Arial" w:cs="Arial"/>
          <w:sz w:val="21"/>
          <w:szCs w:val="21"/>
          <w:lang w:val="fr-FR"/>
        </w:rPr>
        <w:t xml:space="preserve"> </w:t>
      </w:r>
      <w:r w:rsidR="67048A39"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67048A39" w:rsidRPr="00F53E33">
        <w:rPr>
          <w:rFonts w:ascii="Arial" w:hAnsi="Arial" w:cs="Arial"/>
          <w:sz w:val="21"/>
          <w:szCs w:val="21"/>
          <w:lang w:val="fr-FR"/>
        </w:rPr>
        <w:t>Confidentielles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est</w:t>
      </w:r>
      <w:r w:rsidR="00A63C63" w:rsidRPr="00F53E33">
        <w:rPr>
          <w:rFonts w:ascii="Arial" w:hAnsi="Arial" w:cs="Arial"/>
          <w:sz w:val="21"/>
          <w:szCs w:val="21"/>
          <w:lang w:val="fr-FR"/>
        </w:rPr>
        <w:t xml:space="preserve"> </w:t>
      </w:r>
      <w:r w:rsidR="3A4441FD" w:rsidRPr="00F53E33">
        <w:rPr>
          <w:rFonts w:ascii="Arial" w:hAnsi="Arial" w:cs="Arial"/>
          <w:sz w:val="21"/>
          <w:szCs w:val="21"/>
          <w:lang w:val="fr-FR"/>
        </w:rPr>
        <w:t>exigée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par</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la</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Loi,</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par</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Gouvernement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00BE6AB7" w:rsidRPr="00F53E33">
        <w:rPr>
          <w:rFonts w:ascii="Arial" w:hAnsi="Arial" w:cs="Arial"/>
          <w:sz w:val="21"/>
          <w:szCs w:val="21"/>
          <w:lang w:val="fr-FR"/>
        </w:rPr>
        <w:t>au Contrat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Partenariat</w:t>
      </w:r>
      <w:r w:rsidR="3A4441FD" w:rsidRPr="00F53E33">
        <w:rPr>
          <w:rFonts w:ascii="Arial" w:hAnsi="Arial" w:cs="Arial"/>
          <w:sz w:val="21"/>
          <w:szCs w:val="21"/>
          <w:lang w:val="fr-FR"/>
        </w:rPr>
        <w: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par</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les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règles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w:t>
      </w:r>
      <w:r w:rsidR="2C277AE4" w:rsidRPr="00F53E33">
        <w:rPr>
          <w:rFonts w:ascii="Arial" w:hAnsi="Arial" w:cs="Arial"/>
          <w:sz w:val="21"/>
          <w:szCs w:val="21"/>
          <w:lang w:val="fr-FR"/>
        </w:rPr>
        <w:t>’une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bourse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d'investissement</w:t>
      </w:r>
      <w:r w:rsidR="00A63C63" w:rsidRPr="00F53E33">
        <w:rPr>
          <w:rFonts w:ascii="Arial" w:hAnsi="Arial" w:cs="Arial"/>
          <w:sz w:val="21"/>
          <w:szCs w:val="21"/>
          <w:lang w:val="fr-FR"/>
        </w:rPr>
        <w:t xml:space="preserve"> </w:t>
      </w:r>
      <w:r w:rsidR="4590FBD8" w:rsidRPr="00F53E33">
        <w:rPr>
          <w:rFonts w:ascii="Arial" w:hAnsi="Arial" w:cs="Arial"/>
          <w:sz w:val="21"/>
          <w:szCs w:val="21"/>
          <w:lang w:val="fr-FR"/>
        </w:rPr>
        <w:t>aux</w:t>
      </w:r>
      <w:r w:rsidR="3EB18973" w:rsidRPr="00F53E33">
        <w:rPr>
          <w:rFonts w:ascii="Arial" w:hAnsi="Arial" w:cs="Arial"/>
          <w:sz w:val="21"/>
          <w:szCs w:val="21"/>
          <w:lang w:val="fr-FR"/>
        </w:rPr>
        <w:t>quelle</w:t>
      </w:r>
      <w:r w:rsidR="2481A942" w:rsidRPr="00F53E33">
        <w:rPr>
          <w:rFonts w:ascii="Arial" w:hAnsi="Arial" w:cs="Arial"/>
          <w:sz w:val="21"/>
          <w:szCs w:val="21"/>
          <w:lang w:val="fr-FR"/>
        </w:rPr>
        <w:t>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Groupe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Récepteur</w:t>
      </w:r>
      <w:r w:rsidR="00A63C63" w:rsidRPr="00F53E33">
        <w:rPr>
          <w:rFonts w:ascii="Arial" w:hAnsi="Arial" w:cs="Arial"/>
          <w:sz w:val="21"/>
          <w:szCs w:val="21"/>
          <w:lang w:val="fr-FR"/>
        </w:rPr>
        <w:t xml:space="preserve"> </w:t>
      </w:r>
      <w:r w:rsidR="505980CA" w:rsidRPr="00F53E33">
        <w:rPr>
          <w:rFonts w:ascii="Arial" w:hAnsi="Arial" w:cs="Arial"/>
          <w:sz w:val="21"/>
          <w:szCs w:val="21"/>
          <w:lang w:val="fr-FR"/>
        </w:rPr>
        <w:t>est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soumis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ou</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par</w:t>
      </w:r>
      <w:r w:rsidR="00A63C63" w:rsidRPr="00F53E33">
        <w:rPr>
          <w:rFonts w:ascii="Arial" w:hAnsi="Arial" w:cs="Arial"/>
          <w:sz w:val="21"/>
          <w:szCs w:val="21"/>
          <w:lang w:val="fr-FR"/>
        </w:rPr>
        <w:t xml:space="preserve"> </w:t>
      </w:r>
      <w:r w:rsidR="4B30E92D" w:rsidRPr="00F53E33">
        <w:rPr>
          <w:rFonts w:ascii="Arial" w:hAnsi="Arial" w:cs="Arial"/>
          <w:sz w:val="21"/>
          <w:szCs w:val="21"/>
          <w:lang w:val="fr-FR"/>
        </w:rPr>
        <w:t>une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Autorité</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compétente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ayant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juridiction</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sur</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Groupe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Récepteur.</w:t>
      </w:r>
      <w:bookmarkEnd w:id="523"/>
    </w:p>
    <w:p w14:paraId="797DAF61" w14:textId="654EE739" w:rsidR="006F4377" w:rsidRPr="00F53E33" w:rsidRDefault="663E893F" w:rsidP="008E7C00">
      <w:pPr>
        <w:pStyle w:val="Paragraphedeliste"/>
        <w:widowControl w:val="0"/>
        <w:numPr>
          <w:ilvl w:val="0"/>
          <w:numId w:val="175"/>
        </w:numPr>
        <w:tabs>
          <w:tab w:val="left" w:pos="709"/>
          <w:tab w:val="left" w:pos="1418"/>
          <w:tab w:val="left" w:pos="2127"/>
          <w:tab w:val="left" w:pos="8080"/>
        </w:tabs>
        <w:autoSpaceDE w:val="0"/>
        <w:autoSpaceDN w:val="0"/>
        <w:adjustRightInd w:val="0"/>
        <w:snapToGrid w:val="0"/>
        <w:spacing w:after="240"/>
        <w:ind w:left="709" w:hanging="709"/>
        <w:jc w:val="both"/>
        <w:rPr>
          <w:rFonts w:ascii="Arial" w:hAnsi="Arial" w:cs="Arial"/>
          <w:sz w:val="21"/>
          <w:szCs w:val="21"/>
          <w:lang w:val="fr-FR"/>
        </w:rPr>
      </w:pPr>
      <w:bookmarkStart w:id="524" w:name="_Hlk119010881"/>
      <w:bookmarkEnd w:id="521"/>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cas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divulgation</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ou</w:t>
      </w:r>
      <w:r w:rsidR="00A63C63" w:rsidRPr="00F53E33">
        <w:rPr>
          <w:rFonts w:ascii="Arial" w:hAnsi="Arial" w:cs="Arial"/>
          <w:sz w:val="21"/>
          <w:szCs w:val="21"/>
          <w:lang w:val="fr-FR"/>
        </w:rPr>
        <w:t xml:space="preserve"> </w:t>
      </w:r>
      <w:r w:rsidR="61FEC84A" w:rsidRPr="00F53E33">
        <w:rPr>
          <w:rFonts w:ascii="Arial" w:hAnsi="Arial" w:cs="Arial"/>
          <w:sz w:val="21"/>
          <w:szCs w:val="21"/>
          <w:lang w:val="fr-FR"/>
        </w:rPr>
        <w:t>d</w:t>
      </w:r>
      <w:r w:rsidR="3EB18973" w:rsidRPr="00F53E33">
        <w:rPr>
          <w:rFonts w:ascii="Arial" w:hAnsi="Arial" w:cs="Arial"/>
          <w:sz w:val="21"/>
          <w:szCs w:val="21"/>
          <w:lang w:val="fr-FR"/>
        </w:rPr>
        <w:t>'utilisation</w:t>
      </w:r>
      <w:r w:rsidR="00A63C63" w:rsidRPr="00F53E33">
        <w:rPr>
          <w:rFonts w:ascii="Arial" w:hAnsi="Arial" w:cs="Arial"/>
          <w:sz w:val="21"/>
          <w:szCs w:val="21"/>
          <w:lang w:val="fr-FR"/>
        </w:rPr>
        <w:t xml:space="preserve"> </w:t>
      </w:r>
      <w:r w:rsidR="748B86B0" w:rsidRPr="00F53E33">
        <w:rPr>
          <w:rFonts w:ascii="Arial" w:hAnsi="Arial" w:cs="Arial"/>
          <w:sz w:val="21"/>
          <w:szCs w:val="21"/>
          <w:lang w:val="fr-FR"/>
        </w:rPr>
        <w:t>d’Informations</w:t>
      </w:r>
      <w:r w:rsidR="00A63C63" w:rsidRPr="00F53E33">
        <w:rPr>
          <w:rFonts w:ascii="Arial" w:hAnsi="Arial" w:cs="Arial"/>
          <w:sz w:val="21"/>
          <w:szCs w:val="21"/>
          <w:lang w:val="fr-FR"/>
        </w:rPr>
        <w:t xml:space="preserve"> </w:t>
      </w:r>
      <w:r w:rsidR="748B86B0" w:rsidRPr="00F53E33">
        <w:rPr>
          <w:rFonts w:ascii="Arial" w:hAnsi="Arial" w:cs="Arial"/>
          <w:sz w:val="21"/>
          <w:szCs w:val="21"/>
          <w:lang w:val="fr-FR"/>
        </w:rPr>
        <w:t>Confidentielles</w:t>
      </w:r>
      <w:r w:rsidR="00A63C63" w:rsidRPr="00F53E33">
        <w:rPr>
          <w:rFonts w:ascii="Arial" w:hAnsi="Arial" w:cs="Arial"/>
          <w:sz w:val="21"/>
          <w:szCs w:val="21"/>
          <w:lang w:val="fr-FR"/>
        </w:rPr>
        <w:t xml:space="preserve"> </w:t>
      </w:r>
      <w:r w:rsidR="748B86B0"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748B86B0" w:rsidRPr="00F53E33">
        <w:rPr>
          <w:rFonts w:ascii="Arial" w:hAnsi="Arial" w:cs="Arial"/>
          <w:sz w:val="21"/>
          <w:szCs w:val="21"/>
          <w:lang w:val="fr-FR"/>
        </w:rPr>
        <w:t>les</w:t>
      </w:r>
      <w:r w:rsidR="00A63C63" w:rsidRPr="00F53E33">
        <w:rPr>
          <w:rFonts w:ascii="Arial" w:hAnsi="Arial" w:cs="Arial"/>
          <w:sz w:val="21"/>
          <w:szCs w:val="21"/>
          <w:lang w:val="fr-FR"/>
        </w:rPr>
        <w:t xml:space="preserve"> </w:t>
      </w:r>
      <w:r w:rsidR="748B86B0" w:rsidRPr="00F53E33">
        <w:rPr>
          <w:rFonts w:ascii="Arial" w:hAnsi="Arial" w:cs="Arial"/>
          <w:sz w:val="21"/>
          <w:szCs w:val="21"/>
          <w:lang w:val="fr-FR"/>
        </w:rPr>
        <w:t>conditions</w:t>
      </w:r>
      <w:r w:rsidR="00A63C63" w:rsidRPr="00F53E33">
        <w:rPr>
          <w:rFonts w:ascii="Arial" w:hAnsi="Arial" w:cs="Arial"/>
          <w:sz w:val="21"/>
          <w:szCs w:val="21"/>
          <w:lang w:val="fr-FR"/>
        </w:rPr>
        <w:t xml:space="preserve"> </w:t>
      </w:r>
      <w:r w:rsidR="748B86B0" w:rsidRPr="00F53E33">
        <w:rPr>
          <w:rFonts w:ascii="Arial" w:hAnsi="Arial" w:cs="Arial"/>
          <w:sz w:val="21"/>
          <w:szCs w:val="21"/>
          <w:lang w:val="fr-FR"/>
        </w:rPr>
        <w:t>prévues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à</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w:t>
      </w:r>
      <w:r w:rsidR="00F91A48" w:rsidRPr="00F53E33">
        <w:rPr>
          <w:rFonts w:ascii="Arial" w:hAnsi="Arial" w:cs="Arial"/>
          <w:sz w:val="21"/>
          <w:szCs w:val="21"/>
          <w:lang w:val="fr-FR"/>
        </w:rPr>
        <w:t>Article</w:t>
      </w:r>
      <w:r w:rsidR="000F63AA" w:rsidRPr="00F53E33">
        <w:rPr>
          <w:rFonts w:ascii="Arial" w:hAnsi="Arial" w:cs="Arial"/>
          <w:sz w:val="21"/>
          <w:szCs w:val="21"/>
          <w:lang w:val="fr-FR"/>
        </w:rPr>
        <w:t xml:space="preserve"> </w:t>
      </w:r>
      <w:r w:rsidR="00AA1427" w:rsidRPr="00F53E33">
        <w:rPr>
          <w:rFonts w:ascii="Arial" w:hAnsi="Arial" w:cs="Arial"/>
          <w:sz w:val="21"/>
          <w:szCs w:val="21"/>
          <w:lang w:val="fr-FR"/>
        </w:rPr>
        <w:t>35.2(a)(vii)</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la</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Réceptrice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doit,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si</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la</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Loi</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permet,</w:t>
      </w:r>
      <w:r w:rsidR="00A63C63" w:rsidRPr="00F53E33">
        <w:rPr>
          <w:rFonts w:ascii="Arial" w:hAnsi="Arial" w:cs="Arial"/>
          <w:sz w:val="21"/>
          <w:szCs w:val="21"/>
          <w:lang w:val="fr-FR"/>
        </w:rPr>
        <w:t xml:space="preserve"> </w:t>
      </w:r>
      <w:r w:rsidR="07F4E352" w:rsidRPr="00F53E33">
        <w:rPr>
          <w:rFonts w:ascii="Arial" w:hAnsi="Arial" w:cs="Arial"/>
          <w:sz w:val="21"/>
          <w:szCs w:val="21"/>
          <w:lang w:val="fr-FR"/>
        </w:rPr>
        <w:t>faire</w:t>
      </w:r>
      <w:r w:rsidR="00A63C63" w:rsidRPr="00F53E33">
        <w:rPr>
          <w:rFonts w:ascii="Arial" w:hAnsi="Arial" w:cs="Arial"/>
          <w:sz w:val="21"/>
          <w:szCs w:val="21"/>
          <w:lang w:val="fr-FR"/>
        </w:rPr>
        <w:t xml:space="preserve"> </w:t>
      </w:r>
      <w:r w:rsidR="07F4E352" w:rsidRPr="00F53E33">
        <w:rPr>
          <w:rFonts w:ascii="Arial" w:hAnsi="Arial" w:cs="Arial"/>
          <w:sz w:val="21"/>
          <w:szCs w:val="21"/>
          <w:lang w:val="fr-FR"/>
        </w:rPr>
        <w:t>son</w:t>
      </w:r>
      <w:r w:rsidR="00A63C63" w:rsidRPr="00F53E33">
        <w:rPr>
          <w:rFonts w:ascii="Arial" w:hAnsi="Arial" w:cs="Arial"/>
          <w:sz w:val="21"/>
          <w:szCs w:val="21"/>
          <w:lang w:val="fr-FR"/>
        </w:rPr>
        <w:t xml:space="preserve"> </w:t>
      </w:r>
      <w:r w:rsidR="07F4E352" w:rsidRPr="00F53E33">
        <w:rPr>
          <w:rFonts w:ascii="Arial" w:hAnsi="Arial" w:cs="Arial"/>
          <w:sz w:val="21"/>
          <w:szCs w:val="21"/>
          <w:lang w:val="fr-FR"/>
        </w:rPr>
        <w:t>possible</w:t>
      </w:r>
      <w:r w:rsidR="00A63C63" w:rsidRPr="00F53E33">
        <w:rPr>
          <w:rFonts w:ascii="Arial" w:hAnsi="Arial" w:cs="Arial"/>
          <w:sz w:val="21"/>
          <w:szCs w:val="21"/>
          <w:lang w:val="fr-FR"/>
        </w:rPr>
        <w:t xml:space="preserve"> </w:t>
      </w:r>
      <w:r w:rsidR="07F4E352"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consulter</w:t>
      </w:r>
      <w:r w:rsidR="00A63C63" w:rsidRPr="00F53E33">
        <w:rPr>
          <w:rFonts w:ascii="Arial" w:hAnsi="Arial" w:cs="Arial"/>
          <w:sz w:val="21"/>
          <w:szCs w:val="21"/>
          <w:lang w:val="fr-FR"/>
        </w:rPr>
        <w:t xml:space="preserve"> </w:t>
      </w:r>
      <w:r w:rsidR="5AF6C27F" w:rsidRPr="00F53E33">
        <w:rPr>
          <w:rFonts w:ascii="Arial" w:hAnsi="Arial" w:cs="Arial"/>
          <w:sz w:val="21"/>
          <w:szCs w:val="21"/>
          <w:lang w:val="fr-FR"/>
        </w:rPr>
        <w:t>par</w:t>
      </w:r>
      <w:r w:rsidR="00A63C63" w:rsidRPr="00F53E33">
        <w:rPr>
          <w:rFonts w:ascii="Arial" w:hAnsi="Arial" w:cs="Arial"/>
          <w:sz w:val="21"/>
          <w:szCs w:val="21"/>
          <w:lang w:val="fr-FR"/>
        </w:rPr>
        <w:t xml:space="preserve"> </w:t>
      </w:r>
      <w:r w:rsidR="5AF6C27F" w:rsidRPr="00F53E33">
        <w:rPr>
          <w:rFonts w:ascii="Arial" w:hAnsi="Arial" w:cs="Arial"/>
          <w:sz w:val="21"/>
          <w:szCs w:val="21"/>
          <w:lang w:val="fr-FR"/>
        </w:rPr>
        <w:t>anticipation</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la</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Divulgatrice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afin</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de</w:t>
      </w:r>
      <w:r w:rsidR="00A63C63" w:rsidRPr="00F53E33">
        <w:rPr>
          <w:rFonts w:ascii="Arial" w:hAnsi="Arial" w:cs="Arial"/>
          <w:sz w:val="21"/>
          <w:szCs w:val="21"/>
          <w:lang w:val="fr-FR"/>
        </w:rPr>
        <w:t xml:space="preserve"> </w:t>
      </w:r>
      <w:r w:rsidR="1B079A11" w:rsidRPr="00F53E33">
        <w:rPr>
          <w:rFonts w:ascii="Arial" w:hAnsi="Arial" w:cs="Arial"/>
          <w:sz w:val="21"/>
          <w:szCs w:val="21"/>
          <w:lang w:val="fr-FR"/>
        </w:rPr>
        <w:t>lui</w:t>
      </w:r>
      <w:r w:rsidR="00A63C63" w:rsidRPr="00F53E33">
        <w:rPr>
          <w:rFonts w:ascii="Arial" w:hAnsi="Arial" w:cs="Arial"/>
          <w:sz w:val="21"/>
          <w:szCs w:val="21"/>
          <w:lang w:val="fr-FR"/>
        </w:rPr>
        <w:t xml:space="preserve"> </w:t>
      </w:r>
      <w:r w:rsidR="0117EB7F" w:rsidRPr="00F53E33">
        <w:rPr>
          <w:rFonts w:ascii="Arial" w:hAnsi="Arial" w:cs="Arial"/>
          <w:sz w:val="21"/>
          <w:szCs w:val="21"/>
          <w:lang w:val="fr-FR"/>
        </w:rPr>
        <w:t>laisser</w:t>
      </w:r>
      <w:r w:rsidR="00A63C63" w:rsidRPr="00F53E33">
        <w:rPr>
          <w:rFonts w:ascii="Arial" w:hAnsi="Arial" w:cs="Arial"/>
          <w:sz w:val="21"/>
          <w:szCs w:val="21"/>
          <w:lang w:val="fr-FR"/>
        </w:rPr>
        <w:t xml:space="preserve"> </w:t>
      </w:r>
      <w:r w:rsidR="0117EB7F" w:rsidRPr="00F53E33">
        <w:rPr>
          <w:rFonts w:ascii="Arial" w:hAnsi="Arial" w:cs="Arial"/>
          <w:sz w:val="21"/>
          <w:szCs w:val="21"/>
          <w:lang w:val="fr-FR"/>
        </w:rPr>
        <w:t>la</w:t>
      </w:r>
      <w:r w:rsidR="00A63C63" w:rsidRPr="00F53E33">
        <w:rPr>
          <w:rFonts w:ascii="Arial" w:hAnsi="Arial" w:cs="Arial"/>
          <w:sz w:val="21"/>
          <w:szCs w:val="21"/>
          <w:lang w:val="fr-FR"/>
        </w:rPr>
        <w:t xml:space="preserve"> </w:t>
      </w:r>
      <w:r w:rsidR="0117EB7F" w:rsidRPr="00F53E33">
        <w:rPr>
          <w:rFonts w:ascii="Arial" w:hAnsi="Arial" w:cs="Arial"/>
          <w:sz w:val="21"/>
          <w:szCs w:val="21"/>
          <w:lang w:val="fr-FR"/>
        </w:rPr>
        <w:t>possibilité</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lastRenderedPageBreak/>
        <w:t>d'examiner</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et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commenter</w:t>
      </w:r>
      <w:r w:rsidR="00A63C63" w:rsidRPr="00F53E33">
        <w:rPr>
          <w:rFonts w:ascii="Arial" w:hAnsi="Arial" w:cs="Arial"/>
          <w:sz w:val="21"/>
          <w:szCs w:val="21"/>
          <w:lang w:val="fr-FR"/>
        </w:rPr>
        <w:t xml:space="preserve"> </w:t>
      </w:r>
      <w:r w:rsidR="1A76255E" w:rsidRPr="00F53E33">
        <w:rPr>
          <w:rFonts w:ascii="Arial" w:hAnsi="Arial" w:cs="Arial"/>
          <w:sz w:val="21"/>
          <w:szCs w:val="21"/>
          <w:lang w:val="fr-FR"/>
        </w:rPr>
        <w:t>la</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divulgation</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prévue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et,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si</w:t>
      </w:r>
      <w:r w:rsidR="00A63C63" w:rsidRPr="00F53E33">
        <w:rPr>
          <w:rFonts w:ascii="Arial" w:hAnsi="Arial" w:cs="Arial"/>
          <w:sz w:val="21"/>
          <w:szCs w:val="21"/>
          <w:lang w:val="fr-FR"/>
        </w:rPr>
        <w:t xml:space="preserve"> </w:t>
      </w:r>
      <w:r w:rsidR="6AD6A8BA" w:rsidRPr="00F53E33">
        <w:rPr>
          <w:rFonts w:ascii="Arial" w:hAnsi="Arial" w:cs="Arial"/>
          <w:sz w:val="21"/>
          <w:szCs w:val="21"/>
          <w:lang w:val="fr-FR"/>
        </w:rPr>
        <w:t>nécessaire</w:t>
      </w:r>
      <w:r w:rsidR="3EB18973" w:rsidRPr="00F53E33">
        <w:rPr>
          <w:rFonts w:ascii="Arial" w:hAnsi="Arial" w:cs="Arial"/>
          <w:sz w:val="21"/>
          <w:szCs w:val="21"/>
          <w:lang w:val="fr-FR"/>
        </w:rPr>
        <w:t>,</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de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prendre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mesure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raisonnable</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014103C3" w:rsidRPr="00F53E33">
        <w:rPr>
          <w:rFonts w:ascii="Arial" w:hAnsi="Arial" w:cs="Arial"/>
          <w:sz w:val="21"/>
          <w:szCs w:val="21"/>
          <w:lang w:val="fr-FR"/>
        </w:rPr>
        <w:t>les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empêcher</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ou</w:t>
      </w:r>
      <w:r w:rsidR="00A63C63" w:rsidRPr="00F53E33">
        <w:rPr>
          <w:rFonts w:ascii="Arial" w:hAnsi="Arial" w:cs="Arial"/>
          <w:sz w:val="21"/>
          <w:szCs w:val="21"/>
          <w:lang w:val="fr-FR"/>
        </w:rPr>
        <w:t xml:space="preserve"> </w:t>
      </w:r>
      <w:r w:rsidR="1C1D66F2" w:rsidRPr="00F53E33">
        <w:rPr>
          <w:rFonts w:ascii="Arial" w:hAnsi="Arial" w:cs="Arial"/>
          <w:sz w:val="21"/>
          <w:szCs w:val="21"/>
          <w:lang w:val="fr-FR"/>
        </w:rPr>
        <w:t>les</w:t>
      </w:r>
      <w:r w:rsidR="00A63C63" w:rsidRPr="00F53E33">
        <w:rPr>
          <w:rFonts w:ascii="Arial" w:hAnsi="Arial" w:cs="Arial"/>
          <w:sz w:val="21"/>
          <w:szCs w:val="21"/>
          <w:lang w:val="fr-FR"/>
        </w:rPr>
        <w:t xml:space="preserve"> </w:t>
      </w:r>
      <w:r w:rsidR="3EB18973" w:rsidRPr="00F53E33">
        <w:rPr>
          <w:rFonts w:ascii="Arial" w:hAnsi="Arial" w:cs="Arial"/>
          <w:sz w:val="21"/>
          <w:szCs w:val="21"/>
          <w:lang w:val="fr-FR"/>
        </w:rPr>
        <w:t>restreindre</w:t>
      </w:r>
      <w:r w:rsidR="36938C5E" w:rsidRPr="00F53E33">
        <w:rPr>
          <w:rFonts w:ascii="Arial" w:hAnsi="Arial" w:cs="Arial"/>
          <w:sz w:val="21"/>
          <w:szCs w:val="21"/>
          <w:lang w:val="fr-FR"/>
        </w:rPr>
        <w:t>.</w:t>
      </w:r>
    </w:p>
    <w:p w14:paraId="65BE2642" w14:textId="0AE88A7B" w:rsidR="006F4377" w:rsidRPr="00F53E33" w:rsidRDefault="006F4377" w:rsidP="009F481A">
      <w:pPr>
        <w:pStyle w:val="Contract2"/>
        <w:tabs>
          <w:tab w:val="clear" w:pos="1134"/>
          <w:tab w:val="clear" w:pos="1701"/>
          <w:tab w:val="left" w:pos="1418"/>
          <w:tab w:val="left" w:pos="2127"/>
        </w:tabs>
      </w:pPr>
      <w:bookmarkStart w:id="525" w:name="_bookmark150"/>
      <w:bookmarkStart w:id="526" w:name="_Ref119939944"/>
      <w:bookmarkEnd w:id="524"/>
      <w:bookmarkEnd w:id="525"/>
      <w:r w:rsidRPr="00F53E33">
        <w:t>Divulgation</w:t>
      </w:r>
      <w:r w:rsidR="00A63C63" w:rsidRPr="00F53E33">
        <w:t xml:space="preserve"> </w:t>
      </w:r>
      <w:r w:rsidRPr="00F53E33">
        <w:t>entre</w:t>
      </w:r>
      <w:r w:rsidR="00A63C63" w:rsidRPr="00F53E33">
        <w:t xml:space="preserve"> </w:t>
      </w:r>
      <w:r w:rsidRPr="00F53E33">
        <w:t>les</w:t>
      </w:r>
      <w:r w:rsidR="00A63C63" w:rsidRPr="00F53E33">
        <w:t xml:space="preserve"> </w:t>
      </w:r>
      <w:r w:rsidRPr="00F53E33">
        <w:t>membres</w:t>
      </w:r>
      <w:r w:rsidR="00A63C63" w:rsidRPr="00F53E33">
        <w:t xml:space="preserve"> </w:t>
      </w:r>
      <w:r w:rsidRPr="00F53E33">
        <w:t>du</w:t>
      </w:r>
      <w:r w:rsidR="00A63C63" w:rsidRPr="00F53E33">
        <w:t xml:space="preserve"> </w:t>
      </w:r>
      <w:r w:rsidRPr="00F53E33">
        <w:t>Groupe</w:t>
      </w:r>
      <w:r w:rsidR="00A63C63" w:rsidRPr="00F53E33">
        <w:t xml:space="preserve"> </w:t>
      </w:r>
      <w:r w:rsidRPr="00F53E33">
        <w:t>et/ou</w:t>
      </w:r>
      <w:r w:rsidR="00A63C63" w:rsidRPr="00F53E33">
        <w:t xml:space="preserve"> </w:t>
      </w:r>
      <w:r w:rsidRPr="00F53E33">
        <w:t>les</w:t>
      </w:r>
      <w:r w:rsidR="00A63C63" w:rsidRPr="00F53E33">
        <w:t xml:space="preserve"> </w:t>
      </w:r>
      <w:r w:rsidR="007709F9" w:rsidRPr="00F53E33">
        <w:t>Représentants</w:t>
      </w:r>
      <w:r w:rsidR="00A63C63" w:rsidRPr="00F53E33">
        <w:t xml:space="preserve"> </w:t>
      </w:r>
      <w:r w:rsidRPr="00F53E33">
        <w:t>de</w:t>
      </w:r>
      <w:r w:rsidR="00A63C63" w:rsidRPr="00F53E33">
        <w:t xml:space="preserve"> </w:t>
      </w:r>
      <w:r w:rsidRPr="00F53E33">
        <w:t>la</w:t>
      </w:r>
      <w:r w:rsidR="00A63C63" w:rsidRPr="00F53E33">
        <w:t xml:space="preserve"> </w:t>
      </w:r>
      <w:r w:rsidRPr="00F53E33">
        <w:t>Partie</w:t>
      </w:r>
      <w:r w:rsidR="00A63C63" w:rsidRPr="00F53E33">
        <w:t xml:space="preserve"> </w:t>
      </w:r>
      <w:r w:rsidRPr="00F53E33">
        <w:t>Réceptrice</w:t>
      </w:r>
      <w:bookmarkEnd w:id="526"/>
      <w:r w:rsidR="00A63C63" w:rsidRPr="00F53E33">
        <w:t xml:space="preserve"> </w:t>
      </w:r>
    </w:p>
    <w:p w14:paraId="4ACE92DC" w14:textId="554D3186" w:rsidR="006F4377" w:rsidRPr="00F53E33" w:rsidRDefault="006F4377" w:rsidP="009F481A">
      <w:pPr>
        <w:widowControl w:val="0"/>
        <w:tabs>
          <w:tab w:val="left" w:pos="709"/>
          <w:tab w:val="left" w:pos="1418"/>
          <w:tab w:val="left" w:pos="2127"/>
          <w:tab w:val="left" w:pos="8080"/>
        </w:tabs>
        <w:autoSpaceDE w:val="0"/>
        <w:autoSpaceDN w:val="0"/>
        <w:adjustRightInd w:val="0"/>
        <w:snapToGrid w:val="0"/>
        <w:spacing w:after="240"/>
        <w:jc w:val="both"/>
        <w:rPr>
          <w:rFonts w:ascii="Arial" w:hAnsi="Arial" w:cs="Arial"/>
          <w:sz w:val="21"/>
          <w:szCs w:val="21"/>
          <w:lang w:val="fr-FR"/>
        </w:rPr>
      </w:pPr>
      <w:r w:rsidRPr="00F53E33">
        <w:rPr>
          <w:rFonts w:ascii="Arial" w:hAnsi="Arial" w:cs="Arial"/>
          <w:sz w:val="21"/>
          <w:szCs w:val="21"/>
          <w:lang w:val="fr-FR"/>
        </w:rPr>
        <w:t>Nonobstant</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hyperlink w:anchor="_bookmark145" w:history="1">
        <w:r w:rsidR="004B414E" w:rsidRPr="00F53E33">
          <w:rPr>
            <w:rFonts w:ascii="Arial" w:hAnsi="Arial" w:cs="Arial"/>
            <w:sz w:val="21"/>
            <w:szCs w:val="21"/>
            <w:lang w:val="fr-FR"/>
          </w:rPr>
          <w:fldChar w:fldCharType="begin"/>
        </w:r>
        <w:r w:rsidR="004B414E" w:rsidRPr="00F53E33">
          <w:rPr>
            <w:rFonts w:ascii="Arial" w:hAnsi="Arial" w:cs="Arial"/>
            <w:sz w:val="21"/>
            <w:szCs w:val="21"/>
            <w:lang w:val="fr-FR"/>
          </w:rPr>
          <w:instrText xml:space="preserve"> REF _Ref29505331 \r \h  \* MERGEFORMAT </w:instrText>
        </w:r>
        <w:r w:rsidR="004B414E" w:rsidRPr="00F53E33">
          <w:rPr>
            <w:rFonts w:ascii="Arial" w:hAnsi="Arial" w:cs="Arial"/>
            <w:sz w:val="21"/>
            <w:szCs w:val="21"/>
            <w:lang w:val="fr-FR"/>
          </w:rPr>
        </w:r>
        <w:r w:rsidR="004B414E" w:rsidRPr="00F53E33">
          <w:rPr>
            <w:rFonts w:ascii="Arial" w:hAnsi="Arial" w:cs="Arial"/>
            <w:sz w:val="21"/>
            <w:szCs w:val="21"/>
            <w:lang w:val="fr-FR"/>
          </w:rPr>
          <w:fldChar w:fldCharType="separate"/>
        </w:r>
        <w:r w:rsidR="004F38A4" w:rsidRPr="00F53E33">
          <w:rPr>
            <w:rFonts w:ascii="Arial" w:hAnsi="Arial" w:cs="Arial"/>
            <w:sz w:val="21"/>
            <w:szCs w:val="21"/>
            <w:lang w:val="fr-FR"/>
          </w:rPr>
          <w:t>35.1</w:t>
        </w:r>
        <w:r w:rsidR="004B414E" w:rsidRPr="00F53E33">
          <w:rPr>
            <w:rFonts w:ascii="Arial" w:hAnsi="Arial" w:cs="Arial"/>
            <w:sz w:val="21"/>
            <w:szCs w:val="21"/>
            <w:lang w:val="fr-FR"/>
          </w:rPr>
          <w:fldChar w:fldCharType="end"/>
        </w:r>
      </w:hyperlink>
      <w:r w:rsidR="00A63C63" w:rsidRPr="00F53E33">
        <w:rPr>
          <w:rFonts w:ascii="Arial" w:hAnsi="Arial" w:cs="Arial"/>
          <w:sz w:val="21"/>
          <w:szCs w:val="21"/>
          <w:lang w:val="fr-FR"/>
        </w:rPr>
        <w:t xml:space="preserve"> </w:t>
      </w:r>
      <w:r w:rsidRPr="00F53E33">
        <w:rPr>
          <w:rFonts w:ascii="Arial" w:hAnsi="Arial" w:cs="Arial"/>
          <w:sz w:val="21"/>
          <w:szCs w:val="21"/>
          <w:lang w:val="fr-FR"/>
        </w:rPr>
        <w:t>(Non-divulgation</w:t>
      </w:r>
      <w:r w:rsidR="00A63C63" w:rsidRPr="00F53E33">
        <w:rPr>
          <w:rFonts w:ascii="Arial" w:hAnsi="Arial" w:cs="Arial"/>
          <w:sz w:val="21"/>
          <w:szCs w:val="21"/>
          <w:lang w:val="fr-FR"/>
        </w:rPr>
        <w:t xml:space="preserve"> </w:t>
      </w:r>
      <w:r w:rsidRPr="00F53E33">
        <w:rPr>
          <w:rFonts w:ascii="Arial" w:hAnsi="Arial" w:cs="Arial"/>
          <w:sz w:val="21"/>
          <w:szCs w:val="21"/>
          <w:lang w:val="fr-FR"/>
        </w:rPr>
        <w:t>d’Informations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Confidentielles),</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divulgation</w:t>
      </w:r>
      <w:r w:rsidR="00A63C63" w:rsidRPr="00F53E33">
        <w:rPr>
          <w:rFonts w:ascii="Arial" w:hAnsi="Arial" w:cs="Arial"/>
          <w:sz w:val="21"/>
          <w:szCs w:val="21"/>
          <w:lang w:val="fr-FR"/>
        </w:rPr>
        <w:t xml:space="preserve"> </w:t>
      </w:r>
      <w:r w:rsidRPr="00F53E33">
        <w:rPr>
          <w:rFonts w:ascii="Arial" w:hAnsi="Arial" w:cs="Arial"/>
          <w:sz w:val="21"/>
          <w:szCs w:val="21"/>
          <w:lang w:val="fr-FR"/>
        </w:rPr>
        <w:t>d’Informations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Confidentielles</w:t>
      </w:r>
      <w:r w:rsidR="00A63C63" w:rsidRPr="00F53E33">
        <w:rPr>
          <w:rFonts w:ascii="Arial" w:hAnsi="Arial" w:cs="Arial"/>
          <w:sz w:val="21"/>
          <w:szCs w:val="21"/>
          <w:lang w:val="fr-FR"/>
        </w:rPr>
        <w:t xml:space="preserve"> </w:t>
      </w:r>
      <w:r w:rsidRPr="00F53E33">
        <w:rPr>
          <w:rFonts w:ascii="Arial" w:hAnsi="Arial" w:cs="Arial"/>
          <w:sz w:val="21"/>
          <w:szCs w:val="21"/>
          <w:lang w:val="fr-FR"/>
        </w:rPr>
        <w:t>entre</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membres</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Groupe</w:t>
      </w:r>
      <w:r w:rsidR="00A63C63" w:rsidRPr="00F53E33">
        <w:rPr>
          <w:rFonts w:ascii="Arial" w:hAnsi="Arial" w:cs="Arial"/>
          <w:sz w:val="21"/>
          <w:szCs w:val="21"/>
          <w:lang w:val="fr-FR"/>
        </w:rPr>
        <w:t xml:space="preserve"> </w:t>
      </w:r>
      <w:r w:rsidRPr="00F53E33">
        <w:rPr>
          <w:rFonts w:ascii="Arial" w:hAnsi="Arial" w:cs="Arial"/>
          <w:sz w:val="21"/>
          <w:szCs w:val="21"/>
          <w:lang w:val="fr-FR"/>
        </w:rPr>
        <w:t>Récepteur</w:t>
      </w:r>
      <w:r w:rsidR="00F861CC"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7709F9" w:rsidRPr="00F53E33">
        <w:rPr>
          <w:rFonts w:ascii="Arial" w:hAnsi="Arial" w:cs="Arial"/>
          <w:sz w:val="21"/>
          <w:szCs w:val="21"/>
          <w:lang w:val="fr-FR"/>
        </w:rPr>
        <w:t>Représentants</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Groupe</w:t>
      </w:r>
      <w:r w:rsidR="00A63C63" w:rsidRPr="00F53E33">
        <w:rPr>
          <w:rFonts w:ascii="Arial" w:hAnsi="Arial" w:cs="Arial"/>
          <w:sz w:val="21"/>
          <w:szCs w:val="21"/>
          <w:lang w:val="fr-FR"/>
        </w:rPr>
        <w:t xml:space="preserve"> </w:t>
      </w:r>
      <w:r w:rsidRPr="00F53E33">
        <w:rPr>
          <w:rFonts w:ascii="Arial" w:hAnsi="Arial" w:cs="Arial"/>
          <w:sz w:val="21"/>
          <w:szCs w:val="21"/>
          <w:lang w:val="fr-FR"/>
        </w:rPr>
        <w:t>Récepteur</w:t>
      </w:r>
      <w:r w:rsidR="00F861CC" w:rsidRPr="00F53E33">
        <w:rPr>
          <w:rFonts w:ascii="Arial" w:hAnsi="Arial" w:cs="Arial"/>
          <w:sz w:val="21"/>
          <w:szCs w:val="21"/>
          <w:lang w:val="fr-FR"/>
        </w:rPr>
        <w:t xml:space="preserve"> et le Prêteur</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autorisée,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condition</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w:t>
      </w:r>
    </w:p>
    <w:p w14:paraId="71E4D670" w14:textId="3FEBAFE2" w:rsidR="006F4377" w:rsidRPr="00F53E33" w:rsidRDefault="3EB18973" w:rsidP="008E7C00">
      <w:pPr>
        <w:pStyle w:val="Paragraphedeliste"/>
        <w:widowControl w:val="0"/>
        <w:numPr>
          <w:ilvl w:val="0"/>
          <w:numId w:val="176"/>
        </w:numPr>
        <w:tabs>
          <w:tab w:val="left" w:pos="709"/>
          <w:tab w:val="left" w:pos="1418"/>
          <w:tab w:val="left" w:pos="2127"/>
          <w:tab w:val="left" w:pos="8080"/>
        </w:tabs>
        <w:autoSpaceDE w:val="0"/>
        <w:autoSpaceDN w:val="0"/>
        <w:adjustRightInd w:val="0"/>
        <w:snapToGrid w:val="0"/>
        <w:spacing w:after="240"/>
        <w:ind w:left="567" w:hanging="567"/>
        <w:jc w:val="both"/>
        <w:rPr>
          <w:rFonts w:ascii="Arial" w:hAnsi="Arial" w:cs="Arial"/>
          <w:sz w:val="21"/>
          <w:szCs w:val="21"/>
          <w:lang w:val="fr-FR"/>
        </w:rPr>
      </w:pPr>
      <w:r w:rsidRPr="00F53E33">
        <w:rPr>
          <w:rFonts w:ascii="Arial" w:hAnsi="Arial" w:cs="Arial"/>
          <w:sz w:val="21"/>
          <w:szCs w:val="21"/>
          <w:lang w:val="fr-FR"/>
        </w:rPr>
        <w:t>cette</w:t>
      </w:r>
      <w:r w:rsidR="00A63C63" w:rsidRPr="00F53E33">
        <w:rPr>
          <w:rFonts w:ascii="Arial" w:hAnsi="Arial" w:cs="Arial"/>
          <w:sz w:val="21"/>
          <w:szCs w:val="21"/>
          <w:lang w:val="fr-FR"/>
        </w:rPr>
        <w:t xml:space="preserve"> </w:t>
      </w:r>
      <w:r w:rsidRPr="00F53E33">
        <w:rPr>
          <w:rFonts w:ascii="Arial" w:hAnsi="Arial" w:cs="Arial"/>
          <w:sz w:val="21"/>
          <w:szCs w:val="21"/>
          <w:lang w:val="fr-FR"/>
        </w:rPr>
        <w:t>divulgation</w:t>
      </w:r>
      <w:r w:rsidR="00A63C63" w:rsidRPr="00F53E33">
        <w:rPr>
          <w:rFonts w:ascii="Arial" w:hAnsi="Arial" w:cs="Arial"/>
          <w:sz w:val="21"/>
          <w:szCs w:val="21"/>
          <w:lang w:val="fr-FR"/>
        </w:rPr>
        <w:t xml:space="preserve"> </w:t>
      </w:r>
      <w:r w:rsidRPr="00F53E33">
        <w:rPr>
          <w:rFonts w:ascii="Arial" w:hAnsi="Arial" w:cs="Arial"/>
          <w:sz w:val="21"/>
          <w:szCs w:val="21"/>
          <w:lang w:val="fr-FR"/>
        </w:rPr>
        <w:t>soit</w:t>
      </w:r>
      <w:r w:rsidR="00A63C63" w:rsidRPr="00F53E33">
        <w:rPr>
          <w:rFonts w:ascii="Arial" w:hAnsi="Arial" w:cs="Arial"/>
          <w:sz w:val="21"/>
          <w:szCs w:val="21"/>
          <w:lang w:val="fr-FR"/>
        </w:rPr>
        <w:t xml:space="preserve"> </w:t>
      </w:r>
      <w:r w:rsidRPr="00F53E33">
        <w:rPr>
          <w:rFonts w:ascii="Arial" w:hAnsi="Arial" w:cs="Arial"/>
          <w:sz w:val="21"/>
          <w:szCs w:val="21"/>
          <w:lang w:val="fr-FR"/>
        </w:rPr>
        <w:t>limitée</w:t>
      </w:r>
      <w:r w:rsidR="00A63C63" w:rsidRPr="00F53E33">
        <w:rPr>
          <w:rFonts w:ascii="Arial" w:hAnsi="Arial" w:cs="Arial"/>
          <w:sz w:val="21"/>
          <w:szCs w:val="21"/>
          <w:lang w:val="fr-FR"/>
        </w:rPr>
        <w:t xml:space="preserve"> </w:t>
      </w:r>
      <w:r w:rsidRPr="00F53E33">
        <w:rPr>
          <w:rFonts w:ascii="Arial" w:hAnsi="Arial" w:cs="Arial"/>
          <w:sz w:val="21"/>
          <w:szCs w:val="21"/>
          <w:lang w:val="fr-FR"/>
        </w:rPr>
        <w:t>aux</w:t>
      </w:r>
      <w:r w:rsidR="00A63C63" w:rsidRPr="00F53E33">
        <w:rPr>
          <w:rFonts w:ascii="Arial" w:hAnsi="Arial" w:cs="Arial"/>
          <w:sz w:val="21"/>
          <w:szCs w:val="21"/>
          <w:lang w:val="fr-FR"/>
        </w:rPr>
        <w:t xml:space="preserve"> </w:t>
      </w:r>
      <w:r w:rsidRPr="00F53E33">
        <w:rPr>
          <w:rFonts w:ascii="Arial" w:hAnsi="Arial" w:cs="Arial"/>
          <w:sz w:val="21"/>
          <w:szCs w:val="21"/>
          <w:lang w:val="fr-FR"/>
        </w:rPr>
        <w:t>personnes</w:t>
      </w:r>
      <w:r w:rsidR="00A63C63" w:rsidRPr="00F53E33">
        <w:rPr>
          <w:rFonts w:ascii="Arial" w:hAnsi="Arial" w:cs="Arial"/>
          <w:sz w:val="21"/>
          <w:szCs w:val="21"/>
          <w:lang w:val="fr-FR"/>
        </w:rPr>
        <w:t xml:space="preserve"> </w:t>
      </w:r>
      <w:r w:rsidRPr="00F53E33">
        <w:rPr>
          <w:rFonts w:ascii="Arial" w:hAnsi="Arial" w:cs="Arial"/>
          <w:sz w:val="21"/>
          <w:szCs w:val="21"/>
          <w:lang w:val="fr-FR"/>
        </w:rPr>
        <w:t>qui</w:t>
      </w:r>
      <w:r w:rsidR="00A63C63" w:rsidRPr="00F53E33">
        <w:rPr>
          <w:rFonts w:ascii="Arial" w:hAnsi="Arial" w:cs="Arial"/>
          <w:sz w:val="21"/>
          <w:szCs w:val="21"/>
          <w:lang w:val="fr-FR"/>
        </w:rPr>
        <w:t xml:space="preserve"> </w:t>
      </w:r>
      <w:r w:rsidRPr="00F53E33">
        <w:rPr>
          <w:rFonts w:ascii="Arial" w:hAnsi="Arial" w:cs="Arial"/>
          <w:sz w:val="21"/>
          <w:szCs w:val="21"/>
          <w:lang w:val="fr-FR"/>
        </w:rPr>
        <w:t>ont</w:t>
      </w:r>
      <w:r w:rsidR="00A63C63" w:rsidRPr="00F53E33">
        <w:rPr>
          <w:rFonts w:ascii="Arial" w:hAnsi="Arial" w:cs="Arial"/>
          <w:sz w:val="21"/>
          <w:szCs w:val="21"/>
          <w:lang w:val="fr-FR"/>
        </w:rPr>
        <w:t xml:space="preserve"> </w:t>
      </w:r>
      <w:r w:rsidRPr="00F53E33">
        <w:rPr>
          <w:rFonts w:ascii="Arial" w:hAnsi="Arial" w:cs="Arial"/>
          <w:sz w:val="21"/>
          <w:szCs w:val="21"/>
          <w:lang w:val="fr-FR"/>
        </w:rPr>
        <w:t>raisonnablement</w:t>
      </w:r>
      <w:r w:rsidR="00A63C63" w:rsidRPr="00F53E33">
        <w:rPr>
          <w:rFonts w:ascii="Arial" w:hAnsi="Arial" w:cs="Arial"/>
          <w:sz w:val="21"/>
          <w:szCs w:val="21"/>
          <w:lang w:val="fr-FR"/>
        </w:rPr>
        <w:t xml:space="preserve"> </w:t>
      </w:r>
      <w:r w:rsidRPr="00F53E33">
        <w:rPr>
          <w:rFonts w:ascii="Arial" w:hAnsi="Arial" w:cs="Arial"/>
          <w:sz w:val="21"/>
          <w:szCs w:val="21"/>
          <w:lang w:val="fr-FR"/>
        </w:rPr>
        <w:t>besoin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connaître</w:t>
      </w:r>
      <w:r w:rsidR="00A63C63" w:rsidRPr="00F53E33">
        <w:rPr>
          <w:rFonts w:ascii="Arial" w:hAnsi="Arial" w:cs="Arial"/>
          <w:sz w:val="21"/>
          <w:szCs w:val="21"/>
          <w:lang w:val="fr-FR"/>
        </w:rPr>
        <w:t xml:space="preserve"> </w:t>
      </w:r>
      <w:r w:rsidRPr="00F53E33">
        <w:rPr>
          <w:rFonts w:ascii="Arial" w:hAnsi="Arial" w:cs="Arial"/>
          <w:sz w:val="21"/>
          <w:szCs w:val="21"/>
          <w:lang w:val="fr-FR"/>
        </w:rPr>
        <w:t>ces</w:t>
      </w:r>
      <w:r w:rsidR="00A63C63" w:rsidRPr="00F53E33">
        <w:rPr>
          <w:rFonts w:ascii="Arial" w:hAnsi="Arial" w:cs="Arial"/>
          <w:sz w:val="21"/>
          <w:szCs w:val="21"/>
          <w:lang w:val="fr-FR"/>
        </w:rPr>
        <w:t xml:space="preserve"> </w:t>
      </w:r>
      <w:r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39D33C10"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39D33C10" w:rsidRPr="00F53E33">
        <w:rPr>
          <w:rFonts w:ascii="Arial" w:hAnsi="Arial" w:cs="Arial"/>
          <w:sz w:val="21"/>
          <w:szCs w:val="21"/>
          <w:lang w:val="fr-FR"/>
        </w:rPr>
        <w:t>la</w:t>
      </w:r>
      <w:r w:rsidR="00A63C63" w:rsidRPr="00F53E33">
        <w:rPr>
          <w:rFonts w:ascii="Arial" w:hAnsi="Arial" w:cs="Arial"/>
          <w:sz w:val="21"/>
          <w:szCs w:val="21"/>
          <w:lang w:val="fr-FR"/>
        </w:rPr>
        <w:t xml:space="preserve"> </w:t>
      </w:r>
      <w:r w:rsidR="39D33C10" w:rsidRPr="00F53E33">
        <w:rPr>
          <w:rFonts w:ascii="Arial" w:hAnsi="Arial" w:cs="Arial"/>
          <w:sz w:val="21"/>
          <w:szCs w:val="21"/>
          <w:lang w:val="fr-FR"/>
        </w:rPr>
        <w:t>poursuite</w:t>
      </w:r>
      <w:r w:rsidR="00A63C63" w:rsidRPr="00F53E33">
        <w:rPr>
          <w:rFonts w:ascii="Arial" w:hAnsi="Arial" w:cs="Arial"/>
          <w:sz w:val="21"/>
          <w:szCs w:val="21"/>
          <w:lang w:val="fr-FR"/>
        </w:rPr>
        <w:t xml:space="preserve"> </w:t>
      </w:r>
      <w:r w:rsidRPr="00F53E33">
        <w:rPr>
          <w:rFonts w:ascii="Arial" w:hAnsi="Arial" w:cs="Arial"/>
          <w:sz w:val="21"/>
          <w:szCs w:val="21"/>
          <w:lang w:val="fr-FR"/>
        </w:rPr>
        <w:t>d</w:t>
      </w:r>
      <w:r w:rsidR="539D314F" w:rsidRPr="00F53E33">
        <w:rPr>
          <w:rFonts w:ascii="Arial" w:hAnsi="Arial" w:cs="Arial"/>
          <w:sz w:val="21"/>
          <w:szCs w:val="21"/>
          <w:lang w:val="fr-FR"/>
        </w:rPr>
        <w:t>u</w:t>
      </w:r>
      <w:r w:rsidR="00A63C63" w:rsidRPr="00F53E33">
        <w:rPr>
          <w:rFonts w:ascii="Arial" w:hAnsi="Arial" w:cs="Arial"/>
          <w:sz w:val="21"/>
          <w:szCs w:val="21"/>
          <w:lang w:val="fr-FR"/>
        </w:rPr>
        <w:t xml:space="preserve"> </w:t>
      </w:r>
      <w:r w:rsidR="231EB35D" w:rsidRPr="00F53E33">
        <w:rPr>
          <w:rFonts w:ascii="Arial" w:hAnsi="Arial" w:cs="Arial"/>
          <w:sz w:val="21"/>
          <w:szCs w:val="21"/>
          <w:lang w:val="fr-FR"/>
        </w:rPr>
        <w:t>But</w:t>
      </w:r>
      <w:r w:rsidR="00A63C63" w:rsidRPr="00F53E33">
        <w:rPr>
          <w:rFonts w:ascii="Arial" w:hAnsi="Arial" w:cs="Arial"/>
          <w:sz w:val="21"/>
          <w:szCs w:val="21"/>
          <w:lang w:val="fr-FR"/>
        </w:rPr>
        <w:t xml:space="preserve"> </w:t>
      </w:r>
      <w:r w:rsidR="0CDCB403" w:rsidRPr="00F53E33">
        <w:rPr>
          <w:rFonts w:ascii="Arial" w:hAnsi="Arial" w:cs="Arial"/>
          <w:sz w:val="21"/>
          <w:szCs w:val="21"/>
          <w:lang w:val="fr-FR"/>
        </w:rPr>
        <w:t>A</w:t>
      </w:r>
      <w:r w:rsidRPr="00F53E33">
        <w:rPr>
          <w:rFonts w:ascii="Arial" w:hAnsi="Arial" w:cs="Arial"/>
          <w:sz w:val="21"/>
          <w:szCs w:val="21"/>
          <w:lang w:val="fr-FR"/>
        </w:rPr>
        <w:t>utorisé</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raison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leur</w:t>
      </w:r>
      <w:r w:rsidR="00A63C63" w:rsidRPr="00F53E33">
        <w:rPr>
          <w:rFonts w:ascii="Arial" w:hAnsi="Arial" w:cs="Arial"/>
          <w:sz w:val="21"/>
          <w:szCs w:val="21"/>
          <w:lang w:val="fr-FR"/>
        </w:rPr>
        <w:t xml:space="preserve"> </w:t>
      </w:r>
      <w:r w:rsidRPr="00F53E33">
        <w:rPr>
          <w:rFonts w:ascii="Arial" w:hAnsi="Arial" w:cs="Arial"/>
          <w:sz w:val="21"/>
          <w:szCs w:val="21"/>
          <w:lang w:val="fr-FR"/>
        </w:rPr>
        <w:t>rôle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5D5D78" w:rsidRPr="00F53E33">
        <w:rPr>
          <w:rFonts w:ascii="Arial" w:hAnsi="Arial" w:cs="Arial"/>
          <w:sz w:val="21"/>
          <w:szCs w:val="21"/>
          <w:lang w:val="fr-FR"/>
        </w:rPr>
        <w:t xml:space="preserve">Représentant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Groupe</w:t>
      </w:r>
      <w:r w:rsidR="00A63C63" w:rsidRPr="00F53E33">
        <w:rPr>
          <w:rFonts w:ascii="Arial" w:hAnsi="Arial" w:cs="Arial"/>
          <w:sz w:val="21"/>
          <w:szCs w:val="21"/>
          <w:lang w:val="fr-FR"/>
        </w:rPr>
        <w:t xml:space="preserve"> </w:t>
      </w:r>
      <w:r w:rsidRPr="00F53E33">
        <w:rPr>
          <w:rFonts w:ascii="Arial" w:hAnsi="Arial" w:cs="Arial"/>
          <w:sz w:val="21"/>
          <w:szCs w:val="21"/>
          <w:lang w:val="fr-FR"/>
        </w:rPr>
        <w:t>Récepteur</w:t>
      </w:r>
      <w:r w:rsidR="006F1481" w:rsidRPr="00F53E33">
        <w:rPr>
          <w:rFonts w:ascii="Arial" w:hAnsi="Arial" w:cs="Arial"/>
          <w:sz w:val="21"/>
          <w:szCs w:val="21"/>
          <w:lang w:val="fr-FR"/>
        </w:rPr>
        <w:t> </w:t>
      </w:r>
      <w:r w:rsidR="00A05860" w:rsidRPr="00F53E33">
        <w:rPr>
          <w:rFonts w:ascii="Arial" w:hAnsi="Arial" w:cs="Arial"/>
          <w:sz w:val="21"/>
          <w:szCs w:val="21"/>
          <w:lang w:val="fr-FR"/>
        </w:rPr>
        <w:t xml:space="preserve">ou de Prêteur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et</w:t>
      </w:r>
    </w:p>
    <w:p w14:paraId="730382B1" w14:textId="1E6A8D44" w:rsidR="006F4377" w:rsidRPr="00F53E33" w:rsidRDefault="3EB18973" w:rsidP="008E7C00">
      <w:pPr>
        <w:pStyle w:val="Paragraphedeliste"/>
        <w:widowControl w:val="0"/>
        <w:numPr>
          <w:ilvl w:val="0"/>
          <w:numId w:val="176"/>
        </w:numPr>
        <w:tabs>
          <w:tab w:val="left" w:pos="709"/>
          <w:tab w:val="left" w:pos="1418"/>
          <w:tab w:val="left" w:pos="2127"/>
          <w:tab w:val="left" w:pos="8080"/>
        </w:tabs>
        <w:autoSpaceDE w:val="0"/>
        <w:autoSpaceDN w:val="0"/>
        <w:adjustRightInd w:val="0"/>
        <w:snapToGrid w:val="0"/>
        <w:spacing w:after="240"/>
        <w:ind w:left="567" w:hanging="567"/>
        <w:jc w:val="both"/>
        <w:rPr>
          <w:rFonts w:ascii="Arial" w:hAnsi="Arial" w:cs="Arial"/>
          <w:sz w:val="21"/>
          <w:szCs w:val="21"/>
          <w:lang w:val="fr-FR"/>
        </w:rPr>
      </w:pP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Réceptrice</w:t>
      </w:r>
      <w:r w:rsidR="00A63C63" w:rsidRPr="00F53E33">
        <w:rPr>
          <w:rFonts w:ascii="Arial" w:hAnsi="Arial" w:cs="Arial"/>
          <w:sz w:val="21"/>
          <w:szCs w:val="21"/>
          <w:lang w:val="fr-FR"/>
        </w:rPr>
        <w:t xml:space="preserve"> </w:t>
      </w:r>
      <w:r w:rsidR="0C5881E1" w:rsidRPr="00F53E33">
        <w:rPr>
          <w:rFonts w:ascii="Arial" w:hAnsi="Arial" w:cs="Arial"/>
          <w:sz w:val="21"/>
          <w:szCs w:val="21"/>
          <w:lang w:val="fr-FR"/>
        </w:rPr>
        <w:t>s’assure</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personne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qui</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Confidentielles</w:t>
      </w:r>
      <w:r w:rsidR="00A63C63" w:rsidRPr="00F53E33">
        <w:rPr>
          <w:rFonts w:ascii="Arial" w:hAnsi="Arial" w:cs="Arial"/>
          <w:sz w:val="21"/>
          <w:szCs w:val="21"/>
          <w:lang w:val="fr-FR"/>
        </w:rPr>
        <w:t xml:space="preserve"> </w:t>
      </w:r>
      <w:r w:rsidRPr="00F53E33">
        <w:rPr>
          <w:rFonts w:ascii="Arial" w:hAnsi="Arial" w:cs="Arial"/>
          <w:sz w:val="21"/>
          <w:szCs w:val="21"/>
          <w:lang w:val="fr-FR"/>
        </w:rPr>
        <w:t>sont</w:t>
      </w:r>
      <w:r w:rsidR="00A63C63" w:rsidRPr="00F53E33">
        <w:rPr>
          <w:rFonts w:ascii="Arial" w:hAnsi="Arial" w:cs="Arial"/>
          <w:sz w:val="21"/>
          <w:szCs w:val="21"/>
          <w:lang w:val="fr-FR"/>
        </w:rPr>
        <w:t xml:space="preserve"> </w:t>
      </w:r>
      <w:r w:rsidRPr="00F53E33">
        <w:rPr>
          <w:rFonts w:ascii="Arial" w:hAnsi="Arial" w:cs="Arial"/>
          <w:sz w:val="21"/>
          <w:szCs w:val="21"/>
          <w:lang w:val="fr-FR"/>
        </w:rPr>
        <w:t>divulguées</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vertu</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r w:rsidR="00E83CB8" w:rsidRPr="00F53E33">
        <w:rPr>
          <w:rFonts w:ascii="Arial" w:hAnsi="Arial" w:cs="Arial"/>
          <w:sz w:val="21"/>
          <w:szCs w:val="21"/>
          <w:lang w:val="fr-FR"/>
        </w:rPr>
        <w:fldChar w:fldCharType="begin"/>
      </w:r>
      <w:r w:rsidR="00E83CB8" w:rsidRPr="00F53E33">
        <w:rPr>
          <w:rFonts w:ascii="Arial" w:hAnsi="Arial" w:cs="Arial"/>
          <w:sz w:val="21"/>
          <w:szCs w:val="21"/>
          <w:lang w:val="fr-FR"/>
        </w:rPr>
        <w:instrText xml:space="preserve"> REF _Ref119939944 \r \h </w:instrText>
      </w:r>
      <w:r w:rsidR="00F12AA8" w:rsidRPr="00F53E33">
        <w:rPr>
          <w:rFonts w:ascii="Arial" w:hAnsi="Arial" w:cs="Arial"/>
          <w:sz w:val="21"/>
          <w:szCs w:val="21"/>
          <w:lang w:val="fr-FR"/>
        </w:rPr>
        <w:instrText xml:space="preserve"> \* MERGEFORMAT </w:instrText>
      </w:r>
      <w:r w:rsidR="00E83CB8" w:rsidRPr="00F53E33">
        <w:rPr>
          <w:rFonts w:ascii="Arial" w:hAnsi="Arial" w:cs="Arial"/>
          <w:sz w:val="21"/>
          <w:szCs w:val="21"/>
          <w:lang w:val="fr-FR"/>
        </w:rPr>
      </w:r>
      <w:r w:rsidR="00E83CB8" w:rsidRPr="00F53E33">
        <w:rPr>
          <w:rFonts w:ascii="Arial" w:hAnsi="Arial" w:cs="Arial"/>
          <w:sz w:val="21"/>
          <w:szCs w:val="21"/>
          <w:lang w:val="fr-FR"/>
        </w:rPr>
        <w:fldChar w:fldCharType="separate"/>
      </w:r>
      <w:r w:rsidR="004F38A4" w:rsidRPr="00F53E33">
        <w:rPr>
          <w:rFonts w:ascii="Arial" w:hAnsi="Arial" w:cs="Arial"/>
          <w:sz w:val="21"/>
          <w:szCs w:val="21"/>
          <w:lang w:val="fr-FR"/>
        </w:rPr>
        <w:t>35.3</w:t>
      </w:r>
      <w:r w:rsidR="00E83CB8" w:rsidRPr="00F53E33">
        <w:rPr>
          <w:rFonts w:ascii="Arial" w:hAnsi="Arial" w:cs="Arial"/>
          <w:sz w:val="21"/>
          <w:szCs w:val="21"/>
          <w:lang w:val="fr-FR"/>
        </w:rPr>
        <w:fldChar w:fldCharType="end"/>
      </w:r>
      <w:hyperlink w:anchor="_bookmark150" w:history="1">
        <w:r w:rsidR="00A63C63" w:rsidRPr="00F53E33">
          <w:rPr>
            <w:rFonts w:ascii="Arial" w:hAnsi="Arial" w:cs="Arial"/>
            <w:sz w:val="21"/>
            <w:szCs w:val="21"/>
            <w:lang w:val="fr-FR"/>
          </w:rPr>
          <w:t xml:space="preserve"> </w:t>
        </w:r>
      </w:hyperlink>
      <w:r w:rsidRPr="00F53E33">
        <w:rPr>
          <w:rFonts w:ascii="Arial" w:hAnsi="Arial" w:cs="Arial"/>
          <w:sz w:val="21"/>
          <w:szCs w:val="21"/>
          <w:lang w:val="fr-FR"/>
        </w:rPr>
        <w:t>(Divulgation</w:t>
      </w:r>
      <w:r w:rsidR="00A63C63" w:rsidRPr="00F53E33">
        <w:rPr>
          <w:rFonts w:ascii="Arial" w:hAnsi="Arial" w:cs="Arial"/>
          <w:sz w:val="21"/>
          <w:szCs w:val="21"/>
          <w:lang w:val="fr-FR"/>
        </w:rPr>
        <w:t xml:space="preserve"> </w:t>
      </w:r>
      <w:r w:rsidRPr="00F53E33">
        <w:rPr>
          <w:rFonts w:ascii="Arial" w:hAnsi="Arial" w:cs="Arial"/>
          <w:sz w:val="21"/>
          <w:szCs w:val="21"/>
          <w:lang w:val="fr-FR"/>
        </w:rPr>
        <w:t>entre</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membres</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Groupe</w:t>
      </w:r>
      <w:r w:rsidR="00A63C63" w:rsidRPr="00F53E33">
        <w:rPr>
          <w:rFonts w:ascii="Arial" w:hAnsi="Arial" w:cs="Arial"/>
          <w:sz w:val="21"/>
          <w:szCs w:val="21"/>
          <w:lang w:val="fr-FR"/>
        </w:rPr>
        <w:t xml:space="preserve"> </w:t>
      </w:r>
      <w:r w:rsidRPr="00F53E33">
        <w:rPr>
          <w:rFonts w:ascii="Arial" w:hAnsi="Arial" w:cs="Arial"/>
          <w:sz w:val="21"/>
          <w:szCs w:val="21"/>
          <w:lang w:val="fr-FR"/>
        </w:rPr>
        <w:t>et/ou</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Délégués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Réceptrice)</w:t>
      </w:r>
      <w:r w:rsidR="00A05860"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tous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autres</w:t>
      </w:r>
      <w:r w:rsidR="00A63C63" w:rsidRPr="00F53E33">
        <w:rPr>
          <w:rFonts w:ascii="Arial" w:hAnsi="Arial" w:cs="Arial"/>
          <w:sz w:val="21"/>
          <w:szCs w:val="21"/>
          <w:lang w:val="fr-FR"/>
        </w:rPr>
        <w:t xml:space="preserve"> </w:t>
      </w:r>
      <w:r w:rsidR="2BD8937C" w:rsidRPr="00F53E33">
        <w:rPr>
          <w:rFonts w:ascii="Arial" w:hAnsi="Arial" w:cs="Arial"/>
          <w:sz w:val="21"/>
          <w:szCs w:val="21"/>
          <w:lang w:val="fr-FR"/>
        </w:rPr>
        <w:t>Représentants</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Groupe</w:t>
      </w:r>
      <w:r w:rsidR="00A63C63" w:rsidRPr="00F53E33">
        <w:rPr>
          <w:rFonts w:ascii="Arial" w:hAnsi="Arial" w:cs="Arial"/>
          <w:sz w:val="21"/>
          <w:szCs w:val="21"/>
          <w:lang w:val="fr-FR"/>
        </w:rPr>
        <w:t xml:space="preserve"> </w:t>
      </w:r>
      <w:r w:rsidRPr="00F53E33">
        <w:rPr>
          <w:rFonts w:ascii="Arial" w:hAnsi="Arial" w:cs="Arial"/>
          <w:sz w:val="21"/>
          <w:szCs w:val="21"/>
          <w:lang w:val="fr-FR"/>
        </w:rPr>
        <w:t>Récepteur</w:t>
      </w:r>
      <w:r w:rsidR="00A63C63" w:rsidRPr="00F53E33">
        <w:rPr>
          <w:rFonts w:ascii="Arial" w:hAnsi="Arial" w:cs="Arial"/>
          <w:sz w:val="21"/>
          <w:szCs w:val="21"/>
          <w:lang w:val="fr-FR"/>
        </w:rPr>
        <w:t xml:space="preserve"> </w:t>
      </w:r>
      <w:r w:rsidR="00A05860" w:rsidRPr="00F53E33">
        <w:rPr>
          <w:rFonts w:ascii="Arial" w:hAnsi="Arial" w:cs="Arial"/>
          <w:sz w:val="21"/>
          <w:szCs w:val="21"/>
          <w:lang w:val="fr-FR"/>
        </w:rPr>
        <w:t xml:space="preserve">et le Prêteur </w:t>
      </w:r>
      <w:r w:rsidRPr="00F53E33">
        <w:rPr>
          <w:rFonts w:ascii="Arial" w:hAnsi="Arial" w:cs="Arial"/>
          <w:sz w:val="21"/>
          <w:szCs w:val="21"/>
          <w:lang w:val="fr-FR"/>
        </w:rPr>
        <w:t>respectent</w:t>
      </w:r>
      <w:r w:rsidR="00A63C63" w:rsidRPr="00F53E33">
        <w:rPr>
          <w:rFonts w:ascii="Arial" w:hAnsi="Arial" w:cs="Arial"/>
          <w:sz w:val="21"/>
          <w:szCs w:val="21"/>
          <w:lang w:val="fr-FR"/>
        </w:rPr>
        <w:t xml:space="preserve"> </w:t>
      </w:r>
      <w:r w:rsidR="5771E95A" w:rsidRPr="00F53E33">
        <w:rPr>
          <w:rFonts w:ascii="Arial" w:hAnsi="Arial" w:cs="Arial"/>
          <w:sz w:val="21"/>
          <w:szCs w:val="21"/>
          <w:lang w:val="fr-FR"/>
        </w:rPr>
        <w:t>à</w:t>
      </w:r>
      <w:r w:rsidR="00A63C63" w:rsidRPr="00F53E33">
        <w:rPr>
          <w:rFonts w:ascii="Arial" w:hAnsi="Arial" w:cs="Arial"/>
          <w:sz w:val="21"/>
          <w:szCs w:val="21"/>
          <w:lang w:val="fr-FR"/>
        </w:rPr>
        <w:t xml:space="preserve"> </w:t>
      </w:r>
      <w:r w:rsidR="5771E95A" w:rsidRPr="00F53E33">
        <w:rPr>
          <w:rFonts w:ascii="Arial" w:hAnsi="Arial" w:cs="Arial"/>
          <w:sz w:val="21"/>
          <w:szCs w:val="21"/>
          <w:lang w:val="fr-FR"/>
        </w:rPr>
        <w:t>leur</w:t>
      </w:r>
      <w:r w:rsidR="00A63C63" w:rsidRPr="00F53E33">
        <w:rPr>
          <w:rFonts w:ascii="Arial" w:hAnsi="Arial" w:cs="Arial"/>
          <w:sz w:val="21"/>
          <w:szCs w:val="21"/>
          <w:lang w:val="fr-FR"/>
        </w:rPr>
        <w:t xml:space="preserve"> </w:t>
      </w:r>
      <w:r w:rsidR="5771E95A" w:rsidRPr="00F53E33">
        <w:rPr>
          <w:rFonts w:ascii="Arial" w:hAnsi="Arial" w:cs="Arial"/>
          <w:sz w:val="21"/>
          <w:szCs w:val="21"/>
          <w:lang w:val="fr-FR"/>
        </w:rPr>
        <w:t>tour</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obligations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confidentialité</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restrictions</w:t>
      </w:r>
      <w:r w:rsidR="00A63C63" w:rsidRPr="00F53E33">
        <w:rPr>
          <w:rFonts w:ascii="Arial" w:hAnsi="Arial" w:cs="Arial"/>
          <w:sz w:val="21"/>
          <w:szCs w:val="21"/>
          <w:lang w:val="fr-FR"/>
        </w:rPr>
        <w:t xml:space="preserve"> </w:t>
      </w:r>
      <w:r w:rsidRPr="00F53E33">
        <w:rPr>
          <w:rFonts w:ascii="Arial" w:hAnsi="Arial" w:cs="Arial"/>
          <w:sz w:val="21"/>
          <w:szCs w:val="21"/>
          <w:lang w:val="fr-FR"/>
        </w:rPr>
        <w:t>d'utilisation</w:t>
      </w:r>
      <w:r w:rsidR="00A63C63" w:rsidRPr="00F53E33">
        <w:rPr>
          <w:rFonts w:ascii="Arial" w:hAnsi="Arial" w:cs="Arial"/>
          <w:sz w:val="21"/>
          <w:szCs w:val="21"/>
          <w:lang w:val="fr-FR"/>
        </w:rPr>
        <w:t xml:space="preserve"> </w:t>
      </w:r>
      <w:r w:rsidR="541A3313" w:rsidRPr="00F53E33">
        <w:rPr>
          <w:rFonts w:ascii="Arial" w:hAnsi="Arial" w:cs="Arial"/>
          <w:sz w:val="21"/>
          <w:szCs w:val="21"/>
          <w:lang w:val="fr-FR"/>
        </w:rPr>
        <w:t>prévues</w:t>
      </w:r>
      <w:r w:rsidR="00A63C63" w:rsidRPr="00F53E33">
        <w:rPr>
          <w:rFonts w:ascii="Arial" w:hAnsi="Arial" w:cs="Arial"/>
          <w:sz w:val="21"/>
          <w:szCs w:val="21"/>
          <w:lang w:val="fr-FR"/>
        </w:rPr>
        <w:t xml:space="preserve"> </w:t>
      </w:r>
      <w:r w:rsidR="005D5D78" w:rsidRPr="00F53E33">
        <w:rPr>
          <w:rFonts w:ascii="Arial" w:hAnsi="Arial" w:cs="Arial"/>
          <w:sz w:val="21"/>
          <w:szCs w:val="21"/>
          <w:lang w:val="fr-FR"/>
        </w:rPr>
        <w:t>au présent</w:t>
      </w:r>
      <w:r w:rsidR="00A63C63" w:rsidRPr="00F53E33">
        <w:rPr>
          <w:rFonts w:ascii="Arial" w:hAnsi="Arial" w:cs="Arial"/>
          <w:sz w:val="21"/>
          <w:szCs w:val="21"/>
          <w:lang w:val="fr-FR"/>
        </w:rPr>
        <w:t xml:space="preserve"> </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r w:rsidR="00E83CB8" w:rsidRPr="00F53E33">
        <w:rPr>
          <w:rFonts w:ascii="Arial" w:hAnsi="Arial" w:cs="Arial"/>
          <w:sz w:val="21"/>
          <w:szCs w:val="21"/>
          <w:lang w:val="fr-FR"/>
        </w:rPr>
        <w:fldChar w:fldCharType="begin"/>
      </w:r>
      <w:r w:rsidR="00E83CB8" w:rsidRPr="00F53E33">
        <w:rPr>
          <w:rFonts w:ascii="Arial" w:hAnsi="Arial" w:cs="Arial"/>
          <w:sz w:val="21"/>
          <w:szCs w:val="21"/>
          <w:lang w:val="fr-FR"/>
        </w:rPr>
        <w:instrText xml:space="preserve"> REF _Ref119939976 \r \h </w:instrText>
      </w:r>
      <w:r w:rsidR="00F12AA8" w:rsidRPr="00F53E33">
        <w:rPr>
          <w:rFonts w:ascii="Arial" w:hAnsi="Arial" w:cs="Arial"/>
          <w:sz w:val="21"/>
          <w:szCs w:val="21"/>
          <w:lang w:val="fr-FR"/>
        </w:rPr>
        <w:instrText xml:space="preserve"> \* MERGEFORMAT </w:instrText>
      </w:r>
      <w:r w:rsidR="00E83CB8" w:rsidRPr="00F53E33">
        <w:rPr>
          <w:rFonts w:ascii="Arial" w:hAnsi="Arial" w:cs="Arial"/>
          <w:sz w:val="21"/>
          <w:szCs w:val="21"/>
          <w:lang w:val="fr-FR"/>
        </w:rPr>
      </w:r>
      <w:r w:rsidR="00E83CB8" w:rsidRPr="00F53E33">
        <w:rPr>
          <w:rFonts w:ascii="Arial" w:hAnsi="Arial" w:cs="Arial"/>
          <w:sz w:val="21"/>
          <w:szCs w:val="21"/>
          <w:lang w:val="fr-FR"/>
        </w:rPr>
        <w:fldChar w:fldCharType="separate"/>
      </w:r>
      <w:r w:rsidR="004F38A4" w:rsidRPr="00F53E33">
        <w:rPr>
          <w:rFonts w:ascii="Arial" w:hAnsi="Arial" w:cs="Arial"/>
          <w:sz w:val="21"/>
          <w:szCs w:val="21"/>
          <w:lang w:val="fr-FR"/>
        </w:rPr>
        <w:t>35</w:t>
      </w:r>
      <w:r w:rsidR="00E83CB8" w:rsidRPr="00F53E33">
        <w:rPr>
          <w:rFonts w:ascii="Arial" w:hAnsi="Arial" w:cs="Arial"/>
          <w:sz w:val="21"/>
          <w:szCs w:val="21"/>
          <w:lang w:val="fr-FR"/>
        </w:rPr>
        <w:fldChar w:fldCharType="end"/>
      </w:r>
      <w:hyperlink w:anchor="_bookmark146" w:history="1">
        <w:r w:rsidR="00A63C63" w:rsidRPr="00F53E33">
          <w:rPr>
            <w:rFonts w:ascii="Arial" w:hAnsi="Arial" w:cs="Arial"/>
            <w:sz w:val="21"/>
            <w:szCs w:val="21"/>
            <w:lang w:val="fr-FR"/>
          </w:rPr>
          <w:t xml:space="preserve"> </w:t>
        </w:r>
        <w:r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Confidentielles)</w:t>
        </w:r>
        <w:r w:rsidR="005D5D78" w:rsidRPr="00F53E33">
          <w:rPr>
            <w:rFonts w:ascii="Arial" w:hAnsi="Arial" w:cs="Arial"/>
            <w:sz w:val="21"/>
            <w:szCs w:val="21"/>
            <w:lang w:val="fr-FR"/>
          </w:rPr>
          <w:t>,</w:t>
        </w:r>
        <w:r w:rsidR="00A63C63" w:rsidRPr="00F53E33">
          <w:rPr>
            <w:rFonts w:ascii="Arial" w:hAnsi="Arial" w:cs="Arial"/>
            <w:sz w:val="21"/>
            <w:szCs w:val="21"/>
            <w:lang w:val="fr-FR"/>
          </w:rPr>
          <w:t xml:space="preserve"> </w:t>
        </w:r>
      </w:hyperlink>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même</w:t>
      </w:r>
      <w:r w:rsidR="00A63C63" w:rsidRPr="00F53E33">
        <w:rPr>
          <w:rFonts w:ascii="Arial" w:hAnsi="Arial" w:cs="Arial"/>
          <w:sz w:val="21"/>
          <w:szCs w:val="21"/>
          <w:lang w:val="fr-FR"/>
        </w:rPr>
        <w:t xml:space="preserve"> </w:t>
      </w:r>
      <w:r w:rsidRPr="00F53E33">
        <w:rPr>
          <w:rFonts w:ascii="Arial" w:hAnsi="Arial" w:cs="Arial"/>
          <w:sz w:val="21"/>
          <w:szCs w:val="21"/>
          <w:lang w:val="fr-FR"/>
        </w:rPr>
        <w:t>manière</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ces</w:t>
      </w:r>
      <w:r w:rsidR="00A63C63" w:rsidRPr="00F53E33">
        <w:rPr>
          <w:rFonts w:ascii="Arial" w:hAnsi="Arial" w:cs="Arial"/>
          <w:sz w:val="21"/>
          <w:szCs w:val="21"/>
          <w:lang w:val="fr-FR"/>
        </w:rPr>
        <w:t xml:space="preserve"> </w:t>
      </w:r>
      <w:r w:rsidRPr="00F53E33">
        <w:rPr>
          <w:rFonts w:ascii="Arial" w:hAnsi="Arial" w:cs="Arial"/>
          <w:sz w:val="21"/>
          <w:szCs w:val="21"/>
          <w:lang w:val="fr-FR"/>
        </w:rPr>
        <w:t>restrictions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obligations</w:t>
      </w:r>
      <w:r w:rsidR="00A63C63" w:rsidRPr="00F53E33">
        <w:rPr>
          <w:rFonts w:ascii="Arial" w:hAnsi="Arial" w:cs="Arial"/>
          <w:sz w:val="21"/>
          <w:szCs w:val="21"/>
          <w:lang w:val="fr-FR"/>
        </w:rPr>
        <w:t xml:space="preserve"> </w:t>
      </w:r>
      <w:r w:rsidRPr="00F53E33">
        <w:rPr>
          <w:rFonts w:ascii="Arial" w:hAnsi="Arial" w:cs="Arial"/>
          <w:sz w:val="21"/>
          <w:szCs w:val="21"/>
          <w:lang w:val="fr-FR"/>
        </w:rPr>
        <w:t>s'appliquent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Réceptrice.</w:t>
      </w:r>
    </w:p>
    <w:p w14:paraId="68B9B1D1" w14:textId="2670A622" w:rsidR="006F4377" w:rsidRPr="00F53E33" w:rsidRDefault="006F4377" w:rsidP="009F481A">
      <w:pPr>
        <w:pStyle w:val="Contract2"/>
        <w:tabs>
          <w:tab w:val="clear" w:pos="1134"/>
          <w:tab w:val="clear" w:pos="1701"/>
          <w:tab w:val="left" w:pos="1418"/>
          <w:tab w:val="left" w:pos="2127"/>
        </w:tabs>
      </w:pPr>
      <w:r w:rsidRPr="00F53E33">
        <w:t>Restitution</w:t>
      </w:r>
      <w:r w:rsidR="00A63C63" w:rsidRPr="00F53E33">
        <w:t xml:space="preserve"> </w:t>
      </w:r>
      <w:r w:rsidRPr="00F53E33">
        <w:t>des</w:t>
      </w:r>
      <w:r w:rsidR="00A63C63" w:rsidRPr="00F53E33">
        <w:t xml:space="preserve"> </w:t>
      </w:r>
      <w:r w:rsidRPr="00F53E33">
        <w:t>Informations</w:t>
      </w:r>
      <w:r w:rsidR="00A63C63" w:rsidRPr="00F53E33">
        <w:t xml:space="preserve"> </w:t>
      </w:r>
      <w:r w:rsidRPr="00F53E33">
        <w:t>Confidentielles</w:t>
      </w:r>
    </w:p>
    <w:p w14:paraId="36E77FF5" w14:textId="653C2249" w:rsidR="006F4377" w:rsidRPr="00F53E33" w:rsidRDefault="2C042124" w:rsidP="009F481A">
      <w:pPr>
        <w:pStyle w:val="BauchiEPClevel1"/>
        <w:tabs>
          <w:tab w:val="left" w:pos="709"/>
          <w:tab w:val="left" w:pos="1418"/>
          <w:tab w:val="left" w:pos="2127"/>
        </w:tabs>
        <w:snapToGrid w:val="0"/>
        <w:rPr>
          <w:rFonts w:ascii="Arial" w:hAnsi="Arial" w:cs="Arial"/>
          <w:sz w:val="21"/>
          <w:szCs w:val="21"/>
          <w:lang w:val="fr-FR"/>
        </w:rPr>
      </w:pPr>
      <w:bookmarkStart w:id="527" w:name="_Hlk119836653"/>
      <w:bookmarkStart w:id="528" w:name="_Hlk119011094"/>
      <w:bookmarkStart w:id="529" w:name="_Hlk119836702"/>
      <w:r w:rsidRPr="00F53E33">
        <w:rPr>
          <w:rFonts w:ascii="Arial" w:hAnsi="Arial" w:cs="Arial"/>
          <w:sz w:val="21"/>
          <w:szCs w:val="21"/>
          <w:lang w:val="fr-FR"/>
        </w:rPr>
        <w:t>A</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demande</w:t>
      </w:r>
      <w:r w:rsidR="00A63C63" w:rsidRPr="00F53E33">
        <w:rPr>
          <w:rFonts w:ascii="Arial" w:hAnsi="Arial" w:cs="Arial"/>
          <w:sz w:val="21"/>
          <w:szCs w:val="21"/>
          <w:lang w:val="fr-FR"/>
        </w:rPr>
        <w:t xml:space="preserve"> </w:t>
      </w:r>
      <w:r w:rsidRPr="00F53E33">
        <w:rPr>
          <w:rFonts w:ascii="Arial" w:hAnsi="Arial" w:cs="Arial"/>
          <w:sz w:val="21"/>
          <w:szCs w:val="21"/>
          <w:lang w:val="fr-FR"/>
        </w:rPr>
        <w:t>écrite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Divulgatrice,</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6F4377" w:rsidRPr="00F53E33">
        <w:rPr>
          <w:rFonts w:ascii="Arial" w:hAnsi="Arial" w:cs="Arial"/>
          <w:sz w:val="21"/>
          <w:szCs w:val="21"/>
          <w:lang w:val="fr-FR"/>
        </w:rPr>
        <w:t>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Réceptrice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doit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faire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sorte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que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toutes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Confidentielles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fournies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Groupe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Divulgateur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nom)</w:t>
      </w:r>
      <w:r w:rsidR="00A63C63" w:rsidRPr="00F53E33">
        <w:rPr>
          <w:rFonts w:ascii="Arial" w:hAnsi="Arial" w:cs="Arial"/>
          <w:sz w:val="21"/>
          <w:szCs w:val="21"/>
          <w:lang w:val="fr-FR"/>
        </w:rPr>
        <w:t xml:space="preserve"> </w:t>
      </w:r>
      <w:r w:rsidR="440ADB92" w:rsidRPr="00F53E33">
        <w:rPr>
          <w:rFonts w:ascii="Arial" w:hAnsi="Arial" w:cs="Arial"/>
          <w:sz w:val="21"/>
          <w:szCs w:val="21"/>
          <w:lang w:val="fr-FR"/>
        </w:rPr>
        <w:t>et</w:t>
      </w:r>
      <w:r w:rsidR="00A63C63" w:rsidRPr="00F53E33">
        <w:rPr>
          <w:rFonts w:ascii="Arial" w:hAnsi="Arial" w:cs="Arial"/>
          <w:sz w:val="21"/>
          <w:szCs w:val="21"/>
          <w:lang w:val="fr-FR"/>
        </w:rPr>
        <w:t xml:space="preserve"> </w:t>
      </w:r>
      <w:r w:rsidR="440ADB92" w:rsidRPr="00F53E33">
        <w:rPr>
          <w:rFonts w:ascii="Arial" w:hAnsi="Arial" w:cs="Arial"/>
          <w:sz w:val="21"/>
          <w:szCs w:val="21"/>
          <w:lang w:val="fr-FR"/>
        </w:rPr>
        <w:t>qui</w:t>
      </w:r>
      <w:r w:rsidR="00A63C63" w:rsidRPr="00F53E33">
        <w:rPr>
          <w:rFonts w:ascii="Arial" w:hAnsi="Arial" w:cs="Arial"/>
          <w:sz w:val="21"/>
          <w:szCs w:val="21"/>
          <w:lang w:val="fr-FR"/>
        </w:rPr>
        <w:t xml:space="preserve"> </w:t>
      </w:r>
      <w:r w:rsidR="440ADB92" w:rsidRPr="00F53E33">
        <w:rPr>
          <w:rFonts w:ascii="Arial" w:hAnsi="Arial" w:cs="Arial"/>
          <w:sz w:val="21"/>
          <w:szCs w:val="21"/>
          <w:lang w:val="fr-FR"/>
        </w:rPr>
        <w:t>demeurent</w:t>
      </w:r>
      <w:r w:rsidR="00A63C63" w:rsidRPr="00F53E33">
        <w:rPr>
          <w:rFonts w:ascii="Arial" w:hAnsi="Arial" w:cs="Arial"/>
          <w:sz w:val="21"/>
          <w:szCs w:val="21"/>
          <w:lang w:val="fr-FR"/>
        </w:rPr>
        <w:t xml:space="preserve"> </w:t>
      </w:r>
      <w:r w:rsidR="440ADB92" w:rsidRPr="00F53E33">
        <w:rPr>
          <w:rFonts w:ascii="Arial" w:hAnsi="Arial" w:cs="Arial"/>
          <w:sz w:val="21"/>
          <w:szCs w:val="21"/>
          <w:lang w:val="fr-FR"/>
        </w:rPr>
        <w:t>en</w:t>
      </w:r>
      <w:r w:rsidR="00A63C63" w:rsidRPr="00F53E33">
        <w:rPr>
          <w:rFonts w:ascii="Arial" w:hAnsi="Arial" w:cs="Arial"/>
          <w:sz w:val="21"/>
          <w:szCs w:val="21"/>
          <w:lang w:val="fr-FR"/>
        </w:rPr>
        <w:t xml:space="preserve"> </w:t>
      </w:r>
      <w:r w:rsidR="440ADB92" w:rsidRPr="00F53E33">
        <w:rPr>
          <w:rFonts w:ascii="Arial" w:hAnsi="Arial" w:cs="Arial"/>
          <w:sz w:val="21"/>
          <w:szCs w:val="21"/>
          <w:lang w:val="fr-FR"/>
        </w:rPr>
        <w:t>sa</w:t>
      </w:r>
      <w:r w:rsidR="00A63C63" w:rsidRPr="00F53E33">
        <w:rPr>
          <w:rFonts w:ascii="Arial" w:hAnsi="Arial" w:cs="Arial"/>
          <w:sz w:val="21"/>
          <w:szCs w:val="21"/>
          <w:lang w:val="fr-FR"/>
        </w:rPr>
        <w:t xml:space="preserve"> </w:t>
      </w:r>
      <w:r w:rsidR="440ADB92" w:rsidRPr="00F53E33">
        <w:rPr>
          <w:rFonts w:ascii="Arial" w:hAnsi="Arial" w:cs="Arial"/>
          <w:sz w:val="21"/>
          <w:szCs w:val="21"/>
          <w:lang w:val="fr-FR"/>
        </w:rPr>
        <w:t>possession</w:t>
      </w:r>
      <w:r w:rsidR="00A63C63" w:rsidRPr="00F53E33">
        <w:rPr>
          <w:rFonts w:ascii="Arial" w:hAnsi="Arial" w:cs="Arial"/>
          <w:sz w:val="21"/>
          <w:szCs w:val="21"/>
          <w:lang w:val="fr-FR"/>
        </w:rPr>
        <w:t xml:space="preserve"> </w:t>
      </w:r>
      <w:r w:rsidR="440ADB92" w:rsidRPr="00F53E33">
        <w:rPr>
          <w:rFonts w:ascii="Arial" w:hAnsi="Arial" w:cs="Arial"/>
          <w:sz w:val="21"/>
          <w:szCs w:val="21"/>
          <w:lang w:val="fr-FR"/>
        </w:rPr>
        <w:t>ou</w:t>
      </w:r>
      <w:r w:rsidR="00A63C63" w:rsidRPr="00F53E33">
        <w:rPr>
          <w:rFonts w:ascii="Arial" w:hAnsi="Arial" w:cs="Arial"/>
          <w:sz w:val="21"/>
          <w:szCs w:val="21"/>
          <w:lang w:val="fr-FR"/>
        </w:rPr>
        <w:t xml:space="preserve"> </w:t>
      </w:r>
      <w:r w:rsidR="440ADB92" w:rsidRPr="00F53E33">
        <w:rPr>
          <w:rFonts w:ascii="Arial" w:hAnsi="Arial" w:cs="Arial"/>
          <w:sz w:val="21"/>
          <w:szCs w:val="21"/>
          <w:lang w:val="fr-FR"/>
        </w:rPr>
        <w:t>sous</w:t>
      </w:r>
      <w:r w:rsidR="00A63C63" w:rsidRPr="00F53E33">
        <w:rPr>
          <w:rFonts w:ascii="Arial" w:hAnsi="Arial" w:cs="Arial"/>
          <w:sz w:val="21"/>
          <w:szCs w:val="21"/>
          <w:lang w:val="fr-FR"/>
        </w:rPr>
        <w:t xml:space="preserve"> </w:t>
      </w:r>
      <w:r w:rsidR="440ADB92" w:rsidRPr="00F53E33">
        <w:rPr>
          <w:rFonts w:ascii="Arial" w:hAnsi="Arial" w:cs="Arial"/>
          <w:sz w:val="21"/>
          <w:szCs w:val="21"/>
          <w:lang w:val="fr-FR"/>
        </w:rPr>
        <w:t>le</w:t>
      </w:r>
      <w:r w:rsidR="00A63C63" w:rsidRPr="00F53E33">
        <w:rPr>
          <w:rFonts w:ascii="Arial" w:hAnsi="Arial" w:cs="Arial"/>
          <w:sz w:val="21"/>
          <w:szCs w:val="21"/>
          <w:lang w:val="fr-FR"/>
        </w:rPr>
        <w:t xml:space="preserve"> </w:t>
      </w:r>
      <w:r w:rsidR="440ADB92" w:rsidRPr="00F53E33">
        <w:rPr>
          <w:rFonts w:ascii="Arial" w:hAnsi="Arial" w:cs="Arial"/>
          <w:sz w:val="21"/>
          <w:szCs w:val="21"/>
          <w:lang w:val="fr-FR"/>
        </w:rPr>
        <w:t>contrôle</w:t>
      </w:r>
      <w:r w:rsidR="00A63C63" w:rsidRPr="00F53E33">
        <w:rPr>
          <w:rFonts w:ascii="Arial" w:hAnsi="Arial" w:cs="Arial"/>
          <w:sz w:val="21"/>
          <w:szCs w:val="21"/>
          <w:lang w:val="fr-FR"/>
        </w:rPr>
        <w:t xml:space="preserve"> </w:t>
      </w:r>
      <w:r w:rsidR="440ADB92" w:rsidRPr="00F53E33">
        <w:rPr>
          <w:rFonts w:ascii="Arial" w:hAnsi="Arial" w:cs="Arial"/>
          <w:sz w:val="21"/>
          <w:szCs w:val="21"/>
          <w:lang w:val="fr-FR"/>
        </w:rPr>
        <w:t>du</w:t>
      </w:r>
      <w:r w:rsidR="00A63C63" w:rsidRPr="00F53E33">
        <w:rPr>
          <w:rFonts w:ascii="Arial" w:hAnsi="Arial" w:cs="Arial"/>
          <w:sz w:val="21"/>
          <w:szCs w:val="21"/>
          <w:lang w:val="fr-FR"/>
        </w:rPr>
        <w:t xml:space="preserve"> </w:t>
      </w:r>
      <w:r w:rsidR="440ADB92" w:rsidRPr="00F53E33">
        <w:rPr>
          <w:rFonts w:ascii="Arial" w:hAnsi="Arial" w:cs="Arial"/>
          <w:sz w:val="21"/>
          <w:szCs w:val="21"/>
          <w:lang w:val="fr-FR"/>
        </w:rPr>
        <w:t>Groupe</w:t>
      </w:r>
      <w:r w:rsidR="00A63C63" w:rsidRPr="00F53E33">
        <w:rPr>
          <w:rFonts w:ascii="Arial" w:hAnsi="Arial" w:cs="Arial"/>
          <w:sz w:val="21"/>
          <w:szCs w:val="21"/>
          <w:lang w:val="fr-FR"/>
        </w:rPr>
        <w:t xml:space="preserve"> </w:t>
      </w:r>
      <w:r w:rsidR="440ADB92" w:rsidRPr="00F53E33">
        <w:rPr>
          <w:rFonts w:ascii="Arial" w:hAnsi="Arial" w:cs="Arial"/>
          <w:sz w:val="21"/>
          <w:szCs w:val="21"/>
          <w:lang w:val="fr-FR"/>
        </w:rPr>
        <w:t>Récepteur</w:t>
      </w:r>
      <w:r w:rsidR="00A63C63" w:rsidRPr="00F53E33">
        <w:rPr>
          <w:rFonts w:ascii="Arial" w:hAnsi="Arial" w:cs="Arial"/>
          <w:sz w:val="21"/>
          <w:szCs w:val="21"/>
          <w:lang w:val="fr-FR"/>
        </w:rPr>
        <w:t xml:space="preserve"> </w:t>
      </w:r>
      <w:r w:rsidR="3519E469" w:rsidRPr="00F53E33">
        <w:rPr>
          <w:rFonts w:ascii="Arial" w:hAnsi="Arial" w:cs="Arial"/>
          <w:sz w:val="21"/>
          <w:szCs w:val="21"/>
          <w:lang w:val="fr-FR"/>
        </w:rPr>
        <w:t>soient</w:t>
      </w:r>
      <w:r w:rsidR="00A63C63" w:rsidRPr="00F53E33">
        <w:rPr>
          <w:rFonts w:ascii="Arial" w:hAnsi="Arial" w:cs="Arial"/>
          <w:sz w:val="21"/>
          <w:szCs w:val="21"/>
          <w:lang w:val="fr-FR"/>
        </w:rPr>
        <w:t xml:space="preserve"> </w:t>
      </w:r>
      <w:r w:rsidR="3519E469" w:rsidRPr="00F53E33">
        <w:rPr>
          <w:rFonts w:ascii="Arial" w:hAnsi="Arial" w:cs="Arial"/>
          <w:sz w:val="21"/>
          <w:szCs w:val="21"/>
          <w:lang w:val="fr-FR"/>
        </w:rPr>
        <w:t>rapidement</w:t>
      </w:r>
      <w:r w:rsidR="00A63C63" w:rsidRPr="00F53E33">
        <w:rPr>
          <w:rFonts w:ascii="Arial" w:hAnsi="Arial" w:cs="Arial"/>
          <w:sz w:val="21"/>
          <w:szCs w:val="21"/>
          <w:lang w:val="fr-FR"/>
        </w:rPr>
        <w:t xml:space="preserve"> </w:t>
      </w:r>
      <w:r w:rsidR="3519E469" w:rsidRPr="00F53E33">
        <w:rPr>
          <w:rFonts w:ascii="Arial" w:hAnsi="Arial" w:cs="Arial"/>
          <w:sz w:val="21"/>
          <w:szCs w:val="21"/>
          <w:lang w:val="fr-FR"/>
        </w:rPr>
        <w:t>restituées</w:t>
      </w:r>
      <w:r w:rsidR="00A63C63" w:rsidRPr="00F53E33">
        <w:rPr>
          <w:rFonts w:ascii="Arial" w:hAnsi="Arial" w:cs="Arial"/>
          <w:sz w:val="21"/>
          <w:szCs w:val="21"/>
          <w:lang w:val="fr-FR"/>
        </w:rPr>
        <w:t xml:space="preserve"> </w:t>
      </w:r>
      <w:r w:rsidR="3519E469" w:rsidRPr="00F53E33">
        <w:rPr>
          <w:rFonts w:ascii="Arial" w:hAnsi="Arial" w:cs="Arial"/>
          <w:sz w:val="21"/>
          <w:szCs w:val="21"/>
          <w:lang w:val="fr-FR"/>
        </w:rPr>
        <w:t>à</w:t>
      </w:r>
      <w:r w:rsidR="00A63C63" w:rsidRPr="00F53E33">
        <w:rPr>
          <w:rFonts w:ascii="Arial" w:hAnsi="Arial" w:cs="Arial"/>
          <w:sz w:val="21"/>
          <w:szCs w:val="21"/>
          <w:lang w:val="fr-FR"/>
        </w:rPr>
        <w:t xml:space="preserve"> </w:t>
      </w:r>
      <w:r w:rsidR="3519E469" w:rsidRPr="00F53E33">
        <w:rPr>
          <w:rFonts w:ascii="Arial" w:hAnsi="Arial" w:cs="Arial"/>
          <w:sz w:val="21"/>
          <w:szCs w:val="21"/>
          <w:lang w:val="fr-FR"/>
        </w:rPr>
        <w:t>la</w:t>
      </w:r>
      <w:r w:rsidR="00A63C63" w:rsidRPr="00F53E33">
        <w:rPr>
          <w:rFonts w:ascii="Arial" w:hAnsi="Arial" w:cs="Arial"/>
          <w:sz w:val="21"/>
          <w:szCs w:val="21"/>
          <w:lang w:val="fr-FR"/>
        </w:rPr>
        <w:t xml:space="preserve"> </w:t>
      </w:r>
      <w:r w:rsidR="3519E469"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3519E469" w:rsidRPr="00F53E33">
        <w:rPr>
          <w:rFonts w:ascii="Arial" w:hAnsi="Arial" w:cs="Arial"/>
          <w:sz w:val="21"/>
          <w:szCs w:val="21"/>
          <w:lang w:val="fr-FR"/>
        </w:rPr>
        <w:t>Divulgatrice</w:t>
      </w:r>
      <w:r w:rsidR="00A63C63" w:rsidRPr="00F53E33">
        <w:rPr>
          <w:rFonts w:ascii="Arial" w:hAnsi="Arial" w:cs="Arial"/>
          <w:sz w:val="21"/>
          <w:szCs w:val="21"/>
          <w:lang w:val="fr-FR"/>
        </w:rPr>
        <w:t xml:space="preserve"> </w:t>
      </w:r>
      <w:r w:rsidR="3519E469" w:rsidRPr="00F53E33">
        <w:rPr>
          <w:rFonts w:ascii="Arial" w:hAnsi="Arial" w:cs="Arial"/>
          <w:sz w:val="21"/>
          <w:szCs w:val="21"/>
          <w:lang w:val="fr-FR"/>
        </w:rPr>
        <w:t>ou,</w:t>
      </w:r>
      <w:r w:rsidR="00A63C63" w:rsidRPr="00F53E33">
        <w:rPr>
          <w:rFonts w:ascii="Arial" w:hAnsi="Arial" w:cs="Arial"/>
          <w:sz w:val="21"/>
          <w:szCs w:val="21"/>
          <w:lang w:val="fr-FR"/>
        </w:rPr>
        <w:t xml:space="preserve"> </w:t>
      </w:r>
      <w:r w:rsidR="3519E469" w:rsidRPr="00F53E33">
        <w:rPr>
          <w:rFonts w:ascii="Arial" w:hAnsi="Arial" w:cs="Arial"/>
          <w:sz w:val="21"/>
          <w:szCs w:val="21"/>
          <w:lang w:val="fr-FR"/>
        </w:rPr>
        <w:t>si</w:t>
      </w:r>
      <w:r w:rsidR="00A63C63" w:rsidRPr="00F53E33">
        <w:rPr>
          <w:rFonts w:ascii="Arial" w:hAnsi="Arial" w:cs="Arial"/>
          <w:sz w:val="21"/>
          <w:szCs w:val="21"/>
          <w:lang w:val="fr-FR"/>
        </w:rPr>
        <w:t xml:space="preserve"> </w:t>
      </w:r>
      <w:r w:rsidR="3519E469" w:rsidRPr="00F53E33">
        <w:rPr>
          <w:rFonts w:ascii="Arial" w:hAnsi="Arial" w:cs="Arial"/>
          <w:sz w:val="21"/>
          <w:szCs w:val="21"/>
          <w:lang w:val="fr-FR"/>
        </w:rPr>
        <w:t>celle-ci</w:t>
      </w:r>
      <w:r w:rsidR="00A63C63" w:rsidRPr="00F53E33">
        <w:rPr>
          <w:rFonts w:ascii="Arial" w:hAnsi="Arial" w:cs="Arial"/>
          <w:sz w:val="21"/>
          <w:szCs w:val="21"/>
          <w:lang w:val="fr-FR"/>
        </w:rPr>
        <w:t xml:space="preserve"> </w:t>
      </w:r>
      <w:r w:rsidR="3519E469" w:rsidRPr="00F53E33">
        <w:rPr>
          <w:rFonts w:ascii="Arial" w:hAnsi="Arial" w:cs="Arial"/>
          <w:sz w:val="21"/>
          <w:szCs w:val="21"/>
          <w:lang w:val="fr-FR"/>
        </w:rPr>
        <w:t>l’autorise,</w:t>
      </w:r>
      <w:r w:rsidR="00A63C63" w:rsidRPr="00F53E33">
        <w:rPr>
          <w:rFonts w:ascii="Arial" w:hAnsi="Arial" w:cs="Arial"/>
          <w:sz w:val="21"/>
          <w:szCs w:val="21"/>
          <w:lang w:val="fr-FR"/>
        </w:rPr>
        <w:t xml:space="preserve"> </w:t>
      </w:r>
      <w:r w:rsidR="3519E469" w:rsidRPr="00F53E33">
        <w:rPr>
          <w:rFonts w:ascii="Arial" w:hAnsi="Arial" w:cs="Arial"/>
          <w:sz w:val="21"/>
          <w:szCs w:val="21"/>
          <w:lang w:val="fr-FR"/>
        </w:rPr>
        <w:t>détruites</w:t>
      </w:r>
      <w:r w:rsidR="00A63C63" w:rsidRPr="00F53E33">
        <w:rPr>
          <w:rFonts w:ascii="Arial" w:hAnsi="Arial" w:cs="Arial"/>
          <w:sz w:val="21"/>
          <w:szCs w:val="21"/>
          <w:lang w:val="fr-FR"/>
        </w:rPr>
        <w:t xml:space="preserve"> </w:t>
      </w:r>
      <w:r w:rsidR="3519E469" w:rsidRPr="00F53E33">
        <w:rPr>
          <w:rFonts w:ascii="Arial" w:hAnsi="Arial" w:cs="Arial"/>
          <w:sz w:val="21"/>
          <w:szCs w:val="21"/>
          <w:lang w:val="fr-FR"/>
        </w:rPr>
        <w:t>ou</w:t>
      </w:r>
      <w:r w:rsidR="00A63C63" w:rsidRPr="00F53E33">
        <w:rPr>
          <w:rFonts w:ascii="Arial" w:hAnsi="Arial" w:cs="Arial"/>
          <w:sz w:val="21"/>
          <w:szCs w:val="21"/>
          <w:lang w:val="fr-FR"/>
        </w:rPr>
        <w:t xml:space="preserve"> </w:t>
      </w:r>
      <w:r w:rsidR="3519E469" w:rsidRPr="00F53E33">
        <w:rPr>
          <w:rFonts w:ascii="Arial" w:hAnsi="Arial" w:cs="Arial"/>
          <w:sz w:val="21"/>
          <w:szCs w:val="21"/>
          <w:lang w:val="fr-FR"/>
        </w:rPr>
        <w:t>supprimées</w:t>
      </w:r>
      <w:r w:rsidR="4394E28A" w:rsidRPr="00F53E33">
        <w:rPr>
          <w:rFonts w:ascii="Arial" w:hAnsi="Arial" w:cs="Arial"/>
          <w:sz w:val="21"/>
          <w:szCs w:val="21"/>
          <w:lang w:val="fr-FR"/>
        </w:rPr>
        <w:t>.</w:t>
      </w:r>
      <w:r w:rsidR="00A63C63" w:rsidRPr="00F53E33">
        <w:rPr>
          <w:rFonts w:ascii="Arial" w:hAnsi="Arial" w:cs="Arial"/>
          <w:sz w:val="21"/>
          <w:szCs w:val="21"/>
          <w:lang w:val="fr-FR"/>
        </w:rPr>
        <w:t xml:space="preserve"> </w:t>
      </w:r>
      <w:r w:rsidR="4394E28A" w:rsidRPr="00F53E33">
        <w:rPr>
          <w:rFonts w:ascii="Arial" w:hAnsi="Arial" w:cs="Arial"/>
          <w:sz w:val="21"/>
          <w:szCs w:val="21"/>
          <w:lang w:val="fr-FR"/>
        </w:rPr>
        <w:t>Cette</w:t>
      </w:r>
      <w:r w:rsidR="00A63C63" w:rsidRPr="00F53E33">
        <w:rPr>
          <w:rFonts w:ascii="Arial" w:hAnsi="Arial" w:cs="Arial"/>
          <w:sz w:val="21"/>
          <w:szCs w:val="21"/>
          <w:lang w:val="fr-FR"/>
        </w:rPr>
        <w:t xml:space="preserve"> </w:t>
      </w:r>
      <w:r w:rsidR="4394E28A" w:rsidRPr="00F53E33">
        <w:rPr>
          <w:rFonts w:ascii="Arial" w:hAnsi="Arial" w:cs="Arial"/>
          <w:sz w:val="21"/>
          <w:szCs w:val="21"/>
          <w:lang w:val="fr-FR"/>
        </w:rPr>
        <w:t>obligation</w:t>
      </w:r>
      <w:r w:rsidR="00A63C63" w:rsidRPr="00F53E33">
        <w:rPr>
          <w:rFonts w:ascii="Arial" w:hAnsi="Arial" w:cs="Arial"/>
          <w:sz w:val="21"/>
          <w:szCs w:val="21"/>
          <w:lang w:val="fr-FR"/>
        </w:rPr>
        <w:t xml:space="preserve"> </w:t>
      </w:r>
      <w:r w:rsidR="4394E28A" w:rsidRPr="00F53E33">
        <w:rPr>
          <w:rFonts w:ascii="Arial" w:hAnsi="Arial" w:cs="Arial"/>
          <w:sz w:val="21"/>
          <w:szCs w:val="21"/>
          <w:lang w:val="fr-FR"/>
        </w:rPr>
        <w:t>s’étend</w:t>
      </w:r>
      <w:r w:rsidR="00A63C63" w:rsidRPr="00F53E33">
        <w:rPr>
          <w:rFonts w:ascii="Arial" w:hAnsi="Arial" w:cs="Arial"/>
          <w:sz w:val="21"/>
          <w:szCs w:val="21"/>
          <w:lang w:val="fr-FR"/>
        </w:rPr>
        <w:t xml:space="preserve"> </w:t>
      </w:r>
      <w:r w:rsidR="4394E28A" w:rsidRPr="00F53E33">
        <w:rPr>
          <w:rFonts w:ascii="Arial" w:hAnsi="Arial" w:cs="Arial"/>
          <w:sz w:val="21"/>
          <w:szCs w:val="21"/>
          <w:lang w:val="fr-FR"/>
        </w:rPr>
        <w:t>aux</w:t>
      </w:r>
      <w:r w:rsidR="00A63C63" w:rsidRPr="00F53E33">
        <w:rPr>
          <w:rFonts w:ascii="Arial" w:hAnsi="Arial" w:cs="Arial"/>
          <w:sz w:val="21"/>
          <w:szCs w:val="21"/>
          <w:lang w:val="fr-FR"/>
        </w:rPr>
        <w:t xml:space="preserve"> </w:t>
      </w:r>
      <w:r w:rsidR="4394E28A"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4394E28A" w:rsidRPr="00F53E33">
        <w:rPr>
          <w:rFonts w:ascii="Arial" w:hAnsi="Arial" w:cs="Arial"/>
          <w:sz w:val="21"/>
          <w:szCs w:val="21"/>
          <w:lang w:val="fr-FR"/>
        </w:rPr>
        <w:t>dérivées</w:t>
      </w:r>
      <w:r w:rsidR="00A63C63" w:rsidRPr="00F53E33">
        <w:rPr>
          <w:rFonts w:ascii="Arial" w:hAnsi="Arial" w:cs="Arial"/>
          <w:sz w:val="21"/>
          <w:szCs w:val="21"/>
          <w:lang w:val="fr-FR"/>
        </w:rPr>
        <w:t xml:space="preserve"> </w:t>
      </w:r>
      <w:r w:rsidR="4394E28A" w:rsidRPr="00F53E33">
        <w:rPr>
          <w:rFonts w:ascii="Arial" w:hAnsi="Arial" w:cs="Arial"/>
          <w:sz w:val="21"/>
          <w:szCs w:val="21"/>
          <w:lang w:val="fr-FR"/>
        </w:rPr>
        <w:t>des</w:t>
      </w:r>
      <w:r w:rsidR="00A63C63" w:rsidRPr="00F53E33">
        <w:rPr>
          <w:rFonts w:ascii="Arial" w:hAnsi="Arial" w:cs="Arial"/>
          <w:sz w:val="21"/>
          <w:szCs w:val="21"/>
          <w:lang w:val="fr-FR"/>
        </w:rPr>
        <w:t xml:space="preserve"> </w:t>
      </w:r>
      <w:r w:rsidR="4394E28A"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4394E28A" w:rsidRPr="00F53E33">
        <w:rPr>
          <w:rFonts w:ascii="Arial" w:hAnsi="Arial" w:cs="Arial"/>
          <w:sz w:val="21"/>
          <w:szCs w:val="21"/>
          <w:lang w:val="fr-FR"/>
        </w:rPr>
        <w:t>Confidentielles</w:t>
      </w:r>
      <w:r w:rsidR="00A63C63" w:rsidRPr="00F53E33">
        <w:rPr>
          <w:rFonts w:ascii="Arial" w:hAnsi="Arial" w:cs="Arial"/>
          <w:sz w:val="21"/>
          <w:szCs w:val="21"/>
          <w:lang w:val="fr-FR"/>
        </w:rPr>
        <w:t xml:space="preserve"> </w:t>
      </w:r>
      <w:r w:rsidR="4394E28A" w:rsidRPr="00F53E33">
        <w:rPr>
          <w:rFonts w:ascii="Arial" w:hAnsi="Arial" w:cs="Arial"/>
          <w:sz w:val="21"/>
          <w:szCs w:val="21"/>
          <w:lang w:val="fr-FR"/>
        </w:rPr>
        <w:t>divulguées</w:t>
      </w:r>
      <w:r w:rsidR="00A63C63" w:rsidRPr="00F53E33">
        <w:rPr>
          <w:rFonts w:ascii="Arial" w:hAnsi="Arial" w:cs="Arial"/>
          <w:sz w:val="21"/>
          <w:szCs w:val="21"/>
          <w:lang w:val="fr-FR"/>
        </w:rPr>
        <w:t xml:space="preserve"> </w:t>
      </w:r>
      <w:r w:rsidR="4394E28A" w:rsidRPr="00F53E33">
        <w:rPr>
          <w:rFonts w:ascii="Arial" w:hAnsi="Arial" w:cs="Arial"/>
          <w:sz w:val="21"/>
          <w:szCs w:val="21"/>
          <w:lang w:val="fr-FR"/>
        </w:rPr>
        <w:t>à</w:t>
      </w:r>
      <w:r w:rsidR="00A63C63" w:rsidRPr="00F53E33">
        <w:rPr>
          <w:rFonts w:ascii="Arial" w:hAnsi="Arial" w:cs="Arial"/>
          <w:sz w:val="21"/>
          <w:szCs w:val="21"/>
          <w:lang w:val="fr-FR"/>
        </w:rPr>
        <w:t xml:space="preserve"> </w:t>
      </w:r>
      <w:r w:rsidR="4394E28A" w:rsidRPr="00F53E33">
        <w:rPr>
          <w:rFonts w:ascii="Arial" w:hAnsi="Arial" w:cs="Arial"/>
          <w:sz w:val="21"/>
          <w:szCs w:val="21"/>
          <w:lang w:val="fr-FR"/>
        </w:rPr>
        <w:t>la</w:t>
      </w:r>
      <w:r w:rsidR="00A63C63" w:rsidRPr="00F53E33">
        <w:rPr>
          <w:rFonts w:ascii="Arial" w:hAnsi="Arial" w:cs="Arial"/>
          <w:sz w:val="21"/>
          <w:szCs w:val="21"/>
          <w:lang w:val="fr-FR"/>
        </w:rPr>
        <w:t xml:space="preserve"> </w:t>
      </w:r>
      <w:r w:rsidR="4394E28A"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4394E28A" w:rsidRPr="00F53E33">
        <w:rPr>
          <w:rFonts w:ascii="Arial" w:hAnsi="Arial" w:cs="Arial"/>
          <w:sz w:val="21"/>
          <w:szCs w:val="21"/>
          <w:lang w:val="fr-FR"/>
        </w:rPr>
        <w:t>Réceptrice</w:t>
      </w:r>
      <w:r w:rsidR="00A63C63" w:rsidRPr="00F53E33">
        <w:rPr>
          <w:rFonts w:ascii="Arial" w:hAnsi="Arial" w:cs="Arial"/>
          <w:sz w:val="21"/>
          <w:szCs w:val="21"/>
          <w:lang w:val="fr-FR"/>
        </w:rPr>
        <w:t xml:space="preserve"> </w:t>
      </w:r>
      <w:r w:rsidR="4394E28A" w:rsidRPr="00F53E33">
        <w:rPr>
          <w:rFonts w:ascii="Arial" w:hAnsi="Arial" w:cs="Arial"/>
          <w:sz w:val="21"/>
          <w:szCs w:val="21"/>
          <w:lang w:val="fr-FR"/>
        </w:rPr>
        <w:t>par</w:t>
      </w:r>
      <w:r w:rsidR="00A63C63" w:rsidRPr="00F53E33">
        <w:rPr>
          <w:rFonts w:ascii="Arial" w:hAnsi="Arial" w:cs="Arial"/>
          <w:sz w:val="21"/>
          <w:szCs w:val="21"/>
          <w:lang w:val="fr-FR"/>
        </w:rPr>
        <w:t xml:space="preserve"> </w:t>
      </w:r>
      <w:r w:rsidR="4394E28A" w:rsidRPr="00F53E33">
        <w:rPr>
          <w:rFonts w:ascii="Arial" w:hAnsi="Arial" w:cs="Arial"/>
          <w:sz w:val="21"/>
          <w:szCs w:val="21"/>
          <w:lang w:val="fr-FR"/>
        </w:rPr>
        <w:t>la</w:t>
      </w:r>
      <w:r w:rsidR="00A63C63" w:rsidRPr="00F53E33">
        <w:rPr>
          <w:rFonts w:ascii="Arial" w:hAnsi="Arial" w:cs="Arial"/>
          <w:sz w:val="21"/>
          <w:szCs w:val="21"/>
          <w:lang w:val="fr-FR"/>
        </w:rPr>
        <w:t xml:space="preserve"> </w:t>
      </w:r>
      <w:r w:rsidR="4394E28A"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4394E28A" w:rsidRPr="00F53E33">
        <w:rPr>
          <w:rFonts w:ascii="Arial" w:hAnsi="Arial" w:cs="Arial"/>
          <w:sz w:val="21"/>
          <w:szCs w:val="21"/>
          <w:lang w:val="fr-FR"/>
        </w:rPr>
        <w:t>Divulgatrice</w:t>
      </w:r>
      <w:r w:rsidR="00A63C63" w:rsidRPr="00F53E33">
        <w:rPr>
          <w:rFonts w:ascii="Arial" w:hAnsi="Arial" w:cs="Arial"/>
          <w:sz w:val="21"/>
          <w:szCs w:val="21"/>
          <w:lang w:val="fr-FR"/>
        </w:rPr>
        <w:t xml:space="preserve"> </w:t>
      </w:r>
      <w:r w:rsidR="4394E28A" w:rsidRPr="00F53E33">
        <w:rPr>
          <w:rFonts w:ascii="Arial" w:hAnsi="Arial" w:cs="Arial"/>
          <w:sz w:val="21"/>
          <w:szCs w:val="21"/>
          <w:lang w:val="fr-FR"/>
        </w:rPr>
        <w:t>(ou</w:t>
      </w:r>
      <w:r w:rsidR="00A63C63" w:rsidRPr="00F53E33">
        <w:rPr>
          <w:rFonts w:ascii="Arial" w:hAnsi="Arial" w:cs="Arial"/>
          <w:sz w:val="21"/>
          <w:szCs w:val="21"/>
          <w:lang w:val="fr-FR"/>
        </w:rPr>
        <w:t xml:space="preserve"> </w:t>
      </w:r>
      <w:r w:rsidR="4394E28A" w:rsidRPr="00F53E33">
        <w:rPr>
          <w:rFonts w:ascii="Arial" w:hAnsi="Arial" w:cs="Arial"/>
          <w:sz w:val="21"/>
          <w:szCs w:val="21"/>
          <w:lang w:val="fr-FR"/>
        </w:rPr>
        <w:t>en</w:t>
      </w:r>
      <w:r w:rsidR="00A63C63" w:rsidRPr="00F53E33">
        <w:rPr>
          <w:rFonts w:ascii="Arial" w:hAnsi="Arial" w:cs="Arial"/>
          <w:sz w:val="21"/>
          <w:szCs w:val="21"/>
          <w:lang w:val="fr-FR"/>
        </w:rPr>
        <w:t xml:space="preserve"> </w:t>
      </w:r>
      <w:r w:rsidR="4394E28A" w:rsidRPr="00F53E33">
        <w:rPr>
          <w:rFonts w:ascii="Arial" w:hAnsi="Arial" w:cs="Arial"/>
          <w:sz w:val="21"/>
          <w:szCs w:val="21"/>
          <w:lang w:val="fr-FR"/>
        </w:rPr>
        <w:t>son</w:t>
      </w:r>
      <w:r w:rsidR="00A63C63" w:rsidRPr="00F53E33">
        <w:rPr>
          <w:rFonts w:ascii="Arial" w:hAnsi="Arial" w:cs="Arial"/>
          <w:sz w:val="21"/>
          <w:szCs w:val="21"/>
          <w:lang w:val="fr-FR"/>
        </w:rPr>
        <w:t xml:space="preserve"> </w:t>
      </w:r>
      <w:r w:rsidR="4394E28A" w:rsidRPr="00F53E33">
        <w:rPr>
          <w:rFonts w:ascii="Arial" w:hAnsi="Arial" w:cs="Arial"/>
          <w:sz w:val="21"/>
          <w:szCs w:val="21"/>
          <w:lang w:val="fr-FR"/>
        </w:rPr>
        <w:t>nom).</w:t>
      </w:r>
      <w:r w:rsidR="00A63C63" w:rsidRPr="00F53E33">
        <w:rPr>
          <w:rFonts w:ascii="Arial" w:hAnsi="Arial" w:cs="Arial"/>
          <w:sz w:val="21"/>
          <w:szCs w:val="21"/>
          <w:lang w:val="fr-FR"/>
        </w:rPr>
        <w:t xml:space="preserve"> </w:t>
      </w:r>
      <w:r w:rsidR="587DA76D" w:rsidRPr="00F53E33">
        <w:rPr>
          <w:rFonts w:ascii="Arial" w:hAnsi="Arial" w:cs="Arial"/>
          <w:sz w:val="21"/>
          <w:szCs w:val="21"/>
          <w:lang w:val="fr-FR"/>
        </w:rPr>
        <w:t>P</w:t>
      </w:r>
      <w:r w:rsidR="006F4377" w:rsidRPr="00F53E33">
        <w:rPr>
          <w:rFonts w:ascii="Arial" w:hAnsi="Arial" w:cs="Arial"/>
          <w:sz w:val="21"/>
          <w:szCs w:val="21"/>
          <w:lang w:val="fr-FR"/>
        </w:rPr>
        <w:t>our</w:t>
      </w:r>
      <w:r w:rsidR="00A63C63" w:rsidRPr="00F53E33">
        <w:rPr>
          <w:rFonts w:ascii="Arial" w:hAnsi="Arial" w:cs="Arial"/>
          <w:sz w:val="21"/>
          <w:szCs w:val="21"/>
          <w:lang w:val="fr-FR"/>
        </w:rPr>
        <w:t xml:space="preserve"> </w:t>
      </w:r>
      <w:r w:rsidR="40DEACED" w:rsidRPr="00F53E33">
        <w:rPr>
          <w:rFonts w:ascii="Arial" w:hAnsi="Arial" w:cs="Arial"/>
          <w:sz w:val="21"/>
          <w:szCs w:val="21"/>
          <w:lang w:val="fr-FR"/>
        </w:rPr>
        <w:t>les</w:t>
      </w:r>
      <w:r w:rsidR="00A63C63" w:rsidRPr="00F53E33">
        <w:rPr>
          <w:rFonts w:ascii="Arial" w:hAnsi="Arial" w:cs="Arial"/>
          <w:sz w:val="21"/>
          <w:szCs w:val="21"/>
          <w:lang w:val="fr-FR"/>
        </w:rPr>
        <w:t xml:space="preserve"> </w:t>
      </w:r>
      <w:r w:rsidR="40DEACED" w:rsidRPr="00F53E33">
        <w:rPr>
          <w:rFonts w:ascii="Arial" w:hAnsi="Arial" w:cs="Arial"/>
          <w:sz w:val="21"/>
          <w:szCs w:val="21"/>
          <w:lang w:val="fr-FR"/>
        </w:rPr>
        <w:t>I</w:t>
      </w:r>
      <w:r w:rsidR="006F4377" w:rsidRPr="00F53E33">
        <w:rPr>
          <w:rFonts w:ascii="Arial" w:hAnsi="Arial" w:cs="Arial"/>
          <w:sz w:val="21"/>
          <w:szCs w:val="21"/>
          <w:lang w:val="fr-FR"/>
        </w:rPr>
        <w:t>nformation</w:t>
      </w:r>
      <w:r w:rsidR="044BD91C" w:rsidRPr="00F53E33">
        <w:rPr>
          <w:rFonts w:ascii="Arial" w:hAnsi="Arial" w:cs="Arial"/>
          <w:sz w:val="21"/>
          <w:szCs w:val="21"/>
          <w:lang w:val="fr-FR"/>
        </w:rPr>
        <w:t>s</w:t>
      </w:r>
      <w:r w:rsidR="00A63C63" w:rsidRPr="00F53E33">
        <w:rPr>
          <w:rFonts w:ascii="Arial" w:hAnsi="Arial" w:cs="Arial"/>
          <w:sz w:val="21"/>
          <w:szCs w:val="21"/>
          <w:lang w:val="fr-FR"/>
        </w:rPr>
        <w:t xml:space="preserve"> </w:t>
      </w:r>
      <w:r w:rsidR="044BD91C" w:rsidRPr="00F53E33">
        <w:rPr>
          <w:rFonts w:ascii="Arial" w:hAnsi="Arial" w:cs="Arial"/>
          <w:sz w:val="21"/>
          <w:szCs w:val="21"/>
          <w:lang w:val="fr-FR"/>
        </w:rPr>
        <w:t>Confidentielles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stockée</w:t>
      </w:r>
      <w:r w:rsidR="777AC940" w:rsidRPr="00F53E33">
        <w:rPr>
          <w:rFonts w:ascii="Arial" w:hAnsi="Arial" w:cs="Arial"/>
          <w:sz w:val="21"/>
          <w:szCs w:val="21"/>
          <w:lang w:val="fr-FR"/>
        </w:rPr>
        <w:t>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électroniquement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sur</w:t>
      </w:r>
      <w:r w:rsidR="00A63C63" w:rsidRPr="00F53E33">
        <w:rPr>
          <w:rFonts w:ascii="Arial" w:hAnsi="Arial" w:cs="Arial"/>
          <w:sz w:val="21"/>
          <w:szCs w:val="21"/>
          <w:lang w:val="fr-FR"/>
        </w:rPr>
        <w:t xml:space="preserve"> </w:t>
      </w:r>
      <w:r w:rsidR="2953EAA1"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support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non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physique,</w:t>
      </w:r>
      <w:r w:rsidR="00A63C63" w:rsidRPr="00F53E33">
        <w:rPr>
          <w:rFonts w:ascii="Arial" w:hAnsi="Arial" w:cs="Arial"/>
          <w:sz w:val="21"/>
          <w:szCs w:val="21"/>
          <w:lang w:val="fr-FR"/>
        </w:rPr>
        <w:t xml:space="preserve"> </w:t>
      </w:r>
      <w:r w:rsidR="1D04F0E1" w:rsidRPr="00F53E33">
        <w:rPr>
          <w:rFonts w:ascii="Arial" w:hAnsi="Arial" w:cs="Arial"/>
          <w:sz w:val="21"/>
          <w:szCs w:val="21"/>
          <w:lang w:val="fr-FR"/>
        </w:rPr>
        <w:t>le</w:t>
      </w:r>
      <w:r w:rsidR="00A63C63" w:rsidRPr="00F53E33">
        <w:rPr>
          <w:rFonts w:ascii="Arial" w:hAnsi="Arial" w:cs="Arial"/>
          <w:sz w:val="21"/>
          <w:szCs w:val="21"/>
          <w:lang w:val="fr-FR"/>
        </w:rPr>
        <w:t xml:space="preserve"> </w:t>
      </w:r>
      <w:r w:rsidR="1D04F0E1" w:rsidRPr="00F53E33">
        <w:rPr>
          <w:rFonts w:ascii="Arial" w:hAnsi="Arial" w:cs="Arial"/>
          <w:sz w:val="21"/>
          <w:szCs w:val="21"/>
          <w:lang w:val="fr-FR"/>
        </w:rPr>
        <w:t>respect</w:t>
      </w:r>
      <w:r w:rsidR="00A63C63" w:rsidRPr="00F53E33">
        <w:rPr>
          <w:rFonts w:ascii="Arial" w:hAnsi="Arial" w:cs="Arial"/>
          <w:sz w:val="21"/>
          <w:szCs w:val="21"/>
          <w:lang w:val="fr-FR"/>
        </w:rPr>
        <w:t xml:space="preserve"> </w:t>
      </w:r>
      <w:r w:rsidR="1D04F0E1" w:rsidRPr="00F53E33">
        <w:rPr>
          <w:rFonts w:ascii="Arial" w:hAnsi="Arial" w:cs="Arial"/>
          <w:sz w:val="21"/>
          <w:szCs w:val="21"/>
          <w:lang w:val="fr-FR"/>
        </w:rPr>
        <w:t>de</w:t>
      </w:r>
      <w:r w:rsidR="00A63C63" w:rsidRPr="00F53E33">
        <w:rPr>
          <w:rFonts w:ascii="Arial" w:hAnsi="Arial" w:cs="Arial"/>
          <w:sz w:val="21"/>
          <w:szCs w:val="21"/>
          <w:lang w:val="fr-FR"/>
        </w:rPr>
        <w:t xml:space="preserve"> </w:t>
      </w:r>
      <w:r w:rsidR="1D04F0E1" w:rsidRPr="00F53E33">
        <w:rPr>
          <w:rFonts w:ascii="Arial" w:hAnsi="Arial" w:cs="Arial"/>
          <w:sz w:val="21"/>
          <w:szCs w:val="21"/>
          <w:lang w:val="fr-FR"/>
        </w:rPr>
        <w:t>cette</w:t>
      </w:r>
      <w:r w:rsidR="00A63C63" w:rsidRPr="00F53E33">
        <w:rPr>
          <w:rFonts w:ascii="Arial" w:hAnsi="Arial" w:cs="Arial"/>
          <w:sz w:val="21"/>
          <w:szCs w:val="21"/>
          <w:lang w:val="fr-FR"/>
        </w:rPr>
        <w:t xml:space="preserve"> </w:t>
      </w:r>
      <w:r w:rsidR="1D04F0E1" w:rsidRPr="00F53E33">
        <w:rPr>
          <w:rFonts w:ascii="Arial" w:hAnsi="Arial" w:cs="Arial"/>
          <w:sz w:val="21"/>
          <w:szCs w:val="21"/>
          <w:lang w:val="fr-FR"/>
        </w:rPr>
        <w:t>obligation</w:t>
      </w:r>
      <w:r w:rsidR="00A63C63" w:rsidRPr="00F53E33">
        <w:rPr>
          <w:rFonts w:ascii="Arial" w:hAnsi="Arial" w:cs="Arial"/>
          <w:sz w:val="21"/>
          <w:szCs w:val="21"/>
          <w:lang w:val="fr-FR"/>
        </w:rPr>
        <w:t xml:space="preserve"> </w:t>
      </w:r>
      <w:r w:rsidR="1D04F0E1" w:rsidRPr="00F53E33">
        <w:rPr>
          <w:rFonts w:ascii="Arial" w:hAnsi="Arial" w:cs="Arial"/>
          <w:sz w:val="21"/>
          <w:szCs w:val="21"/>
          <w:lang w:val="fr-FR"/>
        </w:rPr>
        <w:t>est</w:t>
      </w:r>
      <w:r w:rsidR="00A63C63" w:rsidRPr="00F53E33">
        <w:rPr>
          <w:rFonts w:ascii="Arial" w:hAnsi="Arial" w:cs="Arial"/>
          <w:sz w:val="21"/>
          <w:szCs w:val="21"/>
          <w:lang w:val="fr-FR"/>
        </w:rPr>
        <w:t xml:space="preserve"> </w:t>
      </w:r>
      <w:r w:rsidR="1D04F0E1" w:rsidRPr="00F53E33">
        <w:rPr>
          <w:rFonts w:ascii="Arial" w:hAnsi="Arial" w:cs="Arial"/>
          <w:sz w:val="21"/>
          <w:szCs w:val="21"/>
          <w:lang w:val="fr-FR"/>
        </w:rPr>
        <w:t>assuré</w:t>
      </w:r>
      <w:r w:rsidR="00A63C63" w:rsidRPr="00F53E33">
        <w:rPr>
          <w:rFonts w:ascii="Arial" w:hAnsi="Arial" w:cs="Arial"/>
          <w:sz w:val="21"/>
          <w:szCs w:val="21"/>
          <w:lang w:val="fr-FR"/>
        </w:rPr>
        <w:t xml:space="preserve"> </w:t>
      </w:r>
      <w:r w:rsidR="1D04F0E1" w:rsidRPr="00F53E33">
        <w:rPr>
          <w:rFonts w:ascii="Arial" w:hAnsi="Arial" w:cs="Arial"/>
          <w:sz w:val="21"/>
          <w:szCs w:val="21"/>
          <w:lang w:val="fr-FR"/>
        </w:rPr>
        <w:t>dès</w:t>
      </w:r>
      <w:r w:rsidR="00A63C63" w:rsidRPr="00F53E33">
        <w:rPr>
          <w:rFonts w:ascii="Arial" w:hAnsi="Arial" w:cs="Arial"/>
          <w:sz w:val="21"/>
          <w:szCs w:val="21"/>
          <w:lang w:val="fr-FR"/>
        </w:rPr>
        <w:t xml:space="preserve"> </w:t>
      </w:r>
      <w:r w:rsidR="1D04F0E1" w:rsidRPr="00F53E33">
        <w:rPr>
          <w:rFonts w:ascii="Arial" w:hAnsi="Arial" w:cs="Arial"/>
          <w:sz w:val="21"/>
          <w:szCs w:val="21"/>
          <w:lang w:val="fr-FR"/>
        </w:rPr>
        <w:t>lors</w:t>
      </w:r>
      <w:r w:rsidR="00A63C63" w:rsidRPr="00F53E33">
        <w:rPr>
          <w:rFonts w:ascii="Arial" w:hAnsi="Arial" w:cs="Arial"/>
          <w:sz w:val="21"/>
          <w:szCs w:val="21"/>
          <w:lang w:val="fr-FR"/>
        </w:rPr>
        <w:t xml:space="preserve"> </w:t>
      </w:r>
      <w:r w:rsidR="1D04F0E1" w:rsidRPr="00F53E33">
        <w:rPr>
          <w:rFonts w:ascii="Arial" w:hAnsi="Arial" w:cs="Arial"/>
          <w:sz w:val="21"/>
          <w:szCs w:val="21"/>
          <w:lang w:val="fr-FR"/>
        </w:rPr>
        <w:t>que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w:t>
      </w:r>
      <w:r w:rsidR="1B41B610" w:rsidRPr="00F53E33">
        <w:rPr>
          <w:rFonts w:ascii="Arial" w:hAnsi="Arial" w:cs="Arial"/>
          <w:sz w:val="21"/>
          <w:szCs w:val="21"/>
          <w:lang w:val="fr-FR"/>
        </w:rPr>
        <w:t>eur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accès</w:t>
      </w:r>
      <w:r w:rsidR="00A63C63" w:rsidRPr="00F53E33">
        <w:rPr>
          <w:rFonts w:ascii="Arial" w:hAnsi="Arial" w:cs="Arial"/>
          <w:sz w:val="21"/>
          <w:szCs w:val="21"/>
          <w:lang w:val="fr-FR"/>
        </w:rPr>
        <w:t xml:space="preserve"> </w:t>
      </w:r>
      <w:r w:rsidR="2EB34E05" w:rsidRPr="00F53E33">
        <w:rPr>
          <w:rFonts w:ascii="Arial" w:hAnsi="Arial" w:cs="Arial"/>
          <w:sz w:val="21"/>
          <w:szCs w:val="21"/>
          <w:lang w:val="fr-FR"/>
        </w:rPr>
        <w:t>est</w:t>
      </w:r>
      <w:r w:rsidR="00A63C63" w:rsidRPr="00F53E33">
        <w:rPr>
          <w:rFonts w:ascii="Arial" w:hAnsi="Arial" w:cs="Arial"/>
          <w:sz w:val="21"/>
          <w:szCs w:val="21"/>
          <w:lang w:val="fr-FR"/>
        </w:rPr>
        <w:t xml:space="preserve"> </w:t>
      </w:r>
      <w:r w:rsidR="041C86AB" w:rsidRPr="00F53E33">
        <w:rPr>
          <w:rFonts w:ascii="Arial" w:hAnsi="Arial" w:cs="Arial"/>
          <w:sz w:val="21"/>
          <w:szCs w:val="21"/>
          <w:lang w:val="fr-FR"/>
        </w:rPr>
        <w:t>restreint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fins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non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commerciales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d'archivage.</w:t>
      </w:r>
      <w:bookmarkEnd w:id="527"/>
    </w:p>
    <w:bookmarkEnd w:id="528"/>
    <w:bookmarkEnd w:id="529"/>
    <w:p w14:paraId="6A24BC75" w14:textId="6FA0E473" w:rsidR="006F4377" w:rsidRPr="00F53E33" w:rsidRDefault="006F4377" w:rsidP="009F481A">
      <w:pPr>
        <w:pStyle w:val="Contract2"/>
        <w:tabs>
          <w:tab w:val="clear" w:pos="1134"/>
          <w:tab w:val="clear" w:pos="1701"/>
          <w:tab w:val="left" w:pos="1418"/>
          <w:tab w:val="left" w:pos="2127"/>
        </w:tabs>
      </w:pPr>
      <w:r w:rsidRPr="00F53E33">
        <w:t>Survie</w:t>
      </w:r>
      <w:r w:rsidR="00A63C63" w:rsidRPr="00F53E33">
        <w:t xml:space="preserve"> </w:t>
      </w:r>
      <w:r w:rsidRPr="00F53E33">
        <w:t>des</w:t>
      </w:r>
      <w:r w:rsidR="00A63C63" w:rsidRPr="00F53E33">
        <w:t xml:space="preserve"> </w:t>
      </w:r>
      <w:r w:rsidRPr="00F53E33">
        <w:t>Obligations</w:t>
      </w:r>
      <w:r w:rsidR="00A63C63" w:rsidRPr="00F53E33">
        <w:t xml:space="preserve"> </w:t>
      </w:r>
      <w:r w:rsidRPr="00F53E33">
        <w:t>de</w:t>
      </w:r>
      <w:r w:rsidR="00A63C63" w:rsidRPr="00F53E33">
        <w:t xml:space="preserve"> </w:t>
      </w:r>
      <w:r w:rsidRPr="00F53E33">
        <w:t>Confidentialité</w:t>
      </w:r>
    </w:p>
    <w:p w14:paraId="1E5EC845" w14:textId="06581C5D"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obligations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chaque</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prévues</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r w:rsidR="00E83CB8" w:rsidRPr="00F53E33">
        <w:rPr>
          <w:rFonts w:ascii="Arial" w:hAnsi="Arial" w:cs="Arial"/>
          <w:sz w:val="21"/>
          <w:szCs w:val="21"/>
          <w:lang w:val="fr-FR"/>
        </w:rPr>
        <w:fldChar w:fldCharType="begin"/>
      </w:r>
      <w:r w:rsidR="00E83CB8" w:rsidRPr="00F53E33">
        <w:rPr>
          <w:rFonts w:ascii="Arial" w:hAnsi="Arial" w:cs="Arial"/>
          <w:sz w:val="21"/>
          <w:szCs w:val="21"/>
          <w:lang w:val="fr-FR"/>
        </w:rPr>
        <w:instrText xml:space="preserve"> REF _Ref119940004 \r \h </w:instrText>
      </w:r>
      <w:r w:rsidR="00F12AA8" w:rsidRPr="00F53E33">
        <w:rPr>
          <w:rFonts w:ascii="Arial" w:hAnsi="Arial" w:cs="Arial"/>
          <w:sz w:val="21"/>
          <w:szCs w:val="21"/>
          <w:lang w:val="fr-FR"/>
        </w:rPr>
        <w:instrText xml:space="preserve"> \* MERGEFORMAT </w:instrText>
      </w:r>
      <w:r w:rsidR="00E83CB8" w:rsidRPr="00F53E33">
        <w:rPr>
          <w:rFonts w:ascii="Arial" w:hAnsi="Arial" w:cs="Arial"/>
          <w:sz w:val="21"/>
          <w:szCs w:val="21"/>
          <w:lang w:val="fr-FR"/>
        </w:rPr>
      </w:r>
      <w:r w:rsidR="00E83CB8" w:rsidRPr="00F53E33">
        <w:rPr>
          <w:rFonts w:ascii="Arial" w:hAnsi="Arial" w:cs="Arial"/>
          <w:sz w:val="21"/>
          <w:szCs w:val="21"/>
          <w:lang w:val="fr-FR"/>
        </w:rPr>
        <w:fldChar w:fldCharType="separate"/>
      </w:r>
      <w:r w:rsidR="004F38A4" w:rsidRPr="00F53E33">
        <w:rPr>
          <w:rFonts w:ascii="Arial" w:hAnsi="Arial" w:cs="Arial"/>
          <w:sz w:val="21"/>
          <w:szCs w:val="21"/>
          <w:lang w:val="fr-FR"/>
        </w:rPr>
        <w:t>35</w:t>
      </w:r>
      <w:r w:rsidR="00E83CB8" w:rsidRPr="00F53E33">
        <w:rPr>
          <w:rFonts w:ascii="Arial" w:hAnsi="Arial" w:cs="Arial"/>
          <w:sz w:val="21"/>
          <w:szCs w:val="21"/>
          <w:lang w:val="fr-FR"/>
        </w:rPr>
        <w:fldChar w:fldCharType="end"/>
      </w:r>
      <w:r w:rsidR="00E83CB8" w:rsidRPr="00F53E33">
        <w:rPr>
          <w:rFonts w:ascii="Arial" w:hAnsi="Arial" w:cs="Arial"/>
          <w:sz w:val="21"/>
          <w:szCs w:val="21"/>
          <w:lang w:val="fr-FR"/>
        </w:rPr>
        <w:t xml:space="preserve"> </w:t>
      </w:r>
      <w:r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Confidentielles)</w:t>
      </w:r>
      <w:r w:rsidR="00A63C63" w:rsidRPr="00F53E33">
        <w:rPr>
          <w:rFonts w:ascii="Arial" w:hAnsi="Arial" w:cs="Arial"/>
          <w:sz w:val="21"/>
          <w:szCs w:val="21"/>
          <w:lang w:val="fr-FR"/>
        </w:rPr>
        <w:t xml:space="preserve"> </w:t>
      </w:r>
      <w:r w:rsidRPr="00F53E33">
        <w:rPr>
          <w:rFonts w:ascii="Arial" w:hAnsi="Arial" w:cs="Arial"/>
          <w:sz w:val="21"/>
          <w:szCs w:val="21"/>
          <w:lang w:val="fr-FR"/>
        </w:rPr>
        <w:t>survivent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résiliation</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6E4B2E02"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560F5251" w:rsidRPr="00F53E33">
        <w:rPr>
          <w:rFonts w:ascii="Arial" w:hAnsi="Arial" w:cs="Arial"/>
          <w:sz w:val="21"/>
          <w:szCs w:val="21"/>
          <w:lang w:val="fr-FR"/>
        </w:rPr>
        <w:t>demeurent</w:t>
      </w:r>
      <w:r w:rsidR="00A63C63" w:rsidRPr="00F53E33">
        <w:rPr>
          <w:rFonts w:ascii="Arial" w:hAnsi="Arial" w:cs="Arial"/>
          <w:sz w:val="21"/>
          <w:szCs w:val="21"/>
          <w:lang w:val="fr-FR"/>
        </w:rPr>
        <w:t xml:space="preserve"> </w:t>
      </w:r>
      <w:r w:rsidR="560F5251" w:rsidRPr="00F53E33">
        <w:rPr>
          <w:rFonts w:ascii="Arial" w:hAnsi="Arial" w:cs="Arial"/>
          <w:sz w:val="21"/>
          <w:szCs w:val="21"/>
          <w:lang w:val="fr-FR"/>
        </w:rPr>
        <w:t>en</w:t>
      </w:r>
      <w:r w:rsidR="00A63C63" w:rsidRPr="00F53E33">
        <w:rPr>
          <w:rFonts w:ascii="Arial" w:hAnsi="Arial" w:cs="Arial"/>
          <w:sz w:val="21"/>
          <w:szCs w:val="21"/>
          <w:lang w:val="fr-FR"/>
        </w:rPr>
        <w:t xml:space="preserve"> </w:t>
      </w:r>
      <w:r w:rsidR="560F5251" w:rsidRPr="00F53E33">
        <w:rPr>
          <w:rFonts w:ascii="Arial" w:hAnsi="Arial" w:cs="Arial"/>
          <w:sz w:val="21"/>
          <w:szCs w:val="21"/>
          <w:lang w:val="fr-FR"/>
        </w:rPr>
        <w:t>vigueur</w:t>
      </w:r>
      <w:r w:rsidR="00A63C63" w:rsidRPr="00F53E33">
        <w:rPr>
          <w:rFonts w:ascii="Arial" w:hAnsi="Arial" w:cs="Arial"/>
          <w:sz w:val="21"/>
          <w:szCs w:val="21"/>
          <w:lang w:val="fr-FR"/>
        </w:rPr>
        <w:t xml:space="preserve"> </w:t>
      </w:r>
      <w:r w:rsidRPr="00F53E33">
        <w:rPr>
          <w:rFonts w:ascii="Arial" w:hAnsi="Arial" w:cs="Arial"/>
          <w:sz w:val="21"/>
          <w:szCs w:val="21"/>
          <w:lang w:val="fr-FR"/>
        </w:rPr>
        <w:t>pendant</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période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deux</w:t>
      </w:r>
      <w:r w:rsidR="00A63C63" w:rsidRPr="00F53E33">
        <w:rPr>
          <w:rFonts w:ascii="Arial" w:hAnsi="Arial" w:cs="Arial"/>
          <w:sz w:val="21"/>
          <w:szCs w:val="21"/>
          <w:lang w:val="fr-FR"/>
        </w:rPr>
        <w:t xml:space="preserve"> </w:t>
      </w:r>
      <w:r w:rsidRPr="00F53E33">
        <w:rPr>
          <w:rFonts w:ascii="Arial" w:hAnsi="Arial" w:cs="Arial"/>
          <w:sz w:val="21"/>
          <w:szCs w:val="21"/>
          <w:lang w:val="fr-FR"/>
        </w:rPr>
        <w:t>(2)</w:t>
      </w:r>
      <w:r w:rsidR="00A63C63" w:rsidRPr="00F53E33">
        <w:rPr>
          <w:rFonts w:ascii="Arial" w:hAnsi="Arial" w:cs="Arial"/>
          <w:sz w:val="21"/>
          <w:szCs w:val="21"/>
          <w:lang w:val="fr-FR"/>
        </w:rPr>
        <w:t xml:space="preserve"> </w:t>
      </w:r>
      <w:r w:rsidRPr="00F53E33">
        <w:rPr>
          <w:rFonts w:ascii="Arial" w:hAnsi="Arial" w:cs="Arial"/>
          <w:sz w:val="21"/>
          <w:szCs w:val="21"/>
          <w:lang w:val="fr-FR"/>
        </w:rPr>
        <w:t>ans</w:t>
      </w:r>
      <w:r w:rsidR="00A63C63" w:rsidRPr="00F53E33">
        <w:rPr>
          <w:rFonts w:ascii="Arial" w:hAnsi="Arial" w:cs="Arial"/>
          <w:sz w:val="21"/>
          <w:szCs w:val="21"/>
          <w:lang w:val="fr-FR"/>
        </w:rPr>
        <w:t xml:space="preserve"> </w:t>
      </w:r>
      <w:r w:rsidR="715249B5" w:rsidRPr="00F53E33">
        <w:rPr>
          <w:rFonts w:ascii="Arial" w:hAnsi="Arial" w:cs="Arial"/>
          <w:sz w:val="21"/>
          <w:szCs w:val="21"/>
          <w:lang w:val="fr-FR"/>
        </w:rPr>
        <w:t>suivant</w:t>
      </w:r>
      <w:r w:rsidR="00E83CB8" w:rsidRPr="00F53E33">
        <w:rPr>
          <w:rFonts w:ascii="Arial" w:hAnsi="Arial" w:cs="Arial"/>
          <w:sz w:val="21"/>
          <w:szCs w:val="21"/>
          <w:lang w:val="fr-FR"/>
        </w:rPr>
        <w:t>s</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résiliation.</w:t>
      </w:r>
    </w:p>
    <w:p w14:paraId="3535CAE5" w14:textId="32A4838B" w:rsidR="006F4377" w:rsidRPr="00F53E33" w:rsidRDefault="006F4377" w:rsidP="009F481A">
      <w:pPr>
        <w:pStyle w:val="Contract2"/>
        <w:tabs>
          <w:tab w:val="clear" w:pos="1134"/>
          <w:tab w:val="clear" w:pos="1701"/>
          <w:tab w:val="left" w:pos="1418"/>
          <w:tab w:val="left" w:pos="2127"/>
        </w:tabs>
      </w:pPr>
      <w:bookmarkStart w:id="530" w:name="_bookmark151"/>
      <w:bookmarkEnd w:id="530"/>
      <w:r w:rsidRPr="00F53E33">
        <w:t>Mesures</w:t>
      </w:r>
      <w:r w:rsidR="00A63C63" w:rsidRPr="00F53E33">
        <w:t xml:space="preserve"> </w:t>
      </w:r>
      <w:r w:rsidRPr="00F53E33">
        <w:t>d’Injonction</w:t>
      </w:r>
    </w:p>
    <w:p w14:paraId="6BB58622" w14:textId="093CA515" w:rsidR="006F4377" w:rsidRPr="00F53E33" w:rsidRDefault="00CF3F89"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sz w:val="21"/>
          <w:szCs w:val="21"/>
          <w:lang w:val="fr-FR"/>
        </w:rPr>
        <w:t xml:space="preserve">Chaque </w:t>
      </w:r>
      <w:r w:rsidR="006F4377"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reconna</w:t>
      </w:r>
      <w:r w:rsidR="54526287" w:rsidRPr="00F53E33">
        <w:rPr>
          <w:rFonts w:ascii="Arial" w:hAnsi="Arial" w:cs="Arial"/>
          <w:sz w:val="21"/>
          <w:szCs w:val="21"/>
          <w:lang w:val="fr-FR"/>
        </w:rPr>
        <w:t>it</w:t>
      </w:r>
      <w:r w:rsidR="00A63C63" w:rsidRPr="00F53E33">
        <w:rPr>
          <w:rFonts w:ascii="Arial" w:hAnsi="Arial" w:cs="Arial"/>
          <w:sz w:val="21"/>
          <w:szCs w:val="21"/>
          <w:lang w:val="fr-FR"/>
        </w:rPr>
        <w:t xml:space="preserve"> </w:t>
      </w:r>
      <w:bookmarkStart w:id="531" w:name="_Hlk119011254"/>
      <w:r w:rsidR="006F4377" w:rsidRPr="00F53E33">
        <w:rPr>
          <w:rFonts w:ascii="Arial" w:hAnsi="Arial" w:cs="Arial"/>
          <w:sz w:val="21"/>
          <w:szCs w:val="21"/>
          <w:lang w:val="fr-FR"/>
        </w:rPr>
        <w:t>que</w:t>
      </w:r>
      <w:r w:rsidR="00A63C63" w:rsidRPr="00F53E33">
        <w:rPr>
          <w:rFonts w:ascii="Arial" w:hAnsi="Arial" w:cs="Arial"/>
          <w:sz w:val="21"/>
          <w:szCs w:val="21"/>
          <w:lang w:val="fr-FR"/>
        </w:rPr>
        <w:t xml:space="preserve"> </w:t>
      </w:r>
      <w:bookmarkStart w:id="532" w:name="_Hlk119836789"/>
      <w:r w:rsidR="5C1FCF1A" w:rsidRPr="00F53E33">
        <w:rPr>
          <w:rFonts w:ascii="Arial" w:hAnsi="Arial" w:cs="Arial"/>
          <w:sz w:val="21"/>
          <w:szCs w:val="21"/>
          <w:lang w:val="fr-FR"/>
        </w:rPr>
        <w:t>le</w:t>
      </w:r>
      <w:r w:rsidR="00A63C63" w:rsidRPr="00F53E33">
        <w:rPr>
          <w:rFonts w:ascii="Arial" w:hAnsi="Arial" w:cs="Arial"/>
          <w:sz w:val="21"/>
          <w:szCs w:val="21"/>
          <w:lang w:val="fr-FR"/>
        </w:rPr>
        <w:t xml:space="preserve"> </w:t>
      </w:r>
      <w:r w:rsidR="4176514F" w:rsidRPr="00F53E33">
        <w:rPr>
          <w:rFonts w:ascii="Arial" w:hAnsi="Arial" w:cs="Arial"/>
          <w:sz w:val="21"/>
          <w:szCs w:val="21"/>
          <w:lang w:val="fr-FR"/>
        </w:rPr>
        <w:t>versement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dommages-intérêts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pécuniaires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peut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ne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constituer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à</w:t>
      </w:r>
      <w:r w:rsidR="00A63C63" w:rsidRPr="00F53E33">
        <w:rPr>
          <w:rFonts w:ascii="Arial" w:hAnsi="Arial" w:cs="Arial"/>
          <w:sz w:val="21"/>
          <w:szCs w:val="21"/>
          <w:lang w:val="fr-FR"/>
        </w:rPr>
        <w:t xml:space="preserve"> </w:t>
      </w:r>
      <w:r w:rsidR="55DFFFE0" w:rsidRPr="00F53E33">
        <w:rPr>
          <w:rFonts w:ascii="Arial" w:hAnsi="Arial" w:cs="Arial"/>
          <w:sz w:val="21"/>
          <w:szCs w:val="21"/>
          <w:lang w:val="fr-FR"/>
        </w:rPr>
        <w:t>lui</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seul</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une</w:t>
      </w:r>
      <w:r w:rsidR="00A63C63" w:rsidRPr="00F53E33">
        <w:rPr>
          <w:rFonts w:ascii="Arial" w:hAnsi="Arial" w:cs="Arial"/>
          <w:sz w:val="21"/>
          <w:szCs w:val="21"/>
          <w:lang w:val="fr-FR"/>
        </w:rPr>
        <w:t xml:space="preserve"> </w:t>
      </w:r>
      <w:r w:rsidR="12469569" w:rsidRPr="00F53E33">
        <w:rPr>
          <w:rFonts w:ascii="Arial" w:hAnsi="Arial" w:cs="Arial"/>
          <w:sz w:val="21"/>
          <w:szCs w:val="21"/>
          <w:lang w:val="fr-FR"/>
        </w:rPr>
        <w:t>mesure</w:t>
      </w:r>
      <w:r w:rsidR="00A63C63" w:rsidRPr="00F53E33">
        <w:rPr>
          <w:rFonts w:ascii="Arial" w:hAnsi="Arial" w:cs="Arial"/>
          <w:sz w:val="21"/>
          <w:szCs w:val="21"/>
          <w:lang w:val="fr-FR"/>
        </w:rPr>
        <w:t xml:space="preserve"> </w:t>
      </w:r>
      <w:r w:rsidR="12469569"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réparation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suffisante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cas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violation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menace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violation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présent</w:t>
      </w:r>
      <w:r w:rsidR="00A63C63" w:rsidRPr="00F53E33">
        <w:rPr>
          <w:rFonts w:ascii="Arial" w:hAnsi="Arial" w:cs="Arial"/>
          <w:sz w:val="21"/>
          <w:szCs w:val="21"/>
          <w:lang w:val="fr-FR"/>
        </w:rPr>
        <w:t xml:space="preserve"> </w:t>
      </w:r>
      <w:bookmarkEnd w:id="531"/>
      <w:bookmarkEnd w:id="532"/>
      <w:r w:rsidR="00F91A48" w:rsidRPr="00F53E33">
        <w:rPr>
          <w:rFonts w:ascii="Arial" w:hAnsi="Arial" w:cs="Arial"/>
          <w:sz w:val="21"/>
          <w:szCs w:val="21"/>
          <w:lang w:val="fr-FR"/>
        </w:rPr>
        <w:t>Article</w:t>
      </w:r>
      <w:r w:rsidR="00E83CB8" w:rsidRPr="00F53E33">
        <w:rPr>
          <w:rFonts w:ascii="Arial" w:hAnsi="Arial" w:cs="Arial"/>
          <w:sz w:val="21"/>
          <w:szCs w:val="21"/>
          <w:lang w:val="fr-FR"/>
        </w:rPr>
        <w:t xml:space="preserve"> </w:t>
      </w:r>
      <w:hyperlink w:anchor="_bookmark148" w:history="1">
        <w:r w:rsidR="004B414E" w:rsidRPr="00F53E33">
          <w:rPr>
            <w:rFonts w:ascii="Arial" w:hAnsi="Arial" w:cs="Arial"/>
            <w:sz w:val="21"/>
            <w:szCs w:val="21"/>
            <w:lang w:val="fr-FR"/>
          </w:rPr>
          <w:t>3</w:t>
        </w:r>
        <w:r w:rsidR="005702E1" w:rsidRPr="00F53E33">
          <w:rPr>
            <w:rFonts w:ascii="Arial" w:hAnsi="Arial" w:cs="Arial"/>
            <w:sz w:val="21"/>
            <w:szCs w:val="21"/>
            <w:lang w:val="fr-FR"/>
          </w:rPr>
          <w:t>5</w:t>
        </w:r>
        <w:r w:rsidR="004B414E" w:rsidRPr="00F53E33">
          <w:rPr>
            <w:rFonts w:ascii="Arial" w:hAnsi="Arial" w:cs="Arial"/>
            <w:sz w:val="21"/>
            <w:szCs w:val="21"/>
            <w:lang w:val="fr-FR"/>
          </w:rPr>
          <w:t>.6</w:t>
        </w:r>
        <w:r w:rsidR="005702E1" w:rsidRPr="00F53E33">
          <w:rPr>
            <w:rFonts w:ascii="Arial" w:hAnsi="Arial" w:cs="Arial"/>
            <w:sz w:val="21"/>
            <w:szCs w:val="21"/>
            <w:lang w:val="fr-FR"/>
          </w:rPr>
          <w:t xml:space="preserve"> (Mesures d’Injonction)</w:t>
        </w:r>
        <w:r w:rsidR="00C7354B" w:rsidRPr="00F53E33">
          <w:rPr>
            <w:rFonts w:ascii="Arial" w:hAnsi="Arial" w:cs="Arial"/>
            <w:sz w:val="21"/>
            <w:szCs w:val="21"/>
            <w:lang w:val="fr-FR"/>
          </w:rPr>
          <w:t>.</w:t>
        </w:r>
        <w:r w:rsidR="004B414E" w:rsidRPr="00F53E33">
          <w:rPr>
            <w:rFonts w:ascii="Arial" w:hAnsi="Arial" w:cs="Arial"/>
            <w:sz w:val="21"/>
            <w:szCs w:val="21"/>
            <w:lang w:val="fr-FR"/>
          </w:rPr>
          <w:t xml:space="preserve"> </w:t>
        </w:r>
      </w:hyperlink>
      <w:bookmarkStart w:id="533" w:name="_Hlk119011289"/>
      <w:bookmarkStart w:id="534" w:name="_Hlk119836817"/>
      <w:r w:rsidR="11D09C61" w:rsidRPr="00F53E33">
        <w:rPr>
          <w:rFonts w:ascii="Arial" w:hAnsi="Arial" w:cs="Arial"/>
          <w:sz w:val="21"/>
          <w:szCs w:val="21"/>
          <w:lang w:val="fr-FR"/>
        </w:rPr>
        <w:t>Sans</w:t>
      </w:r>
      <w:r w:rsidR="00A63C63" w:rsidRPr="00F53E33">
        <w:rPr>
          <w:rFonts w:ascii="Arial" w:hAnsi="Arial" w:cs="Arial"/>
          <w:sz w:val="21"/>
          <w:szCs w:val="21"/>
          <w:lang w:val="fr-FR"/>
        </w:rPr>
        <w:t xml:space="preserve"> </w:t>
      </w:r>
      <w:r w:rsidR="11D09C61" w:rsidRPr="00F53E33">
        <w:rPr>
          <w:rFonts w:ascii="Arial" w:hAnsi="Arial" w:cs="Arial"/>
          <w:sz w:val="21"/>
          <w:szCs w:val="21"/>
          <w:lang w:val="fr-FR"/>
        </w:rPr>
        <w:t>qu’il</w:t>
      </w:r>
      <w:r w:rsidR="00A63C63" w:rsidRPr="00F53E33">
        <w:rPr>
          <w:rFonts w:ascii="Arial" w:hAnsi="Arial" w:cs="Arial"/>
          <w:sz w:val="21"/>
          <w:szCs w:val="21"/>
          <w:lang w:val="fr-FR"/>
        </w:rPr>
        <w:t xml:space="preserve"> </w:t>
      </w:r>
      <w:r w:rsidR="11D09C61" w:rsidRPr="00F53E33">
        <w:rPr>
          <w:rFonts w:ascii="Arial" w:hAnsi="Arial" w:cs="Arial"/>
          <w:sz w:val="21"/>
          <w:szCs w:val="21"/>
          <w:lang w:val="fr-FR"/>
        </w:rPr>
        <w:t>lui</w:t>
      </w:r>
      <w:r w:rsidR="00A63C63" w:rsidRPr="00F53E33">
        <w:rPr>
          <w:rFonts w:ascii="Arial" w:hAnsi="Arial" w:cs="Arial"/>
          <w:sz w:val="21"/>
          <w:szCs w:val="21"/>
          <w:lang w:val="fr-FR"/>
        </w:rPr>
        <w:t xml:space="preserve"> </w:t>
      </w:r>
      <w:r w:rsidR="11D09C61" w:rsidRPr="00F53E33">
        <w:rPr>
          <w:rFonts w:ascii="Arial" w:hAnsi="Arial" w:cs="Arial"/>
          <w:sz w:val="21"/>
          <w:szCs w:val="21"/>
          <w:lang w:val="fr-FR"/>
        </w:rPr>
        <w:t>soit</w:t>
      </w:r>
      <w:r w:rsidR="00A63C63" w:rsidRPr="00F53E33">
        <w:rPr>
          <w:rFonts w:ascii="Arial" w:hAnsi="Arial" w:cs="Arial"/>
          <w:sz w:val="21"/>
          <w:szCs w:val="21"/>
          <w:lang w:val="fr-FR"/>
        </w:rPr>
        <w:t xml:space="preserve"> </w:t>
      </w:r>
      <w:r w:rsidR="11D09C61" w:rsidRPr="00F53E33">
        <w:rPr>
          <w:rFonts w:ascii="Arial" w:hAnsi="Arial" w:cs="Arial"/>
          <w:sz w:val="21"/>
          <w:szCs w:val="21"/>
          <w:lang w:val="fr-FR"/>
        </w:rPr>
        <w:t>besoin</w:t>
      </w:r>
      <w:r w:rsidR="00A63C63" w:rsidRPr="00F53E33">
        <w:rPr>
          <w:rFonts w:ascii="Arial" w:hAnsi="Arial" w:cs="Arial"/>
          <w:sz w:val="21"/>
          <w:szCs w:val="21"/>
          <w:lang w:val="fr-FR"/>
        </w:rPr>
        <w:t xml:space="preserve"> </w:t>
      </w:r>
      <w:r w:rsidR="11D09C61" w:rsidRPr="00F53E33">
        <w:rPr>
          <w:rFonts w:ascii="Arial" w:hAnsi="Arial" w:cs="Arial"/>
          <w:sz w:val="21"/>
          <w:szCs w:val="21"/>
          <w:lang w:val="fr-FR"/>
        </w:rPr>
        <w:t>de</w:t>
      </w:r>
      <w:r w:rsidR="00A63C63" w:rsidRPr="00F53E33">
        <w:rPr>
          <w:rFonts w:ascii="Arial" w:hAnsi="Arial" w:cs="Arial"/>
          <w:sz w:val="21"/>
          <w:szCs w:val="21"/>
          <w:lang w:val="fr-FR"/>
        </w:rPr>
        <w:t xml:space="preserve"> </w:t>
      </w:r>
      <w:r w:rsidR="11D09C61" w:rsidRPr="00F53E33">
        <w:rPr>
          <w:rFonts w:ascii="Arial" w:hAnsi="Arial" w:cs="Arial"/>
          <w:sz w:val="21"/>
          <w:szCs w:val="21"/>
          <w:lang w:val="fr-FR"/>
        </w:rPr>
        <w:t>démontrer</w:t>
      </w:r>
      <w:r w:rsidR="00A63C63" w:rsidRPr="00F53E33">
        <w:rPr>
          <w:rFonts w:ascii="Arial" w:hAnsi="Arial" w:cs="Arial"/>
          <w:sz w:val="21"/>
          <w:szCs w:val="21"/>
          <w:lang w:val="fr-FR"/>
        </w:rPr>
        <w:t xml:space="preserve"> </w:t>
      </w:r>
      <w:r w:rsidR="11D09C61" w:rsidRPr="00F53E33">
        <w:rPr>
          <w:rFonts w:ascii="Arial" w:hAnsi="Arial" w:cs="Arial"/>
          <w:sz w:val="21"/>
          <w:szCs w:val="21"/>
          <w:lang w:val="fr-FR"/>
        </w:rPr>
        <w:t>l’existence</w:t>
      </w:r>
      <w:r w:rsidR="00A63C63" w:rsidRPr="00F53E33">
        <w:rPr>
          <w:rFonts w:ascii="Arial" w:hAnsi="Arial" w:cs="Arial"/>
          <w:sz w:val="21"/>
          <w:szCs w:val="21"/>
          <w:lang w:val="fr-FR"/>
        </w:rPr>
        <w:t xml:space="preserve"> </w:t>
      </w:r>
      <w:r w:rsidR="11D09C61" w:rsidRPr="00F53E33">
        <w:rPr>
          <w:rFonts w:ascii="Arial" w:hAnsi="Arial" w:cs="Arial"/>
          <w:sz w:val="21"/>
          <w:szCs w:val="21"/>
          <w:lang w:val="fr-FR"/>
        </w:rPr>
        <w:t>d’un</w:t>
      </w:r>
      <w:r w:rsidR="00A63C63" w:rsidRPr="00F53E33">
        <w:rPr>
          <w:rFonts w:ascii="Arial" w:hAnsi="Arial" w:cs="Arial"/>
          <w:sz w:val="21"/>
          <w:szCs w:val="21"/>
          <w:lang w:val="fr-FR"/>
        </w:rPr>
        <w:t xml:space="preserve"> </w:t>
      </w:r>
      <w:r w:rsidR="11D09C61" w:rsidRPr="00F53E33">
        <w:rPr>
          <w:rFonts w:ascii="Arial" w:hAnsi="Arial" w:cs="Arial"/>
          <w:sz w:val="21"/>
          <w:szCs w:val="21"/>
          <w:lang w:val="fr-FR"/>
        </w:rPr>
        <w:t>dommage,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65552E52" w:rsidRPr="00F53E33">
        <w:rPr>
          <w:rFonts w:ascii="Arial" w:hAnsi="Arial" w:cs="Arial"/>
          <w:sz w:val="21"/>
          <w:szCs w:val="21"/>
          <w:lang w:val="fr-FR"/>
        </w:rPr>
        <w:t>Divulgatrice</w:t>
      </w:r>
      <w:r w:rsidR="00A63C63" w:rsidRPr="00F53E33">
        <w:rPr>
          <w:rFonts w:ascii="Arial" w:hAnsi="Arial" w:cs="Arial"/>
          <w:sz w:val="21"/>
          <w:szCs w:val="21"/>
          <w:lang w:val="fr-FR"/>
        </w:rPr>
        <w:t xml:space="preserve"> </w:t>
      </w:r>
      <w:r w:rsidR="53033EB7" w:rsidRPr="00F53E33">
        <w:rPr>
          <w:rFonts w:ascii="Arial" w:hAnsi="Arial" w:cs="Arial"/>
          <w:sz w:val="21"/>
          <w:szCs w:val="21"/>
          <w:lang w:val="fr-FR"/>
        </w:rPr>
        <w:t>pourra</w:t>
      </w:r>
      <w:r w:rsidR="00A63C63" w:rsidRPr="00F53E33">
        <w:rPr>
          <w:rFonts w:ascii="Arial" w:hAnsi="Arial" w:cs="Arial"/>
          <w:sz w:val="21"/>
          <w:szCs w:val="21"/>
          <w:lang w:val="fr-FR"/>
        </w:rPr>
        <w:t xml:space="preserve"> </w:t>
      </w:r>
      <w:r w:rsidR="4A0EEB2E" w:rsidRPr="00F53E33">
        <w:rPr>
          <w:rFonts w:ascii="Arial" w:hAnsi="Arial" w:cs="Arial"/>
          <w:sz w:val="21"/>
          <w:szCs w:val="21"/>
          <w:lang w:val="fr-FR"/>
        </w:rPr>
        <w:t>solliciter</w:t>
      </w:r>
      <w:r w:rsidR="00A63C63" w:rsidRPr="00F53E33">
        <w:rPr>
          <w:rFonts w:ascii="Arial" w:hAnsi="Arial" w:cs="Arial"/>
          <w:sz w:val="21"/>
          <w:szCs w:val="21"/>
          <w:lang w:val="fr-FR"/>
        </w:rPr>
        <w:t xml:space="preserve"> </w:t>
      </w:r>
      <w:r w:rsidR="2D0D23AA"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mesure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d’injonction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139EA50C" w:rsidRPr="00F53E33">
        <w:rPr>
          <w:rFonts w:ascii="Arial" w:hAnsi="Arial" w:cs="Arial"/>
          <w:sz w:val="21"/>
          <w:szCs w:val="21"/>
          <w:lang w:val="fr-FR"/>
        </w:rPr>
        <w:t>mesure</w:t>
      </w:r>
      <w:r w:rsidR="00A63C63" w:rsidRPr="00F53E33">
        <w:rPr>
          <w:rFonts w:ascii="Arial" w:hAnsi="Arial" w:cs="Arial"/>
          <w:sz w:val="21"/>
          <w:szCs w:val="21"/>
          <w:lang w:val="fr-FR"/>
        </w:rPr>
        <w:t xml:space="preserve"> </w:t>
      </w:r>
      <w:r w:rsidR="139EA50C"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réparation,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cas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échéant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équité,</w:t>
      </w:r>
      <w:r w:rsidR="00A63C63" w:rsidRPr="00F53E33">
        <w:rPr>
          <w:rFonts w:ascii="Arial" w:hAnsi="Arial" w:cs="Arial"/>
          <w:sz w:val="21"/>
          <w:szCs w:val="21"/>
          <w:lang w:val="fr-FR"/>
        </w:rPr>
        <w:t xml:space="preserve"> </w:t>
      </w:r>
      <w:r w:rsidR="36ABCB60" w:rsidRPr="00F53E33">
        <w:rPr>
          <w:rFonts w:ascii="Arial" w:hAnsi="Arial" w:cs="Arial"/>
          <w:sz w:val="21"/>
          <w:szCs w:val="21"/>
          <w:lang w:val="fr-FR"/>
        </w:rPr>
        <w:t>en</w:t>
      </w:r>
      <w:r w:rsidR="00A63C63" w:rsidRPr="00F53E33">
        <w:rPr>
          <w:rFonts w:ascii="Arial" w:hAnsi="Arial" w:cs="Arial"/>
          <w:sz w:val="21"/>
          <w:szCs w:val="21"/>
          <w:lang w:val="fr-FR"/>
        </w:rPr>
        <w:t xml:space="preserve"> </w:t>
      </w:r>
      <w:r w:rsidR="36ABCB60" w:rsidRPr="00F53E33">
        <w:rPr>
          <w:rFonts w:ascii="Arial" w:hAnsi="Arial" w:cs="Arial"/>
          <w:sz w:val="21"/>
          <w:szCs w:val="21"/>
          <w:lang w:val="fr-FR"/>
        </w:rPr>
        <w:t>cas</w:t>
      </w:r>
      <w:r w:rsidR="00A63C63" w:rsidRPr="00F53E33">
        <w:rPr>
          <w:rFonts w:ascii="Arial" w:hAnsi="Arial" w:cs="Arial"/>
          <w:sz w:val="21"/>
          <w:szCs w:val="21"/>
          <w:lang w:val="fr-FR"/>
        </w:rPr>
        <w:t xml:space="preserve"> </w:t>
      </w:r>
      <w:r w:rsidR="36ABCB60" w:rsidRPr="00F53E33">
        <w:rPr>
          <w:rFonts w:ascii="Arial" w:hAnsi="Arial" w:cs="Arial"/>
          <w:sz w:val="21"/>
          <w:szCs w:val="21"/>
          <w:lang w:val="fr-FR"/>
        </w:rPr>
        <w:t>de</w:t>
      </w:r>
      <w:r w:rsidR="00A63C63" w:rsidRPr="00F53E33">
        <w:rPr>
          <w:rFonts w:ascii="Arial" w:hAnsi="Arial" w:cs="Arial"/>
          <w:sz w:val="21"/>
          <w:szCs w:val="21"/>
          <w:lang w:val="fr-FR"/>
        </w:rPr>
        <w:t xml:space="preserve"> </w:t>
      </w:r>
      <w:r w:rsidR="36ABCB60" w:rsidRPr="00F53E33">
        <w:rPr>
          <w:rFonts w:ascii="Arial" w:hAnsi="Arial" w:cs="Arial"/>
          <w:sz w:val="21"/>
          <w:szCs w:val="21"/>
          <w:lang w:val="fr-FR"/>
        </w:rPr>
        <w:t>survenance</w:t>
      </w:r>
      <w:r w:rsidR="00A63C63" w:rsidRPr="00F53E33">
        <w:rPr>
          <w:rFonts w:ascii="Arial" w:hAnsi="Arial" w:cs="Arial"/>
          <w:sz w:val="21"/>
          <w:szCs w:val="21"/>
          <w:lang w:val="fr-FR"/>
        </w:rPr>
        <w:t xml:space="preserve"> </w:t>
      </w:r>
      <w:r w:rsidR="36ABCB60" w:rsidRPr="00F53E33">
        <w:rPr>
          <w:rFonts w:ascii="Arial" w:hAnsi="Arial" w:cs="Arial"/>
          <w:sz w:val="21"/>
          <w:szCs w:val="21"/>
          <w:lang w:val="fr-FR"/>
        </w:rPr>
        <w:t>ou</w:t>
      </w:r>
      <w:r w:rsidR="00A63C63" w:rsidRPr="00F53E33">
        <w:rPr>
          <w:rFonts w:ascii="Arial" w:hAnsi="Arial" w:cs="Arial"/>
          <w:sz w:val="21"/>
          <w:szCs w:val="21"/>
          <w:lang w:val="fr-FR"/>
        </w:rPr>
        <w:t xml:space="preserve"> </w:t>
      </w:r>
      <w:r w:rsidR="36ABCB60" w:rsidRPr="00F53E33">
        <w:rPr>
          <w:rFonts w:ascii="Arial" w:hAnsi="Arial" w:cs="Arial"/>
          <w:sz w:val="21"/>
          <w:szCs w:val="21"/>
          <w:lang w:val="fr-FR"/>
        </w:rPr>
        <w:t>de</w:t>
      </w:r>
      <w:r w:rsidR="00A63C63" w:rsidRPr="00F53E33">
        <w:rPr>
          <w:rFonts w:ascii="Arial" w:hAnsi="Arial" w:cs="Arial"/>
          <w:sz w:val="21"/>
          <w:szCs w:val="21"/>
          <w:lang w:val="fr-FR"/>
        </w:rPr>
        <w:t xml:space="preserve"> </w:t>
      </w:r>
      <w:r w:rsidR="36ABCB60" w:rsidRPr="00F53E33">
        <w:rPr>
          <w:rFonts w:ascii="Arial" w:hAnsi="Arial" w:cs="Arial"/>
          <w:sz w:val="21"/>
          <w:szCs w:val="21"/>
          <w:lang w:val="fr-FR"/>
        </w:rPr>
        <w:t>menace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telle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violation.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Ces</w:t>
      </w:r>
      <w:r w:rsidR="00A63C63" w:rsidRPr="00F53E33">
        <w:rPr>
          <w:rFonts w:ascii="Arial" w:hAnsi="Arial" w:cs="Arial"/>
          <w:sz w:val="21"/>
          <w:szCs w:val="21"/>
          <w:lang w:val="fr-FR"/>
        </w:rPr>
        <w:t xml:space="preserve"> </w:t>
      </w:r>
      <w:r w:rsidR="4758B591" w:rsidRPr="00F53E33">
        <w:rPr>
          <w:rFonts w:ascii="Arial" w:hAnsi="Arial" w:cs="Arial"/>
          <w:sz w:val="21"/>
          <w:szCs w:val="21"/>
          <w:lang w:val="fr-FR"/>
        </w:rPr>
        <w:t>actions</w:t>
      </w:r>
      <w:r w:rsidRPr="00F53E33">
        <w:rPr>
          <w:rFonts w:ascii="Arial" w:hAnsi="Arial" w:cs="Arial"/>
          <w:sz w:val="21"/>
          <w:szCs w:val="21"/>
          <w:lang w:val="fr-FR"/>
        </w:rPr>
        <w:t xml:space="preserve"> </w:t>
      </w:r>
      <w:r w:rsidR="7021DB13" w:rsidRPr="00F53E33">
        <w:rPr>
          <w:rFonts w:ascii="Arial" w:hAnsi="Arial" w:cs="Arial"/>
          <w:sz w:val="21"/>
          <w:szCs w:val="21"/>
          <w:lang w:val="fr-FR"/>
        </w:rPr>
        <w:t>s’additionnent</w:t>
      </w:r>
      <w:r w:rsidR="00A63C63" w:rsidRPr="00F53E33">
        <w:rPr>
          <w:rFonts w:ascii="Arial" w:hAnsi="Arial" w:cs="Arial"/>
          <w:sz w:val="21"/>
          <w:szCs w:val="21"/>
          <w:lang w:val="fr-FR"/>
        </w:rPr>
        <w:t xml:space="preserve"> </w:t>
      </w:r>
      <w:r w:rsidR="7021DB13"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recours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dont</w:t>
      </w:r>
      <w:r w:rsidR="00A63C63" w:rsidRPr="00F53E33">
        <w:rPr>
          <w:rFonts w:ascii="Arial" w:hAnsi="Arial" w:cs="Arial"/>
          <w:sz w:val="21"/>
          <w:szCs w:val="21"/>
          <w:lang w:val="fr-FR"/>
        </w:rPr>
        <w:t xml:space="preserve"> </w:t>
      </w:r>
      <w:r w:rsidR="3718A788" w:rsidRPr="00F53E33">
        <w:rPr>
          <w:rFonts w:ascii="Arial" w:hAnsi="Arial" w:cs="Arial"/>
          <w:sz w:val="21"/>
          <w:szCs w:val="21"/>
          <w:lang w:val="fr-FR"/>
        </w:rPr>
        <w:t>pourrait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dispose</w:t>
      </w:r>
      <w:r w:rsidR="02D68D73" w:rsidRPr="00F53E33">
        <w:rPr>
          <w:rFonts w:ascii="Arial" w:hAnsi="Arial" w:cs="Arial"/>
          <w:sz w:val="21"/>
          <w:szCs w:val="21"/>
          <w:lang w:val="fr-FR"/>
        </w:rPr>
        <w:t>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06E7B62C" w:rsidRPr="00F53E33">
        <w:rPr>
          <w:rFonts w:ascii="Arial" w:hAnsi="Arial" w:cs="Arial"/>
          <w:sz w:val="21"/>
          <w:szCs w:val="21"/>
          <w:lang w:val="fr-FR"/>
        </w:rPr>
        <w:t>Divulgatrice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vertu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02D16C1E"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02D16C1E" w:rsidRPr="00F53E33">
        <w:rPr>
          <w:rFonts w:ascii="Arial" w:hAnsi="Arial" w:cs="Arial"/>
          <w:sz w:val="21"/>
          <w:szCs w:val="21"/>
          <w:lang w:val="fr-FR"/>
        </w:rPr>
        <w:t>en</w:t>
      </w:r>
      <w:r w:rsidR="00A63C63" w:rsidRPr="00F53E33">
        <w:rPr>
          <w:rFonts w:ascii="Arial" w:hAnsi="Arial" w:cs="Arial"/>
          <w:sz w:val="21"/>
          <w:szCs w:val="21"/>
          <w:lang w:val="fr-FR"/>
        </w:rPr>
        <w:t xml:space="preserve"> </w:t>
      </w:r>
      <w:r w:rsidR="02D16C1E" w:rsidRPr="00F53E33">
        <w:rPr>
          <w:rFonts w:ascii="Arial" w:hAnsi="Arial" w:cs="Arial"/>
          <w:sz w:val="21"/>
          <w:szCs w:val="21"/>
          <w:lang w:val="fr-FR"/>
        </w:rPr>
        <w:t>application</w:t>
      </w:r>
      <w:r w:rsidR="00A63C63" w:rsidRPr="00F53E33">
        <w:rPr>
          <w:rFonts w:ascii="Arial" w:hAnsi="Arial" w:cs="Arial"/>
          <w:sz w:val="21"/>
          <w:szCs w:val="21"/>
          <w:lang w:val="fr-FR"/>
        </w:rPr>
        <w:t xml:space="preserve"> </w:t>
      </w:r>
      <w:r w:rsidR="02D16C1E" w:rsidRPr="00F53E33">
        <w:rPr>
          <w:rFonts w:ascii="Arial" w:hAnsi="Arial" w:cs="Arial"/>
          <w:sz w:val="21"/>
          <w:szCs w:val="21"/>
          <w:lang w:val="fr-FR"/>
        </w:rPr>
        <w:t>de</w:t>
      </w:r>
      <w:r w:rsidR="00A63C63" w:rsidRPr="00F53E33">
        <w:rPr>
          <w:rFonts w:ascii="Arial" w:hAnsi="Arial" w:cs="Arial"/>
          <w:sz w:val="21"/>
          <w:szCs w:val="21"/>
          <w:lang w:val="fr-FR"/>
        </w:rPr>
        <w:t xml:space="preserve"> </w:t>
      </w:r>
      <w:r w:rsidR="02D16C1E" w:rsidRPr="00F53E33">
        <w:rPr>
          <w:rFonts w:ascii="Arial" w:hAnsi="Arial" w:cs="Arial"/>
          <w:sz w:val="21"/>
          <w:szCs w:val="21"/>
          <w:lang w:val="fr-FR"/>
        </w:rPr>
        <w:t>la</w:t>
      </w:r>
      <w:r w:rsidR="00A63C63" w:rsidRPr="00F53E33">
        <w:rPr>
          <w:rFonts w:ascii="Arial" w:hAnsi="Arial" w:cs="Arial"/>
          <w:sz w:val="21"/>
          <w:szCs w:val="21"/>
          <w:lang w:val="fr-FR"/>
        </w:rPr>
        <w:t xml:space="preserve"> </w:t>
      </w:r>
      <w:r w:rsidR="02D16C1E" w:rsidRPr="00F53E33">
        <w:rPr>
          <w:rFonts w:ascii="Arial" w:hAnsi="Arial" w:cs="Arial"/>
          <w:sz w:val="21"/>
          <w:szCs w:val="21"/>
          <w:lang w:val="fr-FR"/>
        </w:rPr>
        <w:t>Loi</w:t>
      </w:r>
      <w:r w:rsidR="00A63C63" w:rsidRPr="00F53E33">
        <w:rPr>
          <w:rFonts w:ascii="Arial" w:hAnsi="Arial" w:cs="Arial"/>
          <w:sz w:val="21"/>
          <w:szCs w:val="21"/>
          <w:lang w:val="fr-FR"/>
        </w:rPr>
        <w:t xml:space="preserve"> </w:t>
      </w:r>
      <w:r w:rsidR="02D16C1E" w:rsidRPr="00F53E33">
        <w:rPr>
          <w:rFonts w:ascii="Arial" w:hAnsi="Arial" w:cs="Arial"/>
          <w:sz w:val="21"/>
          <w:szCs w:val="21"/>
          <w:lang w:val="fr-FR"/>
        </w:rPr>
        <w:t>ou</w:t>
      </w:r>
      <w:r w:rsidR="00646868" w:rsidRPr="00F53E33">
        <w:rPr>
          <w:rFonts w:ascii="Arial" w:hAnsi="Arial" w:cs="Arial"/>
          <w:sz w:val="21"/>
          <w:szCs w:val="21"/>
          <w:lang w:val="fr-FR"/>
        </w:rPr>
        <w:t xml:space="preserve"> </w:t>
      </w:r>
      <w:r w:rsidR="0C7EECCE" w:rsidRPr="00F53E33">
        <w:rPr>
          <w:rFonts w:ascii="Arial" w:hAnsi="Arial" w:cs="Arial"/>
          <w:sz w:val="21"/>
          <w:szCs w:val="21"/>
          <w:lang w:val="fr-FR"/>
        </w:rPr>
        <w:t>auquel</w:t>
      </w:r>
      <w:r w:rsidR="00A63C63" w:rsidRPr="00F53E33">
        <w:rPr>
          <w:rFonts w:ascii="Arial" w:hAnsi="Arial" w:cs="Arial"/>
          <w:sz w:val="21"/>
          <w:szCs w:val="21"/>
          <w:lang w:val="fr-FR"/>
        </w:rPr>
        <w:t xml:space="preserve"> </w:t>
      </w:r>
      <w:r w:rsidR="0C7EECCE" w:rsidRPr="00F53E33">
        <w:rPr>
          <w:rFonts w:ascii="Arial" w:hAnsi="Arial" w:cs="Arial"/>
          <w:sz w:val="21"/>
          <w:szCs w:val="21"/>
          <w:lang w:val="fr-FR"/>
        </w:rPr>
        <w:t>ils</w:t>
      </w:r>
      <w:r w:rsidR="00A63C63" w:rsidRPr="00F53E33">
        <w:rPr>
          <w:rFonts w:ascii="Arial" w:hAnsi="Arial" w:cs="Arial"/>
          <w:sz w:val="21"/>
          <w:szCs w:val="21"/>
          <w:lang w:val="fr-FR"/>
        </w:rPr>
        <w:t xml:space="preserve"> </w:t>
      </w:r>
      <w:r w:rsidR="0C7EECCE" w:rsidRPr="00F53E33">
        <w:rPr>
          <w:rFonts w:ascii="Arial" w:hAnsi="Arial" w:cs="Arial"/>
          <w:sz w:val="21"/>
          <w:szCs w:val="21"/>
          <w:lang w:val="fr-FR"/>
        </w:rPr>
        <w:t>ne</w:t>
      </w:r>
      <w:r w:rsidR="00A63C63" w:rsidRPr="00F53E33">
        <w:rPr>
          <w:rFonts w:ascii="Arial" w:hAnsi="Arial" w:cs="Arial"/>
          <w:sz w:val="21"/>
          <w:szCs w:val="21"/>
          <w:lang w:val="fr-FR"/>
        </w:rPr>
        <w:t xml:space="preserve"> </w:t>
      </w:r>
      <w:r w:rsidR="0C7EECCE" w:rsidRPr="00F53E33">
        <w:rPr>
          <w:rFonts w:ascii="Arial" w:hAnsi="Arial" w:cs="Arial"/>
          <w:sz w:val="21"/>
          <w:szCs w:val="21"/>
          <w:lang w:val="fr-FR"/>
        </w:rPr>
        <w:t>se</w:t>
      </w:r>
      <w:r w:rsidR="00A63C63" w:rsidRPr="00F53E33">
        <w:rPr>
          <w:rFonts w:ascii="Arial" w:hAnsi="Arial" w:cs="Arial"/>
          <w:sz w:val="21"/>
          <w:szCs w:val="21"/>
          <w:lang w:val="fr-FR"/>
        </w:rPr>
        <w:t xml:space="preserve"> </w:t>
      </w:r>
      <w:r w:rsidR="0C7EECCE" w:rsidRPr="00F53E33">
        <w:rPr>
          <w:rFonts w:ascii="Arial" w:hAnsi="Arial" w:cs="Arial"/>
          <w:sz w:val="21"/>
          <w:szCs w:val="21"/>
          <w:lang w:val="fr-FR"/>
        </w:rPr>
        <w:t>substituent</w:t>
      </w:r>
      <w:r w:rsidR="00A63C63" w:rsidRPr="00F53E33">
        <w:rPr>
          <w:rFonts w:ascii="Arial" w:hAnsi="Arial" w:cs="Arial"/>
          <w:sz w:val="21"/>
          <w:szCs w:val="21"/>
          <w:lang w:val="fr-FR"/>
        </w:rPr>
        <w:t xml:space="preserve"> </w:t>
      </w:r>
      <w:r w:rsidR="0C7EECCE" w:rsidRPr="00F53E33">
        <w:rPr>
          <w:rFonts w:ascii="Arial" w:hAnsi="Arial" w:cs="Arial"/>
          <w:sz w:val="21"/>
          <w:szCs w:val="21"/>
          <w:lang w:val="fr-FR"/>
        </w:rPr>
        <w:t>pas</w:t>
      </w:r>
      <w:r w:rsidR="00A63C63" w:rsidRPr="00F53E33">
        <w:rPr>
          <w:rFonts w:ascii="Arial" w:hAnsi="Arial" w:cs="Arial"/>
          <w:sz w:val="21"/>
          <w:szCs w:val="21"/>
          <w:lang w:val="fr-FR"/>
        </w:rPr>
        <w:t xml:space="preserve"> </w:t>
      </w:r>
      <w:r w:rsidR="0C7EECCE" w:rsidRPr="00F53E33">
        <w:rPr>
          <w:rFonts w:ascii="Arial" w:hAnsi="Arial" w:cs="Arial"/>
          <w:sz w:val="21"/>
          <w:szCs w:val="21"/>
          <w:lang w:val="fr-FR"/>
        </w:rPr>
        <w:t>et</w:t>
      </w:r>
      <w:r w:rsidR="00A63C63" w:rsidRPr="00F53E33">
        <w:rPr>
          <w:rFonts w:ascii="Arial" w:hAnsi="Arial" w:cs="Arial"/>
          <w:sz w:val="21"/>
          <w:szCs w:val="21"/>
          <w:lang w:val="fr-FR"/>
        </w:rPr>
        <w:t xml:space="preserve"> </w:t>
      </w:r>
      <w:r w:rsidR="0C7EECCE" w:rsidRPr="00F53E33">
        <w:rPr>
          <w:rFonts w:ascii="Arial" w:hAnsi="Arial" w:cs="Arial"/>
          <w:sz w:val="21"/>
          <w:szCs w:val="21"/>
          <w:lang w:val="fr-FR"/>
        </w:rPr>
        <w:t>qu’ils</w:t>
      </w:r>
      <w:r w:rsidR="00A63C63" w:rsidRPr="00F53E33">
        <w:rPr>
          <w:rFonts w:ascii="Arial" w:hAnsi="Arial" w:cs="Arial"/>
          <w:sz w:val="21"/>
          <w:szCs w:val="21"/>
          <w:lang w:val="fr-FR"/>
        </w:rPr>
        <w:t xml:space="preserve"> </w:t>
      </w:r>
      <w:r w:rsidR="0C7EECCE" w:rsidRPr="00F53E33">
        <w:rPr>
          <w:rFonts w:ascii="Arial" w:hAnsi="Arial" w:cs="Arial"/>
          <w:sz w:val="21"/>
          <w:szCs w:val="21"/>
          <w:lang w:val="fr-FR"/>
        </w:rPr>
        <w:t>ne</w:t>
      </w:r>
      <w:r w:rsidR="00A63C63" w:rsidRPr="00F53E33">
        <w:rPr>
          <w:rFonts w:ascii="Arial" w:hAnsi="Arial" w:cs="Arial"/>
          <w:sz w:val="21"/>
          <w:szCs w:val="21"/>
          <w:lang w:val="fr-FR"/>
        </w:rPr>
        <w:t xml:space="preserve"> </w:t>
      </w:r>
      <w:r w:rsidR="0C7EECCE" w:rsidRPr="00F53E33">
        <w:rPr>
          <w:rFonts w:ascii="Arial" w:hAnsi="Arial" w:cs="Arial"/>
          <w:sz w:val="21"/>
          <w:szCs w:val="21"/>
          <w:lang w:val="fr-FR"/>
        </w:rPr>
        <w:t>restreignent</w:t>
      </w:r>
      <w:r w:rsidR="00A63C63" w:rsidRPr="00F53E33">
        <w:rPr>
          <w:rFonts w:ascii="Arial" w:hAnsi="Arial" w:cs="Arial"/>
          <w:sz w:val="21"/>
          <w:szCs w:val="21"/>
          <w:lang w:val="fr-FR"/>
        </w:rPr>
        <w:t xml:space="preserve"> </w:t>
      </w:r>
      <w:r w:rsidR="0C7EECCE" w:rsidRPr="00F53E33">
        <w:rPr>
          <w:rFonts w:ascii="Arial" w:hAnsi="Arial" w:cs="Arial"/>
          <w:sz w:val="21"/>
          <w:szCs w:val="21"/>
          <w:lang w:val="fr-FR"/>
        </w:rPr>
        <w:t>pas.</w:t>
      </w:r>
    </w:p>
    <w:p w14:paraId="2DE7C97A" w14:textId="799E218A" w:rsidR="006F4377" w:rsidRPr="00F53E33" w:rsidRDefault="006F4377" w:rsidP="00960466">
      <w:pPr>
        <w:pStyle w:val="Contract1"/>
      </w:pPr>
      <w:bookmarkStart w:id="535" w:name="_bookmark152"/>
      <w:bookmarkStart w:id="536" w:name="_Ref119940194"/>
      <w:bookmarkStart w:id="537" w:name="_Ref119940207"/>
      <w:bookmarkStart w:id="538" w:name="_Toc120027189"/>
      <w:bookmarkStart w:id="539" w:name="_Toc120322377"/>
      <w:bookmarkEnd w:id="533"/>
      <w:bookmarkEnd w:id="534"/>
      <w:bookmarkEnd w:id="535"/>
      <w:r w:rsidRPr="00F53E33">
        <w:lastRenderedPageBreak/>
        <w:t>NOTIFICATIONS</w:t>
      </w:r>
      <w:bookmarkEnd w:id="536"/>
      <w:bookmarkEnd w:id="537"/>
      <w:bookmarkEnd w:id="538"/>
      <w:bookmarkEnd w:id="539"/>
    </w:p>
    <w:p w14:paraId="3029225D" w14:textId="3C942473" w:rsidR="006F4377" w:rsidRPr="00F53E33" w:rsidRDefault="006F4377" w:rsidP="009F481A">
      <w:pPr>
        <w:pStyle w:val="Contract2"/>
        <w:tabs>
          <w:tab w:val="clear" w:pos="1134"/>
          <w:tab w:val="clear" w:pos="1701"/>
          <w:tab w:val="left" w:pos="1418"/>
          <w:tab w:val="left" w:pos="2127"/>
        </w:tabs>
      </w:pPr>
      <w:bookmarkStart w:id="540" w:name="_bookmark153"/>
      <w:bookmarkStart w:id="541" w:name="_Ref119940102"/>
      <w:bookmarkEnd w:id="540"/>
      <w:r w:rsidRPr="00F53E33">
        <w:t>Modalités</w:t>
      </w:r>
      <w:r w:rsidR="00A63C63" w:rsidRPr="00F53E33">
        <w:t xml:space="preserve"> </w:t>
      </w:r>
      <w:r w:rsidRPr="00F53E33">
        <w:t>de</w:t>
      </w:r>
      <w:r w:rsidR="00A63C63" w:rsidRPr="00F53E33">
        <w:t xml:space="preserve"> </w:t>
      </w:r>
      <w:r w:rsidRPr="00F53E33">
        <w:t>Notification</w:t>
      </w:r>
      <w:bookmarkEnd w:id="541"/>
    </w:p>
    <w:p w14:paraId="51ED854B" w14:textId="7E55FD25"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bookmarkStart w:id="542" w:name="_Hlk119011396"/>
      <w:bookmarkStart w:id="543" w:name="_Hlk119838017"/>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notification</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communication</w:t>
      </w:r>
      <w:r w:rsidR="00A63C63" w:rsidRPr="00F53E33">
        <w:rPr>
          <w:rFonts w:ascii="Arial" w:hAnsi="Arial" w:cs="Arial"/>
          <w:sz w:val="21"/>
          <w:szCs w:val="21"/>
          <w:lang w:val="fr-FR"/>
        </w:rPr>
        <w:t xml:space="preserve"> </w:t>
      </w:r>
      <w:r w:rsidRPr="00F53E33">
        <w:rPr>
          <w:rFonts w:ascii="Arial" w:hAnsi="Arial" w:cs="Arial"/>
          <w:sz w:val="21"/>
          <w:szCs w:val="21"/>
          <w:lang w:val="fr-FR"/>
        </w:rPr>
        <w:t>adressée</w:t>
      </w:r>
      <w:r w:rsidR="00A63C63" w:rsidRPr="00F53E33">
        <w:rPr>
          <w:rFonts w:ascii="Arial" w:hAnsi="Arial" w:cs="Arial"/>
          <w:sz w:val="21"/>
          <w:szCs w:val="21"/>
          <w:lang w:val="fr-FR"/>
        </w:rPr>
        <w:t xml:space="preserve"> </w:t>
      </w:r>
      <w:r w:rsidR="590712B5" w:rsidRPr="00F53E33">
        <w:rPr>
          <w:rFonts w:ascii="Arial" w:hAnsi="Arial" w:cs="Arial"/>
          <w:sz w:val="21"/>
          <w:szCs w:val="21"/>
          <w:lang w:val="fr-FR"/>
        </w:rPr>
        <w:t>par</w:t>
      </w:r>
      <w:r w:rsidR="00A63C63" w:rsidRPr="00F53E33">
        <w:rPr>
          <w:rFonts w:ascii="Arial" w:hAnsi="Arial" w:cs="Arial"/>
          <w:sz w:val="21"/>
          <w:szCs w:val="21"/>
          <w:lang w:val="fr-FR"/>
        </w:rPr>
        <w:t xml:space="preserve"> </w:t>
      </w:r>
      <w:r w:rsidR="590712B5" w:rsidRPr="00F53E33">
        <w:rPr>
          <w:rFonts w:ascii="Arial" w:hAnsi="Arial" w:cs="Arial"/>
          <w:sz w:val="21"/>
          <w:szCs w:val="21"/>
          <w:lang w:val="fr-FR"/>
        </w:rPr>
        <w:t>une</w:t>
      </w:r>
      <w:r w:rsidR="00A63C63" w:rsidRPr="00F53E33">
        <w:rPr>
          <w:rFonts w:ascii="Arial" w:hAnsi="Arial" w:cs="Arial"/>
          <w:sz w:val="21"/>
          <w:szCs w:val="21"/>
          <w:lang w:val="fr-FR"/>
        </w:rPr>
        <w:t xml:space="preserve"> </w:t>
      </w:r>
      <w:r w:rsidR="590712B5"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l'autre</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vertu</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290BB2B8"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doit</w:t>
      </w:r>
      <w:r w:rsidR="00A63C63" w:rsidRPr="00F53E33">
        <w:rPr>
          <w:rFonts w:ascii="Arial" w:hAnsi="Arial" w:cs="Arial"/>
          <w:sz w:val="21"/>
          <w:szCs w:val="21"/>
          <w:lang w:val="fr-FR"/>
        </w:rPr>
        <w:t xml:space="preserve"> </w:t>
      </w:r>
      <w:r w:rsidRPr="00F53E33">
        <w:rPr>
          <w:rFonts w:ascii="Arial" w:hAnsi="Arial" w:cs="Arial"/>
          <w:sz w:val="21"/>
          <w:szCs w:val="21"/>
          <w:lang w:val="fr-FR"/>
        </w:rPr>
        <w:t>être</w:t>
      </w:r>
      <w:r w:rsidR="00A63C63" w:rsidRPr="00F53E33">
        <w:rPr>
          <w:rFonts w:ascii="Arial" w:hAnsi="Arial" w:cs="Arial"/>
          <w:sz w:val="21"/>
          <w:szCs w:val="21"/>
          <w:lang w:val="fr-FR"/>
        </w:rPr>
        <w:t xml:space="preserve"> </w:t>
      </w:r>
      <w:r w:rsidRPr="00F53E33">
        <w:rPr>
          <w:rFonts w:ascii="Arial" w:hAnsi="Arial" w:cs="Arial"/>
          <w:sz w:val="21"/>
          <w:szCs w:val="21"/>
          <w:lang w:val="fr-FR"/>
        </w:rPr>
        <w:t>faite</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écrit</w:t>
      </w:r>
      <w:r w:rsidR="00A63C63" w:rsidRPr="00F53E33">
        <w:rPr>
          <w:rFonts w:ascii="Arial" w:hAnsi="Arial" w:cs="Arial"/>
          <w:sz w:val="21"/>
          <w:szCs w:val="21"/>
          <w:lang w:val="fr-FR"/>
        </w:rPr>
        <w:t xml:space="preserve">, </w:t>
      </w:r>
      <w:r w:rsidR="77AFA8E5" w:rsidRPr="00F53E33">
        <w:rPr>
          <w:rFonts w:ascii="Arial" w:hAnsi="Arial" w:cs="Arial"/>
          <w:sz w:val="21"/>
          <w:szCs w:val="21"/>
          <w:lang w:val="fr-FR"/>
        </w:rPr>
        <w:t>en</w:t>
      </w:r>
      <w:r w:rsidR="00A63C63" w:rsidRPr="00F53E33">
        <w:rPr>
          <w:rFonts w:ascii="Arial" w:hAnsi="Arial" w:cs="Arial"/>
          <w:sz w:val="21"/>
          <w:szCs w:val="21"/>
          <w:lang w:val="fr-FR"/>
        </w:rPr>
        <w:t xml:space="preserve"> </w:t>
      </w:r>
      <w:r w:rsidR="77AFA8E5" w:rsidRPr="00F53E33">
        <w:rPr>
          <w:rFonts w:ascii="Arial" w:hAnsi="Arial" w:cs="Arial"/>
          <w:sz w:val="21"/>
          <w:szCs w:val="21"/>
          <w:lang w:val="fr-FR"/>
        </w:rPr>
        <w:t>langue</w:t>
      </w:r>
      <w:r w:rsidR="00A63C63" w:rsidRPr="00F53E33">
        <w:rPr>
          <w:rFonts w:ascii="Arial" w:hAnsi="Arial" w:cs="Arial"/>
          <w:sz w:val="21"/>
          <w:szCs w:val="21"/>
          <w:lang w:val="fr-FR"/>
        </w:rPr>
        <w:t xml:space="preserve"> </w:t>
      </w:r>
      <w:r w:rsidR="77AFA8E5" w:rsidRPr="00F53E33">
        <w:rPr>
          <w:rFonts w:ascii="Arial" w:hAnsi="Arial" w:cs="Arial"/>
          <w:sz w:val="21"/>
          <w:szCs w:val="21"/>
          <w:lang w:val="fr-FR"/>
        </w:rPr>
        <w:t>française</w:t>
      </w:r>
      <w:r w:rsidR="00A63C63" w:rsidRPr="00F53E33">
        <w:rPr>
          <w:rFonts w:ascii="Arial" w:hAnsi="Arial" w:cs="Arial"/>
          <w:sz w:val="21"/>
          <w:szCs w:val="21"/>
          <w:lang w:val="fr-FR"/>
        </w:rPr>
        <w:t xml:space="preserve"> </w:t>
      </w:r>
      <w:r w:rsidR="1A4C6D20" w:rsidRPr="00F53E33">
        <w:rPr>
          <w:rFonts w:ascii="Arial" w:hAnsi="Arial" w:cs="Arial"/>
          <w:sz w:val="21"/>
          <w:szCs w:val="21"/>
          <w:lang w:val="fr-FR"/>
        </w:rPr>
        <w:t>et</w:t>
      </w:r>
      <w:r w:rsidR="00A63C63" w:rsidRPr="00F53E33">
        <w:rPr>
          <w:rFonts w:ascii="Arial" w:hAnsi="Arial" w:cs="Arial"/>
          <w:sz w:val="21"/>
          <w:szCs w:val="21"/>
          <w:lang w:val="fr-FR"/>
        </w:rPr>
        <w:t xml:space="preserve"> </w:t>
      </w:r>
      <w:r w:rsidR="3FC4D623" w:rsidRPr="00F53E33">
        <w:rPr>
          <w:rFonts w:ascii="Arial" w:hAnsi="Arial" w:cs="Arial"/>
          <w:sz w:val="21"/>
          <w:szCs w:val="21"/>
          <w:lang w:val="fr-FR"/>
        </w:rPr>
        <w:t>adressée</w:t>
      </w:r>
      <w:r w:rsidR="00A63C63" w:rsidRPr="00F53E33">
        <w:rPr>
          <w:rFonts w:ascii="Arial" w:hAnsi="Arial" w:cs="Arial"/>
          <w:sz w:val="21"/>
          <w:szCs w:val="21"/>
          <w:lang w:val="fr-FR"/>
        </w:rPr>
        <w:t xml:space="preserve"> </w:t>
      </w:r>
      <w:r w:rsidR="3FC4D623" w:rsidRPr="00F53E33">
        <w:rPr>
          <w:rFonts w:ascii="Arial" w:hAnsi="Arial" w:cs="Arial"/>
          <w:sz w:val="21"/>
          <w:szCs w:val="21"/>
          <w:lang w:val="fr-FR"/>
        </w:rPr>
        <w:t>aux</w:t>
      </w:r>
      <w:r w:rsidR="00A63C63" w:rsidRPr="00F53E33">
        <w:rPr>
          <w:rFonts w:ascii="Arial" w:hAnsi="Arial" w:cs="Arial"/>
          <w:sz w:val="21"/>
          <w:szCs w:val="21"/>
          <w:lang w:val="fr-FR"/>
        </w:rPr>
        <w:t xml:space="preserve"> </w:t>
      </w:r>
      <w:r w:rsidR="7837EE14" w:rsidRPr="00F53E33">
        <w:rPr>
          <w:rFonts w:ascii="Arial" w:hAnsi="Arial" w:cs="Arial"/>
          <w:sz w:val="21"/>
          <w:szCs w:val="21"/>
          <w:lang w:val="fr-FR"/>
        </w:rPr>
        <w:t>Coordonnées</w:t>
      </w:r>
      <w:r w:rsidR="00A63C63" w:rsidRPr="00F53E33">
        <w:rPr>
          <w:rFonts w:ascii="Arial" w:hAnsi="Arial" w:cs="Arial"/>
          <w:sz w:val="21"/>
          <w:szCs w:val="21"/>
          <w:lang w:val="fr-FR"/>
        </w:rPr>
        <w:t xml:space="preserve"> </w:t>
      </w:r>
      <w:r w:rsidR="7837EE14" w:rsidRPr="00F53E33">
        <w:rPr>
          <w:rFonts w:ascii="Arial" w:hAnsi="Arial" w:cs="Arial"/>
          <w:sz w:val="21"/>
          <w:szCs w:val="21"/>
          <w:lang w:val="fr-FR"/>
        </w:rPr>
        <w:t>figurant</w:t>
      </w:r>
      <w:r w:rsidR="00A63C63" w:rsidRPr="00F53E33">
        <w:rPr>
          <w:rFonts w:ascii="Arial" w:hAnsi="Arial" w:cs="Arial"/>
          <w:sz w:val="21"/>
          <w:szCs w:val="21"/>
          <w:lang w:val="fr-FR"/>
        </w:rPr>
        <w:t xml:space="preserve"> </w:t>
      </w:r>
      <w:r w:rsidR="7837EE14"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7837EE14" w:rsidRPr="00F53E33">
        <w:rPr>
          <w:rFonts w:ascii="Arial" w:hAnsi="Arial" w:cs="Arial"/>
          <w:sz w:val="21"/>
          <w:szCs w:val="21"/>
          <w:lang w:val="fr-FR"/>
        </w:rPr>
        <w:t>le</w:t>
      </w:r>
      <w:r w:rsidR="00A63C63" w:rsidRPr="00F53E33">
        <w:rPr>
          <w:rFonts w:ascii="Arial" w:hAnsi="Arial" w:cs="Arial"/>
          <w:sz w:val="21"/>
          <w:szCs w:val="21"/>
          <w:lang w:val="fr-FR"/>
        </w:rPr>
        <w:t xml:space="preserve"> </w:t>
      </w:r>
      <w:r w:rsidR="7837EE14" w:rsidRPr="00F53E33">
        <w:rPr>
          <w:rFonts w:ascii="Arial" w:hAnsi="Arial" w:cs="Arial"/>
          <w:sz w:val="21"/>
          <w:szCs w:val="21"/>
          <w:lang w:val="fr-FR"/>
        </w:rPr>
        <w:t>Tableau</w:t>
      </w:r>
      <w:r w:rsidR="00A63C63" w:rsidRPr="00F53E33">
        <w:rPr>
          <w:rFonts w:ascii="Arial" w:hAnsi="Arial" w:cs="Arial"/>
          <w:sz w:val="21"/>
          <w:szCs w:val="21"/>
          <w:lang w:val="fr-FR"/>
        </w:rPr>
        <w:t xml:space="preserve"> </w:t>
      </w:r>
      <w:r w:rsidR="7837EE14" w:rsidRPr="00F53E33">
        <w:rPr>
          <w:rFonts w:ascii="Arial" w:hAnsi="Arial" w:cs="Arial"/>
          <w:sz w:val="21"/>
          <w:szCs w:val="21"/>
          <w:lang w:val="fr-FR"/>
        </w:rPr>
        <w:t>des</w:t>
      </w:r>
      <w:r w:rsidR="00A63C63" w:rsidRPr="00F53E33">
        <w:rPr>
          <w:rFonts w:ascii="Arial" w:hAnsi="Arial" w:cs="Arial"/>
          <w:sz w:val="21"/>
          <w:szCs w:val="21"/>
          <w:lang w:val="fr-FR"/>
        </w:rPr>
        <w:t xml:space="preserve"> </w:t>
      </w:r>
      <w:r w:rsidR="7837EE14"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7837EE14" w:rsidRPr="00F53E33">
        <w:rPr>
          <w:rFonts w:ascii="Arial" w:hAnsi="Arial" w:cs="Arial"/>
          <w:sz w:val="21"/>
          <w:szCs w:val="21"/>
          <w:lang w:val="fr-FR"/>
        </w:rPr>
        <w:t>Clés,</w:t>
      </w:r>
      <w:r w:rsidR="00A63C63" w:rsidRPr="00F53E33">
        <w:rPr>
          <w:rFonts w:ascii="Arial" w:hAnsi="Arial" w:cs="Arial"/>
          <w:sz w:val="21"/>
          <w:szCs w:val="21"/>
          <w:lang w:val="fr-FR"/>
        </w:rPr>
        <w:t xml:space="preserve"> </w:t>
      </w:r>
      <w:r w:rsidR="7837EE14" w:rsidRPr="00F53E33">
        <w:rPr>
          <w:rFonts w:ascii="Arial" w:hAnsi="Arial" w:cs="Arial"/>
          <w:sz w:val="21"/>
          <w:szCs w:val="21"/>
          <w:lang w:val="fr-FR"/>
        </w:rPr>
        <w:t>en</w:t>
      </w:r>
      <w:r w:rsidR="00A63C63" w:rsidRPr="00F53E33">
        <w:rPr>
          <w:rFonts w:ascii="Arial" w:hAnsi="Arial" w:cs="Arial"/>
          <w:sz w:val="21"/>
          <w:szCs w:val="21"/>
          <w:lang w:val="fr-FR"/>
        </w:rPr>
        <w:t xml:space="preserve"> </w:t>
      </w:r>
      <w:r w:rsidR="7837EE14" w:rsidRPr="00F53E33">
        <w:rPr>
          <w:rFonts w:ascii="Arial" w:hAnsi="Arial" w:cs="Arial"/>
          <w:sz w:val="21"/>
          <w:szCs w:val="21"/>
          <w:lang w:val="fr-FR"/>
        </w:rPr>
        <w:t>étant</w:t>
      </w:r>
      <w:r w:rsidR="00A63C63" w:rsidRPr="00F53E33">
        <w:rPr>
          <w:rFonts w:ascii="Arial" w:hAnsi="Arial" w:cs="Arial"/>
          <w:sz w:val="21"/>
          <w:szCs w:val="21"/>
          <w:lang w:val="fr-FR"/>
        </w:rPr>
        <w:t xml:space="preserve"> </w:t>
      </w:r>
      <w:r w:rsidR="77AFA8E5" w:rsidRPr="00F53E33">
        <w:rPr>
          <w:rFonts w:ascii="Arial" w:hAnsi="Arial" w:cs="Arial"/>
          <w:sz w:val="21"/>
          <w:szCs w:val="21"/>
          <w:lang w:val="fr-FR"/>
        </w:rPr>
        <w:t>:</w:t>
      </w:r>
    </w:p>
    <w:p w14:paraId="01AEA3CD" w14:textId="7070632B" w:rsidR="006F4377" w:rsidRPr="00F53E33" w:rsidRDefault="541B2FCA" w:rsidP="008E7C00">
      <w:pPr>
        <w:pStyle w:val="BauchiEPClevel1"/>
        <w:numPr>
          <w:ilvl w:val="0"/>
          <w:numId w:val="105"/>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soit</w:t>
      </w:r>
      <w:r w:rsidR="00A63C63" w:rsidRPr="00F53E33">
        <w:rPr>
          <w:rFonts w:ascii="Arial" w:hAnsi="Arial" w:cs="Arial"/>
          <w:sz w:val="21"/>
          <w:szCs w:val="21"/>
          <w:lang w:val="fr-FR"/>
        </w:rPr>
        <w:t xml:space="preserve"> </w:t>
      </w:r>
      <w:r w:rsidRPr="00F53E33">
        <w:rPr>
          <w:rFonts w:ascii="Arial" w:hAnsi="Arial" w:cs="Arial"/>
          <w:sz w:val="21"/>
          <w:szCs w:val="21"/>
          <w:lang w:val="fr-FR"/>
        </w:rPr>
        <w:t>remise</w:t>
      </w:r>
      <w:r w:rsidR="00A63C63" w:rsidRPr="00F53E33">
        <w:rPr>
          <w:rFonts w:ascii="Arial" w:hAnsi="Arial" w:cs="Arial"/>
          <w:sz w:val="21"/>
          <w:szCs w:val="21"/>
          <w:lang w:val="fr-FR"/>
        </w:rPr>
        <w:t xml:space="preserve"> </w:t>
      </w:r>
      <w:r w:rsidRPr="00F53E33">
        <w:rPr>
          <w:rFonts w:ascii="Arial" w:hAnsi="Arial" w:cs="Arial"/>
          <w:sz w:val="21"/>
          <w:szCs w:val="21"/>
          <w:lang w:val="fr-FR"/>
        </w:rPr>
        <w:t>personnellement</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main</w:t>
      </w:r>
      <w:r w:rsidR="00A63C63" w:rsidRPr="00F53E33">
        <w:rPr>
          <w:rFonts w:ascii="Arial" w:hAnsi="Arial" w:cs="Arial"/>
          <w:sz w:val="21"/>
          <w:szCs w:val="21"/>
          <w:lang w:val="fr-FR"/>
        </w:rPr>
        <w:t xml:space="preserve"> </w:t>
      </w:r>
      <w:r w:rsidRPr="00F53E33">
        <w:rPr>
          <w:rFonts w:ascii="Arial" w:hAnsi="Arial" w:cs="Arial"/>
          <w:sz w:val="21"/>
          <w:szCs w:val="21"/>
          <w:lang w:val="fr-FR"/>
        </w:rPr>
        <w:t>propre</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0C74548F" w14:textId="22995365" w:rsidR="006F4377" w:rsidRPr="00F53E33" w:rsidRDefault="639E922F" w:rsidP="008E7C00">
      <w:pPr>
        <w:pStyle w:val="BauchiEPClevel1"/>
        <w:numPr>
          <w:ilvl w:val="0"/>
          <w:numId w:val="105"/>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s</w:t>
      </w:r>
      <w:r w:rsidR="541B2FCA" w:rsidRPr="00F53E33">
        <w:rPr>
          <w:rFonts w:ascii="Arial" w:hAnsi="Arial" w:cs="Arial"/>
          <w:sz w:val="21"/>
          <w:szCs w:val="21"/>
          <w:lang w:val="fr-FR"/>
        </w:rPr>
        <w:t>oit,</w:t>
      </w:r>
      <w:r w:rsidR="00A63C63" w:rsidRPr="00F53E33">
        <w:rPr>
          <w:rFonts w:ascii="Arial" w:hAnsi="Arial" w:cs="Arial"/>
          <w:sz w:val="21"/>
          <w:szCs w:val="21"/>
          <w:lang w:val="fr-FR"/>
        </w:rPr>
        <w:t xml:space="preserve"> </w:t>
      </w:r>
      <w:r w:rsidR="541B2FCA" w:rsidRPr="00F53E33">
        <w:rPr>
          <w:rFonts w:ascii="Arial" w:hAnsi="Arial" w:cs="Arial"/>
          <w:sz w:val="21"/>
          <w:szCs w:val="21"/>
          <w:lang w:val="fr-FR"/>
        </w:rPr>
        <w:t>si</w:t>
      </w:r>
      <w:r w:rsidR="00A63C63" w:rsidRPr="00F53E33">
        <w:rPr>
          <w:rFonts w:ascii="Arial" w:hAnsi="Arial" w:cs="Arial"/>
          <w:sz w:val="21"/>
          <w:szCs w:val="21"/>
          <w:lang w:val="fr-FR"/>
        </w:rPr>
        <w:t xml:space="preserve"> </w:t>
      </w:r>
      <w:r w:rsidR="541B2FCA" w:rsidRPr="00F53E33">
        <w:rPr>
          <w:rFonts w:ascii="Arial" w:hAnsi="Arial" w:cs="Arial"/>
          <w:sz w:val="21"/>
          <w:szCs w:val="21"/>
          <w:lang w:val="fr-FR"/>
        </w:rPr>
        <w:t>elle</w:t>
      </w:r>
      <w:r w:rsidR="00A63C63" w:rsidRPr="00F53E33">
        <w:rPr>
          <w:rFonts w:ascii="Arial" w:hAnsi="Arial" w:cs="Arial"/>
          <w:sz w:val="21"/>
          <w:szCs w:val="21"/>
          <w:lang w:val="fr-FR"/>
        </w:rPr>
        <w:t xml:space="preserve"> </w:t>
      </w:r>
      <w:r w:rsidR="541B2FCA" w:rsidRPr="00F53E33">
        <w:rPr>
          <w:rFonts w:ascii="Arial" w:hAnsi="Arial" w:cs="Arial"/>
          <w:sz w:val="21"/>
          <w:szCs w:val="21"/>
          <w:lang w:val="fr-FR"/>
        </w:rPr>
        <w:t>est</w:t>
      </w:r>
      <w:r w:rsidR="00A63C63" w:rsidRPr="00F53E33">
        <w:rPr>
          <w:rFonts w:ascii="Arial" w:hAnsi="Arial" w:cs="Arial"/>
          <w:sz w:val="21"/>
          <w:szCs w:val="21"/>
          <w:lang w:val="fr-FR"/>
        </w:rPr>
        <w:t xml:space="preserve"> </w:t>
      </w:r>
      <w:r w:rsidR="541B2FCA" w:rsidRPr="00F53E33">
        <w:rPr>
          <w:rFonts w:ascii="Arial" w:hAnsi="Arial" w:cs="Arial"/>
          <w:sz w:val="21"/>
          <w:szCs w:val="21"/>
          <w:lang w:val="fr-FR"/>
        </w:rPr>
        <w:t>envoyée</w:t>
      </w:r>
      <w:r w:rsidR="00A63C63" w:rsidRPr="00F53E33">
        <w:rPr>
          <w:rFonts w:ascii="Arial" w:hAnsi="Arial" w:cs="Arial"/>
          <w:sz w:val="21"/>
          <w:szCs w:val="21"/>
          <w:lang w:val="fr-FR"/>
        </w:rPr>
        <w:t xml:space="preserve"> </w:t>
      </w:r>
      <w:r w:rsidR="541B2FCA" w:rsidRPr="00F53E33">
        <w:rPr>
          <w:rFonts w:ascii="Arial" w:hAnsi="Arial" w:cs="Arial"/>
          <w:sz w:val="21"/>
          <w:szCs w:val="21"/>
          <w:lang w:val="fr-FR"/>
        </w:rPr>
        <w:t>depuis</w:t>
      </w:r>
      <w:r w:rsidR="00A63C63" w:rsidRPr="00F53E33">
        <w:rPr>
          <w:rFonts w:ascii="Arial" w:hAnsi="Arial" w:cs="Arial"/>
          <w:sz w:val="21"/>
          <w:szCs w:val="21"/>
          <w:lang w:val="fr-FR"/>
        </w:rPr>
        <w:t xml:space="preserve"> </w:t>
      </w:r>
      <w:r w:rsidR="541B2FCA" w:rsidRPr="00F53E33">
        <w:rPr>
          <w:rFonts w:ascii="Arial" w:hAnsi="Arial" w:cs="Arial"/>
          <w:sz w:val="21"/>
          <w:szCs w:val="21"/>
          <w:lang w:val="fr-FR"/>
        </w:rPr>
        <w:t>le</w:t>
      </w:r>
      <w:r w:rsidR="00A63C63" w:rsidRPr="00F53E33">
        <w:rPr>
          <w:rFonts w:ascii="Arial" w:hAnsi="Arial" w:cs="Arial"/>
          <w:sz w:val="21"/>
          <w:szCs w:val="21"/>
          <w:lang w:val="fr-FR"/>
        </w:rPr>
        <w:t xml:space="preserve"> </w:t>
      </w:r>
      <w:r w:rsidR="541B2FCA" w:rsidRPr="00F53E33">
        <w:rPr>
          <w:rFonts w:ascii="Arial" w:hAnsi="Arial" w:cs="Arial"/>
          <w:sz w:val="21"/>
          <w:szCs w:val="21"/>
          <w:lang w:val="fr-FR"/>
        </w:rPr>
        <w:t>territoire</w:t>
      </w:r>
      <w:r w:rsidR="00A63C63" w:rsidRPr="00F53E33">
        <w:rPr>
          <w:rFonts w:ascii="Arial" w:hAnsi="Arial" w:cs="Arial"/>
          <w:sz w:val="21"/>
          <w:szCs w:val="21"/>
          <w:lang w:val="fr-FR"/>
        </w:rPr>
        <w:t xml:space="preserve"> </w:t>
      </w:r>
      <w:r w:rsidR="541B2FCA" w:rsidRPr="00F53E33">
        <w:rPr>
          <w:rFonts w:ascii="Arial" w:hAnsi="Arial" w:cs="Arial"/>
          <w:sz w:val="21"/>
          <w:szCs w:val="21"/>
          <w:lang w:val="fr-FR"/>
        </w:rPr>
        <w:t>d’un</w:t>
      </w:r>
      <w:r w:rsidR="00A63C63" w:rsidRPr="00F53E33">
        <w:rPr>
          <w:rFonts w:ascii="Arial" w:hAnsi="Arial" w:cs="Arial"/>
          <w:sz w:val="21"/>
          <w:szCs w:val="21"/>
          <w:lang w:val="fr-FR"/>
        </w:rPr>
        <w:t xml:space="preserve"> </w:t>
      </w:r>
      <w:r w:rsidR="541B2FCA" w:rsidRPr="00F53E33">
        <w:rPr>
          <w:rFonts w:ascii="Arial" w:hAnsi="Arial" w:cs="Arial"/>
          <w:sz w:val="21"/>
          <w:szCs w:val="21"/>
          <w:lang w:val="fr-FR"/>
        </w:rPr>
        <w:t>État</w:t>
      </w:r>
      <w:r w:rsidR="00A63C63" w:rsidRPr="00F53E33">
        <w:rPr>
          <w:rFonts w:ascii="Arial" w:hAnsi="Arial" w:cs="Arial"/>
          <w:sz w:val="21"/>
          <w:szCs w:val="21"/>
          <w:lang w:val="fr-FR"/>
        </w:rPr>
        <w:t xml:space="preserve"> </w:t>
      </w:r>
      <w:r w:rsidR="541B2FCA"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541B2FCA" w:rsidRPr="00F53E33">
        <w:rPr>
          <w:rFonts w:ascii="Arial" w:hAnsi="Arial" w:cs="Arial"/>
          <w:sz w:val="21"/>
          <w:szCs w:val="21"/>
          <w:lang w:val="fr-FR"/>
        </w:rPr>
        <w:t>lequel</w:t>
      </w:r>
      <w:r w:rsidR="00A63C63" w:rsidRPr="00F53E33">
        <w:rPr>
          <w:rFonts w:ascii="Arial" w:hAnsi="Arial" w:cs="Arial"/>
          <w:sz w:val="21"/>
          <w:szCs w:val="21"/>
          <w:lang w:val="fr-FR"/>
        </w:rPr>
        <w:t xml:space="preserve"> </w:t>
      </w:r>
      <w:r w:rsidR="541B2FCA" w:rsidRPr="00F53E33">
        <w:rPr>
          <w:rFonts w:ascii="Arial" w:hAnsi="Arial" w:cs="Arial"/>
          <w:sz w:val="21"/>
          <w:szCs w:val="21"/>
          <w:lang w:val="fr-FR"/>
        </w:rPr>
        <w:t>se</w:t>
      </w:r>
      <w:r w:rsidR="00A63C63" w:rsidRPr="00F53E33">
        <w:rPr>
          <w:rFonts w:ascii="Arial" w:hAnsi="Arial" w:cs="Arial"/>
          <w:sz w:val="21"/>
          <w:szCs w:val="21"/>
          <w:lang w:val="fr-FR"/>
        </w:rPr>
        <w:t xml:space="preserve"> </w:t>
      </w:r>
      <w:r w:rsidR="541B2FCA" w:rsidRPr="00F53E33">
        <w:rPr>
          <w:rFonts w:ascii="Arial" w:hAnsi="Arial" w:cs="Arial"/>
          <w:sz w:val="21"/>
          <w:szCs w:val="21"/>
          <w:lang w:val="fr-FR"/>
        </w:rPr>
        <w:t>trouve</w:t>
      </w:r>
      <w:r w:rsidR="00A63C63" w:rsidRPr="00F53E33">
        <w:rPr>
          <w:rFonts w:ascii="Arial" w:hAnsi="Arial" w:cs="Arial"/>
          <w:sz w:val="21"/>
          <w:szCs w:val="21"/>
          <w:lang w:val="fr-FR"/>
        </w:rPr>
        <w:t xml:space="preserve"> </w:t>
      </w:r>
      <w:r w:rsidR="541B2FCA" w:rsidRPr="00F53E33">
        <w:rPr>
          <w:rFonts w:ascii="Arial" w:hAnsi="Arial" w:cs="Arial"/>
          <w:sz w:val="21"/>
          <w:szCs w:val="21"/>
          <w:lang w:val="fr-FR"/>
        </w:rPr>
        <w:t>l'adresse</w:t>
      </w:r>
      <w:r w:rsidR="00A63C63" w:rsidRPr="00F53E33">
        <w:rPr>
          <w:rFonts w:ascii="Arial" w:hAnsi="Arial" w:cs="Arial"/>
          <w:sz w:val="21"/>
          <w:szCs w:val="21"/>
          <w:lang w:val="fr-FR"/>
        </w:rPr>
        <w:t xml:space="preserve"> </w:t>
      </w:r>
      <w:r w:rsidR="541B2FCA" w:rsidRPr="00F53E33">
        <w:rPr>
          <w:rFonts w:ascii="Arial" w:hAnsi="Arial" w:cs="Arial"/>
          <w:sz w:val="21"/>
          <w:szCs w:val="21"/>
          <w:lang w:val="fr-FR"/>
        </w:rPr>
        <w:t>du</w:t>
      </w:r>
      <w:r w:rsidR="00A63C63" w:rsidRPr="00F53E33">
        <w:rPr>
          <w:rFonts w:ascii="Arial" w:hAnsi="Arial" w:cs="Arial"/>
          <w:sz w:val="21"/>
          <w:szCs w:val="21"/>
          <w:lang w:val="fr-FR"/>
        </w:rPr>
        <w:t xml:space="preserve"> </w:t>
      </w:r>
      <w:r w:rsidR="541B2FCA" w:rsidRPr="00F53E33">
        <w:rPr>
          <w:rFonts w:ascii="Arial" w:hAnsi="Arial" w:cs="Arial"/>
          <w:sz w:val="21"/>
          <w:szCs w:val="21"/>
          <w:lang w:val="fr-FR"/>
        </w:rPr>
        <w:t>destinataire,</w:t>
      </w:r>
      <w:r w:rsidR="00A63C63" w:rsidRPr="00F53E33">
        <w:rPr>
          <w:rFonts w:ascii="Arial" w:hAnsi="Arial" w:cs="Arial"/>
          <w:sz w:val="21"/>
          <w:szCs w:val="21"/>
          <w:lang w:val="fr-FR"/>
        </w:rPr>
        <w:t xml:space="preserve"> </w:t>
      </w:r>
      <w:r w:rsidR="541B2FCA" w:rsidRPr="00F53E33">
        <w:rPr>
          <w:rFonts w:ascii="Arial" w:hAnsi="Arial" w:cs="Arial"/>
          <w:sz w:val="21"/>
          <w:szCs w:val="21"/>
          <w:lang w:val="fr-FR"/>
        </w:rPr>
        <w:t>adressée</w:t>
      </w:r>
      <w:r w:rsidR="00A63C63" w:rsidRPr="00F53E33">
        <w:rPr>
          <w:rFonts w:ascii="Arial" w:hAnsi="Arial" w:cs="Arial"/>
          <w:sz w:val="21"/>
          <w:szCs w:val="21"/>
          <w:lang w:val="fr-FR"/>
        </w:rPr>
        <w:t xml:space="preserve"> </w:t>
      </w:r>
      <w:r w:rsidR="541B2FCA" w:rsidRPr="00F53E33">
        <w:rPr>
          <w:rFonts w:ascii="Arial" w:hAnsi="Arial" w:cs="Arial"/>
          <w:sz w:val="21"/>
          <w:szCs w:val="21"/>
          <w:lang w:val="fr-FR"/>
        </w:rPr>
        <w:t>par</w:t>
      </w:r>
      <w:r w:rsidR="00A63C63" w:rsidRPr="00F53E33">
        <w:rPr>
          <w:rFonts w:ascii="Arial" w:hAnsi="Arial" w:cs="Arial"/>
          <w:sz w:val="21"/>
          <w:szCs w:val="21"/>
          <w:lang w:val="fr-FR"/>
        </w:rPr>
        <w:t xml:space="preserve"> </w:t>
      </w:r>
      <w:r w:rsidR="541B2FCA" w:rsidRPr="00F53E33">
        <w:rPr>
          <w:rFonts w:ascii="Arial" w:hAnsi="Arial" w:cs="Arial"/>
          <w:sz w:val="21"/>
          <w:szCs w:val="21"/>
          <w:lang w:val="fr-FR"/>
        </w:rPr>
        <w:t>courrier</w:t>
      </w:r>
      <w:r w:rsidR="00A63C63" w:rsidRPr="00F53E33">
        <w:rPr>
          <w:rFonts w:ascii="Arial" w:hAnsi="Arial" w:cs="Arial"/>
          <w:sz w:val="21"/>
          <w:szCs w:val="21"/>
          <w:lang w:val="fr-FR"/>
        </w:rPr>
        <w:t xml:space="preserve"> </w:t>
      </w:r>
      <w:r w:rsidR="541B2FCA" w:rsidRPr="00F53E33">
        <w:rPr>
          <w:rFonts w:ascii="Arial" w:hAnsi="Arial" w:cs="Arial"/>
          <w:sz w:val="21"/>
          <w:szCs w:val="21"/>
          <w:lang w:val="fr-FR"/>
        </w:rPr>
        <w:t>ou,</w:t>
      </w:r>
      <w:r w:rsidR="00A63C63" w:rsidRPr="00F53E33">
        <w:rPr>
          <w:rFonts w:ascii="Arial" w:hAnsi="Arial" w:cs="Arial"/>
          <w:sz w:val="21"/>
          <w:szCs w:val="21"/>
          <w:lang w:val="fr-FR"/>
        </w:rPr>
        <w:t xml:space="preserve"> </w:t>
      </w:r>
      <w:r w:rsidR="541B2FCA" w:rsidRPr="00F53E33">
        <w:rPr>
          <w:rFonts w:ascii="Arial" w:hAnsi="Arial" w:cs="Arial"/>
          <w:sz w:val="21"/>
          <w:szCs w:val="21"/>
          <w:lang w:val="fr-FR"/>
        </w:rPr>
        <w:t>si</w:t>
      </w:r>
      <w:r w:rsidR="00A63C63" w:rsidRPr="00F53E33">
        <w:rPr>
          <w:rFonts w:ascii="Arial" w:hAnsi="Arial" w:cs="Arial"/>
          <w:sz w:val="21"/>
          <w:szCs w:val="21"/>
          <w:lang w:val="fr-FR"/>
        </w:rPr>
        <w:t xml:space="preserve"> </w:t>
      </w:r>
      <w:r w:rsidR="541B2FCA" w:rsidRPr="00F53E33">
        <w:rPr>
          <w:rFonts w:ascii="Arial" w:hAnsi="Arial" w:cs="Arial"/>
          <w:sz w:val="21"/>
          <w:szCs w:val="21"/>
          <w:lang w:val="fr-FR"/>
        </w:rPr>
        <w:t>elle</w:t>
      </w:r>
      <w:r w:rsidR="00A63C63" w:rsidRPr="00F53E33">
        <w:rPr>
          <w:rFonts w:ascii="Arial" w:hAnsi="Arial" w:cs="Arial"/>
          <w:sz w:val="21"/>
          <w:szCs w:val="21"/>
          <w:lang w:val="fr-FR"/>
        </w:rPr>
        <w:t xml:space="preserve"> </w:t>
      </w:r>
      <w:r w:rsidR="541B2FCA" w:rsidRPr="00F53E33">
        <w:rPr>
          <w:rFonts w:ascii="Arial" w:hAnsi="Arial" w:cs="Arial"/>
          <w:sz w:val="21"/>
          <w:szCs w:val="21"/>
          <w:lang w:val="fr-FR"/>
        </w:rPr>
        <w:t>est</w:t>
      </w:r>
      <w:r w:rsidR="00A63C63" w:rsidRPr="00F53E33">
        <w:rPr>
          <w:rFonts w:ascii="Arial" w:hAnsi="Arial" w:cs="Arial"/>
          <w:sz w:val="21"/>
          <w:szCs w:val="21"/>
          <w:lang w:val="fr-FR"/>
        </w:rPr>
        <w:t xml:space="preserve"> </w:t>
      </w:r>
      <w:r w:rsidR="541B2FCA" w:rsidRPr="00F53E33">
        <w:rPr>
          <w:rFonts w:ascii="Arial" w:hAnsi="Arial" w:cs="Arial"/>
          <w:sz w:val="21"/>
          <w:szCs w:val="21"/>
          <w:lang w:val="fr-FR"/>
        </w:rPr>
        <w:t>envoyée</w:t>
      </w:r>
      <w:r w:rsidR="00A63C63" w:rsidRPr="00F53E33">
        <w:rPr>
          <w:rFonts w:ascii="Arial" w:hAnsi="Arial" w:cs="Arial"/>
          <w:sz w:val="21"/>
          <w:szCs w:val="21"/>
          <w:lang w:val="fr-FR"/>
        </w:rPr>
        <w:t xml:space="preserve"> </w:t>
      </w:r>
      <w:r w:rsidR="541B2FCA" w:rsidRPr="00F53E33">
        <w:rPr>
          <w:rFonts w:ascii="Arial" w:hAnsi="Arial" w:cs="Arial"/>
          <w:sz w:val="21"/>
          <w:szCs w:val="21"/>
          <w:lang w:val="fr-FR"/>
        </w:rPr>
        <w:t>depuis</w:t>
      </w:r>
      <w:r w:rsidR="00A63C63" w:rsidRPr="00F53E33">
        <w:rPr>
          <w:rFonts w:ascii="Arial" w:hAnsi="Arial" w:cs="Arial"/>
          <w:sz w:val="21"/>
          <w:szCs w:val="21"/>
          <w:lang w:val="fr-FR"/>
        </w:rPr>
        <w:t xml:space="preserve"> </w:t>
      </w:r>
      <w:r w:rsidR="541B2FCA" w:rsidRPr="00F53E33">
        <w:rPr>
          <w:rFonts w:ascii="Arial" w:hAnsi="Arial" w:cs="Arial"/>
          <w:sz w:val="21"/>
          <w:szCs w:val="21"/>
          <w:lang w:val="fr-FR"/>
        </w:rPr>
        <w:t>un</w:t>
      </w:r>
      <w:r w:rsidR="00A63C63" w:rsidRPr="00F53E33">
        <w:rPr>
          <w:rFonts w:ascii="Arial" w:hAnsi="Arial" w:cs="Arial"/>
          <w:sz w:val="21"/>
          <w:szCs w:val="21"/>
          <w:lang w:val="fr-FR"/>
        </w:rPr>
        <w:t xml:space="preserve"> </w:t>
      </w:r>
      <w:r w:rsidR="541B2FCA"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541B2FCA" w:rsidRPr="00F53E33">
        <w:rPr>
          <w:rFonts w:ascii="Arial" w:hAnsi="Arial" w:cs="Arial"/>
          <w:sz w:val="21"/>
          <w:szCs w:val="21"/>
          <w:lang w:val="fr-FR"/>
        </w:rPr>
        <w:t>territoire,</w:t>
      </w:r>
      <w:r w:rsidR="00A63C63" w:rsidRPr="00F53E33">
        <w:rPr>
          <w:rFonts w:ascii="Arial" w:hAnsi="Arial" w:cs="Arial"/>
          <w:sz w:val="21"/>
          <w:szCs w:val="21"/>
          <w:lang w:val="fr-FR"/>
        </w:rPr>
        <w:t xml:space="preserve"> </w:t>
      </w:r>
      <w:r w:rsidR="541B2FCA" w:rsidRPr="00F53E33">
        <w:rPr>
          <w:rFonts w:ascii="Arial" w:hAnsi="Arial" w:cs="Arial"/>
          <w:sz w:val="21"/>
          <w:szCs w:val="21"/>
          <w:lang w:val="fr-FR"/>
        </w:rPr>
        <w:t>par</w:t>
      </w:r>
      <w:r w:rsidR="00A63C63" w:rsidRPr="00F53E33">
        <w:rPr>
          <w:rFonts w:ascii="Arial" w:hAnsi="Arial" w:cs="Arial"/>
          <w:sz w:val="21"/>
          <w:szCs w:val="21"/>
          <w:lang w:val="fr-FR"/>
        </w:rPr>
        <w:t xml:space="preserve"> </w:t>
      </w:r>
      <w:r w:rsidR="541B2FCA" w:rsidRPr="00F53E33">
        <w:rPr>
          <w:rFonts w:ascii="Arial" w:hAnsi="Arial" w:cs="Arial"/>
          <w:sz w:val="21"/>
          <w:szCs w:val="21"/>
          <w:lang w:val="fr-FR"/>
        </w:rPr>
        <w:t>courrier</w:t>
      </w:r>
      <w:r w:rsidR="00A63C63" w:rsidRPr="00F53E33">
        <w:rPr>
          <w:rFonts w:ascii="Arial" w:hAnsi="Arial" w:cs="Arial"/>
          <w:sz w:val="21"/>
          <w:szCs w:val="21"/>
          <w:lang w:val="fr-FR"/>
        </w:rPr>
        <w:t xml:space="preserve"> </w:t>
      </w:r>
      <w:r w:rsidR="541B2FCA" w:rsidRPr="00F53E33">
        <w:rPr>
          <w:rFonts w:ascii="Arial" w:hAnsi="Arial" w:cs="Arial"/>
          <w:sz w:val="21"/>
          <w:szCs w:val="21"/>
          <w:lang w:val="fr-FR"/>
        </w:rPr>
        <w:t>international</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26441EEF" w14:textId="6F211D62" w:rsidR="006F4377" w:rsidRPr="00F53E33" w:rsidRDefault="2D99773B" w:rsidP="008E7C00">
      <w:pPr>
        <w:pStyle w:val="BauchiEPClevel1"/>
        <w:numPr>
          <w:ilvl w:val="0"/>
          <w:numId w:val="105"/>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soit</w:t>
      </w:r>
      <w:r w:rsidR="00A63C63" w:rsidRPr="00F53E33">
        <w:rPr>
          <w:rFonts w:ascii="Arial" w:hAnsi="Arial" w:cs="Arial"/>
          <w:sz w:val="21"/>
          <w:szCs w:val="21"/>
          <w:lang w:val="fr-FR"/>
        </w:rPr>
        <w:t xml:space="preserve"> </w:t>
      </w:r>
      <w:r w:rsidR="541B2FCA" w:rsidRPr="00F53E33">
        <w:rPr>
          <w:rFonts w:ascii="Arial" w:hAnsi="Arial" w:cs="Arial"/>
          <w:sz w:val="21"/>
          <w:szCs w:val="21"/>
          <w:lang w:val="fr-FR"/>
        </w:rPr>
        <w:t>envoyée</w:t>
      </w:r>
      <w:r w:rsidR="00A63C63" w:rsidRPr="00F53E33">
        <w:rPr>
          <w:rFonts w:ascii="Arial" w:hAnsi="Arial" w:cs="Arial"/>
          <w:sz w:val="21"/>
          <w:szCs w:val="21"/>
          <w:lang w:val="fr-FR"/>
        </w:rPr>
        <w:t xml:space="preserve"> </w:t>
      </w:r>
      <w:r w:rsidR="541B2FCA" w:rsidRPr="00F53E33">
        <w:rPr>
          <w:rFonts w:ascii="Arial" w:hAnsi="Arial" w:cs="Arial"/>
          <w:sz w:val="21"/>
          <w:szCs w:val="21"/>
          <w:lang w:val="fr-FR"/>
        </w:rPr>
        <w:t>par</w:t>
      </w:r>
      <w:r w:rsidR="00A63C63" w:rsidRPr="00F53E33">
        <w:rPr>
          <w:rFonts w:ascii="Arial" w:hAnsi="Arial" w:cs="Arial"/>
          <w:sz w:val="21"/>
          <w:szCs w:val="21"/>
          <w:lang w:val="fr-FR"/>
        </w:rPr>
        <w:t xml:space="preserve"> </w:t>
      </w:r>
      <w:r w:rsidR="541B2FCA" w:rsidRPr="00F53E33">
        <w:rPr>
          <w:rFonts w:ascii="Arial" w:hAnsi="Arial" w:cs="Arial"/>
          <w:sz w:val="21"/>
          <w:szCs w:val="21"/>
          <w:lang w:val="fr-FR"/>
        </w:rPr>
        <w:t>télécopie</w:t>
      </w:r>
      <w:r w:rsidR="00A63C63" w:rsidRPr="00F53E33">
        <w:rPr>
          <w:rFonts w:ascii="Arial" w:hAnsi="Arial" w:cs="Arial"/>
          <w:sz w:val="21"/>
          <w:szCs w:val="21"/>
          <w:lang w:val="fr-FR"/>
        </w:rPr>
        <w:t xml:space="preserve"> </w:t>
      </w:r>
      <w:r w:rsidR="7A4C2D96" w:rsidRPr="00F53E33">
        <w:rPr>
          <w:rFonts w:ascii="Arial" w:hAnsi="Arial" w:cs="Arial"/>
          <w:sz w:val="21"/>
          <w:szCs w:val="21"/>
          <w:lang w:val="fr-FR"/>
        </w:rPr>
        <w:t>ou</w:t>
      </w:r>
      <w:r w:rsidR="00A63C63" w:rsidRPr="00F53E33">
        <w:rPr>
          <w:rFonts w:ascii="Arial" w:hAnsi="Arial" w:cs="Arial"/>
          <w:sz w:val="21"/>
          <w:szCs w:val="21"/>
          <w:lang w:val="fr-FR"/>
        </w:rPr>
        <w:t xml:space="preserve"> </w:t>
      </w:r>
      <w:r w:rsidR="7A4C2D96" w:rsidRPr="00F53E33">
        <w:rPr>
          <w:rFonts w:ascii="Arial" w:hAnsi="Arial" w:cs="Arial"/>
          <w:sz w:val="21"/>
          <w:szCs w:val="21"/>
          <w:lang w:val="fr-FR"/>
        </w:rPr>
        <w:t>scanner</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p>
    <w:p w14:paraId="348B8348" w14:textId="65FEEF9E" w:rsidR="006F4377" w:rsidRPr="00F53E33" w:rsidRDefault="24CC3351" w:rsidP="008E7C00">
      <w:pPr>
        <w:pStyle w:val="BauchiEPClevel1"/>
        <w:numPr>
          <w:ilvl w:val="0"/>
          <w:numId w:val="105"/>
        </w:numPr>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soit</w:t>
      </w:r>
      <w:r w:rsidR="00A63C63" w:rsidRPr="00F53E33">
        <w:rPr>
          <w:rFonts w:ascii="Arial" w:hAnsi="Arial" w:cs="Arial"/>
          <w:sz w:val="21"/>
          <w:szCs w:val="21"/>
          <w:lang w:val="fr-FR"/>
        </w:rPr>
        <w:t xml:space="preserve"> </w:t>
      </w:r>
      <w:r w:rsidR="541B2FCA" w:rsidRPr="00F53E33">
        <w:rPr>
          <w:rFonts w:ascii="Arial" w:hAnsi="Arial" w:cs="Arial"/>
          <w:sz w:val="21"/>
          <w:szCs w:val="21"/>
          <w:lang w:val="fr-FR"/>
        </w:rPr>
        <w:t>envoyée</w:t>
      </w:r>
      <w:r w:rsidR="00A63C63" w:rsidRPr="00F53E33">
        <w:rPr>
          <w:rFonts w:ascii="Arial" w:hAnsi="Arial" w:cs="Arial"/>
          <w:sz w:val="21"/>
          <w:szCs w:val="21"/>
          <w:lang w:val="fr-FR"/>
        </w:rPr>
        <w:t xml:space="preserve"> </w:t>
      </w:r>
      <w:r w:rsidR="541B2FCA" w:rsidRPr="00F53E33">
        <w:rPr>
          <w:rFonts w:ascii="Arial" w:hAnsi="Arial" w:cs="Arial"/>
          <w:sz w:val="21"/>
          <w:szCs w:val="21"/>
          <w:lang w:val="fr-FR"/>
        </w:rPr>
        <w:t>par</w:t>
      </w:r>
      <w:r w:rsidR="00A63C63" w:rsidRPr="00F53E33">
        <w:rPr>
          <w:rFonts w:ascii="Arial" w:hAnsi="Arial" w:cs="Arial"/>
          <w:sz w:val="21"/>
          <w:szCs w:val="21"/>
          <w:lang w:val="fr-FR"/>
        </w:rPr>
        <w:t xml:space="preserve"> </w:t>
      </w:r>
      <w:r w:rsidR="541B2FCA" w:rsidRPr="00F53E33">
        <w:rPr>
          <w:rFonts w:ascii="Arial" w:hAnsi="Arial" w:cs="Arial"/>
          <w:sz w:val="21"/>
          <w:szCs w:val="21"/>
          <w:lang w:val="fr-FR"/>
        </w:rPr>
        <w:t>courrier</w:t>
      </w:r>
      <w:r w:rsidR="00A63C63" w:rsidRPr="00F53E33">
        <w:rPr>
          <w:rFonts w:ascii="Arial" w:hAnsi="Arial" w:cs="Arial"/>
          <w:sz w:val="21"/>
          <w:szCs w:val="21"/>
          <w:lang w:val="fr-FR"/>
        </w:rPr>
        <w:t xml:space="preserve"> </w:t>
      </w:r>
      <w:r w:rsidR="541B2FCA" w:rsidRPr="00F53E33">
        <w:rPr>
          <w:rFonts w:ascii="Arial" w:hAnsi="Arial" w:cs="Arial"/>
          <w:sz w:val="21"/>
          <w:szCs w:val="21"/>
          <w:lang w:val="fr-FR"/>
        </w:rPr>
        <w:t>électronique</w:t>
      </w:r>
      <w:r w:rsidR="00E83CB8" w:rsidRPr="00F53E33">
        <w:rPr>
          <w:rFonts w:ascii="Arial" w:hAnsi="Arial" w:cs="Arial"/>
          <w:sz w:val="21"/>
          <w:szCs w:val="21"/>
          <w:lang w:val="fr-FR"/>
        </w:rPr>
        <w:t>.</w:t>
      </w:r>
    </w:p>
    <w:p w14:paraId="4680DDD8" w14:textId="5EC77AA9" w:rsidR="49713A7F" w:rsidRPr="00F53E33" w:rsidRDefault="3859854E" w:rsidP="009C4A9E">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sz w:val="21"/>
          <w:szCs w:val="21"/>
          <w:lang w:val="fr-FR"/>
        </w:rPr>
        <w:t>Elle</w:t>
      </w:r>
      <w:r w:rsidR="00A63C63" w:rsidRPr="00F53E33">
        <w:rPr>
          <w:rFonts w:ascii="Arial" w:hAnsi="Arial" w:cs="Arial"/>
          <w:sz w:val="21"/>
          <w:szCs w:val="21"/>
          <w:lang w:val="fr-FR"/>
        </w:rPr>
        <w:t xml:space="preserve"> </w:t>
      </w:r>
      <w:r w:rsidRPr="00F53E33">
        <w:rPr>
          <w:rFonts w:ascii="Arial" w:hAnsi="Arial" w:cs="Arial"/>
          <w:sz w:val="21"/>
          <w:szCs w:val="21"/>
          <w:lang w:val="fr-FR"/>
        </w:rPr>
        <w:t>doit</w:t>
      </w:r>
      <w:r w:rsidR="00A63C63" w:rsidRPr="00F53E33">
        <w:rPr>
          <w:rFonts w:ascii="Arial" w:hAnsi="Arial" w:cs="Arial"/>
          <w:sz w:val="21"/>
          <w:szCs w:val="21"/>
          <w:lang w:val="fr-FR"/>
        </w:rPr>
        <w:t xml:space="preserve"> </w:t>
      </w:r>
      <w:r w:rsidRPr="00F53E33">
        <w:rPr>
          <w:rFonts w:ascii="Arial" w:hAnsi="Arial" w:cs="Arial"/>
          <w:sz w:val="21"/>
          <w:szCs w:val="21"/>
          <w:lang w:val="fr-FR"/>
        </w:rPr>
        <w:t>être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signée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main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qui</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l'envoie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nom</w:t>
      </w:r>
      <w:r w:rsidR="23F4F28D" w:rsidRPr="00F53E33">
        <w:rPr>
          <w:rFonts w:ascii="Arial" w:hAnsi="Arial" w:cs="Arial"/>
          <w:sz w:val="21"/>
          <w:szCs w:val="21"/>
          <w:lang w:val="fr-FR"/>
        </w:rPr>
        <w: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y</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compris</w:t>
      </w:r>
      <w:r w:rsidR="00A63C63" w:rsidRPr="00F53E33">
        <w:rPr>
          <w:rFonts w:ascii="Arial" w:hAnsi="Arial" w:cs="Arial"/>
          <w:sz w:val="21"/>
          <w:szCs w:val="21"/>
          <w:lang w:val="fr-FR"/>
        </w:rPr>
        <w:t xml:space="preserve"> </w:t>
      </w:r>
      <w:r w:rsidR="03A70C5E" w:rsidRPr="00F53E33">
        <w:rPr>
          <w:rFonts w:ascii="Arial" w:hAnsi="Arial" w:cs="Arial"/>
          <w:sz w:val="21"/>
          <w:szCs w:val="21"/>
          <w:lang w:val="fr-FR"/>
        </w:rPr>
        <w:t>lorsqu’elle</w:t>
      </w:r>
      <w:r w:rsidR="00A63C63" w:rsidRPr="00F53E33">
        <w:rPr>
          <w:rFonts w:ascii="Arial" w:hAnsi="Arial" w:cs="Arial"/>
          <w:sz w:val="21"/>
          <w:szCs w:val="21"/>
          <w:lang w:val="fr-FR"/>
        </w:rPr>
        <w:t xml:space="preserve"> </w:t>
      </w:r>
      <w:r w:rsidR="03A70C5E" w:rsidRPr="00F53E33">
        <w:rPr>
          <w:rFonts w:ascii="Arial" w:hAnsi="Arial" w:cs="Arial"/>
          <w:sz w:val="21"/>
          <w:szCs w:val="21"/>
          <w:lang w:val="fr-FR"/>
        </w:rPr>
        <w:t>est</w:t>
      </w:r>
      <w:r w:rsidR="00A63C63" w:rsidRPr="00F53E33">
        <w:rPr>
          <w:rFonts w:ascii="Arial" w:hAnsi="Arial" w:cs="Arial"/>
          <w:sz w:val="21"/>
          <w:szCs w:val="21"/>
          <w:lang w:val="fr-FR"/>
        </w:rPr>
        <w:t xml:space="preserve"> </w:t>
      </w:r>
      <w:r w:rsidR="03A70C5E" w:rsidRPr="00F53E33">
        <w:rPr>
          <w:rFonts w:ascii="Arial" w:hAnsi="Arial" w:cs="Arial"/>
          <w:sz w:val="21"/>
          <w:szCs w:val="21"/>
          <w:lang w:val="fr-FR"/>
        </w:rPr>
        <w:t>transmise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télécopie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scanner</w:t>
      </w:r>
      <w:r w:rsidR="6B8E93AF" w:rsidRPr="00F53E33">
        <w:rPr>
          <w:rFonts w:ascii="Arial" w:hAnsi="Arial" w:cs="Arial"/>
          <w:sz w:val="21"/>
          <w:szCs w:val="21"/>
          <w:lang w:val="fr-FR"/>
        </w:rPr>
        <w:t>.</w:t>
      </w:r>
      <w:r w:rsidR="00A63C63" w:rsidRPr="00F53E33">
        <w:rPr>
          <w:rFonts w:ascii="Arial" w:hAnsi="Arial" w:cs="Arial"/>
          <w:sz w:val="21"/>
          <w:szCs w:val="21"/>
          <w:lang w:val="fr-FR"/>
        </w:rPr>
        <w:t xml:space="preserve"> </w:t>
      </w:r>
      <w:r w:rsidR="4DDC6FF3" w:rsidRPr="00F53E33">
        <w:rPr>
          <w:rFonts w:ascii="Arial" w:hAnsi="Arial" w:cs="Arial"/>
          <w:sz w:val="21"/>
          <w:szCs w:val="21"/>
          <w:lang w:val="fr-FR"/>
        </w:rPr>
        <w:t>D</w:t>
      </w:r>
      <w:r w:rsidR="006F4377" w:rsidRPr="00F53E33">
        <w:rPr>
          <w:rFonts w:ascii="Arial" w:hAnsi="Arial" w:cs="Arial"/>
          <w:sz w:val="21"/>
          <w:szCs w:val="21"/>
          <w:lang w:val="fr-FR"/>
        </w:rPr>
        <w:t>ans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cas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d'un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courrier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électronique,</w:t>
      </w:r>
      <w:r w:rsidR="00A63C63" w:rsidRPr="00F53E33">
        <w:rPr>
          <w:rFonts w:ascii="Arial" w:hAnsi="Arial" w:cs="Arial"/>
          <w:sz w:val="21"/>
          <w:szCs w:val="21"/>
          <w:lang w:val="fr-FR"/>
        </w:rPr>
        <w:t xml:space="preserve"> </w:t>
      </w:r>
      <w:r w:rsidR="258F3907" w:rsidRPr="00F53E33">
        <w:rPr>
          <w:rFonts w:ascii="Arial" w:hAnsi="Arial" w:cs="Arial"/>
          <w:sz w:val="21"/>
          <w:szCs w:val="21"/>
          <w:lang w:val="fr-FR"/>
        </w:rPr>
        <w:t>la</w:t>
      </w:r>
      <w:r w:rsidR="00A63C63" w:rsidRPr="00F53E33">
        <w:rPr>
          <w:rFonts w:ascii="Arial" w:hAnsi="Arial" w:cs="Arial"/>
          <w:sz w:val="21"/>
          <w:szCs w:val="21"/>
          <w:lang w:val="fr-FR"/>
        </w:rPr>
        <w:t xml:space="preserve"> </w:t>
      </w:r>
      <w:r w:rsidR="258F3907" w:rsidRPr="00F53E33">
        <w:rPr>
          <w:rFonts w:ascii="Arial" w:hAnsi="Arial" w:cs="Arial"/>
          <w:sz w:val="21"/>
          <w:szCs w:val="21"/>
          <w:lang w:val="fr-FR"/>
        </w:rPr>
        <w:t>signature</w:t>
      </w:r>
      <w:r w:rsidR="00A63C63" w:rsidRPr="00F53E33">
        <w:rPr>
          <w:rFonts w:ascii="Arial" w:hAnsi="Arial" w:cs="Arial"/>
          <w:sz w:val="21"/>
          <w:szCs w:val="21"/>
          <w:lang w:val="fr-FR"/>
        </w:rPr>
        <w:t xml:space="preserve"> </w:t>
      </w:r>
      <w:r w:rsidR="258F3907" w:rsidRPr="00F53E33">
        <w:rPr>
          <w:rFonts w:ascii="Arial" w:hAnsi="Arial" w:cs="Arial"/>
          <w:sz w:val="21"/>
          <w:szCs w:val="21"/>
          <w:lang w:val="fr-FR"/>
        </w:rPr>
        <w:t>du</w:t>
      </w:r>
      <w:r w:rsidR="00A63C63" w:rsidRPr="00F53E33">
        <w:rPr>
          <w:rFonts w:ascii="Arial" w:hAnsi="Arial" w:cs="Arial"/>
          <w:sz w:val="21"/>
          <w:szCs w:val="21"/>
          <w:lang w:val="fr-FR"/>
        </w:rPr>
        <w:t xml:space="preserve"> </w:t>
      </w:r>
      <w:r w:rsidR="258F3907" w:rsidRPr="00F53E33">
        <w:rPr>
          <w:rFonts w:ascii="Arial" w:hAnsi="Arial" w:cs="Arial"/>
          <w:sz w:val="21"/>
          <w:szCs w:val="21"/>
          <w:lang w:val="fr-FR"/>
        </w:rPr>
        <w:t>message</w:t>
      </w:r>
      <w:r w:rsidR="00A63C63" w:rsidRPr="00F53E33">
        <w:rPr>
          <w:rFonts w:ascii="Arial" w:hAnsi="Arial" w:cs="Arial"/>
          <w:sz w:val="21"/>
          <w:szCs w:val="21"/>
          <w:lang w:val="fr-FR"/>
        </w:rPr>
        <w:t xml:space="preserve"> </w:t>
      </w:r>
      <w:r w:rsidR="4D5409D6" w:rsidRPr="00F53E33">
        <w:rPr>
          <w:rFonts w:ascii="Arial" w:hAnsi="Arial" w:cs="Arial"/>
          <w:sz w:val="21"/>
          <w:szCs w:val="21"/>
          <w:lang w:val="fr-FR"/>
        </w:rPr>
        <w:t>par</w:t>
      </w:r>
      <w:r w:rsidR="00A63C63" w:rsidRPr="00F53E33">
        <w:rPr>
          <w:rFonts w:ascii="Arial" w:hAnsi="Arial" w:cs="Arial"/>
          <w:sz w:val="21"/>
          <w:szCs w:val="21"/>
          <w:lang w:val="fr-FR"/>
        </w:rPr>
        <w:t xml:space="preserve"> </w:t>
      </w:r>
      <w:r w:rsidR="4D5409D6" w:rsidRPr="00F53E33">
        <w:rPr>
          <w:rFonts w:ascii="Arial" w:hAnsi="Arial" w:cs="Arial"/>
          <w:sz w:val="21"/>
          <w:szCs w:val="21"/>
          <w:lang w:val="fr-FR"/>
        </w:rPr>
        <w:t>son</w:t>
      </w:r>
      <w:r w:rsidR="00A63C63" w:rsidRPr="00F53E33">
        <w:rPr>
          <w:rFonts w:ascii="Arial" w:hAnsi="Arial" w:cs="Arial"/>
          <w:sz w:val="21"/>
          <w:szCs w:val="21"/>
          <w:lang w:val="fr-FR"/>
        </w:rPr>
        <w:t xml:space="preserve"> </w:t>
      </w:r>
      <w:r w:rsidR="4D5409D6" w:rsidRPr="00F53E33">
        <w:rPr>
          <w:rFonts w:ascii="Arial" w:hAnsi="Arial" w:cs="Arial"/>
          <w:sz w:val="21"/>
          <w:szCs w:val="21"/>
          <w:lang w:val="fr-FR"/>
        </w:rPr>
        <w:t>auteur</w:t>
      </w:r>
      <w:r w:rsidR="00A63C63" w:rsidRPr="00F53E33">
        <w:rPr>
          <w:rFonts w:ascii="Arial" w:hAnsi="Arial" w:cs="Arial"/>
          <w:sz w:val="21"/>
          <w:szCs w:val="21"/>
          <w:lang w:val="fr-FR"/>
        </w:rPr>
        <w:t xml:space="preserve"> </w:t>
      </w:r>
      <w:r w:rsidR="258F3907" w:rsidRPr="00F53E33">
        <w:rPr>
          <w:rFonts w:ascii="Arial" w:hAnsi="Arial" w:cs="Arial"/>
          <w:sz w:val="21"/>
          <w:szCs w:val="21"/>
          <w:lang w:val="fr-FR"/>
        </w:rPr>
        <w:t>est</w:t>
      </w:r>
      <w:r w:rsidR="00A63C63" w:rsidRPr="00F53E33">
        <w:rPr>
          <w:rFonts w:ascii="Arial" w:hAnsi="Arial" w:cs="Arial"/>
          <w:sz w:val="21"/>
          <w:szCs w:val="21"/>
          <w:lang w:val="fr-FR"/>
        </w:rPr>
        <w:t xml:space="preserve"> </w:t>
      </w:r>
      <w:r w:rsidR="258F3907" w:rsidRPr="00F53E33">
        <w:rPr>
          <w:rFonts w:ascii="Arial" w:hAnsi="Arial" w:cs="Arial"/>
          <w:sz w:val="21"/>
          <w:szCs w:val="21"/>
          <w:lang w:val="fr-FR"/>
        </w:rPr>
        <w:t>établie</w:t>
      </w:r>
      <w:r w:rsidR="00A63C63" w:rsidRPr="00F53E33">
        <w:rPr>
          <w:rFonts w:ascii="Arial" w:hAnsi="Arial" w:cs="Arial"/>
          <w:sz w:val="21"/>
          <w:szCs w:val="21"/>
          <w:lang w:val="fr-FR"/>
        </w:rPr>
        <w:t xml:space="preserve"> </w:t>
      </w:r>
      <w:r w:rsidR="258F3907" w:rsidRPr="00F53E33">
        <w:rPr>
          <w:rFonts w:ascii="Arial" w:hAnsi="Arial" w:cs="Arial"/>
          <w:sz w:val="21"/>
          <w:szCs w:val="21"/>
          <w:lang w:val="fr-FR"/>
        </w:rPr>
        <w:t>par</w:t>
      </w:r>
      <w:r w:rsidR="00A63C63" w:rsidRPr="00F53E33">
        <w:rPr>
          <w:rFonts w:ascii="Arial" w:hAnsi="Arial" w:cs="Arial"/>
          <w:sz w:val="21"/>
          <w:szCs w:val="21"/>
          <w:lang w:val="fr-FR"/>
        </w:rPr>
        <w:t xml:space="preserve"> </w:t>
      </w:r>
      <w:r w:rsidR="258F3907" w:rsidRPr="00F53E33">
        <w:rPr>
          <w:rFonts w:ascii="Arial" w:hAnsi="Arial" w:cs="Arial"/>
          <w:sz w:val="21"/>
          <w:szCs w:val="21"/>
          <w:lang w:val="fr-FR"/>
        </w:rPr>
        <w:t>son</w:t>
      </w:r>
      <w:r w:rsidR="00A63C63" w:rsidRPr="00F53E33">
        <w:rPr>
          <w:rFonts w:ascii="Arial" w:hAnsi="Arial" w:cs="Arial"/>
          <w:sz w:val="21"/>
          <w:szCs w:val="21"/>
          <w:lang w:val="fr-FR"/>
        </w:rPr>
        <w:t xml:space="preserve"> </w:t>
      </w:r>
      <w:r w:rsidR="258F3907" w:rsidRPr="00F53E33">
        <w:rPr>
          <w:rFonts w:ascii="Arial" w:hAnsi="Arial" w:cs="Arial"/>
          <w:sz w:val="21"/>
          <w:szCs w:val="21"/>
          <w:lang w:val="fr-FR"/>
        </w:rPr>
        <w:t>envoi</w:t>
      </w:r>
      <w:r w:rsidR="00A63C63" w:rsidRPr="00F53E33">
        <w:rPr>
          <w:rFonts w:ascii="Arial" w:hAnsi="Arial" w:cs="Arial"/>
          <w:sz w:val="21"/>
          <w:szCs w:val="21"/>
          <w:lang w:val="fr-FR"/>
        </w:rPr>
        <w:t xml:space="preserve"> </w:t>
      </w:r>
      <w:r w:rsidR="687C3C00" w:rsidRPr="00F53E33">
        <w:rPr>
          <w:rFonts w:ascii="Arial" w:hAnsi="Arial" w:cs="Arial"/>
          <w:sz w:val="21"/>
          <w:szCs w:val="21"/>
          <w:lang w:val="fr-FR"/>
        </w:rPr>
        <w:t>depuis</w:t>
      </w:r>
      <w:r w:rsidR="00A63C63" w:rsidRPr="00F53E33">
        <w:rPr>
          <w:rFonts w:ascii="Arial" w:hAnsi="Arial" w:cs="Arial"/>
          <w:sz w:val="21"/>
          <w:szCs w:val="21"/>
          <w:lang w:val="fr-FR"/>
        </w:rPr>
        <w:t xml:space="preserve"> </w:t>
      </w:r>
      <w:r w:rsidR="687C3C00" w:rsidRPr="00F53E33">
        <w:rPr>
          <w:rFonts w:ascii="Arial" w:hAnsi="Arial" w:cs="Arial"/>
          <w:sz w:val="21"/>
          <w:szCs w:val="21"/>
          <w:lang w:val="fr-FR"/>
        </w:rPr>
        <w:t>un</w:t>
      </w:r>
      <w:r w:rsidR="006F4377" w:rsidRPr="00F53E33">
        <w:rPr>
          <w:rFonts w:ascii="Arial" w:hAnsi="Arial" w:cs="Arial"/>
          <w:sz w:val="21"/>
          <w:szCs w:val="21"/>
          <w:lang w:val="fr-FR"/>
        </w:rPr>
        <w:t>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adresse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électronique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qui</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l'envoie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que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l'adresse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électronique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l'expéditeur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est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une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adresse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laquelle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notifications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autres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communications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peuvent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également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être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valablement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envoyées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vertu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présent</w:t>
      </w:r>
      <w:r w:rsidR="00A63C63" w:rsidRPr="00F53E33">
        <w:rPr>
          <w:rFonts w:ascii="Arial" w:hAnsi="Arial" w:cs="Arial"/>
          <w:sz w:val="21"/>
          <w:szCs w:val="21"/>
          <w:lang w:val="fr-FR"/>
        </w:rPr>
        <w:t xml:space="preserve"> </w:t>
      </w:r>
      <w:bookmarkEnd w:id="542"/>
      <w:bookmarkEnd w:id="543"/>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r w:rsidR="00E83CB8" w:rsidRPr="00F53E33">
        <w:rPr>
          <w:rFonts w:ascii="Arial" w:hAnsi="Arial" w:cs="Arial"/>
          <w:sz w:val="21"/>
          <w:szCs w:val="21"/>
          <w:lang w:val="fr-FR"/>
        </w:rPr>
        <w:fldChar w:fldCharType="begin"/>
      </w:r>
      <w:r w:rsidR="00E83CB8" w:rsidRPr="00F53E33">
        <w:rPr>
          <w:rFonts w:ascii="Arial" w:hAnsi="Arial" w:cs="Arial"/>
          <w:sz w:val="21"/>
          <w:szCs w:val="21"/>
          <w:lang w:val="fr-FR"/>
        </w:rPr>
        <w:instrText xml:space="preserve"> REF _Ref119940102 \r \h </w:instrText>
      </w:r>
      <w:r w:rsidR="00F12AA8" w:rsidRPr="00F53E33">
        <w:rPr>
          <w:rFonts w:ascii="Arial" w:hAnsi="Arial" w:cs="Arial"/>
          <w:sz w:val="21"/>
          <w:szCs w:val="21"/>
          <w:lang w:val="fr-FR"/>
        </w:rPr>
        <w:instrText xml:space="preserve"> \* MERGEFORMAT </w:instrText>
      </w:r>
      <w:r w:rsidR="00E83CB8" w:rsidRPr="00F53E33">
        <w:rPr>
          <w:rFonts w:ascii="Arial" w:hAnsi="Arial" w:cs="Arial"/>
          <w:sz w:val="21"/>
          <w:szCs w:val="21"/>
          <w:lang w:val="fr-FR"/>
        </w:rPr>
      </w:r>
      <w:r w:rsidR="00E83CB8" w:rsidRPr="00F53E33">
        <w:rPr>
          <w:rFonts w:ascii="Arial" w:hAnsi="Arial" w:cs="Arial"/>
          <w:sz w:val="21"/>
          <w:szCs w:val="21"/>
          <w:lang w:val="fr-FR"/>
        </w:rPr>
        <w:fldChar w:fldCharType="separate"/>
      </w:r>
      <w:r w:rsidR="004F38A4" w:rsidRPr="00F53E33">
        <w:rPr>
          <w:rFonts w:ascii="Arial" w:hAnsi="Arial" w:cs="Arial"/>
          <w:sz w:val="21"/>
          <w:szCs w:val="21"/>
          <w:lang w:val="fr-FR"/>
        </w:rPr>
        <w:t>36.1</w:t>
      </w:r>
      <w:r w:rsidR="00E83CB8" w:rsidRPr="00F53E33">
        <w:rPr>
          <w:rFonts w:ascii="Arial" w:hAnsi="Arial" w:cs="Arial"/>
          <w:sz w:val="21"/>
          <w:szCs w:val="21"/>
          <w:lang w:val="fr-FR"/>
        </w:rPr>
        <w:fldChar w:fldCharType="end"/>
      </w:r>
      <w:hyperlink w:anchor="_bookmark153" w:history="1">
        <w:r w:rsidR="00A63C63" w:rsidRPr="00F53E33">
          <w:rPr>
            <w:rFonts w:ascii="Arial" w:hAnsi="Arial" w:cs="Arial"/>
            <w:sz w:val="21"/>
            <w:szCs w:val="21"/>
            <w:lang w:val="fr-FR"/>
          </w:rPr>
          <w:t xml:space="preserve"> </w:t>
        </w:r>
      </w:hyperlink>
      <w:r w:rsidR="006F4377" w:rsidRPr="00F53E33">
        <w:rPr>
          <w:rFonts w:ascii="Arial" w:hAnsi="Arial" w:cs="Arial"/>
          <w:sz w:val="21"/>
          <w:szCs w:val="21"/>
          <w:lang w:val="fr-FR"/>
        </w:rPr>
        <w:t>(Modalités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Notification)</w:t>
      </w:r>
      <w:r w:rsidR="00CF3F89" w:rsidRPr="00F53E33">
        <w:rPr>
          <w:rFonts w:ascii="Arial" w:hAnsi="Arial" w:cs="Arial"/>
          <w:sz w:val="21"/>
          <w:szCs w:val="21"/>
          <w:lang w:val="fr-FR"/>
        </w:rPr>
        <w:t>.</w:t>
      </w:r>
    </w:p>
    <w:p w14:paraId="61FACFB0" w14:textId="5D3E1F2F" w:rsidR="006F4377" w:rsidRPr="00F53E33" w:rsidRDefault="006F4377" w:rsidP="009F481A">
      <w:pPr>
        <w:pStyle w:val="Contract2"/>
        <w:tabs>
          <w:tab w:val="clear" w:pos="1134"/>
          <w:tab w:val="clear" w:pos="1701"/>
          <w:tab w:val="left" w:pos="1418"/>
          <w:tab w:val="left" w:pos="2127"/>
        </w:tabs>
      </w:pPr>
      <w:r w:rsidRPr="00F53E33">
        <w:t>Présomption</w:t>
      </w:r>
      <w:r w:rsidR="00A63C63" w:rsidRPr="00F53E33">
        <w:t xml:space="preserve"> </w:t>
      </w:r>
      <w:r w:rsidRPr="00F53E33">
        <w:t>de</w:t>
      </w:r>
      <w:r w:rsidR="00A63C63" w:rsidRPr="00F53E33">
        <w:t xml:space="preserve"> </w:t>
      </w:r>
      <w:r w:rsidRPr="00F53E33">
        <w:t>Réception</w:t>
      </w:r>
    </w:p>
    <w:p w14:paraId="6DFE8A25" w14:textId="5699FBEA" w:rsidR="006F4377" w:rsidRPr="00F53E33" w:rsidRDefault="5EF5A7DD" w:rsidP="009F481A">
      <w:pPr>
        <w:pStyle w:val="BauchiEPClevel1"/>
        <w:tabs>
          <w:tab w:val="left" w:pos="709"/>
          <w:tab w:val="left" w:pos="1418"/>
          <w:tab w:val="left" w:pos="2127"/>
        </w:tabs>
        <w:snapToGrid w:val="0"/>
        <w:rPr>
          <w:rFonts w:ascii="Arial" w:hAnsi="Arial" w:cs="Arial"/>
          <w:sz w:val="21"/>
          <w:szCs w:val="21"/>
          <w:lang w:val="fr-FR"/>
        </w:rPr>
      </w:pPr>
      <w:bookmarkStart w:id="544" w:name="_Hlk119011449"/>
      <w:bookmarkStart w:id="545" w:name="_Hlk119838066"/>
      <w:r w:rsidRPr="00F53E33">
        <w:rPr>
          <w:rFonts w:ascii="Arial" w:hAnsi="Arial" w:cs="Arial"/>
          <w:sz w:val="21"/>
          <w:szCs w:val="21"/>
          <w:lang w:val="fr-FR"/>
        </w:rPr>
        <w:t>A</w:t>
      </w:r>
      <w:r w:rsidR="00A63C63" w:rsidRPr="00F53E33">
        <w:rPr>
          <w:rFonts w:ascii="Arial" w:hAnsi="Arial" w:cs="Arial"/>
          <w:sz w:val="21"/>
          <w:szCs w:val="21"/>
          <w:lang w:val="fr-FR"/>
        </w:rPr>
        <w:t xml:space="preserve"> </w:t>
      </w:r>
      <w:r w:rsidRPr="00F53E33">
        <w:rPr>
          <w:rFonts w:ascii="Arial" w:hAnsi="Arial" w:cs="Arial"/>
          <w:sz w:val="21"/>
          <w:szCs w:val="21"/>
          <w:lang w:val="fr-FR"/>
        </w:rPr>
        <w:t>défaut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pouvoir</w:t>
      </w:r>
      <w:r w:rsidR="00A63C63" w:rsidRPr="00F53E33">
        <w:rPr>
          <w:rFonts w:ascii="Arial" w:hAnsi="Arial" w:cs="Arial"/>
          <w:sz w:val="21"/>
          <w:szCs w:val="21"/>
          <w:lang w:val="fr-FR"/>
        </w:rPr>
        <w:t xml:space="preserve"> </w:t>
      </w:r>
      <w:r w:rsidRPr="00F53E33">
        <w:rPr>
          <w:rFonts w:ascii="Arial" w:hAnsi="Arial" w:cs="Arial"/>
          <w:sz w:val="21"/>
          <w:szCs w:val="21"/>
          <w:lang w:val="fr-FR"/>
        </w:rPr>
        <w:t>démontr</w:t>
      </w:r>
      <w:r w:rsidR="00E10009" w:rsidRPr="00F53E33">
        <w:rPr>
          <w:rFonts w:ascii="Arial" w:hAnsi="Arial" w:cs="Arial"/>
          <w:sz w:val="21"/>
          <w:szCs w:val="21"/>
          <w:lang w:val="fr-FR"/>
        </w:rPr>
        <w:t>er</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l’envoi</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réception</w:t>
      </w:r>
      <w:r w:rsidR="00A63C63" w:rsidRPr="00F53E33">
        <w:rPr>
          <w:rFonts w:ascii="Arial" w:hAnsi="Arial" w:cs="Arial"/>
          <w:sz w:val="21"/>
          <w:szCs w:val="21"/>
          <w:lang w:val="fr-FR"/>
        </w:rPr>
        <w:t xml:space="preserve"> </w:t>
      </w:r>
      <w:r w:rsidR="629ED846" w:rsidRPr="00F53E33">
        <w:rPr>
          <w:rFonts w:ascii="Arial" w:hAnsi="Arial" w:cs="Arial"/>
          <w:sz w:val="21"/>
          <w:szCs w:val="21"/>
          <w:lang w:val="fr-FR"/>
        </w:rPr>
        <w:t>effectifs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notification</w:t>
      </w:r>
      <w:r w:rsidR="00A63C63" w:rsidRPr="00F53E33">
        <w:rPr>
          <w:rFonts w:ascii="Arial" w:hAnsi="Arial" w:cs="Arial"/>
          <w:sz w:val="21"/>
          <w:szCs w:val="21"/>
          <w:lang w:val="fr-FR"/>
        </w:rPr>
        <w:t xml:space="preserve"> </w:t>
      </w:r>
      <w:r w:rsidR="7D050ACE" w:rsidRPr="00F53E33">
        <w:rPr>
          <w:rFonts w:ascii="Arial" w:hAnsi="Arial" w:cs="Arial"/>
          <w:sz w:val="21"/>
          <w:szCs w:val="21"/>
          <w:lang w:val="fr-FR"/>
        </w:rPr>
        <w:t>ont</w:t>
      </w:r>
      <w:r w:rsidR="00A63C63" w:rsidRPr="00F53E33">
        <w:rPr>
          <w:rFonts w:ascii="Arial" w:hAnsi="Arial" w:cs="Arial"/>
          <w:sz w:val="21"/>
          <w:szCs w:val="21"/>
          <w:lang w:val="fr-FR"/>
        </w:rPr>
        <w:t xml:space="preserve"> </w:t>
      </w:r>
      <w:r w:rsidR="7D050ACE" w:rsidRPr="00F53E33">
        <w:rPr>
          <w:rFonts w:ascii="Arial" w:hAnsi="Arial" w:cs="Arial"/>
          <w:sz w:val="21"/>
          <w:szCs w:val="21"/>
          <w:lang w:val="fr-FR"/>
        </w:rPr>
        <w:t>eu</w:t>
      </w:r>
      <w:r w:rsidR="00A63C63" w:rsidRPr="00F53E33">
        <w:rPr>
          <w:rFonts w:ascii="Arial" w:hAnsi="Arial" w:cs="Arial"/>
          <w:sz w:val="21"/>
          <w:szCs w:val="21"/>
          <w:lang w:val="fr-FR"/>
        </w:rPr>
        <w:t xml:space="preserve"> </w:t>
      </w:r>
      <w:r w:rsidR="7D050ACE" w:rsidRPr="00F53E33">
        <w:rPr>
          <w:rFonts w:ascii="Arial" w:hAnsi="Arial" w:cs="Arial"/>
          <w:sz w:val="21"/>
          <w:szCs w:val="21"/>
          <w:lang w:val="fr-FR"/>
        </w:rPr>
        <w:t>lie</w:t>
      </w:r>
      <w:r w:rsidR="1E178ED3" w:rsidRPr="00F53E33">
        <w:rPr>
          <w:rFonts w:ascii="Arial" w:hAnsi="Arial" w:cs="Arial"/>
          <w:sz w:val="21"/>
          <w:szCs w:val="21"/>
          <w:lang w:val="fr-FR"/>
        </w:rPr>
        <w:t>u</w:t>
      </w:r>
      <w:r w:rsidR="00A63C63" w:rsidRPr="00F53E33">
        <w:rPr>
          <w:rFonts w:ascii="Arial" w:hAnsi="Arial" w:cs="Arial"/>
          <w:sz w:val="21"/>
          <w:szCs w:val="21"/>
          <w:lang w:val="fr-FR"/>
        </w:rPr>
        <w:t xml:space="preserve"> </w:t>
      </w:r>
      <w:r w:rsidR="7D050ACE" w:rsidRPr="00F53E33">
        <w:rPr>
          <w:rFonts w:ascii="Arial" w:hAnsi="Arial" w:cs="Arial"/>
          <w:sz w:val="21"/>
          <w:szCs w:val="21"/>
          <w:lang w:val="fr-FR"/>
        </w:rPr>
        <w:t>à</w:t>
      </w:r>
      <w:r w:rsidR="00A63C63" w:rsidRPr="00F53E33">
        <w:rPr>
          <w:rFonts w:ascii="Arial" w:hAnsi="Arial" w:cs="Arial"/>
          <w:sz w:val="21"/>
          <w:szCs w:val="21"/>
          <w:lang w:val="fr-FR"/>
        </w:rPr>
        <w:t xml:space="preserve"> </w:t>
      </w:r>
      <w:r w:rsidR="7D050ACE" w:rsidRPr="00F53E33">
        <w:rPr>
          <w:rFonts w:ascii="Arial" w:hAnsi="Arial" w:cs="Arial"/>
          <w:sz w:val="21"/>
          <w:szCs w:val="21"/>
          <w:lang w:val="fr-FR"/>
        </w:rPr>
        <w:t>une</w:t>
      </w:r>
      <w:r w:rsidR="00A63C63" w:rsidRPr="00F53E33">
        <w:rPr>
          <w:rFonts w:ascii="Arial" w:hAnsi="Arial" w:cs="Arial"/>
          <w:sz w:val="21"/>
          <w:szCs w:val="21"/>
          <w:lang w:val="fr-FR"/>
        </w:rPr>
        <w:t xml:space="preserve"> </w:t>
      </w:r>
      <w:r w:rsidR="7D050ACE"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2B299920" w:rsidRPr="00F53E33">
        <w:rPr>
          <w:rFonts w:ascii="Arial" w:hAnsi="Arial" w:cs="Arial"/>
          <w:sz w:val="21"/>
          <w:szCs w:val="21"/>
          <w:lang w:val="fr-FR"/>
        </w:rPr>
        <w:t>certaine</w:t>
      </w:r>
      <w:r w:rsidR="7D050ACE" w:rsidRPr="00F53E33">
        <w:rPr>
          <w:rFonts w:ascii="Arial" w:hAnsi="Arial" w:cs="Arial"/>
          <w:sz w:val="21"/>
          <w:szCs w:val="21"/>
          <w:lang w:val="fr-FR"/>
        </w:rPr>
        <w:t>,</w:t>
      </w:r>
      <w:r w:rsidR="00A63C63" w:rsidRPr="00F53E33">
        <w:rPr>
          <w:rFonts w:ascii="Arial" w:hAnsi="Arial" w:cs="Arial"/>
          <w:sz w:val="21"/>
          <w:szCs w:val="21"/>
          <w:lang w:val="fr-FR"/>
        </w:rPr>
        <w:t xml:space="preserve"> </w:t>
      </w:r>
      <w:r w:rsidR="7D050ACE" w:rsidRPr="00F53E33">
        <w:rPr>
          <w:rFonts w:ascii="Arial" w:hAnsi="Arial" w:cs="Arial"/>
          <w:sz w:val="21"/>
          <w:szCs w:val="21"/>
          <w:lang w:val="fr-FR"/>
        </w:rPr>
        <w:t>ce</w:t>
      </w:r>
      <w:r w:rsidR="1D935CB1" w:rsidRPr="00F53E33">
        <w:rPr>
          <w:rFonts w:ascii="Arial" w:hAnsi="Arial" w:cs="Arial"/>
          <w:sz w:val="21"/>
          <w:szCs w:val="21"/>
          <w:lang w:val="fr-FR"/>
        </w:rPr>
        <w:t>ux</w:t>
      </w:r>
      <w:r w:rsidR="7D050ACE" w:rsidRPr="00F53E33">
        <w:rPr>
          <w:rFonts w:ascii="Arial" w:hAnsi="Arial" w:cs="Arial"/>
          <w:sz w:val="21"/>
          <w:szCs w:val="21"/>
          <w:lang w:val="fr-FR"/>
        </w:rPr>
        <w:t>-ci</w:t>
      </w:r>
      <w:r w:rsidR="00A63C63" w:rsidRPr="00F53E33">
        <w:rPr>
          <w:rFonts w:ascii="Arial" w:hAnsi="Arial" w:cs="Arial"/>
          <w:sz w:val="21"/>
          <w:szCs w:val="21"/>
          <w:lang w:val="fr-FR"/>
        </w:rPr>
        <w:t xml:space="preserve"> </w:t>
      </w:r>
      <w:r w:rsidR="7D050ACE" w:rsidRPr="00F53E33">
        <w:rPr>
          <w:rFonts w:ascii="Arial" w:hAnsi="Arial" w:cs="Arial"/>
          <w:sz w:val="21"/>
          <w:szCs w:val="21"/>
          <w:lang w:val="fr-FR"/>
        </w:rPr>
        <w:t>seront</w:t>
      </w:r>
      <w:r w:rsidR="00A63C63" w:rsidRPr="00F53E33">
        <w:rPr>
          <w:rFonts w:ascii="Arial" w:hAnsi="Arial" w:cs="Arial"/>
          <w:sz w:val="21"/>
          <w:szCs w:val="21"/>
          <w:lang w:val="fr-FR"/>
        </w:rPr>
        <w:t xml:space="preserve"> </w:t>
      </w:r>
      <w:r w:rsidR="7D050ACE" w:rsidRPr="00F53E33">
        <w:rPr>
          <w:rFonts w:ascii="Arial" w:hAnsi="Arial" w:cs="Arial"/>
          <w:sz w:val="21"/>
          <w:szCs w:val="21"/>
          <w:lang w:val="fr-FR"/>
        </w:rPr>
        <w:t>présumés</w:t>
      </w:r>
      <w:r w:rsidR="00A63C63" w:rsidRPr="00F53E33">
        <w:rPr>
          <w:rFonts w:ascii="Arial" w:hAnsi="Arial" w:cs="Arial"/>
          <w:sz w:val="21"/>
          <w:szCs w:val="21"/>
          <w:lang w:val="fr-FR"/>
        </w:rPr>
        <w:t xml:space="preserve"> </w:t>
      </w:r>
      <w:r w:rsidR="7D050ACE" w:rsidRPr="00F53E33">
        <w:rPr>
          <w:rFonts w:ascii="Arial" w:hAnsi="Arial" w:cs="Arial"/>
          <w:sz w:val="21"/>
          <w:szCs w:val="21"/>
          <w:lang w:val="fr-FR"/>
        </w:rPr>
        <w:t>être</w:t>
      </w:r>
      <w:r w:rsidR="00A63C63" w:rsidRPr="00F53E33">
        <w:rPr>
          <w:rFonts w:ascii="Arial" w:hAnsi="Arial" w:cs="Arial"/>
          <w:sz w:val="21"/>
          <w:szCs w:val="21"/>
          <w:lang w:val="fr-FR"/>
        </w:rPr>
        <w:t xml:space="preserve"> </w:t>
      </w:r>
      <w:r w:rsidR="7D050ACE" w:rsidRPr="00F53E33">
        <w:rPr>
          <w:rFonts w:ascii="Arial" w:hAnsi="Arial" w:cs="Arial"/>
          <w:sz w:val="21"/>
          <w:szCs w:val="21"/>
          <w:lang w:val="fr-FR"/>
        </w:rPr>
        <w:t>intervenus</w:t>
      </w:r>
      <w:r w:rsidR="00A63C63" w:rsidRPr="00F53E33">
        <w:rPr>
          <w:rFonts w:ascii="Arial" w:hAnsi="Arial" w:cs="Arial"/>
          <w:sz w:val="21"/>
          <w:szCs w:val="21"/>
          <w:lang w:val="fr-FR"/>
        </w:rPr>
        <w:t xml:space="preserve"> </w:t>
      </w:r>
      <w:r w:rsidR="4D658E1F" w:rsidRPr="00F53E33">
        <w:rPr>
          <w:rFonts w:ascii="Arial" w:hAnsi="Arial" w:cs="Arial"/>
          <w:sz w:val="21"/>
          <w:szCs w:val="21"/>
          <w:lang w:val="fr-FR"/>
        </w:rPr>
        <w:t>aux</w:t>
      </w:r>
      <w:r w:rsidR="00A63C63" w:rsidRPr="00F53E33">
        <w:rPr>
          <w:rFonts w:ascii="Arial" w:hAnsi="Arial" w:cs="Arial"/>
          <w:sz w:val="21"/>
          <w:szCs w:val="21"/>
          <w:lang w:val="fr-FR"/>
        </w:rPr>
        <w:t xml:space="preserve"> </w:t>
      </w:r>
      <w:r w:rsidR="4D658E1F" w:rsidRPr="00F53E33">
        <w:rPr>
          <w:rFonts w:ascii="Arial" w:hAnsi="Arial" w:cs="Arial"/>
          <w:sz w:val="21"/>
          <w:szCs w:val="21"/>
          <w:lang w:val="fr-FR"/>
        </w:rPr>
        <w:t>dates</w:t>
      </w:r>
      <w:r w:rsidR="00A63C63" w:rsidRPr="00F53E33">
        <w:rPr>
          <w:rFonts w:ascii="Arial" w:hAnsi="Arial" w:cs="Arial"/>
          <w:sz w:val="21"/>
          <w:szCs w:val="21"/>
          <w:lang w:val="fr-FR"/>
        </w:rPr>
        <w:t xml:space="preserve"> </w:t>
      </w:r>
      <w:r w:rsidR="4D658E1F" w:rsidRPr="00F53E33">
        <w:rPr>
          <w:rFonts w:ascii="Arial" w:hAnsi="Arial" w:cs="Arial"/>
          <w:sz w:val="21"/>
          <w:szCs w:val="21"/>
          <w:lang w:val="fr-FR"/>
        </w:rPr>
        <w:t>suivantes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w:t>
      </w:r>
    </w:p>
    <w:p w14:paraId="5906AD45" w14:textId="5090D04F" w:rsidR="006F4377" w:rsidRPr="00F53E33" w:rsidRDefault="0078208A" w:rsidP="008E7C00">
      <w:pPr>
        <w:pStyle w:val="BauchiEPClevel1"/>
        <w:numPr>
          <w:ilvl w:val="0"/>
          <w:numId w:val="106"/>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4D036BDD" w:rsidRPr="00F53E33">
        <w:rPr>
          <w:rFonts w:ascii="Arial" w:hAnsi="Arial" w:cs="Arial"/>
          <w:sz w:val="21"/>
          <w:szCs w:val="21"/>
          <w:lang w:val="fr-FR"/>
        </w:rPr>
        <w:t>la</w:t>
      </w:r>
      <w:r w:rsidR="00A63C63" w:rsidRPr="00F53E33">
        <w:rPr>
          <w:rFonts w:ascii="Arial" w:hAnsi="Arial" w:cs="Arial"/>
          <w:sz w:val="21"/>
          <w:szCs w:val="21"/>
          <w:lang w:val="fr-FR"/>
        </w:rPr>
        <w:t xml:space="preserve"> </w:t>
      </w:r>
      <w:r w:rsidR="4D036BDD" w:rsidRPr="00F53E33">
        <w:rPr>
          <w:rFonts w:ascii="Arial" w:hAnsi="Arial" w:cs="Arial"/>
          <w:sz w:val="21"/>
          <w:szCs w:val="21"/>
          <w:lang w:val="fr-FR"/>
        </w:rPr>
        <w:t>notification</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remise</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main</w:t>
      </w:r>
      <w:r w:rsidR="00A63C63" w:rsidRPr="00F53E33">
        <w:rPr>
          <w:rFonts w:ascii="Arial" w:hAnsi="Arial" w:cs="Arial"/>
          <w:sz w:val="21"/>
          <w:szCs w:val="21"/>
          <w:lang w:val="fr-FR"/>
        </w:rPr>
        <w:t xml:space="preserve"> </w:t>
      </w:r>
      <w:r w:rsidRPr="00F53E33">
        <w:rPr>
          <w:rFonts w:ascii="Arial" w:hAnsi="Arial" w:cs="Arial"/>
          <w:sz w:val="21"/>
          <w:szCs w:val="21"/>
          <w:lang w:val="fr-FR"/>
        </w:rPr>
        <w:t>propre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l'adresse</w:t>
      </w:r>
      <w:r w:rsidR="00A63C63" w:rsidRPr="00F53E33">
        <w:rPr>
          <w:rFonts w:ascii="Arial" w:hAnsi="Arial" w:cs="Arial"/>
          <w:sz w:val="21"/>
          <w:szCs w:val="21"/>
          <w:lang w:val="fr-FR"/>
        </w:rPr>
        <w:t xml:space="preserve"> </w:t>
      </w:r>
      <w:r w:rsidRPr="00F53E33">
        <w:rPr>
          <w:rFonts w:ascii="Arial" w:hAnsi="Arial" w:cs="Arial"/>
          <w:sz w:val="21"/>
          <w:szCs w:val="21"/>
          <w:lang w:val="fr-FR"/>
        </w:rPr>
        <w:t>concernée,</w:t>
      </w:r>
      <w:r w:rsidR="00A63C63" w:rsidRPr="00F53E33">
        <w:rPr>
          <w:rFonts w:ascii="Arial" w:hAnsi="Arial" w:cs="Arial"/>
          <w:sz w:val="21"/>
          <w:szCs w:val="21"/>
          <w:lang w:val="fr-FR"/>
        </w:rPr>
        <w:t xml:space="preserve"> </w:t>
      </w:r>
      <w:r w:rsidRPr="00F53E33">
        <w:rPr>
          <w:rFonts w:ascii="Arial" w:hAnsi="Arial" w:cs="Arial"/>
          <w:sz w:val="21"/>
          <w:szCs w:val="21"/>
          <w:lang w:val="fr-FR"/>
        </w:rPr>
        <w:t>elle</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réputée</w:t>
      </w:r>
      <w:r w:rsidR="00A63C63" w:rsidRPr="00F53E33">
        <w:rPr>
          <w:rFonts w:ascii="Arial" w:hAnsi="Arial" w:cs="Arial"/>
          <w:sz w:val="21"/>
          <w:szCs w:val="21"/>
          <w:lang w:val="fr-FR"/>
        </w:rPr>
        <w:t xml:space="preserve"> </w:t>
      </w:r>
      <w:r w:rsidRPr="00F53E33">
        <w:rPr>
          <w:rFonts w:ascii="Arial" w:hAnsi="Arial" w:cs="Arial"/>
          <w:sz w:val="21"/>
          <w:szCs w:val="21"/>
          <w:lang w:val="fr-FR"/>
        </w:rPr>
        <w:t>avoir</w:t>
      </w:r>
      <w:r w:rsidR="00A63C63" w:rsidRPr="00F53E33">
        <w:rPr>
          <w:rFonts w:ascii="Arial" w:hAnsi="Arial" w:cs="Arial"/>
          <w:sz w:val="21"/>
          <w:szCs w:val="21"/>
          <w:lang w:val="fr-FR"/>
        </w:rPr>
        <w:t xml:space="preserve"> </w:t>
      </w:r>
      <w:r w:rsidRPr="00F53E33">
        <w:rPr>
          <w:rFonts w:ascii="Arial" w:hAnsi="Arial" w:cs="Arial"/>
          <w:sz w:val="21"/>
          <w:szCs w:val="21"/>
          <w:lang w:val="fr-FR"/>
        </w:rPr>
        <w:t>été</w:t>
      </w:r>
      <w:r w:rsidR="00A63C63" w:rsidRPr="00F53E33">
        <w:rPr>
          <w:rFonts w:ascii="Arial" w:hAnsi="Arial" w:cs="Arial"/>
          <w:sz w:val="21"/>
          <w:szCs w:val="21"/>
          <w:lang w:val="fr-FR"/>
        </w:rPr>
        <w:t xml:space="preserve"> </w:t>
      </w:r>
      <w:r w:rsidRPr="00F53E33">
        <w:rPr>
          <w:rFonts w:ascii="Arial" w:hAnsi="Arial" w:cs="Arial"/>
          <w:sz w:val="21"/>
          <w:szCs w:val="21"/>
          <w:lang w:val="fr-FR"/>
        </w:rPr>
        <w:t>envoyée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reçue</w:t>
      </w:r>
      <w:r w:rsidR="00A63C63" w:rsidRPr="00F53E33">
        <w:rPr>
          <w:rFonts w:ascii="Arial" w:hAnsi="Arial" w:cs="Arial"/>
          <w:sz w:val="21"/>
          <w:szCs w:val="21"/>
          <w:lang w:val="fr-FR"/>
        </w:rPr>
        <w:t xml:space="preserve"> </w:t>
      </w:r>
      <w:r w:rsidR="0C6931AF" w:rsidRPr="00F53E33">
        <w:rPr>
          <w:rFonts w:ascii="Arial" w:hAnsi="Arial" w:cs="Arial"/>
          <w:sz w:val="21"/>
          <w:szCs w:val="21"/>
          <w:lang w:val="fr-FR"/>
        </w:rPr>
        <w:t>à</w:t>
      </w:r>
      <w:r w:rsidR="00A63C63" w:rsidRPr="00F53E33">
        <w:rPr>
          <w:rFonts w:ascii="Arial" w:hAnsi="Arial" w:cs="Arial"/>
          <w:sz w:val="21"/>
          <w:szCs w:val="21"/>
          <w:lang w:val="fr-FR"/>
        </w:rPr>
        <w:t xml:space="preserve"> </w:t>
      </w:r>
      <w:r w:rsidR="0C6931AF" w:rsidRPr="00F53E33">
        <w:rPr>
          <w:rFonts w:ascii="Arial" w:hAnsi="Arial" w:cs="Arial"/>
          <w:sz w:val="21"/>
          <w:szCs w:val="21"/>
          <w:lang w:val="fr-FR"/>
        </w:rPr>
        <w:t>cette</w:t>
      </w:r>
      <w:r w:rsidR="00A63C63" w:rsidRPr="00F53E33">
        <w:rPr>
          <w:rFonts w:ascii="Arial" w:hAnsi="Arial" w:cs="Arial"/>
          <w:sz w:val="21"/>
          <w:szCs w:val="21"/>
          <w:lang w:val="fr-FR"/>
        </w:rPr>
        <w:t xml:space="preserve"> </w:t>
      </w:r>
      <w:r w:rsidR="0C6931AF" w:rsidRPr="00F53E33">
        <w:rPr>
          <w:rFonts w:ascii="Arial" w:hAnsi="Arial" w:cs="Arial"/>
          <w:sz w:val="21"/>
          <w:szCs w:val="21"/>
          <w:lang w:val="fr-FR"/>
        </w:rPr>
        <w:t>date</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70320568" w14:textId="2252F527" w:rsidR="006F4377" w:rsidRPr="00F53E33" w:rsidRDefault="006F4377" w:rsidP="008E7C00">
      <w:pPr>
        <w:pStyle w:val="BauchiEPClevel1"/>
        <w:numPr>
          <w:ilvl w:val="0"/>
          <w:numId w:val="106"/>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70AB0DBD" w:rsidRPr="00F53E33">
        <w:rPr>
          <w:rFonts w:ascii="Arial" w:hAnsi="Arial" w:cs="Arial"/>
          <w:sz w:val="21"/>
          <w:szCs w:val="21"/>
          <w:lang w:val="fr-FR"/>
        </w:rPr>
        <w:t>la</w:t>
      </w:r>
      <w:r w:rsidR="00A63C63" w:rsidRPr="00F53E33">
        <w:rPr>
          <w:rFonts w:ascii="Arial" w:hAnsi="Arial" w:cs="Arial"/>
          <w:sz w:val="21"/>
          <w:szCs w:val="21"/>
          <w:lang w:val="fr-FR"/>
        </w:rPr>
        <w:t xml:space="preserve"> </w:t>
      </w:r>
      <w:r w:rsidR="70AB0DBD" w:rsidRPr="00F53E33">
        <w:rPr>
          <w:rFonts w:ascii="Arial" w:hAnsi="Arial" w:cs="Arial"/>
          <w:sz w:val="21"/>
          <w:szCs w:val="21"/>
          <w:lang w:val="fr-FR"/>
        </w:rPr>
        <w:t>notification</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postée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adresse</w:t>
      </w:r>
      <w:r w:rsidR="00A63C63" w:rsidRPr="00F53E33">
        <w:rPr>
          <w:rFonts w:ascii="Arial" w:hAnsi="Arial" w:cs="Arial"/>
          <w:sz w:val="21"/>
          <w:szCs w:val="21"/>
          <w:lang w:val="fr-FR"/>
        </w:rPr>
        <w:t xml:space="preserve"> </w:t>
      </w:r>
      <w:r w:rsidRPr="00F53E33">
        <w:rPr>
          <w:rFonts w:ascii="Arial" w:hAnsi="Arial" w:cs="Arial"/>
          <w:sz w:val="21"/>
          <w:szCs w:val="21"/>
          <w:lang w:val="fr-FR"/>
        </w:rPr>
        <w:t>située</w:t>
      </w:r>
      <w:r w:rsidR="00A63C63" w:rsidRPr="00F53E33">
        <w:rPr>
          <w:rFonts w:ascii="Arial" w:hAnsi="Arial" w:cs="Arial"/>
          <w:sz w:val="21"/>
          <w:szCs w:val="21"/>
          <w:lang w:val="fr-FR"/>
        </w:rPr>
        <w:t xml:space="preserve"> </w:t>
      </w:r>
      <w:r w:rsidRPr="00F53E33">
        <w:rPr>
          <w:rFonts w:ascii="Arial" w:hAnsi="Arial" w:cs="Arial"/>
          <w:sz w:val="21"/>
          <w:szCs w:val="21"/>
          <w:lang w:val="fr-FR"/>
        </w:rPr>
        <w:t>sur</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territoire</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même</w:t>
      </w:r>
      <w:r w:rsidR="00A63C63" w:rsidRPr="00F53E33">
        <w:rPr>
          <w:rFonts w:ascii="Arial" w:hAnsi="Arial" w:cs="Arial"/>
          <w:sz w:val="21"/>
          <w:szCs w:val="21"/>
          <w:lang w:val="fr-FR"/>
        </w:rPr>
        <w:t xml:space="preserve"> </w:t>
      </w:r>
      <w:r w:rsidRPr="00F53E33">
        <w:rPr>
          <w:rFonts w:ascii="Arial" w:hAnsi="Arial" w:cs="Arial"/>
          <w:sz w:val="21"/>
          <w:szCs w:val="21"/>
          <w:lang w:val="fr-FR"/>
        </w:rPr>
        <w:t>État</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celui</w:t>
      </w:r>
      <w:r w:rsidR="00A63C63" w:rsidRPr="00F53E33">
        <w:rPr>
          <w:rFonts w:ascii="Arial" w:hAnsi="Arial" w:cs="Arial"/>
          <w:sz w:val="21"/>
          <w:szCs w:val="21"/>
          <w:lang w:val="fr-FR"/>
        </w:rPr>
        <w:t xml:space="preserve"> </w:t>
      </w:r>
      <w:r w:rsidRPr="00F53E33">
        <w:rPr>
          <w:rFonts w:ascii="Arial" w:hAnsi="Arial" w:cs="Arial"/>
          <w:sz w:val="21"/>
          <w:szCs w:val="21"/>
          <w:lang w:val="fr-FR"/>
        </w:rPr>
        <w:t>d'où</w:t>
      </w:r>
      <w:r w:rsidR="00A63C63" w:rsidRPr="00F53E33">
        <w:rPr>
          <w:rFonts w:ascii="Arial" w:hAnsi="Arial" w:cs="Arial"/>
          <w:sz w:val="21"/>
          <w:szCs w:val="21"/>
          <w:lang w:val="fr-FR"/>
        </w:rPr>
        <w:t xml:space="preserve"> </w:t>
      </w:r>
      <w:r w:rsidRPr="00F53E33">
        <w:rPr>
          <w:rFonts w:ascii="Arial" w:hAnsi="Arial" w:cs="Arial"/>
          <w:sz w:val="21"/>
          <w:szCs w:val="21"/>
          <w:lang w:val="fr-FR"/>
        </w:rPr>
        <w:t>elle</w:t>
      </w:r>
      <w:r w:rsidR="00A63C63" w:rsidRPr="00F53E33">
        <w:rPr>
          <w:rFonts w:ascii="Arial" w:hAnsi="Arial" w:cs="Arial"/>
          <w:sz w:val="21"/>
          <w:szCs w:val="21"/>
          <w:lang w:val="fr-FR"/>
        </w:rPr>
        <w:t xml:space="preserve"> </w:t>
      </w:r>
      <w:r w:rsidRPr="00F53E33">
        <w:rPr>
          <w:rFonts w:ascii="Arial" w:hAnsi="Arial" w:cs="Arial"/>
          <w:sz w:val="21"/>
          <w:szCs w:val="21"/>
          <w:lang w:val="fr-FR"/>
        </w:rPr>
        <w:t>a</w:t>
      </w:r>
      <w:r w:rsidR="00A63C63" w:rsidRPr="00F53E33">
        <w:rPr>
          <w:rFonts w:ascii="Arial" w:hAnsi="Arial" w:cs="Arial"/>
          <w:sz w:val="21"/>
          <w:szCs w:val="21"/>
          <w:lang w:val="fr-FR"/>
        </w:rPr>
        <w:t xml:space="preserve"> </w:t>
      </w:r>
      <w:r w:rsidRPr="00F53E33">
        <w:rPr>
          <w:rFonts w:ascii="Arial" w:hAnsi="Arial" w:cs="Arial"/>
          <w:sz w:val="21"/>
          <w:szCs w:val="21"/>
          <w:lang w:val="fr-FR"/>
        </w:rPr>
        <w:t>été</w:t>
      </w:r>
      <w:r w:rsidR="00A63C63" w:rsidRPr="00F53E33">
        <w:rPr>
          <w:rFonts w:ascii="Arial" w:hAnsi="Arial" w:cs="Arial"/>
          <w:sz w:val="21"/>
          <w:szCs w:val="21"/>
          <w:lang w:val="fr-FR"/>
        </w:rPr>
        <w:t xml:space="preserve"> </w:t>
      </w:r>
      <w:r w:rsidRPr="00F53E33">
        <w:rPr>
          <w:rFonts w:ascii="Arial" w:hAnsi="Arial" w:cs="Arial"/>
          <w:sz w:val="21"/>
          <w:szCs w:val="21"/>
          <w:lang w:val="fr-FR"/>
        </w:rPr>
        <w:t>envoyée</w:t>
      </w:r>
      <w:r w:rsidR="4DC44C7D"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service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messagerie</w:t>
      </w:r>
      <w:r w:rsidR="00A63C63" w:rsidRPr="00F53E33">
        <w:rPr>
          <w:rFonts w:ascii="Arial" w:hAnsi="Arial" w:cs="Arial"/>
          <w:sz w:val="21"/>
          <w:szCs w:val="21"/>
          <w:lang w:val="fr-FR"/>
        </w:rPr>
        <w:t xml:space="preserve"> </w:t>
      </w:r>
      <w:r w:rsidR="06029B4B" w:rsidRPr="00F53E33">
        <w:rPr>
          <w:rFonts w:ascii="Arial" w:hAnsi="Arial" w:cs="Arial"/>
          <w:sz w:val="21"/>
          <w:szCs w:val="21"/>
          <w:lang w:val="fr-FR"/>
        </w:rPr>
        <w:t>garantissant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livraison</w:t>
      </w:r>
      <w:r w:rsidR="00A63C63" w:rsidRPr="00F53E33">
        <w:rPr>
          <w:rFonts w:ascii="Arial" w:hAnsi="Arial" w:cs="Arial"/>
          <w:sz w:val="21"/>
          <w:szCs w:val="21"/>
          <w:lang w:val="fr-FR"/>
        </w:rPr>
        <w:t xml:space="preserve"> </w:t>
      </w:r>
      <w:r w:rsidR="3076A5F9" w:rsidRPr="00F53E33">
        <w:rPr>
          <w:rFonts w:ascii="Arial" w:hAnsi="Arial" w:cs="Arial"/>
          <w:sz w:val="21"/>
          <w:szCs w:val="21"/>
          <w:lang w:val="fr-FR"/>
        </w:rPr>
        <w:t>du</w:t>
      </w:r>
      <w:r w:rsidR="00A63C63" w:rsidRPr="00F53E33">
        <w:rPr>
          <w:rFonts w:ascii="Arial" w:hAnsi="Arial" w:cs="Arial"/>
          <w:sz w:val="21"/>
          <w:szCs w:val="21"/>
          <w:lang w:val="fr-FR"/>
        </w:rPr>
        <w:t xml:space="preserve"> </w:t>
      </w:r>
      <w:r w:rsidR="3076A5F9" w:rsidRPr="00F53E33">
        <w:rPr>
          <w:rFonts w:ascii="Arial" w:hAnsi="Arial" w:cs="Arial"/>
          <w:sz w:val="21"/>
          <w:szCs w:val="21"/>
          <w:lang w:val="fr-FR"/>
        </w:rPr>
        <w:t>courrier</w:t>
      </w:r>
      <w:r w:rsidR="00A63C63" w:rsidRPr="00F53E33">
        <w:rPr>
          <w:rFonts w:ascii="Arial" w:hAnsi="Arial" w:cs="Arial"/>
          <w:sz w:val="21"/>
          <w:szCs w:val="21"/>
          <w:lang w:val="fr-FR"/>
        </w:rPr>
        <w:t xml:space="preserve"> </w:t>
      </w:r>
      <w:r w:rsidR="566CC106"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566CC106" w:rsidRPr="00F53E33">
        <w:rPr>
          <w:rFonts w:ascii="Arial" w:hAnsi="Arial" w:cs="Arial"/>
          <w:sz w:val="21"/>
          <w:szCs w:val="21"/>
          <w:lang w:val="fr-FR"/>
        </w:rPr>
        <w:t>un</w:t>
      </w:r>
      <w:r w:rsidR="00A63C63" w:rsidRPr="00F53E33">
        <w:rPr>
          <w:rFonts w:ascii="Arial" w:hAnsi="Arial" w:cs="Arial"/>
          <w:sz w:val="21"/>
          <w:szCs w:val="21"/>
          <w:lang w:val="fr-FR"/>
        </w:rPr>
        <w:t xml:space="preserve"> </w:t>
      </w:r>
      <w:r w:rsidR="566CC106" w:rsidRPr="00F53E33">
        <w:rPr>
          <w:rFonts w:ascii="Arial" w:hAnsi="Arial" w:cs="Arial"/>
          <w:sz w:val="21"/>
          <w:szCs w:val="21"/>
          <w:lang w:val="fr-FR"/>
        </w:rPr>
        <w:t>délai</w:t>
      </w:r>
      <w:r w:rsidR="00A63C63" w:rsidRPr="00F53E33">
        <w:rPr>
          <w:rFonts w:ascii="Arial" w:hAnsi="Arial" w:cs="Arial"/>
          <w:sz w:val="21"/>
          <w:szCs w:val="21"/>
          <w:lang w:val="fr-FR"/>
        </w:rPr>
        <w:t xml:space="preserve"> </w:t>
      </w:r>
      <w:r w:rsidR="566CC106" w:rsidRPr="00F53E33">
        <w:rPr>
          <w:rFonts w:ascii="Arial" w:hAnsi="Arial" w:cs="Arial"/>
          <w:sz w:val="21"/>
          <w:szCs w:val="21"/>
          <w:lang w:val="fr-FR"/>
        </w:rPr>
        <w:t>maximal</w:t>
      </w:r>
      <w:r w:rsidR="00A63C63" w:rsidRPr="00F53E33">
        <w:rPr>
          <w:rFonts w:ascii="Arial" w:hAnsi="Arial" w:cs="Arial"/>
          <w:sz w:val="21"/>
          <w:szCs w:val="21"/>
          <w:lang w:val="fr-FR"/>
        </w:rPr>
        <w:t xml:space="preserve"> </w:t>
      </w:r>
      <w:r w:rsidR="566CC106"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deux</w:t>
      </w:r>
      <w:r w:rsidR="00A63C63" w:rsidRPr="00F53E33">
        <w:rPr>
          <w:rFonts w:ascii="Arial" w:hAnsi="Arial" w:cs="Arial"/>
          <w:sz w:val="21"/>
          <w:szCs w:val="21"/>
          <w:lang w:val="fr-FR"/>
        </w:rPr>
        <w:t xml:space="preserve"> </w:t>
      </w:r>
      <w:r w:rsidRPr="00F53E33">
        <w:rPr>
          <w:rFonts w:ascii="Arial" w:hAnsi="Arial" w:cs="Arial"/>
          <w:sz w:val="21"/>
          <w:szCs w:val="21"/>
          <w:lang w:val="fr-FR"/>
        </w:rPr>
        <w:t>(2)</w:t>
      </w:r>
      <w:r w:rsidR="00A63C63" w:rsidRPr="00F53E33">
        <w:rPr>
          <w:rFonts w:ascii="Arial" w:hAnsi="Arial" w:cs="Arial"/>
          <w:sz w:val="21"/>
          <w:szCs w:val="21"/>
          <w:lang w:val="fr-FR"/>
        </w:rPr>
        <w:t xml:space="preserve"> </w:t>
      </w:r>
      <w:r w:rsidRPr="00F53E33">
        <w:rPr>
          <w:rFonts w:ascii="Arial" w:hAnsi="Arial" w:cs="Arial"/>
          <w:sz w:val="21"/>
          <w:szCs w:val="21"/>
          <w:lang w:val="fr-FR"/>
        </w:rPr>
        <w:t>Jours</w:t>
      </w:r>
      <w:r w:rsidR="00A63C63" w:rsidRPr="00F53E33">
        <w:rPr>
          <w:rFonts w:ascii="Arial" w:hAnsi="Arial" w:cs="Arial"/>
          <w:sz w:val="21"/>
          <w:szCs w:val="21"/>
          <w:lang w:val="fr-FR"/>
        </w:rPr>
        <w:t xml:space="preserve"> </w:t>
      </w:r>
      <w:r w:rsidRPr="00F53E33">
        <w:rPr>
          <w:rFonts w:ascii="Arial" w:hAnsi="Arial" w:cs="Arial"/>
          <w:sz w:val="21"/>
          <w:szCs w:val="21"/>
          <w:lang w:val="fr-FR"/>
        </w:rPr>
        <w:t>Ouvrables,</w:t>
      </w:r>
      <w:r w:rsidR="00A63C63" w:rsidRPr="00F53E33">
        <w:rPr>
          <w:rFonts w:ascii="Arial" w:hAnsi="Arial" w:cs="Arial"/>
          <w:sz w:val="21"/>
          <w:szCs w:val="21"/>
          <w:lang w:val="fr-FR"/>
        </w:rPr>
        <w:t xml:space="preserve"> </w:t>
      </w:r>
      <w:r w:rsidR="7BA214EF" w:rsidRPr="00F53E33">
        <w:rPr>
          <w:rFonts w:ascii="Arial" w:hAnsi="Arial" w:cs="Arial"/>
          <w:sz w:val="21"/>
          <w:szCs w:val="21"/>
          <w:lang w:val="fr-FR"/>
        </w:rPr>
        <w:t>elle</w:t>
      </w:r>
      <w:r w:rsidR="00A63C63" w:rsidRPr="00F53E33">
        <w:rPr>
          <w:rFonts w:ascii="Arial" w:hAnsi="Arial" w:cs="Arial"/>
          <w:sz w:val="21"/>
          <w:szCs w:val="21"/>
          <w:lang w:val="fr-FR"/>
        </w:rPr>
        <w:t xml:space="preserve"> </w:t>
      </w:r>
      <w:r w:rsidR="7BA214EF" w:rsidRPr="00F53E33">
        <w:rPr>
          <w:rFonts w:ascii="Arial" w:hAnsi="Arial" w:cs="Arial"/>
          <w:sz w:val="21"/>
          <w:szCs w:val="21"/>
          <w:lang w:val="fr-FR"/>
        </w:rPr>
        <w:t>est</w:t>
      </w:r>
      <w:r w:rsidR="00A63C63" w:rsidRPr="00F53E33">
        <w:rPr>
          <w:rFonts w:ascii="Arial" w:hAnsi="Arial" w:cs="Arial"/>
          <w:sz w:val="21"/>
          <w:szCs w:val="21"/>
          <w:lang w:val="fr-FR"/>
        </w:rPr>
        <w:t xml:space="preserve"> </w:t>
      </w:r>
      <w:r w:rsidR="7BA214EF" w:rsidRPr="00F53E33">
        <w:rPr>
          <w:rFonts w:ascii="Arial" w:hAnsi="Arial" w:cs="Arial"/>
          <w:sz w:val="21"/>
          <w:szCs w:val="21"/>
          <w:lang w:val="fr-FR"/>
        </w:rPr>
        <w:t>présumée</w:t>
      </w:r>
      <w:r w:rsidR="00A63C63" w:rsidRPr="00F53E33">
        <w:rPr>
          <w:rFonts w:ascii="Arial" w:hAnsi="Arial" w:cs="Arial"/>
          <w:sz w:val="21"/>
          <w:szCs w:val="21"/>
          <w:lang w:val="fr-FR"/>
        </w:rPr>
        <w:t xml:space="preserve"> </w:t>
      </w:r>
      <w:r w:rsidR="7BA214EF" w:rsidRPr="00F53E33">
        <w:rPr>
          <w:rFonts w:ascii="Arial" w:hAnsi="Arial" w:cs="Arial"/>
          <w:sz w:val="21"/>
          <w:szCs w:val="21"/>
          <w:lang w:val="fr-FR"/>
        </w:rPr>
        <w:t>avoir</w:t>
      </w:r>
      <w:r w:rsidR="00A63C63" w:rsidRPr="00F53E33">
        <w:rPr>
          <w:rFonts w:ascii="Arial" w:hAnsi="Arial" w:cs="Arial"/>
          <w:sz w:val="21"/>
          <w:szCs w:val="21"/>
          <w:lang w:val="fr-FR"/>
        </w:rPr>
        <w:t xml:space="preserve"> </w:t>
      </w:r>
      <w:r w:rsidR="7BA214EF" w:rsidRPr="00F53E33">
        <w:rPr>
          <w:rFonts w:ascii="Arial" w:hAnsi="Arial" w:cs="Arial"/>
          <w:sz w:val="21"/>
          <w:szCs w:val="21"/>
          <w:lang w:val="fr-FR"/>
        </w:rPr>
        <w:t>été</w:t>
      </w:r>
      <w:r w:rsidR="00A63C63" w:rsidRPr="00F53E33">
        <w:rPr>
          <w:rFonts w:ascii="Arial" w:hAnsi="Arial" w:cs="Arial"/>
          <w:sz w:val="21"/>
          <w:szCs w:val="21"/>
          <w:lang w:val="fr-FR"/>
        </w:rPr>
        <w:t xml:space="preserve"> </w:t>
      </w:r>
      <w:r w:rsidR="7BA214EF" w:rsidRPr="00F53E33">
        <w:rPr>
          <w:rFonts w:ascii="Arial" w:hAnsi="Arial" w:cs="Arial"/>
          <w:sz w:val="21"/>
          <w:szCs w:val="21"/>
          <w:lang w:val="fr-FR"/>
        </w:rPr>
        <w:t>reçue</w:t>
      </w:r>
      <w:r w:rsidR="00A63C63" w:rsidRPr="00F53E33">
        <w:rPr>
          <w:rFonts w:ascii="Arial" w:hAnsi="Arial" w:cs="Arial"/>
          <w:sz w:val="21"/>
          <w:szCs w:val="21"/>
          <w:lang w:val="fr-FR"/>
        </w:rPr>
        <w:t xml:space="preserve"> </w:t>
      </w:r>
      <w:r w:rsidRPr="00F53E33">
        <w:rPr>
          <w:rFonts w:ascii="Arial" w:hAnsi="Arial" w:cs="Arial"/>
          <w:sz w:val="21"/>
          <w:szCs w:val="21"/>
          <w:lang w:val="fr-FR"/>
        </w:rPr>
        <w:t>deux</w:t>
      </w:r>
      <w:r w:rsidR="00A63C63" w:rsidRPr="00F53E33">
        <w:rPr>
          <w:rFonts w:ascii="Arial" w:hAnsi="Arial" w:cs="Arial"/>
          <w:sz w:val="21"/>
          <w:szCs w:val="21"/>
          <w:lang w:val="fr-FR"/>
        </w:rPr>
        <w:t xml:space="preserve"> </w:t>
      </w:r>
      <w:r w:rsidRPr="00F53E33">
        <w:rPr>
          <w:rFonts w:ascii="Arial" w:hAnsi="Arial" w:cs="Arial"/>
          <w:sz w:val="21"/>
          <w:szCs w:val="21"/>
          <w:lang w:val="fr-FR"/>
        </w:rPr>
        <w:t>(2)</w:t>
      </w:r>
      <w:r w:rsidR="00A63C63" w:rsidRPr="00F53E33">
        <w:rPr>
          <w:rFonts w:ascii="Arial" w:hAnsi="Arial" w:cs="Arial"/>
          <w:sz w:val="21"/>
          <w:szCs w:val="21"/>
          <w:lang w:val="fr-FR"/>
        </w:rPr>
        <w:t xml:space="preserve"> </w:t>
      </w:r>
      <w:r w:rsidRPr="00F53E33">
        <w:rPr>
          <w:rFonts w:ascii="Arial" w:hAnsi="Arial" w:cs="Arial"/>
          <w:sz w:val="21"/>
          <w:szCs w:val="21"/>
          <w:lang w:val="fr-FR"/>
        </w:rPr>
        <w:t>Jours</w:t>
      </w:r>
      <w:r w:rsidR="00A63C63" w:rsidRPr="00F53E33">
        <w:rPr>
          <w:rFonts w:ascii="Arial" w:hAnsi="Arial" w:cs="Arial"/>
          <w:sz w:val="21"/>
          <w:szCs w:val="21"/>
          <w:lang w:val="fr-FR"/>
        </w:rPr>
        <w:t xml:space="preserve"> </w:t>
      </w:r>
      <w:r w:rsidRPr="00F53E33">
        <w:rPr>
          <w:rFonts w:ascii="Arial" w:hAnsi="Arial" w:cs="Arial"/>
          <w:sz w:val="21"/>
          <w:szCs w:val="21"/>
          <w:lang w:val="fr-FR"/>
        </w:rPr>
        <w:t>Ouvrables</w:t>
      </w:r>
      <w:r w:rsidR="00A63C63" w:rsidRPr="00F53E33">
        <w:rPr>
          <w:rFonts w:ascii="Arial" w:hAnsi="Arial" w:cs="Arial"/>
          <w:sz w:val="21"/>
          <w:szCs w:val="21"/>
          <w:lang w:val="fr-FR"/>
        </w:rPr>
        <w:t xml:space="preserve"> </w:t>
      </w:r>
      <w:r w:rsidRPr="00F53E33">
        <w:rPr>
          <w:rFonts w:ascii="Arial" w:hAnsi="Arial" w:cs="Arial"/>
          <w:sz w:val="21"/>
          <w:szCs w:val="21"/>
          <w:lang w:val="fr-FR"/>
        </w:rPr>
        <w:t>après</w:t>
      </w:r>
      <w:r w:rsidR="00A63C63" w:rsidRPr="00F53E33">
        <w:rPr>
          <w:rFonts w:ascii="Arial" w:hAnsi="Arial" w:cs="Arial"/>
          <w:sz w:val="21"/>
          <w:szCs w:val="21"/>
          <w:lang w:val="fr-FR"/>
        </w:rPr>
        <w:t xml:space="preserve"> </w:t>
      </w:r>
      <w:r w:rsidR="305308DE" w:rsidRPr="00F53E33">
        <w:rPr>
          <w:rFonts w:ascii="Arial" w:hAnsi="Arial" w:cs="Arial"/>
          <w:sz w:val="21"/>
          <w:szCs w:val="21"/>
          <w:lang w:val="fr-FR"/>
        </w:rPr>
        <w:t>s</w:t>
      </w:r>
      <w:r w:rsidRPr="00F53E33">
        <w:rPr>
          <w:rFonts w:ascii="Arial" w:hAnsi="Arial" w:cs="Arial"/>
          <w:sz w:val="21"/>
          <w:szCs w:val="21"/>
          <w:lang w:val="fr-FR"/>
        </w:rPr>
        <w:t>a</w:t>
      </w:r>
      <w:r w:rsidR="00A63C63" w:rsidRPr="00F53E33">
        <w:rPr>
          <w:rFonts w:ascii="Arial" w:hAnsi="Arial" w:cs="Arial"/>
          <w:sz w:val="21"/>
          <w:szCs w:val="21"/>
          <w:lang w:val="fr-FR"/>
        </w:rPr>
        <w:t xml:space="preserve"> </w:t>
      </w:r>
      <w:r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Pr="00F53E33">
        <w:rPr>
          <w:rFonts w:ascii="Arial" w:hAnsi="Arial" w:cs="Arial"/>
          <w:sz w:val="21"/>
          <w:szCs w:val="21"/>
          <w:lang w:val="fr-FR"/>
        </w:rPr>
        <w:t>d</w:t>
      </w:r>
      <w:r w:rsidR="44318774" w:rsidRPr="00F53E33">
        <w:rPr>
          <w:rFonts w:ascii="Arial" w:hAnsi="Arial" w:cs="Arial"/>
          <w:sz w:val="21"/>
          <w:szCs w:val="21"/>
          <w:lang w:val="fr-FR"/>
        </w:rPr>
        <w:t>’envoi</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4A0662B6" w14:textId="5E944196" w:rsidR="006F4377" w:rsidRPr="00F53E33" w:rsidRDefault="006F4377" w:rsidP="008E7C00">
      <w:pPr>
        <w:pStyle w:val="BauchiEPClevel1"/>
        <w:numPr>
          <w:ilvl w:val="0"/>
          <w:numId w:val="106"/>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1DA195CB" w:rsidRPr="00F53E33">
        <w:rPr>
          <w:rFonts w:ascii="Arial" w:hAnsi="Arial" w:cs="Arial"/>
          <w:sz w:val="21"/>
          <w:szCs w:val="21"/>
          <w:lang w:val="fr-FR"/>
        </w:rPr>
        <w:t>la</w:t>
      </w:r>
      <w:r w:rsidR="00A63C63" w:rsidRPr="00F53E33">
        <w:rPr>
          <w:rFonts w:ascii="Arial" w:hAnsi="Arial" w:cs="Arial"/>
          <w:sz w:val="21"/>
          <w:szCs w:val="21"/>
          <w:lang w:val="fr-FR"/>
        </w:rPr>
        <w:t xml:space="preserve"> </w:t>
      </w:r>
      <w:r w:rsidR="1DA195CB" w:rsidRPr="00F53E33">
        <w:rPr>
          <w:rFonts w:ascii="Arial" w:hAnsi="Arial" w:cs="Arial"/>
          <w:sz w:val="21"/>
          <w:szCs w:val="21"/>
          <w:lang w:val="fr-FR"/>
        </w:rPr>
        <w:t>notification</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3E4F2332" w:rsidRPr="00F53E33">
        <w:rPr>
          <w:rFonts w:ascii="Arial" w:hAnsi="Arial" w:cs="Arial"/>
          <w:sz w:val="21"/>
          <w:szCs w:val="21"/>
          <w:lang w:val="fr-FR"/>
        </w:rPr>
        <w:t>postée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adresse</w:t>
      </w:r>
      <w:r w:rsidR="00A63C63" w:rsidRPr="00F53E33">
        <w:rPr>
          <w:rFonts w:ascii="Arial" w:hAnsi="Arial" w:cs="Arial"/>
          <w:sz w:val="21"/>
          <w:szCs w:val="21"/>
          <w:lang w:val="fr-FR"/>
        </w:rPr>
        <w:t xml:space="preserve"> </w:t>
      </w:r>
      <w:r w:rsidRPr="00F53E33">
        <w:rPr>
          <w:rFonts w:ascii="Arial" w:hAnsi="Arial" w:cs="Arial"/>
          <w:sz w:val="21"/>
          <w:szCs w:val="21"/>
          <w:lang w:val="fr-FR"/>
        </w:rPr>
        <w:t>située</w:t>
      </w:r>
      <w:r w:rsidR="00A63C63" w:rsidRPr="00F53E33">
        <w:rPr>
          <w:rFonts w:ascii="Arial" w:hAnsi="Arial" w:cs="Arial"/>
          <w:sz w:val="21"/>
          <w:szCs w:val="21"/>
          <w:lang w:val="fr-FR"/>
        </w:rPr>
        <w:t xml:space="preserve"> </w:t>
      </w:r>
      <w:r w:rsidRPr="00F53E33">
        <w:rPr>
          <w:rFonts w:ascii="Arial" w:hAnsi="Arial" w:cs="Arial"/>
          <w:sz w:val="21"/>
          <w:szCs w:val="21"/>
          <w:lang w:val="fr-FR"/>
        </w:rPr>
        <w:t>sur</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territoire</w:t>
      </w:r>
      <w:r w:rsidR="00A63C63" w:rsidRPr="00F53E33">
        <w:rPr>
          <w:rFonts w:ascii="Arial" w:hAnsi="Arial" w:cs="Arial"/>
          <w:sz w:val="21"/>
          <w:szCs w:val="21"/>
          <w:lang w:val="fr-FR"/>
        </w:rPr>
        <w:t xml:space="preserve"> </w:t>
      </w:r>
      <w:r w:rsidRPr="00F53E33">
        <w:rPr>
          <w:rFonts w:ascii="Arial" w:hAnsi="Arial" w:cs="Arial"/>
          <w:sz w:val="21"/>
          <w:szCs w:val="21"/>
          <w:lang w:val="fr-FR"/>
        </w:rPr>
        <w:t>d’un</w:t>
      </w:r>
      <w:r w:rsidR="00A63C63" w:rsidRPr="00F53E33">
        <w:rPr>
          <w:rFonts w:ascii="Arial" w:hAnsi="Arial" w:cs="Arial"/>
          <w:sz w:val="21"/>
          <w:szCs w:val="21"/>
          <w:lang w:val="fr-FR"/>
        </w:rPr>
        <w:t xml:space="preserve"> </w:t>
      </w:r>
      <w:r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Pr="00F53E33">
        <w:rPr>
          <w:rFonts w:ascii="Arial" w:hAnsi="Arial" w:cs="Arial"/>
          <w:sz w:val="21"/>
          <w:szCs w:val="21"/>
          <w:lang w:val="fr-FR"/>
        </w:rPr>
        <w:t>État</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celui</w:t>
      </w:r>
      <w:r w:rsidR="00A63C63" w:rsidRPr="00F53E33">
        <w:rPr>
          <w:rFonts w:ascii="Arial" w:hAnsi="Arial" w:cs="Arial"/>
          <w:sz w:val="21"/>
          <w:szCs w:val="21"/>
          <w:lang w:val="fr-FR"/>
        </w:rPr>
        <w:t xml:space="preserve"> </w:t>
      </w:r>
      <w:r w:rsidRPr="00F53E33">
        <w:rPr>
          <w:rFonts w:ascii="Arial" w:hAnsi="Arial" w:cs="Arial"/>
          <w:sz w:val="21"/>
          <w:szCs w:val="21"/>
          <w:lang w:val="fr-FR"/>
        </w:rPr>
        <w:t>d'où</w:t>
      </w:r>
      <w:r w:rsidR="00A63C63" w:rsidRPr="00F53E33">
        <w:rPr>
          <w:rFonts w:ascii="Arial" w:hAnsi="Arial" w:cs="Arial"/>
          <w:sz w:val="21"/>
          <w:szCs w:val="21"/>
          <w:lang w:val="fr-FR"/>
        </w:rPr>
        <w:t xml:space="preserve"> </w:t>
      </w:r>
      <w:r w:rsidRPr="00F53E33">
        <w:rPr>
          <w:rFonts w:ascii="Arial" w:hAnsi="Arial" w:cs="Arial"/>
          <w:sz w:val="21"/>
          <w:szCs w:val="21"/>
          <w:lang w:val="fr-FR"/>
        </w:rPr>
        <w:t>elle</w:t>
      </w:r>
      <w:r w:rsidR="00A63C63" w:rsidRPr="00F53E33">
        <w:rPr>
          <w:rFonts w:ascii="Arial" w:hAnsi="Arial" w:cs="Arial"/>
          <w:sz w:val="21"/>
          <w:szCs w:val="21"/>
          <w:lang w:val="fr-FR"/>
        </w:rPr>
        <w:t xml:space="preserve"> </w:t>
      </w:r>
      <w:r w:rsidRPr="00F53E33">
        <w:rPr>
          <w:rFonts w:ascii="Arial" w:hAnsi="Arial" w:cs="Arial"/>
          <w:sz w:val="21"/>
          <w:szCs w:val="21"/>
          <w:lang w:val="fr-FR"/>
        </w:rPr>
        <w:t>a</w:t>
      </w:r>
      <w:r w:rsidR="00A63C63" w:rsidRPr="00F53E33">
        <w:rPr>
          <w:rFonts w:ascii="Arial" w:hAnsi="Arial" w:cs="Arial"/>
          <w:sz w:val="21"/>
          <w:szCs w:val="21"/>
          <w:lang w:val="fr-FR"/>
        </w:rPr>
        <w:t xml:space="preserve"> </w:t>
      </w:r>
      <w:r w:rsidRPr="00F53E33">
        <w:rPr>
          <w:rFonts w:ascii="Arial" w:hAnsi="Arial" w:cs="Arial"/>
          <w:sz w:val="21"/>
          <w:szCs w:val="21"/>
          <w:lang w:val="fr-FR"/>
        </w:rPr>
        <w:t>été</w:t>
      </w:r>
      <w:r w:rsidR="00A63C63" w:rsidRPr="00F53E33">
        <w:rPr>
          <w:rFonts w:ascii="Arial" w:hAnsi="Arial" w:cs="Arial"/>
          <w:sz w:val="21"/>
          <w:szCs w:val="21"/>
          <w:lang w:val="fr-FR"/>
        </w:rPr>
        <w:t xml:space="preserve"> </w:t>
      </w:r>
      <w:r w:rsidRPr="00F53E33">
        <w:rPr>
          <w:rFonts w:ascii="Arial" w:hAnsi="Arial" w:cs="Arial"/>
          <w:sz w:val="21"/>
          <w:szCs w:val="21"/>
          <w:lang w:val="fr-FR"/>
        </w:rPr>
        <w:t>envoyée</w:t>
      </w:r>
      <w:r w:rsidR="4C31EAB1"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service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messagerie</w:t>
      </w:r>
      <w:r w:rsidR="00A63C63" w:rsidRPr="00F53E33">
        <w:rPr>
          <w:rFonts w:ascii="Arial" w:hAnsi="Arial" w:cs="Arial"/>
          <w:sz w:val="21"/>
          <w:szCs w:val="21"/>
          <w:lang w:val="fr-FR"/>
        </w:rPr>
        <w:t xml:space="preserve"> </w:t>
      </w:r>
      <w:r w:rsidRPr="00F53E33">
        <w:rPr>
          <w:rFonts w:ascii="Arial" w:hAnsi="Arial" w:cs="Arial"/>
          <w:sz w:val="21"/>
          <w:szCs w:val="21"/>
          <w:lang w:val="fr-FR"/>
        </w:rPr>
        <w:t>international</w:t>
      </w:r>
      <w:r w:rsidR="00A63C63" w:rsidRPr="00F53E33">
        <w:rPr>
          <w:rFonts w:ascii="Arial" w:hAnsi="Arial" w:cs="Arial"/>
          <w:sz w:val="21"/>
          <w:szCs w:val="21"/>
          <w:lang w:val="fr-FR"/>
        </w:rPr>
        <w:t xml:space="preserve"> </w:t>
      </w:r>
      <w:r w:rsidR="47A81DFE" w:rsidRPr="00F53E33">
        <w:rPr>
          <w:rFonts w:ascii="Arial" w:hAnsi="Arial" w:cs="Arial"/>
          <w:sz w:val="21"/>
          <w:szCs w:val="21"/>
          <w:lang w:val="fr-FR"/>
        </w:rPr>
        <w:t>garantissant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livraison</w:t>
      </w:r>
      <w:r w:rsidR="00A63C63" w:rsidRPr="00F53E33">
        <w:rPr>
          <w:rFonts w:ascii="Arial" w:hAnsi="Arial" w:cs="Arial"/>
          <w:sz w:val="21"/>
          <w:szCs w:val="21"/>
          <w:lang w:val="fr-FR"/>
        </w:rPr>
        <w:t xml:space="preserve"> </w:t>
      </w:r>
      <w:r w:rsidR="6FCA8E10"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6FCA8E10" w:rsidRPr="00F53E33">
        <w:rPr>
          <w:rFonts w:ascii="Arial" w:hAnsi="Arial" w:cs="Arial"/>
          <w:sz w:val="21"/>
          <w:szCs w:val="21"/>
          <w:lang w:val="fr-FR"/>
        </w:rPr>
        <w:t>un</w:t>
      </w:r>
      <w:r w:rsidR="00A63C63" w:rsidRPr="00F53E33">
        <w:rPr>
          <w:rFonts w:ascii="Arial" w:hAnsi="Arial" w:cs="Arial"/>
          <w:sz w:val="21"/>
          <w:szCs w:val="21"/>
          <w:lang w:val="fr-FR"/>
        </w:rPr>
        <w:t xml:space="preserve"> </w:t>
      </w:r>
      <w:r w:rsidR="6FCA8E10" w:rsidRPr="00F53E33">
        <w:rPr>
          <w:rFonts w:ascii="Arial" w:hAnsi="Arial" w:cs="Arial"/>
          <w:sz w:val="21"/>
          <w:szCs w:val="21"/>
          <w:lang w:val="fr-FR"/>
        </w:rPr>
        <w:t>délai</w:t>
      </w:r>
      <w:r w:rsidR="00A63C63" w:rsidRPr="00F53E33">
        <w:rPr>
          <w:rFonts w:ascii="Arial" w:hAnsi="Arial" w:cs="Arial"/>
          <w:sz w:val="21"/>
          <w:szCs w:val="21"/>
          <w:lang w:val="fr-FR"/>
        </w:rPr>
        <w:t xml:space="preserve"> </w:t>
      </w:r>
      <w:r w:rsidR="6FCA8E10" w:rsidRPr="00F53E33">
        <w:rPr>
          <w:rFonts w:ascii="Arial" w:hAnsi="Arial" w:cs="Arial"/>
          <w:sz w:val="21"/>
          <w:szCs w:val="21"/>
          <w:lang w:val="fr-FR"/>
        </w:rPr>
        <w:t>maximal</w:t>
      </w:r>
      <w:r w:rsidR="00A63C63" w:rsidRPr="00F53E33">
        <w:rPr>
          <w:rFonts w:ascii="Arial" w:hAnsi="Arial" w:cs="Arial"/>
          <w:sz w:val="21"/>
          <w:szCs w:val="21"/>
          <w:lang w:val="fr-FR"/>
        </w:rPr>
        <w:t xml:space="preserve"> </w:t>
      </w:r>
      <w:r w:rsidR="6FCA8E10"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sept</w:t>
      </w:r>
      <w:r w:rsidR="00A63C63" w:rsidRPr="00F53E33">
        <w:rPr>
          <w:rFonts w:ascii="Arial" w:hAnsi="Arial" w:cs="Arial"/>
          <w:sz w:val="21"/>
          <w:szCs w:val="21"/>
          <w:lang w:val="fr-FR"/>
        </w:rPr>
        <w:t xml:space="preserve"> </w:t>
      </w:r>
      <w:r w:rsidRPr="00F53E33">
        <w:rPr>
          <w:rFonts w:ascii="Arial" w:hAnsi="Arial" w:cs="Arial"/>
          <w:sz w:val="21"/>
          <w:szCs w:val="21"/>
          <w:lang w:val="fr-FR"/>
        </w:rPr>
        <w:t>(7)</w:t>
      </w:r>
      <w:r w:rsidR="00A63C63" w:rsidRPr="00F53E33">
        <w:rPr>
          <w:rFonts w:ascii="Arial" w:hAnsi="Arial" w:cs="Arial"/>
          <w:sz w:val="21"/>
          <w:szCs w:val="21"/>
          <w:lang w:val="fr-FR"/>
        </w:rPr>
        <w:t xml:space="preserve"> </w:t>
      </w:r>
      <w:r w:rsidRPr="00F53E33">
        <w:rPr>
          <w:rFonts w:ascii="Arial" w:hAnsi="Arial" w:cs="Arial"/>
          <w:sz w:val="21"/>
          <w:szCs w:val="21"/>
          <w:lang w:val="fr-FR"/>
        </w:rPr>
        <w:t>Jours</w:t>
      </w:r>
      <w:r w:rsidR="00A63C63" w:rsidRPr="00F53E33">
        <w:rPr>
          <w:rFonts w:ascii="Arial" w:hAnsi="Arial" w:cs="Arial"/>
          <w:sz w:val="21"/>
          <w:szCs w:val="21"/>
          <w:lang w:val="fr-FR"/>
        </w:rPr>
        <w:t xml:space="preserve"> </w:t>
      </w:r>
      <w:r w:rsidRPr="00F53E33">
        <w:rPr>
          <w:rFonts w:ascii="Arial" w:hAnsi="Arial" w:cs="Arial"/>
          <w:sz w:val="21"/>
          <w:szCs w:val="21"/>
          <w:lang w:val="fr-FR"/>
        </w:rPr>
        <w:t>Ouvrables),</w:t>
      </w:r>
      <w:r w:rsidR="00A63C63" w:rsidRPr="00F53E33">
        <w:rPr>
          <w:rFonts w:ascii="Arial" w:hAnsi="Arial" w:cs="Arial"/>
          <w:sz w:val="21"/>
          <w:szCs w:val="21"/>
          <w:lang w:val="fr-FR"/>
        </w:rPr>
        <w:t xml:space="preserve"> </w:t>
      </w:r>
      <w:r w:rsidR="76CBA571" w:rsidRPr="00F53E33">
        <w:rPr>
          <w:rFonts w:ascii="Arial" w:hAnsi="Arial" w:cs="Arial"/>
          <w:sz w:val="21"/>
          <w:szCs w:val="21"/>
          <w:lang w:val="fr-FR"/>
        </w:rPr>
        <w:t>elle</w:t>
      </w:r>
      <w:r w:rsidR="00A63C63" w:rsidRPr="00F53E33">
        <w:rPr>
          <w:rFonts w:ascii="Arial" w:hAnsi="Arial" w:cs="Arial"/>
          <w:sz w:val="21"/>
          <w:szCs w:val="21"/>
          <w:lang w:val="fr-FR"/>
        </w:rPr>
        <w:t xml:space="preserve"> </w:t>
      </w:r>
      <w:r w:rsidR="76CBA571" w:rsidRPr="00F53E33">
        <w:rPr>
          <w:rFonts w:ascii="Arial" w:hAnsi="Arial" w:cs="Arial"/>
          <w:sz w:val="21"/>
          <w:szCs w:val="21"/>
          <w:lang w:val="fr-FR"/>
        </w:rPr>
        <w:t>est</w:t>
      </w:r>
      <w:r w:rsidR="00A63C63" w:rsidRPr="00F53E33">
        <w:rPr>
          <w:rFonts w:ascii="Arial" w:hAnsi="Arial" w:cs="Arial"/>
          <w:sz w:val="21"/>
          <w:szCs w:val="21"/>
          <w:lang w:val="fr-FR"/>
        </w:rPr>
        <w:t xml:space="preserve"> </w:t>
      </w:r>
      <w:r w:rsidR="76CBA571" w:rsidRPr="00F53E33">
        <w:rPr>
          <w:rFonts w:ascii="Arial" w:hAnsi="Arial" w:cs="Arial"/>
          <w:sz w:val="21"/>
          <w:szCs w:val="21"/>
          <w:lang w:val="fr-FR"/>
        </w:rPr>
        <w:t>présumée</w:t>
      </w:r>
      <w:r w:rsidR="00A63C63" w:rsidRPr="00F53E33">
        <w:rPr>
          <w:rFonts w:ascii="Arial" w:hAnsi="Arial" w:cs="Arial"/>
          <w:sz w:val="21"/>
          <w:szCs w:val="21"/>
          <w:lang w:val="fr-FR"/>
        </w:rPr>
        <w:t xml:space="preserve"> </w:t>
      </w:r>
      <w:r w:rsidR="76CBA571" w:rsidRPr="00F53E33">
        <w:rPr>
          <w:rFonts w:ascii="Arial" w:hAnsi="Arial" w:cs="Arial"/>
          <w:sz w:val="21"/>
          <w:szCs w:val="21"/>
          <w:lang w:val="fr-FR"/>
        </w:rPr>
        <w:t>avoir</w:t>
      </w:r>
      <w:r w:rsidR="00A63C63" w:rsidRPr="00F53E33">
        <w:rPr>
          <w:rFonts w:ascii="Arial" w:hAnsi="Arial" w:cs="Arial"/>
          <w:sz w:val="21"/>
          <w:szCs w:val="21"/>
          <w:lang w:val="fr-FR"/>
        </w:rPr>
        <w:t xml:space="preserve"> </w:t>
      </w:r>
      <w:r w:rsidR="76CBA571" w:rsidRPr="00F53E33">
        <w:rPr>
          <w:rFonts w:ascii="Arial" w:hAnsi="Arial" w:cs="Arial"/>
          <w:sz w:val="21"/>
          <w:szCs w:val="21"/>
          <w:lang w:val="fr-FR"/>
        </w:rPr>
        <w:t>été</w:t>
      </w:r>
      <w:r w:rsidR="00A63C63" w:rsidRPr="00F53E33">
        <w:rPr>
          <w:rFonts w:ascii="Arial" w:hAnsi="Arial" w:cs="Arial"/>
          <w:sz w:val="21"/>
          <w:szCs w:val="21"/>
          <w:lang w:val="fr-FR"/>
        </w:rPr>
        <w:t xml:space="preserve"> </w:t>
      </w:r>
      <w:r w:rsidR="76CBA571" w:rsidRPr="00F53E33">
        <w:rPr>
          <w:rFonts w:ascii="Arial" w:hAnsi="Arial" w:cs="Arial"/>
          <w:sz w:val="21"/>
          <w:szCs w:val="21"/>
          <w:lang w:val="fr-FR"/>
        </w:rPr>
        <w:t>reçue</w:t>
      </w:r>
      <w:r w:rsidR="00A63C63" w:rsidRPr="00F53E33">
        <w:rPr>
          <w:rFonts w:ascii="Arial" w:hAnsi="Arial" w:cs="Arial"/>
          <w:sz w:val="21"/>
          <w:szCs w:val="21"/>
          <w:lang w:val="fr-FR"/>
        </w:rPr>
        <w:t xml:space="preserve"> </w:t>
      </w:r>
      <w:r w:rsidRPr="00F53E33">
        <w:rPr>
          <w:rFonts w:ascii="Arial" w:hAnsi="Arial" w:cs="Arial"/>
          <w:sz w:val="21"/>
          <w:szCs w:val="21"/>
          <w:lang w:val="fr-FR"/>
        </w:rPr>
        <w:t>sept</w:t>
      </w:r>
      <w:r w:rsidR="00A63C63" w:rsidRPr="00F53E33">
        <w:rPr>
          <w:rFonts w:ascii="Arial" w:hAnsi="Arial" w:cs="Arial"/>
          <w:sz w:val="21"/>
          <w:szCs w:val="21"/>
          <w:lang w:val="fr-FR"/>
        </w:rPr>
        <w:t xml:space="preserve"> </w:t>
      </w:r>
      <w:r w:rsidRPr="00F53E33">
        <w:rPr>
          <w:rFonts w:ascii="Arial" w:hAnsi="Arial" w:cs="Arial"/>
          <w:sz w:val="21"/>
          <w:szCs w:val="21"/>
          <w:lang w:val="fr-FR"/>
        </w:rPr>
        <w:t>(7)</w:t>
      </w:r>
      <w:r w:rsidR="00A63C63" w:rsidRPr="00F53E33">
        <w:rPr>
          <w:rFonts w:ascii="Arial" w:hAnsi="Arial" w:cs="Arial"/>
          <w:sz w:val="21"/>
          <w:szCs w:val="21"/>
          <w:lang w:val="fr-FR"/>
        </w:rPr>
        <w:t xml:space="preserve"> </w:t>
      </w:r>
      <w:r w:rsidRPr="00F53E33">
        <w:rPr>
          <w:rFonts w:ascii="Arial" w:hAnsi="Arial" w:cs="Arial"/>
          <w:sz w:val="21"/>
          <w:szCs w:val="21"/>
          <w:lang w:val="fr-FR"/>
        </w:rPr>
        <w:t>Jours</w:t>
      </w:r>
      <w:r w:rsidR="00A63C63" w:rsidRPr="00F53E33">
        <w:rPr>
          <w:rFonts w:ascii="Arial" w:hAnsi="Arial" w:cs="Arial"/>
          <w:sz w:val="21"/>
          <w:szCs w:val="21"/>
          <w:lang w:val="fr-FR"/>
        </w:rPr>
        <w:t xml:space="preserve"> </w:t>
      </w:r>
      <w:r w:rsidRPr="00F53E33">
        <w:rPr>
          <w:rFonts w:ascii="Arial" w:hAnsi="Arial" w:cs="Arial"/>
          <w:sz w:val="21"/>
          <w:szCs w:val="21"/>
          <w:lang w:val="fr-FR"/>
        </w:rPr>
        <w:t>Ouvrables</w:t>
      </w:r>
      <w:r w:rsidR="00A63C63" w:rsidRPr="00F53E33">
        <w:rPr>
          <w:rFonts w:ascii="Arial" w:hAnsi="Arial" w:cs="Arial"/>
          <w:sz w:val="21"/>
          <w:szCs w:val="21"/>
          <w:lang w:val="fr-FR"/>
        </w:rPr>
        <w:t xml:space="preserve"> </w:t>
      </w:r>
      <w:r w:rsidRPr="00F53E33">
        <w:rPr>
          <w:rFonts w:ascii="Arial" w:hAnsi="Arial" w:cs="Arial"/>
          <w:sz w:val="21"/>
          <w:szCs w:val="21"/>
          <w:lang w:val="fr-FR"/>
        </w:rPr>
        <w:t>après</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Pr="00F53E33">
        <w:rPr>
          <w:rFonts w:ascii="Arial" w:hAnsi="Arial" w:cs="Arial"/>
          <w:sz w:val="21"/>
          <w:szCs w:val="21"/>
          <w:lang w:val="fr-FR"/>
        </w:rPr>
        <w:t>d'envoi</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7205CABD" w14:textId="6F4F92E2" w:rsidR="006F4377" w:rsidRPr="00F53E33" w:rsidRDefault="006F4377" w:rsidP="008E7C00">
      <w:pPr>
        <w:pStyle w:val="BauchiEPClevel1"/>
        <w:numPr>
          <w:ilvl w:val="0"/>
          <w:numId w:val="106"/>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6FECBE6B" w:rsidRPr="00F53E33">
        <w:rPr>
          <w:rFonts w:ascii="Arial" w:hAnsi="Arial" w:cs="Arial"/>
          <w:sz w:val="21"/>
          <w:szCs w:val="21"/>
          <w:lang w:val="fr-FR"/>
        </w:rPr>
        <w:t>la</w:t>
      </w:r>
      <w:r w:rsidR="00A63C63" w:rsidRPr="00F53E33">
        <w:rPr>
          <w:rFonts w:ascii="Arial" w:hAnsi="Arial" w:cs="Arial"/>
          <w:sz w:val="21"/>
          <w:szCs w:val="21"/>
          <w:lang w:val="fr-FR"/>
        </w:rPr>
        <w:t xml:space="preserve"> </w:t>
      </w:r>
      <w:r w:rsidR="6FECBE6B" w:rsidRPr="00F53E33">
        <w:rPr>
          <w:rFonts w:ascii="Arial" w:hAnsi="Arial" w:cs="Arial"/>
          <w:sz w:val="21"/>
          <w:szCs w:val="21"/>
          <w:lang w:val="fr-FR"/>
        </w:rPr>
        <w:t>notification</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envoyée</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télécopie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64DF14DB" w:rsidRPr="00F53E33">
        <w:rPr>
          <w:rFonts w:ascii="Arial" w:hAnsi="Arial" w:cs="Arial"/>
          <w:sz w:val="21"/>
          <w:szCs w:val="21"/>
          <w:lang w:val="fr-FR"/>
        </w:rPr>
        <w:t>donne</w:t>
      </w:r>
      <w:r w:rsidR="00A63C63" w:rsidRPr="00F53E33">
        <w:rPr>
          <w:rFonts w:ascii="Arial" w:hAnsi="Arial" w:cs="Arial"/>
          <w:sz w:val="21"/>
          <w:szCs w:val="21"/>
          <w:lang w:val="fr-FR"/>
        </w:rPr>
        <w:t xml:space="preserve"> </w:t>
      </w:r>
      <w:r w:rsidR="64DF14DB" w:rsidRPr="00F53E33">
        <w:rPr>
          <w:rFonts w:ascii="Arial" w:hAnsi="Arial" w:cs="Arial"/>
          <w:sz w:val="21"/>
          <w:szCs w:val="21"/>
          <w:lang w:val="fr-FR"/>
        </w:rPr>
        <w:t>lieu</w:t>
      </w:r>
      <w:r w:rsidR="00A63C63" w:rsidRPr="00F53E33">
        <w:rPr>
          <w:rFonts w:ascii="Arial" w:hAnsi="Arial" w:cs="Arial"/>
          <w:sz w:val="21"/>
          <w:szCs w:val="21"/>
          <w:lang w:val="fr-FR"/>
        </w:rPr>
        <w:t xml:space="preserve"> </w:t>
      </w:r>
      <w:r w:rsidR="64DF14DB" w:rsidRPr="00F53E33">
        <w:rPr>
          <w:rFonts w:ascii="Arial" w:hAnsi="Arial" w:cs="Arial"/>
          <w:sz w:val="21"/>
          <w:szCs w:val="21"/>
          <w:lang w:val="fr-FR"/>
        </w:rPr>
        <w:t>à</w:t>
      </w:r>
      <w:r w:rsidR="00A63C63" w:rsidRPr="00F53E33">
        <w:rPr>
          <w:rFonts w:ascii="Arial" w:hAnsi="Arial" w:cs="Arial"/>
          <w:sz w:val="21"/>
          <w:szCs w:val="21"/>
          <w:lang w:val="fr-FR"/>
        </w:rPr>
        <w:t xml:space="preserve"> </w:t>
      </w:r>
      <w:r w:rsidR="64DF14DB" w:rsidRPr="00F53E33">
        <w:rPr>
          <w:rFonts w:ascii="Arial" w:hAnsi="Arial" w:cs="Arial"/>
          <w:sz w:val="21"/>
          <w:szCs w:val="21"/>
          <w:lang w:val="fr-FR"/>
        </w:rPr>
        <w:t>l’émission</w:t>
      </w:r>
      <w:r w:rsidR="00A63C63" w:rsidRPr="00F53E33">
        <w:rPr>
          <w:rFonts w:ascii="Arial" w:hAnsi="Arial" w:cs="Arial"/>
          <w:sz w:val="21"/>
          <w:szCs w:val="21"/>
          <w:lang w:val="fr-FR"/>
        </w:rPr>
        <w:t xml:space="preserve"> </w:t>
      </w:r>
      <w:r w:rsidR="64DF14DB" w:rsidRPr="00F53E33">
        <w:rPr>
          <w:rFonts w:ascii="Arial" w:hAnsi="Arial" w:cs="Arial"/>
          <w:sz w:val="21"/>
          <w:szCs w:val="21"/>
          <w:lang w:val="fr-FR"/>
        </w:rPr>
        <w:t>d’un</w:t>
      </w:r>
      <w:r w:rsidR="00A63C63" w:rsidRPr="00F53E33">
        <w:rPr>
          <w:rFonts w:ascii="Arial" w:hAnsi="Arial" w:cs="Arial"/>
          <w:sz w:val="21"/>
          <w:szCs w:val="21"/>
          <w:lang w:val="fr-FR"/>
        </w:rPr>
        <w:t xml:space="preserve"> </w:t>
      </w:r>
      <w:r w:rsidRPr="00F53E33">
        <w:rPr>
          <w:rFonts w:ascii="Arial" w:hAnsi="Arial" w:cs="Arial"/>
          <w:sz w:val="21"/>
          <w:szCs w:val="21"/>
          <w:lang w:val="fr-FR"/>
        </w:rPr>
        <w:t>rapport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transmission</w:t>
      </w:r>
      <w:r w:rsidR="00A63C63" w:rsidRPr="00F53E33">
        <w:rPr>
          <w:rFonts w:ascii="Arial" w:hAnsi="Arial" w:cs="Arial"/>
          <w:sz w:val="21"/>
          <w:szCs w:val="21"/>
          <w:lang w:val="fr-FR"/>
        </w:rPr>
        <w:t xml:space="preserve"> </w:t>
      </w:r>
      <w:r w:rsidRPr="00F53E33">
        <w:rPr>
          <w:rFonts w:ascii="Arial" w:hAnsi="Arial" w:cs="Arial"/>
          <w:sz w:val="21"/>
          <w:szCs w:val="21"/>
          <w:lang w:val="fr-FR"/>
        </w:rPr>
        <w:t>réussie</w:t>
      </w:r>
      <w:r w:rsidR="00A63C63" w:rsidRPr="00F53E33">
        <w:rPr>
          <w:rFonts w:ascii="Arial" w:hAnsi="Arial" w:cs="Arial"/>
          <w:sz w:val="21"/>
          <w:szCs w:val="21"/>
          <w:lang w:val="fr-FR"/>
        </w:rPr>
        <w:t xml:space="preserve">, </w:t>
      </w:r>
      <w:r w:rsidR="410558CF" w:rsidRPr="00F53E33">
        <w:rPr>
          <w:rFonts w:ascii="Arial" w:hAnsi="Arial" w:cs="Arial"/>
          <w:sz w:val="21"/>
          <w:szCs w:val="21"/>
          <w:lang w:val="fr-FR"/>
        </w:rPr>
        <w:t>elle</w:t>
      </w:r>
      <w:r w:rsidR="00A63C63" w:rsidRPr="00F53E33">
        <w:rPr>
          <w:rFonts w:ascii="Arial" w:hAnsi="Arial" w:cs="Arial"/>
          <w:sz w:val="21"/>
          <w:szCs w:val="21"/>
          <w:lang w:val="fr-FR"/>
        </w:rPr>
        <w:t xml:space="preserve"> </w:t>
      </w:r>
      <w:r w:rsidR="410558CF" w:rsidRPr="00F53E33">
        <w:rPr>
          <w:rFonts w:ascii="Arial" w:hAnsi="Arial" w:cs="Arial"/>
          <w:sz w:val="21"/>
          <w:szCs w:val="21"/>
          <w:lang w:val="fr-FR"/>
        </w:rPr>
        <w:t>est</w:t>
      </w:r>
      <w:r w:rsidR="00A63C63" w:rsidRPr="00F53E33">
        <w:rPr>
          <w:rFonts w:ascii="Arial" w:hAnsi="Arial" w:cs="Arial"/>
          <w:sz w:val="21"/>
          <w:szCs w:val="21"/>
          <w:lang w:val="fr-FR"/>
        </w:rPr>
        <w:t xml:space="preserve"> </w:t>
      </w:r>
      <w:r w:rsidR="410558CF" w:rsidRPr="00F53E33">
        <w:rPr>
          <w:rFonts w:ascii="Arial" w:hAnsi="Arial" w:cs="Arial"/>
          <w:sz w:val="21"/>
          <w:szCs w:val="21"/>
          <w:lang w:val="fr-FR"/>
        </w:rPr>
        <w:t>présumée</w:t>
      </w:r>
      <w:r w:rsidR="00A63C63" w:rsidRPr="00F53E33">
        <w:rPr>
          <w:rFonts w:ascii="Arial" w:hAnsi="Arial" w:cs="Arial"/>
          <w:sz w:val="21"/>
          <w:szCs w:val="21"/>
          <w:lang w:val="fr-FR"/>
        </w:rPr>
        <w:t xml:space="preserve"> </w:t>
      </w:r>
      <w:r w:rsidR="410558CF" w:rsidRPr="00F53E33">
        <w:rPr>
          <w:rFonts w:ascii="Arial" w:hAnsi="Arial" w:cs="Arial"/>
          <w:sz w:val="21"/>
          <w:szCs w:val="21"/>
          <w:lang w:val="fr-FR"/>
        </w:rPr>
        <w:t>avoir</w:t>
      </w:r>
      <w:r w:rsidR="00A63C63" w:rsidRPr="00F53E33">
        <w:rPr>
          <w:rFonts w:ascii="Arial" w:hAnsi="Arial" w:cs="Arial"/>
          <w:sz w:val="21"/>
          <w:szCs w:val="21"/>
          <w:lang w:val="fr-FR"/>
        </w:rPr>
        <w:t xml:space="preserve"> </w:t>
      </w:r>
      <w:r w:rsidR="410558CF" w:rsidRPr="00F53E33">
        <w:rPr>
          <w:rFonts w:ascii="Arial" w:hAnsi="Arial" w:cs="Arial"/>
          <w:sz w:val="21"/>
          <w:szCs w:val="21"/>
          <w:lang w:val="fr-FR"/>
        </w:rPr>
        <w:t>été</w:t>
      </w:r>
      <w:r w:rsidR="00A63C63" w:rsidRPr="00F53E33">
        <w:rPr>
          <w:rFonts w:ascii="Arial" w:hAnsi="Arial" w:cs="Arial"/>
          <w:sz w:val="21"/>
          <w:szCs w:val="21"/>
          <w:lang w:val="fr-FR"/>
        </w:rPr>
        <w:t xml:space="preserve"> </w:t>
      </w:r>
      <w:r w:rsidR="410558CF" w:rsidRPr="00F53E33">
        <w:rPr>
          <w:rFonts w:ascii="Arial" w:hAnsi="Arial" w:cs="Arial"/>
          <w:sz w:val="21"/>
          <w:szCs w:val="21"/>
          <w:lang w:val="fr-FR"/>
        </w:rPr>
        <w:t>reçue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transmission</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CEFB388"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Pr="00F53E33">
        <w:rPr>
          <w:rFonts w:ascii="Arial" w:hAnsi="Arial" w:cs="Arial"/>
          <w:sz w:val="21"/>
          <w:szCs w:val="21"/>
          <w:lang w:val="fr-FR"/>
        </w:rPr>
        <w:t>ce</w:t>
      </w:r>
      <w:r w:rsidR="00A63C63" w:rsidRPr="00F53E33">
        <w:rPr>
          <w:rFonts w:ascii="Arial" w:hAnsi="Arial" w:cs="Arial"/>
          <w:sz w:val="21"/>
          <w:szCs w:val="21"/>
          <w:lang w:val="fr-FR"/>
        </w:rPr>
        <w:t xml:space="preserve"> </w:t>
      </w:r>
      <w:r w:rsidRPr="00F53E33">
        <w:rPr>
          <w:rFonts w:ascii="Arial" w:hAnsi="Arial" w:cs="Arial"/>
          <w:sz w:val="21"/>
          <w:szCs w:val="21"/>
          <w:lang w:val="fr-FR"/>
        </w:rPr>
        <w:t>jour</w:t>
      </w:r>
      <w:r w:rsidR="00A63C63" w:rsidRPr="00F53E33">
        <w:rPr>
          <w:rFonts w:ascii="Arial" w:hAnsi="Arial" w:cs="Arial"/>
          <w:sz w:val="21"/>
          <w:szCs w:val="21"/>
          <w:lang w:val="fr-FR"/>
        </w:rPr>
        <w:t xml:space="preserve"> </w:t>
      </w:r>
      <w:r w:rsidRPr="00F53E33">
        <w:rPr>
          <w:rFonts w:ascii="Arial" w:hAnsi="Arial" w:cs="Arial"/>
          <w:sz w:val="21"/>
          <w:szCs w:val="21"/>
          <w:lang w:val="fr-FR"/>
        </w:rPr>
        <w:t>n'est</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Jour</w:t>
      </w:r>
      <w:r w:rsidR="00A63C63" w:rsidRPr="00F53E33">
        <w:rPr>
          <w:rFonts w:ascii="Arial" w:hAnsi="Arial" w:cs="Arial"/>
          <w:sz w:val="21"/>
          <w:szCs w:val="21"/>
          <w:lang w:val="fr-FR"/>
        </w:rPr>
        <w:t xml:space="preserve"> </w:t>
      </w:r>
      <w:r w:rsidRPr="00F53E33">
        <w:rPr>
          <w:rFonts w:ascii="Arial" w:hAnsi="Arial" w:cs="Arial"/>
          <w:sz w:val="21"/>
          <w:szCs w:val="21"/>
          <w:lang w:val="fr-FR"/>
        </w:rPr>
        <w:t>Ouvrable,</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Jour</w:t>
      </w:r>
      <w:r w:rsidR="00A63C63" w:rsidRPr="00F53E33">
        <w:rPr>
          <w:rFonts w:ascii="Arial" w:hAnsi="Arial" w:cs="Arial"/>
          <w:sz w:val="21"/>
          <w:szCs w:val="21"/>
          <w:lang w:val="fr-FR"/>
        </w:rPr>
        <w:t xml:space="preserve"> </w:t>
      </w:r>
      <w:r w:rsidRPr="00F53E33">
        <w:rPr>
          <w:rFonts w:ascii="Arial" w:hAnsi="Arial" w:cs="Arial"/>
          <w:sz w:val="21"/>
          <w:szCs w:val="21"/>
          <w:lang w:val="fr-FR"/>
        </w:rPr>
        <w:t>Ouvrable</w:t>
      </w:r>
      <w:r w:rsidR="00A63C63" w:rsidRPr="00F53E33">
        <w:rPr>
          <w:rFonts w:ascii="Arial" w:hAnsi="Arial" w:cs="Arial"/>
          <w:sz w:val="21"/>
          <w:szCs w:val="21"/>
          <w:lang w:val="fr-FR"/>
        </w:rPr>
        <w:t xml:space="preserve"> </w:t>
      </w:r>
      <w:r w:rsidRPr="00F53E33">
        <w:rPr>
          <w:rFonts w:ascii="Arial" w:hAnsi="Arial" w:cs="Arial"/>
          <w:sz w:val="21"/>
          <w:szCs w:val="21"/>
          <w:lang w:val="fr-FR"/>
        </w:rPr>
        <w:t>suivant</w:t>
      </w:r>
      <w:r w:rsidR="0067086C" w:rsidRPr="00F53E33">
        <w:rPr>
          <w:rFonts w:ascii="Arial" w:hAnsi="Arial" w:cs="Arial"/>
          <w:sz w:val="21"/>
          <w:szCs w:val="21"/>
          <w:lang w:val="fr-FR"/>
        </w:rPr>
        <w:t> ;</w:t>
      </w:r>
      <w:r w:rsidR="00A63C63" w:rsidRPr="00F53E33">
        <w:rPr>
          <w:rFonts w:ascii="Arial" w:hAnsi="Arial" w:cs="Arial"/>
          <w:sz w:val="21"/>
          <w:szCs w:val="21"/>
          <w:lang w:val="fr-FR"/>
        </w:rPr>
        <w:t xml:space="preserve"> </w:t>
      </w:r>
      <w:r w:rsidRPr="00F53E33">
        <w:rPr>
          <w:rFonts w:ascii="Arial" w:hAnsi="Arial" w:cs="Arial"/>
          <w:sz w:val="21"/>
          <w:szCs w:val="21"/>
          <w:lang w:val="fr-FR"/>
        </w:rPr>
        <w:t>et</w:t>
      </w:r>
    </w:p>
    <w:p w14:paraId="633FA0B4" w14:textId="530A3857" w:rsidR="006F4377" w:rsidRPr="00F53E33" w:rsidRDefault="006F4377" w:rsidP="008E7C00">
      <w:pPr>
        <w:pStyle w:val="BauchiEPClevel1"/>
        <w:numPr>
          <w:ilvl w:val="0"/>
          <w:numId w:val="106"/>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1286EA2A" w:rsidRPr="00F53E33">
        <w:rPr>
          <w:rFonts w:ascii="Arial" w:hAnsi="Arial" w:cs="Arial"/>
          <w:sz w:val="21"/>
          <w:szCs w:val="21"/>
          <w:lang w:val="fr-FR"/>
        </w:rPr>
        <w:t>la</w:t>
      </w:r>
      <w:r w:rsidR="00A63C63" w:rsidRPr="00F53E33">
        <w:rPr>
          <w:rFonts w:ascii="Arial" w:hAnsi="Arial" w:cs="Arial"/>
          <w:sz w:val="21"/>
          <w:szCs w:val="21"/>
          <w:lang w:val="fr-FR"/>
        </w:rPr>
        <w:t xml:space="preserve"> </w:t>
      </w:r>
      <w:r w:rsidR="1286EA2A" w:rsidRPr="00F53E33">
        <w:rPr>
          <w:rFonts w:ascii="Arial" w:hAnsi="Arial" w:cs="Arial"/>
          <w:sz w:val="21"/>
          <w:szCs w:val="21"/>
          <w:lang w:val="fr-FR"/>
        </w:rPr>
        <w:t>notification</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envoyée</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courrier</w:t>
      </w:r>
      <w:r w:rsidR="00A63C63" w:rsidRPr="00F53E33">
        <w:rPr>
          <w:rFonts w:ascii="Arial" w:hAnsi="Arial" w:cs="Arial"/>
          <w:sz w:val="21"/>
          <w:szCs w:val="21"/>
          <w:lang w:val="fr-FR"/>
        </w:rPr>
        <w:t xml:space="preserve"> </w:t>
      </w:r>
      <w:r w:rsidRPr="00F53E33">
        <w:rPr>
          <w:rFonts w:ascii="Arial" w:hAnsi="Arial" w:cs="Arial"/>
          <w:sz w:val="21"/>
          <w:szCs w:val="21"/>
          <w:lang w:val="fr-FR"/>
        </w:rPr>
        <w:t>électronique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qu'aucun</w:t>
      </w:r>
      <w:r w:rsidR="4F03552C" w:rsidRPr="00F53E33">
        <w:rPr>
          <w:rFonts w:ascii="Arial" w:hAnsi="Arial" w:cs="Arial"/>
          <w:sz w:val="21"/>
          <w:szCs w:val="21"/>
          <w:lang w:val="fr-FR"/>
        </w:rPr>
        <w:t>e</w:t>
      </w:r>
      <w:r w:rsidR="00A63C63" w:rsidRPr="00F53E33">
        <w:rPr>
          <w:rFonts w:ascii="Arial" w:hAnsi="Arial" w:cs="Arial"/>
          <w:sz w:val="21"/>
          <w:szCs w:val="21"/>
          <w:lang w:val="fr-FR"/>
        </w:rPr>
        <w:t xml:space="preserve"> </w:t>
      </w:r>
      <w:r w:rsidR="7F12112E" w:rsidRPr="00F53E33">
        <w:rPr>
          <w:rFonts w:ascii="Arial" w:hAnsi="Arial" w:cs="Arial"/>
          <w:sz w:val="21"/>
          <w:szCs w:val="21"/>
          <w:lang w:val="fr-FR"/>
        </w:rPr>
        <w:t>erreur</w:t>
      </w:r>
      <w:r w:rsidR="00A63C63" w:rsidRPr="00F53E33">
        <w:rPr>
          <w:rFonts w:ascii="Arial" w:hAnsi="Arial" w:cs="Arial"/>
          <w:sz w:val="21"/>
          <w:szCs w:val="21"/>
          <w:lang w:val="fr-FR"/>
        </w:rPr>
        <w:t xml:space="preserve"> </w:t>
      </w:r>
      <w:r w:rsidR="7F12112E" w:rsidRPr="00F53E33">
        <w:rPr>
          <w:rFonts w:ascii="Arial" w:hAnsi="Arial" w:cs="Arial"/>
          <w:sz w:val="21"/>
          <w:szCs w:val="21"/>
          <w:lang w:val="fr-FR"/>
        </w:rPr>
        <w:t>de</w:t>
      </w:r>
      <w:r w:rsidR="00A63C63" w:rsidRPr="00F53E33">
        <w:rPr>
          <w:rFonts w:ascii="Arial" w:hAnsi="Arial" w:cs="Arial"/>
          <w:sz w:val="21"/>
          <w:szCs w:val="21"/>
          <w:lang w:val="fr-FR"/>
        </w:rPr>
        <w:t xml:space="preserve"> </w:t>
      </w:r>
      <w:r w:rsidR="7F12112E" w:rsidRPr="00F53E33">
        <w:rPr>
          <w:rFonts w:ascii="Arial" w:hAnsi="Arial" w:cs="Arial"/>
          <w:sz w:val="21"/>
          <w:szCs w:val="21"/>
          <w:lang w:val="fr-FR"/>
        </w:rPr>
        <w:t>transmission</w:t>
      </w:r>
      <w:r w:rsidR="00A63C63" w:rsidRPr="00F53E33">
        <w:rPr>
          <w:rFonts w:ascii="Arial" w:hAnsi="Arial" w:cs="Arial"/>
          <w:sz w:val="21"/>
          <w:szCs w:val="21"/>
          <w:lang w:val="fr-FR"/>
        </w:rPr>
        <w:t xml:space="preserve"> </w:t>
      </w:r>
      <w:r w:rsidRPr="00F53E33">
        <w:rPr>
          <w:rFonts w:ascii="Arial" w:hAnsi="Arial" w:cs="Arial"/>
          <w:sz w:val="21"/>
          <w:szCs w:val="21"/>
          <w:lang w:val="fr-FR"/>
        </w:rPr>
        <w:t>n'est</w:t>
      </w:r>
      <w:r w:rsidR="00A63C63" w:rsidRPr="00F53E33">
        <w:rPr>
          <w:rFonts w:ascii="Arial" w:hAnsi="Arial" w:cs="Arial"/>
          <w:sz w:val="21"/>
          <w:szCs w:val="21"/>
          <w:lang w:val="fr-FR"/>
        </w:rPr>
        <w:t xml:space="preserve"> </w:t>
      </w:r>
      <w:r w:rsidRPr="00F53E33">
        <w:rPr>
          <w:rFonts w:ascii="Arial" w:hAnsi="Arial" w:cs="Arial"/>
          <w:sz w:val="21"/>
          <w:szCs w:val="21"/>
          <w:lang w:val="fr-FR"/>
        </w:rPr>
        <w:t>signalé</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serveur</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courrier</w:t>
      </w:r>
      <w:r w:rsidR="00A63C63" w:rsidRPr="00F53E33">
        <w:rPr>
          <w:rFonts w:ascii="Arial" w:hAnsi="Arial" w:cs="Arial"/>
          <w:sz w:val="21"/>
          <w:szCs w:val="21"/>
          <w:lang w:val="fr-FR"/>
        </w:rPr>
        <w:t xml:space="preserve"> </w:t>
      </w:r>
      <w:r w:rsidRPr="00F53E33">
        <w:rPr>
          <w:rFonts w:ascii="Arial" w:hAnsi="Arial" w:cs="Arial"/>
          <w:sz w:val="21"/>
          <w:szCs w:val="21"/>
          <w:lang w:val="fr-FR"/>
        </w:rPr>
        <w:t>électronique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l'expéditeur,</w:t>
      </w:r>
      <w:r w:rsidR="00A63C63" w:rsidRPr="00F53E33">
        <w:rPr>
          <w:rFonts w:ascii="Arial" w:hAnsi="Arial" w:cs="Arial"/>
          <w:sz w:val="21"/>
          <w:szCs w:val="21"/>
          <w:lang w:val="fr-FR"/>
        </w:rPr>
        <w:t xml:space="preserve"> </w:t>
      </w:r>
      <w:r w:rsidR="430354F8" w:rsidRPr="00F53E33">
        <w:rPr>
          <w:rFonts w:ascii="Arial" w:hAnsi="Arial" w:cs="Arial"/>
          <w:sz w:val="21"/>
          <w:szCs w:val="21"/>
          <w:lang w:val="fr-FR"/>
        </w:rPr>
        <w:t>elle</w:t>
      </w:r>
      <w:r w:rsidR="00A63C63" w:rsidRPr="00F53E33">
        <w:rPr>
          <w:rFonts w:ascii="Arial" w:hAnsi="Arial" w:cs="Arial"/>
          <w:sz w:val="21"/>
          <w:szCs w:val="21"/>
          <w:lang w:val="fr-FR"/>
        </w:rPr>
        <w:t xml:space="preserve"> </w:t>
      </w:r>
      <w:r w:rsidR="430354F8" w:rsidRPr="00F53E33">
        <w:rPr>
          <w:rFonts w:ascii="Arial" w:hAnsi="Arial" w:cs="Arial"/>
          <w:sz w:val="21"/>
          <w:szCs w:val="21"/>
          <w:lang w:val="fr-FR"/>
        </w:rPr>
        <w:t>est</w:t>
      </w:r>
      <w:r w:rsidR="00A63C63" w:rsidRPr="00F53E33">
        <w:rPr>
          <w:rFonts w:ascii="Arial" w:hAnsi="Arial" w:cs="Arial"/>
          <w:sz w:val="21"/>
          <w:szCs w:val="21"/>
          <w:lang w:val="fr-FR"/>
        </w:rPr>
        <w:t xml:space="preserve"> </w:t>
      </w:r>
      <w:r w:rsidR="430354F8" w:rsidRPr="00F53E33">
        <w:rPr>
          <w:rFonts w:ascii="Arial" w:hAnsi="Arial" w:cs="Arial"/>
          <w:sz w:val="21"/>
          <w:szCs w:val="21"/>
          <w:lang w:val="fr-FR"/>
        </w:rPr>
        <w:t>présumée</w:t>
      </w:r>
      <w:r w:rsidR="00A63C63" w:rsidRPr="00F53E33">
        <w:rPr>
          <w:rFonts w:ascii="Arial" w:hAnsi="Arial" w:cs="Arial"/>
          <w:sz w:val="21"/>
          <w:szCs w:val="21"/>
          <w:lang w:val="fr-FR"/>
        </w:rPr>
        <w:t xml:space="preserve"> </w:t>
      </w:r>
      <w:r w:rsidR="430354F8" w:rsidRPr="00F53E33">
        <w:rPr>
          <w:rFonts w:ascii="Arial" w:hAnsi="Arial" w:cs="Arial"/>
          <w:sz w:val="21"/>
          <w:szCs w:val="21"/>
          <w:lang w:val="fr-FR"/>
        </w:rPr>
        <w:t>avoir</w:t>
      </w:r>
      <w:r w:rsidR="00A63C63" w:rsidRPr="00F53E33">
        <w:rPr>
          <w:rFonts w:ascii="Arial" w:hAnsi="Arial" w:cs="Arial"/>
          <w:sz w:val="21"/>
          <w:szCs w:val="21"/>
          <w:lang w:val="fr-FR"/>
        </w:rPr>
        <w:t xml:space="preserve"> </w:t>
      </w:r>
      <w:r w:rsidR="430354F8" w:rsidRPr="00F53E33">
        <w:rPr>
          <w:rFonts w:ascii="Arial" w:hAnsi="Arial" w:cs="Arial"/>
          <w:sz w:val="21"/>
          <w:szCs w:val="21"/>
          <w:lang w:val="fr-FR"/>
        </w:rPr>
        <w:t>été</w:t>
      </w:r>
      <w:r w:rsidR="00A63C63" w:rsidRPr="00F53E33">
        <w:rPr>
          <w:rFonts w:ascii="Arial" w:hAnsi="Arial" w:cs="Arial"/>
          <w:sz w:val="21"/>
          <w:szCs w:val="21"/>
          <w:lang w:val="fr-FR"/>
        </w:rPr>
        <w:t xml:space="preserve"> </w:t>
      </w:r>
      <w:r w:rsidR="430354F8" w:rsidRPr="00F53E33">
        <w:rPr>
          <w:rFonts w:ascii="Arial" w:hAnsi="Arial" w:cs="Arial"/>
          <w:sz w:val="21"/>
          <w:szCs w:val="21"/>
          <w:lang w:val="fr-FR"/>
        </w:rPr>
        <w:t>reçue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Pr="00F53E33">
        <w:rPr>
          <w:rFonts w:ascii="Arial" w:hAnsi="Arial" w:cs="Arial"/>
          <w:sz w:val="21"/>
          <w:szCs w:val="21"/>
          <w:lang w:val="fr-FR"/>
        </w:rPr>
        <w:t>d'envoi</w:t>
      </w:r>
      <w:r w:rsidR="00A63C63" w:rsidRPr="00F53E33">
        <w:rPr>
          <w:rFonts w:ascii="Arial" w:hAnsi="Arial" w:cs="Arial"/>
          <w:sz w:val="21"/>
          <w:szCs w:val="21"/>
          <w:lang w:val="fr-FR"/>
        </w:rPr>
        <w:t xml:space="preserve"> </w:t>
      </w:r>
      <w:r w:rsidR="7BF9DD39"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courrier</w:t>
      </w:r>
      <w:r w:rsidR="00A63C63" w:rsidRPr="00F53E33">
        <w:rPr>
          <w:rFonts w:ascii="Arial" w:hAnsi="Arial" w:cs="Arial"/>
          <w:sz w:val="21"/>
          <w:szCs w:val="21"/>
          <w:lang w:val="fr-FR"/>
        </w:rPr>
        <w:t xml:space="preserve"> </w:t>
      </w:r>
      <w:r w:rsidRPr="00F53E33">
        <w:rPr>
          <w:rFonts w:ascii="Arial" w:hAnsi="Arial" w:cs="Arial"/>
          <w:sz w:val="21"/>
          <w:szCs w:val="21"/>
          <w:lang w:val="fr-FR"/>
        </w:rPr>
        <w:t>électronique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1224C7EE"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Pr="00F53E33">
        <w:rPr>
          <w:rFonts w:ascii="Arial" w:hAnsi="Arial" w:cs="Arial"/>
          <w:sz w:val="21"/>
          <w:szCs w:val="21"/>
          <w:lang w:val="fr-FR"/>
        </w:rPr>
        <w:t>ce</w:t>
      </w:r>
      <w:r w:rsidR="00A63C63" w:rsidRPr="00F53E33">
        <w:rPr>
          <w:rFonts w:ascii="Arial" w:hAnsi="Arial" w:cs="Arial"/>
          <w:sz w:val="21"/>
          <w:szCs w:val="21"/>
          <w:lang w:val="fr-FR"/>
        </w:rPr>
        <w:t xml:space="preserve"> </w:t>
      </w:r>
      <w:r w:rsidRPr="00F53E33">
        <w:rPr>
          <w:rFonts w:ascii="Arial" w:hAnsi="Arial" w:cs="Arial"/>
          <w:sz w:val="21"/>
          <w:szCs w:val="21"/>
          <w:lang w:val="fr-FR"/>
        </w:rPr>
        <w:t>jour</w:t>
      </w:r>
      <w:r w:rsidR="00A63C63" w:rsidRPr="00F53E33">
        <w:rPr>
          <w:rFonts w:ascii="Arial" w:hAnsi="Arial" w:cs="Arial"/>
          <w:sz w:val="21"/>
          <w:szCs w:val="21"/>
          <w:lang w:val="fr-FR"/>
        </w:rPr>
        <w:t xml:space="preserve"> </w:t>
      </w:r>
      <w:r w:rsidRPr="00F53E33">
        <w:rPr>
          <w:rFonts w:ascii="Arial" w:hAnsi="Arial" w:cs="Arial"/>
          <w:sz w:val="21"/>
          <w:szCs w:val="21"/>
          <w:lang w:val="fr-FR"/>
        </w:rPr>
        <w:t>n'est</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Jour</w:t>
      </w:r>
      <w:r w:rsidR="00A63C63" w:rsidRPr="00F53E33">
        <w:rPr>
          <w:rFonts w:ascii="Arial" w:hAnsi="Arial" w:cs="Arial"/>
          <w:sz w:val="21"/>
          <w:szCs w:val="21"/>
          <w:lang w:val="fr-FR"/>
        </w:rPr>
        <w:t xml:space="preserve"> </w:t>
      </w:r>
      <w:r w:rsidRPr="00F53E33">
        <w:rPr>
          <w:rFonts w:ascii="Arial" w:hAnsi="Arial" w:cs="Arial"/>
          <w:sz w:val="21"/>
          <w:szCs w:val="21"/>
          <w:lang w:val="fr-FR"/>
        </w:rPr>
        <w:t>Ouvrable,</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Jour</w:t>
      </w:r>
      <w:r w:rsidR="00A63C63" w:rsidRPr="00F53E33">
        <w:rPr>
          <w:rFonts w:ascii="Arial" w:hAnsi="Arial" w:cs="Arial"/>
          <w:sz w:val="21"/>
          <w:szCs w:val="21"/>
          <w:lang w:val="fr-FR"/>
        </w:rPr>
        <w:t xml:space="preserve"> </w:t>
      </w:r>
      <w:r w:rsidRPr="00F53E33">
        <w:rPr>
          <w:rFonts w:ascii="Arial" w:hAnsi="Arial" w:cs="Arial"/>
          <w:sz w:val="21"/>
          <w:szCs w:val="21"/>
          <w:lang w:val="fr-FR"/>
        </w:rPr>
        <w:t>Ouvrable</w:t>
      </w:r>
      <w:r w:rsidR="00A63C63" w:rsidRPr="00F53E33">
        <w:rPr>
          <w:rFonts w:ascii="Arial" w:hAnsi="Arial" w:cs="Arial"/>
          <w:sz w:val="21"/>
          <w:szCs w:val="21"/>
          <w:lang w:val="fr-FR"/>
        </w:rPr>
        <w:t xml:space="preserve"> </w:t>
      </w:r>
      <w:r w:rsidRPr="00F53E33">
        <w:rPr>
          <w:rFonts w:ascii="Arial" w:hAnsi="Arial" w:cs="Arial"/>
          <w:sz w:val="21"/>
          <w:szCs w:val="21"/>
          <w:lang w:val="fr-FR"/>
        </w:rPr>
        <w:t>suivant.</w:t>
      </w:r>
    </w:p>
    <w:bookmarkEnd w:id="544"/>
    <w:bookmarkEnd w:id="545"/>
    <w:p w14:paraId="1B0516E6" w14:textId="52C6C538" w:rsidR="006F4377" w:rsidRPr="00F53E33" w:rsidRDefault="2289CEE3" w:rsidP="009F481A">
      <w:pPr>
        <w:pStyle w:val="Contract2"/>
        <w:tabs>
          <w:tab w:val="clear" w:pos="1134"/>
          <w:tab w:val="clear" w:pos="1701"/>
          <w:tab w:val="left" w:pos="1418"/>
          <w:tab w:val="left" w:pos="2127"/>
        </w:tabs>
      </w:pPr>
      <w:r w:rsidRPr="00F53E33">
        <w:lastRenderedPageBreak/>
        <w:t>Preuve</w:t>
      </w:r>
      <w:r w:rsidR="00A63C63" w:rsidRPr="00F53E33">
        <w:t xml:space="preserve"> </w:t>
      </w:r>
      <w:r w:rsidRPr="00F53E33">
        <w:t>de</w:t>
      </w:r>
      <w:r w:rsidR="00A63C63" w:rsidRPr="00F53E33">
        <w:t xml:space="preserve"> </w:t>
      </w:r>
      <w:r w:rsidRPr="00F53E33">
        <w:t>la</w:t>
      </w:r>
      <w:r w:rsidR="00A63C63" w:rsidRPr="00F53E33">
        <w:t xml:space="preserve"> </w:t>
      </w:r>
      <w:r w:rsidRPr="00F53E33">
        <w:t>notification</w:t>
      </w:r>
    </w:p>
    <w:p w14:paraId="2D4C328C" w14:textId="17ADFF37" w:rsidR="006F4377" w:rsidRPr="00F53E33" w:rsidRDefault="006F4377" w:rsidP="009C4A9E">
      <w:pPr>
        <w:pStyle w:val="BauchiEPClevel1"/>
        <w:tabs>
          <w:tab w:val="left" w:pos="709"/>
          <w:tab w:val="left" w:pos="1418"/>
          <w:tab w:val="left" w:pos="2127"/>
        </w:tabs>
        <w:snapToGrid w:val="0"/>
        <w:rPr>
          <w:rFonts w:ascii="Arial" w:hAnsi="Arial" w:cs="Arial"/>
          <w:sz w:val="21"/>
          <w:szCs w:val="21"/>
          <w:lang w:val="fr-FR"/>
        </w:rPr>
      </w:pPr>
      <w:bookmarkStart w:id="546" w:name="_Hlk119011522"/>
      <w:bookmarkStart w:id="547" w:name="_Hlk119838127"/>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5D5D0B32" w:rsidRPr="00F53E33">
        <w:rPr>
          <w:rFonts w:ascii="Arial" w:hAnsi="Arial" w:cs="Arial"/>
          <w:sz w:val="21"/>
          <w:szCs w:val="21"/>
          <w:lang w:val="fr-FR"/>
        </w:rPr>
        <w:t>démontrer</w:t>
      </w:r>
      <w:r w:rsidR="00A63C63" w:rsidRPr="00F53E33">
        <w:rPr>
          <w:rFonts w:ascii="Arial" w:hAnsi="Arial" w:cs="Arial"/>
          <w:sz w:val="21"/>
          <w:szCs w:val="21"/>
          <w:lang w:val="fr-FR"/>
        </w:rPr>
        <w:t xml:space="preserve"> </w:t>
      </w:r>
      <w:r w:rsidR="5D5D0B32" w:rsidRPr="00F53E33">
        <w:rPr>
          <w:rFonts w:ascii="Arial" w:hAnsi="Arial" w:cs="Arial"/>
          <w:sz w:val="21"/>
          <w:szCs w:val="21"/>
          <w:lang w:val="fr-FR"/>
        </w:rPr>
        <w:t>l’existence</w:t>
      </w:r>
      <w:r w:rsidR="00A63C63" w:rsidRPr="00F53E33">
        <w:rPr>
          <w:rFonts w:ascii="Arial" w:hAnsi="Arial" w:cs="Arial"/>
          <w:sz w:val="21"/>
          <w:szCs w:val="21"/>
          <w:lang w:val="fr-FR"/>
        </w:rPr>
        <w:t xml:space="preserve"> </w:t>
      </w:r>
      <w:r w:rsidR="5D5D0B32"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36516670" w:rsidRPr="00F53E33">
        <w:rPr>
          <w:rFonts w:ascii="Arial" w:hAnsi="Arial" w:cs="Arial"/>
          <w:sz w:val="21"/>
          <w:szCs w:val="21"/>
          <w:lang w:val="fr-FR"/>
        </w:rPr>
        <w:t>notification</w:t>
      </w:r>
      <w:r w:rsidR="00A63C63" w:rsidRPr="00F53E33">
        <w:rPr>
          <w:rFonts w:ascii="Arial" w:hAnsi="Arial" w:cs="Arial"/>
          <w:sz w:val="21"/>
          <w:szCs w:val="21"/>
          <w:lang w:val="fr-FR"/>
        </w:rPr>
        <w:t xml:space="preserve"> </w:t>
      </w:r>
      <w:r w:rsidR="445E5B3A" w:rsidRPr="00F53E33">
        <w:rPr>
          <w:rFonts w:ascii="Arial" w:hAnsi="Arial" w:cs="Arial"/>
          <w:sz w:val="21"/>
          <w:szCs w:val="21"/>
          <w:lang w:val="fr-FR"/>
        </w:rPr>
        <w:t>ou</w:t>
      </w:r>
      <w:r w:rsidR="00A63C63" w:rsidRPr="00F53E33">
        <w:rPr>
          <w:rFonts w:ascii="Arial" w:hAnsi="Arial" w:cs="Arial"/>
          <w:sz w:val="21"/>
          <w:szCs w:val="21"/>
          <w:lang w:val="fr-FR"/>
        </w:rPr>
        <w:t xml:space="preserve"> </w:t>
      </w:r>
      <w:r w:rsidR="1A0902E1" w:rsidRPr="00F53E33">
        <w:rPr>
          <w:rFonts w:ascii="Arial" w:hAnsi="Arial" w:cs="Arial"/>
          <w:sz w:val="21"/>
          <w:szCs w:val="21"/>
          <w:lang w:val="fr-FR"/>
        </w:rPr>
        <w:t>de</w:t>
      </w:r>
      <w:r w:rsidR="00A63C63" w:rsidRPr="00F53E33">
        <w:rPr>
          <w:rFonts w:ascii="Arial" w:hAnsi="Arial" w:cs="Arial"/>
          <w:sz w:val="21"/>
          <w:szCs w:val="21"/>
          <w:lang w:val="fr-FR"/>
        </w:rPr>
        <w:t xml:space="preserve"> </w:t>
      </w:r>
      <w:r w:rsidR="445E5B3A"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445E5B3A"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445E5B3A" w:rsidRPr="00F53E33">
        <w:rPr>
          <w:rFonts w:ascii="Arial" w:hAnsi="Arial" w:cs="Arial"/>
          <w:sz w:val="21"/>
          <w:szCs w:val="21"/>
          <w:lang w:val="fr-FR"/>
        </w:rPr>
        <w:t>communication</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il</w:t>
      </w:r>
      <w:r w:rsidR="00A63C63" w:rsidRPr="00F53E33">
        <w:rPr>
          <w:rFonts w:ascii="Arial" w:hAnsi="Arial" w:cs="Arial"/>
          <w:sz w:val="21"/>
          <w:szCs w:val="21"/>
          <w:lang w:val="fr-FR"/>
        </w:rPr>
        <w:t xml:space="preserve"> </w:t>
      </w:r>
      <w:r w:rsidRPr="00F53E33">
        <w:rPr>
          <w:rFonts w:ascii="Arial" w:hAnsi="Arial" w:cs="Arial"/>
          <w:sz w:val="21"/>
          <w:szCs w:val="21"/>
          <w:lang w:val="fr-FR"/>
        </w:rPr>
        <w:t>suffit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prouver</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8A62CC" w:rsidRPr="00F53E33">
        <w:rPr>
          <w:rFonts w:ascii="Arial" w:hAnsi="Arial" w:cs="Arial"/>
          <w:sz w:val="21"/>
          <w:szCs w:val="21"/>
          <w:lang w:val="fr-FR"/>
        </w:rPr>
        <w:t xml:space="preserve"> </w:t>
      </w:r>
      <w:r w:rsidR="00CF3F89" w:rsidRPr="00F53E33">
        <w:rPr>
          <w:rFonts w:ascii="Arial" w:hAnsi="Arial" w:cs="Arial"/>
          <w:sz w:val="21"/>
          <w:szCs w:val="21"/>
          <w:lang w:val="fr-FR"/>
        </w:rPr>
        <w:t>:</w:t>
      </w:r>
    </w:p>
    <w:bookmarkEnd w:id="546"/>
    <w:p w14:paraId="5F3BF927" w14:textId="017113D0" w:rsidR="006F4377" w:rsidRPr="00F53E33" w:rsidRDefault="7E0A9899" w:rsidP="008E7C00">
      <w:pPr>
        <w:pStyle w:val="BauchiEPClevel1"/>
        <w:numPr>
          <w:ilvl w:val="0"/>
          <w:numId w:val="107"/>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l</w:t>
      </w:r>
      <w:r w:rsidR="006F4377" w:rsidRPr="00F53E33">
        <w:rPr>
          <w:rFonts w:ascii="Arial" w:hAnsi="Arial" w:cs="Arial"/>
          <w:sz w:val="21"/>
          <w:szCs w:val="21"/>
          <w:lang w:val="fr-FR"/>
        </w:rPr>
        <w:t>’enveloppe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contenant</w:t>
      </w:r>
      <w:r w:rsidR="00A63C63" w:rsidRPr="00F53E33">
        <w:rPr>
          <w:rFonts w:ascii="Arial" w:hAnsi="Arial" w:cs="Arial"/>
          <w:sz w:val="21"/>
          <w:szCs w:val="21"/>
          <w:lang w:val="fr-FR"/>
        </w:rPr>
        <w:t xml:space="preserve"> </w:t>
      </w:r>
      <w:r w:rsidR="21E454A6"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notification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communication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été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adressée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l’adresse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0136C73F" w:rsidRPr="00F53E33">
        <w:rPr>
          <w:rFonts w:ascii="Arial" w:hAnsi="Arial" w:cs="Arial"/>
          <w:sz w:val="21"/>
          <w:szCs w:val="21"/>
          <w:lang w:val="fr-FR"/>
        </w:rPr>
        <w:t>destinataire</w:t>
      </w:r>
      <w:r w:rsidR="00A63C63" w:rsidRPr="00F53E33">
        <w:rPr>
          <w:rFonts w:ascii="Arial" w:hAnsi="Arial" w:cs="Arial"/>
          <w:sz w:val="21"/>
          <w:szCs w:val="21"/>
          <w:lang w:val="fr-FR"/>
        </w:rPr>
        <w:t xml:space="preserve"> </w:t>
      </w:r>
      <w:bookmarkEnd w:id="547"/>
      <w:r w:rsidR="00CF3F89" w:rsidRPr="00F53E33">
        <w:rPr>
          <w:rFonts w:ascii="Arial" w:hAnsi="Arial" w:cs="Arial"/>
          <w:sz w:val="21"/>
          <w:szCs w:val="21"/>
          <w:lang w:val="fr-FR"/>
        </w:rPr>
        <w:t xml:space="preserve">comme </w:t>
      </w:r>
      <w:r w:rsidR="006F4377" w:rsidRPr="00F53E33">
        <w:rPr>
          <w:rFonts w:ascii="Arial" w:hAnsi="Arial" w:cs="Arial"/>
          <w:sz w:val="21"/>
          <w:szCs w:val="21"/>
          <w:lang w:val="fr-FR"/>
        </w:rPr>
        <w:t>indiqué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r w:rsidR="00E83CB8" w:rsidRPr="00F53E33">
        <w:rPr>
          <w:rFonts w:ascii="Arial" w:hAnsi="Arial" w:cs="Arial"/>
          <w:sz w:val="21"/>
          <w:szCs w:val="21"/>
          <w:lang w:val="fr-FR"/>
        </w:rPr>
        <w:fldChar w:fldCharType="begin"/>
      </w:r>
      <w:r w:rsidR="00E83CB8" w:rsidRPr="00F53E33">
        <w:rPr>
          <w:rFonts w:ascii="Arial" w:hAnsi="Arial" w:cs="Arial"/>
          <w:sz w:val="21"/>
          <w:szCs w:val="21"/>
          <w:lang w:val="fr-FR"/>
        </w:rPr>
        <w:instrText xml:space="preserve"> REF _Ref119940102 \r \h </w:instrText>
      </w:r>
      <w:r w:rsidR="00F12AA8" w:rsidRPr="00F53E33">
        <w:rPr>
          <w:rFonts w:ascii="Arial" w:hAnsi="Arial" w:cs="Arial"/>
          <w:sz w:val="21"/>
          <w:szCs w:val="21"/>
          <w:lang w:val="fr-FR"/>
        </w:rPr>
        <w:instrText xml:space="preserve"> \* MERGEFORMAT </w:instrText>
      </w:r>
      <w:r w:rsidR="00E83CB8" w:rsidRPr="00F53E33">
        <w:rPr>
          <w:rFonts w:ascii="Arial" w:hAnsi="Arial" w:cs="Arial"/>
          <w:sz w:val="21"/>
          <w:szCs w:val="21"/>
          <w:lang w:val="fr-FR"/>
        </w:rPr>
      </w:r>
      <w:r w:rsidR="00E83CB8" w:rsidRPr="00F53E33">
        <w:rPr>
          <w:rFonts w:ascii="Arial" w:hAnsi="Arial" w:cs="Arial"/>
          <w:sz w:val="21"/>
          <w:szCs w:val="21"/>
          <w:lang w:val="fr-FR"/>
        </w:rPr>
        <w:fldChar w:fldCharType="separate"/>
      </w:r>
      <w:r w:rsidR="004F38A4" w:rsidRPr="00F53E33">
        <w:rPr>
          <w:rFonts w:ascii="Arial" w:hAnsi="Arial" w:cs="Arial"/>
          <w:sz w:val="21"/>
          <w:szCs w:val="21"/>
          <w:lang w:val="fr-FR"/>
        </w:rPr>
        <w:t>36.1</w:t>
      </w:r>
      <w:r w:rsidR="00E83CB8" w:rsidRPr="00F53E33">
        <w:rPr>
          <w:rFonts w:ascii="Arial" w:hAnsi="Arial" w:cs="Arial"/>
          <w:sz w:val="21"/>
          <w:szCs w:val="21"/>
          <w:lang w:val="fr-FR"/>
        </w:rPr>
        <w:fldChar w:fldCharType="end"/>
      </w:r>
      <w:hyperlink w:anchor="_bookmark153" w:history="1">
        <w:r w:rsidR="00A63C63" w:rsidRPr="00F53E33">
          <w:rPr>
            <w:rFonts w:ascii="Arial" w:hAnsi="Arial" w:cs="Arial"/>
            <w:sz w:val="21"/>
            <w:szCs w:val="21"/>
            <w:lang w:val="fr-FR"/>
          </w:rPr>
          <w:t xml:space="preserve"> </w:t>
        </w:r>
      </w:hyperlink>
      <w:r w:rsidR="006F4377" w:rsidRPr="00F53E33">
        <w:rPr>
          <w:rFonts w:ascii="Arial" w:hAnsi="Arial" w:cs="Arial"/>
          <w:sz w:val="21"/>
          <w:szCs w:val="21"/>
          <w:lang w:val="fr-FR"/>
        </w:rPr>
        <w:t>(Modalités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Notification)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remise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à</w:t>
      </w:r>
      <w:r w:rsidR="00A63C63" w:rsidRPr="00F53E33">
        <w:rPr>
          <w:rFonts w:ascii="Arial" w:hAnsi="Arial" w:cs="Arial"/>
          <w:sz w:val="21"/>
          <w:szCs w:val="21"/>
          <w:lang w:val="fr-FR"/>
        </w:rPr>
        <w:t xml:space="preserve"> </w:t>
      </w:r>
      <w:r w:rsidR="73FDD7E9" w:rsidRPr="00F53E33">
        <w:rPr>
          <w:rFonts w:ascii="Arial" w:hAnsi="Arial" w:cs="Arial"/>
          <w:sz w:val="21"/>
          <w:szCs w:val="21"/>
          <w:lang w:val="fr-FR"/>
        </w:rPr>
        <w:t>un</w:t>
      </w:r>
      <w:r w:rsidR="00CF3F89" w:rsidRPr="00F53E33">
        <w:rPr>
          <w:rFonts w:ascii="Arial" w:hAnsi="Arial" w:cs="Arial"/>
          <w:sz w:val="21"/>
          <w:szCs w:val="21"/>
          <w:lang w:val="fr-FR"/>
        </w:rPr>
        <w:t xml:space="preserve"> </w:t>
      </w:r>
      <w:r w:rsidR="006F4377" w:rsidRPr="00F53E33">
        <w:rPr>
          <w:rFonts w:ascii="Arial" w:hAnsi="Arial" w:cs="Arial"/>
          <w:sz w:val="21"/>
          <w:szCs w:val="21"/>
          <w:lang w:val="fr-FR"/>
        </w:rPr>
        <w:t>coursier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w:t>
      </w:r>
      <w:r w:rsidR="00A63C63" w:rsidRPr="00F53E33">
        <w:rPr>
          <w:rFonts w:ascii="Arial" w:hAnsi="Arial" w:cs="Arial"/>
          <w:sz w:val="21"/>
          <w:szCs w:val="21"/>
          <w:lang w:val="fr-FR"/>
        </w:rPr>
        <w:t xml:space="preserve"> </w:t>
      </w:r>
      <w:r w:rsidR="79E99781" w:rsidRPr="00F53E33">
        <w:rPr>
          <w:rFonts w:ascii="Arial" w:hAnsi="Arial" w:cs="Arial"/>
          <w:sz w:val="21"/>
          <w:szCs w:val="21"/>
          <w:lang w:val="fr-FR"/>
        </w:rPr>
        <w:t>à</w:t>
      </w:r>
      <w:r w:rsidR="00A63C63" w:rsidRPr="00F53E33">
        <w:rPr>
          <w:rFonts w:ascii="Arial" w:hAnsi="Arial" w:cs="Arial"/>
          <w:sz w:val="21"/>
          <w:szCs w:val="21"/>
          <w:lang w:val="fr-FR"/>
        </w:rPr>
        <w:t xml:space="preserve"> </w:t>
      </w:r>
      <w:r w:rsidR="79E99781" w:rsidRPr="00F53E33">
        <w:rPr>
          <w:rFonts w:ascii="Arial" w:hAnsi="Arial" w:cs="Arial"/>
          <w:sz w:val="21"/>
          <w:szCs w:val="21"/>
          <w:lang w:val="fr-FR"/>
        </w:rPr>
        <w:t>une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messagerie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internationale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(selon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cas)</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1AD23446" w14:textId="481AD178" w:rsidR="006F4377" w:rsidRPr="00F53E33" w:rsidRDefault="006F4377" w:rsidP="008E7C00">
      <w:pPr>
        <w:pStyle w:val="BauchiEPClevel1"/>
        <w:numPr>
          <w:ilvl w:val="0"/>
          <w:numId w:val="107"/>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notification</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communication</w:t>
      </w:r>
      <w:r w:rsidR="00A63C63" w:rsidRPr="00F53E33">
        <w:rPr>
          <w:rFonts w:ascii="Arial" w:hAnsi="Arial" w:cs="Arial"/>
          <w:sz w:val="21"/>
          <w:szCs w:val="21"/>
          <w:lang w:val="fr-FR"/>
        </w:rPr>
        <w:t xml:space="preserve"> </w:t>
      </w:r>
      <w:r w:rsidRPr="00F53E33">
        <w:rPr>
          <w:rFonts w:ascii="Arial" w:hAnsi="Arial" w:cs="Arial"/>
          <w:sz w:val="21"/>
          <w:szCs w:val="21"/>
          <w:lang w:val="fr-FR"/>
        </w:rPr>
        <w:t>a</w:t>
      </w:r>
      <w:r w:rsidR="00A63C63" w:rsidRPr="00F53E33">
        <w:rPr>
          <w:rFonts w:ascii="Arial" w:hAnsi="Arial" w:cs="Arial"/>
          <w:sz w:val="21"/>
          <w:szCs w:val="21"/>
          <w:lang w:val="fr-FR"/>
        </w:rPr>
        <w:t xml:space="preserve"> </w:t>
      </w:r>
      <w:r w:rsidRPr="00F53E33">
        <w:rPr>
          <w:rFonts w:ascii="Arial" w:hAnsi="Arial" w:cs="Arial"/>
          <w:sz w:val="21"/>
          <w:szCs w:val="21"/>
          <w:lang w:val="fr-FR"/>
        </w:rPr>
        <w:t>été</w:t>
      </w:r>
      <w:r w:rsidR="00A63C63" w:rsidRPr="00F53E33">
        <w:rPr>
          <w:rFonts w:ascii="Arial" w:hAnsi="Arial" w:cs="Arial"/>
          <w:sz w:val="21"/>
          <w:szCs w:val="21"/>
          <w:lang w:val="fr-FR"/>
        </w:rPr>
        <w:t xml:space="preserve"> </w:t>
      </w:r>
      <w:r w:rsidRPr="00F53E33">
        <w:rPr>
          <w:rFonts w:ascii="Arial" w:hAnsi="Arial" w:cs="Arial"/>
          <w:sz w:val="21"/>
          <w:szCs w:val="21"/>
          <w:lang w:val="fr-FR"/>
        </w:rPr>
        <w:t>transmise</w:t>
      </w:r>
      <w:r w:rsidR="00A63C63" w:rsidRPr="00F53E33">
        <w:rPr>
          <w:rFonts w:ascii="Arial" w:hAnsi="Arial" w:cs="Arial"/>
          <w:sz w:val="21"/>
          <w:szCs w:val="21"/>
          <w:lang w:val="fr-FR"/>
        </w:rPr>
        <w:t xml:space="preserve"> </w:t>
      </w:r>
      <w:r w:rsidRPr="00F53E33">
        <w:rPr>
          <w:rFonts w:ascii="Arial" w:hAnsi="Arial" w:cs="Arial"/>
          <w:sz w:val="21"/>
          <w:szCs w:val="21"/>
          <w:lang w:val="fr-FR"/>
        </w:rPr>
        <w:t>intégralement</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télécopie</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numéro</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télécopie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01DB7A43" w:rsidRPr="00F53E33">
        <w:rPr>
          <w:rFonts w:ascii="Arial" w:hAnsi="Arial" w:cs="Arial"/>
          <w:sz w:val="21"/>
          <w:szCs w:val="21"/>
          <w:lang w:val="fr-FR"/>
        </w:rPr>
        <w:t>destinataire</w:t>
      </w:r>
      <w:r w:rsidR="00A63C63" w:rsidRPr="00F53E33">
        <w:rPr>
          <w:rFonts w:ascii="Arial" w:hAnsi="Arial" w:cs="Arial"/>
          <w:sz w:val="21"/>
          <w:szCs w:val="21"/>
          <w:lang w:val="fr-FR"/>
        </w:rPr>
        <w:t xml:space="preserve"> </w:t>
      </w:r>
      <w:r w:rsidR="00CF3F89" w:rsidRPr="00F53E33">
        <w:rPr>
          <w:rFonts w:ascii="Arial" w:hAnsi="Arial" w:cs="Arial"/>
          <w:sz w:val="21"/>
          <w:szCs w:val="21"/>
          <w:lang w:val="fr-FR"/>
        </w:rPr>
        <w:t xml:space="preserve">comme </w:t>
      </w:r>
      <w:r w:rsidRPr="00F53E33">
        <w:rPr>
          <w:rFonts w:ascii="Arial" w:hAnsi="Arial" w:cs="Arial"/>
          <w:sz w:val="21"/>
          <w:szCs w:val="21"/>
          <w:lang w:val="fr-FR"/>
        </w:rPr>
        <w:t>indiqué</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r w:rsidR="00E83CB8" w:rsidRPr="00F53E33">
        <w:rPr>
          <w:rFonts w:ascii="Arial" w:hAnsi="Arial" w:cs="Arial"/>
          <w:sz w:val="21"/>
          <w:szCs w:val="21"/>
          <w:lang w:val="fr-FR"/>
        </w:rPr>
        <w:fldChar w:fldCharType="begin"/>
      </w:r>
      <w:r w:rsidR="00E83CB8" w:rsidRPr="00F53E33">
        <w:rPr>
          <w:rFonts w:ascii="Arial" w:hAnsi="Arial" w:cs="Arial"/>
          <w:sz w:val="21"/>
          <w:szCs w:val="21"/>
          <w:lang w:val="fr-FR"/>
        </w:rPr>
        <w:instrText xml:space="preserve"> REF _Ref119940102 \r \h </w:instrText>
      </w:r>
      <w:r w:rsidR="00F12AA8" w:rsidRPr="00F53E33">
        <w:rPr>
          <w:rFonts w:ascii="Arial" w:hAnsi="Arial" w:cs="Arial"/>
          <w:sz w:val="21"/>
          <w:szCs w:val="21"/>
          <w:lang w:val="fr-FR"/>
        </w:rPr>
        <w:instrText xml:space="preserve"> \* MERGEFORMAT </w:instrText>
      </w:r>
      <w:r w:rsidR="00E83CB8" w:rsidRPr="00F53E33">
        <w:rPr>
          <w:rFonts w:ascii="Arial" w:hAnsi="Arial" w:cs="Arial"/>
          <w:sz w:val="21"/>
          <w:szCs w:val="21"/>
          <w:lang w:val="fr-FR"/>
        </w:rPr>
      </w:r>
      <w:r w:rsidR="00E83CB8" w:rsidRPr="00F53E33">
        <w:rPr>
          <w:rFonts w:ascii="Arial" w:hAnsi="Arial" w:cs="Arial"/>
          <w:sz w:val="21"/>
          <w:szCs w:val="21"/>
          <w:lang w:val="fr-FR"/>
        </w:rPr>
        <w:fldChar w:fldCharType="separate"/>
      </w:r>
      <w:r w:rsidR="004F38A4" w:rsidRPr="00F53E33">
        <w:rPr>
          <w:rFonts w:ascii="Arial" w:hAnsi="Arial" w:cs="Arial"/>
          <w:sz w:val="21"/>
          <w:szCs w:val="21"/>
          <w:lang w:val="fr-FR"/>
        </w:rPr>
        <w:t>36.1</w:t>
      </w:r>
      <w:r w:rsidR="00E83CB8" w:rsidRPr="00F53E33">
        <w:rPr>
          <w:rFonts w:ascii="Arial" w:hAnsi="Arial" w:cs="Arial"/>
          <w:sz w:val="21"/>
          <w:szCs w:val="21"/>
          <w:lang w:val="fr-FR"/>
        </w:rPr>
        <w:fldChar w:fldCharType="end"/>
      </w:r>
      <w:r w:rsidR="00A63C63" w:rsidRPr="00F53E33">
        <w:rPr>
          <w:rFonts w:ascii="Arial" w:hAnsi="Arial" w:cs="Arial"/>
          <w:sz w:val="21"/>
          <w:szCs w:val="21"/>
          <w:lang w:val="fr-FR"/>
        </w:rPr>
        <w:t xml:space="preserve"> </w:t>
      </w:r>
      <w:r w:rsidRPr="00F53E33">
        <w:rPr>
          <w:rFonts w:ascii="Arial" w:hAnsi="Arial" w:cs="Arial"/>
          <w:sz w:val="21"/>
          <w:szCs w:val="21"/>
          <w:lang w:val="fr-FR"/>
        </w:rPr>
        <w:t>(Modalités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Notification)</w:t>
      </w:r>
      <w:r w:rsidR="00A63C63" w:rsidRPr="00F53E33">
        <w:rPr>
          <w:rFonts w:ascii="Arial" w:hAnsi="Arial" w:cs="Arial"/>
          <w:sz w:val="21"/>
          <w:szCs w:val="21"/>
          <w:lang w:val="fr-FR"/>
        </w:rPr>
        <w:t xml:space="preserve"> </w:t>
      </w:r>
      <w:r w:rsidRPr="00F53E33">
        <w:rPr>
          <w:rFonts w:ascii="Arial" w:hAnsi="Arial" w:cs="Arial"/>
          <w:sz w:val="21"/>
          <w:szCs w:val="21"/>
          <w:lang w:val="fr-FR"/>
        </w:rPr>
        <w:t>(comme</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atteste</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rapport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transmission)</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ou</w:t>
      </w:r>
    </w:p>
    <w:p w14:paraId="0D2C1283" w14:textId="15BF197E" w:rsidR="006F4377" w:rsidRPr="00F53E33" w:rsidRDefault="006F4377" w:rsidP="008E7C00">
      <w:pPr>
        <w:pStyle w:val="BauchiEPClevel1"/>
        <w:numPr>
          <w:ilvl w:val="0"/>
          <w:numId w:val="107"/>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courrier</w:t>
      </w:r>
      <w:r w:rsidR="00A63C63" w:rsidRPr="00F53E33">
        <w:rPr>
          <w:rFonts w:ascii="Arial" w:hAnsi="Arial" w:cs="Arial"/>
          <w:sz w:val="21"/>
          <w:szCs w:val="21"/>
          <w:lang w:val="fr-FR"/>
        </w:rPr>
        <w:t xml:space="preserve"> </w:t>
      </w:r>
      <w:r w:rsidRPr="00F53E33">
        <w:rPr>
          <w:rFonts w:ascii="Arial" w:hAnsi="Arial" w:cs="Arial"/>
          <w:sz w:val="21"/>
          <w:szCs w:val="21"/>
          <w:lang w:val="fr-FR"/>
        </w:rPr>
        <w:t>électronique</w:t>
      </w:r>
      <w:r w:rsidR="00A63C63" w:rsidRPr="00F53E33">
        <w:rPr>
          <w:rFonts w:ascii="Arial" w:hAnsi="Arial" w:cs="Arial"/>
          <w:sz w:val="21"/>
          <w:szCs w:val="21"/>
          <w:lang w:val="fr-FR"/>
        </w:rPr>
        <w:t xml:space="preserve"> </w:t>
      </w:r>
      <w:r w:rsidRPr="00F53E33">
        <w:rPr>
          <w:rFonts w:ascii="Arial" w:hAnsi="Arial" w:cs="Arial"/>
          <w:sz w:val="21"/>
          <w:szCs w:val="21"/>
          <w:lang w:val="fr-FR"/>
        </w:rPr>
        <w:t>a</w:t>
      </w:r>
      <w:r w:rsidR="00A63C63" w:rsidRPr="00F53E33">
        <w:rPr>
          <w:rFonts w:ascii="Arial" w:hAnsi="Arial" w:cs="Arial"/>
          <w:sz w:val="21"/>
          <w:szCs w:val="21"/>
          <w:lang w:val="fr-FR"/>
        </w:rPr>
        <w:t xml:space="preserve"> </w:t>
      </w:r>
      <w:r w:rsidRPr="00F53E33">
        <w:rPr>
          <w:rFonts w:ascii="Arial" w:hAnsi="Arial" w:cs="Arial"/>
          <w:sz w:val="21"/>
          <w:szCs w:val="21"/>
          <w:lang w:val="fr-FR"/>
        </w:rPr>
        <w:t>été</w:t>
      </w:r>
      <w:r w:rsidR="00A63C63" w:rsidRPr="00F53E33">
        <w:rPr>
          <w:rFonts w:ascii="Arial" w:hAnsi="Arial" w:cs="Arial"/>
          <w:sz w:val="21"/>
          <w:szCs w:val="21"/>
          <w:lang w:val="fr-FR"/>
        </w:rPr>
        <w:t xml:space="preserve"> </w:t>
      </w:r>
      <w:r w:rsidRPr="00F53E33">
        <w:rPr>
          <w:rFonts w:ascii="Arial" w:hAnsi="Arial" w:cs="Arial"/>
          <w:sz w:val="21"/>
          <w:szCs w:val="21"/>
          <w:lang w:val="fr-FR"/>
        </w:rPr>
        <w:t>correctement</w:t>
      </w:r>
      <w:r w:rsidR="00A63C63" w:rsidRPr="00F53E33">
        <w:rPr>
          <w:rFonts w:ascii="Arial" w:hAnsi="Arial" w:cs="Arial"/>
          <w:sz w:val="21"/>
          <w:szCs w:val="21"/>
          <w:lang w:val="fr-FR"/>
        </w:rPr>
        <w:t xml:space="preserve"> </w:t>
      </w:r>
      <w:r w:rsidRPr="00F53E33">
        <w:rPr>
          <w:rFonts w:ascii="Arial" w:hAnsi="Arial" w:cs="Arial"/>
          <w:sz w:val="21"/>
          <w:szCs w:val="21"/>
          <w:lang w:val="fr-FR"/>
        </w:rPr>
        <w:t>adressé</w:t>
      </w:r>
      <w:r w:rsidR="00A63C63" w:rsidRPr="00F53E33">
        <w:rPr>
          <w:rFonts w:ascii="Arial" w:hAnsi="Arial" w:cs="Arial"/>
          <w:sz w:val="21"/>
          <w:szCs w:val="21"/>
          <w:lang w:val="fr-FR"/>
        </w:rPr>
        <w:t xml:space="preserve"> </w:t>
      </w:r>
      <w:r w:rsidR="77A40235" w:rsidRPr="00F53E33">
        <w:rPr>
          <w:rFonts w:ascii="Arial" w:hAnsi="Arial" w:cs="Arial"/>
          <w:sz w:val="21"/>
          <w:szCs w:val="21"/>
          <w:lang w:val="fr-FR"/>
        </w:rPr>
        <w:t>à</w:t>
      </w:r>
      <w:r w:rsidR="00A63C63" w:rsidRPr="00F53E33">
        <w:rPr>
          <w:rFonts w:ascii="Arial" w:hAnsi="Arial" w:cs="Arial"/>
          <w:sz w:val="21"/>
          <w:szCs w:val="21"/>
          <w:lang w:val="fr-FR"/>
        </w:rPr>
        <w:t xml:space="preserve"> </w:t>
      </w:r>
      <w:r w:rsidR="77A40235" w:rsidRPr="00F53E33">
        <w:rPr>
          <w:rFonts w:ascii="Arial" w:hAnsi="Arial" w:cs="Arial"/>
          <w:sz w:val="21"/>
          <w:szCs w:val="21"/>
          <w:lang w:val="fr-FR"/>
        </w:rPr>
        <w:t>la</w:t>
      </w:r>
      <w:r w:rsidR="00A63C63" w:rsidRPr="00F53E33">
        <w:rPr>
          <w:rFonts w:ascii="Arial" w:hAnsi="Arial" w:cs="Arial"/>
          <w:sz w:val="21"/>
          <w:szCs w:val="21"/>
          <w:lang w:val="fr-FR"/>
        </w:rPr>
        <w:t xml:space="preserve"> </w:t>
      </w:r>
      <w:r w:rsidR="77A40235"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77A40235" w:rsidRPr="00F53E33">
        <w:rPr>
          <w:rFonts w:ascii="Arial" w:hAnsi="Arial" w:cs="Arial"/>
          <w:sz w:val="21"/>
          <w:szCs w:val="21"/>
          <w:lang w:val="fr-FR"/>
        </w:rPr>
        <w:t>destinataire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qu'aucun</w:t>
      </w:r>
      <w:r w:rsidR="56DF9D4C" w:rsidRPr="00F53E33">
        <w:rPr>
          <w:rFonts w:ascii="Arial" w:hAnsi="Arial" w:cs="Arial"/>
          <w:sz w:val="21"/>
          <w:szCs w:val="21"/>
          <w:lang w:val="fr-FR"/>
        </w:rPr>
        <w:t>e</w:t>
      </w:r>
      <w:r w:rsidR="00A63C63" w:rsidRPr="00F53E33">
        <w:rPr>
          <w:rFonts w:ascii="Arial" w:hAnsi="Arial" w:cs="Arial"/>
          <w:sz w:val="21"/>
          <w:szCs w:val="21"/>
          <w:lang w:val="fr-FR"/>
        </w:rPr>
        <w:t xml:space="preserve"> </w:t>
      </w:r>
      <w:r w:rsidR="178E9FE1" w:rsidRPr="00F53E33">
        <w:rPr>
          <w:rFonts w:ascii="Arial" w:hAnsi="Arial" w:cs="Arial"/>
          <w:sz w:val="21"/>
          <w:szCs w:val="21"/>
          <w:lang w:val="fr-FR"/>
        </w:rPr>
        <w:t>erreur</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36994A68" w:rsidRPr="00F53E33">
        <w:rPr>
          <w:rFonts w:ascii="Arial" w:hAnsi="Arial" w:cs="Arial"/>
          <w:sz w:val="21"/>
          <w:szCs w:val="21"/>
          <w:lang w:val="fr-FR"/>
        </w:rPr>
        <w:t>transmission</w:t>
      </w:r>
      <w:r w:rsidR="00A63C63" w:rsidRPr="00F53E33">
        <w:rPr>
          <w:rFonts w:ascii="Arial" w:hAnsi="Arial" w:cs="Arial"/>
          <w:sz w:val="21"/>
          <w:szCs w:val="21"/>
          <w:lang w:val="fr-FR"/>
        </w:rPr>
        <w:t xml:space="preserve"> </w:t>
      </w:r>
      <w:r w:rsidRPr="00F53E33">
        <w:rPr>
          <w:rFonts w:ascii="Arial" w:hAnsi="Arial" w:cs="Arial"/>
          <w:sz w:val="21"/>
          <w:szCs w:val="21"/>
          <w:lang w:val="fr-FR"/>
        </w:rPr>
        <w:t>n'a</w:t>
      </w:r>
      <w:r w:rsidR="00A63C63" w:rsidRPr="00F53E33">
        <w:rPr>
          <w:rFonts w:ascii="Arial" w:hAnsi="Arial" w:cs="Arial"/>
          <w:sz w:val="21"/>
          <w:szCs w:val="21"/>
          <w:lang w:val="fr-FR"/>
        </w:rPr>
        <w:t xml:space="preserve"> </w:t>
      </w:r>
      <w:r w:rsidRPr="00F53E33">
        <w:rPr>
          <w:rFonts w:ascii="Arial" w:hAnsi="Arial" w:cs="Arial"/>
          <w:sz w:val="21"/>
          <w:szCs w:val="21"/>
          <w:lang w:val="fr-FR"/>
        </w:rPr>
        <w:t>été</w:t>
      </w:r>
      <w:r w:rsidR="00A63C63" w:rsidRPr="00F53E33">
        <w:rPr>
          <w:rFonts w:ascii="Arial" w:hAnsi="Arial" w:cs="Arial"/>
          <w:sz w:val="21"/>
          <w:szCs w:val="21"/>
          <w:lang w:val="fr-FR"/>
        </w:rPr>
        <w:t xml:space="preserve"> </w:t>
      </w:r>
      <w:r w:rsidRPr="00F53E33">
        <w:rPr>
          <w:rFonts w:ascii="Arial" w:hAnsi="Arial" w:cs="Arial"/>
          <w:sz w:val="21"/>
          <w:szCs w:val="21"/>
          <w:lang w:val="fr-FR"/>
        </w:rPr>
        <w:t>signalé</w:t>
      </w:r>
      <w:r w:rsidR="4E9CC067" w:rsidRPr="00F53E33">
        <w:rPr>
          <w:rFonts w:ascii="Arial" w:hAnsi="Arial" w:cs="Arial"/>
          <w:sz w:val="21"/>
          <w:szCs w:val="21"/>
          <w:lang w:val="fr-FR"/>
        </w:rPr>
        <w:t>e</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serveur</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courrier</w:t>
      </w:r>
      <w:r w:rsidR="00A63C63" w:rsidRPr="00F53E33">
        <w:rPr>
          <w:rFonts w:ascii="Arial" w:hAnsi="Arial" w:cs="Arial"/>
          <w:sz w:val="21"/>
          <w:szCs w:val="21"/>
          <w:lang w:val="fr-FR"/>
        </w:rPr>
        <w:t xml:space="preserve"> </w:t>
      </w:r>
      <w:r w:rsidRPr="00F53E33">
        <w:rPr>
          <w:rFonts w:ascii="Arial" w:hAnsi="Arial" w:cs="Arial"/>
          <w:sz w:val="21"/>
          <w:szCs w:val="21"/>
          <w:lang w:val="fr-FR"/>
        </w:rPr>
        <w:t>électronique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l'expéditeur</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celui-ci.</w:t>
      </w:r>
    </w:p>
    <w:p w14:paraId="6ECEDE17" w14:textId="5F65659E" w:rsidR="006F4377" w:rsidRPr="00F53E33" w:rsidRDefault="006F4377" w:rsidP="009F481A">
      <w:pPr>
        <w:pStyle w:val="Contract2"/>
        <w:tabs>
          <w:tab w:val="clear" w:pos="1134"/>
          <w:tab w:val="clear" w:pos="1701"/>
          <w:tab w:val="left" w:pos="1418"/>
          <w:tab w:val="left" w:pos="2127"/>
        </w:tabs>
      </w:pPr>
      <w:r w:rsidRPr="00F53E33">
        <w:t>Réception</w:t>
      </w:r>
      <w:r w:rsidR="00A63C63" w:rsidRPr="00F53E33">
        <w:t xml:space="preserve"> </w:t>
      </w:r>
      <w:r w:rsidRPr="00F53E33">
        <w:t>en</w:t>
      </w:r>
      <w:r w:rsidR="00A63C63" w:rsidRPr="00F53E33">
        <w:t xml:space="preserve"> </w:t>
      </w:r>
      <w:r w:rsidRPr="00F53E33">
        <w:t>dehors</w:t>
      </w:r>
      <w:r w:rsidR="00A63C63" w:rsidRPr="00F53E33">
        <w:t xml:space="preserve"> </w:t>
      </w:r>
      <w:r w:rsidRPr="00F53E33">
        <w:t>des</w:t>
      </w:r>
      <w:r w:rsidR="00A63C63" w:rsidRPr="00F53E33">
        <w:t xml:space="preserve"> </w:t>
      </w:r>
      <w:r w:rsidRPr="00F53E33">
        <w:t>Heures</w:t>
      </w:r>
      <w:r w:rsidR="00A63C63" w:rsidRPr="00F53E33">
        <w:t xml:space="preserve"> </w:t>
      </w:r>
      <w:r w:rsidRPr="00F53E33">
        <w:t>de</w:t>
      </w:r>
      <w:r w:rsidR="00A63C63" w:rsidRPr="00F53E33">
        <w:t xml:space="preserve"> </w:t>
      </w:r>
      <w:r w:rsidRPr="00F53E33">
        <w:t>Bureau</w:t>
      </w:r>
    </w:p>
    <w:p w14:paraId="112B0288" w14:textId="0ADDE015"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bookmarkStart w:id="548" w:name="_Hlk119838397"/>
      <w:bookmarkStart w:id="549" w:name="_Hlk119011732"/>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réception</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présomption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réception</w:t>
      </w:r>
      <w:r w:rsidR="00A63C63" w:rsidRPr="00F53E33">
        <w:rPr>
          <w:rFonts w:ascii="Arial" w:hAnsi="Arial" w:cs="Arial"/>
          <w:sz w:val="21"/>
          <w:szCs w:val="21"/>
          <w:lang w:val="fr-FR"/>
        </w:rPr>
        <w:t xml:space="preserve"> </w:t>
      </w:r>
      <w:r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Pr="00F53E33">
        <w:rPr>
          <w:rFonts w:ascii="Arial" w:hAnsi="Arial" w:cs="Arial"/>
          <w:sz w:val="21"/>
          <w:szCs w:val="21"/>
          <w:lang w:val="fr-FR"/>
        </w:rPr>
        <w:t>notification</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Pr="00F53E33">
        <w:rPr>
          <w:rFonts w:ascii="Arial" w:hAnsi="Arial" w:cs="Arial"/>
          <w:sz w:val="21"/>
          <w:szCs w:val="21"/>
          <w:lang w:val="fr-FR"/>
        </w:rPr>
        <w:t>communication</w:t>
      </w:r>
      <w:r w:rsidR="00A63C63" w:rsidRPr="00F53E33">
        <w:rPr>
          <w:rFonts w:ascii="Arial" w:hAnsi="Arial" w:cs="Arial"/>
          <w:sz w:val="21"/>
          <w:szCs w:val="21"/>
          <w:lang w:val="fr-FR"/>
        </w:rPr>
        <w:t xml:space="preserve"> </w:t>
      </w:r>
      <w:r w:rsidRPr="00F53E33">
        <w:rPr>
          <w:rFonts w:ascii="Arial" w:hAnsi="Arial" w:cs="Arial"/>
          <w:sz w:val="21"/>
          <w:szCs w:val="21"/>
          <w:lang w:val="fr-FR"/>
        </w:rPr>
        <w:t>intervient</w:t>
      </w:r>
      <w:r w:rsidR="00A63C63" w:rsidRPr="00F53E33">
        <w:rPr>
          <w:rFonts w:ascii="Arial" w:hAnsi="Arial" w:cs="Arial"/>
          <w:sz w:val="21"/>
          <w:szCs w:val="21"/>
          <w:lang w:val="fr-FR"/>
        </w:rPr>
        <w:t xml:space="preserve"> </w:t>
      </w:r>
      <w:r w:rsidR="7336DEA0" w:rsidRPr="00F53E33">
        <w:rPr>
          <w:rFonts w:ascii="Arial" w:hAnsi="Arial" w:cs="Arial"/>
          <w:sz w:val="21"/>
          <w:szCs w:val="21"/>
          <w:lang w:val="fr-FR"/>
        </w:rPr>
        <w:t>un</w:t>
      </w:r>
      <w:r w:rsidR="00A63C63" w:rsidRPr="00F53E33">
        <w:rPr>
          <w:rFonts w:ascii="Arial" w:hAnsi="Arial" w:cs="Arial"/>
          <w:sz w:val="21"/>
          <w:szCs w:val="21"/>
          <w:lang w:val="fr-FR"/>
        </w:rPr>
        <w:t xml:space="preserve"> </w:t>
      </w:r>
      <w:r w:rsidR="7336DEA0" w:rsidRPr="00F53E33">
        <w:rPr>
          <w:rFonts w:ascii="Arial" w:hAnsi="Arial" w:cs="Arial"/>
          <w:sz w:val="21"/>
          <w:szCs w:val="21"/>
          <w:lang w:val="fr-FR"/>
        </w:rPr>
        <w:t>Jour</w:t>
      </w:r>
      <w:r w:rsidR="00A63C63" w:rsidRPr="00F53E33">
        <w:rPr>
          <w:rFonts w:ascii="Arial" w:hAnsi="Arial" w:cs="Arial"/>
          <w:sz w:val="21"/>
          <w:szCs w:val="21"/>
          <w:lang w:val="fr-FR"/>
        </w:rPr>
        <w:t xml:space="preserve"> </w:t>
      </w:r>
      <w:r w:rsidR="7336DEA0" w:rsidRPr="00F53E33">
        <w:rPr>
          <w:rFonts w:ascii="Arial" w:hAnsi="Arial" w:cs="Arial"/>
          <w:sz w:val="21"/>
          <w:szCs w:val="21"/>
          <w:lang w:val="fr-FR"/>
        </w:rPr>
        <w:t>Ouvrable</w:t>
      </w:r>
      <w:r w:rsidR="00A63C63" w:rsidRPr="00F53E33">
        <w:rPr>
          <w:rFonts w:ascii="Arial" w:hAnsi="Arial" w:cs="Arial"/>
          <w:sz w:val="21"/>
          <w:szCs w:val="21"/>
          <w:lang w:val="fr-FR"/>
        </w:rPr>
        <w:t xml:space="preserve"> </w:t>
      </w:r>
      <w:r w:rsidRPr="00F53E33">
        <w:rPr>
          <w:rFonts w:ascii="Arial" w:hAnsi="Arial" w:cs="Arial"/>
          <w:sz w:val="21"/>
          <w:szCs w:val="21"/>
          <w:lang w:val="fr-FR"/>
        </w:rPr>
        <w:t>avant</w:t>
      </w:r>
      <w:r w:rsidR="00A63C63" w:rsidRPr="00F53E33">
        <w:rPr>
          <w:rFonts w:ascii="Arial" w:hAnsi="Arial" w:cs="Arial"/>
          <w:sz w:val="21"/>
          <w:szCs w:val="21"/>
          <w:lang w:val="fr-FR"/>
        </w:rPr>
        <w:t xml:space="preserve"> </w:t>
      </w:r>
      <w:r w:rsidRPr="00F53E33">
        <w:rPr>
          <w:rFonts w:ascii="Arial" w:hAnsi="Arial" w:cs="Arial"/>
          <w:sz w:val="21"/>
          <w:szCs w:val="21"/>
          <w:lang w:val="fr-FR"/>
        </w:rPr>
        <w:t>9</w:t>
      </w:r>
      <w:r w:rsidR="00A63C63" w:rsidRPr="00F53E33">
        <w:rPr>
          <w:rFonts w:ascii="Arial" w:hAnsi="Arial" w:cs="Arial"/>
          <w:sz w:val="21"/>
          <w:szCs w:val="21"/>
          <w:lang w:val="fr-FR"/>
        </w:rPr>
        <w:t xml:space="preserve"> </w:t>
      </w:r>
      <w:r w:rsidRPr="00F53E33">
        <w:rPr>
          <w:rFonts w:ascii="Arial" w:hAnsi="Arial" w:cs="Arial"/>
          <w:sz w:val="21"/>
          <w:szCs w:val="21"/>
          <w:lang w:val="fr-FR"/>
        </w:rPr>
        <w:t>h</w:t>
      </w:r>
      <w:r w:rsidR="00A63C63" w:rsidRPr="00F53E33">
        <w:rPr>
          <w:rFonts w:ascii="Arial" w:hAnsi="Arial" w:cs="Arial"/>
          <w:sz w:val="21"/>
          <w:szCs w:val="21"/>
          <w:lang w:val="fr-FR"/>
        </w:rPr>
        <w:t xml:space="preserve"> </w:t>
      </w:r>
      <w:r w:rsidRPr="00F53E33">
        <w:rPr>
          <w:rFonts w:ascii="Arial" w:hAnsi="Arial" w:cs="Arial"/>
          <w:sz w:val="21"/>
          <w:szCs w:val="21"/>
          <w:lang w:val="fr-FR"/>
        </w:rPr>
        <w:t>30</w:t>
      </w:r>
      <w:r w:rsidR="00A63C63" w:rsidRPr="00F53E33">
        <w:rPr>
          <w:rFonts w:ascii="Arial" w:hAnsi="Arial" w:cs="Arial"/>
          <w:sz w:val="21"/>
          <w:szCs w:val="21"/>
          <w:lang w:val="fr-FR"/>
        </w:rPr>
        <w:t xml:space="preserve"> </w:t>
      </w:r>
      <w:r w:rsidR="5C62E008"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5C62E008" w:rsidRPr="00F53E33">
        <w:rPr>
          <w:rFonts w:ascii="Arial" w:hAnsi="Arial" w:cs="Arial"/>
          <w:sz w:val="21"/>
          <w:szCs w:val="21"/>
          <w:lang w:val="fr-FR"/>
        </w:rPr>
        <w:t>le</w:t>
      </w:r>
      <w:r w:rsidR="00A63C63" w:rsidRPr="00F53E33">
        <w:rPr>
          <w:rFonts w:ascii="Arial" w:hAnsi="Arial" w:cs="Arial"/>
          <w:sz w:val="21"/>
          <w:szCs w:val="21"/>
          <w:lang w:val="fr-FR"/>
        </w:rPr>
        <w:t xml:space="preserve"> </w:t>
      </w:r>
      <w:r w:rsidR="5C62E008" w:rsidRPr="00F53E33">
        <w:rPr>
          <w:rFonts w:ascii="Arial" w:hAnsi="Arial" w:cs="Arial"/>
          <w:sz w:val="21"/>
          <w:szCs w:val="21"/>
          <w:lang w:val="fr-FR"/>
        </w:rPr>
        <w:t>pays</w:t>
      </w:r>
      <w:r w:rsidR="00A63C63" w:rsidRPr="00F53E33">
        <w:rPr>
          <w:rFonts w:ascii="Arial" w:hAnsi="Arial" w:cs="Arial"/>
          <w:sz w:val="21"/>
          <w:szCs w:val="21"/>
          <w:lang w:val="fr-FR"/>
        </w:rPr>
        <w:t xml:space="preserve"> </w:t>
      </w:r>
      <w:r w:rsidR="5C62E008" w:rsidRPr="00F53E33">
        <w:rPr>
          <w:rFonts w:ascii="Arial" w:hAnsi="Arial" w:cs="Arial"/>
          <w:sz w:val="21"/>
          <w:szCs w:val="21"/>
          <w:lang w:val="fr-FR"/>
        </w:rPr>
        <w:t>de</w:t>
      </w:r>
      <w:r w:rsidR="00A63C63" w:rsidRPr="00F53E33">
        <w:rPr>
          <w:rFonts w:ascii="Arial" w:hAnsi="Arial" w:cs="Arial"/>
          <w:sz w:val="21"/>
          <w:szCs w:val="21"/>
          <w:lang w:val="fr-FR"/>
        </w:rPr>
        <w:t xml:space="preserve"> </w:t>
      </w:r>
      <w:r w:rsidR="5C62E008" w:rsidRPr="00F53E33">
        <w:rPr>
          <w:rFonts w:ascii="Arial" w:hAnsi="Arial" w:cs="Arial"/>
          <w:sz w:val="21"/>
          <w:szCs w:val="21"/>
          <w:lang w:val="fr-FR"/>
        </w:rPr>
        <w:t>réception</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notification</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communication</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réputé</w:t>
      </w:r>
      <w:r w:rsidR="00A63C63" w:rsidRPr="00F53E33">
        <w:rPr>
          <w:rFonts w:ascii="Arial" w:hAnsi="Arial" w:cs="Arial"/>
          <w:sz w:val="21"/>
          <w:szCs w:val="21"/>
          <w:lang w:val="fr-FR"/>
        </w:rPr>
        <w:t xml:space="preserve"> </w:t>
      </w:r>
      <w:r w:rsidRPr="00F53E33">
        <w:rPr>
          <w:rFonts w:ascii="Arial" w:hAnsi="Arial" w:cs="Arial"/>
          <w:sz w:val="21"/>
          <w:szCs w:val="21"/>
          <w:lang w:val="fr-FR"/>
        </w:rPr>
        <w:t>avoir</w:t>
      </w:r>
      <w:r w:rsidR="00A63C63" w:rsidRPr="00F53E33">
        <w:rPr>
          <w:rFonts w:ascii="Arial" w:hAnsi="Arial" w:cs="Arial"/>
          <w:sz w:val="21"/>
          <w:szCs w:val="21"/>
          <w:lang w:val="fr-FR"/>
        </w:rPr>
        <w:t xml:space="preserve"> </w:t>
      </w:r>
      <w:r w:rsidRPr="00F53E33">
        <w:rPr>
          <w:rFonts w:ascii="Arial" w:hAnsi="Arial" w:cs="Arial"/>
          <w:sz w:val="21"/>
          <w:szCs w:val="21"/>
          <w:lang w:val="fr-FR"/>
        </w:rPr>
        <w:t>été</w:t>
      </w:r>
      <w:r w:rsidR="00A63C63" w:rsidRPr="00F53E33">
        <w:rPr>
          <w:rFonts w:ascii="Arial" w:hAnsi="Arial" w:cs="Arial"/>
          <w:sz w:val="21"/>
          <w:szCs w:val="21"/>
          <w:lang w:val="fr-FR"/>
        </w:rPr>
        <w:t xml:space="preserve"> </w:t>
      </w:r>
      <w:r w:rsidRPr="00F53E33">
        <w:rPr>
          <w:rFonts w:ascii="Arial" w:hAnsi="Arial" w:cs="Arial"/>
          <w:sz w:val="21"/>
          <w:szCs w:val="21"/>
          <w:lang w:val="fr-FR"/>
        </w:rPr>
        <w:t>reçu</w:t>
      </w:r>
      <w:r w:rsidR="00A63C63" w:rsidRPr="00F53E33">
        <w:rPr>
          <w:rFonts w:ascii="Arial" w:hAnsi="Arial" w:cs="Arial"/>
          <w:sz w:val="21"/>
          <w:szCs w:val="21"/>
          <w:lang w:val="fr-FR"/>
        </w:rPr>
        <w:t xml:space="preserve"> </w:t>
      </w:r>
      <w:r w:rsidR="7D949F91" w:rsidRPr="00F53E33">
        <w:rPr>
          <w:rFonts w:ascii="Arial" w:hAnsi="Arial" w:cs="Arial"/>
          <w:sz w:val="21"/>
          <w:szCs w:val="21"/>
          <w:lang w:val="fr-FR"/>
        </w:rPr>
        <w:t>ce</w:t>
      </w:r>
      <w:r w:rsidR="00A63C63" w:rsidRPr="00F53E33">
        <w:rPr>
          <w:rFonts w:ascii="Arial" w:hAnsi="Arial" w:cs="Arial"/>
          <w:sz w:val="21"/>
          <w:szCs w:val="21"/>
          <w:lang w:val="fr-FR"/>
        </w:rPr>
        <w:t xml:space="preserve"> </w:t>
      </w:r>
      <w:r w:rsidR="7D949F91" w:rsidRPr="00F53E33">
        <w:rPr>
          <w:rFonts w:ascii="Arial" w:hAnsi="Arial" w:cs="Arial"/>
          <w:sz w:val="21"/>
          <w:szCs w:val="21"/>
          <w:lang w:val="fr-FR"/>
        </w:rPr>
        <w:t>jour-là</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9</w:t>
      </w:r>
      <w:r w:rsidR="00A63C63" w:rsidRPr="00F53E33">
        <w:rPr>
          <w:rFonts w:ascii="Arial" w:hAnsi="Arial" w:cs="Arial"/>
          <w:sz w:val="21"/>
          <w:szCs w:val="21"/>
          <w:lang w:val="fr-FR"/>
        </w:rPr>
        <w:t xml:space="preserve"> </w:t>
      </w:r>
      <w:r w:rsidRPr="00F53E33">
        <w:rPr>
          <w:rFonts w:ascii="Arial" w:hAnsi="Arial" w:cs="Arial"/>
          <w:sz w:val="21"/>
          <w:szCs w:val="21"/>
          <w:lang w:val="fr-FR"/>
        </w:rPr>
        <w:t>h</w:t>
      </w:r>
      <w:r w:rsidR="00A63C63" w:rsidRPr="00F53E33">
        <w:rPr>
          <w:rFonts w:ascii="Arial" w:hAnsi="Arial" w:cs="Arial"/>
          <w:sz w:val="21"/>
          <w:szCs w:val="21"/>
          <w:lang w:val="fr-FR"/>
        </w:rPr>
        <w:t xml:space="preserve"> </w:t>
      </w:r>
      <w:r w:rsidRPr="00F53E33">
        <w:rPr>
          <w:rFonts w:ascii="Arial" w:hAnsi="Arial" w:cs="Arial"/>
          <w:sz w:val="21"/>
          <w:szCs w:val="21"/>
          <w:lang w:val="fr-FR"/>
        </w:rPr>
        <w:t>30.</w:t>
      </w:r>
      <w:r w:rsidR="00A63C63" w:rsidRPr="00F53E33">
        <w:rPr>
          <w:rFonts w:ascii="Arial" w:hAnsi="Arial" w:cs="Arial"/>
          <w:sz w:val="21"/>
          <w:szCs w:val="21"/>
          <w:lang w:val="fr-FR"/>
        </w:rPr>
        <w:t xml:space="preserve"> </w:t>
      </w:r>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réception</w:t>
      </w:r>
      <w:r w:rsidR="00A63C63" w:rsidRPr="00F53E33">
        <w:rPr>
          <w:rFonts w:ascii="Arial" w:hAnsi="Arial" w:cs="Arial"/>
          <w:sz w:val="21"/>
          <w:szCs w:val="21"/>
          <w:lang w:val="fr-FR"/>
        </w:rPr>
        <w:t xml:space="preserve"> </w:t>
      </w:r>
      <w:r w:rsidR="27D4F202" w:rsidRPr="00F53E33">
        <w:rPr>
          <w:rFonts w:ascii="Arial" w:hAnsi="Arial" w:cs="Arial"/>
          <w:sz w:val="21"/>
          <w:szCs w:val="21"/>
          <w:lang w:val="fr-FR"/>
        </w:rPr>
        <w:t>ou</w:t>
      </w:r>
      <w:r w:rsidR="00A63C63" w:rsidRPr="00F53E33">
        <w:rPr>
          <w:rFonts w:ascii="Arial" w:hAnsi="Arial" w:cs="Arial"/>
          <w:sz w:val="21"/>
          <w:szCs w:val="21"/>
          <w:lang w:val="fr-FR"/>
        </w:rPr>
        <w:t xml:space="preserve"> </w:t>
      </w:r>
      <w:r w:rsidR="27D4F202" w:rsidRPr="00F53E33">
        <w:rPr>
          <w:rFonts w:ascii="Arial" w:hAnsi="Arial" w:cs="Arial"/>
          <w:sz w:val="21"/>
          <w:szCs w:val="21"/>
          <w:lang w:val="fr-FR"/>
        </w:rPr>
        <w:t>la</w:t>
      </w:r>
      <w:r w:rsidR="00A63C63" w:rsidRPr="00F53E33">
        <w:rPr>
          <w:rFonts w:ascii="Arial" w:hAnsi="Arial" w:cs="Arial"/>
          <w:sz w:val="21"/>
          <w:szCs w:val="21"/>
          <w:lang w:val="fr-FR"/>
        </w:rPr>
        <w:t xml:space="preserve"> </w:t>
      </w:r>
      <w:r w:rsidR="27D4F202" w:rsidRPr="00F53E33">
        <w:rPr>
          <w:rFonts w:ascii="Arial" w:hAnsi="Arial" w:cs="Arial"/>
          <w:sz w:val="21"/>
          <w:szCs w:val="21"/>
          <w:lang w:val="fr-FR"/>
        </w:rPr>
        <w:t>présomption</w:t>
      </w:r>
      <w:r w:rsidR="00A63C63" w:rsidRPr="00F53E33">
        <w:rPr>
          <w:rFonts w:ascii="Arial" w:hAnsi="Arial" w:cs="Arial"/>
          <w:sz w:val="21"/>
          <w:szCs w:val="21"/>
          <w:lang w:val="fr-FR"/>
        </w:rPr>
        <w:t xml:space="preserve"> </w:t>
      </w:r>
      <w:r w:rsidR="27D4F202" w:rsidRPr="00F53E33">
        <w:rPr>
          <w:rFonts w:ascii="Arial" w:hAnsi="Arial" w:cs="Arial"/>
          <w:sz w:val="21"/>
          <w:szCs w:val="21"/>
          <w:lang w:val="fr-FR"/>
        </w:rPr>
        <w:t>de</w:t>
      </w:r>
      <w:r w:rsidR="00A63C63" w:rsidRPr="00F53E33">
        <w:rPr>
          <w:rFonts w:ascii="Arial" w:hAnsi="Arial" w:cs="Arial"/>
          <w:sz w:val="21"/>
          <w:szCs w:val="21"/>
          <w:lang w:val="fr-FR"/>
        </w:rPr>
        <w:t xml:space="preserve"> </w:t>
      </w:r>
      <w:r w:rsidR="27D4F202" w:rsidRPr="00F53E33">
        <w:rPr>
          <w:rFonts w:ascii="Arial" w:hAnsi="Arial" w:cs="Arial"/>
          <w:sz w:val="21"/>
          <w:szCs w:val="21"/>
          <w:lang w:val="fr-FR"/>
        </w:rPr>
        <w:t>réception</w:t>
      </w:r>
      <w:r w:rsidR="00A63C63" w:rsidRPr="00F53E33">
        <w:rPr>
          <w:rFonts w:ascii="Arial" w:hAnsi="Arial" w:cs="Arial"/>
          <w:sz w:val="21"/>
          <w:szCs w:val="21"/>
          <w:lang w:val="fr-FR"/>
        </w:rPr>
        <w:t xml:space="preserve"> </w:t>
      </w:r>
      <w:r w:rsidR="27D4F202" w:rsidRPr="00F53E33">
        <w:rPr>
          <w:rFonts w:ascii="Arial" w:hAnsi="Arial" w:cs="Arial"/>
          <w:sz w:val="21"/>
          <w:szCs w:val="21"/>
          <w:lang w:val="fr-FR"/>
        </w:rPr>
        <w:t>intervient</w:t>
      </w:r>
      <w:r w:rsidR="00A63C63" w:rsidRPr="00F53E33">
        <w:rPr>
          <w:rFonts w:ascii="Arial" w:hAnsi="Arial" w:cs="Arial"/>
          <w:sz w:val="21"/>
          <w:szCs w:val="21"/>
          <w:lang w:val="fr-FR"/>
        </w:rPr>
        <w:t xml:space="preserve"> </w:t>
      </w:r>
      <w:r w:rsidR="2E40CC83" w:rsidRPr="00F53E33">
        <w:rPr>
          <w:rFonts w:ascii="Arial" w:hAnsi="Arial" w:cs="Arial"/>
          <w:sz w:val="21"/>
          <w:szCs w:val="21"/>
          <w:lang w:val="fr-FR"/>
        </w:rPr>
        <w:t>un</w:t>
      </w:r>
      <w:r w:rsidR="00A63C63" w:rsidRPr="00F53E33">
        <w:rPr>
          <w:rFonts w:ascii="Arial" w:hAnsi="Arial" w:cs="Arial"/>
          <w:sz w:val="21"/>
          <w:szCs w:val="21"/>
          <w:lang w:val="fr-FR"/>
        </w:rPr>
        <w:t xml:space="preserve"> </w:t>
      </w:r>
      <w:r w:rsidR="2E40CC83" w:rsidRPr="00F53E33">
        <w:rPr>
          <w:rFonts w:ascii="Arial" w:hAnsi="Arial" w:cs="Arial"/>
          <w:sz w:val="21"/>
          <w:szCs w:val="21"/>
          <w:lang w:val="fr-FR"/>
        </w:rPr>
        <w:t>Jour</w:t>
      </w:r>
      <w:r w:rsidR="00A63C63" w:rsidRPr="00F53E33">
        <w:rPr>
          <w:rFonts w:ascii="Arial" w:hAnsi="Arial" w:cs="Arial"/>
          <w:sz w:val="21"/>
          <w:szCs w:val="21"/>
          <w:lang w:val="fr-FR"/>
        </w:rPr>
        <w:t xml:space="preserve"> </w:t>
      </w:r>
      <w:r w:rsidR="2E40CC83" w:rsidRPr="00F53E33">
        <w:rPr>
          <w:rFonts w:ascii="Arial" w:hAnsi="Arial" w:cs="Arial"/>
          <w:sz w:val="21"/>
          <w:szCs w:val="21"/>
          <w:lang w:val="fr-FR"/>
        </w:rPr>
        <w:t>Ouvrable</w:t>
      </w:r>
      <w:r w:rsidR="00A63C63" w:rsidRPr="00F53E33">
        <w:rPr>
          <w:rFonts w:ascii="Arial" w:hAnsi="Arial" w:cs="Arial"/>
          <w:sz w:val="21"/>
          <w:szCs w:val="21"/>
          <w:lang w:val="fr-FR"/>
        </w:rPr>
        <w:t xml:space="preserve"> </w:t>
      </w:r>
      <w:r w:rsidR="2E40CC83" w:rsidRPr="00F53E33">
        <w:rPr>
          <w:rFonts w:ascii="Arial" w:hAnsi="Arial" w:cs="Arial"/>
          <w:sz w:val="21"/>
          <w:szCs w:val="21"/>
          <w:lang w:val="fr-FR"/>
        </w:rPr>
        <w:t>après</w:t>
      </w:r>
      <w:r w:rsidR="00A63C63" w:rsidRPr="00F53E33">
        <w:rPr>
          <w:rFonts w:ascii="Arial" w:hAnsi="Arial" w:cs="Arial"/>
          <w:sz w:val="21"/>
          <w:szCs w:val="21"/>
          <w:lang w:val="fr-FR"/>
        </w:rPr>
        <w:t xml:space="preserve"> </w:t>
      </w:r>
      <w:r w:rsidR="2E40CC83" w:rsidRPr="00F53E33">
        <w:rPr>
          <w:rFonts w:ascii="Arial" w:hAnsi="Arial" w:cs="Arial"/>
          <w:sz w:val="21"/>
          <w:szCs w:val="21"/>
          <w:lang w:val="fr-FR"/>
        </w:rPr>
        <w:t>17h30</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jour</w:t>
      </w:r>
      <w:r w:rsidR="00A63C63" w:rsidRPr="00F53E33">
        <w:rPr>
          <w:rFonts w:ascii="Arial" w:hAnsi="Arial" w:cs="Arial"/>
          <w:sz w:val="21"/>
          <w:szCs w:val="21"/>
          <w:lang w:val="fr-FR"/>
        </w:rPr>
        <w:t xml:space="preserve"> </w:t>
      </w:r>
      <w:r w:rsidRPr="00F53E33">
        <w:rPr>
          <w:rFonts w:ascii="Arial" w:hAnsi="Arial" w:cs="Arial"/>
          <w:sz w:val="21"/>
          <w:szCs w:val="21"/>
          <w:lang w:val="fr-FR"/>
        </w:rPr>
        <w:t>qui</w:t>
      </w:r>
      <w:r w:rsidR="00A63C63" w:rsidRPr="00F53E33">
        <w:rPr>
          <w:rFonts w:ascii="Arial" w:hAnsi="Arial" w:cs="Arial"/>
          <w:sz w:val="21"/>
          <w:szCs w:val="21"/>
          <w:lang w:val="fr-FR"/>
        </w:rPr>
        <w:t xml:space="preserve"> </w:t>
      </w:r>
      <w:r w:rsidRPr="00F53E33">
        <w:rPr>
          <w:rFonts w:ascii="Arial" w:hAnsi="Arial" w:cs="Arial"/>
          <w:sz w:val="21"/>
          <w:szCs w:val="21"/>
          <w:lang w:val="fr-FR"/>
        </w:rPr>
        <w:t>n'est</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Jour</w:t>
      </w:r>
      <w:r w:rsidR="00A63C63" w:rsidRPr="00F53E33">
        <w:rPr>
          <w:rFonts w:ascii="Arial" w:hAnsi="Arial" w:cs="Arial"/>
          <w:sz w:val="21"/>
          <w:szCs w:val="21"/>
          <w:lang w:val="fr-FR"/>
        </w:rPr>
        <w:t xml:space="preserve"> </w:t>
      </w:r>
      <w:r w:rsidRPr="00F53E33">
        <w:rPr>
          <w:rFonts w:ascii="Arial" w:hAnsi="Arial" w:cs="Arial"/>
          <w:sz w:val="21"/>
          <w:szCs w:val="21"/>
          <w:lang w:val="fr-FR"/>
        </w:rPr>
        <w:t>Ouvrable</w:t>
      </w:r>
      <w:r w:rsidR="00A63C63" w:rsidRPr="00F53E33">
        <w:rPr>
          <w:rFonts w:ascii="Arial" w:hAnsi="Arial" w:cs="Arial"/>
          <w:sz w:val="21"/>
          <w:szCs w:val="21"/>
          <w:lang w:val="fr-FR"/>
        </w:rPr>
        <w:t xml:space="preserve"> </w:t>
      </w:r>
      <w:r w:rsidR="432AB7CC"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432AB7CC" w:rsidRPr="00F53E33">
        <w:rPr>
          <w:rFonts w:ascii="Arial" w:hAnsi="Arial" w:cs="Arial"/>
          <w:sz w:val="21"/>
          <w:szCs w:val="21"/>
          <w:lang w:val="fr-FR"/>
        </w:rPr>
        <w:t>le</w:t>
      </w:r>
      <w:r w:rsidR="00A63C63" w:rsidRPr="00F53E33">
        <w:rPr>
          <w:rFonts w:ascii="Arial" w:hAnsi="Arial" w:cs="Arial"/>
          <w:sz w:val="21"/>
          <w:szCs w:val="21"/>
          <w:lang w:val="fr-FR"/>
        </w:rPr>
        <w:t xml:space="preserve"> </w:t>
      </w:r>
      <w:r w:rsidR="432AB7CC" w:rsidRPr="00F53E33">
        <w:rPr>
          <w:rFonts w:ascii="Arial" w:hAnsi="Arial" w:cs="Arial"/>
          <w:sz w:val="21"/>
          <w:szCs w:val="21"/>
          <w:lang w:val="fr-FR"/>
        </w:rPr>
        <w:t>pays</w:t>
      </w:r>
      <w:r w:rsidR="00A63C63" w:rsidRPr="00F53E33">
        <w:rPr>
          <w:rFonts w:ascii="Arial" w:hAnsi="Arial" w:cs="Arial"/>
          <w:sz w:val="21"/>
          <w:szCs w:val="21"/>
          <w:lang w:val="fr-FR"/>
        </w:rPr>
        <w:t xml:space="preserve"> </w:t>
      </w:r>
      <w:r w:rsidR="432AB7CC" w:rsidRPr="00F53E33">
        <w:rPr>
          <w:rFonts w:ascii="Arial" w:hAnsi="Arial" w:cs="Arial"/>
          <w:sz w:val="21"/>
          <w:szCs w:val="21"/>
          <w:lang w:val="fr-FR"/>
        </w:rPr>
        <w:t>de</w:t>
      </w:r>
      <w:r w:rsidR="00A63C63" w:rsidRPr="00F53E33">
        <w:rPr>
          <w:rFonts w:ascii="Arial" w:hAnsi="Arial" w:cs="Arial"/>
          <w:sz w:val="21"/>
          <w:szCs w:val="21"/>
          <w:lang w:val="fr-FR"/>
        </w:rPr>
        <w:t xml:space="preserve"> </w:t>
      </w:r>
      <w:r w:rsidR="432AB7CC" w:rsidRPr="00F53E33">
        <w:rPr>
          <w:rFonts w:ascii="Arial" w:hAnsi="Arial" w:cs="Arial"/>
          <w:sz w:val="21"/>
          <w:szCs w:val="21"/>
          <w:lang w:val="fr-FR"/>
        </w:rPr>
        <w:t>réception</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notification</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communication</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réputée</w:t>
      </w:r>
      <w:r w:rsidR="00A63C63" w:rsidRPr="00F53E33">
        <w:rPr>
          <w:rFonts w:ascii="Arial" w:hAnsi="Arial" w:cs="Arial"/>
          <w:sz w:val="21"/>
          <w:szCs w:val="21"/>
          <w:lang w:val="fr-FR"/>
        </w:rPr>
        <w:t xml:space="preserve"> </w:t>
      </w:r>
      <w:r w:rsidRPr="00F53E33">
        <w:rPr>
          <w:rFonts w:ascii="Arial" w:hAnsi="Arial" w:cs="Arial"/>
          <w:sz w:val="21"/>
          <w:szCs w:val="21"/>
          <w:lang w:val="fr-FR"/>
        </w:rPr>
        <w:t>avoir</w:t>
      </w:r>
      <w:r w:rsidR="00A63C63" w:rsidRPr="00F53E33">
        <w:rPr>
          <w:rFonts w:ascii="Arial" w:hAnsi="Arial" w:cs="Arial"/>
          <w:sz w:val="21"/>
          <w:szCs w:val="21"/>
          <w:lang w:val="fr-FR"/>
        </w:rPr>
        <w:t xml:space="preserve"> </w:t>
      </w:r>
      <w:r w:rsidRPr="00F53E33">
        <w:rPr>
          <w:rFonts w:ascii="Arial" w:hAnsi="Arial" w:cs="Arial"/>
          <w:sz w:val="21"/>
          <w:szCs w:val="21"/>
          <w:lang w:val="fr-FR"/>
        </w:rPr>
        <w:t>été</w:t>
      </w:r>
      <w:r w:rsidR="00A63C63" w:rsidRPr="00F53E33">
        <w:rPr>
          <w:rFonts w:ascii="Arial" w:hAnsi="Arial" w:cs="Arial"/>
          <w:sz w:val="21"/>
          <w:szCs w:val="21"/>
          <w:lang w:val="fr-FR"/>
        </w:rPr>
        <w:t xml:space="preserve"> </w:t>
      </w:r>
      <w:r w:rsidRPr="00F53E33">
        <w:rPr>
          <w:rFonts w:ascii="Arial" w:hAnsi="Arial" w:cs="Arial"/>
          <w:sz w:val="21"/>
          <w:szCs w:val="21"/>
          <w:lang w:val="fr-FR"/>
        </w:rPr>
        <w:t>reçue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9</w:t>
      </w:r>
      <w:r w:rsidR="00A63C63" w:rsidRPr="00F53E33">
        <w:rPr>
          <w:rFonts w:ascii="Arial" w:hAnsi="Arial" w:cs="Arial"/>
          <w:sz w:val="21"/>
          <w:szCs w:val="21"/>
          <w:lang w:val="fr-FR"/>
        </w:rPr>
        <w:t xml:space="preserve"> </w:t>
      </w:r>
      <w:r w:rsidRPr="00F53E33">
        <w:rPr>
          <w:rFonts w:ascii="Arial" w:hAnsi="Arial" w:cs="Arial"/>
          <w:sz w:val="21"/>
          <w:szCs w:val="21"/>
          <w:lang w:val="fr-FR"/>
        </w:rPr>
        <w:t>h</w:t>
      </w:r>
      <w:r w:rsidR="00A63C63" w:rsidRPr="00F53E33">
        <w:rPr>
          <w:rFonts w:ascii="Arial" w:hAnsi="Arial" w:cs="Arial"/>
          <w:sz w:val="21"/>
          <w:szCs w:val="21"/>
          <w:lang w:val="fr-FR"/>
        </w:rPr>
        <w:t xml:space="preserve"> </w:t>
      </w:r>
      <w:r w:rsidRPr="00F53E33">
        <w:rPr>
          <w:rFonts w:ascii="Arial" w:hAnsi="Arial" w:cs="Arial"/>
          <w:sz w:val="21"/>
          <w:szCs w:val="21"/>
          <w:lang w:val="fr-FR"/>
        </w:rPr>
        <w:t>30</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Jour</w:t>
      </w:r>
      <w:r w:rsidR="00A63C63" w:rsidRPr="00F53E33">
        <w:rPr>
          <w:rFonts w:ascii="Arial" w:hAnsi="Arial" w:cs="Arial"/>
          <w:sz w:val="21"/>
          <w:szCs w:val="21"/>
          <w:lang w:val="fr-FR"/>
        </w:rPr>
        <w:t xml:space="preserve"> </w:t>
      </w:r>
      <w:r w:rsidRPr="00F53E33">
        <w:rPr>
          <w:rFonts w:ascii="Arial" w:hAnsi="Arial" w:cs="Arial"/>
          <w:sz w:val="21"/>
          <w:szCs w:val="21"/>
          <w:lang w:val="fr-FR"/>
        </w:rPr>
        <w:t>Ouvrable</w:t>
      </w:r>
      <w:r w:rsidR="00A63C63" w:rsidRPr="00F53E33">
        <w:rPr>
          <w:rFonts w:ascii="Arial" w:hAnsi="Arial" w:cs="Arial"/>
          <w:sz w:val="21"/>
          <w:szCs w:val="21"/>
          <w:lang w:val="fr-FR"/>
        </w:rPr>
        <w:t xml:space="preserve"> </w:t>
      </w:r>
      <w:r w:rsidRPr="00F53E33">
        <w:rPr>
          <w:rFonts w:ascii="Arial" w:hAnsi="Arial" w:cs="Arial"/>
          <w:sz w:val="21"/>
          <w:szCs w:val="21"/>
          <w:lang w:val="fr-FR"/>
        </w:rPr>
        <w:t>suivant.</w:t>
      </w:r>
      <w:bookmarkEnd w:id="548"/>
    </w:p>
    <w:p w14:paraId="6505939C" w14:textId="77777777" w:rsidR="002C7FF4" w:rsidRPr="00F53E33" w:rsidRDefault="002C7FF4" w:rsidP="002C7FF4">
      <w:pPr>
        <w:pStyle w:val="Contract2"/>
        <w:keepNext w:val="0"/>
        <w:tabs>
          <w:tab w:val="clear" w:pos="709"/>
          <w:tab w:val="clear" w:pos="1134"/>
          <w:tab w:val="clear" w:pos="1701"/>
        </w:tabs>
      </w:pPr>
      <w:r w:rsidRPr="00F53E33">
        <w:t>Changement d’Adresse</w:t>
      </w:r>
    </w:p>
    <w:p w14:paraId="21FCBD50" w14:textId="77881F5A" w:rsidR="002C7FF4" w:rsidRPr="00F53E33" w:rsidRDefault="002C7FF4" w:rsidP="002C7FF4">
      <w:pPr>
        <w:widowControl w:val="0"/>
        <w:tabs>
          <w:tab w:val="left" w:pos="709"/>
        </w:tabs>
        <w:autoSpaceDE w:val="0"/>
        <w:autoSpaceDN w:val="0"/>
        <w:spacing w:after="240"/>
        <w:ind w:right="129"/>
        <w:jc w:val="both"/>
        <w:rPr>
          <w:rFonts w:ascii="Arial" w:hAnsi="Arial" w:cs="Arial"/>
          <w:sz w:val="21"/>
          <w:szCs w:val="21"/>
          <w:lang w:val="fr-FR"/>
        </w:rPr>
      </w:pPr>
      <w:r w:rsidRPr="00F53E33">
        <w:rPr>
          <w:rFonts w:ascii="Arial" w:hAnsi="Arial" w:cs="Arial"/>
          <w:sz w:val="21"/>
          <w:szCs w:val="21"/>
          <w:lang w:val="fr-FR"/>
        </w:rPr>
        <w:t>En cas de modification de l’adresse ou de l’une des coordonnées indiquées à l’</w:t>
      </w:r>
      <w:r w:rsidR="00F91A48" w:rsidRPr="00F53E33">
        <w:rPr>
          <w:rFonts w:ascii="Arial" w:hAnsi="Arial" w:cs="Arial"/>
          <w:sz w:val="21"/>
          <w:szCs w:val="21"/>
          <w:lang w:val="fr-FR"/>
        </w:rPr>
        <w:t>Article</w:t>
      </w:r>
      <w:r w:rsidRPr="00F53E33">
        <w:rPr>
          <w:rFonts w:ascii="Arial" w:hAnsi="Arial" w:cs="Arial"/>
          <w:sz w:val="21"/>
          <w:szCs w:val="21"/>
          <w:lang w:val="fr-FR"/>
        </w:rPr>
        <w:t xml:space="preserve"> </w:t>
      </w:r>
      <w:hyperlink w:anchor="_bookmark122" w:history="1">
        <w:r w:rsidR="00D315EE" w:rsidRPr="00F53E33">
          <w:rPr>
            <w:rFonts w:ascii="Arial" w:hAnsi="Arial" w:cs="Arial"/>
            <w:sz w:val="21"/>
            <w:szCs w:val="21"/>
            <w:lang w:val="fr-FR"/>
          </w:rPr>
          <w:t>36</w:t>
        </w:r>
        <w:r w:rsidRPr="00F53E33">
          <w:rPr>
            <w:rFonts w:ascii="Arial" w:hAnsi="Arial" w:cs="Arial"/>
            <w:sz w:val="21"/>
            <w:szCs w:val="21"/>
            <w:lang w:val="fr-FR"/>
          </w:rPr>
          <w:t xml:space="preserve">.1 </w:t>
        </w:r>
      </w:hyperlink>
      <w:r w:rsidRPr="00F53E33">
        <w:rPr>
          <w:rFonts w:ascii="Arial" w:hAnsi="Arial" w:cs="Arial"/>
          <w:sz w:val="21"/>
          <w:szCs w:val="21"/>
          <w:lang w:val="fr-FR"/>
        </w:rPr>
        <w:t>(Modalités de Notification), la Partie concernée doit en informer l’autre Partie en respectant un préavis d'au moins cinq (5) Jours Ouvrables avant la mise en œuvre effective de la modification.</w:t>
      </w:r>
    </w:p>
    <w:bookmarkEnd w:id="549"/>
    <w:p w14:paraId="3A0CDDB8" w14:textId="2BD7BA66" w:rsidR="006F4377" w:rsidRPr="00F53E33" w:rsidRDefault="006F4377" w:rsidP="009F481A">
      <w:pPr>
        <w:pStyle w:val="Contract2"/>
        <w:tabs>
          <w:tab w:val="clear" w:pos="1134"/>
          <w:tab w:val="clear" w:pos="1701"/>
          <w:tab w:val="left" w:pos="1418"/>
          <w:tab w:val="left" w:pos="2127"/>
        </w:tabs>
      </w:pPr>
      <w:r w:rsidRPr="00F53E33">
        <w:t>Signification</w:t>
      </w:r>
      <w:r w:rsidR="00A63C63" w:rsidRPr="00F53E33">
        <w:t xml:space="preserve"> </w:t>
      </w:r>
      <w:r w:rsidRPr="00F53E33">
        <w:t>des</w:t>
      </w:r>
      <w:r w:rsidR="00A63C63" w:rsidRPr="00F53E33">
        <w:t xml:space="preserve"> </w:t>
      </w:r>
      <w:r w:rsidRPr="00F53E33">
        <w:t>Actes</w:t>
      </w:r>
      <w:r w:rsidR="00A63C63" w:rsidRPr="00F53E33">
        <w:t xml:space="preserve"> </w:t>
      </w:r>
    </w:p>
    <w:p w14:paraId="1AA2AC2B" w14:textId="7D658A45"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r w:rsidR="00E83CB8" w:rsidRPr="00F53E33">
        <w:rPr>
          <w:rFonts w:ascii="Arial" w:hAnsi="Arial" w:cs="Arial"/>
          <w:sz w:val="21"/>
          <w:szCs w:val="21"/>
          <w:lang w:val="fr-FR"/>
        </w:rPr>
        <w:fldChar w:fldCharType="begin"/>
      </w:r>
      <w:r w:rsidR="00E83CB8" w:rsidRPr="00F53E33">
        <w:rPr>
          <w:rFonts w:ascii="Arial" w:hAnsi="Arial" w:cs="Arial"/>
          <w:sz w:val="21"/>
          <w:szCs w:val="21"/>
          <w:lang w:val="fr-FR"/>
        </w:rPr>
        <w:instrText xml:space="preserve"> REF _Ref119940207 \r \h </w:instrText>
      </w:r>
      <w:r w:rsidR="00F12AA8" w:rsidRPr="00F53E33">
        <w:rPr>
          <w:rFonts w:ascii="Arial" w:hAnsi="Arial" w:cs="Arial"/>
          <w:sz w:val="21"/>
          <w:szCs w:val="21"/>
          <w:lang w:val="fr-FR"/>
        </w:rPr>
        <w:instrText xml:space="preserve"> \* MERGEFORMAT </w:instrText>
      </w:r>
      <w:r w:rsidR="00E83CB8" w:rsidRPr="00F53E33">
        <w:rPr>
          <w:rFonts w:ascii="Arial" w:hAnsi="Arial" w:cs="Arial"/>
          <w:sz w:val="21"/>
          <w:szCs w:val="21"/>
          <w:lang w:val="fr-FR"/>
        </w:rPr>
      </w:r>
      <w:r w:rsidR="00E83CB8" w:rsidRPr="00F53E33">
        <w:rPr>
          <w:rFonts w:ascii="Arial" w:hAnsi="Arial" w:cs="Arial"/>
          <w:sz w:val="21"/>
          <w:szCs w:val="21"/>
          <w:lang w:val="fr-FR"/>
        </w:rPr>
        <w:fldChar w:fldCharType="separate"/>
      </w:r>
      <w:r w:rsidR="004F38A4" w:rsidRPr="00F53E33">
        <w:rPr>
          <w:rFonts w:ascii="Arial" w:hAnsi="Arial" w:cs="Arial"/>
          <w:sz w:val="21"/>
          <w:szCs w:val="21"/>
          <w:lang w:val="fr-FR"/>
        </w:rPr>
        <w:t>36</w:t>
      </w:r>
      <w:r w:rsidR="00E83CB8" w:rsidRPr="00F53E33">
        <w:rPr>
          <w:rFonts w:ascii="Arial" w:hAnsi="Arial" w:cs="Arial"/>
          <w:sz w:val="21"/>
          <w:szCs w:val="21"/>
          <w:lang w:val="fr-FR"/>
        </w:rPr>
        <w:fldChar w:fldCharType="end"/>
      </w:r>
      <w:r w:rsidR="00A63C63" w:rsidRPr="00F53E33">
        <w:rPr>
          <w:rFonts w:ascii="Arial" w:hAnsi="Arial" w:cs="Arial"/>
          <w:sz w:val="21"/>
          <w:szCs w:val="21"/>
          <w:lang w:val="fr-FR"/>
        </w:rPr>
        <w:t xml:space="preserve"> </w:t>
      </w:r>
      <w:r w:rsidRPr="00F53E33">
        <w:rPr>
          <w:rFonts w:ascii="Arial" w:hAnsi="Arial" w:cs="Arial"/>
          <w:sz w:val="21"/>
          <w:szCs w:val="21"/>
          <w:lang w:val="fr-FR"/>
        </w:rPr>
        <w:t>(Notifications)</w:t>
      </w:r>
      <w:r w:rsidR="00A63C63" w:rsidRPr="00F53E33">
        <w:rPr>
          <w:rFonts w:ascii="Arial" w:hAnsi="Arial" w:cs="Arial"/>
          <w:sz w:val="21"/>
          <w:szCs w:val="21"/>
          <w:lang w:val="fr-FR"/>
        </w:rPr>
        <w:t xml:space="preserve"> </w:t>
      </w:r>
      <w:r w:rsidRPr="00F53E33">
        <w:rPr>
          <w:rFonts w:ascii="Arial" w:hAnsi="Arial" w:cs="Arial"/>
          <w:sz w:val="21"/>
          <w:szCs w:val="21"/>
          <w:lang w:val="fr-FR"/>
        </w:rPr>
        <w:t>ne</w:t>
      </w:r>
      <w:r w:rsidR="00A63C63" w:rsidRPr="00F53E33">
        <w:rPr>
          <w:rFonts w:ascii="Arial" w:hAnsi="Arial" w:cs="Arial"/>
          <w:sz w:val="21"/>
          <w:szCs w:val="21"/>
          <w:lang w:val="fr-FR"/>
        </w:rPr>
        <w:t xml:space="preserve"> </w:t>
      </w:r>
      <w:r w:rsidRPr="00F53E33">
        <w:rPr>
          <w:rFonts w:ascii="Arial" w:hAnsi="Arial" w:cs="Arial"/>
          <w:sz w:val="21"/>
          <w:szCs w:val="21"/>
          <w:lang w:val="fr-FR"/>
        </w:rPr>
        <w:t>s'applique</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signification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documents</w:t>
      </w:r>
      <w:r w:rsidR="00A63C63" w:rsidRPr="00F53E33">
        <w:rPr>
          <w:rFonts w:ascii="Arial" w:hAnsi="Arial" w:cs="Arial"/>
          <w:sz w:val="21"/>
          <w:szCs w:val="21"/>
          <w:lang w:val="fr-FR"/>
        </w:rPr>
        <w:t xml:space="preserve"> </w:t>
      </w:r>
      <w:r w:rsidRPr="00F53E33">
        <w:rPr>
          <w:rFonts w:ascii="Arial" w:hAnsi="Arial" w:cs="Arial"/>
          <w:sz w:val="21"/>
          <w:szCs w:val="21"/>
          <w:lang w:val="fr-FR"/>
        </w:rPr>
        <w:t>relatifs</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procédure</w:t>
      </w:r>
      <w:r w:rsidR="00A63C63" w:rsidRPr="00F53E33">
        <w:rPr>
          <w:rFonts w:ascii="Arial" w:hAnsi="Arial" w:cs="Arial"/>
          <w:sz w:val="21"/>
          <w:szCs w:val="21"/>
          <w:lang w:val="fr-FR"/>
        </w:rPr>
        <w:t xml:space="preserve"> </w:t>
      </w:r>
      <w:r w:rsidRPr="00F53E33">
        <w:rPr>
          <w:rFonts w:ascii="Arial" w:hAnsi="Arial" w:cs="Arial"/>
          <w:sz w:val="21"/>
          <w:szCs w:val="21"/>
          <w:lang w:val="fr-FR"/>
        </w:rPr>
        <w:t>devant</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tribunal</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cas</w:t>
      </w:r>
      <w:r w:rsidR="00A63C63" w:rsidRPr="00F53E33">
        <w:rPr>
          <w:rFonts w:ascii="Arial" w:hAnsi="Arial" w:cs="Arial"/>
          <w:sz w:val="21"/>
          <w:szCs w:val="21"/>
          <w:lang w:val="fr-FR"/>
        </w:rPr>
        <w:t xml:space="preserve"> </w:t>
      </w:r>
      <w:r w:rsidRPr="00F53E33">
        <w:rPr>
          <w:rFonts w:ascii="Arial" w:hAnsi="Arial" w:cs="Arial"/>
          <w:sz w:val="21"/>
          <w:szCs w:val="21"/>
          <w:lang w:val="fr-FR"/>
        </w:rPr>
        <w:t>échéant,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arbitrage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Pr="00F53E33">
        <w:rPr>
          <w:rFonts w:ascii="Arial" w:hAnsi="Arial" w:cs="Arial"/>
          <w:sz w:val="21"/>
          <w:szCs w:val="21"/>
          <w:lang w:val="fr-FR"/>
        </w:rPr>
        <w:t>méthode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règlement</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litiges.</w:t>
      </w:r>
    </w:p>
    <w:p w14:paraId="6DB3BCAB" w14:textId="0E40E0F5" w:rsidR="006F4377" w:rsidRPr="00F53E33" w:rsidRDefault="006F4377" w:rsidP="00960466">
      <w:pPr>
        <w:pStyle w:val="Contract1"/>
      </w:pPr>
      <w:bookmarkStart w:id="550" w:name="_bookmark154"/>
      <w:bookmarkStart w:id="551" w:name="_Toc120027190"/>
      <w:bookmarkStart w:id="552" w:name="_Ref120044158"/>
      <w:bookmarkStart w:id="553" w:name="_Ref120044241"/>
      <w:bookmarkStart w:id="554" w:name="_Ref120044324"/>
      <w:bookmarkStart w:id="555" w:name="_Toc120322378"/>
      <w:bookmarkEnd w:id="550"/>
      <w:r w:rsidRPr="00F53E33">
        <w:t>DIVERS</w:t>
      </w:r>
      <w:bookmarkEnd w:id="551"/>
      <w:bookmarkEnd w:id="552"/>
      <w:bookmarkEnd w:id="553"/>
      <w:bookmarkEnd w:id="554"/>
      <w:bookmarkEnd w:id="555"/>
    </w:p>
    <w:p w14:paraId="01DEF374" w14:textId="3CC682B1" w:rsidR="006F4377" w:rsidRPr="00F53E33" w:rsidRDefault="006F4377" w:rsidP="009F481A">
      <w:pPr>
        <w:pStyle w:val="Contract2"/>
        <w:tabs>
          <w:tab w:val="clear" w:pos="1134"/>
          <w:tab w:val="clear" w:pos="1701"/>
          <w:tab w:val="left" w:pos="1418"/>
          <w:tab w:val="left" w:pos="2127"/>
        </w:tabs>
      </w:pPr>
      <w:r w:rsidRPr="00F53E33">
        <w:t>Engagements</w:t>
      </w:r>
      <w:r w:rsidR="00A63C63" w:rsidRPr="00F53E33">
        <w:t xml:space="preserve"> </w:t>
      </w:r>
      <w:r w:rsidRPr="00F53E33">
        <w:t>Supplémentaires</w:t>
      </w:r>
    </w:p>
    <w:p w14:paraId="612E4EAE" w14:textId="3D4C4DC3"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bookmarkStart w:id="556" w:name="_Hlk119011863"/>
      <w:r w:rsidRPr="00F53E33">
        <w:rPr>
          <w:rFonts w:ascii="Arial" w:hAnsi="Arial" w:cs="Arial"/>
          <w:sz w:val="21"/>
          <w:szCs w:val="21"/>
          <w:lang w:val="fr-FR"/>
        </w:rPr>
        <w:t>Chaque</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mesure</w:t>
      </w:r>
      <w:r w:rsidR="00A63C63" w:rsidRPr="00F53E33">
        <w:rPr>
          <w:rFonts w:ascii="Arial" w:hAnsi="Arial" w:cs="Arial"/>
          <w:sz w:val="21"/>
          <w:szCs w:val="21"/>
          <w:lang w:val="fr-FR"/>
        </w:rPr>
        <w:t xml:space="preserve"> </w:t>
      </w:r>
      <w:r w:rsidRPr="00F53E33">
        <w:rPr>
          <w:rFonts w:ascii="Arial" w:hAnsi="Arial" w:cs="Arial"/>
          <w:sz w:val="21"/>
          <w:szCs w:val="21"/>
          <w:lang w:val="fr-FR"/>
        </w:rPr>
        <w:t>où</w:t>
      </w:r>
      <w:r w:rsidR="00A63C63" w:rsidRPr="00F53E33">
        <w:rPr>
          <w:rFonts w:ascii="Arial" w:hAnsi="Arial" w:cs="Arial"/>
          <w:sz w:val="21"/>
          <w:szCs w:val="21"/>
          <w:lang w:val="fr-FR"/>
        </w:rPr>
        <w:t xml:space="preserve"> </w:t>
      </w:r>
      <w:r w:rsidRPr="00F53E33">
        <w:rPr>
          <w:rFonts w:ascii="Arial" w:hAnsi="Arial" w:cs="Arial"/>
          <w:sz w:val="21"/>
          <w:szCs w:val="21"/>
          <w:lang w:val="fr-FR"/>
        </w:rPr>
        <w:t>elle</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raisonnablement</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mesure</w:t>
      </w:r>
      <w:r w:rsidR="00A63C63" w:rsidRPr="00F53E33">
        <w:rPr>
          <w:rFonts w:ascii="Arial" w:hAnsi="Arial" w:cs="Arial"/>
          <w:sz w:val="21"/>
          <w:szCs w:val="21"/>
          <w:lang w:val="fr-FR"/>
        </w:rPr>
        <w:t xml:space="preserve"> </w:t>
      </w:r>
      <w:r w:rsidRPr="00F53E33">
        <w:rPr>
          <w:rFonts w:ascii="Arial" w:hAnsi="Arial" w:cs="Arial"/>
          <w:sz w:val="21"/>
          <w:szCs w:val="21"/>
          <w:lang w:val="fr-FR"/>
        </w:rPr>
        <w:t>d</w:t>
      </w:r>
      <w:r w:rsidR="06F70692" w:rsidRPr="00F53E33">
        <w:rPr>
          <w:rFonts w:ascii="Arial" w:hAnsi="Arial" w:cs="Arial"/>
          <w:sz w:val="21"/>
          <w:szCs w:val="21"/>
          <w:lang w:val="fr-FR"/>
        </w:rPr>
        <w:t>e</w:t>
      </w:r>
      <w:r w:rsidR="00A63C63" w:rsidRPr="00F53E33">
        <w:rPr>
          <w:rFonts w:ascii="Arial" w:hAnsi="Arial" w:cs="Arial"/>
          <w:sz w:val="21"/>
          <w:szCs w:val="21"/>
          <w:lang w:val="fr-FR"/>
        </w:rPr>
        <w:t xml:space="preserve"> </w:t>
      </w:r>
      <w:r w:rsidR="06F70692"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faire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ses</w:t>
      </w:r>
      <w:r w:rsidR="00A63C63" w:rsidRPr="00F53E33">
        <w:rPr>
          <w:rFonts w:ascii="Arial" w:hAnsi="Arial" w:cs="Arial"/>
          <w:sz w:val="21"/>
          <w:szCs w:val="21"/>
          <w:lang w:val="fr-FR"/>
        </w:rPr>
        <w:t xml:space="preserve"> </w:t>
      </w:r>
      <w:r w:rsidRPr="00F53E33">
        <w:rPr>
          <w:rFonts w:ascii="Arial" w:hAnsi="Arial" w:cs="Arial"/>
          <w:sz w:val="21"/>
          <w:szCs w:val="21"/>
          <w:lang w:val="fr-FR"/>
        </w:rPr>
        <w:t>propres</w:t>
      </w:r>
      <w:r w:rsidR="00A63C63" w:rsidRPr="00F53E33">
        <w:rPr>
          <w:rFonts w:ascii="Arial" w:hAnsi="Arial" w:cs="Arial"/>
          <w:sz w:val="21"/>
          <w:szCs w:val="21"/>
          <w:lang w:val="fr-FR"/>
        </w:rPr>
        <w:t xml:space="preserve"> </w:t>
      </w:r>
      <w:r w:rsidRPr="00F53E33">
        <w:rPr>
          <w:rFonts w:ascii="Arial" w:hAnsi="Arial" w:cs="Arial"/>
          <w:sz w:val="21"/>
          <w:szCs w:val="21"/>
          <w:lang w:val="fr-FR"/>
        </w:rPr>
        <w:t>frais,</w:t>
      </w:r>
      <w:r w:rsidR="00A63C63" w:rsidRPr="00F53E33">
        <w:rPr>
          <w:rFonts w:ascii="Arial" w:hAnsi="Arial" w:cs="Arial"/>
          <w:sz w:val="21"/>
          <w:szCs w:val="21"/>
          <w:lang w:val="fr-FR"/>
        </w:rPr>
        <w:t xml:space="preserve"> </w:t>
      </w:r>
      <w:r w:rsidRPr="00F53E33">
        <w:rPr>
          <w:rFonts w:ascii="Arial" w:hAnsi="Arial" w:cs="Arial"/>
          <w:sz w:val="21"/>
          <w:szCs w:val="21"/>
          <w:lang w:val="fr-FR"/>
        </w:rPr>
        <w:t>signe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remet</w:t>
      </w:r>
      <w:r w:rsidR="00A63C63" w:rsidRPr="00F53E33">
        <w:rPr>
          <w:rFonts w:ascii="Arial" w:hAnsi="Arial" w:cs="Arial"/>
          <w:sz w:val="21"/>
          <w:szCs w:val="21"/>
          <w:lang w:val="fr-FR"/>
        </w:rPr>
        <w:t xml:space="preserve"> </w:t>
      </w:r>
      <w:r w:rsidRPr="00F53E33">
        <w:rPr>
          <w:rFonts w:ascii="Arial" w:hAnsi="Arial" w:cs="Arial"/>
          <w:sz w:val="21"/>
          <w:szCs w:val="21"/>
          <w:lang w:val="fr-FR"/>
        </w:rPr>
        <w:t>tous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documents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fait</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ce</w:t>
      </w:r>
      <w:r w:rsidR="00A63C63" w:rsidRPr="00F53E33">
        <w:rPr>
          <w:rFonts w:ascii="Arial" w:hAnsi="Arial" w:cs="Arial"/>
          <w:sz w:val="21"/>
          <w:szCs w:val="21"/>
          <w:lang w:val="fr-FR"/>
        </w:rPr>
        <w:t xml:space="preserve"> </w:t>
      </w:r>
      <w:r w:rsidRPr="00F53E33">
        <w:rPr>
          <w:rFonts w:ascii="Arial" w:hAnsi="Arial" w:cs="Arial"/>
          <w:sz w:val="21"/>
          <w:szCs w:val="21"/>
          <w:lang w:val="fr-FR"/>
        </w:rPr>
        <w:t>qui</w:t>
      </w:r>
      <w:r w:rsidR="00A63C63" w:rsidRPr="00F53E33">
        <w:rPr>
          <w:rFonts w:ascii="Arial" w:hAnsi="Arial" w:cs="Arial"/>
          <w:sz w:val="21"/>
          <w:szCs w:val="21"/>
          <w:lang w:val="fr-FR"/>
        </w:rPr>
        <w:t xml:space="preserve"> </w:t>
      </w:r>
      <w:r w:rsidRPr="00F53E33">
        <w:rPr>
          <w:rFonts w:ascii="Arial" w:hAnsi="Arial" w:cs="Arial"/>
          <w:sz w:val="21"/>
          <w:szCs w:val="21"/>
          <w:lang w:val="fr-FR"/>
        </w:rPr>
        <w:t>peut</w:t>
      </w:r>
      <w:r w:rsidR="00A63C63" w:rsidRPr="00F53E33">
        <w:rPr>
          <w:rFonts w:ascii="Arial" w:hAnsi="Arial" w:cs="Arial"/>
          <w:sz w:val="21"/>
          <w:szCs w:val="21"/>
          <w:lang w:val="fr-FR"/>
        </w:rPr>
        <w:t xml:space="preserve"> </w:t>
      </w:r>
      <w:r w:rsidRPr="00F53E33">
        <w:rPr>
          <w:rFonts w:ascii="Arial" w:hAnsi="Arial" w:cs="Arial"/>
          <w:sz w:val="21"/>
          <w:szCs w:val="21"/>
          <w:lang w:val="fr-FR"/>
        </w:rPr>
        <w:t>être</w:t>
      </w:r>
      <w:r w:rsidR="00A63C63" w:rsidRPr="00F53E33">
        <w:rPr>
          <w:rFonts w:ascii="Arial" w:hAnsi="Arial" w:cs="Arial"/>
          <w:sz w:val="21"/>
          <w:szCs w:val="21"/>
          <w:lang w:val="fr-FR"/>
        </w:rPr>
        <w:t xml:space="preserve"> </w:t>
      </w:r>
      <w:r w:rsidRPr="00F53E33">
        <w:rPr>
          <w:rFonts w:ascii="Arial" w:hAnsi="Arial" w:cs="Arial"/>
          <w:sz w:val="21"/>
          <w:szCs w:val="21"/>
          <w:lang w:val="fr-FR"/>
        </w:rPr>
        <w:t>raisonnablement</w:t>
      </w:r>
      <w:r w:rsidR="00A63C63" w:rsidRPr="00F53E33">
        <w:rPr>
          <w:rFonts w:ascii="Arial" w:hAnsi="Arial" w:cs="Arial"/>
          <w:sz w:val="21"/>
          <w:szCs w:val="21"/>
          <w:lang w:val="fr-FR"/>
        </w:rPr>
        <w:t xml:space="preserve"> </w:t>
      </w:r>
      <w:r w:rsidRPr="00F53E33">
        <w:rPr>
          <w:rFonts w:ascii="Arial" w:hAnsi="Arial" w:cs="Arial"/>
          <w:sz w:val="21"/>
          <w:szCs w:val="21"/>
          <w:lang w:val="fr-FR"/>
        </w:rPr>
        <w:t>exigé</w:t>
      </w:r>
      <w:r w:rsidR="4CEDB6BD"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cas</w:t>
      </w:r>
      <w:r w:rsidR="00A63C63" w:rsidRPr="00F53E33">
        <w:rPr>
          <w:rFonts w:ascii="Arial" w:hAnsi="Arial" w:cs="Arial"/>
          <w:sz w:val="21"/>
          <w:szCs w:val="21"/>
          <w:lang w:val="fr-FR"/>
        </w:rPr>
        <w:t xml:space="preserve"> </w:t>
      </w:r>
      <w:r w:rsidRPr="00F53E33">
        <w:rPr>
          <w:rFonts w:ascii="Arial" w:hAnsi="Arial" w:cs="Arial"/>
          <w:sz w:val="21"/>
          <w:szCs w:val="21"/>
          <w:lang w:val="fr-FR"/>
        </w:rPr>
        <w:t>échéant</w:t>
      </w:r>
      <w:r w:rsidR="20F86296"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Pr="00F53E33">
        <w:rPr>
          <w:rFonts w:ascii="Arial" w:hAnsi="Arial" w:cs="Arial"/>
          <w:sz w:val="21"/>
          <w:szCs w:val="21"/>
          <w:lang w:val="fr-FR"/>
        </w:rPr>
        <w:t>donner</w:t>
      </w:r>
      <w:r w:rsidR="00A63C63" w:rsidRPr="00F53E33">
        <w:rPr>
          <w:rFonts w:ascii="Arial" w:hAnsi="Arial" w:cs="Arial"/>
          <w:sz w:val="21"/>
          <w:szCs w:val="21"/>
          <w:lang w:val="fr-FR"/>
        </w:rPr>
        <w:t xml:space="preserve"> </w:t>
      </w:r>
      <w:r w:rsidRPr="00F53E33">
        <w:rPr>
          <w:rFonts w:ascii="Arial" w:hAnsi="Arial" w:cs="Arial"/>
          <w:sz w:val="21"/>
          <w:szCs w:val="21"/>
          <w:lang w:val="fr-FR"/>
        </w:rPr>
        <w:t>plein</w:t>
      </w:r>
      <w:r w:rsidR="00A63C63" w:rsidRPr="00F53E33">
        <w:rPr>
          <w:rFonts w:ascii="Arial" w:hAnsi="Arial" w:cs="Arial"/>
          <w:sz w:val="21"/>
          <w:szCs w:val="21"/>
          <w:lang w:val="fr-FR"/>
        </w:rPr>
        <w:t xml:space="preserve"> </w:t>
      </w:r>
      <w:r w:rsidRPr="00F53E33">
        <w:rPr>
          <w:rFonts w:ascii="Arial" w:hAnsi="Arial" w:cs="Arial"/>
          <w:sz w:val="21"/>
          <w:szCs w:val="21"/>
          <w:lang w:val="fr-FR"/>
        </w:rPr>
        <w:t>effet</w:t>
      </w:r>
      <w:r w:rsidR="00A63C63" w:rsidRPr="00F53E33">
        <w:rPr>
          <w:rFonts w:ascii="Arial" w:hAnsi="Arial" w:cs="Arial"/>
          <w:sz w:val="21"/>
          <w:szCs w:val="21"/>
          <w:lang w:val="fr-FR"/>
        </w:rPr>
        <w:t xml:space="preserve"> </w:t>
      </w:r>
      <w:r w:rsidRPr="00F53E33">
        <w:rPr>
          <w:rFonts w:ascii="Arial" w:hAnsi="Arial" w:cs="Arial"/>
          <w:sz w:val="21"/>
          <w:szCs w:val="21"/>
          <w:lang w:val="fr-FR"/>
        </w:rPr>
        <w:t>aux</w:t>
      </w:r>
      <w:r w:rsidR="00A63C63" w:rsidRPr="00F53E33">
        <w:rPr>
          <w:rFonts w:ascii="Arial" w:hAnsi="Arial" w:cs="Arial"/>
          <w:sz w:val="21"/>
          <w:szCs w:val="21"/>
          <w:lang w:val="fr-FR"/>
        </w:rPr>
        <w:t xml:space="preserve"> </w:t>
      </w:r>
      <w:r w:rsidRPr="00F53E33">
        <w:rPr>
          <w:rFonts w:ascii="Arial" w:hAnsi="Arial" w:cs="Arial"/>
          <w:sz w:val="21"/>
          <w:szCs w:val="21"/>
          <w:lang w:val="fr-FR"/>
        </w:rPr>
        <w:t>dispositions</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769C52F6"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Pr="00F53E33">
        <w:rPr>
          <w:rFonts w:ascii="Arial" w:hAnsi="Arial" w:cs="Arial"/>
          <w:sz w:val="21"/>
          <w:szCs w:val="21"/>
          <w:lang w:val="fr-FR"/>
        </w:rPr>
        <w:t>garantir</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l'autre</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plein</w:t>
      </w:r>
      <w:r w:rsidR="00A63C63" w:rsidRPr="00F53E33">
        <w:rPr>
          <w:rFonts w:ascii="Arial" w:hAnsi="Arial" w:cs="Arial"/>
          <w:sz w:val="21"/>
          <w:szCs w:val="21"/>
          <w:lang w:val="fr-FR"/>
        </w:rPr>
        <w:t xml:space="preserve"> </w:t>
      </w:r>
      <w:r w:rsidRPr="00F53E33">
        <w:rPr>
          <w:rFonts w:ascii="Arial" w:hAnsi="Arial" w:cs="Arial"/>
          <w:sz w:val="21"/>
          <w:szCs w:val="21"/>
          <w:lang w:val="fr-FR"/>
        </w:rPr>
        <w:t>bénéfice</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droits,</w:t>
      </w:r>
      <w:r w:rsidR="00A63C63" w:rsidRPr="00F53E33">
        <w:rPr>
          <w:rFonts w:ascii="Arial" w:hAnsi="Arial" w:cs="Arial"/>
          <w:sz w:val="21"/>
          <w:szCs w:val="21"/>
          <w:lang w:val="fr-FR"/>
        </w:rPr>
        <w:t xml:space="preserve"> </w:t>
      </w:r>
      <w:r w:rsidRPr="00F53E33">
        <w:rPr>
          <w:rFonts w:ascii="Arial" w:hAnsi="Arial" w:cs="Arial"/>
          <w:sz w:val="21"/>
          <w:szCs w:val="21"/>
          <w:lang w:val="fr-FR"/>
        </w:rPr>
        <w:t>pouvoirs,</w:t>
      </w:r>
      <w:r w:rsidR="00A63C63" w:rsidRPr="00F53E33">
        <w:rPr>
          <w:rFonts w:ascii="Arial" w:hAnsi="Arial" w:cs="Arial"/>
          <w:sz w:val="21"/>
          <w:szCs w:val="21"/>
          <w:lang w:val="fr-FR"/>
        </w:rPr>
        <w:t xml:space="preserve"> </w:t>
      </w:r>
      <w:r w:rsidRPr="00F53E33">
        <w:rPr>
          <w:rFonts w:ascii="Arial" w:hAnsi="Arial" w:cs="Arial"/>
          <w:sz w:val="21"/>
          <w:szCs w:val="21"/>
          <w:lang w:val="fr-FR"/>
        </w:rPr>
        <w:t>privilèges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recours</w:t>
      </w:r>
      <w:r w:rsidR="00A63C63" w:rsidRPr="00F53E33">
        <w:rPr>
          <w:rFonts w:ascii="Arial" w:hAnsi="Arial" w:cs="Arial"/>
          <w:sz w:val="21"/>
          <w:szCs w:val="21"/>
          <w:lang w:val="fr-FR"/>
        </w:rPr>
        <w:t xml:space="preserve"> </w:t>
      </w:r>
      <w:r w:rsidRPr="00F53E33">
        <w:rPr>
          <w:rFonts w:ascii="Arial" w:hAnsi="Arial" w:cs="Arial"/>
          <w:sz w:val="21"/>
          <w:szCs w:val="21"/>
          <w:lang w:val="fr-FR"/>
        </w:rPr>
        <w:t>qu</w:t>
      </w:r>
      <w:r w:rsidR="6C80B50B" w:rsidRPr="00F53E33">
        <w:rPr>
          <w:rFonts w:ascii="Arial" w:hAnsi="Arial" w:cs="Arial"/>
          <w:sz w:val="21"/>
          <w:szCs w:val="21"/>
          <w:lang w:val="fr-FR"/>
        </w:rPr>
        <w:t>e</w:t>
      </w:r>
      <w:r w:rsidR="00A63C63" w:rsidRPr="00F53E33">
        <w:rPr>
          <w:rFonts w:ascii="Arial" w:hAnsi="Arial" w:cs="Arial"/>
          <w:sz w:val="21"/>
          <w:szCs w:val="21"/>
          <w:lang w:val="fr-FR"/>
        </w:rPr>
        <w:t xml:space="preserve"> </w:t>
      </w:r>
      <w:r w:rsidR="6C80B50B" w:rsidRPr="00F53E33">
        <w:rPr>
          <w:rFonts w:ascii="Arial" w:hAnsi="Arial" w:cs="Arial"/>
          <w:sz w:val="21"/>
          <w:szCs w:val="21"/>
          <w:lang w:val="fr-FR"/>
        </w:rPr>
        <w:t>le</w:t>
      </w:r>
      <w:r w:rsidR="00A63C63" w:rsidRPr="00F53E33">
        <w:rPr>
          <w:rFonts w:ascii="Arial" w:hAnsi="Arial" w:cs="Arial"/>
          <w:sz w:val="21"/>
          <w:szCs w:val="21"/>
          <w:lang w:val="fr-FR"/>
        </w:rPr>
        <w:t xml:space="preserve"> </w:t>
      </w:r>
      <w:r w:rsidR="6C80B50B"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lui</w:t>
      </w:r>
      <w:r w:rsidR="00A63C63" w:rsidRPr="00F53E33">
        <w:rPr>
          <w:rFonts w:ascii="Arial" w:hAnsi="Arial" w:cs="Arial"/>
          <w:sz w:val="21"/>
          <w:szCs w:val="21"/>
          <w:lang w:val="fr-FR"/>
        </w:rPr>
        <w:t xml:space="preserve"> </w:t>
      </w:r>
      <w:r w:rsidR="04029AA6" w:rsidRPr="00F53E33">
        <w:rPr>
          <w:rFonts w:ascii="Arial" w:hAnsi="Arial" w:cs="Arial"/>
          <w:sz w:val="21"/>
          <w:szCs w:val="21"/>
          <w:lang w:val="fr-FR"/>
        </w:rPr>
        <w:t>confère</w:t>
      </w:r>
      <w:bookmarkEnd w:id="556"/>
      <w:r w:rsidRPr="00F53E33">
        <w:rPr>
          <w:rFonts w:ascii="Arial" w:hAnsi="Arial" w:cs="Arial"/>
          <w:sz w:val="21"/>
          <w:szCs w:val="21"/>
          <w:lang w:val="fr-FR"/>
        </w:rPr>
        <w:t>.</w:t>
      </w:r>
    </w:p>
    <w:p w14:paraId="488D4321" w14:textId="77777777" w:rsidR="006F4377" w:rsidRPr="00F53E33" w:rsidRDefault="006F4377" w:rsidP="009F481A">
      <w:pPr>
        <w:pStyle w:val="Contract2"/>
        <w:tabs>
          <w:tab w:val="clear" w:pos="1134"/>
          <w:tab w:val="clear" w:pos="1701"/>
          <w:tab w:val="left" w:pos="1418"/>
          <w:tab w:val="left" w:pos="2127"/>
        </w:tabs>
      </w:pPr>
      <w:bookmarkStart w:id="557" w:name="_bookmark155"/>
      <w:bookmarkEnd w:id="557"/>
      <w:r w:rsidRPr="00F53E33">
        <w:t>Frais</w:t>
      </w:r>
    </w:p>
    <w:p w14:paraId="6E551244" w14:textId="5127C98D"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bookmarkStart w:id="558" w:name="_Hlk119011878"/>
      <w:r w:rsidRPr="00F53E33">
        <w:rPr>
          <w:rFonts w:ascii="Arial" w:hAnsi="Arial" w:cs="Arial"/>
          <w:sz w:val="21"/>
          <w:szCs w:val="21"/>
          <w:lang w:val="fr-FR"/>
        </w:rPr>
        <w:t>Sauf</w:t>
      </w:r>
      <w:r w:rsidR="00A63C63" w:rsidRPr="00F53E33">
        <w:rPr>
          <w:rFonts w:ascii="Arial" w:hAnsi="Arial" w:cs="Arial"/>
          <w:sz w:val="21"/>
          <w:szCs w:val="21"/>
          <w:lang w:val="fr-FR"/>
        </w:rPr>
        <w:t xml:space="preserve"> </w:t>
      </w:r>
      <w:r w:rsidRPr="00F53E33">
        <w:rPr>
          <w:rFonts w:ascii="Arial" w:hAnsi="Arial" w:cs="Arial"/>
          <w:sz w:val="21"/>
          <w:szCs w:val="21"/>
          <w:lang w:val="fr-FR"/>
        </w:rPr>
        <w:t>disposition</w:t>
      </w:r>
      <w:r w:rsidR="00A63C63" w:rsidRPr="00F53E33">
        <w:rPr>
          <w:rFonts w:ascii="Arial" w:hAnsi="Arial" w:cs="Arial"/>
          <w:sz w:val="21"/>
          <w:szCs w:val="21"/>
          <w:lang w:val="fr-FR"/>
        </w:rPr>
        <w:t xml:space="preserve"> </w:t>
      </w:r>
      <w:r w:rsidR="71E83257" w:rsidRPr="00F53E33">
        <w:rPr>
          <w:rFonts w:ascii="Arial" w:hAnsi="Arial" w:cs="Arial"/>
          <w:sz w:val="21"/>
          <w:szCs w:val="21"/>
          <w:lang w:val="fr-FR"/>
        </w:rPr>
        <w:t>expresse</w:t>
      </w:r>
      <w:r w:rsidR="00A63C63" w:rsidRPr="00F53E33">
        <w:rPr>
          <w:rFonts w:ascii="Arial" w:hAnsi="Arial" w:cs="Arial"/>
          <w:sz w:val="21"/>
          <w:szCs w:val="21"/>
          <w:lang w:val="fr-FR"/>
        </w:rPr>
        <w:t xml:space="preserve"> </w:t>
      </w:r>
      <w:r w:rsidRPr="00F53E33">
        <w:rPr>
          <w:rFonts w:ascii="Arial" w:hAnsi="Arial" w:cs="Arial"/>
          <w:sz w:val="21"/>
          <w:szCs w:val="21"/>
          <w:lang w:val="fr-FR"/>
        </w:rPr>
        <w:t>contraire</w:t>
      </w:r>
      <w:r w:rsidR="00A63C63" w:rsidRPr="00F53E33">
        <w:rPr>
          <w:rFonts w:ascii="Arial" w:hAnsi="Arial" w:cs="Arial"/>
          <w:sz w:val="21"/>
          <w:szCs w:val="21"/>
          <w:lang w:val="fr-FR"/>
        </w:rPr>
        <w:t xml:space="preserve"> </w:t>
      </w:r>
      <w:r w:rsidR="7C3EE00E"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chaque</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76D9BAA7" w:rsidRPr="00F53E33">
        <w:rPr>
          <w:rFonts w:ascii="Arial" w:hAnsi="Arial" w:cs="Arial"/>
          <w:sz w:val="21"/>
          <w:szCs w:val="21"/>
          <w:lang w:val="fr-FR"/>
        </w:rPr>
        <w:t>assume</w:t>
      </w:r>
      <w:r w:rsidR="00A63C63" w:rsidRPr="00F53E33">
        <w:rPr>
          <w:rFonts w:ascii="Arial" w:hAnsi="Arial" w:cs="Arial"/>
          <w:sz w:val="21"/>
          <w:szCs w:val="21"/>
          <w:lang w:val="fr-FR"/>
        </w:rPr>
        <w:t xml:space="preserve"> </w:t>
      </w:r>
      <w:r w:rsidR="76D9BAA7" w:rsidRPr="00F53E33">
        <w:rPr>
          <w:rFonts w:ascii="Arial" w:hAnsi="Arial" w:cs="Arial"/>
          <w:sz w:val="21"/>
          <w:szCs w:val="21"/>
          <w:lang w:val="fr-FR"/>
        </w:rPr>
        <w:t>les</w:t>
      </w:r>
      <w:r w:rsidR="00A63C63" w:rsidRPr="00F53E33">
        <w:rPr>
          <w:rFonts w:ascii="Arial" w:hAnsi="Arial" w:cs="Arial"/>
          <w:sz w:val="21"/>
          <w:szCs w:val="21"/>
          <w:lang w:val="fr-FR"/>
        </w:rPr>
        <w:t xml:space="preserve"> </w:t>
      </w:r>
      <w:r w:rsidR="76D9BAA7" w:rsidRPr="00F53E33">
        <w:rPr>
          <w:rFonts w:ascii="Arial" w:hAnsi="Arial" w:cs="Arial"/>
          <w:sz w:val="21"/>
          <w:szCs w:val="21"/>
          <w:lang w:val="fr-FR"/>
        </w:rPr>
        <w:t>frais</w:t>
      </w:r>
      <w:r w:rsidR="00A63C63" w:rsidRPr="00F53E33">
        <w:rPr>
          <w:rFonts w:ascii="Arial" w:hAnsi="Arial" w:cs="Arial"/>
          <w:sz w:val="21"/>
          <w:szCs w:val="21"/>
          <w:lang w:val="fr-FR"/>
        </w:rPr>
        <w:t xml:space="preserve"> </w:t>
      </w:r>
      <w:r w:rsidR="76D9BAA7" w:rsidRPr="00F53E33">
        <w:rPr>
          <w:rFonts w:ascii="Arial" w:hAnsi="Arial" w:cs="Arial"/>
          <w:sz w:val="21"/>
          <w:szCs w:val="21"/>
          <w:lang w:val="fr-FR"/>
        </w:rPr>
        <w:t>qu’elle</w:t>
      </w:r>
      <w:r w:rsidR="00A63C63" w:rsidRPr="00F53E33">
        <w:rPr>
          <w:rFonts w:ascii="Arial" w:hAnsi="Arial" w:cs="Arial"/>
          <w:sz w:val="21"/>
          <w:szCs w:val="21"/>
          <w:lang w:val="fr-FR"/>
        </w:rPr>
        <w:t xml:space="preserve"> </w:t>
      </w:r>
      <w:r w:rsidR="76D9BAA7" w:rsidRPr="00F53E33">
        <w:rPr>
          <w:rFonts w:ascii="Arial" w:hAnsi="Arial" w:cs="Arial"/>
          <w:sz w:val="21"/>
          <w:szCs w:val="21"/>
          <w:lang w:val="fr-FR"/>
        </w:rPr>
        <w:t>engage</w:t>
      </w:r>
      <w:r w:rsidR="00A63C63" w:rsidRPr="00F53E33">
        <w:rPr>
          <w:rFonts w:ascii="Arial" w:hAnsi="Arial" w:cs="Arial"/>
          <w:sz w:val="21"/>
          <w:szCs w:val="21"/>
          <w:lang w:val="fr-FR"/>
        </w:rPr>
        <w:t xml:space="preserve"> </w:t>
      </w:r>
      <w:r w:rsidR="59FB8006" w:rsidRPr="00F53E33">
        <w:rPr>
          <w:rFonts w:ascii="Arial" w:hAnsi="Arial" w:cs="Arial"/>
          <w:sz w:val="21"/>
          <w:szCs w:val="21"/>
          <w:lang w:val="fr-FR"/>
        </w:rPr>
        <w:t>au</w:t>
      </w:r>
      <w:r w:rsidR="00A63C63" w:rsidRPr="00F53E33">
        <w:rPr>
          <w:rFonts w:ascii="Arial" w:hAnsi="Arial" w:cs="Arial"/>
          <w:sz w:val="21"/>
          <w:szCs w:val="21"/>
          <w:lang w:val="fr-FR"/>
        </w:rPr>
        <w:t xml:space="preserve"> </w:t>
      </w:r>
      <w:r w:rsidR="59FB8006" w:rsidRPr="00F53E33">
        <w:rPr>
          <w:rFonts w:ascii="Arial" w:hAnsi="Arial" w:cs="Arial"/>
          <w:sz w:val="21"/>
          <w:szCs w:val="21"/>
          <w:lang w:val="fr-FR"/>
        </w:rPr>
        <w:t>titre</w:t>
      </w:r>
      <w:r w:rsidR="00A63C63" w:rsidRPr="00F53E33">
        <w:rPr>
          <w:rFonts w:ascii="Arial" w:hAnsi="Arial" w:cs="Arial"/>
          <w:sz w:val="21"/>
          <w:szCs w:val="21"/>
          <w:lang w:val="fr-FR"/>
        </w:rPr>
        <w:t xml:space="preserve"> </w:t>
      </w:r>
      <w:bookmarkStart w:id="559" w:name="_Hlk119838670"/>
      <w:r w:rsidR="007850AC"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négociation,</w:t>
      </w:r>
      <w:r w:rsidR="00A63C63" w:rsidRPr="00F53E33">
        <w:rPr>
          <w:rFonts w:ascii="Arial" w:hAnsi="Arial" w:cs="Arial"/>
          <w:sz w:val="21"/>
          <w:szCs w:val="21"/>
          <w:lang w:val="fr-FR"/>
        </w:rPr>
        <w:t xml:space="preserve"> </w:t>
      </w:r>
      <w:r w:rsidR="6EBE228C"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préparation,</w:t>
      </w:r>
      <w:r w:rsidR="00A63C63" w:rsidRPr="00F53E33">
        <w:rPr>
          <w:rFonts w:ascii="Arial" w:hAnsi="Arial" w:cs="Arial"/>
          <w:sz w:val="21"/>
          <w:szCs w:val="21"/>
          <w:lang w:val="fr-FR"/>
        </w:rPr>
        <w:t xml:space="preserve"> </w:t>
      </w:r>
      <w:r w:rsidR="163A4109"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l'exécution</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0C314835"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mise</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œuvre</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elle</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tous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Contrats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69CC9A3C" w:rsidRPr="00F53E33">
        <w:rPr>
          <w:rFonts w:ascii="Arial" w:hAnsi="Arial" w:cs="Arial"/>
          <w:sz w:val="21"/>
          <w:szCs w:val="21"/>
          <w:lang w:val="fr-FR"/>
        </w:rPr>
        <w:t>.</w:t>
      </w:r>
      <w:r w:rsidR="00A63C63" w:rsidRPr="00F53E33">
        <w:rPr>
          <w:rFonts w:ascii="Arial" w:hAnsi="Arial" w:cs="Arial"/>
          <w:sz w:val="21"/>
          <w:szCs w:val="21"/>
          <w:lang w:val="fr-FR"/>
        </w:rPr>
        <w:t xml:space="preserve"> </w:t>
      </w:r>
      <w:bookmarkEnd w:id="559"/>
      <w:r w:rsidR="69ECF073" w:rsidRPr="00F53E33">
        <w:rPr>
          <w:rFonts w:ascii="Arial" w:hAnsi="Arial" w:cs="Arial"/>
          <w:sz w:val="21"/>
          <w:szCs w:val="21"/>
          <w:lang w:val="fr-FR"/>
        </w:rPr>
        <w:t>L</w:t>
      </w:r>
      <w:r w:rsidRPr="00F53E33">
        <w:rPr>
          <w:rFonts w:ascii="Arial" w:hAnsi="Arial" w:cs="Arial"/>
          <w:sz w:val="21"/>
          <w:szCs w:val="21"/>
          <w:lang w:val="fr-FR"/>
        </w:rPr>
        <w:t>e</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bookmarkEnd w:id="558"/>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hyperlink w:anchor="_bookmark155">
        <w:r w:rsidRPr="00F53E33">
          <w:rPr>
            <w:rFonts w:ascii="Arial" w:hAnsi="Arial" w:cs="Arial"/>
            <w:sz w:val="21"/>
            <w:szCs w:val="21"/>
            <w:lang w:val="fr-FR"/>
          </w:rPr>
          <w:t>3</w:t>
        </w:r>
        <w:r w:rsidR="00B97E00" w:rsidRPr="00F53E33">
          <w:rPr>
            <w:rFonts w:ascii="Arial" w:hAnsi="Arial" w:cs="Arial"/>
            <w:sz w:val="21"/>
            <w:szCs w:val="21"/>
            <w:lang w:val="fr-FR"/>
          </w:rPr>
          <w:t>7.2</w:t>
        </w:r>
        <w:r w:rsidR="00A63C63" w:rsidRPr="00F53E33">
          <w:rPr>
            <w:rFonts w:ascii="Arial" w:hAnsi="Arial" w:cs="Arial"/>
            <w:sz w:val="21"/>
            <w:szCs w:val="21"/>
            <w:lang w:val="fr-FR"/>
          </w:rPr>
          <w:t xml:space="preserve"> </w:t>
        </w:r>
      </w:hyperlink>
      <w:r w:rsidRPr="00F53E33">
        <w:rPr>
          <w:rFonts w:ascii="Arial" w:hAnsi="Arial" w:cs="Arial"/>
          <w:sz w:val="21"/>
          <w:szCs w:val="21"/>
          <w:lang w:val="fr-FR"/>
        </w:rPr>
        <w:t>(Frais)</w:t>
      </w:r>
      <w:r w:rsidR="00A63C63" w:rsidRPr="00F53E33">
        <w:rPr>
          <w:rFonts w:ascii="Arial" w:hAnsi="Arial" w:cs="Arial"/>
          <w:sz w:val="21"/>
          <w:szCs w:val="21"/>
          <w:lang w:val="fr-FR"/>
        </w:rPr>
        <w:t xml:space="preserve"> </w:t>
      </w:r>
      <w:bookmarkStart w:id="560" w:name="_Hlk119838684"/>
      <w:r w:rsidRPr="00F53E33">
        <w:rPr>
          <w:rFonts w:ascii="Arial" w:hAnsi="Arial" w:cs="Arial"/>
          <w:sz w:val="21"/>
          <w:szCs w:val="21"/>
          <w:lang w:val="fr-FR"/>
        </w:rPr>
        <w:t>ne</w:t>
      </w:r>
      <w:r w:rsidR="005F2650" w:rsidRPr="00F53E33">
        <w:rPr>
          <w:rFonts w:ascii="Arial" w:hAnsi="Arial" w:cs="Arial"/>
          <w:sz w:val="21"/>
          <w:szCs w:val="21"/>
          <w:lang w:val="fr-FR"/>
        </w:rPr>
        <w:t xml:space="preserve"> </w:t>
      </w:r>
      <w:bookmarkStart w:id="561" w:name="_Hlk119011913"/>
      <w:r w:rsidR="63EA35FA" w:rsidRPr="00F53E33">
        <w:rPr>
          <w:rFonts w:ascii="Arial" w:hAnsi="Arial" w:cs="Arial"/>
          <w:sz w:val="21"/>
          <w:szCs w:val="21"/>
          <w:lang w:val="fr-FR"/>
        </w:rPr>
        <w:t>fait</w:t>
      </w:r>
      <w:r w:rsidR="00A63C63" w:rsidRPr="00F53E33">
        <w:rPr>
          <w:rFonts w:ascii="Arial" w:hAnsi="Arial" w:cs="Arial"/>
          <w:sz w:val="21"/>
          <w:szCs w:val="21"/>
          <w:lang w:val="fr-FR"/>
        </w:rPr>
        <w:t xml:space="preserve"> </w:t>
      </w:r>
      <w:r w:rsidR="63EA35FA" w:rsidRPr="00F53E33">
        <w:rPr>
          <w:rFonts w:ascii="Arial" w:hAnsi="Arial" w:cs="Arial"/>
          <w:sz w:val="21"/>
          <w:szCs w:val="21"/>
          <w:lang w:val="fr-FR"/>
        </w:rPr>
        <w:t>pas</w:t>
      </w:r>
      <w:r w:rsidR="00A63C63" w:rsidRPr="00F53E33">
        <w:rPr>
          <w:rFonts w:ascii="Arial" w:hAnsi="Arial" w:cs="Arial"/>
          <w:sz w:val="21"/>
          <w:szCs w:val="21"/>
          <w:lang w:val="fr-FR"/>
        </w:rPr>
        <w:t xml:space="preserve"> </w:t>
      </w:r>
      <w:r w:rsidR="63EA35FA" w:rsidRPr="00F53E33">
        <w:rPr>
          <w:rFonts w:ascii="Arial" w:hAnsi="Arial" w:cs="Arial"/>
          <w:sz w:val="21"/>
          <w:szCs w:val="21"/>
          <w:lang w:val="fr-FR"/>
        </w:rPr>
        <w:t>échec</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lastRenderedPageBreak/>
        <w:t>droit</w:t>
      </w:r>
      <w:r w:rsidR="00A63C63" w:rsidRPr="00F53E33">
        <w:rPr>
          <w:rFonts w:ascii="Arial" w:hAnsi="Arial" w:cs="Arial"/>
          <w:sz w:val="21"/>
          <w:szCs w:val="21"/>
          <w:lang w:val="fr-FR"/>
        </w:rPr>
        <w:t xml:space="preserve"> </w:t>
      </w:r>
      <w:r w:rsidR="3F5335B9"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Pr="00F53E33">
        <w:rPr>
          <w:rFonts w:ascii="Arial" w:hAnsi="Arial" w:cs="Arial"/>
          <w:sz w:val="21"/>
          <w:szCs w:val="21"/>
          <w:lang w:val="fr-FR"/>
        </w:rPr>
        <w:t>chaque</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chercher</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recouvrer</w:t>
      </w:r>
      <w:r w:rsidR="00A63C63" w:rsidRPr="00F53E33">
        <w:rPr>
          <w:rFonts w:ascii="Arial" w:hAnsi="Arial" w:cs="Arial"/>
          <w:sz w:val="21"/>
          <w:szCs w:val="21"/>
          <w:lang w:val="fr-FR"/>
        </w:rPr>
        <w:t xml:space="preserve"> </w:t>
      </w:r>
      <w:r w:rsidR="2B66EC5A"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frais</w:t>
      </w:r>
      <w:r w:rsidR="00A63C63" w:rsidRPr="00F53E33">
        <w:rPr>
          <w:rFonts w:ascii="Arial" w:hAnsi="Arial" w:cs="Arial"/>
          <w:sz w:val="21"/>
          <w:szCs w:val="21"/>
          <w:lang w:val="fr-FR"/>
        </w:rPr>
        <w:t xml:space="preserve"> </w:t>
      </w:r>
      <w:r w:rsidR="49C18818" w:rsidRPr="00F53E33">
        <w:rPr>
          <w:rFonts w:ascii="Arial" w:hAnsi="Arial" w:cs="Arial"/>
          <w:sz w:val="21"/>
          <w:szCs w:val="21"/>
          <w:lang w:val="fr-FR"/>
        </w:rPr>
        <w:t>qu</w:t>
      </w:r>
      <w:r w:rsidR="03010ACC" w:rsidRPr="00F53E33">
        <w:rPr>
          <w:rFonts w:ascii="Arial" w:hAnsi="Arial" w:cs="Arial"/>
          <w:sz w:val="21"/>
          <w:szCs w:val="21"/>
          <w:lang w:val="fr-FR"/>
        </w:rPr>
        <w:t>’elle</w:t>
      </w:r>
      <w:r w:rsidR="00A63C63" w:rsidRPr="00F53E33">
        <w:rPr>
          <w:rFonts w:ascii="Arial" w:hAnsi="Arial" w:cs="Arial"/>
          <w:sz w:val="21"/>
          <w:szCs w:val="21"/>
          <w:lang w:val="fr-FR"/>
        </w:rPr>
        <w:t xml:space="preserve"> </w:t>
      </w:r>
      <w:r w:rsidR="03010ACC" w:rsidRPr="00F53E33">
        <w:rPr>
          <w:rFonts w:ascii="Arial" w:hAnsi="Arial" w:cs="Arial"/>
          <w:sz w:val="21"/>
          <w:szCs w:val="21"/>
          <w:lang w:val="fr-FR"/>
        </w:rPr>
        <w:t>aurait</w:t>
      </w:r>
      <w:r w:rsidR="00A63C63" w:rsidRPr="00F53E33">
        <w:rPr>
          <w:rFonts w:ascii="Arial" w:hAnsi="Arial" w:cs="Arial"/>
          <w:sz w:val="21"/>
          <w:szCs w:val="21"/>
          <w:lang w:val="fr-FR"/>
        </w:rPr>
        <w:t xml:space="preserve"> </w:t>
      </w:r>
      <w:r w:rsidR="03010ACC" w:rsidRPr="00F53E33">
        <w:rPr>
          <w:rFonts w:ascii="Arial" w:hAnsi="Arial" w:cs="Arial"/>
          <w:sz w:val="21"/>
          <w:szCs w:val="21"/>
          <w:lang w:val="fr-FR"/>
        </w:rPr>
        <w:t>à</w:t>
      </w:r>
      <w:r w:rsidR="00A63C63" w:rsidRPr="00F53E33">
        <w:rPr>
          <w:rFonts w:ascii="Arial" w:hAnsi="Arial" w:cs="Arial"/>
          <w:sz w:val="21"/>
          <w:szCs w:val="21"/>
          <w:lang w:val="fr-FR"/>
        </w:rPr>
        <w:t xml:space="preserve"> </w:t>
      </w:r>
      <w:r w:rsidR="03010ACC" w:rsidRPr="00F53E33">
        <w:rPr>
          <w:rFonts w:ascii="Arial" w:hAnsi="Arial" w:cs="Arial"/>
          <w:sz w:val="21"/>
          <w:szCs w:val="21"/>
          <w:lang w:val="fr-FR"/>
        </w:rPr>
        <w:t>supporter</w:t>
      </w:r>
      <w:r w:rsidR="00A63C63" w:rsidRPr="00F53E33">
        <w:rPr>
          <w:rFonts w:ascii="Arial" w:hAnsi="Arial" w:cs="Arial"/>
          <w:sz w:val="21"/>
          <w:szCs w:val="21"/>
          <w:lang w:val="fr-FR"/>
        </w:rPr>
        <w:t xml:space="preserve"> </w:t>
      </w:r>
      <w:r w:rsidR="49C18818"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49C18818" w:rsidRPr="00F53E33">
        <w:rPr>
          <w:rFonts w:ascii="Arial" w:hAnsi="Arial" w:cs="Arial"/>
          <w:sz w:val="21"/>
          <w:szCs w:val="21"/>
          <w:lang w:val="fr-FR"/>
        </w:rPr>
        <w:t>le</w:t>
      </w:r>
      <w:r w:rsidR="00A63C63" w:rsidRPr="00F53E33">
        <w:rPr>
          <w:rFonts w:ascii="Arial" w:hAnsi="Arial" w:cs="Arial"/>
          <w:sz w:val="21"/>
          <w:szCs w:val="21"/>
          <w:lang w:val="fr-FR"/>
        </w:rPr>
        <w:t xml:space="preserve"> </w:t>
      </w:r>
      <w:r w:rsidR="49C18818" w:rsidRPr="00F53E33">
        <w:rPr>
          <w:rFonts w:ascii="Arial" w:hAnsi="Arial" w:cs="Arial"/>
          <w:sz w:val="21"/>
          <w:szCs w:val="21"/>
          <w:lang w:val="fr-FR"/>
        </w:rPr>
        <w:t>cadre</w:t>
      </w:r>
      <w:r w:rsidR="00A63C63" w:rsidRPr="00F53E33">
        <w:rPr>
          <w:rFonts w:ascii="Arial" w:hAnsi="Arial" w:cs="Arial"/>
          <w:sz w:val="21"/>
          <w:szCs w:val="21"/>
          <w:lang w:val="fr-FR"/>
        </w:rPr>
        <w:t xml:space="preserve"> </w:t>
      </w:r>
      <w:r w:rsidR="51EFE56D" w:rsidRPr="00F53E33">
        <w:rPr>
          <w:rFonts w:ascii="Arial" w:hAnsi="Arial" w:cs="Arial"/>
          <w:sz w:val="21"/>
          <w:szCs w:val="21"/>
          <w:lang w:val="fr-FR"/>
        </w:rPr>
        <w:t>d</w:t>
      </w:r>
      <w:r w:rsidR="466B619A"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litige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1702AE31"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Pr="00F53E33">
        <w:rPr>
          <w:rFonts w:ascii="Arial" w:hAnsi="Arial" w:cs="Arial"/>
          <w:sz w:val="21"/>
          <w:szCs w:val="21"/>
          <w:lang w:val="fr-FR"/>
        </w:rPr>
        <w:t>procédure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règlement</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228F1B2C" w:rsidRPr="00F53E33">
        <w:rPr>
          <w:rFonts w:ascii="Arial" w:hAnsi="Arial" w:cs="Arial"/>
          <w:sz w:val="21"/>
          <w:szCs w:val="21"/>
          <w:lang w:val="fr-FR"/>
        </w:rPr>
        <w:t>D</w:t>
      </w:r>
      <w:r w:rsidRPr="00F53E33">
        <w:rPr>
          <w:rFonts w:ascii="Arial" w:hAnsi="Arial" w:cs="Arial"/>
          <w:sz w:val="21"/>
          <w:szCs w:val="21"/>
          <w:lang w:val="fr-FR"/>
        </w:rPr>
        <w:t>ifférends</w:t>
      </w:r>
      <w:r w:rsidR="00A63C63" w:rsidRPr="00F53E33">
        <w:rPr>
          <w:rFonts w:ascii="Arial" w:hAnsi="Arial" w:cs="Arial"/>
          <w:sz w:val="21"/>
          <w:szCs w:val="21"/>
          <w:lang w:val="fr-FR"/>
        </w:rPr>
        <w:t xml:space="preserve"> </w:t>
      </w:r>
      <w:r w:rsidR="7C9A7467" w:rsidRPr="00F53E33">
        <w:rPr>
          <w:rFonts w:ascii="Arial" w:hAnsi="Arial" w:cs="Arial"/>
          <w:sz w:val="21"/>
          <w:szCs w:val="21"/>
          <w:lang w:val="fr-FR"/>
        </w:rPr>
        <w:t>relatifs</w:t>
      </w:r>
      <w:r w:rsidR="00A63C63" w:rsidRPr="00F53E33">
        <w:rPr>
          <w:rFonts w:ascii="Arial" w:hAnsi="Arial" w:cs="Arial"/>
          <w:sz w:val="21"/>
          <w:szCs w:val="21"/>
          <w:lang w:val="fr-FR"/>
        </w:rPr>
        <w:t xml:space="preserve"> </w:t>
      </w:r>
      <w:r w:rsidR="7C9A7467"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00F80C2A" w:rsidRPr="00F53E33">
        <w:rPr>
          <w:rFonts w:ascii="Arial" w:hAnsi="Arial" w:cs="Arial"/>
          <w:sz w:val="21"/>
          <w:szCs w:val="21"/>
          <w:lang w:val="fr-FR"/>
        </w:rPr>
        <w:t>Contrat</w:t>
      </w:r>
      <w:r w:rsidRPr="00F53E33">
        <w:rPr>
          <w:rFonts w:ascii="Arial" w:hAnsi="Arial" w:cs="Arial"/>
          <w:sz w:val="21"/>
          <w:szCs w:val="21"/>
          <w:lang w:val="fr-FR"/>
        </w:rPr>
        <w:t>.</w:t>
      </w:r>
      <w:bookmarkEnd w:id="560"/>
      <w:bookmarkEnd w:id="561"/>
    </w:p>
    <w:p w14:paraId="50AAAD45" w14:textId="012F7CF2" w:rsidR="006F4377" w:rsidRPr="00F53E33" w:rsidRDefault="006F4377" w:rsidP="009F481A">
      <w:pPr>
        <w:pStyle w:val="Contract2"/>
        <w:tabs>
          <w:tab w:val="clear" w:pos="1134"/>
          <w:tab w:val="clear" w:pos="1701"/>
          <w:tab w:val="left" w:pos="1418"/>
          <w:tab w:val="left" w:pos="2127"/>
        </w:tabs>
      </w:pPr>
      <w:bookmarkStart w:id="562" w:name="_bookmark156"/>
      <w:bookmarkEnd w:id="562"/>
      <w:r w:rsidRPr="00F53E33">
        <w:t>Cession</w:t>
      </w:r>
      <w:r w:rsidR="00A63C63" w:rsidRPr="00F53E33">
        <w:t xml:space="preserve"> </w:t>
      </w:r>
      <w:r w:rsidRPr="00F53E33">
        <w:t>de</w:t>
      </w:r>
      <w:r w:rsidR="00A63C63" w:rsidRPr="00F53E33">
        <w:t xml:space="preserve"> </w:t>
      </w:r>
      <w:r w:rsidRPr="00F53E33">
        <w:t>Contrat</w:t>
      </w:r>
      <w:r w:rsidR="00A63C63" w:rsidRPr="00F53E33">
        <w:t xml:space="preserve"> </w:t>
      </w:r>
      <w:r w:rsidRPr="00F53E33">
        <w:t>et</w:t>
      </w:r>
      <w:r w:rsidR="00A63C63" w:rsidRPr="00F53E33">
        <w:t xml:space="preserve"> </w:t>
      </w:r>
      <w:r w:rsidRPr="00F53E33">
        <w:t>autres</w:t>
      </w:r>
      <w:r w:rsidR="00A63C63" w:rsidRPr="00F53E33">
        <w:t xml:space="preserve"> </w:t>
      </w:r>
      <w:r w:rsidRPr="00F53E33">
        <w:t>Opérations</w:t>
      </w:r>
    </w:p>
    <w:p w14:paraId="3EC5FF91" w14:textId="4C0AFC5D" w:rsidR="006F4377" w:rsidRPr="00F53E33" w:rsidRDefault="00D14AB8" w:rsidP="008E7C00">
      <w:pPr>
        <w:pStyle w:val="BauchiEPClevel1"/>
        <w:numPr>
          <w:ilvl w:val="0"/>
          <w:numId w:val="108"/>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 xml:space="preserve">L’Installateur </w:t>
      </w:r>
      <w:r w:rsidR="006F4377" w:rsidRPr="00F53E33">
        <w:rPr>
          <w:rFonts w:ascii="Arial" w:hAnsi="Arial" w:cs="Arial"/>
          <w:sz w:val="21"/>
          <w:szCs w:val="21"/>
          <w:lang w:val="fr-FR"/>
        </w:rPr>
        <w:t>ne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peut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céder,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sous-traiter,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déléguer,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transférer,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hypothéquer,</w:t>
      </w:r>
      <w:r w:rsidR="00A63C63" w:rsidRPr="00F53E33">
        <w:rPr>
          <w:rFonts w:ascii="Arial" w:hAnsi="Arial" w:cs="Arial"/>
          <w:sz w:val="21"/>
          <w:szCs w:val="21"/>
          <w:lang w:val="fr-FR"/>
        </w:rPr>
        <w:t xml:space="preserve"> </w:t>
      </w:r>
      <w:r w:rsidR="005C20A5" w:rsidRPr="00F53E33">
        <w:rPr>
          <w:rFonts w:ascii="Arial" w:hAnsi="Arial" w:cs="Arial"/>
          <w:sz w:val="21"/>
          <w:szCs w:val="21"/>
          <w:lang w:val="fr-FR"/>
        </w:rPr>
        <w:t>donner</w:t>
      </w:r>
      <w:r w:rsidR="00A63C63" w:rsidRPr="00F53E33">
        <w:rPr>
          <w:rFonts w:ascii="Arial" w:hAnsi="Arial" w:cs="Arial"/>
          <w:sz w:val="21"/>
          <w:szCs w:val="21"/>
          <w:lang w:val="fr-FR"/>
        </w:rPr>
        <w:t xml:space="preserve"> </w:t>
      </w:r>
      <w:r w:rsidR="005C20A5" w:rsidRPr="00F53E33">
        <w:rPr>
          <w:rFonts w:ascii="Arial" w:hAnsi="Arial" w:cs="Arial"/>
          <w:sz w:val="21"/>
          <w:szCs w:val="21"/>
          <w:lang w:val="fr-FR"/>
        </w:rPr>
        <w:t>en</w:t>
      </w:r>
      <w:r w:rsidR="00A63C63" w:rsidRPr="00F53E33">
        <w:rPr>
          <w:rFonts w:ascii="Arial" w:hAnsi="Arial" w:cs="Arial"/>
          <w:sz w:val="21"/>
          <w:szCs w:val="21"/>
          <w:lang w:val="fr-FR"/>
        </w:rPr>
        <w:t xml:space="preserve"> </w:t>
      </w:r>
      <w:r w:rsidR="005C20A5" w:rsidRPr="00F53E33">
        <w:rPr>
          <w:rFonts w:ascii="Arial" w:hAnsi="Arial" w:cs="Arial"/>
          <w:sz w:val="21"/>
          <w:szCs w:val="21"/>
          <w:lang w:val="fr-FR"/>
        </w:rPr>
        <w:t>sûreté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autrement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octroyer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personne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un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intérêt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005F2650" w:rsidRPr="00F53E33">
        <w:rPr>
          <w:rFonts w:ascii="Arial" w:hAnsi="Arial" w:cs="Arial"/>
          <w:sz w:val="21"/>
          <w:szCs w:val="21"/>
          <w:lang w:val="fr-FR"/>
        </w:rPr>
        <w:t>tout ou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droits</w:t>
      </w:r>
      <w:r w:rsidR="005F2650" w:rsidRPr="00F53E33">
        <w:rPr>
          <w:rFonts w:ascii="Arial" w:hAnsi="Arial" w:cs="Arial"/>
          <w:sz w:val="21"/>
          <w:szCs w:val="21"/>
          <w:lang w:val="fr-FR"/>
        </w:rPr>
        <w:t>,</w:t>
      </w:r>
      <w:r w:rsidR="00971DC6" w:rsidRPr="00F53E33">
        <w:rPr>
          <w:rFonts w:ascii="Arial" w:hAnsi="Arial" w:cs="Arial"/>
          <w:sz w:val="21"/>
          <w:szCs w:val="21"/>
          <w:lang w:val="fr-FR"/>
        </w:rPr>
        <w:t xml:space="preserve"> </w:t>
      </w:r>
      <w:r w:rsidR="006F4377" w:rsidRPr="00F53E33">
        <w:rPr>
          <w:rFonts w:ascii="Arial" w:hAnsi="Arial" w:cs="Arial"/>
          <w:sz w:val="21"/>
          <w:szCs w:val="21"/>
          <w:lang w:val="fr-FR"/>
        </w:rPr>
        <w:t>obligations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intérêts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vertu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Contrat</w:t>
      </w:r>
      <w:r w:rsidR="00A63C63" w:rsidRPr="00F53E33">
        <w:rPr>
          <w:rFonts w:ascii="Arial" w:hAnsi="Arial" w:cs="Arial"/>
          <w:sz w:val="21"/>
          <w:szCs w:val="21"/>
          <w:lang w:val="fr-FR"/>
        </w:rPr>
        <w:t xml:space="preserve"> </w:t>
      </w:r>
      <w:bookmarkStart w:id="563" w:name="_Hlk119011993"/>
      <w:bookmarkStart w:id="564" w:name="_Hlk119838730"/>
      <w:r w:rsidR="6ABA0D35" w:rsidRPr="00F53E33">
        <w:rPr>
          <w:rFonts w:ascii="Arial" w:hAnsi="Arial" w:cs="Arial"/>
          <w:sz w:val="21"/>
          <w:szCs w:val="21"/>
          <w:lang w:val="fr-FR"/>
        </w:rPr>
        <w:t>sans</w:t>
      </w:r>
      <w:r w:rsidR="00A63C63" w:rsidRPr="00F53E33">
        <w:rPr>
          <w:rFonts w:ascii="Arial" w:hAnsi="Arial" w:cs="Arial"/>
          <w:sz w:val="21"/>
          <w:szCs w:val="21"/>
          <w:lang w:val="fr-FR"/>
        </w:rPr>
        <w:t xml:space="preserve"> </w:t>
      </w:r>
      <w:r w:rsidR="6ABA0D35" w:rsidRPr="00F53E33">
        <w:rPr>
          <w:rFonts w:ascii="Arial" w:hAnsi="Arial" w:cs="Arial"/>
          <w:sz w:val="21"/>
          <w:szCs w:val="21"/>
          <w:lang w:val="fr-FR"/>
        </w:rPr>
        <w:t>le</w:t>
      </w:r>
      <w:r w:rsidR="00A63C63" w:rsidRPr="00F53E33">
        <w:rPr>
          <w:rFonts w:ascii="Arial" w:hAnsi="Arial" w:cs="Arial"/>
          <w:sz w:val="21"/>
          <w:szCs w:val="21"/>
          <w:lang w:val="fr-FR"/>
        </w:rPr>
        <w:t xml:space="preserve"> </w:t>
      </w:r>
      <w:r w:rsidR="07762597" w:rsidRPr="00F53E33">
        <w:rPr>
          <w:rFonts w:ascii="Arial" w:hAnsi="Arial" w:cs="Arial"/>
          <w:sz w:val="21"/>
          <w:szCs w:val="21"/>
          <w:lang w:val="fr-FR"/>
        </w:rPr>
        <w:t>consentement</w:t>
      </w:r>
      <w:r w:rsidR="00A63C63" w:rsidRPr="00F53E33">
        <w:rPr>
          <w:rFonts w:ascii="Arial" w:hAnsi="Arial" w:cs="Arial"/>
          <w:sz w:val="21"/>
          <w:szCs w:val="21"/>
          <w:lang w:val="fr-FR"/>
        </w:rPr>
        <w:t xml:space="preserve"> </w:t>
      </w:r>
      <w:r w:rsidR="07762597" w:rsidRPr="00F53E33">
        <w:rPr>
          <w:rFonts w:ascii="Arial" w:hAnsi="Arial" w:cs="Arial"/>
          <w:sz w:val="21"/>
          <w:szCs w:val="21"/>
          <w:lang w:val="fr-FR"/>
        </w:rPr>
        <w:t>écrit</w:t>
      </w:r>
      <w:r w:rsidR="00A63C63" w:rsidRPr="00F53E33">
        <w:rPr>
          <w:rFonts w:ascii="Arial" w:hAnsi="Arial" w:cs="Arial"/>
          <w:sz w:val="21"/>
          <w:szCs w:val="21"/>
          <w:lang w:val="fr-FR"/>
        </w:rPr>
        <w:t xml:space="preserve"> </w:t>
      </w:r>
      <w:r w:rsidR="07762597" w:rsidRPr="00F53E33">
        <w:rPr>
          <w:rFonts w:ascii="Arial" w:hAnsi="Arial" w:cs="Arial"/>
          <w:sz w:val="21"/>
          <w:szCs w:val="21"/>
          <w:lang w:val="fr-FR"/>
        </w:rPr>
        <w:t>préalable</w:t>
      </w:r>
      <w:r w:rsidR="00A63C63" w:rsidRPr="00F53E33">
        <w:rPr>
          <w:rFonts w:ascii="Arial" w:hAnsi="Arial" w:cs="Arial"/>
          <w:sz w:val="21"/>
          <w:szCs w:val="21"/>
          <w:lang w:val="fr-FR"/>
        </w:rPr>
        <w:t xml:space="preserve"> </w:t>
      </w:r>
      <w:r w:rsidR="0776259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776259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7762597"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0776259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7762597" w:rsidRPr="00F53E33">
        <w:rPr>
          <w:rFonts w:ascii="Arial" w:hAnsi="Arial" w:cs="Arial"/>
          <w:sz w:val="21"/>
          <w:szCs w:val="21"/>
          <w:lang w:val="fr-FR"/>
        </w:rPr>
        <w:t>Projet</w:t>
      </w:r>
      <w:r w:rsidR="006F4377" w:rsidRPr="00F53E33">
        <w:rPr>
          <w:rFonts w:ascii="Arial" w:hAnsi="Arial" w:cs="Arial"/>
          <w:sz w:val="21"/>
          <w:szCs w:val="21"/>
          <w:lang w:val="fr-FR"/>
        </w:rPr>
        <w:t>.</w:t>
      </w:r>
      <w:bookmarkEnd w:id="563"/>
      <w:bookmarkEnd w:id="564"/>
    </w:p>
    <w:p w14:paraId="4CEA2CCD" w14:textId="0B027B00" w:rsidR="006F4377" w:rsidRPr="00F53E33" w:rsidRDefault="006F4377" w:rsidP="008E7C00">
      <w:pPr>
        <w:pStyle w:val="BauchiEPClevel1"/>
        <w:numPr>
          <w:ilvl w:val="0"/>
          <w:numId w:val="108"/>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Société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ne</w:t>
      </w:r>
      <w:r w:rsidR="00A63C63" w:rsidRPr="00F53E33">
        <w:rPr>
          <w:rFonts w:ascii="Arial" w:hAnsi="Arial" w:cs="Arial"/>
          <w:sz w:val="21"/>
          <w:szCs w:val="21"/>
          <w:lang w:val="fr-FR"/>
        </w:rPr>
        <w:t xml:space="preserve"> </w:t>
      </w:r>
      <w:r w:rsidRPr="00F53E33">
        <w:rPr>
          <w:rFonts w:ascii="Arial" w:hAnsi="Arial" w:cs="Arial"/>
          <w:sz w:val="21"/>
          <w:szCs w:val="21"/>
          <w:lang w:val="fr-FR"/>
        </w:rPr>
        <w:t>peut</w:t>
      </w:r>
      <w:r w:rsidR="00A63C63" w:rsidRPr="00F53E33">
        <w:rPr>
          <w:rFonts w:ascii="Arial" w:hAnsi="Arial" w:cs="Arial"/>
          <w:sz w:val="21"/>
          <w:szCs w:val="21"/>
          <w:lang w:val="fr-FR"/>
        </w:rPr>
        <w:t xml:space="preserve"> </w:t>
      </w:r>
      <w:r w:rsidRPr="00F53E33">
        <w:rPr>
          <w:rFonts w:ascii="Arial" w:hAnsi="Arial" w:cs="Arial"/>
          <w:sz w:val="21"/>
          <w:szCs w:val="21"/>
          <w:lang w:val="fr-FR"/>
        </w:rPr>
        <w:t>céder,</w:t>
      </w:r>
      <w:r w:rsidR="00A63C63" w:rsidRPr="00F53E33">
        <w:rPr>
          <w:rFonts w:ascii="Arial" w:hAnsi="Arial" w:cs="Arial"/>
          <w:sz w:val="21"/>
          <w:szCs w:val="21"/>
          <w:lang w:val="fr-FR"/>
        </w:rPr>
        <w:t xml:space="preserve"> </w:t>
      </w:r>
      <w:r w:rsidRPr="00F53E33">
        <w:rPr>
          <w:rFonts w:ascii="Arial" w:hAnsi="Arial" w:cs="Arial"/>
          <w:sz w:val="21"/>
          <w:szCs w:val="21"/>
          <w:lang w:val="fr-FR"/>
        </w:rPr>
        <w:t>sous-traiter,</w:t>
      </w:r>
      <w:r w:rsidR="00A63C63" w:rsidRPr="00F53E33">
        <w:rPr>
          <w:rFonts w:ascii="Arial" w:hAnsi="Arial" w:cs="Arial"/>
          <w:sz w:val="21"/>
          <w:szCs w:val="21"/>
          <w:lang w:val="fr-FR"/>
        </w:rPr>
        <w:t xml:space="preserve"> </w:t>
      </w:r>
      <w:r w:rsidRPr="00F53E33">
        <w:rPr>
          <w:rFonts w:ascii="Arial" w:hAnsi="Arial" w:cs="Arial"/>
          <w:sz w:val="21"/>
          <w:szCs w:val="21"/>
          <w:lang w:val="fr-FR"/>
        </w:rPr>
        <w:t>déléguer,</w:t>
      </w:r>
      <w:r w:rsidR="00A63C63" w:rsidRPr="00F53E33">
        <w:rPr>
          <w:rFonts w:ascii="Arial" w:hAnsi="Arial" w:cs="Arial"/>
          <w:sz w:val="21"/>
          <w:szCs w:val="21"/>
          <w:lang w:val="fr-FR"/>
        </w:rPr>
        <w:t xml:space="preserve"> </w:t>
      </w:r>
      <w:r w:rsidRPr="00F53E33">
        <w:rPr>
          <w:rFonts w:ascii="Arial" w:hAnsi="Arial" w:cs="Arial"/>
          <w:sz w:val="21"/>
          <w:szCs w:val="21"/>
          <w:lang w:val="fr-FR"/>
        </w:rPr>
        <w:t>transférer,</w:t>
      </w:r>
      <w:r w:rsidR="00A63C63" w:rsidRPr="00F53E33">
        <w:rPr>
          <w:rFonts w:ascii="Arial" w:hAnsi="Arial" w:cs="Arial"/>
          <w:sz w:val="21"/>
          <w:szCs w:val="21"/>
          <w:lang w:val="fr-FR"/>
        </w:rPr>
        <w:t xml:space="preserve"> </w:t>
      </w:r>
      <w:r w:rsidRPr="00F53E33">
        <w:rPr>
          <w:rFonts w:ascii="Arial" w:hAnsi="Arial" w:cs="Arial"/>
          <w:sz w:val="21"/>
          <w:szCs w:val="21"/>
          <w:lang w:val="fr-FR"/>
        </w:rPr>
        <w:t>hypothéquer,</w:t>
      </w:r>
      <w:r w:rsidR="00A63C63" w:rsidRPr="00F53E33">
        <w:rPr>
          <w:rFonts w:ascii="Arial" w:hAnsi="Arial" w:cs="Arial"/>
          <w:sz w:val="21"/>
          <w:szCs w:val="21"/>
          <w:lang w:val="fr-FR"/>
        </w:rPr>
        <w:t xml:space="preserve"> </w:t>
      </w:r>
      <w:r w:rsidR="005C20A5" w:rsidRPr="00F53E33">
        <w:rPr>
          <w:rFonts w:ascii="Arial" w:hAnsi="Arial" w:cs="Arial"/>
          <w:sz w:val="21"/>
          <w:szCs w:val="21"/>
          <w:lang w:val="fr-FR"/>
        </w:rPr>
        <w:t>donner</w:t>
      </w:r>
      <w:r w:rsidR="00A63C63" w:rsidRPr="00F53E33">
        <w:rPr>
          <w:rFonts w:ascii="Arial" w:hAnsi="Arial" w:cs="Arial"/>
          <w:sz w:val="21"/>
          <w:szCs w:val="21"/>
          <w:lang w:val="fr-FR"/>
        </w:rPr>
        <w:t xml:space="preserve"> </w:t>
      </w:r>
      <w:r w:rsidR="005C20A5" w:rsidRPr="00F53E33">
        <w:rPr>
          <w:rFonts w:ascii="Arial" w:hAnsi="Arial" w:cs="Arial"/>
          <w:sz w:val="21"/>
          <w:szCs w:val="21"/>
          <w:lang w:val="fr-FR"/>
        </w:rPr>
        <w:t>en</w:t>
      </w:r>
      <w:r w:rsidR="00A63C63" w:rsidRPr="00F53E33">
        <w:rPr>
          <w:rFonts w:ascii="Arial" w:hAnsi="Arial" w:cs="Arial"/>
          <w:sz w:val="21"/>
          <w:szCs w:val="21"/>
          <w:lang w:val="fr-FR"/>
        </w:rPr>
        <w:t xml:space="preserve"> </w:t>
      </w:r>
      <w:r w:rsidR="005C20A5" w:rsidRPr="00F53E33">
        <w:rPr>
          <w:rFonts w:ascii="Arial" w:hAnsi="Arial" w:cs="Arial"/>
          <w:sz w:val="21"/>
          <w:szCs w:val="21"/>
          <w:lang w:val="fr-FR"/>
        </w:rPr>
        <w:t>sûreté</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autrement</w:t>
      </w:r>
      <w:r w:rsidR="00A63C63" w:rsidRPr="00F53E33">
        <w:rPr>
          <w:rFonts w:ascii="Arial" w:hAnsi="Arial" w:cs="Arial"/>
          <w:sz w:val="21"/>
          <w:szCs w:val="21"/>
          <w:lang w:val="fr-FR"/>
        </w:rPr>
        <w:t xml:space="preserve"> </w:t>
      </w:r>
      <w:r w:rsidRPr="00F53E33">
        <w:rPr>
          <w:rFonts w:ascii="Arial" w:hAnsi="Arial" w:cs="Arial"/>
          <w:sz w:val="21"/>
          <w:szCs w:val="21"/>
          <w:lang w:val="fr-FR"/>
        </w:rPr>
        <w:t>accorder</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Pr="00F53E33">
        <w:rPr>
          <w:rFonts w:ascii="Arial" w:hAnsi="Arial" w:cs="Arial"/>
          <w:sz w:val="21"/>
          <w:szCs w:val="21"/>
          <w:lang w:val="fr-FR"/>
        </w:rPr>
        <w:t>personne</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intérêt</w:t>
      </w:r>
      <w:r w:rsidR="00A63C63" w:rsidRPr="00F53E33">
        <w:rPr>
          <w:rFonts w:ascii="Arial" w:hAnsi="Arial" w:cs="Arial"/>
          <w:sz w:val="21"/>
          <w:szCs w:val="21"/>
          <w:lang w:val="fr-FR"/>
        </w:rPr>
        <w:t xml:space="preserve"> </w:t>
      </w:r>
      <w:bookmarkStart w:id="565" w:name="_Hlk119838749"/>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totalité</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bénéfice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ses</w:t>
      </w:r>
      <w:r w:rsidR="00A63C63" w:rsidRPr="00F53E33">
        <w:rPr>
          <w:rFonts w:ascii="Arial" w:hAnsi="Arial" w:cs="Arial"/>
          <w:sz w:val="21"/>
          <w:szCs w:val="21"/>
          <w:lang w:val="fr-FR"/>
        </w:rPr>
        <w:t xml:space="preserve"> </w:t>
      </w:r>
      <w:r w:rsidRPr="00F53E33">
        <w:rPr>
          <w:rFonts w:ascii="Arial" w:hAnsi="Arial" w:cs="Arial"/>
          <w:sz w:val="21"/>
          <w:szCs w:val="21"/>
          <w:lang w:val="fr-FR"/>
        </w:rPr>
        <w:t>droits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obligations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intérêts</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vertu</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sans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consentement</w:t>
      </w:r>
      <w:r w:rsidR="00A63C63" w:rsidRPr="00F53E33">
        <w:rPr>
          <w:rFonts w:ascii="Arial" w:hAnsi="Arial" w:cs="Arial"/>
          <w:sz w:val="21"/>
          <w:szCs w:val="21"/>
          <w:lang w:val="fr-FR"/>
        </w:rPr>
        <w:t xml:space="preserve"> </w:t>
      </w:r>
      <w:r w:rsidRPr="00F53E33">
        <w:rPr>
          <w:rFonts w:ascii="Arial" w:hAnsi="Arial" w:cs="Arial"/>
          <w:sz w:val="21"/>
          <w:szCs w:val="21"/>
          <w:lang w:val="fr-FR"/>
        </w:rPr>
        <w:t>écrit</w:t>
      </w:r>
      <w:r w:rsidR="00A63C63" w:rsidRPr="00F53E33">
        <w:rPr>
          <w:rFonts w:ascii="Arial" w:hAnsi="Arial" w:cs="Arial"/>
          <w:sz w:val="21"/>
          <w:szCs w:val="21"/>
          <w:lang w:val="fr-FR"/>
        </w:rPr>
        <w:t xml:space="preserve"> </w:t>
      </w:r>
      <w:r w:rsidRPr="00F53E33">
        <w:rPr>
          <w:rFonts w:ascii="Arial" w:hAnsi="Arial" w:cs="Arial"/>
          <w:sz w:val="21"/>
          <w:szCs w:val="21"/>
          <w:lang w:val="fr-FR"/>
        </w:rPr>
        <w:t>préalable</w:t>
      </w:r>
      <w:r w:rsidR="00A63C63" w:rsidRPr="00F53E33">
        <w:rPr>
          <w:rFonts w:ascii="Arial" w:hAnsi="Arial" w:cs="Arial"/>
          <w:sz w:val="21"/>
          <w:szCs w:val="21"/>
          <w:lang w:val="fr-FR"/>
        </w:rPr>
        <w:t xml:space="preserve"> </w:t>
      </w:r>
      <w:bookmarkEnd w:id="565"/>
      <w:r w:rsidR="009F2266" w:rsidRPr="00F53E33">
        <w:rPr>
          <w:rFonts w:ascii="Arial" w:hAnsi="Arial" w:cs="Arial"/>
          <w:sz w:val="21"/>
          <w:szCs w:val="21"/>
          <w:lang w:val="fr-FR"/>
        </w:rPr>
        <w:t>de l’Installateur</w:t>
      </w:r>
      <w:r w:rsidRPr="00F53E33">
        <w:rPr>
          <w:rFonts w:ascii="Arial" w:hAnsi="Arial" w:cs="Arial"/>
          <w:sz w:val="21"/>
          <w:szCs w:val="21"/>
          <w:lang w:val="fr-FR"/>
        </w:rPr>
        <w:t>.</w:t>
      </w:r>
    </w:p>
    <w:p w14:paraId="4EC5871E" w14:textId="4C11D515" w:rsidR="006F4377" w:rsidRPr="00F53E33" w:rsidRDefault="006F4377" w:rsidP="009F481A">
      <w:pPr>
        <w:pStyle w:val="Contract2"/>
        <w:tabs>
          <w:tab w:val="clear" w:pos="1134"/>
          <w:tab w:val="clear" w:pos="1701"/>
          <w:tab w:val="left" w:pos="1418"/>
          <w:tab w:val="left" w:pos="2127"/>
        </w:tabs>
      </w:pPr>
      <w:bookmarkStart w:id="566" w:name="_bookmark157"/>
      <w:bookmarkStart w:id="567" w:name="_Ref119940254"/>
      <w:bookmarkEnd w:id="566"/>
      <w:r w:rsidRPr="00F53E33">
        <w:t>Intégralité</w:t>
      </w:r>
      <w:r w:rsidR="00A63C63" w:rsidRPr="00F53E33">
        <w:t xml:space="preserve"> </w:t>
      </w:r>
      <w:r w:rsidRPr="00F53E33">
        <w:t>des</w:t>
      </w:r>
      <w:r w:rsidR="00A63C63" w:rsidRPr="00F53E33">
        <w:t xml:space="preserve"> </w:t>
      </w:r>
      <w:r w:rsidRPr="00F53E33">
        <w:t>Accords</w:t>
      </w:r>
      <w:bookmarkEnd w:id="567"/>
    </w:p>
    <w:p w14:paraId="0ADD7127" w14:textId="781F7660" w:rsidR="006F4377" w:rsidRPr="00F53E33" w:rsidRDefault="006F4377" w:rsidP="008E7C00">
      <w:pPr>
        <w:pStyle w:val="BauchiEPClevel1"/>
        <w:keepNext/>
        <w:numPr>
          <w:ilvl w:val="0"/>
          <w:numId w:val="109"/>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constitue</w:t>
      </w:r>
      <w:r w:rsidR="00A63C63" w:rsidRPr="00F53E33">
        <w:rPr>
          <w:rFonts w:ascii="Arial" w:hAnsi="Arial" w:cs="Arial"/>
          <w:sz w:val="21"/>
          <w:szCs w:val="21"/>
          <w:lang w:val="fr-FR"/>
        </w:rPr>
        <w:t xml:space="preserve"> </w:t>
      </w:r>
      <w:r w:rsidRPr="00F53E33">
        <w:rPr>
          <w:rFonts w:ascii="Arial" w:hAnsi="Arial" w:cs="Arial"/>
          <w:sz w:val="21"/>
          <w:szCs w:val="21"/>
          <w:lang w:val="fr-FR"/>
        </w:rPr>
        <w:t>l'intégralité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l'accord</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l'entente</w:t>
      </w:r>
      <w:r w:rsidR="00A63C63" w:rsidRPr="00F53E33">
        <w:rPr>
          <w:rFonts w:ascii="Arial" w:hAnsi="Arial" w:cs="Arial"/>
          <w:sz w:val="21"/>
          <w:szCs w:val="21"/>
          <w:lang w:val="fr-FR"/>
        </w:rPr>
        <w:t xml:space="preserve"> </w:t>
      </w:r>
      <w:r w:rsidRPr="00F53E33">
        <w:rPr>
          <w:rFonts w:ascii="Arial" w:hAnsi="Arial" w:cs="Arial"/>
          <w:sz w:val="21"/>
          <w:szCs w:val="21"/>
          <w:lang w:val="fr-FR"/>
        </w:rPr>
        <w:t>entre</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Parties</w:t>
      </w:r>
      <w:r w:rsidR="00A63C63" w:rsidRPr="00F53E33">
        <w:rPr>
          <w:rFonts w:ascii="Arial" w:hAnsi="Arial" w:cs="Arial"/>
          <w:sz w:val="21"/>
          <w:szCs w:val="21"/>
          <w:lang w:val="fr-FR"/>
        </w:rPr>
        <w:t xml:space="preserve"> </w:t>
      </w:r>
      <w:r w:rsidRPr="00F53E33">
        <w:rPr>
          <w:rFonts w:ascii="Arial" w:hAnsi="Arial" w:cs="Arial"/>
          <w:sz w:val="21"/>
          <w:szCs w:val="21"/>
          <w:lang w:val="fr-FR"/>
        </w:rPr>
        <w:t>concernant</w:t>
      </w:r>
      <w:r w:rsidR="00A63C63" w:rsidRPr="00F53E33">
        <w:rPr>
          <w:rFonts w:ascii="Arial" w:hAnsi="Arial" w:cs="Arial"/>
          <w:sz w:val="21"/>
          <w:szCs w:val="21"/>
          <w:lang w:val="fr-FR"/>
        </w:rPr>
        <w:t xml:space="preserve"> </w:t>
      </w:r>
      <w:r w:rsidRPr="00F53E33">
        <w:rPr>
          <w:rFonts w:ascii="Arial" w:hAnsi="Arial" w:cs="Arial"/>
          <w:sz w:val="21"/>
          <w:szCs w:val="21"/>
          <w:lang w:val="fr-FR"/>
        </w:rPr>
        <w:t>l'objet</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3659100E" w:rsidRPr="00F53E33">
        <w:rPr>
          <w:rFonts w:ascii="Arial" w:hAnsi="Arial" w:cs="Arial"/>
          <w:sz w:val="21"/>
          <w:szCs w:val="21"/>
          <w:lang w:val="fr-FR"/>
        </w:rPr>
        <w:t>.</w:t>
      </w:r>
      <w:r w:rsidR="00A63C63" w:rsidRPr="00F53E33">
        <w:rPr>
          <w:rFonts w:ascii="Arial" w:hAnsi="Arial" w:cs="Arial"/>
          <w:sz w:val="21"/>
          <w:szCs w:val="21"/>
          <w:lang w:val="fr-FR"/>
        </w:rPr>
        <w:t xml:space="preserve"> </w:t>
      </w:r>
      <w:r w:rsidR="3659100E" w:rsidRPr="00F53E33">
        <w:rPr>
          <w:rFonts w:ascii="Arial" w:hAnsi="Arial" w:cs="Arial"/>
          <w:sz w:val="21"/>
          <w:szCs w:val="21"/>
          <w:lang w:val="fr-FR"/>
        </w:rPr>
        <w:t>Il</w:t>
      </w:r>
      <w:r w:rsidR="00A63C63" w:rsidRPr="00F53E33">
        <w:rPr>
          <w:rFonts w:ascii="Arial" w:hAnsi="Arial" w:cs="Arial"/>
          <w:sz w:val="21"/>
          <w:szCs w:val="21"/>
          <w:lang w:val="fr-FR"/>
        </w:rPr>
        <w:t xml:space="preserve"> </w:t>
      </w:r>
      <w:r w:rsidRPr="00F53E33">
        <w:rPr>
          <w:rFonts w:ascii="Arial" w:hAnsi="Arial" w:cs="Arial"/>
          <w:sz w:val="21"/>
          <w:szCs w:val="21"/>
          <w:lang w:val="fr-FR"/>
        </w:rPr>
        <w:t>remplace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éteint</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accord</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arrangement</w:t>
      </w:r>
      <w:r w:rsidR="00A63C63" w:rsidRPr="00F53E33">
        <w:rPr>
          <w:rFonts w:ascii="Arial" w:hAnsi="Arial" w:cs="Arial"/>
          <w:sz w:val="21"/>
          <w:szCs w:val="21"/>
          <w:lang w:val="fr-FR"/>
        </w:rPr>
        <w:t xml:space="preserve"> </w:t>
      </w:r>
      <w:r w:rsidRPr="00F53E33">
        <w:rPr>
          <w:rFonts w:ascii="Arial" w:hAnsi="Arial" w:cs="Arial"/>
          <w:sz w:val="21"/>
          <w:szCs w:val="21"/>
          <w:lang w:val="fr-FR"/>
        </w:rPr>
        <w:t>antérieur</w:t>
      </w:r>
      <w:r w:rsidR="00A63C63" w:rsidRPr="00F53E33">
        <w:rPr>
          <w:rFonts w:ascii="Arial" w:hAnsi="Arial" w:cs="Arial"/>
          <w:sz w:val="21"/>
          <w:szCs w:val="21"/>
          <w:lang w:val="fr-FR"/>
        </w:rPr>
        <w:t xml:space="preserve"> </w:t>
      </w:r>
      <w:r w:rsidRPr="00F53E33">
        <w:rPr>
          <w:rFonts w:ascii="Arial" w:hAnsi="Arial" w:cs="Arial"/>
          <w:sz w:val="21"/>
          <w:szCs w:val="21"/>
          <w:lang w:val="fr-FR"/>
        </w:rPr>
        <w:t>entre</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Parties</w:t>
      </w:r>
      <w:r w:rsidR="00A63C63" w:rsidRPr="00F53E33">
        <w:rPr>
          <w:rFonts w:ascii="Arial" w:hAnsi="Arial" w:cs="Arial"/>
          <w:sz w:val="21"/>
          <w:szCs w:val="21"/>
          <w:lang w:val="fr-FR"/>
        </w:rPr>
        <w:t xml:space="preserve"> </w:t>
      </w:r>
      <w:r w:rsidRPr="00F53E33">
        <w:rPr>
          <w:rFonts w:ascii="Arial" w:hAnsi="Arial" w:cs="Arial"/>
          <w:sz w:val="21"/>
          <w:szCs w:val="21"/>
          <w:lang w:val="fr-FR"/>
        </w:rPr>
        <w:t>concernant</w:t>
      </w:r>
      <w:r w:rsidR="00A63C63" w:rsidRPr="00F53E33">
        <w:rPr>
          <w:rFonts w:ascii="Arial" w:hAnsi="Arial" w:cs="Arial"/>
          <w:sz w:val="21"/>
          <w:szCs w:val="21"/>
          <w:lang w:val="fr-FR"/>
        </w:rPr>
        <w:t xml:space="preserve"> </w:t>
      </w:r>
      <w:r w:rsidRPr="00F53E33">
        <w:rPr>
          <w:rFonts w:ascii="Arial" w:hAnsi="Arial" w:cs="Arial"/>
          <w:sz w:val="21"/>
          <w:szCs w:val="21"/>
          <w:lang w:val="fr-FR"/>
        </w:rPr>
        <w:t>l'objet</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6288A8CF" w:rsidRPr="00F53E33">
        <w:rPr>
          <w:rFonts w:ascii="Arial" w:hAnsi="Arial" w:cs="Arial"/>
          <w:sz w:val="21"/>
          <w:szCs w:val="21"/>
          <w:lang w:val="fr-FR"/>
        </w:rPr>
        <w:t>.</w:t>
      </w:r>
      <w:bookmarkStart w:id="568" w:name="_Hlk119838775"/>
      <w:r w:rsidR="00A63C63" w:rsidRPr="00F53E33">
        <w:rPr>
          <w:rFonts w:ascii="Arial" w:hAnsi="Arial" w:cs="Arial"/>
          <w:sz w:val="21"/>
          <w:szCs w:val="21"/>
          <w:lang w:val="fr-FR"/>
        </w:rPr>
        <w:t xml:space="preserve"> </w:t>
      </w:r>
      <w:r w:rsidR="6CE0D36D" w:rsidRPr="00F53E33">
        <w:rPr>
          <w:rFonts w:ascii="Arial" w:hAnsi="Arial" w:cs="Arial"/>
          <w:sz w:val="21"/>
          <w:szCs w:val="21"/>
          <w:lang w:val="fr-FR"/>
        </w:rPr>
        <w:t>Il</w:t>
      </w:r>
      <w:r w:rsidR="00A63C63" w:rsidRPr="00F53E33">
        <w:rPr>
          <w:rFonts w:ascii="Arial" w:hAnsi="Arial" w:cs="Arial"/>
          <w:sz w:val="21"/>
          <w:szCs w:val="21"/>
          <w:lang w:val="fr-FR"/>
        </w:rPr>
        <w:t xml:space="preserve"> </w:t>
      </w:r>
      <w:r w:rsidRPr="00F53E33">
        <w:rPr>
          <w:rFonts w:ascii="Arial" w:hAnsi="Arial" w:cs="Arial"/>
          <w:sz w:val="21"/>
          <w:szCs w:val="21"/>
          <w:lang w:val="fr-FR"/>
        </w:rPr>
        <w:t>exclut</w:t>
      </w:r>
      <w:r w:rsidR="00A63C63"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déclaration,</w:t>
      </w:r>
      <w:r w:rsidR="00A63C63" w:rsidRPr="00F53E33">
        <w:rPr>
          <w:rFonts w:ascii="Arial" w:hAnsi="Arial" w:cs="Arial"/>
          <w:sz w:val="21"/>
          <w:szCs w:val="21"/>
          <w:lang w:val="fr-FR"/>
        </w:rPr>
        <w:t xml:space="preserve"> </w:t>
      </w:r>
      <w:r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Pr="00F53E33">
        <w:rPr>
          <w:rFonts w:ascii="Arial" w:hAnsi="Arial" w:cs="Arial"/>
          <w:sz w:val="21"/>
          <w:szCs w:val="21"/>
          <w:lang w:val="fr-FR"/>
        </w:rPr>
        <w:t>promesse,</w:t>
      </w:r>
      <w:r w:rsidR="00A63C63" w:rsidRPr="00F53E33">
        <w:rPr>
          <w:rFonts w:ascii="Arial" w:hAnsi="Arial" w:cs="Arial"/>
          <w:sz w:val="21"/>
          <w:szCs w:val="21"/>
          <w:lang w:val="fr-FR"/>
        </w:rPr>
        <w:t xml:space="preserve"> </w:t>
      </w:r>
      <w:r w:rsidRPr="00F53E33">
        <w:rPr>
          <w:rFonts w:ascii="Arial" w:hAnsi="Arial" w:cs="Arial"/>
          <w:sz w:val="21"/>
          <w:szCs w:val="21"/>
          <w:lang w:val="fr-FR"/>
        </w:rPr>
        <w:t>assurance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Pr="00F53E33">
        <w:rPr>
          <w:rFonts w:ascii="Arial" w:hAnsi="Arial" w:cs="Arial"/>
          <w:sz w:val="21"/>
          <w:szCs w:val="21"/>
          <w:lang w:val="fr-FR"/>
        </w:rPr>
        <w:t>engagement</w:t>
      </w:r>
      <w:r w:rsidR="00A63C63" w:rsidRPr="00F53E33">
        <w:rPr>
          <w:rFonts w:ascii="Arial" w:hAnsi="Arial" w:cs="Arial"/>
          <w:sz w:val="21"/>
          <w:szCs w:val="21"/>
          <w:lang w:val="fr-FR"/>
        </w:rPr>
        <w:t xml:space="preserve"> </w:t>
      </w:r>
      <w:r w:rsidR="6E975EDB" w:rsidRPr="00F53E33">
        <w:rPr>
          <w:rFonts w:ascii="Arial" w:hAnsi="Arial" w:cs="Arial"/>
          <w:sz w:val="21"/>
          <w:szCs w:val="21"/>
          <w:lang w:val="fr-FR"/>
        </w:rPr>
        <w:t>qui</w:t>
      </w:r>
      <w:r w:rsidR="00A63C63" w:rsidRPr="00F53E33">
        <w:rPr>
          <w:rFonts w:ascii="Arial" w:hAnsi="Arial" w:cs="Arial"/>
          <w:sz w:val="21"/>
          <w:szCs w:val="21"/>
          <w:lang w:val="fr-FR"/>
        </w:rPr>
        <w:t xml:space="preserve"> </w:t>
      </w:r>
      <w:r w:rsidR="6E975EDB" w:rsidRPr="00F53E33">
        <w:rPr>
          <w:rFonts w:ascii="Arial" w:hAnsi="Arial" w:cs="Arial"/>
          <w:sz w:val="21"/>
          <w:szCs w:val="21"/>
          <w:lang w:val="fr-FR"/>
        </w:rPr>
        <w:t>résulterait</w:t>
      </w:r>
      <w:r w:rsidR="00A63C63" w:rsidRPr="00F53E33">
        <w:rPr>
          <w:rFonts w:ascii="Arial" w:hAnsi="Arial" w:cs="Arial"/>
          <w:sz w:val="21"/>
          <w:szCs w:val="21"/>
          <w:lang w:val="fr-FR"/>
        </w:rPr>
        <w:t xml:space="preserve"> </w:t>
      </w:r>
      <w:r w:rsidR="00B8540B" w:rsidRPr="00F53E33">
        <w:rPr>
          <w:rFonts w:ascii="Arial" w:hAnsi="Arial" w:cs="Arial"/>
          <w:sz w:val="21"/>
          <w:szCs w:val="21"/>
          <w:lang w:val="fr-FR"/>
        </w:rPr>
        <w:t>implicitement</w:t>
      </w:r>
      <w:r w:rsidR="00A63C63" w:rsidRPr="00F53E33">
        <w:rPr>
          <w:rFonts w:ascii="Arial" w:hAnsi="Arial" w:cs="Arial"/>
          <w:sz w:val="21"/>
          <w:szCs w:val="21"/>
          <w:lang w:val="fr-FR"/>
        </w:rPr>
        <w:t xml:space="preserve"> </w:t>
      </w:r>
      <w:r w:rsidR="6E975EDB" w:rsidRPr="00F53E33">
        <w:rPr>
          <w:rFonts w:ascii="Arial" w:hAnsi="Arial" w:cs="Arial"/>
          <w:sz w:val="21"/>
          <w:szCs w:val="21"/>
          <w:lang w:val="fr-FR"/>
        </w:rPr>
        <w:t>de</w:t>
      </w:r>
      <w:r w:rsidR="00A63C63" w:rsidRPr="00F53E33">
        <w:rPr>
          <w:rFonts w:ascii="Arial" w:hAnsi="Arial" w:cs="Arial"/>
          <w:sz w:val="21"/>
          <w:szCs w:val="21"/>
          <w:lang w:val="fr-FR"/>
        </w:rPr>
        <w:t xml:space="preserve"> </w:t>
      </w:r>
      <w:r w:rsidR="6E975EDB" w:rsidRPr="00F53E33">
        <w:rPr>
          <w:rFonts w:ascii="Arial" w:hAnsi="Arial" w:cs="Arial"/>
          <w:sz w:val="21"/>
          <w:szCs w:val="21"/>
          <w:lang w:val="fr-FR"/>
        </w:rPr>
        <w:t>l’application</w:t>
      </w:r>
      <w:r w:rsidR="00A63C63" w:rsidRPr="00F53E33">
        <w:rPr>
          <w:rFonts w:ascii="Arial" w:hAnsi="Arial" w:cs="Arial"/>
          <w:sz w:val="21"/>
          <w:szCs w:val="21"/>
          <w:lang w:val="fr-FR"/>
        </w:rPr>
        <w:t xml:space="preserve"> </w:t>
      </w:r>
      <w:r w:rsidR="147CEC66"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Loi,</w:t>
      </w:r>
      <w:r w:rsidR="00A63C63" w:rsidRPr="00F53E33">
        <w:rPr>
          <w:rFonts w:ascii="Arial" w:hAnsi="Arial" w:cs="Arial"/>
          <w:sz w:val="21"/>
          <w:szCs w:val="21"/>
          <w:lang w:val="fr-FR"/>
        </w:rPr>
        <w:t xml:space="preserve"> </w:t>
      </w:r>
      <w:r w:rsidR="1D80B88C"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Pr="00F53E33">
        <w:rPr>
          <w:rFonts w:ascii="Arial" w:hAnsi="Arial" w:cs="Arial"/>
          <w:sz w:val="21"/>
          <w:szCs w:val="21"/>
          <w:lang w:val="fr-FR"/>
        </w:rPr>
        <w:t>coutume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4FDB79FB"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Pr="00F53E33">
        <w:rPr>
          <w:rFonts w:ascii="Arial" w:hAnsi="Arial" w:cs="Arial"/>
          <w:sz w:val="21"/>
          <w:szCs w:val="21"/>
          <w:lang w:val="fr-FR"/>
        </w:rPr>
        <w:t>pratique</w:t>
      </w:r>
      <w:r w:rsidR="00A63C63" w:rsidRPr="00F53E33">
        <w:rPr>
          <w:rFonts w:ascii="Arial" w:hAnsi="Arial" w:cs="Arial"/>
          <w:sz w:val="21"/>
          <w:szCs w:val="21"/>
          <w:lang w:val="fr-FR"/>
        </w:rPr>
        <w:t xml:space="preserve"> </w:t>
      </w:r>
      <w:r w:rsidRPr="00F53E33">
        <w:rPr>
          <w:rFonts w:ascii="Arial" w:hAnsi="Arial" w:cs="Arial"/>
          <w:sz w:val="21"/>
          <w:szCs w:val="21"/>
          <w:lang w:val="fr-FR"/>
        </w:rPr>
        <w:t>commerciale.</w:t>
      </w:r>
      <w:bookmarkEnd w:id="568"/>
    </w:p>
    <w:p w14:paraId="6C4AA42E" w14:textId="376F05F9" w:rsidR="006F4377" w:rsidRPr="00F53E33" w:rsidRDefault="006F4377" w:rsidP="008E7C00">
      <w:pPr>
        <w:pStyle w:val="BauchiEPClevel1"/>
        <w:numPr>
          <w:ilvl w:val="0"/>
          <w:numId w:val="109"/>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Chaque</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reconnaît</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accepte</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w:t>
      </w:r>
    </w:p>
    <w:p w14:paraId="06896FB3" w14:textId="65B7FC22" w:rsidR="006F4377" w:rsidRPr="00F53E33" w:rsidRDefault="006F4377" w:rsidP="008E7C00">
      <w:pPr>
        <w:pStyle w:val="BauchiEPClevel1"/>
        <w:numPr>
          <w:ilvl w:val="0"/>
          <w:numId w:val="110"/>
        </w:numPr>
        <w:tabs>
          <w:tab w:val="left" w:pos="709"/>
          <w:tab w:val="left" w:pos="1418"/>
          <w:tab w:val="left" w:pos="2127"/>
        </w:tabs>
        <w:snapToGrid w:val="0"/>
        <w:ind w:left="1418" w:hanging="709"/>
        <w:rPr>
          <w:rFonts w:ascii="Arial" w:hAnsi="Arial" w:cs="Arial"/>
          <w:sz w:val="21"/>
          <w:szCs w:val="21"/>
          <w:lang w:val="fr-FR"/>
        </w:rPr>
      </w:pPr>
      <w:bookmarkStart w:id="569" w:name="_Hlk119012168"/>
      <w:bookmarkStart w:id="570" w:name="_Hlk119838790"/>
      <w:r w:rsidRPr="00F53E33">
        <w:rPr>
          <w:rFonts w:ascii="Arial" w:hAnsi="Arial" w:cs="Arial"/>
          <w:sz w:val="21"/>
          <w:szCs w:val="21"/>
          <w:lang w:val="fr-FR"/>
        </w:rPr>
        <w:t>elle</w:t>
      </w:r>
      <w:r w:rsidR="00A63C63" w:rsidRPr="00F53E33">
        <w:rPr>
          <w:rFonts w:ascii="Arial" w:hAnsi="Arial" w:cs="Arial"/>
          <w:sz w:val="21"/>
          <w:szCs w:val="21"/>
          <w:lang w:val="fr-FR"/>
        </w:rPr>
        <w:t xml:space="preserve"> </w:t>
      </w:r>
      <w:r w:rsidR="0EDB2E4A" w:rsidRPr="00F53E33">
        <w:rPr>
          <w:rFonts w:ascii="Arial" w:hAnsi="Arial" w:cs="Arial"/>
          <w:sz w:val="21"/>
          <w:szCs w:val="21"/>
          <w:lang w:val="fr-FR"/>
        </w:rPr>
        <w:t>n’a</w:t>
      </w:r>
      <w:r w:rsidR="00A63C63" w:rsidRPr="00F53E33">
        <w:rPr>
          <w:rFonts w:ascii="Arial" w:hAnsi="Arial" w:cs="Arial"/>
          <w:sz w:val="21"/>
          <w:szCs w:val="21"/>
          <w:lang w:val="fr-FR"/>
        </w:rPr>
        <w:t xml:space="preserve"> </w:t>
      </w:r>
      <w:r w:rsidR="0EDB2E4A" w:rsidRPr="00F53E33">
        <w:rPr>
          <w:rFonts w:ascii="Arial" w:hAnsi="Arial" w:cs="Arial"/>
          <w:sz w:val="21"/>
          <w:szCs w:val="21"/>
          <w:lang w:val="fr-FR"/>
        </w:rPr>
        <w:t>pas</w:t>
      </w:r>
      <w:r w:rsidR="00A63C63" w:rsidRPr="00F53E33">
        <w:rPr>
          <w:rFonts w:ascii="Arial" w:hAnsi="Arial" w:cs="Arial"/>
          <w:sz w:val="21"/>
          <w:szCs w:val="21"/>
          <w:lang w:val="fr-FR"/>
        </w:rPr>
        <w:t xml:space="preserve"> </w:t>
      </w:r>
      <w:r w:rsidR="0EDB2E4A" w:rsidRPr="00F53E33">
        <w:rPr>
          <w:rFonts w:ascii="Arial" w:hAnsi="Arial" w:cs="Arial"/>
          <w:sz w:val="21"/>
          <w:szCs w:val="21"/>
          <w:lang w:val="fr-FR"/>
        </w:rPr>
        <w:t>conclu</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005F2650" w:rsidRPr="00F53E33">
        <w:rPr>
          <w:rFonts w:ascii="Arial" w:hAnsi="Arial" w:cs="Arial"/>
          <w:sz w:val="21"/>
          <w:szCs w:val="21"/>
          <w:lang w:val="fr-FR"/>
        </w:rPr>
        <w:t xml:space="preserve">Contrat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488E272E" w:rsidRPr="00F53E33">
        <w:rPr>
          <w:rFonts w:ascii="Arial" w:hAnsi="Arial" w:cs="Arial"/>
          <w:sz w:val="21"/>
          <w:szCs w:val="21"/>
          <w:lang w:val="fr-FR"/>
        </w:rPr>
        <w:t>qu’elle</w:t>
      </w:r>
      <w:r w:rsidR="00A63C63" w:rsidRPr="00F53E33">
        <w:rPr>
          <w:rFonts w:ascii="Arial" w:hAnsi="Arial" w:cs="Arial"/>
          <w:sz w:val="21"/>
          <w:szCs w:val="21"/>
          <w:lang w:val="fr-FR"/>
        </w:rPr>
        <w:t xml:space="preserve"> </w:t>
      </w:r>
      <w:r w:rsidRPr="00F53E33">
        <w:rPr>
          <w:rFonts w:ascii="Arial" w:hAnsi="Arial" w:cs="Arial"/>
          <w:sz w:val="21"/>
          <w:szCs w:val="21"/>
          <w:lang w:val="fr-FR"/>
        </w:rPr>
        <w:t>n'a</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été</w:t>
      </w:r>
      <w:r w:rsidR="00A63C63" w:rsidRPr="00F53E33">
        <w:rPr>
          <w:rFonts w:ascii="Arial" w:hAnsi="Arial" w:cs="Arial"/>
          <w:sz w:val="21"/>
          <w:szCs w:val="21"/>
          <w:lang w:val="fr-FR"/>
        </w:rPr>
        <w:t xml:space="preserve"> </w:t>
      </w:r>
      <w:r w:rsidRPr="00F53E33">
        <w:rPr>
          <w:rFonts w:ascii="Arial" w:hAnsi="Arial" w:cs="Arial"/>
          <w:sz w:val="21"/>
          <w:szCs w:val="21"/>
          <w:lang w:val="fr-FR"/>
        </w:rPr>
        <w:t>incitée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conclure</w:t>
      </w:r>
      <w:r w:rsidR="00A63C63" w:rsidRPr="00F53E33">
        <w:rPr>
          <w:rFonts w:ascii="Arial" w:hAnsi="Arial" w:cs="Arial"/>
          <w:sz w:val="21"/>
          <w:szCs w:val="21"/>
          <w:lang w:val="fr-FR"/>
        </w:rPr>
        <w:t xml:space="preserve"> </w:t>
      </w:r>
      <w:r w:rsidR="2F88BBB1" w:rsidRPr="00F53E33">
        <w:rPr>
          <w:rFonts w:ascii="Arial" w:hAnsi="Arial" w:cs="Arial"/>
          <w:sz w:val="21"/>
          <w:szCs w:val="21"/>
          <w:lang w:val="fr-FR"/>
        </w:rPr>
        <w:t>sur</w:t>
      </w:r>
      <w:r w:rsidR="00A63C63" w:rsidRPr="00F53E33">
        <w:rPr>
          <w:rFonts w:ascii="Arial" w:hAnsi="Arial" w:cs="Arial"/>
          <w:sz w:val="21"/>
          <w:szCs w:val="21"/>
          <w:lang w:val="fr-FR"/>
        </w:rPr>
        <w:t xml:space="preserve"> </w:t>
      </w:r>
      <w:r w:rsidR="2F88BBB1" w:rsidRPr="00F53E33">
        <w:rPr>
          <w:rFonts w:ascii="Arial" w:hAnsi="Arial" w:cs="Arial"/>
          <w:sz w:val="21"/>
          <w:szCs w:val="21"/>
          <w:lang w:val="fr-FR"/>
        </w:rPr>
        <w:t>le</w:t>
      </w:r>
      <w:r w:rsidR="00A63C63" w:rsidRPr="00F53E33">
        <w:rPr>
          <w:rFonts w:ascii="Arial" w:hAnsi="Arial" w:cs="Arial"/>
          <w:sz w:val="21"/>
          <w:szCs w:val="21"/>
          <w:lang w:val="fr-FR"/>
        </w:rPr>
        <w:t xml:space="preserve"> </w:t>
      </w:r>
      <w:r w:rsidR="2F88BBB1" w:rsidRPr="00F53E33">
        <w:rPr>
          <w:rFonts w:ascii="Arial" w:hAnsi="Arial" w:cs="Arial"/>
          <w:sz w:val="21"/>
          <w:szCs w:val="21"/>
          <w:lang w:val="fr-FR"/>
        </w:rPr>
        <w:t>fondement</w:t>
      </w:r>
      <w:r w:rsidR="00A63C63" w:rsidRPr="00F53E33">
        <w:rPr>
          <w:rFonts w:ascii="Arial" w:hAnsi="Arial" w:cs="Arial"/>
          <w:sz w:val="21"/>
          <w:szCs w:val="21"/>
          <w:lang w:val="fr-FR"/>
        </w:rPr>
        <w:t xml:space="preserve"> </w:t>
      </w:r>
      <w:r w:rsidR="2F88BBB1" w:rsidRPr="00F53E33">
        <w:rPr>
          <w:rFonts w:ascii="Arial" w:hAnsi="Arial" w:cs="Arial"/>
          <w:sz w:val="21"/>
          <w:szCs w:val="21"/>
          <w:lang w:val="fr-FR"/>
        </w:rPr>
        <w:t>d’</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déclaration,</w:t>
      </w:r>
      <w:r w:rsidR="00A63C63" w:rsidRPr="00F53E33">
        <w:rPr>
          <w:rFonts w:ascii="Arial" w:hAnsi="Arial" w:cs="Arial"/>
          <w:sz w:val="21"/>
          <w:szCs w:val="21"/>
          <w:lang w:val="fr-FR"/>
        </w:rPr>
        <w:t xml:space="preserve"> </w:t>
      </w:r>
      <w:r w:rsidR="6469DA2C" w:rsidRPr="00F53E33">
        <w:rPr>
          <w:rFonts w:ascii="Arial" w:hAnsi="Arial" w:cs="Arial"/>
          <w:sz w:val="21"/>
          <w:szCs w:val="21"/>
          <w:lang w:val="fr-FR"/>
        </w:rPr>
        <w:t>d’</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1B0E0932" w:rsidRPr="00F53E33">
        <w:rPr>
          <w:rFonts w:ascii="Arial" w:hAnsi="Arial" w:cs="Arial"/>
          <w:sz w:val="21"/>
          <w:szCs w:val="21"/>
          <w:lang w:val="fr-FR"/>
        </w:rPr>
        <w:t>d’</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assurance,</w:t>
      </w:r>
      <w:r w:rsidR="00A63C63" w:rsidRPr="00F53E33">
        <w:rPr>
          <w:rFonts w:ascii="Arial" w:hAnsi="Arial" w:cs="Arial"/>
          <w:sz w:val="21"/>
          <w:szCs w:val="21"/>
          <w:lang w:val="fr-FR"/>
        </w:rPr>
        <w:t xml:space="preserve"> </w:t>
      </w:r>
      <w:r w:rsidR="75AF4089" w:rsidRPr="00F53E33">
        <w:rPr>
          <w:rFonts w:ascii="Arial" w:hAnsi="Arial" w:cs="Arial"/>
          <w:sz w:val="21"/>
          <w:szCs w:val="21"/>
          <w:lang w:val="fr-FR"/>
        </w:rPr>
        <w:t>d’</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promesse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28EE61FE" w:rsidRPr="00F53E33">
        <w:rPr>
          <w:rFonts w:ascii="Arial" w:hAnsi="Arial" w:cs="Arial"/>
          <w:sz w:val="21"/>
          <w:szCs w:val="21"/>
          <w:lang w:val="fr-FR"/>
        </w:rPr>
        <w:t>d’</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engagement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quelque</w:t>
      </w:r>
      <w:r w:rsidR="00A63C63" w:rsidRPr="00F53E33">
        <w:rPr>
          <w:rFonts w:ascii="Arial" w:hAnsi="Arial" w:cs="Arial"/>
          <w:sz w:val="21"/>
          <w:szCs w:val="21"/>
          <w:lang w:val="fr-FR"/>
        </w:rPr>
        <w:t xml:space="preserve"> </w:t>
      </w:r>
      <w:r w:rsidRPr="00F53E33">
        <w:rPr>
          <w:rFonts w:ascii="Arial" w:hAnsi="Arial" w:cs="Arial"/>
          <w:sz w:val="21"/>
          <w:szCs w:val="21"/>
          <w:lang w:val="fr-FR"/>
        </w:rPr>
        <w:t>nature</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ce</w:t>
      </w:r>
      <w:r w:rsidR="00A63C63" w:rsidRPr="00F53E33">
        <w:rPr>
          <w:rFonts w:ascii="Arial" w:hAnsi="Arial" w:cs="Arial"/>
          <w:sz w:val="21"/>
          <w:szCs w:val="21"/>
          <w:lang w:val="fr-FR"/>
        </w:rPr>
        <w:t xml:space="preserve"> </w:t>
      </w:r>
      <w:r w:rsidRPr="00F53E33">
        <w:rPr>
          <w:rFonts w:ascii="Arial" w:hAnsi="Arial" w:cs="Arial"/>
          <w:sz w:val="21"/>
          <w:szCs w:val="21"/>
          <w:lang w:val="fr-FR"/>
        </w:rPr>
        <w:t>soit,</w:t>
      </w:r>
      <w:r w:rsidR="00A63C63" w:rsidRPr="00F53E33">
        <w:rPr>
          <w:rFonts w:ascii="Arial" w:hAnsi="Arial" w:cs="Arial"/>
          <w:sz w:val="21"/>
          <w:szCs w:val="21"/>
          <w:lang w:val="fr-FR"/>
        </w:rPr>
        <w:t xml:space="preserve"> </w:t>
      </w:r>
      <w:r w:rsidR="5FAB7263" w:rsidRPr="00F53E33">
        <w:rPr>
          <w:rFonts w:ascii="Arial" w:hAnsi="Arial" w:cs="Arial"/>
          <w:sz w:val="21"/>
          <w:szCs w:val="21"/>
          <w:lang w:val="fr-FR"/>
        </w:rPr>
        <w:t>à</w:t>
      </w:r>
      <w:r w:rsidR="00A63C63" w:rsidRPr="00F53E33">
        <w:rPr>
          <w:rFonts w:ascii="Arial" w:hAnsi="Arial" w:cs="Arial"/>
          <w:sz w:val="21"/>
          <w:szCs w:val="21"/>
          <w:lang w:val="fr-FR"/>
        </w:rPr>
        <w:t xml:space="preserve"> </w:t>
      </w:r>
      <w:r w:rsidR="5FAB7263" w:rsidRPr="00F53E33">
        <w:rPr>
          <w:rFonts w:ascii="Arial" w:hAnsi="Arial" w:cs="Arial"/>
          <w:sz w:val="21"/>
          <w:szCs w:val="21"/>
          <w:lang w:val="fr-FR"/>
        </w:rPr>
        <w:t>l’exception</w:t>
      </w:r>
      <w:r w:rsidR="00A63C63" w:rsidRPr="00F53E33">
        <w:rPr>
          <w:rFonts w:ascii="Arial" w:hAnsi="Arial" w:cs="Arial"/>
          <w:sz w:val="21"/>
          <w:szCs w:val="21"/>
          <w:lang w:val="fr-FR"/>
        </w:rPr>
        <w:t xml:space="preserve"> </w:t>
      </w:r>
      <w:r w:rsidR="5FAB7263" w:rsidRPr="00F53E33">
        <w:rPr>
          <w:rFonts w:ascii="Arial" w:hAnsi="Arial" w:cs="Arial"/>
          <w:sz w:val="21"/>
          <w:szCs w:val="21"/>
          <w:lang w:val="fr-FR"/>
        </w:rPr>
        <w:t>de</w:t>
      </w:r>
      <w:r w:rsidR="00A63C63" w:rsidRPr="00F53E33">
        <w:rPr>
          <w:rFonts w:ascii="Arial" w:hAnsi="Arial" w:cs="Arial"/>
          <w:sz w:val="21"/>
          <w:szCs w:val="21"/>
          <w:lang w:val="fr-FR"/>
        </w:rPr>
        <w:t xml:space="preserve"> </w:t>
      </w:r>
      <w:r w:rsidR="5FAB7263" w:rsidRPr="00F53E33">
        <w:rPr>
          <w:rFonts w:ascii="Arial" w:hAnsi="Arial" w:cs="Arial"/>
          <w:sz w:val="21"/>
          <w:szCs w:val="21"/>
          <w:lang w:val="fr-FR"/>
        </w:rPr>
        <w:t>ce</w:t>
      </w:r>
      <w:r w:rsidR="00A63C63" w:rsidRPr="00F53E33">
        <w:rPr>
          <w:rFonts w:ascii="Arial" w:hAnsi="Arial" w:cs="Arial"/>
          <w:sz w:val="21"/>
          <w:szCs w:val="21"/>
          <w:lang w:val="fr-FR"/>
        </w:rPr>
        <w:t xml:space="preserve"> </w:t>
      </w:r>
      <w:r w:rsidR="5FAB7263" w:rsidRPr="00F53E33">
        <w:rPr>
          <w:rFonts w:ascii="Arial" w:hAnsi="Arial" w:cs="Arial"/>
          <w:sz w:val="21"/>
          <w:szCs w:val="21"/>
          <w:lang w:val="fr-FR"/>
        </w:rPr>
        <w:t>qui</w:t>
      </w:r>
      <w:r w:rsidR="00A63C63" w:rsidRPr="00F53E33">
        <w:rPr>
          <w:rFonts w:ascii="Arial" w:hAnsi="Arial" w:cs="Arial"/>
          <w:sz w:val="21"/>
          <w:szCs w:val="21"/>
          <w:lang w:val="fr-FR"/>
        </w:rPr>
        <w:t xml:space="preserve"> </w:t>
      </w:r>
      <w:r w:rsidR="5FAB7263" w:rsidRPr="00F53E33">
        <w:rPr>
          <w:rFonts w:ascii="Arial" w:hAnsi="Arial" w:cs="Arial"/>
          <w:sz w:val="21"/>
          <w:szCs w:val="21"/>
          <w:lang w:val="fr-FR"/>
        </w:rPr>
        <w:t>est</w:t>
      </w:r>
      <w:r w:rsidR="00A63C63" w:rsidRPr="00F53E33">
        <w:rPr>
          <w:rFonts w:ascii="Arial" w:hAnsi="Arial" w:cs="Arial"/>
          <w:sz w:val="21"/>
          <w:szCs w:val="21"/>
          <w:lang w:val="fr-FR"/>
        </w:rPr>
        <w:t xml:space="preserve"> </w:t>
      </w:r>
      <w:r w:rsidR="4B46DFA2" w:rsidRPr="00F53E33">
        <w:rPr>
          <w:rFonts w:ascii="Arial" w:hAnsi="Arial" w:cs="Arial"/>
          <w:sz w:val="21"/>
          <w:szCs w:val="21"/>
          <w:lang w:val="fr-FR"/>
        </w:rPr>
        <w:t>expressément</w:t>
      </w:r>
      <w:r w:rsidR="00A63C63" w:rsidRPr="00F53E33">
        <w:rPr>
          <w:rFonts w:ascii="Arial" w:hAnsi="Arial" w:cs="Arial"/>
          <w:sz w:val="21"/>
          <w:szCs w:val="21"/>
          <w:lang w:val="fr-FR"/>
        </w:rPr>
        <w:t xml:space="preserve"> </w:t>
      </w:r>
      <w:r w:rsidR="5FAB7263" w:rsidRPr="00F53E33">
        <w:rPr>
          <w:rFonts w:ascii="Arial" w:hAnsi="Arial" w:cs="Arial"/>
          <w:sz w:val="21"/>
          <w:szCs w:val="21"/>
          <w:lang w:val="fr-FR"/>
        </w:rPr>
        <w:t>prévu</w:t>
      </w:r>
      <w:r w:rsidR="00A63C63" w:rsidRPr="00F53E33">
        <w:rPr>
          <w:rFonts w:ascii="Arial" w:hAnsi="Arial" w:cs="Arial"/>
          <w:sz w:val="21"/>
          <w:szCs w:val="21"/>
          <w:lang w:val="fr-FR"/>
        </w:rPr>
        <w:t xml:space="preserve"> </w:t>
      </w:r>
      <w:r w:rsidR="01B7673B"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6F1481" w:rsidRPr="00F53E33">
        <w:rPr>
          <w:rFonts w:ascii="Arial" w:hAnsi="Arial" w:cs="Arial"/>
          <w:sz w:val="21"/>
          <w:szCs w:val="21"/>
          <w:lang w:val="fr-FR"/>
        </w:rPr>
        <w:t> </w:t>
      </w:r>
      <w:r w:rsidR="0067086C" w:rsidRPr="00F53E33">
        <w:rPr>
          <w:rFonts w:ascii="Arial" w:hAnsi="Arial" w:cs="Arial"/>
          <w:sz w:val="21"/>
          <w:szCs w:val="21"/>
          <w:lang w:val="fr-FR"/>
        </w:rPr>
        <w:t>;</w:t>
      </w:r>
    </w:p>
    <w:p w14:paraId="618EEA96" w14:textId="539A8CFA" w:rsidR="006F4377" w:rsidRPr="00F53E33" w:rsidRDefault="006F4377" w:rsidP="008E7C00">
      <w:pPr>
        <w:pStyle w:val="BauchiEPClevel1"/>
        <w:numPr>
          <w:ilvl w:val="0"/>
          <w:numId w:val="110"/>
        </w:numPr>
        <w:tabs>
          <w:tab w:val="left" w:pos="709"/>
          <w:tab w:val="left" w:pos="1418"/>
          <w:tab w:val="left" w:pos="2127"/>
        </w:tabs>
        <w:snapToGrid w:val="0"/>
        <w:ind w:left="1418" w:hanging="709"/>
        <w:rPr>
          <w:rFonts w:ascii="Arial" w:hAnsi="Arial" w:cs="Arial"/>
          <w:sz w:val="21"/>
          <w:szCs w:val="21"/>
          <w:lang w:val="fr-FR"/>
        </w:rPr>
      </w:pPr>
      <w:r w:rsidRPr="00F53E33">
        <w:rPr>
          <w:rFonts w:ascii="Arial" w:hAnsi="Arial" w:cs="Arial"/>
          <w:sz w:val="21"/>
          <w:szCs w:val="21"/>
          <w:lang w:val="fr-FR"/>
        </w:rPr>
        <w:t>elle</w:t>
      </w:r>
      <w:r w:rsidR="00A63C63" w:rsidRPr="00F53E33">
        <w:rPr>
          <w:rFonts w:ascii="Arial" w:hAnsi="Arial" w:cs="Arial"/>
          <w:sz w:val="21"/>
          <w:szCs w:val="21"/>
          <w:lang w:val="fr-FR"/>
        </w:rPr>
        <w:t xml:space="preserve"> </w:t>
      </w:r>
      <w:r w:rsidRPr="00F53E33">
        <w:rPr>
          <w:rFonts w:ascii="Arial" w:hAnsi="Arial" w:cs="Arial"/>
          <w:sz w:val="21"/>
          <w:szCs w:val="21"/>
          <w:lang w:val="fr-FR"/>
        </w:rPr>
        <w:t>n</w:t>
      </w:r>
      <w:r w:rsidR="12075CEF" w:rsidRPr="00F53E33">
        <w:rPr>
          <w:rFonts w:ascii="Arial" w:hAnsi="Arial" w:cs="Arial"/>
          <w:sz w:val="21"/>
          <w:szCs w:val="21"/>
          <w:lang w:val="fr-FR"/>
        </w:rPr>
        <w:t>’</w:t>
      </w:r>
      <w:r w:rsidR="50AC4220" w:rsidRPr="00F53E33">
        <w:rPr>
          <w:rFonts w:ascii="Arial" w:hAnsi="Arial" w:cs="Arial"/>
          <w:sz w:val="21"/>
          <w:szCs w:val="21"/>
          <w:lang w:val="fr-FR"/>
        </w:rPr>
        <w:t>a</w:t>
      </w:r>
      <w:r w:rsidR="00A63C63" w:rsidRPr="00F53E33">
        <w:rPr>
          <w:rFonts w:ascii="Arial" w:hAnsi="Arial" w:cs="Arial"/>
          <w:sz w:val="21"/>
          <w:szCs w:val="21"/>
          <w:lang w:val="fr-FR"/>
        </w:rPr>
        <w:t xml:space="preserve"> </w:t>
      </w:r>
      <w:r w:rsidR="50AC4220" w:rsidRPr="00F53E33">
        <w:rPr>
          <w:rFonts w:ascii="Arial" w:hAnsi="Arial" w:cs="Arial"/>
          <w:sz w:val="21"/>
          <w:szCs w:val="21"/>
          <w:lang w:val="fr-FR"/>
        </w:rPr>
        <w:t>aucune</w:t>
      </w:r>
      <w:r w:rsidR="00A63C63" w:rsidRPr="00F53E33">
        <w:rPr>
          <w:rFonts w:ascii="Arial" w:hAnsi="Arial" w:cs="Arial"/>
          <w:sz w:val="21"/>
          <w:szCs w:val="21"/>
          <w:lang w:val="fr-FR"/>
        </w:rPr>
        <w:t xml:space="preserve"> </w:t>
      </w:r>
      <w:r w:rsidRPr="00F53E33">
        <w:rPr>
          <w:rFonts w:ascii="Arial" w:hAnsi="Arial" w:cs="Arial"/>
          <w:sz w:val="21"/>
          <w:szCs w:val="21"/>
          <w:lang w:val="fr-FR"/>
        </w:rPr>
        <w:t>responsab</w:t>
      </w:r>
      <w:r w:rsidR="5712D884" w:rsidRPr="00F53E33">
        <w:rPr>
          <w:rFonts w:ascii="Arial" w:hAnsi="Arial" w:cs="Arial"/>
          <w:sz w:val="21"/>
          <w:szCs w:val="21"/>
          <w:lang w:val="fr-FR"/>
        </w:rPr>
        <w:t>ilité</w:t>
      </w:r>
      <w:r w:rsidR="00A63C63" w:rsidRPr="00F53E33">
        <w:rPr>
          <w:rFonts w:ascii="Arial" w:hAnsi="Arial" w:cs="Arial"/>
          <w:sz w:val="21"/>
          <w:szCs w:val="21"/>
          <w:lang w:val="fr-FR"/>
        </w:rPr>
        <w:t xml:space="preserve"> </w:t>
      </w:r>
      <w:r w:rsidRPr="00F53E33">
        <w:rPr>
          <w:rFonts w:ascii="Arial" w:hAnsi="Arial" w:cs="Arial"/>
          <w:sz w:val="21"/>
          <w:szCs w:val="21"/>
          <w:lang w:val="fr-FR"/>
        </w:rPr>
        <w:t>envers</w:t>
      </w:r>
      <w:r w:rsidR="00A63C63" w:rsidRPr="00F53E33">
        <w:rPr>
          <w:rFonts w:ascii="Arial" w:hAnsi="Arial" w:cs="Arial"/>
          <w:sz w:val="21"/>
          <w:szCs w:val="21"/>
          <w:lang w:val="fr-FR"/>
        </w:rPr>
        <w:t xml:space="preserve"> </w:t>
      </w:r>
      <w:r w:rsidRPr="00F53E33">
        <w:rPr>
          <w:rFonts w:ascii="Arial" w:hAnsi="Arial" w:cs="Arial"/>
          <w:sz w:val="21"/>
          <w:szCs w:val="21"/>
          <w:lang w:val="fr-FR"/>
        </w:rPr>
        <w:t>l'autre</w:t>
      </w:r>
      <w:r w:rsidR="00A63C63" w:rsidRPr="00F53E33">
        <w:rPr>
          <w:rFonts w:ascii="Arial" w:hAnsi="Arial" w:cs="Arial"/>
          <w:sz w:val="21"/>
          <w:szCs w:val="21"/>
          <w:lang w:val="fr-FR"/>
        </w:rPr>
        <w:t xml:space="preserve"> </w:t>
      </w:r>
      <w:r w:rsidR="19B07742"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ce</w:t>
      </w:r>
      <w:r w:rsidR="00A63C63" w:rsidRPr="00F53E33">
        <w:rPr>
          <w:rFonts w:ascii="Arial" w:hAnsi="Arial" w:cs="Arial"/>
          <w:sz w:val="21"/>
          <w:szCs w:val="21"/>
          <w:lang w:val="fr-FR"/>
        </w:rPr>
        <w:t xml:space="preserve"> </w:t>
      </w:r>
      <w:r w:rsidRPr="00F53E33">
        <w:rPr>
          <w:rFonts w:ascii="Arial" w:hAnsi="Arial" w:cs="Arial"/>
          <w:sz w:val="21"/>
          <w:szCs w:val="21"/>
          <w:lang w:val="fr-FR"/>
        </w:rPr>
        <w:t>soit</w:t>
      </w:r>
      <w:r w:rsidR="00A63C63" w:rsidRPr="00F53E33">
        <w:rPr>
          <w:rFonts w:ascii="Arial" w:hAnsi="Arial" w:cs="Arial"/>
          <w:sz w:val="21"/>
          <w:szCs w:val="21"/>
          <w:lang w:val="fr-FR"/>
        </w:rPr>
        <w:t xml:space="preserve"> </w:t>
      </w:r>
      <w:r w:rsidR="10039A7B" w:rsidRPr="00F53E33">
        <w:rPr>
          <w:rFonts w:ascii="Arial" w:hAnsi="Arial" w:cs="Arial"/>
          <w:sz w:val="21"/>
          <w:szCs w:val="21"/>
          <w:lang w:val="fr-FR"/>
        </w:rPr>
        <w:t>par</w:t>
      </w:r>
      <w:r w:rsidR="00A63C63" w:rsidRPr="00F53E33">
        <w:rPr>
          <w:rFonts w:ascii="Arial" w:hAnsi="Arial" w:cs="Arial"/>
          <w:sz w:val="21"/>
          <w:szCs w:val="21"/>
          <w:lang w:val="fr-FR"/>
        </w:rPr>
        <w:t xml:space="preserve"> </w:t>
      </w:r>
      <w:r w:rsidR="10039A7B" w:rsidRPr="00F53E33">
        <w:rPr>
          <w:rFonts w:ascii="Arial" w:hAnsi="Arial" w:cs="Arial"/>
          <w:sz w:val="21"/>
          <w:szCs w:val="21"/>
          <w:lang w:val="fr-FR"/>
        </w:rPr>
        <w:t>considération</w:t>
      </w:r>
      <w:r w:rsidR="00A63C63" w:rsidRPr="00F53E33">
        <w:rPr>
          <w:rFonts w:ascii="Arial" w:hAnsi="Arial" w:cs="Arial"/>
          <w:sz w:val="21"/>
          <w:szCs w:val="21"/>
          <w:lang w:val="fr-FR"/>
        </w:rPr>
        <w:t xml:space="preserve"> </w:t>
      </w:r>
      <w:r w:rsidR="10039A7B" w:rsidRPr="00F53E33">
        <w:rPr>
          <w:rFonts w:ascii="Arial" w:hAnsi="Arial" w:cs="Arial"/>
          <w:sz w:val="21"/>
          <w:szCs w:val="21"/>
          <w:lang w:val="fr-FR"/>
        </w:rPr>
        <w:t>d’</w:t>
      </w:r>
      <w:r w:rsidRPr="00F53E33">
        <w:rPr>
          <w:rFonts w:ascii="Arial" w:hAnsi="Arial" w:cs="Arial"/>
          <w:sz w:val="21"/>
          <w:szCs w:val="21"/>
          <w:lang w:val="fr-FR"/>
        </w:rPr>
        <w:t>équité,</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vertu</w:t>
      </w:r>
      <w:r w:rsidR="00A63C63" w:rsidRPr="00F53E33">
        <w:rPr>
          <w:rFonts w:ascii="Arial" w:hAnsi="Arial" w:cs="Arial"/>
          <w:sz w:val="21"/>
          <w:szCs w:val="21"/>
          <w:lang w:val="fr-FR"/>
        </w:rPr>
        <w:t xml:space="preserve"> </w:t>
      </w:r>
      <w:r w:rsidRPr="00F53E33">
        <w:rPr>
          <w:rFonts w:ascii="Arial" w:hAnsi="Arial" w:cs="Arial"/>
          <w:sz w:val="21"/>
          <w:szCs w:val="21"/>
          <w:lang w:val="fr-FR"/>
        </w:rPr>
        <w:t>d'un</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d'un</w:t>
      </w:r>
      <w:r w:rsidR="00A63C63" w:rsidRPr="00F53E33">
        <w:rPr>
          <w:rFonts w:ascii="Arial" w:hAnsi="Arial" w:cs="Arial"/>
          <w:sz w:val="21"/>
          <w:szCs w:val="21"/>
          <w:lang w:val="fr-FR"/>
        </w:rPr>
        <w:t xml:space="preserve"> </w:t>
      </w:r>
      <w:r w:rsidRPr="00F53E33">
        <w:rPr>
          <w:rFonts w:ascii="Arial" w:hAnsi="Arial" w:cs="Arial"/>
          <w:sz w:val="21"/>
          <w:szCs w:val="21"/>
          <w:lang w:val="fr-FR"/>
        </w:rPr>
        <w:t>délit,</w:t>
      </w:r>
      <w:r w:rsidR="00A63C63" w:rsidRPr="00F53E33">
        <w:rPr>
          <w:rFonts w:ascii="Arial" w:hAnsi="Arial" w:cs="Arial"/>
          <w:sz w:val="21"/>
          <w:szCs w:val="21"/>
          <w:lang w:val="fr-FR"/>
        </w:rPr>
        <w:t xml:space="preserve"> </w:t>
      </w:r>
      <w:r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26F021D2" w:rsidRPr="00F53E33">
        <w:rPr>
          <w:rFonts w:ascii="Arial" w:hAnsi="Arial" w:cs="Arial"/>
          <w:sz w:val="21"/>
          <w:szCs w:val="21"/>
          <w:lang w:val="fr-FR"/>
        </w:rPr>
        <w:t>L</w:t>
      </w:r>
      <w:r w:rsidRPr="00F53E33">
        <w:rPr>
          <w:rFonts w:ascii="Arial" w:hAnsi="Arial" w:cs="Arial"/>
          <w:sz w:val="21"/>
          <w:szCs w:val="21"/>
          <w:lang w:val="fr-FR"/>
        </w:rPr>
        <w:t>oi</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autrement)</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titre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déclaration,</w:t>
      </w:r>
      <w:r w:rsidR="00A63C63" w:rsidRPr="00F53E33">
        <w:rPr>
          <w:rFonts w:ascii="Arial" w:hAnsi="Arial" w:cs="Arial"/>
          <w:sz w:val="21"/>
          <w:szCs w:val="21"/>
          <w:lang w:val="fr-FR"/>
        </w:rPr>
        <w:t xml:space="preserve"> </w:t>
      </w:r>
      <w:r w:rsidRPr="00F53E33">
        <w:rPr>
          <w:rFonts w:ascii="Arial" w:hAnsi="Arial" w:cs="Arial"/>
          <w:sz w:val="21"/>
          <w:szCs w:val="21"/>
          <w:lang w:val="fr-FR"/>
        </w:rPr>
        <w:t>garantie,</w:t>
      </w:r>
      <w:r w:rsidR="00A63C63" w:rsidRPr="00F53E33">
        <w:rPr>
          <w:rFonts w:ascii="Arial" w:hAnsi="Arial" w:cs="Arial"/>
          <w:sz w:val="21"/>
          <w:szCs w:val="21"/>
          <w:lang w:val="fr-FR"/>
        </w:rPr>
        <w:t xml:space="preserve"> </w:t>
      </w:r>
      <w:r w:rsidRPr="00F53E33">
        <w:rPr>
          <w:rFonts w:ascii="Arial" w:hAnsi="Arial" w:cs="Arial"/>
          <w:sz w:val="21"/>
          <w:szCs w:val="21"/>
          <w:lang w:val="fr-FR"/>
        </w:rPr>
        <w:t>promesse,</w:t>
      </w:r>
      <w:r w:rsidR="00A63C63" w:rsidRPr="00F53E33">
        <w:rPr>
          <w:rFonts w:ascii="Arial" w:hAnsi="Arial" w:cs="Arial"/>
          <w:sz w:val="21"/>
          <w:szCs w:val="21"/>
          <w:lang w:val="fr-FR"/>
        </w:rPr>
        <w:t xml:space="preserve"> </w:t>
      </w:r>
      <w:r w:rsidRPr="00F53E33">
        <w:rPr>
          <w:rFonts w:ascii="Arial" w:hAnsi="Arial" w:cs="Arial"/>
          <w:sz w:val="21"/>
          <w:szCs w:val="21"/>
          <w:lang w:val="fr-FR"/>
        </w:rPr>
        <w:t>assurance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engagement</w:t>
      </w:r>
      <w:r w:rsidR="00A63C63" w:rsidRPr="00F53E33">
        <w:rPr>
          <w:rFonts w:ascii="Arial" w:hAnsi="Arial" w:cs="Arial"/>
          <w:sz w:val="21"/>
          <w:szCs w:val="21"/>
          <w:lang w:val="fr-FR"/>
        </w:rPr>
        <w:t xml:space="preserve"> </w:t>
      </w:r>
      <w:r w:rsidRPr="00F53E33">
        <w:rPr>
          <w:rFonts w:ascii="Arial" w:hAnsi="Arial" w:cs="Arial"/>
          <w:sz w:val="21"/>
          <w:szCs w:val="21"/>
          <w:lang w:val="fr-FR"/>
        </w:rPr>
        <w:t>qui</w:t>
      </w:r>
      <w:r w:rsidR="00A63C63" w:rsidRPr="00F53E33">
        <w:rPr>
          <w:rFonts w:ascii="Arial" w:hAnsi="Arial" w:cs="Arial"/>
          <w:sz w:val="21"/>
          <w:szCs w:val="21"/>
          <w:lang w:val="fr-FR"/>
        </w:rPr>
        <w:t xml:space="preserve"> </w:t>
      </w:r>
      <w:r w:rsidRPr="00F53E33">
        <w:rPr>
          <w:rFonts w:ascii="Arial" w:hAnsi="Arial" w:cs="Arial"/>
          <w:sz w:val="21"/>
          <w:szCs w:val="21"/>
          <w:lang w:val="fr-FR"/>
        </w:rPr>
        <w:t>ne</w:t>
      </w:r>
      <w:r w:rsidR="00A63C63" w:rsidRPr="00F53E33">
        <w:rPr>
          <w:rFonts w:ascii="Arial" w:hAnsi="Arial" w:cs="Arial"/>
          <w:sz w:val="21"/>
          <w:szCs w:val="21"/>
          <w:lang w:val="fr-FR"/>
        </w:rPr>
        <w:t xml:space="preserve"> </w:t>
      </w:r>
      <w:r w:rsidRPr="00F53E33">
        <w:rPr>
          <w:rFonts w:ascii="Arial" w:hAnsi="Arial" w:cs="Arial"/>
          <w:sz w:val="21"/>
          <w:szCs w:val="21"/>
          <w:lang w:val="fr-FR"/>
        </w:rPr>
        <w:t>figure</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1E14DAB4" w:rsidRPr="00F53E33">
        <w:rPr>
          <w:rFonts w:ascii="Arial" w:hAnsi="Arial" w:cs="Arial"/>
          <w:sz w:val="21"/>
          <w:szCs w:val="21"/>
          <w:lang w:val="fr-FR"/>
        </w:rPr>
        <w:t>.</w:t>
      </w:r>
      <w:r w:rsidR="00A63C63" w:rsidRPr="00F53E33">
        <w:rPr>
          <w:rFonts w:ascii="Arial" w:hAnsi="Arial" w:cs="Arial"/>
          <w:sz w:val="21"/>
          <w:szCs w:val="21"/>
          <w:lang w:val="fr-FR"/>
        </w:rPr>
        <w:t xml:space="preserve"> </w:t>
      </w:r>
      <w:r w:rsidR="4910B7AA" w:rsidRPr="00F53E33">
        <w:rPr>
          <w:rFonts w:ascii="Arial" w:hAnsi="Arial" w:cs="Arial"/>
          <w:sz w:val="21"/>
          <w:szCs w:val="21"/>
          <w:lang w:val="fr-FR"/>
        </w:rPr>
        <w:t>A</w:t>
      </w:r>
      <w:r w:rsidRPr="00F53E33">
        <w:rPr>
          <w:rFonts w:ascii="Arial" w:hAnsi="Arial" w:cs="Arial"/>
          <w:sz w:val="21"/>
          <w:szCs w:val="21"/>
          <w:lang w:val="fr-FR"/>
        </w:rPr>
        <w:t>ucune</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ne</w:t>
      </w:r>
      <w:r w:rsidR="00A63C63" w:rsidRPr="00F53E33">
        <w:rPr>
          <w:rFonts w:ascii="Arial" w:hAnsi="Arial" w:cs="Arial"/>
          <w:sz w:val="21"/>
          <w:szCs w:val="21"/>
          <w:lang w:val="fr-FR"/>
        </w:rPr>
        <w:t xml:space="preserve"> </w:t>
      </w:r>
      <w:r w:rsidRPr="00F53E33">
        <w:rPr>
          <w:rFonts w:ascii="Arial" w:hAnsi="Arial" w:cs="Arial"/>
          <w:sz w:val="21"/>
          <w:szCs w:val="21"/>
          <w:lang w:val="fr-FR"/>
        </w:rPr>
        <w:t>pourra</w:t>
      </w:r>
      <w:r w:rsidR="00A63C63" w:rsidRPr="00F53E33">
        <w:rPr>
          <w:rFonts w:ascii="Arial" w:hAnsi="Arial" w:cs="Arial"/>
          <w:sz w:val="21"/>
          <w:szCs w:val="21"/>
          <w:lang w:val="fr-FR"/>
        </w:rPr>
        <w:t xml:space="preserve"> </w:t>
      </w:r>
      <w:r w:rsidRPr="00F53E33">
        <w:rPr>
          <w:rFonts w:ascii="Arial" w:hAnsi="Arial" w:cs="Arial"/>
          <w:sz w:val="21"/>
          <w:szCs w:val="21"/>
          <w:lang w:val="fr-FR"/>
        </w:rPr>
        <w:t>réclamer</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dommages-intérêts</w:t>
      </w:r>
      <w:r w:rsidR="5D796EE8"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résilier</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annuler</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2439EC35" w:rsidRPr="00F53E33">
        <w:rPr>
          <w:rFonts w:ascii="Arial" w:hAnsi="Arial" w:cs="Arial"/>
          <w:sz w:val="21"/>
          <w:szCs w:val="21"/>
          <w:lang w:val="fr-FR"/>
        </w:rPr>
        <w:t>au</w:t>
      </w:r>
      <w:r w:rsidR="00A63C63" w:rsidRPr="00F53E33">
        <w:rPr>
          <w:rFonts w:ascii="Arial" w:hAnsi="Arial" w:cs="Arial"/>
          <w:sz w:val="21"/>
          <w:szCs w:val="21"/>
          <w:lang w:val="fr-FR"/>
        </w:rPr>
        <w:t xml:space="preserve"> </w:t>
      </w:r>
      <w:r w:rsidR="2439EC35" w:rsidRPr="00F53E33">
        <w:rPr>
          <w:rFonts w:ascii="Arial" w:hAnsi="Arial" w:cs="Arial"/>
          <w:sz w:val="21"/>
          <w:szCs w:val="21"/>
          <w:lang w:val="fr-FR"/>
        </w:rPr>
        <w:t>motif</w:t>
      </w:r>
      <w:r w:rsidR="00A63C63" w:rsidRPr="00F53E33">
        <w:rPr>
          <w:rFonts w:ascii="Arial" w:hAnsi="Arial" w:cs="Arial"/>
          <w:sz w:val="21"/>
          <w:szCs w:val="21"/>
          <w:lang w:val="fr-FR"/>
        </w:rPr>
        <w:t xml:space="preserve"> </w:t>
      </w:r>
      <w:r w:rsidR="2439EC35" w:rsidRPr="00F53E33">
        <w:rPr>
          <w:rFonts w:ascii="Arial" w:hAnsi="Arial" w:cs="Arial"/>
          <w:sz w:val="21"/>
          <w:szCs w:val="21"/>
          <w:lang w:val="fr-FR"/>
        </w:rPr>
        <w:t>qu’elle</w:t>
      </w:r>
      <w:r w:rsidR="00A63C63" w:rsidRPr="00F53E33">
        <w:rPr>
          <w:rFonts w:ascii="Arial" w:hAnsi="Arial" w:cs="Arial"/>
          <w:sz w:val="21"/>
          <w:szCs w:val="21"/>
          <w:lang w:val="fr-FR"/>
        </w:rPr>
        <w:t xml:space="preserve"> </w:t>
      </w:r>
      <w:r w:rsidR="2439EC35" w:rsidRPr="00F53E33">
        <w:rPr>
          <w:rFonts w:ascii="Arial" w:hAnsi="Arial" w:cs="Arial"/>
          <w:sz w:val="21"/>
          <w:szCs w:val="21"/>
          <w:lang w:val="fr-FR"/>
        </w:rPr>
        <w:t>s’est</w:t>
      </w:r>
      <w:r w:rsidR="00A63C63" w:rsidRPr="00F53E33">
        <w:rPr>
          <w:rFonts w:ascii="Arial" w:hAnsi="Arial" w:cs="Arial"/>
          <w:sz w:val="21"/>
          <w:szCs w:val="21"/>
          <w:lang w:val="fr-FR"/>
        </w:rPr>
        <w:t xml:space="preserve"> </w:t>
      </w:r>
      <w:r w:rsidR="3FDACA22" w:rsidRPr="00F53E33">
        <w:rPr>
          <w:rFonts w:ascii="Arial" w:hAnsi="Arial" w:cs="Arial"/>
          <w:sz w:val="21"/>
          <w:szCs w:val="21"/>
          <w:lang w:val="fr-FR"/>
        </w:rPr>
        <w:t>fiée</w:t>
      </w:r>
      <w:r w:rsidR="00A63C63" w:rsidRPr="00F53E33">
        <w:rPr>
          <w:rFonts w:ascii="Arial" w:hAnsi="Arial" w:cs="Arial"/>
          <w:sz w:val="21"/>
          <w:szCs w:val="21"/>
          <w:lang w:val="fr-FR"/>
        </w:rPr>
        <w:t xml:space="preserve"> </w:t>
      </w:r>
      <w:r w:rsidR="3FDACA22" w:rsidRPr="00F53E33">
        <w:rPr>
          <w:rFonts w:ascii="Arial" w:hAnsi="Arial" w:cs="Arial"/>
          <w:sz w:val="21"/>
          <w:szCs w:val="21"/>
          <w:lang w:val="fr-FR"/>
        </w:rPr>
        <w:t>sur</w:t>
      </w:r>
      <w:r w:rsidR="00A63C63" w:rsidRPr="00F53E33">
        <w:rPr>
          <w:rFonts w:ascii="Arial" w:hAnsi="Arial" w:cs="Arial"/>
          <w:sz w:val="21"/>
          <w:szCs w:val="21"/>
          <w:lang w:val="fr-FR"/>
        </w:rPr>
        <w:t xml:space="preserve"> </w:t>
      </w:r>
      <w:r w:rsidR="3FDACA22" w:rsidRPr="00F53E33">
        <w:rPr>
          <w:rFonts w:ascii="Arial" w:hAnsi="Arial" w:cs="Arial"/>
          <w:sz w:val="21"/>
          <w:szCs w:val="21"/>
          <w:lang w:val="fr-FR"/>
        </w:rPr>
        <w:t>une</w:t>
      </w:r>
      <w:r w:rsidR="00A63C63" w:rsidRPr="00F53E33">
        <w:rPr>
          <w:rFonts w:ascii="Arial" w:hAnsi="Arial" w:cs="Arial"/>
          <w:sz w:val="21"/>
          <w:szCs w:val="21"/>
          <w:lang w:val="fr-FR"/>
        </w:rPr>
        <w:t xml:space="preserve"> </w:t>
      </w:r>
      <w:r w:rsidR="3FDACA22" w:rsidRPr="00F53E33">
        <w:rPr>
          <w:rFonts w:ascii="Arial" w:hAnsi="Arial" w:cs="Arial"/>
          <w:sz w:val="21"/>
          <w:szCs w:val="21"/>
          <w:lang w:val="fr-FR"/>
        </w:rPr>
        <w:t>déclaration</w:t>
      </w:r>
      <w:r w:rsidR="00A63C63" w:rsidRPr="00F53E33">
        <w:rPr>
          <w:rFonts w:ascii="Arial" w:hAnsi="Arial" w:cs="Arial"/>
          <w:sz w:val="21"/>
          <w:szCs w:val="21"/>
          <w:lang w:val="fr-FR"/>
        </w:rPr>
        <w:t xml:space="preserve"> </w:t>
      </w:r>
      <w:r w:rsidR="3FDACA22" w:rsidRPr="00F53E33">
        <w:rPr>
          <w:rFonts w:ascii="Arial" w:hAnsi="Arial" w:cs="Arial"/>
          <w:sz w:val="21"/>
          <w:szCs w:val="21"/>
          <w:lang w:val="fr-FR"/>
        </w:rPr>
        <w:t>erronée</w:t>
      </w:r>
      <w:r w:rsidR="00A63C63" w:rsidRPr="00F53E33">
        <w:rPr>
          <w:rFonts w:ascii="Arial" w:hAnsi="Arial" w:cs="Arial"/>
          <w:sz w:val="21"/>
          <w:szCs w:val="21"/>
          <w:lang w:val="fr-FR"/>
        </w:rPr>
        <w:t xml:space="preserve"> </w:t>
      </w:r>
      <w:r w:rsidR="67659323"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67659323" w:rsidRPr="00F53E33">
        <w:rPr>
          <w:rFonts w:ascii="Arial" w:hAnsi="Arial" w:cs="Arial"/>
          <w:sz w:val="21"/>
          <w:szCs w:val="21"/>
          <w:lang w:val="fr-FR"/>
        </w:rPr>
        <w:t>qu'une</w:t>
      </w:r>
      <w:r w:rsidR="00A63C63" w:rsidRPr="00F53E33">
        <w:rPr>
          <w:rFonts w:ascii="Arial" w:hAnsi="Arial" w:cs="Arial"/>
          <w:sz w:val="21"/>
          <w:szCs w:val="21"/>
          <w:lang w:val="fr-FR"/>
        </w:rPr>
        <w:t xml:space="preserve"> </w:t>
      </w:r>
      <w:r w:rsidR="67659323" w:rsidRPr="00F53E33">
        <w:rPr>
          <w:rFonts w:ascii="Arial" w:hAnsi="Arial" w:cs="Arial"/>
          <w:sz w:val="21"/>
          <w:szCs w:val="21"/>
          <w:lang w:val="fr-FR"/>
        </w:rPr>
        <w:t>déclaration</w:t>
      </w:r>
      <w:r w:rsidR="00A63C63" w:rsidRPr="00F53E33">
        <w:rPr>
          <w:rFonts w:ascii="Arial" w:hAnsi="Arial" w:cs="Arial"/>
          <w:sz w:val="21"/>
          <w:szCs w:val="21"/>
          <w:lang w:val="fr-FR"/>
        </w:rPr>
        <w:t xml:space="preserve"> </w:t>
      </w:r>
      <w:r w:rsidR="67659323" w:rsidRPr="00F53E33">
        <w:rPr>
          <w:rFonts w:ascii="Arial" w:hAnsi="Arial" w:cs="Arial"/>
          <w:sz w:val="21"/>
          <w:szCs w:val="21"/>
          <w:lang w:val="fr-FR"/>
        </w:rPr>
        <w:t>frauduleuse)</w:t>
      </w:r>
      <w:r w:rsidR="00A63C63" w:rsidRPr="00F53E33">
        <w:rPr>
          <w:rFonts w:ascii="Arial" w:hAnsi="Arial" w:cs="Arial"/>
          <w:sz w:val="21"/>
          <w:szCs w:val="21"/>
          <w:lang w:val="fr-FR"/>
        </w:rPr>
        <w:t xml:space="preserve">, </w:t>
      </w:r>
      <w:r w:rsidR="5DD221EC"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5DD221EC"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(qu'elle</w:t>
      </w:r>
      <w:r w:rsidR="00A63C63" w:rsidRPr="00F53E33">
        <w:rPr>
          <w:rFonts w:ascii="Arial" w:hAnsi="Arial" w:cs="Arial"/>
          <w:sz w:val="21"/>
          <w:szCs w:val="21"/>
          <w:lang w:val="fr-FR"/>
        </w:rPr>
        <w:t xml:space="preserve"> </w:t>
      </w:r>
      <w:r w:rsidRPr="00F53E33">
        <w:rPr>
          <w:rFonts w:ascii="Arial" w:hAnsi="Arial" w:cs="Arial"/>
          <w:sz w:val="21"/>
          <w:szCs w:val="21"/>
          <w:lang w:val="fr-FR"/>
        </w:rPr>
        <w:t>soit</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6121BEAD" w:rsidRPr="00F53E33">
        <w:rPr>
          <w:rFonts w:ascii="Arial" w:hAnsi="Arial" w:cs="Arial"/>
          <w:sz w:val="21"/>
          <w:szCs w:val="21"/>
          <w:lang w:val="fr-FR"/>
        </w:rPr>
        <w:t>P</w:t>
      </w:r>
      <w:r w:rsidRPr="00F53E33">
        <w:rPr>
          <w:rFonts w:ascii="Arial" w:hAnsi="Arial" w:cs="Arial"/>
          <w:sz w:val="21"/>
          <w:szCs w:val="21"/>
          <w:lang w:val="fr-FR"/>
        </w:rPr>
        <w:t>artie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non</w:t>
      </w:r>
      <w:r w:rsidR="00A63C63" w:rsidRPr="00F53E33">
        <w:rPr>
          <w:rFonts w:ascii="Arial" w:hAnsi="Arial" w:cs="Arial"/>
          <w:sz w:val="21"/>
          <w:szCs w:val="21"/>
          <w:lang w:val="fr-FR"/>
        </w:rPr>
        <w:t xml:space="preserve"> </w:t>
      </w:r>
      <w:r w:rsidR="29169B3D" w:rsidRPr="00F53E33">
        <w:rPr>
          <w:rFonts w:ascii="Arial" w:hAnsi="Arial" w:cs="Arial"/>
          <w:sz w:val="21"/>
          <w:szCs w:val="21"/>
          <w:lang w:val="fr-FR"/>
        </w:rPr>
        <w:t>au</w:t>
      </w:r>
      <w:r w:rsidR="00A63C63" w:rsidRPr="00F53E33">
        <w:rPr>
          <w:rFonts w:ascii="Arial" w:hAnsi="Arial" w:cs="Arial"/>
          <w:sz w:val="21"/>
          <w:szCs w:val="21"/>
          <w:lang w:val="fr-FR"/>
        </w:rPr>
        <w:t xml:space="preserve"> </w:t>
      </w:r>
      <w:r w:rsidR="29169B3D"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29169B3D" w:rsidRPr="00F53E33">
        <w:rPr>
          <w:rFonts w:ascii="Arial" w:hAnsi="Arial" w:cs="Arial"/>
          <w:sz w:val="21"/>
          <w:szCs w:val="21"/>
          <w:lang w:val="fr-FR"/>
        </w:rPr>
        <w:t>Contrat</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161070BA" w:rsidRPr="00F53E33">
        <w:rPr>
          <w:rFonts w:ascii="Arial" w:hAnsi="Arial" w:cs="Arial"/>
          <w:sz w:val="21"/>
          <w:szCs w:val="21"/>
          <w:lang w:val="fr-FR"/>
        </w:rPr>
        <w:t>préalablement</w:t>
      </w:r>
      <w:r w:rsidR="00A63C63" w:rsidRPr="00F53E33">
        <w:rPr>
          <w:rFonts w:ascii="Arial" w:hAnsi="Arial" w:cs="Arial"/>
          <w:sz w:val="21"/>
          <w:szCs w:val="21"/>
          <w:lang w:val="fr-FR"/>
        </w:rPr>
        <w:t xml:space="preserve"> </w:t>
      </w:r>
      <w:r w:rsidR="161070BA" w:rsidRPr="00F53E33">
        <w:rPr>
          <w:rFonts w:ascii="Arial" w:hAnsi="Arial" w:cs="Arial"/>
          <w:sz w:val="21"/>
          <w:szCs w:val="21"/>
          <w:lang w:val="fr-FR"/>
        </w:rPr>
        <w:t>à</w:t>
      </w:r>
      <w:r w:rsidR="00A63C63" w:rsidRPr="00F53E33">
        <w:rPr>
          <w:rFonts w:ascii="Arial" w:hAnsi="Arial" w:cs="Arial"/>
          <w:sz w:val="21"/>
          <w:szCs w:val="21"/>
          <w:lang w:val="fr-FR"/>
        </w:rPr>
        <w:t xml:space="preserve"> </w:t>
      </w:r>
      <w:r w:rsidR="161070BA" w:rsidRPr="00F53E33">
        <w:rPr>
          <w:rFonts w:ascii="Arial" w:hAnsi="Arial" w:cs="Arial"/>
          <w:sz w:val="21"/>
          <w:szCs w:val="21"/>
          <w:lang w:val="fr-FR"/>
        </w:rPr>
        <w:t>la</w:t>
      </w:r>
      <w:r w:rsidR="00A63C63" w:rsidRPr="00F53E33">
        <w:rPr>
          <w:rFonts w:ascii="Arial" w:hAnsi="Arial" w:cs="Arial"/>
          <w:sz w:val="21"/>
          <w:szCs w:val="21"/>
          <w:lang w:val="fr-FR"/>
        </w:rPr>
        <w:t xml:space="preserve"> </w:t>
      </w:r>
      <w:r w:rsidR="161070BA" w:rsidRPr="00F53E33">
        <w:rPr>
          <w:rFonts w:ascii="Arial" w:hAnsi="Arial" w:cs="Arial"/>
          <w:sz w:val="21"/>
          <w:szCs w:val="21"/>
          <w:lang w:val="fr-FR"/>
        </w:rPr>
        <w:t>conclusion</w:t>
      </w:r>
      <w:r w:rsidR="00A63C63" w:rsidRPr="00F53E33">
        <w:rPr>
          <w:rFonts w:ascii="Arial" w:hAnsi="Arial" w:cs="Arial"/>
          <w:sz w:val="21"/>
          <w:szCs w:val="21"/>
          <w:lang w:val="fr-FR"/>
        </w:rPr>
        <w:t xml:space="preserve"> </w:t>
      </w:r>
      <w:r w:rsidR="161070BA"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p>
    <w:bookmarkEnd w:id="569"/>
    <w:bookmarkEnd w:id="570"/>
    <w:p w14:paraId="42CA5E0D" w14:textId="755CB046" w:rsidR="006F4377" w:rsidRPr="00F53E33" w:rsidRDefault="006F4377" w:rsidP="008E7C00">
      <w:pPr>
        <w:pStyle w:val="BauchiEPClevel1"/>
        <w:numPr>
          <w:ilvl w:val="0"/>
          <w:numId w:val="109"/>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Aucune</w:t>
      </w:r>
      <w:r w:rsidR="00A63C63" w:rsidRPr="00F53E33">
        <w:rPr>
          <w:rFonts w:ascii="Arial" w:hAnsi="Arial" w:cs="Arial"/>
          <w:sz w:val="21"/>
          <w:szCs w:val="21"/>
          <w:lang w:val="fr-FR"/>
        </w:rPr>
        <w:t xml:space="preserve"> </w:t>
      </w:r>
      <w:r w:rsidRPr="00F53E33">
        <w:rPr>
          <w:rFonts w:ascii="Arial" w:hAnsi="Arial" w:cs="Arial"/>
          <w:sz w:val="21"/>
          <w:szCs w:val="21"/>
          <w:lang w:val="fr-FR"/>
        </w:rPr>
        <w:t>disposition</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hyperlink w:anchor="_bookmark157" w:history="1">
        <w:r w:rsidR="006F6A26" w:rsidRPr="00F53E33">
          <w:rPr>
            <w:rFonts w:ascii="Arial" w:hAnsi="Arial" w:cs="Arial"/>
            <w:sz w:val="21"/>
            <w:szCs w:val="21"/>
            <w:lang w:val="fr-FR"/>
          </w:rPr>
          <w:t>37.4</w:t>
        </w:r>
      </w:hyperlink>
      <w:r w:rsidR="00A63C63" w:rsidRPr="00F53E33">
        <w:rPr>
          <w:rFonts w:ascii="Arial" w:hAnsi="Arial" w:cs="Arial"/>
          <w:sz w:val="21"/>
          <w:szCs w:val="21"/>
          <w:lang w:val="fr-FR"/>
        </w:rPr>
        <w:t xml:space="preserve"> </w:t>
      </w:r>
      <w:r w:rsidRPr="00F53E33">
        <w:rPr>
          <w:rFonts w:ascii="Arial" w:hAnsi="Arial" w:cs="Arial"/>
          <w:sz w:val="21"/>
          <w:szCs w:val="21"/>
          <w:lang w:val="fr-FR"/>
        </w:rPr>
        <w:t>(Intégralité</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Accords)</w:t>
      </w:r>
      <w:r w:rsidR="00A63C63" w:rsidRPr="00F53E33">
        <w:rPr>
          <w:rFonts w:ascii="Arial" w:hAnsi="Arial" w:cs="Arial"/>
          <w:sz w:val="21"/>
          <w:szCs w:val="21"/>
          <w:lang w:val="fr-FR"/>
        </w:rPr>
        <w:t xml:space="preserve"> </w:t>
      </w:r>
      <w:bookmarkStart w:id="571" w:name="_Hlk119838836"/>
      <w:r w:rsidRPr="00F53E33">
        <w:rPr>
          <w:rFonts w:ascii="Arial" w:hAnsi="Arial" w:cs="Arial"/>
          <w:sz w:val="21"/>
          <w:szCs w:val="21"/>
          <w:lang w:val="fr-FR"/>
        </w:rPr>
        <w:t>ne</w:t>
      </w:r>
      <w:r w:rsidR="00A63C63" w:rsidRPr="00F53E33">
        <w:rPr>
          <w:rFonts w:ascii="Arial" w:hAnsi="Arial" w:cs="Arial"/>
          <w:sz w:val="21"/>
          <w:szCs w:val="21"/>
          <w:lang w:val="fr-FR"/>
        </w:rPr>
        <w:t xml:space="preserve"> </w:t>
      </w:r>
      <w:bookmarkStart w:id="572" w:name="_Hlk119012204"/>
      <w:r w:rsidR="2E256442" w:rsidRPr="00F53E33">
        <w:rPr>
          <w:rFonts w:ascii="Arial" w:hAnsi="Arial" w:cs="Arial"/>
          <w:sz w:val="21"/>
          <w:szCs w:val="21"/>
          <w:lang w:val="fr-FR"/>
        </w:rPr>
        <w:t>restreint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779C172B" w:rsidRPr="00F53E33">
        <w:rPr>
          <w:rFonts w:ascii="Arial" w:hAnsi="Arial" w:cs="Arial"/>
          <w:sz w:val="21"/>
          <w:szCs w:val="21"/>
          <w:lang w:val="fr-FR"/>
        </w:rPr>
        <w:t>ne</w:t>
      </w:r>
      <w:r w:rsidR="00A63C63" w:rsidRPr="00F53E33">
        <w:rPr>
          <w:rFonts w:ascii="Arial" w:hAnsi="Arial" w:cs="Arial"/>
          <w:sz w:val="21"/>
          <w:szCs w:val="21"/>
          <w:lang w:val="fr-FR"/>
        </w:rPr>
        <w:t xml:space="preserve"> </w:t>
      </w:r>
      <w:r w:rsidR="779C172B" w:rsidRPr="00F53E33">
        <w:rPr>
          <w:rFonts w:ascii="Arial" w:hAnsi="Arial" w:cs="Arial"/>
          <w:sz w:val="21"/>
          <w:szCs w:val="21"/>
          <w:lang w:val="fr-FR"/>
        </w:rPr>
        <w:t>fait</w:t>
      </w:r>
      <w:r w:rsidR="00A63C63" w:rsidRPr="00F53E33">
        <w:rPr>
          <w:rFonts w:ascii="Arial" w:hAnsi="Arial" w:cs="Arial"/>
          <w:sz w:val="21"/>
          <w:szCs w:val="21"/>
          <w:lang w:val="fr-FR"/>
        </w:rPr>
        <w:t xml:space="preserve"> </w:t>
      </w:r>
      <w:r w:rsidR="779C172B" w:rsidRPr="00F53E33">
        <w:rPr>
          <w:rFonts w:ascii="Arial" w:hAnsi="Arial" w:cs="Arial"/>
          <w:sz w:val="21"/>
          <w:szCs w:val="21"/>
          <w:lang w:val="fr-FR"/>
        </w:rPr>
        <w:t>échec</w:t>
      </w:r>
      <w:r w:rsidR="00A63C63" w:rsidRPr="00F53E33">
        <w:rPr>
          <w:rFonts w:ascii="Arial" w:hAnsi="Arial" w:cs="Arial"/>
          <w:sz w:val="21"/>
          <w:szCs w:val="21"/>
          <w:lang w:val="fr-FR"/>
        </w:rPr>
        <w:t xml:space="preserve"> </w:t>
      </w:r>
      <w:r w:rsidR="779C172B" w:rsidRPr="00F53E33">
        <w:rPr>
          <w:rFonts w:ascii="Arial" w:hAnsi="Arial" w:cs="Arial"/>
          <w:sz w:val="21"/>
          <w:szCs w:val="21"/>
          <w:lang w:val="fr-FR"/>
        </w:rPr>
        <w:t>à</w:t>
      </w:r>
      <w:r w:rsidR="00A63C63" w:rsidRPr="00F53E33">
        <w:rPr>
          <w:rFonts w:ascii="Arial" w:hAnsi="Arial" w:cs="Arial"/>
          <w:sz w:val="21"/>
          <w:szCs w:val="21"/>
          <w:lang w:val="fr-FR"/>
        </w:rPr>
        <w:t xml:space="preserve"> </w:t>
      </w:r>
      <w:r w:rsidR="200F685C" w:rsidRPr="00F53E33">
        <w:rPr>
          <w:rFonts w:ascii="Arial" w:hAnsi="Arial" w:cs="Arial"/>
          <w:sz w:val="21"/>
          <w:szCs w:val="21"/>
          <w:lang w:val="fr-FR"/>
        </w:rPr>
        <w:t>l’introduction</w:t>
      </w:r>
      <w:r w:rsidR="00A63C63" w:rsidRPr="00F53E33">
        <w:rPr>
          <w:rFonts w:ascii="Arial" w:hAnsi="Arial" w:cs="Arial"/>
          <w:sz w:val="21"/>
          <w:szCs w:val="21"/>
          <w:lang w:val="fr-FR"/>
        </w:rPr>
        <w:t xml:space="preserve"> </w:t>
      </w:r>
      <w:r w:rsidR="200F685C" w:rsidRPr="00F53E33">
        <w:rPr>
          <w:rFonts w:ascii="Arial" w:hAnsi="Arial" w:cs="Arial"/>
          <w:sz w:val="21"/>
          <w:szCs w:val="21"/>
          <w:lang w:val="fr-FR"/>
        </w:rPr>
        <w:t>d’</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348BFAA6" w:rsidRPr="00F53E33">
        <w:rPr>
          <w:rFonts w:ascii="Arial" w:hAnsi="Arial" w:cs="Arial"/>
          <w:sz w:val="21"/>
          <w:szCs w:val="21"/>
          <w:lang w:val="fr-FR"/>
        </w:rPr>
        <w:t>action</w:t>
      </w:r>
      <w:r w:rsidR="00A63C63" w:rsidRPr="00F53E33">
        <w:rPr>
          <w:rFonts w:ascii="Arial" w:hAnsi="Arial" w:cs="Arial"/>
          <w:sz w:val="21"/>
          <w:szCs w:val="21"/>
          <w:lang w:val="fr-FR"/>
        </w:rPr>
        <w:t xml:space="preserve"> </w:t>
      </w:r>
      <w:r w:rsidR="348BFAA6"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responsabilité</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4B0B455E" w:rsidRPr="00F53E33">
        <w:rPr>
          <w:rFonts w:ascii="Arial" w:hAnsi="Arial" w:cs="Arial"/>
          <w:sz w:val="21"/>
          <w:szCs w:val="21"/>
          <w:lang w:val="fr-FR"/>
        </w:rPr>
        <w:t>d’</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recours</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cas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fraude</w:t>
      </w:r>
      <w:r w:rsidR="527C2212" w:rsidRPr="00F53E33">
        <w:rPr>
          <w:rFonts w:ascii="Arial" w:hAnsi="Arial" w:cs="Arial"/>
          <w:sz w:val="21"/>
          <w:szCs w:val="21"/>
          <w:lang w:val="fr-FR"/>
        </w:rPr>
        <w:t>,</w:t>
      </w:r>
      <w:r w:rsidR="00A63C63" w:rsidRPr="00F53E33">
        <w:rPr>
          <w:rFonts w:ascii="Arial" w:hAnsi="Arial" w:cs="Arial"/>
          <w:sz w:val="21"/>
          <w:szCs w:val="21"/>
          <w:lang w:val="fr-FR"/>
        </w:rPr>
        <w:t xml:space="preserve"> </w:t>
      </w:r>
      <w:r w:rsidR="527C2212" w:rsidRPr="00F53E33">
        <w:rPr>
          <w:rFonts w:ascii="Arial" w:hAnsi="Arial" w:cs="Arial"/>
          <w:sz w:val="21"/>
          <w:szCs w:val="21"/>
          <w:lang w:val="fr-FR"/>
        </w:rPr>
        <w:t>de</w:t>
      </w:r>
      <w:r w:rsidR="00A63C63" w:rsidRPr="00F53E33">
        <w:rPr>
          <w:rFonts w:ascii="Arial" w:hAnsi="Arial" w:cs="Arial"/>
          <w:sz w:val="21"/>
          <w:szCs w:val="21"/>
          <w:lang w:val="fr-FR"/>
        </w:rPr>
        <w:t xml:space="preserve"> </w:t>
      </w:r>
      <w:r w:rsidR="78D90E28" w:rsidRPr="00F53E33">
        <w:rPr>
          <w:rFonts w:ascii="Arial" w:hAnsi="Arial" w:cs="Arial"/>
          <w:sz w:val="21"/>
          <w:szCs w:val="21"/>
          <w:lang w:val="fr-FR"/>
        </w:rPr>
        <w:t>Faute</w:t>
      </w:r>
      <w:r w:rsidR="00A63C63" w:rsidRPr="00F53E33">
        <w:rPr>
          <w:rFonts w:ascii="Arial" w:hAnsi="Arial" w:cs="Arial"/>
          <w:sz w:val="21"/>
          <w:szCs w:val="21"/>
          <w:lang w:val="fr-FR"/>
        </w:rPr>
        <w:t xml:space="preserve"> </w:t>
      </w:r>
      <w:r w:rsidR="78D90E28" w:rsidRPr="00F53E33">
        <w:rPr>
          <w:rFonts w:ascii="Arial" w:hAnsi="Arial" w:cs="Arial"/>
          <w:sz w:val="21"/>
          <w:szCs w:val="21"/>
          <w:lang w:val="fr-FR"/>
        </w:rPr>
        <w:t>Grave</w:t>
      </w:r>
      <w:r w:rsidR="00A63C63" w:rsidRPr="00F53E33">
        <w:rPr>
          <w:rFonts w:ascii="Arial" w:hAnsi="Arial" w:cs="Arial"/>
          <w:sz w:val="21"/>
          <w:szCs w:val="21"/>
          <w:lang w:val="fr-FR"/>
        </w:rPr>
        <w:t xml:space="preserve"> </w:t>
      </w:r>
      <w:r w:rsidR="78D90E28" w:rsidRPr="00F53E33">
        <w:rPr>
          <w:rFonts w:ascii="Arial" w:hAnsi="Arial" w:cs="Arial"/>
          <w:sz w:val="21"/>
          <w:szCs w:val="21"/>
          <w:lang w:val="fr-FR"/>
        </w:rPr>
        <w:t>ou</w:t>
      </w:r>
      <w:r w:rsidR="00A63C63" w:rsidRPr="00F53E33">
        <w:rPr>
          <w:rFonts w:ascii="Arial" w:hAnsi="Arial" w:cs="Arial"/>
          <w:sz w:val="21"/>
          <w:szCs w:val="21"/>
          <w:lang w:val="fr-FR"/>
        </w:rPr>
        <w:t xml:space="preserve"> </w:t>
      </w:r>
      <w:r w:rsidR="78D90E28" w:rsidRPr="00F53E33">
        <w:rPr>
          <w:rFonts w:ascii="Arial" w:hAnsi="Arial" w:cs="Arial"/>
          <w:sz w:val="21"/>
          <w:szCs w:val="21"/>
          <w:lang w:val="fr-FR"/>
        </w:rPr>
        <w:t>de</w:t>
      </w:r>
      <w:r w:rsidR="00A63C63" w:rsidRPr="00F53E33">
        <w:rPr>
          <w:rFonts w:ascii="Arial" w:hAnsi="Arial" w:cs="Arial"/>
          <w:sz w:val="21"/>
          <w:szCs w:val="21"/>
          <w:lang w:val="fr-FR"/>
        </w:rPr>
        <w:t xml:space="preserve"> </w:t>
      </w:r>
      <w:r w:rsidR="78D90E28" w:rsidRPr="00F53E33">
        <w:rPr>
          <w:rFonts w:ascii="Arial" w:hAnsi="Arial" w:cs="Arial"/>
          <w:sz w:val="21"/>
          <w:szCs w:val="21"/>
          <w:lang w:val="fr-FR"/>
        </w:rPr>
        <w:t>Faute</w:t>
      </w:r>
      <w:r w:rsidR="00A63C63" w:rsidRPr="00F53E33">
        <w:rPr>
          <w:rFonts w:ascii="Arial" w:hAnsi="Arial" w:cs="Arial"/>
          <w:sz w:val="21"/>
          <w:szCs w:val="21"/>
          <w:lang w:val="fr-FR"/>
        </w:rPr>
        <w:t xml:space="preserve"> </w:t>
      </w:r>
      <w:r w:rsidR="78D90E28" w:rsidRPr="00F53E33">
        <w:rPr>
          <w:rFonts w:ascii="Arial" w:hAnsi="Arial" w:cs="Arial"/>
          <w:sz w:val="21"/>
          <w:szCs w:val="21"/>
          <w:lang w:val="fr-FR"/>
        </w:rPr>
        <w:t>Intentionnelle</w:t>
      </w:r>
      <w:r w:rsidRPr="00F53E33">
        <w:rPr>
          <w:rFonts w:ascii="Arial" w:hAnsi="Arial" w:cs="Arial"/>
          <w:sz w:val="21"/>
          <w:szCs w:val="21"/>
          <w:lang w:val="fr-FR"/>
        </w:rPr>
        <w:t>.</w:t>
      </w:r>
      <w:bookmarkEnd w:id="572"/>
    </w:p>
    <w:bookmarkEnd w:id="571"/>
    <w:p w14:paraId="6886DF3A" w14:textId="1C8224BF" w:rsidR="006F4377" w:rsidRPr="00F53E33" w:rsidRDefault="006F4377" w:rsidP="009F481A">
      <w:pPr>
        <w:pStyle w:val="Contract2"/>
        <w:tabs>
          <w:tab w:val="clear" w:pos="1134"/>
          <w:tab w:val="clear" w:pos="1701"/>
          <w:tab w:val="left" w:pos="1418"/>
          <w:tab w:val="left" w:pos="2127"/>
        </w:tabs>
      </w:pPr>
      <w:r w:rsidRPr="00F53E33">
        <w:t>Modification</w:t>
      </w:r>
      <w:r w:rsidR="00A63C63" w:rsidRPr="00F53E33">
        <w:t xml:space="preserve"> </w:t>
      </w:r>
      <w:r w:rsidRPr="00F53E33">
        <w:t>Contractuelle</w:t>
      </w:r>
    </w:p>
    <w:p w14:paraId="192EB15A" w14:textId="7AE65D72" w:rsidR="006F4377" w:rsidRPr="00F53E33" w:rsidRDefault="006F4377" w:rsidP="009F481A">
      <w:pPr>
        <w:pStyle w:val="BauchiEPClevel1"/>
        <w:tabs>
          <w:tab w:val="left" w:pos="709"/>
          <w:tab w:val="left" w:pos="1418"/>
          <w:tab w:val="left" w:pos="2127"/>
        </w:tabs>
        <w:snapToGrid w:val="0"/>
        <w:ind w:left="567" w:hanging="567"/>
        <w:rPr>
          <w:rFonts w:ascii="Arial" w:hAnsi="Arial" w:cs="Arial"/>
          <w:sz w:val="21"/>
          <w:szCs w:val="21"/>
          <w:lang w:val="fr-FR"/>
        </w:rPr>
      </w:pP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ne</w:t>
      </w:r>
      <w:r w:rsidR="00A63C63" w:rsidRPr="00F53E33">
        <w:rPr>
          <w:rFonts w:ascii="Arial" w:hAnsi="Arial" w:cs="Arial"/>
          <w:sz w:val="21"/>
          <w:szCs w:val="21"/>
          <w:lang w:val="fr-FR"/>
        </w:rPr>
        <w:t xml:space="preserve"> </w:t>
      </w:r>
      <w:r w:rsidRPr="00F53E33">
        <w:rPr>
          <w:rFonts w:ascii="Arial" w:hAnsi="Arial" w:cs="Arial"/>
          <w:sz w:val="21"/>
          <w:szCs w:val="21"/>
          <w:lang w:val="fr-FR"/>
        </w:rPr>
        <w:t>peut</w:t>
      </w:r>
      <w:r w:rsidR="00A63C63" w:rsidRPr="00F53E33">
        <w:rPr>
          <w:rFonts w:ascii="Arial" w:hAnsi="Arial" w:cs="Arial"/>
          <w:sz w:val="21"/>
          <w:szCs w:val="21"/>
          <w:lang w:val="fr-FR"/>
        </w:rPr>
        <w:t xml:space="preserve"> </w:t>
      </w:r>
      <w:r w:rsidRPr="00F53E33">
        <w:rPr>
          <w:rFonts w:ascii="Arial" w:hAnsi="Arial" w:cs="Arial"/>
          <w:sz w:val="21"/>
          <w:szCs w:val="21"/>
          <w:lang w:val="fr-FR"/>
        </w:rPr>
        <w:t>être</w:t>
      </w:r>
      <w:r w:rsidR="00A63C63" w:rsidRPr="00F53E33">
        <w:rPr>
          <w:rFonts w:ascii="Arial" w:hAnsi="Arial" w:cs="Arial"/>
          <w:sz w:val="21"/>
          <w:szCs w:val="21"/>
          <w:lang w:val="fr-FR"/>
        </w:rPr>
        <w:t xml:space="preserve"> </w:t>
      </w:r>
      <w:r w:rsidRPr="00F53E33">
        <w:rPr>
          <w:rFonts w:ascii="Arial" w:hAnsi="Arial" w:cs="Arial"/>
          <w:sz w:val="21"/>
          <w:szCs w:val="21"/>
          <w:lang w:val="fr-FR"/>
        </w:rPr>
        <w:t>modifié</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64747B67" w:rsidRPr="00F53E33">
        <w:rPr>
          <w:rFonts w:ascii="Arial" w:hAnsi="Arial" w:cs="Arial"/>
          <w:sz w:val="21"/>
          <w:szCs w:val="21"/>
          <w:lang w:val="fr-FR"/>
        </w:rPr>
        <w:t>la</w:t>
      </w:r>
      <w:r w:rsidR="00A63C63" w:rsidRPr="00F53E33">
        <w:rPr>
          <w:rFonts w:ascii="Arial" w:hAnsi="Arial" w:cs="Arial"/>
          <w:sz w:val="21"/>
          <w:szCs w:val="21"/>
          <w:lang w:val="fr-FR"/>
        </w:rPr>
        <w:t xml:space="preserve"> </w:t>
      </w:r>
      <w:r w:rsidR="64747B67" w:rsidRPr="00F53E33">
        <w:rPr>
          <w:rFonts w:ascii="Arial" w:hAnsi="Arial" w:cs="Arial"/>
          <w:sz w:val="21"/>
          <w:szCs w:val="21"/>
          <w:lang w:val="fr-FR"/>
        </w:rPr>
        <w:t>voie</w:t>
      </w:r>
      <w:r w:rsidR="00A63C63" w:rsidRPr="00F53E33">
        <w:rPr>
          <w:rFonts w:ascii="Arial" w:hAnsi="Arial" w:cs="Arial"/>
          <w:sz w:val="21"/>
          <w:szCs w:val="21"/>
          <w:lang w:val="fr-FR"/>
        </w:rPr>
        <w:t xml:space="preserve"> </w:t>
      </w:r>
      <w:r w:rsidR="64747B67" w:rsidRPr="00F53E33">
        <w:rPr>
          <w:rFonts w:ascii="Arial" w:hAnsi="Arial" w:cs="Arial"/>
          <w:sz w:val="21"/>
          <w:szCs w:val="21"/>
          <w:lang w:val="fr-FR"/>
        </w:rPr>
        <w:t>d’</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accord</w:t>
      </w:r>
      <w:r w:rsidR="00A63C63" w:rsidRPr="00F53E33">
        <w:rPr>
          <w:rFonts w:ascii="Arial" w:hAnsi="Arial" w:cs="Arial"/>
          <w:sz w:val="21"/>
          <w:szCs w:val="21"/>
          <w:lang w:val="fr-FR"/>
        </w:rPr>
        <w:t xml:space="preserve"> </w:t>
      </w:r>
      <w:r w:rsidRPr="00F53E33">
        <w:rPr>
          <w:rFonts w:ascii="Arial" w:hAnsi="Arial" w:cs="Arial"/>
          <w:sz w:val="21"/>
          <w:szCs w:val="21"/>
          <w:lang w:val="fr-FR"/>
        </w:rPr>
        <w:t>écrit</w:t>
      </w:r>
      <w:r w:rsidR="00A63C63" w:rsidRPr="00F53E33">
        <w:rPr>
          <w:rFonts w:ascii="Arial" w:hAnsi="Arial" w:cs="Arial"/>
          <w:sz w:val="21"/>
          <w:szCs w:val="21"/>
          <w:lang w:val="fr-FR"/>
        </w:rPr>
        <w:t xml:space="preserve"> </w:t>
      </w:r>
      <w:r w:rsidRPr="00F53E33">
        <w:rPr>
          <w:rFonts w:ascii="Arial" w:hAnsi="Arial" w:cs="Arial"/>
          <w:sz w:val="21"/>
          <w:szCs w:val="21"/>
          <w:lang w:val="fr-FR"/>
        </w:rPr>
        <w:t>signé</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chaque</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p>
    <w:p w14:paraId="2F569826" w14:textId="422A961D" w:rsidR="006F4377" w:rsidRPr="00F53E33" w:rsidRDefault="006F4377" w:rsidP="009F481A">
      <w:pPr>
        <w:pStyle w:val="Contract2"/>
        <w:tabs>
          <w:tab w:val="clear" w:pos="1134"/>
          <w:tab w:val="clear" w:pos="1701"/>
          <w:tab w:val="left" w:pos="1418"/>
          <w:tab w:val="left" w:pos="2127"/>
        </w:tabs>
      </w:pPr>
      <w:bookmarkStart w:id="573" w:name="_Ref119940311"/>
      <w:r w:rsidRPr="00F53E33">
        <w:t>Nullités</w:t>
      </w:r>
      <w:bookmarkEnd w:id="573"/>
    </w:p>
    <w:p w14:paraId="2817A41A" w14:textId="390F24E3" w:rsidR="006F4377" w:rsidRPr="00F53E33" w:rsidRDefault="006F4377" w:rsidP="008E7C00">
      <w:pPr>
        <w:pStyle w:val="BauchiEPClevel1"/>
        <w:numPr>
          <w:ilvl w:val="0"/>
          <w:numId w:val="111"/>
        </w:numPr>
        <w:tabs>
          <w:tab w:val="left" w:pos="709"/>
          <w:tab w:val="left" w:pos="1418"/>
          <w:tab w:val="left" w:pos="2127"/>
        </w:tabs>
        <w:snapToGrid w:val="0"/>
        <w:ind w:left="709" w:hanging="709"/>
        <w:rPr>
          <w:rFonts w:ascii="Arial" w:hAnsi="Arial" w:cs="Arial"/>
          <w:sz w:val="21"/>
          <w:szCs w:val="21"/>
          <w:lang w:val="fr-FR"/>
        </w:rPr>
      </w:pPr>
      <w:bookmarkStart w:id="574" w:name="_bookmark158"/>
      <w:bookmarkStart w:id="575" w:name="_Ref29584843"/>
      <w:bookmarkStart w:id="576" w:name="_Hlk119838885"/>
      <w:bookmarkStart w:id="577" w:name="_Hlk119012265"/>
      <w:bookmarkEnd w:id="574"/>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disposition</w:t>
      </w:r>
      <w:r w:rsidR="00A63C63" w:rsidRPr="00F53E33">
        <w:rPr>
          <w:rFonts w:ascii="Arial" w:hAnsi="Arial" w:cs="Arial"/>
          <w:sz w:val="21"/>
          <w:szCs w:val="21"/>
          <w:lang w:val="fr-FR"/>
        </w:rPr>
        <w:t xml:space="preserve"> </w:t>
      </w:r>
      <w:r w:rsidR="759EA669" w:rsidRPr="00F53E33">
        <w:rPr>
          <w:rFonts w:ascii="Arial" w:hAnsi="Arial" w:cs="Arial"/>
          <w:sz w:val="21"/>
          <w:szCs w:val="21"/>
          <w:lang w:val="fr-FR"/>
        </w:rPr>
        <w:t>(ou</w:t>
      </w:r>
      <w:r w:rsidR="00A63C63" w:rsidRPr="00F53E33">
        <w:rPr>
          <w:rFonts w:ascii="Arial" w:hAnsi="Arial" w:cs="Arial"/>
          <w:sz w:val="21"/>
          <w:szCs w:val="21"/>
          <w:lang w:val="fr-FR"/>
        </w:rPr>
        <w:t xml:space="preserve"> </w:t>
      </w:r>
      <w:r w:rsidR="759EA669" w:rsidRPr="00F53E33">
        <w:rPr>
          <w:rFonts w:ascii="Arial" w:hAnsi="Arial" w:cs="Arial"/>
          <w:sz w:val="21"/>
          <w:szCs w:val="21"/>
          <w:lang w:val="fr-FR"/>
        </w:rPr>
        <w:t>une</w:t>
      </w:r>
      <w:r w:rsidR="00A63C63" w:rsidRPr="00F53E33">
        <w:rPr>
          <w:rFonts w:ascii="Arial" w:hAnsi="Arial" w:cs="Arial"/>
          <w:sz w:val="21"/>
          <w:szCs w:val="21"/>
          <w:lang w:val="fr-FR"/>
        </w:rPr>
        <w:t xml:space="preserve"> </w:t>
      </w:r>
      <w:r w:rsidR="759EA669"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759EA669" w:rsidRPr="00F53E33">
        <w:rPr>
          <w:rFonts w:ascii="Arial" w:hAnsi="Arial" w:cs="Arial"/>
          <w:sz w:val="21"/>
          <w:szCs w:val="21"/>
          <w:lang w:val="fr-FR"/>
        </w:rPr>
        <w:t>de</w:t>
      </w:r>
      <w:r w:rsidR="00A63C63" w:rsidRPr="00F53E33">
        <w:rPr>
          <w:rFonts w:ascii="Arial" w:hAnsi="Arial" w:cs="Arial"/>
          <w:sz w:val="21"/>
          <w:szCs w:val="21"/>
          <w:lang w:val="fr-FR"/>
        </w:rPr>
        <w:t xml:space="preserve"> </w:t>
      </w:r>
      <w:r w:rsidR="759EA669" w:rsidRPr="00F53E33">
        <w:rPr>
          <w:rFonts w:ascii="Arial" w:hAnsi="Arial" w:cs="Arial"/>
          <w:sz w:val="21"/>
          <w:szCs w:val="21"/>
          <w:lang w:val="fr-FR"/>
        </w:rPr>
        <w:t>disposition)</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jugée</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tribunal</w:t>
      </w:r>
      <w:r w:rsidR="00A63C63" w:rsidRPr="00F53E33">
        <w:rPr>
          <w:rFonts w:ascii="Arial" w:hAnsi="Arial" w:cs="Arial"/>
          <w:sz w:val="21"/>
          <w:szCs w:val="21"/>
          <w:lang w:val="fr-FR"/>
        </w:rPr>
        <w:t xml:space="preserve"> </w:t>
      </w:r>
      <w:r w:rsidRPr="00F53E33">
        <w:rPr>
          <w:rFonts w:ascii="Arial" w:hAnsi="Arial" w:cs="Arial"/>
          <w:sz w:val="21"/>
          <w:szCs w:val="21"/>
          <w:lang w:val="fr-FR"/>
        </w:rPr>
        <w:t>compétent</w:t>
      </w:r>
      <w:r w:rsidR="00A63C63" w:rsidRPr="00F53E33">
        <w:rPr>
          <w:rFonts w:ascii="Arial" w:hAnsi="Arial" w:cs="Arial"/>
          <w:sz w:val="21"/>
          <w:szCs w:val="21"/>
          <w:lang w:val="fr-FR"/>
        </w:rPr>
        <w:t xml:space="preserve"> </w:t>
      </w:r>
      <w:r w:rsidRPr="00F53E33">
        <w:rPr>
          <w:rFonts w:ascii="Arial" w:hAnsi="Arial" w:cs="Arial"/>
          <w:sz w:val="21"/>
          <w:szCs w:val="21"/>
          <w:lang w:val="fr-FR"/>
        </w:rPr>
        <w:t>comme</w:t>
      </w:r>
      <w:r w:rsidR="00A63C63" w:rsidRPr="00F53E33">
        <w:rPr>
          <w:rFonts w:ascii="Arial" w:hAnsi="Arial" w:cs="Arial"/>
          <w:sz w:val="21"/>
          <w:szCs w:val="21"/>
          <w:lang w:val="fr-FR"/>
        </w:rPr>
        <w:t xml:space="preserve"> </w:t>
      </w:r>
      <w:r w:rsidRPr="00F53E33">
        <w:rPr>
          <w:rFonts w:ascii="Arial" w:hAnsi="Arial" w:cs="Arial"/>
          <w:sz w:val="21"/>
          <w:szCs w:val="21"/>
          <w:lang w:val="fr-FR"/>
        </w:rPr>
        <w:t>étant</w:t>
      </w:r>
      <w:r w:rsidR="00A63C63" w:rsidRPr="00F53E33">
        <w:rPr>
          <w:rFonts w:ascii="Arial" w:hAnsi="Arial" w:cs="Arial"/>
          <w:sz w:val="21"/>
          <w:szCs w:val="21"/>
          <w:lang w:val="fr-FR"/>
        </w:rPr>
        <w:t xml:space="preserve"> </w:t>
      </w:r>
      <w:r w:rsidRPr="00F53E33">
        <w:rPr>
          <w:rFonts w:ascii="Arial" w:hAnsi="Arial" w:cs="Arial"/>
          <w:sz w:val="21"/>
          <w:szCs w:val="21"/>
          <w:lang w:val="fr-FR"/>
        </w:rPr>
        <w:t>invalide,</w:t>
      </w:r>
      <w:r w:rsidR="00A63C63" w:rsidRPr="00F53E33">
        <w:rPr>
          <w:rFonts w:ascii="Arial" w:hAnsi="Arial" w:cs="Arial"/>
          <w:sz w:val="21"/>
          <w:szCs w:val="21"/>
          <w:lang w:val="fr-FR"/>
        </w:rPr>
        <w:t xml:space="preserve"> </w:t>
      </w:r>
      <w:r w:rsidRPr="00F53E33">
        <w:rPr>
          <w:rFonts w:ascii="Arial" w:hAnsi="Arial" w:cs="Arial"/>
          <w:sz w:val="21"/>
          <w:szCs w:val="21"/>
          <w:lang w:val="fr-FR"/>
        </w:rPr>
        <w:t>inapplicable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illégale,</w:t>
      </w:r>
      <w:r w:rsidR="00A63C63" w:rsidRPr="00F53E33">
        <w:rPr>
          <w:rFonts w:ascii="Arial" w:hAnsi="Arial" w:cs="Arial"/>
          <w:sz w:val="21"/>
          <w:szCs w:val="21"/>
          <w:lang w:val="fr-FR"/>
        </w:rPr>
        <w:t xml:space="preserve"> </w:t>
      </w:r>
      <w:r w:rsidRPr="00F53E33">
        <w:rPr>
          <w:rFonts w:ascii="Arial" w:hAnsi="Arial" w:cs="Arial"/>
          <w:sz w:val="21"/>
          <w:szCs w:val="21"/>
          <w:lang w:val="fr-FR"/>
        </w:rPr>
        <w:t>cette</w:t>
      </w:r>
      <w:r w:rsidR="00A63C63" w:rsidRPr="00F53E33">
        <w:rPr>
          <w:rFonts w:ascii="Arial" w:hAnsi="Arial" w:cs="Arial"/>
          <w:sz w:val="21"/>
          <w:szCs w:val="21"/>
          <w:lang w:val="fr-FR"/>
        </w:rPr>
        <w:t xml:space="preserve"> </w:t>
      </w:r>
      <w:r w:rsidRPr="00F53E33">
        <w:rPr>
          <w:rFonts w:ascii="Arial" w:hAnsi="Arial" w:cs="Arial"/>
          <w:sz w:val="21"/>
          <w:szCs w:val="21"/>
          <w:lang w:val="fr-FR"/>
        </w:rPr>
        <w:t>disposition</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lastRenderedPageBreak/>
        <w:t>disposition)</w:t>
      </w:r>
      <w:r w:rsidR="00A63C63" w:rsidRPr="00F53E33">
        <w:rPr>
          <w:rFonts w:ascii="Arial" w:hAnsi="Arial" w:cs="Arial"/>
          <w:sz w:val="21"/>
          <w:szCs w:val="21"/>
          <w:lang w:val="fr-FR"/>
        </w:rPr>
        <w:t xml:space="preserve"> </w:t>
      </w:r>
      <w:r w:rsidRPr="00F53E33">
        <w:rPr>
          <w:rFonts w:ascii="Arial" w:hAnsi="Arial" w:cs="Arial"/>
          <w:sz w:val="21"/>
          <w:szCs w:val="21"/>
          <w:lang w:val="fr-FR"/>
        </w:rPr>
        <w:t>sera,</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cette</w:t>
      </w:r>
      <w:r w:rsidR="00A63C63" w:rsidRPr="00F53E33">
        <w:rPr>
          <w:rFonts w:ascii="Arial" w:hAnsi="Arial" w:cs="Arial"/>
          <w:sz w:val="21"/>
          <w:szCs w:val="21"/>
          <w:lang w:val="fr-FR"/>
        </w:rPr>
        <w:t xml:space="preserve"> </w:t>
      </w:r>
      <w:r w:rsidRPr="00F53E33">
        <w:rPr>
          <w:rFonts w:ascii="Arial" w:hAnsi="Arial" w:cs="Arial"/>
          <w:sz w:val="21"/>
          <w:szCs w:val="21"/>
          <w:lang w:val="fr-FR"/>
        </w:rPr>
        <w:t>mesure,</w:t>
      </w:r>
      <w:r w:rsidR="00A63C63" w:rsidRPr="00F53E33">
        <w:rPr>
          <w:rFonts w:ascii="Arial" w:hAnsi="Arial" w:cs="Arial"/>
          <w:sz w:val="21"/>
          <w:szCs w:val="21"/>
          <w:lang w:val="fr-FR"/>
        </w:rPr>
        <w:t xml:space="preserve"> </w:t>
      </w:r>
      <w:r w:rsidRPr="00F53E33">
        <w:rPr>
          <w:rFonts w:ascii="Arial" w:hAnsi="Arial" w:cs="Arial"/>
          <w:sz w:val="21"/>
          <w:szCs w:val="21"/>
          <w:lang w:val="fr-FR"/>
        </w:rPr>
        <w:t>considérée</w:t>
      </w:r>
      <w:r w:rsidR="00A63C63" w:rsidRPr="00F53E33">
        <w:rPr>
          <w:rFonts w:ascii="Arial" w:hAnsi="Arial" w:cs="Arial"/>
          <w:sz w:val="21"/>
          <w:szCs w:val="21"/>
          <w:lang w:val="fr-FR"/>
        </w:rPr>
        <w:t xml:space="preserve"> </w:t>
      </w:r>
      <w:r w:rsidRPr="00F53E33">
        <w:rPr>
          <w:rFonts w:ascii="Arial" w:hAnsi="Arial" w:cs="Arial"/>
          <w:sz w:val="21"/>
          <w:szCs w:val="21"/>
          <w:lang w:val="fr-FR"/>
        </w:rPr>
        <w:t>comme</w:t>
      </w:r>
      <w:r w:rsidR="00A63C63" w:rsidRPr="00F53E33">
        <w:rPr>
          <w:rFonts w:ascii="Arial" w:hAnsi="Arial" w:cs="Arial"/>
          <w:sz w:val="21"/>
          <w:szCs w:val="21"/>
          <w:lang w:val="fr-FR"/>
        </w:rPr>
        <w:t xml:space="preserve"> </w:t>
      </w:r>
      <w:r w:rsidRPr="00F53E33">
        <w:rPr>
          <w:rFonts w:ascii="Arial" w:hAnsi="Arial" w:cs="Arial"/>
          <w:sz w:val="21"/>
          <w:szCs w:val="21"/>
          <w:lang w:val="fr-FR"/>
        </w:rPr>
        <w:t>ne</w:t>
      </w:r>
      <w:r w:rsidR="00A63C63" w:rsidRPr="00F53E33">
        <w:rPr>
          <w:rFonts w:ascii="Arial" w:hAnsi="Arial" w:cs="Arial"/>
          <w:sz w:val="21"/>
          <w:szCs w:val="21"/>
          <w:lang w:val="fr-FR"/>
        </w:rPr>
        <w:t xml:space="preserve"> </w:t>
      </w:r>
      <w:r w:rsidRPr="00F53E33">
        <w:rPr>
          <w:rFonts w:ascii="Arial" w:hAnsi="Arial" w:cs="Arial"/>
          <w:sz w:val="21"/>
          <w:szCs w:val="21"/>
          <w:lang w:val="fr-FR"/>
        </w:rPr>
        <w:t>faisant</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22DB7EED" w:rsidRPr="00F53E33">
        <w:rPr>
          <w:rFonts w:ascii="Arial" w:hAnsi="Arial" w:cs="Arial"/>
          <w:sz w:val="21"/>
          <w:szCs w:val="21"/>
          <w:lang w:val="fr-FR"/>
        </w:rPr>
        <w:t>.</w:t>
      </w:r>
      <w:r w:rsidR="00A63C63" w:rsidRPr="00F53E33">
        <w:rPr>
          <w:rFonts w:ascii="Arial" w:hAnsi="Arial" w:cs="Arial"/>
          <w:sz w:val="21"/>
          <w:szCs w:val="21"/>
          <w:lang w:val="fr-FR"/>
        </w:rPr>
        <w:t xml:space="preserve"> </w:t>
      </w:r>
      <w:r w:rsidR="49D97984" w:rsidRPr="00F53E33">
        <w:rPr>
          <w:rFonts w:ascii="Arial" w:hAnsi="Arial" w:cs="Arial"/>
          <w:sz w:val="21"/>
          <w:szCs w:val="21"/>
          <w:lang w:val="fr-FR"/>
        </w:rPr>
        <w:t>L</w:t>
      </w:r>
      <w:r w:rsidRPr="00F53E33">
        <w:rPr>
          <w:rFonts w:ascii="Arial" w:hAnsi="Arial" w:cs="Arial"/>
          <w:sz w:val="21"/>
          <w:szCs w:val="21"/>
          <w:lang w:val="fr-FR"/>
        </w:rPr>
        <w:t>es</w:t>
      </w:r>
      <w:r w:rsidR="00A63C63" w:rsidRPr="00F53E33">
        <w:rPr>
          <w:rFonts w:ascii="Arial" w:hAnsi="Arial" w:cs="Arial"/>
          <w:sz w:val="21"/>
          <w:szCs w:val="21"/>
          <w:lang w:val="fr-FR"/>
        </w:rPr>
        <w:t xml:space="preserve"> </w:t>
      </w:r>
      <w:r w:rsidRPr="00F53E33">
        <w:rPr>
          <w:rFonts w:ascii="Arial" w:hAnsi="Arial" w:cs="Arial"/>
          <w:sz w:val="21"/>
          <w:szCs w:val="21"/>
          <w:lang w:val="fr-FR"/>
        </w:rPr>
        <w:t>autres</w:t>
      </w:r>
      <w:r w:rsidR="00A63C63" w:rsidRPr="00F53E33">
        <w:rPr>
          <w:rFonts w:ascii="Arial" w:hAnsi="Arial" w:cs="Arial"/>
          <w:sz w:val="21"/>
          <w:szCs w:val="21"/>
          <w:lang w:val="fr-FR"/>
        </w:rPr>
        <w:t xml:space="preserve"> </w:t>
      </w:r>
      <w:r w:rsidRPr="00F53E33">
        <w:rPr>
          <w:rFonts w:ascii="Arial" w:hAnsi="Arial" w:cs="Arial"/>
          <w:sz w:val="21"/>
          <w:szCs w:val="21"/>
          <w:lang w:val="fr-FR"/>
        </w:rPr>
        <w:t>dispositions</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resteront</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vigueur.</w:t>
      </w:r>
      <w:bookmarkEnd w:id="575"/>
    </w:p>
    <w:p w14:paraId="2DFF3910" w14:textId="6459E7CA" w:rsidR="006F4377" w:rsidRPr="00F53E33" w:rsidRDefault="006F4377" w:rsidP="008E7C00">
      <w:pPr>
        <w:pStyle w:val="BauchiEPClevel1"/>
        <w:numPr>
          <w:ilvl w:val="0"/>
          <w:numId w:val="111"/>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disposition</w:t>
      </w:r>
      <w:r w:rsidR="00A63C63" w:rsidRPr="00F53E33">
        <w:rPr>
          <w:rFonts w:ascii="Arial" w:hAnsi="Arial" w:cs="Arial"/>
          <w:sz w:val="21"/>
          <w:szCs w:val="21"/>
          <w:lang w:val="fr-FR"/>
        </w:rPr>
        <w:t xml:space="preserve"> </w:t>
      </w:r>
      <w:r w:rsidR="466EEA83" w:rsidRPr="00F53E33">
        <w:rPr>
          <w:rFonts w:ascii="Arial" w:hAnsi="Arial" w:cs="Arial"/>
          <w:sz w:val="21"/>
          <w:szCs w:val="21"/>
          <w:lang w:val="fr-FR"/>
        </w:rPr>
        <w:t>jugée</w:t>
      </w:r>
      <w:r w:rsidR="00A63C63" w:rsidRPr="00F53E33">
        <w:rPr>
          <w:rFonts w:ascii="Arial" w:hAnsi="Arial" w:cs="Arial"/>
          <w:sz w:val="21"/>
          <w:szCs w:val="21"/>
          <w:lang w:val="fr-FR"/>
        </w:rPr>
        <w:t xml:space="preserve"> </w:t>
      </w:r>
      <w:r w:rsidRPr="00F53E33">
        <w:rPr>
          <w:rFonts w:ascii="Arial" w:hAnsi="Arial" w:cs="Arial"/>
          <w:sz w:val="21"/>
          <w:szCs w:val="21"/>
          <w:lang w:val="fr-FR"/>
        </w:rPr>
        <w:t>invalide,</w:t>
      </w:r>
      <w:r w:rsidR="00A63C63" w:rsidRPr="00F53E33">
        <w:rPr>
          <w:rFonts w:ascii="Arial" w:hAnsi="Arial" w:cs="Arial"/>
          <w:sz w:val="21"/>
          <w:szCs w:val="21"/>
          <w:lang w:val="fr-FR"/>
        </w:rPr>
        <w:t xml:space="preserve"> </w:t>
      </w:r>
      <w:r w:rsidRPr="00F53E33">
        <w:rPr>
          <w:rFonts w:ascii="Arial" w:hAnsi="Arial" w:cs="Arial"/>
          <w:sz w:val="21"/>
          <w:szCs w:val="21"/>
          <w:lang w:val="fr-FR"/>
        </w:rPr>
        <w:t>inapplicable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illégale</w:t>
      </w:r>
      <w:r w:rsidR="00A63C63" w:rsidRPr="00F53E33">
        <w:rPr>
          <w:rFonts w:ascii="Arial" w:hAnsi="Arial" w:cs="Arial"/>
          <w:sz w:val="21"/>
          <w:szCs w:val="21"/>
          <w:lang w:val="fr-FR"/>
        </w:rPr>
        <w:t xml:space="preserve"> </w:t>
      </w:r>
      <w:r w:rsidRPr="00F53E33">
        <w:rPr>
          <w:rFonts w:ascii="Arial" w:hAnsi="Arial" w:cs="Arial"/>
          <w:sz w:val="21"/>
          <w:szCs w:val="21"/>
          <w:lang w:val="fr-FR"/>
        </w:rPr>
        <w:t>serait</w:t>
      </w:r>
      <w:r w:rsidR="00A63C63" w:rsidRPr="00F53E33">
        <w:rPr>
          <w:rFonts w:ascii="Arial" w:hAnsi="Arial" w:cs="Arial"/>
          <w:sz w:val="21"/>
          <w:szCs w:val="21"/>
          <w:lang w:val="fr-FR"/>
        </w:rPr>
        <w:t xml:space="preserve"> </w:t>
      </w:r>
      <w:r w:rsidRPr="00F53E33">
        <w:rPr>
          <w:rFonts w:ascii="Arial" w:hAnsi="Arial" w:cs="Arial"/>
          <w:sz w:val="21"/>
          <w:szCs w:val="21"/>
          <w:lang w:val="fr-FR"/>
        </w:rPr>
        <w:t>valide,</w:t>
      </w:r>
      <w:r w:rsidR="00A63C63" w:rsidRPr="00F53E33">
        <w:rPr>
          <w:rFonts w:ascii="Arial" w:hAnsi="Arial" w:cs="Arial"/>
          <w:sz w:val="21"/>
          <w:szCs w:val="21"/>
          <w:lang w:val="fr-FR"/>
        </w:rPr>
        <w:t xml:space="preserve"> </w:t>
      </w:r>
      <w:r w:rsidRPr="00F53E33">
        <w:rPr>
          <w:rFonts w:ascii="Arial" w:hAnsi="Arial" w:cs="Arial"/>
          <w:sz w:val="21"/>
          <w:szCs w:val="21"/>
          <w:lang w:val="fr-FR"/>
        </w:rPr>
        <w:t>exécutoire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légale</w:t>
      </w:r>
      <w:r w:rsidR="00A63C63" w:rsidRPr="00F53E33">
        <w:rPr>
          <w:rFonts w:ascii="Arial" w:hAnsi="Arial" w:cs="Arial"/>
          <w:sz w:val="21"/>
          <w:szCs w:val="21"/>
          <w:lang w:val="fr-FR"/>
        </w:rPr>
        <w:t xml:space="preserve"> </w:t>
      </w:r>
      <w:r w:rsidR="28109347" w:rsidRPr="00F53E33">
        <w:rPr>
          <w:rFonts w:ascii="Arial" w:hAnsi="Arial" w:cs="Arial"/>
          <w:sz w:val="21"/>
          <w:szCs w:val="21"/>
          <w:lang w:val="fr-FR"/>
        </w:rPr>
        <w:t>par</w:t>
      </w:r>
      <w:r w:rsidR="00A63C63" w:rsidRPr="00F53E33">
        <w:rPr>
          <w:rFonts w:ascii="Arial" w:hAnsi="Arial" w:cs="Arial"/>
          <w:sz w:val="21"/>
          <w:szCs w:val="21"/>
          <w:lang w:val="fr-FR"/>
        </w:rPr>
        <w:t xml:space="preserve"> </w:t>
      </w:r>
      <w:r w:rsidR="28109347" w:rsidRPr="00F53E33">
        <w:rPr>
          <w:rFonts w:ascii="Arial" w:hAnsi="Arial" w:cs="Arial"/>
          <w:sz w:val="21"/>
          <w:szCs w:val="21"/>
          <w:lang w:val="fr-FR"/>
        </w:rPr>
        <w:t>la</w:t>
      </w:r>
      <w:r w:rsidR="00A63C63" w:rsidRPr="00F53E33">
        <w:rPr>
          <w:rFonts w:ascii="Arial" w:hAnsi="Arial" w:cs="Arial"/>
          <w:sz w:val="21"/>
          <w:szCs w:val="21"/>
          <w:lang w:val="fr-FR"/>
        </w:rPr>
        <w:t xml:space="preserve"> </w:t>
      </w:r>
      <w:r w:rsidR="28109347" w:rsidRPr="00F53E33">
        <w:rPr>
          <w:rFonts w:ascii="Arial" w:hAnsi="Arial" w:cs="Arial"/>
          <w:sz w:val="21"/>
          <w:szCs w:val="21"/>
          <w:lang w:val="fr-FR"/>
        </w:rPr>
        <w:t>suppression</w:t>
      </w:r>
      <w:r w:rsidR="00A63C63" w:rsidRPr="00F53E33">
        <w:rPr>
          <w:rFonts w:ascii="Arial" w:hAnsi="Arial" w:cs="Arial"/>
          <w:sz w:val="21"/>
          <w:szCs w:val="21"/>
          <w:lang w:val="fr-FR"/>
        </w:rPr>
        <w:t xml:space="preserve"> </w:t>
      </w:r>
      <w:r w:rsidR="28109347"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28109347"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28109347" w:rsidRPr="00F53E33">
        <w:rPr>
          <w:rFonts w:ascii="Arial" w:hAnsi="Arial" w:cs="Arial"/>
          <w:sz w:val="21"/>
          <w:szCs w:val="21"/>
          <w:lang w:val="fr-FR"/>
        </w:rPr>
        <w:t>de</w:t>
      </w:r>
      <w:r w:rsidR="00A63C63" w:rsidRPr="00F53E33">
        <w:rPr>
          <w:rFonts w:ascii="Arial" w:hAnsi="Arial" w:cs="Arial"/>
          <w:sz w:val="21"/>
          <w:szCs w:val="21"/>
          <w:lang w:val="fr-FR"/>
        </w:rPr>
        <w:t xml:space="preserve"> </w:t>
      </w:r>
      <w:r w:rsidR="28109347" w:rsidRPr="00F53E33">
        <w:rPr>
          <w:rFonts w:ascii="Arial" w:hAnsi="Arial" w:cs="Arial"/>
          <w:sz w:val="21"/>
          <w:szCs w:val="21"/>
          <w:lang w:val="fr-FR"/>
        </w:rPr>
        <w:t>celle-ci</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disposition</w:t>
      </w:r>
      <w:r w:rsidR="00A63C63" w:rsidRPr="00F53E33">
        <w:rPr>
          <w:rFonts w:ascii="Arial" w:hAnsi="Arial" w:cs="Arial"/>
          <w:sz w:val="21"/>
          <w:szCs w:val="21"/>
          <w:lang w:val="fr-FR"/>
        </w:rPr>
        <w:t xml:space="preserve"> </w:t>
      </w:r>
      <w:r w:rsidRPr="00F53E33">
        <w:rPr>
          <w:rFonts w:ascii="Arial" w:hAnsi="Arial" w:cs="Arial"/>
          <w:sz w:val="21"/>
          <w:szCs w:val="21"/>
          <w:lang w:val="fr-FR"/>
        </w:rPr>
        <w:t>s</w:t>
      </w:r>
      <w:r w:rsidR="408C8641" w:rsidRPr="00F53E33">
        <w:rPr>
          <w:rFonts w:ascii="Arial" w:hAnsi="Arial" w:cs="Arial"/>
          <w:sz w:val="21"/>
          <w:szCs w:val="21"/>
          <w:lang w:val="fr-FR"/>
        </w:rPr>
        <w:t>era</w:t>
      </w:r>
      <w:r w:rsidR="00A63C63" w:rsidRPr="00F53E33">
        <w:rPr>
          <w:rFonts w:ascii="Arial" w:hAnsi="Arial" w:cs="Arial"/>
          <w:sz w:val="21"/>
          <w:szCs w:val="21"/>
          <w:lang w:val="fr-FR"/>
        </w:rPr>
        <w:t xml:space="preserve"> </w:t>
      </w:r>
      <w:r w:rsidRPr="00F53E33">
        <w:rPr>
          <w:rFonts w:ascii="Arial" w:hAnsi="Arial" w:cs="Arial"/>
          <w:sz w:val="21"/>
          <w:szCs w:val="21"/>
          <w:lang w:val="fr-FR"/>
        </w:rPr>
        <w:t>appliqu</w:t>
      </w:r>
      <w:r w:rsidR="7D76D88C" w:rsidRPr="00F53E33">
        <w:rPr>
          <w:rFonts w:ascii="Arial" w:hAnsi="Arial" w:cs="Arial"/>
          <w:sz w:val="21"/>
          <w:szCs w:val="21"/>
          <w:lang w:val="fr-FR"/>
        </w:rPr>
        <w:t>é</w:t>
      </w:r>
      <w:r w:rsidRPr="00F53E33">
        <w:rPr>
          <w:rFonts w:ascii="Arial" w:hAnsi="Arial" w:cs="Arial"/>
          <w:sz w:val="21"/>
          <w:szCs w:val="21"/>
          <w:lang w:val="fr-FR"/>
        </w:rPr>
        <w:t>e</w:t>
      </w:r>
      <w:r w:rsidR="00A63C63" w:rsidRPr="00F53E33">
        <w:rPr>
          <w:rFonts w:ascii="Arial" w:hAnsi="Arial" w:cs="Arial"/>
          <w:sz w:val="21"/>
          <w:szCs w:val="21"/>
          <w:lang w:val="fr-FR"/>
        </w:rPr>
        <w:t xml:space="preserve"> </w:t>
      </w:r>
      <w:r w:rsidRPr="00F53E33">
        <w:rPr>
          <w:rFonts w:ascii="Arial" w:hAnsi="Arial" w:cs="Arial"/>
          <w:sz w:val="21"/>
          <w:szCs w:val="21"/>
          <w:lang w:val="fr-FR"/>
        </w:rPr>
        <w:t>avec</w:t>
      </w:r>
      <w:r w:rsidR="00A63C63"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modification</w:t>
      </w:r>
      <w:r w:rsidR="00A63C63" w:rsidRPr="00F53E33">
        <w:rPr>
          <w:rFonts w:ascii="Arial" w:hAnsi="Arial" w:cs="Arial"/>
          <w:sz w:val="21"/>
          <w:szCs w:val="21"/>
          <w:lang w:val="fr-FR"/>
        </w:rPr>
        <w:t xml:space="preserve"> </w:t>
      </w:r>
      <w:r w:rsidRPr="00F53E33">
        <w:rPr>
          <w:rFonts w:ascii="Arial" w:hAnsi="Arial" w:cs="Arial"/>
          <w:sz w:val="21"/>
          <w:szCs w:val="21"/>
          <w:lang w:val="fr-FR"/>
        </w:rPr>
        <w:t>nécessaire</w:t>
      </w:r>
      <w:r w:rsidR="00A63C63" w:rsidRPr="00F53E33">
        <w:rPr>
          <w:rFonts w:ascii="Arial" w:hAnsi="Arial" w:cs="Arial"/>
          <w:sz w:val="21"/>
          <w:szCs w:val="21"/>
          <w:lang w:val="fr-FR"/>
        </w:rPr>
        <w:t xml:space="preserve"> </w:t>
      </w:r>
      <w:r w:rsidR="7C896EEF" w:rsidRPr="00F53E33">
        <w:rPr>
          <w:rFonts w:ascii="Arial" w:hAnsi="Arial" w:cs="Arial"/>
          <w:sz w:val="21"/>
          <w:szCs w:val="21"/>
          <w:lang w:val="fr-FR"/>
        </w:rPr>
        <w:t>en</w:t>
      </w:r>
      <w:r w:rsidR="00A63C63" w:rsidRPr="00F53E33">
        <w:rPr>
          <w:rFonts w:ascii="Arial" w:hAnsi="Arial" w:cs="Arial"/>
          <w:sz w:val="21"/>
          <w:szCs w:val="21"/>
          <w:lang w:val="fr-FR"/>
        </w:rPr>
        <w:t xml:space="preserve"> </w:t>
      </w:r>
      <w:r w:rsidR="7C896EEF" w:rsidRPr="00F53E33">
        <w:rPr>
          <w:rFonts w:ascii="Arial" w:hAnsi="Arial" w:cs="Arial"/>
          <w:sz w:val="21"/>
          <w:szCs w:val="21"/>
          <w:lang w:val="fr-FR"/>
        </w:rPr>
        <w:t>vue</w:t>
      </w:r>
      <w:r w:rsidR="00A63C63" w:rsidRPr="00F53E33">
        <w:rPr>
          <w:rFonts w:ascii="Arial" w:hAnsi="Arial" w:cs="Arial"/>
          <w:sz w:val="21"/>
          <w:szCs w:val="21"/>
          <w:lang w:val="fr-FR"/>
        </w:rPr>
        <w:t xml:space="preserve"> </w:t>
      </w:r>
      <w:r w:rsidR="7C896EEF"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donner</w:t>
      </w:r>
      <w:r w:rsidR="00A63C63" w:rsidRPr="00F53E33">
        <w:rPr>
          <w:rFonts w:ascii="Arial" w:hAnsi="Arial" w:cs="Arial"/>
          <w:sz w:val="21"/>
          <w:szCs w:val="21"/>
          <w:lang w:val="fr-FR"/>
        </w:rPr>
        <w:t xml:space="preserve"> </w:t>
      </w:r>
      <w:r w:rsidRPr="00F53E33">
        <w:rPr>
          <w:rFonts w:ascii="Arial" w:hAnsi="Arial" w:cs="Arial"/>
          <w:sz w:val="21"/>
          <w:szCs w:val="21"/>
          <w:lang w:val="fr-FR"/>
        </w:rPr>
        <w:t>effet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l'intention</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Parties.</w:t>
      </w:r>
    </w:p>
    <w:bookmarkEnd w:id="576"/>
    <w:p w14:paraId="333CD675" w14:textId="6FEB978F" w:rsidR="006F4377" w:rsidRPr="00F53E33" w:rsidRDefault="006F4377" w:rsidP="008E7C00">
      <w:pPr>
        <w:pStyle w:val="BauchiEPClevel1"/>
        <w:numPr>
          <w:ilvl w:val="0"/>
          <w:numId w:val="111"/>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disposition</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Pr="00F53E33">
        <w:rPr>
          <w:rFonts w:ascii="Arial" w:hAnsi="Arial" w:cs="Arial"/>
          <w:sz w:val="21"/>
          <w:szCs w:val="21"/>
          <w:lang w:val="fr-FR"/>
        </w:rPr>
        <w:t>disposition)</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jugée</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tribunal</w:t>
      </w:r>
      <w:r w:rsidR="00A63C63" w:rsidRPr="00F53E33">
        <w:rPr>
          <w:rFonts w:ascii="Arial" w:hAnsi="Arial" w:cs="Arial"/>
          <w:sz w:val="21"/>
          <w:szCs w:val="21"/>
          <w:lang w:val="fr-FR"/>
        </w:rPr>
        <w:t xml:space="preserve"> </w:t>
      </w:r>
      <w:r w:rsidRPr="00F53E33">
        <w:rPr>
          <w:rFonts w:ascii="Arial" w:hAnsi="Arial" w:cs="Arial"/>
          <w:sz w:val="21"/>
          <w:szCs w:val="21"/>
          <w:lang w:val="fr-FR"/>
        </w:rPr>
        <w:t>compétent</w:t>
      </w:r>
      <w:r w:rsidR="00A63C63" w:rsidRPr="00F53E33">
        <w:rPr>
          <w:rFonts w:ascii="Arial" w:hAnsi="Arial" w:cs="Arial"/>
          <w:sz w:val="21"/>
          <w:szCs w:val="21"/>
          <w:lang w:val="fr-FR"/>
        </w:rPr>
        <w:t xml:space="preserve"> </w:t>
      </w:r>
      <w:r w:rsidRPr="00F53E33">
        <w:rPr>
          <w:rFonts w:ascii="Arial" w:hAnsi="Arial" w:cs="Arial"/>
          <w:sz w:val="21"/>
          <w:szCs w:val="21"/>
          <w:lang w:val="fr-FR"/>
        </w:rPr>
        <w:t>comme</w:t>
      </w:r>
      <w:r w:rsidR="00A63C63" w:rsidRPr="00F53E33">
        <w:rPr>
          <w:rFonts w:ascii="Arial" w:hAnsi="Arial" w:cs="Arial"/>
          <w:sz w:val="21"/>
          <w:szCs w:val="21"/>
          <w:lang w:val="fr-FR"/>
        </w:rPr>
        <w:t xml:space="preserve"> </w:t>
      </w:r>
      <w:r w:rsidRPr="00F53E33">
        <w:rPr>
          <w:rFonts w:ascii="Arial" w:hAnsi="Arial" w:cs="Arial"/>
          <w:sz w:val="21"/>
          <w:szCs w:val="21"/>
          <w:lang w:val="fr-FR"/>
        </w:rPr>
        <w:t>étant</w:t>
      </w:r>
      <w:r w:rsidR="00A63C63" w:rsidRPr="00F53E33">
        <w:rPr>
          <w:rFonts w:ascii="Arial" w:hAnsi="Arial" w:cs="Arial"/>
          <w:sz w:val="21"/>
          <w:szCs w:val="21"/>
          <w:lang w:val="fr-FR"/>
        </w:rPr>
        <w:t xml:space="preserve"> </w:t>
      </w:r>
      <w:r w:rsidRPr="00F53E33">
        <w:rPr>
          <w:rFonts w:ascii="Arial" w:hAnsi="Arial" w:cs="Arial"/>
          <w:sz w:val="21"/>
          <w:szCs w:val="21"/>
          <w:lang w:val="fr-FR"/>
        </w:rPr>
        <w:t>invalide,</w:t>
      </w:r>
      <w:r w:rsidR="00A63C63" w:rsidRPr="00F53E33">
        <w:rPr>
          <w:rFonts w:ascii="Arial" w:hAnsi="Arial" w:cs="Arial"/>
          <w:sz w:val="21"/>
          <w:szCs w:val="21"/>
          <w:lang w:val="fr-FR"/>
        </w:rPr>
        <w:t xml:space="preserve"> </w:t>
      </w:r>
      <w:r w:rsidRPr="00F53E33">
        <w:rPr>
          <w:rFonts w:ascii="Arial" w:hAnsi="Arial" w:cs="Arial"/>
          <w:sz w:val="21"/>
          <w:szCs w:val="21"/>
          <w:lang w:val="fr-FR"/>
        </w:rPr>
        <w:t>inapplicable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illégale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bookmarkEnd w:id="577"/>
      <w:r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r w:rsidR="006F6A26" w:rsidRPr="00F53E33">
        <w:rPr>
          <w:rFonts w:ascii="Arial" w:hAnsi="Arial" w:cs="Arial"/>
          <w:sz w:val="21"/>
          <w:szCs w:val="21"/>
          <w:lang w:val="fr-FR"/>
        </w:rPr>
        <w:t>37.6</w:t>
      </w:r>
      <w:hyperlink w:anchor="_bookmark158" w:history="1">
        <w:r w:rsidRPr="00F53E33">
          <w:rPr>
            <w:rFonts w:ascii="Arial" w:hAnsi="Arial" w:cs="Arial"/>
            <w:sz w:val="21"/>
            <w:szCs w:val="21"/>
            <w:lang w:val="fr-FR"/>
          </w:rPr>
          <w:fldChar w:fldCharType="begin"/>
        </w:r>
        <w:r w:rsidRPr="00F53E33">
          <w:rPr>
            <w:rFonts w:ascii="Arial" w:hAnsi="Arial" w:cs="Arial"/>
            <w:sz w:val="21"/>
            <w:szCs w:val="21"/>
            <w:lang w:val="fr-FR"/>
          </w:rPr>
          <w:instrText xml:space="preserve"> REF _Ref29584843 \r \h  \* MERGEFORMAT </w:instrText>
        </w:r>
        <w:r w:rsidRPr="00F53E33">
          <w:rPr>
            <w:rFonts w:ascii="Arial" w:hAnsi="Arial" w:cs="Arial"/>
            <w:sz w:val="21"/>
            <w:szCs w:val="21"/>
            <w:lang w:val="fr-FR"/>
          </w:rPr>
        </w:r>
        <w:r w:rsidRPr="00F53E33">
          <w:rPr>
            <w:rFonts w:ascii="Arial" w:hAnsi="Arial" w:cs="Arial"/>
            <w:sz w:val="21"/>
            <w:szCs w:val="21"/>
            <w:lang w:val="fr-FR"/>
          </w:rPr>
          <w:fldChar w:fldCharType="separate"/>
        </w:r>
        <w:r w:rsidR="004F38A4" w:rsidRPr="00F53E33">
          <w:rPr>
            <w:rFonts w:ascii="Arial" w:hAnsi="Arial" w:cs="Arial"/>
            <w:sz w:val="21"/>
            <w:szCs w:val="21"/>
            <w:lang w:val="fr-FR"/>
          </w:rPr>
          <w:t>(a)</w:t>
        </w:r>
        <w:r w:rsidRPr="00F53E33">
          <w:rPr>
            <w:rFonts w:ascii="Arial" w:hAnsi="Arial" w:cs="Arial"/>
            <w:sz w:val="21"/>
            <w:szCs w:val="21"/>
            <w:lang w:val="fr-FR"/>
          </w:rPr>
          <w:fldChar w:fldCharType="end"/>
        </w:r>
        <w:r w:rsidR="00A63C63" w:rsidRPr="00F53E33">
          <w:rPr>
            <w:rFonts w:ascii="Arial" w:hAnsi="Arial" w:cs="Arial"/>
            <w:sz w:val="21"/>
            <w:szCs w:val="21"/>
            <w:lang w:val="fr-FR"/>
          </w:rPr>
          <w:t xml:space="preserve"> </w:t>
        </w:r>
      </w:hyperlink>
      <w:r w:rsidRPr="00F53E33">
        <w:rPr>
          <w:rFonts w:ascii="Arial" w:hAnsi="Arial" w:cs="Arial"/>
          <w:sz w:val="21"/>
          <w:szCs w:val="21"/>
          <w:lang w:val="fr-FR"/>
        </w:rPr>
        <w:t>(Nullités)</w:t>
      </w:r>
      <w:r w:rsidR="00A63C63" w:rsidRPr="00F53E33">
        <w:rPr>
          <w:rFonts w:ascii="Arial" w:hAnsi="Arial" w:cs="Arial"/>
          <w:sz w:val="21"/>
          <w:szCs w:val="21"/>
          <w:lang w:val="fr-FR"/>
        </w:rPr>
        <w:t xml:space="preserve"> </w:t>
      </w:r>
      <w:bookmarkStart w:id="578" w:name="_Hlk119012295"/>
      <w:r w:rsidRPr="00F53E33">
        <w:rPr>
          <w:rFonts w:ascii="Arial" w:hAnsi="Arial" w:cs="Arial"/>
          <w:sz w:val="21"/>
          <w:szCs w:val="21"/>
          <w:lang w:val="fr-FR"/>
        </w:rPr>
        <w:t>ne</w:t>
      </w:r>
      <w:r w:rsidR="00A63C63" w:rsidRPr="00F53E33">
        <w:rPr>
          <w:rFonts w:ascii="Arial" w:hAnsi="Arial" w:cs="Arial"/>
          <w:sz w:val="21"/>
          <w:szCs w:val="21"/>
          <w:lang w:val="fr-FR"/>
        </w:rPr>
        <w:t xml:space="preserve"> </w:t>
      </w:r>
      <w:r w:rsidR="09C7366C" w:rsidRPr="00F53E33">
        <w:rPr>
          <w:rFonts w:ascii="Arial" w:hAnsi="Arial" w:cs="Arial"/>
          <w:sz w:val="21"/>
          <w:szCs w:val="21"/>
          <w:lang w:val="fr-FR"/>
        </w:rPr>
        <w:t>peut</w:t>
      </w:r>
      <w:r w:rsidR="00A63C63" w:rsidRPr="00F53E33">
        <w:rPr>
          <w:rFonts w:ascii="Arial" w:hAnsi="Arial" w:cs="Arial"/>
          <w:sz w:val="21"/>
          <w:szCs w:val="21"/>
          <w:lang w:val="fr-FR"/>
        </w:rPr>
        <w:t xml:space="preserve"> </w:t>
      </w:r>
      <w:r w:rsidR="4E43121B"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s'applique</w:t>
      </w:r>
      <w:r w:rsidR="63824256" w:rsidRPr="00F53E33">
        <w:rPr>
          <w:rFonts w:ascii="Arial" w:hAnsi="Arial" w:cs="Arial"/>
          <w:sz w:val="21"/>
          <w:szCs w:val="21"/>
          <w:lang w:val="fr-FR"/>
        </w:rPr>
        <w:t>r</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Parties</w:t>
      </w:r>
      <w:r w:rsidR="00A63C63" w:rsidRPr="00F53E33">
        <w:rPr>
          <w:rFonts w:ascii="Arial" w:hAnsi="Arial" w:cs="Arial"/>
          <w:sz w:val="21"/>
          <w:szCs w:val="21"/>
          <w:lang w:val="fr-FR"/>
        </w:rPr>
        <w:t xml:space="preserve"> </w:t>
      </w:r>
      <w:r w:rsidRPr="00F53E33">
        <w:rPr>
          <w:rFonts w:ascii="Arial" w:hAnsi="Arial" w:cs="Arial"/>
          <w:sz w:val="21"/>
          <w:szCs w:val="21"/>
          <w:lang w:val="fr-FR"/>
        </w:rPr>
        <w:t>conviendront</w:t>
      </w:r>
      <w:r w:rsidR="00A63C63" w:rsidRPr="00F53E33">
        <w:rPr>
          <w:rFonts w:ascii="Arial" w:hAnsi="Arial" w:cs="Arial"/>
          <w:sz w:val="21"/>
          <w:szCs w:val="21"/>
          <w:lang w:val="fr-FR"/>
        </w:rPr>
        <w:t xml:space="preserve"> </w:t>
      </w:r>
      <w:r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Pr="00F53E33">
        <w:rPr>
          <w:rFonts w:ascii="Arial" w:hAnsi="Arial" w:cs="Arial"/>
          <w:sz w:val="21"/>
          <w:szCs w:val="21"/>
          <w:lang w:val="fr-FR"/>
        </w:rPr>
        <w:t>disposition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substitution</w:t>
      </w:r>
      <w:r w:rsidR="00A63C63" w:rsidRPr="00F53E33">
        <w:rPr>
          <w:rFonts w:ascii="Arial" w:hAnsi="Arial" w:cs="Arial"/>
          <w:sz w:val="21"/>
          <w:szCs w:val="21"/>
          <w:lang w:val="fr-FR"/>
        </w:rPr>
        <w:t xml:space="preserve"> </w:t>
      </w:r>
      <w:r w:rsidRPr="00F53E33">
        <w:rPr>
          <w:rFonts w:ascii="Arial" w:hAnsi="Arial" w:cs="Arial"/>
          <w:sz w:val="21"/>
          <w:szCs w:val="21"/>
          <w:lang w:val="fr-FR"/>
        </w:rPr>
        <w:t>qui</w:t>
      </w:r>
      <w:r w:rsidR="00A63C63" w:rsidRPr="00F53E33">
        <w:rPr>
          <w:rFonts w:ascii="Arial" w:hAnsi="Arial" w:cs="Arial"/>
          <w:sz w:val="21"/>
          <w:szCs w:val="21"/>
          <w:lang w:val="fr-FR"/>
        </w:rPr>
        <w:t xml:space="preserve"> </w:t>
      </w:r>
      <w:r w:rsidRPr="00F53E33">
        <w:rPr>
          <w:rFonts w:ascii="Arial" w:hAnsi="Arial" w:cs="Arial"/>
          <w:sz w:val="21"/>
          <w:szCs w:val="21"/>
          <w:lang w:val="fr-FR"/>
        </w:rPr>
        <w:t>soit</w:t>
      </w:r>
      <w:r w:rsidR="00A63C63" w:rsidRPr="00F53E33">
        <w:rPr>
          <w:rFonts w:ascii="Arial" w:hAnsi="Arial" w:cs="Arial"/>
          <w:sz w:val="21"/>
          <w:szCs w:val="21"/>
          <w:lang w:val="fr-FR"/>
        </w:rPr>
        <w:t xml:space="preserve"> </w:t>
      </w:r>
      <w:r w:rsidRPr="00F53E33">
        <w:rPr>
          <w:rFonts w:ascii="Arial" w:hAnsi="Arial" w:cs="Arial"/>
          <w:sz w:val="21"/>
          <w:szCs w:val="21"/>
          <w:lang w:val="fr-FR"/>
        </w:rPr>
        <w:t>légale,</w:t>
      </w:r>
      <w:r w:rsidR="00A63C63" w:rsidRPr="00F53E33">
        <w:rPr>
          <w:rFonts w:ascii="Arial" w:hAnsi="Arial" w:cs="Arial"/>
          <w:sz w:val="21"/>
          <w:szCs w:val="21"/>
          <w:lang w:val="fr-FR"/>
        </w:rPr>
        <w:t xml:space="preserve"> </w:t>
      </w:r>
      <w:r w:rsidRPr="00F53E33">
        <w:rPr>
          <w:rFonts w:ascii="Arial" w:hAnsi="Arial" w:cs="Arial"/>
          <w:sz w:val="21"/>
          <w:szCs w:val="21"/>
          <w:lang w:val="fr-FR"/>
        </w:rPr>
        <w:t>valide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applicable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qui</w:t>
      </w:r>
      <w:r w:rsidR="00A63C63" w:rsidRPr="00F53E33">
        <w:rPr>
          <w:rFonts w:ascii="Arial" w:hAnsi="Arial" w:cs="Arial"/>
          <w:sz w:val="21"/>
          <w:szCs w:val="21"/>
          <w:lang w:val="fr-FR"/>
        </w:rPr>
        <w:t xml:space="preserve"> </w:t>
      </w:r>
      <w:r w:rsidRPr="00F53E33">
        <w:rPr>
          <w:rFonts w:ascii="Arial" w:hAnsi="Arial" w:cs="Arial"/>
          <w:sz w:val="21"/>
          <w:szCs w:val="21"/>
          <w:lang w:val="fr-FR"/>
        </w:rPr>
        <w:t>produi</w:t>
      </w:r>
      <w:r w:rsidR="36F39510" w:rsidRPr="00F53E33">
        <w:rPr>
          <w:rFonts w:ascii="Arial" w:hAnsi="Arial" w:cs="Arial"/>
          <w:sz w:val="21"/>
          <w:szCs w:val="21"/>
          <w:lang w:val="fr-FR"/>
        </w:rPr>
        <w:t>se</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mesure</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possible,</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397C83" w:rsidRPr="00F53E33">
        <w:rPr>
          <w:rFonts w:ascii="Arial" w:hAnsi="Arial" w:cs="Arial"/>
          <w:sz w:val="21"/>
          <w:szCs w:val="21"/>
          <w:lang w:val="fr-FR"/>
        </w:rPr>
        <w:t>s</w:t>
      </w:r>
      <w:r w:rsidR="00A63C63" w:rsidRPr="00F53E33">
        <w:rPr>
          <w:rFonts w:ascii="Arial" w:hAnsi="Arial" w:cs="Arial"/>
          <w:sz w:val="21"/>
          <w:szCs w:val="21"/>
          <w:lang w:val="fr-FR"/>
        </w:rPr>
        <w:t xml:space="preserve"> </w:t>
      </w:r>
      <w:r w:rsidRPr="00F53E33">
        <w:rPr>
          <w:rFonts w:ascii="Arial" w:hAnsi="Arial" w:cs="Arial"/>
          <w:sz w:val="21"/>
          <w:szCs w:val="21"/>
          <w:lang w:val="fr-FR"/>
        </w:rPr>
        <w:t>même</w:t>
      </w:r>
      <w:r w:rsidR="6BB637C3" w:rsidRPr="00F53E33">
        <w:rPr>
          <w:rFonts w:ascii="Arial" w:hAnsi="Arial" w:cs="Arial"/>
          <w:sz w:val="21"/>
          <w:szCs w:val="21"/>
          <w:lang w:val="fr-FR"/>
        </w:rPr>
        <w:t>s</w:t>
      </w:r>
      <w:r w:rsidR="00A63C63" w:rsidRPr="00F53E33">
        <w:rPr>
          <w:rFonts w:ascii="Arial" w:hAnsi="Arial" w:cs="Arial"/>
          <w:sz w:val="21"/>
          <w:szCs w:val="21"/>
          <w:lang w:val="fr-FR"/>
        </w:rPr>
        <w:t xml:space="preserve"> </w:t>
      </w:r>
      <w:r w:rsidRPr="00F53E33">
        <w:rPr>
          <w:rFonts w:ascii="Arial" w:hAnsi="Arial" w:cs="Arial"/>
          <w:sz w:val="21"/>
          <w:szCs w:val="21"/>
          <w:lang w:val="fr-FR"/>
        </w:rPr>
        <w:t>effet</w:t>
      </w:r>
      <w:r w:rsidR="2AA8C2F5" w:rsidRPr="00F53E33">
        <w:rPr>
          <w:rFonts w:ascii="Arial" w:hAnsi="Arial" w:cs="Arial"/>
          <w:sz w:val="21"/>
          <w:szCs w:val="21"/>
          <w:lang w:val="fr-FR"/>
        </w:rPr>
        <w:t>s</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clause</w:t>
      </w:r>
      <w:r w:rsidR="00A63C63" w:rsidRPr="00F53E33">
        <w:rPr>
          <w:rFonts w:ascii="Arial" w:hAnsi="Arial" w:cs="Arial"/>
          <w:sz w:val="21"/>
          <w:szCs w:val="21"/>
          <w:lang w:val="fr-FR"/>
        </w:rPr>
        <w:t xml:space="preserve"> </w:t>
      </w:r>
      <w:r w:rsidR="4BF5BAE4" w:rsidRPr="00F53E33">
        <w:rPr>
          <w:rFonts w:ascii="Arial" w:hAnsi="Arial" w:cs="Arial"/>
          <w:sz w:val="21"/>
          <w:szCs w:val="21"/>
          <w:lang w:val="fr-FR"/>
        </w:rPr>
        <w:t>jugée</w:t>
      </w:r>
      <w:r w:rsidR="00A63C63" w:rsidRPr="00F53E33">
        <w:rPr>
          <w:rFonts w:ascii="Arial" w:hAnsi="Arial" w:cs="Arial"/>
          <w:sz w:val="21"/>
          <w:szCs w:val="21"/>
          <w:lang w:val="fr-FR"/>
        </w:rPr>
        <w:t xml:space="preserve"> </w:t>
      </w:r>
      <w:r w:rsidRPr="00F53E33">
        <w:rPr>
          <w:rFonts w:ascii="Arial" w:hAnsi="Arial" w:cs="Arial"/>
          <w:sz w:val="21"/>
          <w:szCs w:val="21"/>
          <w:lang w:val="fr-FR"/>
        </w:rPr>
        <w:t>invalide,</w:t>
      </w:r>
      <w:r w:rsidR="00A63C63" w:rsidRPr="00F53E33">
        <w:rPr>
          <w:rFonts w:ascii="Arial" w:hAnsi="Arial" w:cs="Arial"/>
          <w:sz w:val="21"/>
          <w:szCs w:val="21"/>
          <w:lang w:val="fr-FR"/>
        </w:rPr>
        <w:t xml:space="preserve"> </w:t>
      </w:r>
      <w:r w:rsidRPr="00F53E33">
        <w:rPr>
          <w:rFonts w:ascii="Arial" w:hAnsi="Arial" w:cs="Arial"/>
          <w:sz w:val="21"/>
          <w:szCs w:val="21"/>
          <w:lang w:val="fr-FR"/>
        </w:rPr>
        <w:t>inapplicable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illégale</w:t>
      </w:r>
      <w:bookmarkEnd w:id="578"/>
      <w:r w:rsidRPr="00F53E33">
        <w:rPr>
          <w:rFonts w:ascii="Arial" w:hAnsi="Arial" w:cs="Arial"/>
          <w:sz w:val="21"/>
          <w:szCs w:val="21"/>
          <w:lang w:val="fr-FR"/>
        </w:rPr>
        <w:t>.</w:t>
      </w:r>
    </w:p>
    <w:p w14:paraId="3FFC1075" w14:textId="2E215FF9" w:rsidR="006F4377" w:rsidRPr="00F53E33" w:rsidRDefault="007238A2" w:rsidP="009F481A">
      <w:pPr>
        <w:pStyle w:val="Contract2"/>
        <w:tabs>
          <w:tab w:val="clear" w:pos="1134"/>
          <w:tab w:val="clear" w:pos="1701"/>
          <w:tab w:val="left" w:pos="1418"/>
          <w:tab w:val="left" w:pos="2127"/>
        </w:tabs>
      </w:pPr>
      <w:r w:rsidRPr="00F53E33">
        <w:t>Exemplaires</w:t>
      </w:r>
    </w:p>
    <w:p w14:paraId="44103D0F" w14:textId="1A37D201" w:rsidR="006F4377" w:rsidRPr="00F53E33" w:rsidRDefault="006F4377" w:rsidP="008E7C00">
      <w:pPr>
        <w:pStyle w:val="BauchiEPClevel1"/>
        <w:keepNext/>
        <w:numPr>
          <w:ilvl w:val="0"/>
          <w:numId w:val="112"/>
        </w:numPr>
        <w:tabs>
          <w:tab w:val="left" w:pos="709"/>
          <w:tab w:val="left" w:pos="1418"/>
          <w:tab w:val="left" w:pos="2127"/>
        </w:tabs>
        <w:snapToGrid w:val="0"/>
        <w:ind w:left="709" w:hanging="709"/>
        <w:rPr>
          <w:rFonts w:ascii="Arial" w:hAnsi="Arial" w:cs="Arial"/>
          <w:sz w:val="21"/>
          <w:szCs w:val="21"/>
          <w:lang w:val="fr-FR"/>
        </w:rPr>
      </w:pPr>
      <w:bookmarkStart w:id="579" w:name="_Hlk119012334"/>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26C04BDC" w:rsidRPr="00F53E33">
        <w:rPr>
          <w:rFonts w:ascii="Arial" w:hAnsi="Arial" w:cs="Arial"/>
          <w:sz w:val="21"/>
          <w:szCs w:val="21"/>
          <w:lang w:val="fr-FR"/>
        </w:rPr>
        <w:t>Contrat</w:t>
      </w:r>
      <w:r w:rsidR="00A63C63" w:rsidRPr="00F53E33">
        <w:rPr>
          <w:rFonts w:ascii="Arial" w:hAnsi="Arial" w:cs="Arial"/>
          <w:sz w:val="21"/>
          <w:szCs w:val="21"/>
          <w:lang w:val="fr-FR"/>
        </w:rPr>
        <w:t xml:space="preserve"> </w:t>
      </w:r>
      <w:bookmarkStart w:id="580" w:name="_Hlk119838977"/>
      <w:r w:rsidR="00FE6ECF" w:rsidRPr="00F53E33">
        <w:rPr>
          <w:rFonts w:ascii="Arial" w:hAnsi="Arial" w:cs="Arial"/>
          <w:sz w:val="21"/>
          <w:szCs w:val="21"/>
          <w:lang w:val="fr-FR"/>
        </w:rPr>
        <w:t>doit</w:t>
      </w:r>
      <w:r w:rsidR="00A63C63" w:rsidRPr="00F53E33">
        <w:rPr>
          <w:rFonts w:ascii="Arial" w:hAnsi="Arial" w:cs="Arial"/>
          <w:sz w:val="21"/>
          <w:szCs w:val="21"/>
          <w:lang w:val="fr-FR"/>
        </w:rPr>
        <w:t xml:space="preserve"> </w:t>
      </w:r>
      <w:r w:rsidR="00FE6ECF" w:rsidRPr="00F53E33">
        <w:rPr>
          <w:rFonts w:ascii="Arial" w:hAnsi="Arial" w:cs="Arial"/>
          <w:sz w:val="21"/>
          <w:szCs w:val="21"/>
          <w:lang w:val="fr-FR"/>
        </w:rPr>
        <w:t>être</w:t>
      </w:r>
      <w:r w:rsidR="00A63C63" w:rsidRPr="00F53E33">
        <w:rPr>
          <w:rFonts w:ascii="Arial" w:hAnsi="Arial" w:cs="Arial"/>
          <w:sz w:val="21"/>
          <w:szCs w:val="21"/>
          <w:lang w:val="fr-FR"/>
        </w:rPr>
        <w:t xml:space="preserve"> </w:t>
      </w:r>
      <w:r w:rsidRPr="00F53E33">
        <w:rPr>
          <w:rFonts w:ascii="Arial" w:hAnsi="Arial" w:cs="Arial"/>
          <w:sz w:val="21"/>
          <w:szCs w:val="21"/>
          <w:lang w:val="fr-FR"/>
        </w:rPr>
        <w:t>signé</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00FE6ECF" w:rsidRPr="00F53E33">
        <w:rPr>
          <w:rFonts w:ascii="Arial" w:hAnsi="Arial" w:cs="Arial"/>
          <w:sz w:val="21"/>
          <w:szCs w:val="21"/>
          <w:lang w:val="fr-FR"/>
        </w:rPr>
        <w:t>autant</w:t>
      </w:r>
      <w:r w:rsidR="00A63C63" w:rsidRPr="00F53E33">
        <w:rPr>
          <w:rFonts w:ascii="Arial" w:hAnsi="Arial" w:cs="Arial"/>
          <w:sz w:val="21"/>
          <w:szCs w:val="21"/>
          <w:lang w:val="fr-FR"/>
        </w:rPr>
        <w:t xml:space="preserve"> </w:t>
      </w:r>
      <w:r w:rsidR="00FE6ECF" w:rsidRPr="00F53E33">
        <w:rPr>
          <w:rFonts w:ascii="Arial" w:hAnsi="Arial" w:cs="Arial"/>
          <w:sz w:val="21"/>
          <w:szCs w:val="21"/>
          <w:lang w:val="fr-FR"/>
        </w:rPr>
        <w:t>d’exemplaire</w:t>
      </w:r>
      <w:r w:rsidR="00A63C63" w:rsidRPr="00F53E33">
        <w:rPr>
          <w:rFonts w:ascii="Arial" w:hAnsi="Arial" w:cs="Arial"/>
          <w:sz w:val="21"/>
          <w:szCs w:val="21"/>
          <w:lang w:val="fr-FR"/>
        </w:rPr>
        <w:t xml:space="preserve"> </w:t>
      </w:r>
      <w:r w:rsidR="00FE6ECF" w:rsidRPr="00F53E33">
        <w:rPr>
          <w:rFonts w:ascii="Arial" w:hAnsi="Arial" w:cs="Arial"/>
          <w:sz w:val="21"/>
          <w:szCs w:val="21"/>
          <w:lang w:val="fr-FR"/>
        </w:rPr>
        <w:t>originaux</w:t>
      </w:r>
      <w:r w:rsidR="00A63C63" w:rsidRPr="00F53E33">
        <w:rPr>
          <w:rFonts w:ascii="Arial" w:hAnsi="Arial" w:cs="Arial"/>
          <w:sz w:val="21"/>
          <w:szCs w:val="21"/>
          <w:lang w:val="fr-FR"/>
        </w:rPr>
        <w:t xml:space="preserve"> </w:t>
      </w:r>
      <w:r w:rsidR="00FE6ECF" w:rsidRPr="00F53E33">
        <w:rPr>
          <w:rFonts w:ascii="Arial" w:hAnsi="Arial" w:cs="Arial"/>
          <w:sz w:val="21"/>
          <w:szCs w:val="21"/>
          <w:lang w:val="fr-FR"/>
        </w:rPr>
        <w:t>que</w:t>
      </w:r>
      <w:r w:rsidR="00A63C63" w:rsidRPr="00F53E33">
        <w:rPr>
          <w:rFonts w:ascii="Arial" w:hAnsi="Arial" w:cs="Arial"/>
          <w:sz w:val="21"/>
          <w:szCs w:val="21"/>
          <w:lang w:val="fr-FR"/>
        </w:rPr>
        <w:t xml:space="preserve"> </w:t>
      </w:r>
      <w:r w:rsidR="00FE6ECF"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FE6ECF" w:rsidRPr="00F53E33">
        <w:rPr>
          <w:rFonts w:ascii="Arial" w:hAnsi="Arial" w:cs="Arial"/>
          <w:sz w:val="21"/>
          <w:szCs w:val="21"/>
          <w:lang w:val="fr-FR"/>
        </w:rPr>
        <w:t>Parties</w:t>
      </w:r>
      <w:r w:rsidR="00E65CD3" w:rsidRPr="00F53E33">
        <w:rPr>
          <w:rFonts w:ascii="Arial" w:hAnsi="Arial" w:cs="Arial"/>
          <w:sz w:val="21"/>
          <w:szCs w:val="21"/>
          <w:lang w:val="fr-FR"/>
        </w:rPr>
        <w:t>.</w:t>
      </w:r>
      <w:bookmarkEnd w:id="580"/>
    </w:p>
    <w:p w14:paraId="3E033926" w14:textId="0025927D" w:rsidR="006F4377" w:rsidRPr="00F53E33" w:rsidRDefault="006F4377" w:rsidP="008E7C00">
      <w:pPr>
        <w:pStyle w:val="BauchiEPClevel1"/>
        <w:numPr>
          <w:ilvl w:val="0"/>
          <w:numId w:val="112"/>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peut</w:t>
      </w:r>
      <w:r w:rsidR="00A63C63" w:rsidRPr="00F53E33">
        <w:rPr>
          <w:rFonts w:ascii="Arial" w:hAnsi="Arial" w:cs="Arial"/>
          <w:sz w:val="21"/>
          <w:szCs w:val="21"/>
          <w:lang w:val="fr-FR"/>
        </w:rPr>
        <w:t xml:space="preserve"> </w:t>
      </w:r>
      <w:r w:rsidRPr="00F53E33">
        <w:rPr>
          <w:rFonts w:ascii="Arial" w:hAnsi="Arial" w:cs="Arial"/>
          <w:sz w:val="21"/>
          <w:szCs w:val="21"/>
          <w:lang w:val="fr-FR"/>
        </w:rPr>
        <w:t>être</w:t>
      </w:r>
      <w:r w:rsidR="00A63C63" w:rsidRPr="00F53E33">
        <w:rPr>
          <w:rFonts w:ascii="Arial" w:hAnsi="Arial" w:cs="Arial"/>
          <w:sz w:val="21"/>
          <w:szCs w:val="21"/>
          <w:lang w:val="fr-FR"/>
        </w:rPr>
        <w:t xml:space="preserve"> </w:t>
      </w:r>
      <w:r w:rsidRPr="00F53E33">
        <w:rPr>
          <w:rFonts w:ascii="Arial" w:hAnsi="Arial" w:cs="Arial"/>
          <w:sz w:val="21"/>
          <w:szCs w:val="21"/>
          <w:lang w:val="fr-FR"/>
        </w:rPr>
        <w:t>signé</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télécopie</w:t>
      </w:r>
      <w:r w:rsidR="3B9FC2F3" w:rsidRPr="00F53E33">
        <w:rPr>
          <w:rFonts w:ascii="Arial" w:hAnsi="Arial" w:cs="Arial"/>
          <w:sz w:val="21"/>
          <w:szCs w:val="21"/>
          <w:lang w:val="fr-FR"/>
        </w:rPr>
        <w:t>.</w:t>
      </w:r>
      <w:r w:rsidR="00A63C63" w:rsidRPr="00F53E33">
        <w:rPr>
          <w:rFonts w:ascii="Arial" w:hAnsi="Arial" w:cs="Arial"/>
          <w:sz w:val="21"/>
          <w:szCs w:val="21"/>
          <w:lang w:val="fr-FR"/>
        </w:rPr>
        <w:t xml:space="preserve"> </w:t>
      </w:r>
      <w:bookmarkStart w:id="581" w:name="_Hlk119838993"/>
      <w:r w:rsidR="789BE412" w:rsidRPr="00F53E33">
        <w:rPr>
          <w:rFonts w:ascii="Arial" w:hAnsi="Arial" w:cs="Arial"/>
          <w:sz w:val="21"/>
          <w:szCs w:val="21"/>
          <w:lang w:val="fr-FR"/>
        </w:rPr>
        <w:t>U</w:t>
      </w:r>
      <w:r w:rsidRPr="00F53E33">
        <w:rPr>
          <w:rFonts w:ascii="Arial" w:hAnsi="Arial" w:cs="Arial"/>
          <w:sz w:val="21"/>
          <w:szCs w:val="21"/>
          <w:lang w:val="fr-FR"/>
        </w:rPr>
        <w:t>n</w:t>
      </w:r>
      <w:r w:rsidR="00A63C63" w:rsidRPr="00F53E33">
        <w:rPr>
          <w:rFonts w:ascii="Arial" w:hAnsi="Arial" w:cs="Arial"/>
          <w:sz w:val="21"/>
          <w:szCs w:val="21"/>
          <w:lang w:val="fr-FR"/>
        </w:rPr>
        <w:t xml:space="preserve"> </w:t>
      </w:r>
      <w:r w:rsidRPr="00F53E33">
        <w:rPr>
          <w:rFonts w:ascii="Arial" w:hAnsi="Arial" w:cs="Arial"/>
          <w:sz w:val="21"/>
          <w:szCs w:val="21"/>
          <w:lang w:val="fr-FR"/>
        </w:rPr>
        <w:t>exemplaire</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contenant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signature</w:t>
      </w:r>
      <w:r w:rsidR="00A63C63" w:rsidRPr="00F53E33">
        <w:rPr>
          <w:rFonts w:ascii="Arial" w:hAnsi="Arial" w:cs="Arial"/>
          <w:sz w:val="21"/>
          <w:szCs w:val="21"/>
          <w:lang w:val="fr-FR"/>
        </w:rPr>
        <w:t xml:space="preserve"> </w:t>
      </w:r>
      <w:r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428A8B79"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qui</w:t>
      </w:r>
      <w:r w:rsidR="00A63C63" w:rsidRPr="00F53E33">
        <w:rPr>
          <w:rFonts w:ascii="Arial" w:hAnsi="Arial" w:cs="Arial"/>
          <w:sz w:val="21"/>
          <w:szCs w:val="21"/>
          <w:lang w:val="fr-FR"/>
        </w:rPr>
        <w:t xml:space="preserve"> </w:t>
      </w:r>
      <w:r w:rsidRPr="00F53E33">
        <w:rPr>
          <w:rFonts w:ascii="Arial" w:hAnsi="Arial" w:cs="Arial"/>
          <w:sz w:val="21"/>
          <w:szCs w:val="21"/>
          <w:lang w:val="fr-FR"/>
        </w:rPr>
        <w:t>a</w:t>
      </w:r>
      <w:r w:rsidR="00A63C63" w:rsidRPr="00F53E33">
        <w:rPr>
          <w:rFonts w:ascii="Arial" w:hAnsi="Arial" w:cs="Arial"/>
          <w:sz w:val="21"/>
          <w:szCs w:val="21"/>
          <w:lang w:val="fr-FR"/>
        </w:rPr>
        <w:t xml:space="preserve"> </w:t>
      </w:r>
      <w:r w:rsidRPr="00F53E33">
        <w:rPr>
          <w:rFonts w:ascii="Arial" w:hAnsi="Arial" w:cs="Arial"/>
          <w:sz w:val="21"/>
          <w:szCs w:val="21"/>
          <w:lang w:val="fr-FR"/>
        </w:rPr>
        <w:t>été</w:t>
      </w:r>
      <w:r w:rsidR="00A63C63" w:rsidRPr="00F53E33">
        <w:rPr>
          <w:rFonts w:ascii="Arial" w:hAnsi="Arial" w:cs="Arial"/>
          <w:sz w:val="21"/>
          <w:szCs w:val="21"/>
          <w:lang w:val="fr-FR"/>
        </w:rPr>
        <w:t xml:space="preserve"> </w:t>
      </w:r>
      <w:r w:rsidRPr="00F53E33">
        <w:rPr>
          <w:rFonts w:ascii="Arial" w:hAnsi="Arial" w:cs="Arial"/>
          <w:sz w:val="21"/>
          <w:szCs w:val="21"/>
          <w:lang w:val="fr-FR"/>
        </w:rPr>
        <w:t>transmis</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télécopie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l'autre</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numéro</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télécopie</w:t>
      </w:r>
      <w:r w:rsidR="00A63C63" w:rsidRPr="00F53E33">
        <w:rPr>
          <w:rFonts w:ascii="Arial" w:hAnsi="Arial" w:cs="Arial"/>
          <w:sz w:val="21"/>
          <w:szCs w:val="21"/>
          <w:lang w:val="fr-FR"/>
        </w:rPr>
        <w:t xml:space="preserve"> </w:t>
      </w:r>
      <w:r w:rsidR="5A5A7A70" w:rsidRPr="00F53E33">
        <w:rPr>
          <w:rFonts w:ascii="Arial" w:hAnsi="Arial" w:cs="Arial"/>
          <w:sz w:val="21"/>
          <w:szCs w:val="21"/>
          <w:lang w:val="fr-FR"/>
        </w:rPr>
        <w:t>indiqué</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cette</w:t>
      </w:r>
      <w:r w:rsidR="00A63C63" w:rsidRPr="00F53E33">
        <w:rPr>
          <w:rFonts w:ascii="Arial" w:hAnsi="Arial" w:cs="Arial"/>
          <w:sz w:val="21"/>
          <w:szCs w:val="21"/>
          <w:lang w:val="fr-FR"/>
        </w:rPr>
        <w:t xml:space="preserve"> </w:t>
      </w:r>
      <w:r w:rsidRPr="00F53E33">
        <w:rPr>
          <w:rFonts w:ascii="Arial" w:hAnsi="Arial" w:cs="Arial"/>
          <w:sz w:val="21"/>
          <w:szCs w:val="21"/>
          <w:lang w:val="fr-FR"/>
        </w:rPr>
        <w:t>dernière,</w:t>
      </w:r>
      <w:r w:rsidR="00A63C63" w:rsidRPr="00F53E33">
        <w:rPr>
          <w:rFonts w:ascii="Arial" w:hAnsi="Arial" w:cs="Arial"/>
          <w:sz w:val="21"/>
          <w:szCs w:val="21"/>
          <w:lang w:val="fr-FR"/>
        </w:rPr>
        <w:t xml:space="preserve"> </w:t>
      </w:r>
      <w:r w:rsidRPr="00F53E33">
        <w:rPr>
          <w:rFonts w:ascii="Arial" w:hAnsi="Arial" w:cs="Arial"/>
          <w:sz w:val="21"/>
          <w:szCs w:val="21"/>
          <w:lang w:val="fr-FR"/>
        </w:rPr>
        <w:t>constitue</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exemplaire</w:t>
      </w:r>
      <w:r w:rsidR="00A63C63" w:rsidRPr="00F53E33">
        <w:rPr>
          <w:rFonts w:ascii="Arial" w:hAnsi="Arial" w:cs="Arial"/>
          <w:sz w:val="21"/>
          <w:szCs w:val="21"/>
          <w:lang w:val="fr-FR"/>
        </w:rPr>
        <w:t xml:space="preserve"> </w:t>
      </w:r>
      <w:r w:rsidRPr="00F53E33">
        <w:rPr>
          <w:rFonts w:ascii="Arial" w:hAnsi="Arial" w:cs="Arial"/>
          <w:sz w:val="21"/>
          <w:szCs w:val="21"/>
          <w:lang w:val="fr-FR"/>
        </w:rPr>
        <w:t>signé</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bookmarkEnd w:id="579"/>
      <w:r w:rsidRPr="00F53E33">
        <w:rPr>
          <w:rFonts w:ascii="Arial" w:hAnsi="Arial" w:cs="Arial"/>
          <w:sz w:val="21"/>
          <w:szCs w:val="21"/>
          <w:lang w:val="fr-FR"/>
        </w:rPr>
        <w:t>.</w:t>
      </w:r>
      <w:bookmarkEnd w:id="581"/>
    </w:p>
    <w:p w14:paraId="1CB43256" w14:textId="3A122FE1" w:rsidR="006F4377" w:rsidRPr="00F53E33" w:rsidRDefault="006F4377" w:rsidP="009F481A">
      <w:pPr>
        <w:pStyle w:val="Contract2"/>
        <w:tabs>
          <w:tab w:val="clear" w:pos="1134"/>
          <w:tab w:val="clear" w:pos="1701"/>
          <w:tab w:val="left" w:pos="1418"/>
          <w:tab w:val="left" w:pos="2127"/>
        </w:tabs>
      </w:pPr>
      <w:r w:rsidRPr="00F53E33">
        <w:t>Langue</w:t>
      </w:r>
      <w:r w:rsidR="00A63C63" w:rsidRPr="00F53E33">
        <w:t xml:space="preserve"> </w:t>
      </w:r>
      <w:r w:rsidRPr="00F53E33">
        <w:t>du</w:t>
      </w:r>
      <w:r w:rsidR="00A63C63" w:rsidRPr="00F53E33">
        <w:t xml:space="preserve"> </w:t>
      </w:r>
      <w:r w:rsidRPr="00F53E33">
        <w:t>Contrat</w:t>
      </w:r>
    </w:p>
    <w:p w14:paraId="47FBC450" w14:textId="04515C83" w:rsidR="006F4377" w:rsidRPr="00F53E33" w:rsidRDefault="006F4377" w:rsidP="008E7C00">
      <w:pPr>
        <w:pStyle w:val="BauchiEPClevel1"/>
        <w:numPr>
          <w:ilvl w:val="0"/>
          <w:numId w:val="113"/>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langue</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français</w:t>
      </w:r>
      <w:r w:rsidR="41895793" w:rsidRPr="00F53E33">
        <w:rPr>
          <w:rFonts w:ascii="Arial" w:hAnsi="Arial" w:cs="Arial"/>
          <w:sz w:val="21"/>
          <w:szCs w:val="21"/>
          <w:lang w:val="fr-FR"/>
        </w:rPr>
        <w:t>.</w:t>
      </w:r>
      <w:r w:rsidR="00A63C63" w:rsidRPr="00F53E33">
        <w:rPr>
          <w:rFonts w:ascii="Arial" w:hAnsi="Arial" w:cs="Arial"/>
          <w:sz w:val="21"/>
          <w:szCs w:val="21"/>
          <w:lang w:val="fr-FR"/>
        </w:rPr>
        <w:t xml:space="preserve"> </w:t>
      </w:r>
      <w:bookmarkStart w:id="582" w:name="_Hlk119012427"/>
      <w:r w:rsidR="155B79CE" w:rsidRPr="00F53E33">
        <w:rPr>
          <w:rFonts w:ascii="Arial" w:hAnsi="Arial" w:cs="Arial"/>
          <w:sz w:val="21"/>
          <w:szCs w:val="21"/>
          <w:lang w:val="fr-FR"/>
        </w:rPr>
        <w:t>T</w:t>
      </w:r>
      <w:r w:rsidRPr="00F53E33">
        <w:rPr>
          <w:rFonts w:ascii="Arial" w:hAnsi="Arial" w:cs="Arial"/>
          <w:sz w:val="21"/>
          <w:szCs w:val="21"/>
          <w:lang w:val="fr-FR"/>
        </w:rPr>
        <w:t>ous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documents,</w:t>
      </w:r>
      <w:r w:rsidR="00A63C63" w:rsidRPr="00F53E33">
        <w:rPr>
          <w:rFonts w:ascii="Arial" w:hAnsi="Arial" w:cs="Arial"/>
          <w:sz w:val="21"/>
          <w:szCs w:val="21"/>
          <w:lang w:val="fr-FR"/>
        </w:rPr>
        <w:t xml:space="preserve"> </w:t>
      </w:r>
      <w:r w:rsidRPr="00F53E33">
        <w:rPr>
          <w:rFonts w:ascii="Arial" w:hAnsi="Arial" w:cs="Arial"/>
          <w:sz w:val="21"/>
          <w:szCs w:val="21"/>
          <w:lang w:val="fr-FR"/>
        </w:rPr>
        <w:t>notification,</w:t>
      </w:r>
      <w:r w:rsidR="00A63C63" w:rsidRPr="00F53E33">
        <w:rPr>
          <w:rFonts w:ascii="Arial" w:hAnsi="Arial" w:cs="Arial"/>
          <w:sz w:val="21"/>
          <w:szCs w:val="21"/>
          <w:lang w:val="fr-FR"/>
        </w:rPr>
        <w:t xml:space="preserve"> </w:t>
      </w:r>
      <w:r w:rsidRPr="00F53E33">
        <w:rPr>
          <w:rFonts w:ascii="Arial" w:hAnsi="Arial" w:cs="Arial"/>
          <w:sz w:val="21"/>
          <w:szCs w:val="21"/>
          <w:lang w:val="fr-FR"/>
        </w:rPr>
        <w:t>dérogations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toutes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autres</w:t>
      </w:r>
      <w:r w:rsidR="00A63C63" w:rsidRPr="00F53E33">
        <w:rPr>
          <w:rFonts w:ascii="Arial" w:hAnsi="Arial" w:cs="Arial"/>
          <w:sz w:val="21"/>
          <w:szCs w:val="21"/>
          <w:lang w:val="fr-FR"/>
        </w:rPr>
        <w:t xml:space="preserve"> </w:t>
      </w:r>
      <w:r w:rsidRPr="00F53E33">
        <w:rPr>
          <w:rFonts w:ascii="Arial" w:hAnsi="Arial" w:cs="Arial"/>
          <w:sz w:val="21"/>
          <w:szCs w:val="21"/>
          <w:lang w:val="fr-FR"/>
        </w:rPr>
        <w:t>communications</w:t>
      </w:r>
      <w:r w:rsidR="00A63C63" w:rsidRPr="00F53E33">
        <w:rPr>
          <w:rFonts w:ascii="Arial" w:hAnsi="Arial" w:cs="Arial"/>
          <w:sz w:val="21"/>
          <w:szCs w:val="21"/>
          <w:lang w:val="fr-FR"/>
        </w:rPr>
        <w:t xml:space="preserve"> </w:t>
      </w:r>
      <w:r w:rsidRPr="00F53E33">
        <w:rPr>
          <w:rFonts w:ascii="Arial" w:hAnsi="Arial" w:cs="Arial"/>
          <w:sz w:val="21"/>
          <w:szCs w:val="21"/>
          <w:lang w:val="fr-FR"/>
        </w:rPr>
        <w:t>écrites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autres</w:t>
      </w:r>
      <w:r w:rsidR="00A63C63" w:rsidRPr="00F53E33">
        <w:rPr>
          <w:rFonts w:ascii="Arial" w:hAnsi="Arial" w:cs="Arial"/>
          <w:sz w:val="21"/>
          <w:szCs w:val="21"/>
          <w:lang w:val="fr-FR"/>
        </w:rPr>
        <w:t xml:space="preserve"> </w:t>
      </w:r>
      <w:r w:rsidRPr="00F53E33">
        <w:rPr>
          <w:rFonts w:ascii="Arial" w:hAnsi="Arial" w:cs="Arial"/>
          <w:sz w:val="21"/>
          <w:szCs w:val="21"/>
          <w:lang w:val="fr-FR"/>
        </w:rPr>
        <w:t>entre</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Parties</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rapport</w:t>
      </w:r>
      <w:r w:rsidR="00A63C63" w:rsidRPr="00F53E33">
        <w:rPr>
          <w:rFonts w:ascii="Arial" w:hAnsi="Arial" w:cs="Arial"/>
          <w:sz w:val="21"/>
          <w:szCs w:val="21"/>
          <w:lang w:val="fr-FR"/>
        </w:rPr>
        <w:t xml:space="preserve"> </w:t>
      </w:r>
      <w:r w:rsidRPr="00F53E33">
        <w:rPr>
          <w:rFonts w:ascii="Arial" w:hAnsi="Arial" w:cs="Arial"/>
          <w:sz w:val="21"/>
          <w:szCs w:val="21"/>
          <w:lang w:val="fr-FR"/>
        </w:rPr>
        <w:t>avec</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Communications</w:t>
      </w:r>
      <w:r w:rsidR="00A63C63" w:rsidRPr="00F53E33">
        <w:rPr>
          <w:rFonts w:ascii="Arial" w:hAnsi="Arial" w:cs="Arial"/>
          <w:sz w:val="21"/>
          <w:szCs w:val="21"/>
          <w:lang w:val="fr-FR"/>
        </w:rPr>
        <w:t xml:space="preserve"> </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sont</w:t>
      </w:r>
      <w:r w:rsidR="00A63C63" w:rsidRPr="00F53E33">
        <w:rPr>
          <w:rFonts w:ascii="Arial" w:hAnsi="Arial" w:cs="Arial"/>
          <w:sz w:val="21"/>
          <w:szCs w:val="21"/>
          <w:lang w:val="fr-FR"/>
        </w:rPr>
        <w:t xml:space="preserve"> </w:t>
      </w:r>
      <w:r w:rsidRPr="00F53E33">
        <w:rPr>
          <w:rFonts w:ascii="Arial" w:hAnsi="Arial" w:cs="Arial"/>
          <w:sz w:val="21"/>
          <w:szCs w:val="21"/>
          <w:lang w:val="fr-FR"/>
        </w:rPr>
        <w:t>rédigés</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français</w:t>
      </w:r>
      <w:r w:rsidR="11E5C013" w:rsidRPr="00F53E33">
        <w:rPr>
          <w:rFonts w:ascii="Arial" w:hAnsi="Arial" w:cs="Arial"/>
          <w:sz w:val="21"/>
          <w:szCs w:val="21"/>
          <w:lang w:val="fr-FR"/>
        </w:rPr>
        <w:t>.</w:t>
      </w:r>
      <w:r w:rsidR="00A63C63" w:rsidRPr="00F53E33">
        <w:rPr>
          <w:rFonts w:ascii="Arial" w:hAnsi="Arial" w:cs="Arial"/>
          <w:sz w:val="21"/>
          <w:szCs w:val="21"/>
          <w:lang w:val="fr-FR"/>
        </w:rPr>
        <w:t xml:space="preserve"> </w:t>
      </w:r>
      <w:bookmarkStart w:id="583" w:name="_Hlk119839018"/>
      <w:r w:rsidR="11E5C013" w:rsidRPr="00F53E33">
        <w:rPr>
          <w:rFonts w:ascii="Arial" w:hAnsi="Arial" w:cs="Arial"/>
          <w:sz w:val="21"/>
          <w:szCs w:val="21"/>
          <w:lang w:val="fr-FR"/>
        </w:rPr>
        <w:t>Cette</w:t>
      </w:r>
      <w:r w:rsidR="00A63C63" w:rsidRPr="00F53E33">
        <w:rPr>
          <w:rFonts w:ascii="Arial" w:hAnsi="Arial" w:cs="Arial"/>
          <w:sz w:val="21"/>
          <w:szCs w:val="21"/>
          <w:lang w:val="fr-FR"/>
        </w:rPr>
        <w:t xml:space="preserve"> </w:t>
      </w:r>
      <w:r w:rsidR="11E5C013" w:rsidRPr="00F53E33">
        <w:rPr>
          <w:rFonts w:ascii="Arial" w:hAnsi="Arial" w:cs="Arial"/>
          <w:sz w:val="21"/>
          <w:szCs w:val="21"/>
          <w:lang w:val="fr-FR"/>
        </w:rPr>
        <w:t>disposition</w:t>
      </w:r>
      <w:r w:rsidR="00A63C63" w:rsidRPr="00F53E33">
        <w:rPr>
          <w:rFonts w:ascii="Arial" w:hAnsi="Arial" w:cs="Arial"/>
          <w:sz w:val="21"/>
          <w:szCs w:val="21"/>
          <w:lang w:val="fr-FR"/>
        </w:rPr>
        <w:t xml:space="preserve"> </w:t>
      </w:r>
      <w:r w:rsidR="11E5C013" w:rsidRPr="00F53E33">
        <w:rPr>
          <w:rFonts w:ascii="Arial" w:hAnsi="Arial" w:cs="Arial"/>
          <w:sz w:val="21"/>
          <w:szCs w:val="21"/>
          <w:lang w:val="fr-FR"/>
        </w:rPr>
        <w:t>ne</w:t>
      </w:r>
      <w:r w:rsidR="00A63C63" w:rsidRPr="00F53E33">
        <w:rPr>
          <w:rFonts w:ascii="Arial" w:hAnsi="Arial" w:cs="Arial"/>
          <w:sz w:val="21"/>
          <w:szCs w:val="21"/>
          <w:lang w:val="fr-FR"/>
        </w:rPr>
        <w:t xml:space="preserve"> </w:t>
      </w:r>
      <w:r w:rsidR="11E5C013" w:rsidRPr="00F53E33">
        <w:rPr>
          <w:rFonts w:ascii="Arial" w:hAnsi="Arial" w:cs="Arial"/>
          <w:sz w:val="21"/>
          <w:szCs w:val="21"/>
          <w:lang w:val="fr-FR"/>
        </w:rPr>
        <w:t>s’applique</w:t>
      </w:r>
      <w:r w:rsidR="00A63C63" w:rsidRPr="00F53E33">
        <w:rPr>
          <w:rFonts w:ascii="Arial" w:hAnsi="Arial" w:cs="Arial"/>
          <w:sz w:val="21"/>
          <w:szCs w:val="21"/>
          <w:lang w:val="fr-FR"/>
        </w:rPr>
        <w:t xml:space="preserve"> </w:t>
      </w:r>
      <w:r w:rsidR="11E5C013" w:rsidRPr="00F53E33">
        <w:rPr>
          <w:rFonts w:ascii="Arial" w:hAnsi="Arial" w:cs="Arial"/>
          <w:sz w:val="21"/>
          <w:szCs w:val="21"/>
          <w:lang w:val="fr-FR"/>
        </w:rPr>
        <w:t>pas</w:t>
      </w:r>
      <w:r w:rsidR="00A63C63" w:rsidRPr="00F53E33">
        <w:rPr>
          <w:rFonts w:ascii="Arial" w:hAnsi="Arial" w:cs="Arial"/>
          <w:sz w:val="21"/>
          <w:szCs w:val="21"/>
          <w:lang w:val="fr-FR"/>
        </w:rPr>
        <w:t xml:space="preserve"> </w:t>
      </w:r>
      <w:r w:rsidR="11E5C013" w:rsidRPr="00F53E33">
        <w:rPr>
          <w:rFonts w:ascii="Arial" w:hAnsi="Arial" w:cs="Arial"/>
          <w:sz w:val="21"/>
          <w:szCs w:val="21"/>
          <w:lang w:val="fr-FR"/>
        </w:rPr>
        <w:t>aux</w:t>
      </w:r>
      <w:r w:rsidR="00A63C63" w:rsidRPr="00F53E33">
        <w:rPr>
          <w:rFonts w:ascii="Arial" w:hAnsi="Arial" w:cs="Arial"/>
          <w:sz w:val="21"/>
          <w:szCs w:val="21"/>
          <w:lang w:val="fr-FR"/>
        </w:rPr>
        <w:t xml:space="preserve"> </w:t>
      </w:r>
      <w:r w:rsidR="04423255" w:rsidRPr="00F53E33">
        <w:rPr>
          <w:rFonts w:ascii="Arial" w:hAnsi="Arial" w:cs="Arial"/>
          <w:sz w:val="21"/>
          <w:szCs w:val="21"/>
          <w:lang w:val="fr-FR"/>
        </w:rPr>
        <w:t>documents</w:t>
      </w:r>
      <w:r w:rsidR="00A63C63" w:rsidRPr="00F53E33">
        <w:rPr>
          <w:rFonts w:ascii="Arial" w:hAnsi="Arial" w:cs="Arial"/>
          <w:sz w:val="21"/>
          <w:szCs w:val="21"/>
          <w:lang w:val="fr-FR"/>
        </w:rPr>
        <w:t xml:space="preserve"> </w:t>
      </w:r>
      <w:r w:rsidR="04423255" w:rsidRPr="00F53E33">
        <w:rPr>
          <w:rFonts w:ascii="Arial" w:hAnsi="Arial" w:cs="Arial"/>
          <w:sz w:val="21"/>
          <w:szCs w:val="21"/>
          <w:lang w:val="fr-FR"/>
        </w:rPr>
        <w:t>constitutifs,</w:t>
      </w:r>
      <w:r w:rsidR="00A63C63" w:rsidRPr="00F53E33">
        <w:rPr>
          <w:rFonts w:ascii="Arial" w:hAnsi="Arial" w:cs="Arial"/>
          <w:sz w:val="21"/>
          <w:szCs w:val="21"/>
          <w:lang w:val="fr-FR"/>
        </w:rPr>
        <w:t xml:space="preserve"> </w:t>
      </w:r>
      <w:r w:rsidR="04423255" w:rsidRPr="00F53E33">
        <w:rPr>
          <w:rFonts w:ascii="Arial" w:hAnsi="Arial" w:cs="Arial"/>
          <w:sz w:val="21"/>
          <w:szCs w:val="21"/>
          <w:lang w:val="fr-FR"/>
        </w:rPr>
        <w:t>statutaires</w:t>
      </w:r>
      <w:r w:rsidR="00A63C63" w:rsidRPr="00F53E33">
        <w:rPr>
          <w:rFonts w:ascii="Arial" w:hAnsi="Arial" w:cs="Arial"/>
          <w:sz w:val="21"/>
          <w:szCs w:val="21"/>
          <w:lang w:val="fr-FR"/>
        </w:rPr>
        <w:t xml:space="preserve"> </w:t>
      </w:r>
      <w:r w:rsidR="04423255" w:rsidRPr="00F53E33">
        <w:rPr>
          <w:rFonts w:ascii="Arial" w:hAnsi="Arial" w:cs="Arial"/>
          <w:sz w:val="21"/>
          <w:szCs w:val="21"/>
          <w:lang w:val="fr-FR"/>
        </w:rPr>
        <w:t>ou</w:t>
      </w:r>
      <w:r w:rsidR="00A63C63" w:rsidRPr="00F53E33">
        <w:rPr>
          <w:rFonts w:ascii="Arial" w:hAnsi="Arial" w:cs="Arial"/>
          <w:sz w:val="21"/>
          <w:szCs w:val="21"/>
          <w:lang w:val="fr-FR"/>
        </w:rPr>
        <w:t xml:space="preserve"> </w:t>
      </w:r>
      <w:r w:rsidR="04423255" w:rsidRPr="00F53E33">
        <w:rPr>
          <w:rFonts w:ascii="Arial" w:hAnsi="Arial" w:cs="Arial"/>
          <w:sz w:val="21"/>
          <w:szCs w:val="21"/>
          <w:lang w:val="fr-FR"/>
        </w:rPr>
        <w:t>autres</w:t>
      </w:r>
      <w:r w:rsidR="00A63C63" w:rsidRPr="00F53E33">
        <w:rPr>
          <w:rFonts w:ascii="Arial" w:hAnsi="Arial" w:cs="Arial"/>
          <w:sz w:val="21"/>
          <w:szCs w:val="21"/>
          <w:lang w:val="fr-FR"/>
        </w:rPr>
        <w:t xml:space="preserve"> </w:t>
      </w:r>
      <w:r w:rsidR="04423255" w:rsidRPr="00F53E33">
        <w:rPr>
          <w:rFonts w:ascii="Arial" w:hAnsi="Arial" w:cs="Arial"/>
          <w:sz w:val="21"/>
          <w:szCs w:val="21"/>
          <w:lang w:val="fr-FR"/>
        </w:rPr>
        <w:t>documents</w:t>
      </w:r>
      <w:r w:rsidR="00A63C63" w:rsidRPr="00F53E33">
        <w:rPr>
          <w:rFonts w:ascii="Arial" w:hAnsi="Arial" w:cs="Arial"/>
          <w:sz w:val="21"/>
          <w:szCs w:val="21"/>
          <w:lang w:val="fr-FR"/>
        </w:rPr>
        <w:t xml:space="preserve"> </w:t>
      </w:r>
      <w:r w:rsidR="04423255" w:rsidRPr="00F53E33">
        <w:rPr>
          <w:rFonts w:ascii="Arial" w:hAnsi="Arial" w:cs="Arial"/>
          <w:sz w:val="21"/>
          <w:szCs w:val="21"/>
          <w:lang w:val="fr-FR"/>
        </w:rPr>
        <w:t>officiels</w:t>
      </w:r>
      <w:r w:rsidR="00A63C63" w:rsidRPr="00F53E33">
        <w:rPr>
          <w:rFonts w:ascii="Arial" w:hAnsi="Arial" w:cs="Arial"/>
          <w:sz w:val="21"/>
          <w:szCs w:val="21"/>
          <w:lang w:val="fr-FR"/>
        </w:rPr>
        <w:t xml:space="preserve"> </w:t>
      </w:r>
      <w:r w:rsidR="04423255" w:rsidRPr="00F53E33">
        <w:rPr>
          <w:rFonts w:ascii="Arial" w:hAnsi="Arial" w:cs="Arial"/>
          <w:sz w:val="21"/>
          <w:szCs w:val="21"/>
          <w:lang w:val="fr-FR"/>
        </w:rPr>
        <w:t>qui,</w:t>
      </w:r>
      <w:r w:rsidR="00A63C63" w:rsidRPr="00F53E33">
        <w:rPr>
          <w:rFonts w:ascii="Arial" w:hAnsi="Arial" w:cs="Arial"/>
          <w:sz w:val="21"/>
          <w:szCs w:val="21"/>
          <w:lang w:val="fr-FR"/>
        </w:rPr>
        <w:t xml:space="preserve"> </w:t>
      </w:r>
      <w:r w:rsidR="73716684" w:rsidRPr="00F53E33">
        <w:rPr>
          <w:rFonts w:ascii="Arial" w:hAnsi="Arial" w:cs="Arial"/>
          <w:sz w:val="21"/>
          <w:szCs w:val="21"/>
          <w:lang w:val="fr-FR"/>
        </w:rPr>
        <w:t>du</w:t>
      </w:r>
      <w:r w:rsidR="00A63C63" w:rsidRPr="00F53E33">
        <w:rPr>
          <w:rFonts w:ascii="Arial" w:hAnsi="Arial" w:cs="Arial"/>
          <w:sz w:val="21"/>
          <w:szCs w:val="21"/>
          <w:lang w:val="fr-FR"/>
        </w:rPr>
        <w:t xml:space="preserve"> </w:t>
      </w:r>
      <w:r w:rsidR="73716684" w:rsidRPr="00F53E33">
        <w:rPr>
          <w:rFonts w:ascii="Arial" w:hAnsi="Arial" w:cs="Arial"/>
          <w:sz w:val="21"/>
          <w:szCs w:val="21"/>
          <w:lang w:val="fr-FR"/>
        </w:rPr>
        <w:t>fait</w:t>
      </w:r>
      <w:r w:rsidR="00A63C63" w:rsidRPr="00F53E33">
        <w:rPr>
          <w:rFonts w:ascii="Arial" w:hAnsi="Arial" w:cs="Arial"/>
          <w:sz w:val="21"/>
          <w:szCs w:val="21"/>
          <w:lang w:val="fr-FR"/>
        </w:rPr>
        <w:t xml:space="preserve"> </w:t>
      </w:r>
      <w:r w:rsidR="73716684" w:rsidRPr="00F53E33">
        <w:rPr>
          <w:rFonts w:ascii="Arial" w:hAnsi="Arial" w:cs="Arial"/>
          <w:sz w:val="21"/>
          <w:szCs w:val="21"/>
          <w:lang w:val="fr-FR"/>
        </w:rPr>
        <w:t>de</w:t>
      </w:r>
      <w:r w:rsidR="00A63C63" w:rsidRPr="00F53E33">
        <w:rPr>
          <w:rFonts w:ascii="Arial" w:hAnsi="Arial" w:cs="Arial"/>
          <w:sz w:val="21"/>
          <w:szCs w:val="21"/>
          <w:lang w:val="fr-FR"/>
        </w:rPr>
        <w:t xml:space="preserve"> </w:t>
      </w:r>
      <w:r w:rsidR="73716684" w:rsidRPr="00F53E33">
        <w:rPr>
          <w:rFonts w:ascii="Arial" w:hAnsi="Arial" w:cs="Arial"/>
          <w:sz w:val="21"/>
          <w:szCs w:val="21"/>
          <w:lang w:val="fr-FR"/>
        </w:rPr>
        <w:t>leur</w:t>
      </w:r>
      <w:r w:rsidR="00A63C63" w:rsidRPr="00F53E33">
        <w:rPr>
          <w:rFonts w:ascii="Arial" w:hAnsi="Arial" w:cs="Arial"/>
          <w:sz w:val="21"/>
          <w:szCs w:val="21"/>
          <w:lang w:val="fr-FR"/>
        </w:rPr>
        <w:t xml:space="preserve"> </w:t>
      </w:r>
      <w:r w:rsidR="73716684" w:rsidRPr="00F53E33">
        <w:rPr>
          <w:rFonts w:ascii="Arial" w:hAnsi="Arial" w:cs="Arial"/>
          <w:sz w:val="21"/>
          <w:szCs w:val="21"/>
          <w:lang w:val="fr-FR"/>
        </w:rPr>
        <w:t>origine</w:t>
      </w:r>
      <w:r w:rsidR="00A63C63" w:rsidRPr="00F53E33">
        <w:rPr>
          <w:rFonts w:ascii="Arial" w:hAnsi="Arial" w:cs="Arial"/>
          <w:sz w:val="21"/>
          <w:szCs w:val="21"/>
          <w:lang w:val="fr-FR"/>
        </w:rPr>
        <w:t xml:space="preserve"> </w:t>
      </w:r>
      <w:r w:rsidR="73716684" w:rsidRPr="00F53E33">
        <w:rPr>
          <w:rFonts w:ascii="Arial" w:hAnsi="Arial" w:cs="Arial"/>
          <w:sz w:val="21"/>
          <w:szCs w:val="21"/>
          <w:lang w:val="fr-FR"/>
        </w:rPr>
        <w:t>ou</w:t>
      </w:r>
      <w:r w:rsidR="00A63C63" w:rsidRPr="00F53E33">
        <w:rPr>
          <w:rFonts w:ascii="Arial" w:hAnsi="Arial" w:cs="Arial"/>
          <w:sz w:val="21"/>
          <w:szCs w:val="21"/>
          <w:lang w:val="fr-FR"/>
        </w:rPr>
        <w:t xml:space="preserve"> </w:t>
      </w:r>
      <w:r w:rsidR="73716684" w:rsidRPr="00F53E33">
        <w:rPr>
          <w:rFonts w:ascii="Arial" w:hAnsi="Arial" w:cs="Arial"/>
          <w:sz w:val="21"/>
          <w:szCs w:val="21"/>
          <w:lang w:val="fr-FR"/>
        </w:rPr>
        <w:t>de</w:t>
      </w:r>
      <w:r w:rsidR="00A63C63" w:rsidRPr="00F53E33">
        <w:rPr>
          <w:rFonts w:ascii="Arial" w:hAnsi="Arial" w:cs="Arial"/>
          <w:sz w:val="21"/>
          <w:szCs w:val="21"/>
          <w:lang w:val="fr-FR"/>
        </w:rPr>
        <w:t xml:space="preserve"> </w:t>
      </w:r>
      <w:r w:rsidR="73716684" w:rsidRPr="00F53E33">
        <w:rPr>
          <w:rFonts w:ascii="Arial" w:hAnsi="Arial" w:cs="Arial"/>
          <w:sz w:val="21"/>
          <w:szCs w:val="21"/>
          <w:lang w:val="fr-FR"/>
        </w:rPr>
        <w:t>leur</w:t>
      </w:r>
      <w:r w:rsidR="00A63C63" w:rsidRPr="00F53E33">
        <w:rPr>
          <w:rFonts w:ascii="Arial" w:hAnsi="Arial" w:cs="Arial"/>
          <w:sz w:val="21"/>
          <w:szCs w:val="21"/>
          <w:lang w:val="fr-FR"/>
        </w:rPr>
        <w:t xml:space="preserve"> </w:t>
      </w:r>
      <w:r w:rsidR="73716684" w:rsidRPr="00F53E33">
        <w:rPr>
          <w:rFonts w:ascii="Arial" w:hAnsi="Arial" w:cs="Arial"/>
          <w:sz w:val="21"/>
          <w:szCs w:val="21"/>
          <w:lang w:val="fr-FR"/>
        </w:rPr>
        <w:t>destinat</w:t>
      </w:r>
      <w:r w:rsidR="24111EFB" w:rsidRPr="00F53E33">
        <w:rPr>
          <w:rFonts w:ascii="Arial" w:hAnsi="Arial" w:cs="Arial"/>
          <w:sz w:val="21"/>
          <w:szCs w:val="21"/>
          <w:lang w:val="fr-FR"/>
        </w:rPr>
        <w:t>ion</w:t>
      </w:r>
      <w:r w:rsidR="73716684" w:rsidRPr="00F53E33">
        <w:rPr>
          <w:rFonts w:ascii="Arial" w:hAnsi="Arial" w:cs="Arial"/>
          <w:sz w:val="21"/>
          <w:szCs w:val="21"/>
          <w:lang w:val="fr-FR"/>
        </w:rPr>
        <w:t>,</w:t>
      </w:r>
      <w:r w:rsidR="00A63C63" w:rsidRPr="00F53E33">
        <w:rPr>
          <w:rFonts w:ascii="Arial" w:hAnsi="Arial" w:cs="Arial"/>
          <w:sz w:val="21"/>
          <w:szCs w:val="21"/>
          <w:lang w:val="fr-FR"/>
        </w:rPr>
        <w:t xml:space="preserve"> </w:t>
      </w:r>
      <w:r w:rsidR="73716684" w:rsidRPr="00F53E33">
        <w:rPr>
          <w:rFonts w:ascii="Arial" w:hAnsi="Arial" w:cs="Arial"/>
          <w:sz w:val="21"/>
          <w:szCs w:val="21"/>
          <w:lang w:val="fr-FR"/>
        </w:rPr>
        <w:t>sont</w:t>
      </w:r>
      <w:r w:rsidR="00A63C63" w:rsidRPr="00F53E33">
        <w:rPr>
          <w:rFonts w:ascii="Arial" w:hAnsi="Arial" w:cs="Arial"/>
          <w:sz w:val="21"/>
          <w:szCs w:val="21"/>
          <w:lang w:val="fr-FR"/>
        </w:rPr>
        <w:t xml:space="preserve"> </w:t>
      </w:r>
      <w:r w:rsidR="73716684" w:rsidRPr="00F53E33">
        <w:rPr>
          <w:rFonts w:ascii="Arial" w:hAnsi="Arial" w:cs="Arial"/>
          <w:sz w:val="21"/>
          <w:szCs w:val="21"/>
          <w:lang w:val="fr-FR"/>
        </w:rPr>
        <w:t>rédigés</w:t>
      </w:r>
      <w:r w:rsidR="00A63C63" w:rsidRPr="00F53E33">
        <w:rPr>
          <w:rFonts w:ascii="Arial" w:hAnsi="Arial" w:cs="Arial"/>
          <w:sz w:val="21"/>
          <w:szCs w:val="21"/>
          <w:lang w:val="fr-FR"/>
        </w:rPr>
        <w:t xml:space="preserve"> </w:t>
      </w:r>
      <w:r w:rsidR="73716684"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73716684" w:rsidRPr="00F53E33">
        <w:rPr>
          <w:rFonts w:ascii="Arial" w:hAnsi="Arial" w:cs="Arial"/>
          <w:sz w:val="21"/>
          <w:szCs w:val="21"/>
          <w:lang w:val="fr-FR"/>
        </w:rPr>
        <w:t>une</w:t>
      </w:r>
      <w:r w:rsidR="00A63C63" w:rsidRPr="00F53E33">
        <w:rPr>
          <w:rFonts w:ascii="Arial" w:hAnsi="Arial" w:cs="Arial"/>
          <w:sz w:val="21"/>
          <w:szCs w:val="21"/>
          <w:lang w:val="fr-FR"/>
        </w:rPr>
        <w:t xml:space="preserve"> </w:t>
      </w:r>
      <w:r w:rsidR="73716684"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73716684" w:rsidRPr="00F53E33">
        <w:rPr>
          <w:rFonts w:ascii="Arial" w:hAnsi="Arial" w:cs="Arial"/>
          <w:sz w:val="21"/>
          <w:szCs w:val="21"/>
          <w:lang w:val="fr-FR"/>
        </w:rPr>
        <w:t>langue</w:t>
      </w:r>
      <w:bookmarkEnd w:id="582"/>
      <w:r w:rsidRPr="00F53E33">
        <w:rPr>
          <w:rFonts w:ascii="Arial" w:hAnsi="Arial" w:cs="Arial"/>
          <w:sz w:val="21"/>
          <w:szCs w:val="21"/>
          <w:lang w:val="fr-FR"/>
        </w:rPr>
        <w:t>.</w:t>
      </w:r>
      <w:bookmarkEnd w:id="583"/>
    </w:p>
    <w:p w14:paraId="20A71E4F" w14:textId="54A22C96" w:rsidR="006F4377" w:rsidRPr="00F53E33" w:rsidRDefault="006F4377" w:rsidP="008E7C00">
      <w:pPr>
        <w:pStyle w:val="BauchiEPClevel1"/>
        <w:numPr>
          <w:ilvl w:val="0"/>
          <w:numId w:val="113"/>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traduit</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Pr="00F53E33">
        <w:rPr>
          <w:rFonts w:ascii="Arial" w:hAnsi="Arial" w:cs="Arial"/>
          <w:sz w:val="21"/>
          <w:szCs w:val="21"/>
          <w:lang w:val="fr-FR"/>
        </w:rPr>
        <w:t>langue,</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texte</w:t>
      </w:r>
      <w:r w:rsidR="00A63C63" w:rsidRPr="00F53E33">
        <w:rPr>
          <w:rFonts w:ascii="Arial" w:hAnsi="Arial" w:cs="Arial"/>
          <w:sz w:val="21"/>
          <w:szCs w:val="21"/>
          <w:lang w:val="fr-FR"/>
        </w:rPr>
        <w:t xml:space="preserve"> </w:t>
      </w:r>
      <w:r w:rsidRPr="00F53E33">
        <w:rPr>
          <w:rFonts w:ascii="Arial" w:hAnsi="Arial" w:cs="Arial"/>
          <w:sz w:val="21"/>
          <w:szCs w:val="21"/>
          <w:lang w:val="fr-FR"/>
        </w:rPr>
        <w:t>français</w:t>
      </w:r>
      <w:r w:rsidR="00A63C63" w:rsidRPr="00F53E33">
        <w:rPr>
          <w:rFonts w:ascii="Arial" w:hAnsi="Arial" w:cs="Arial"/>
          <w:sz w:val="21"/>
          <w:szCs w:val="21"/>
          <w:lang w:val="fr-FR"/>
        </w:rPr>
        <w:t xml:space="preserve"> </w:t>
      </w:r>
      <w:r w:rsidRPr="00F53E33">
        <w:rPr>
          <w:rFonts w:ascii="Arial" w:hAnsi="Arial" w:cs="Arial"/>
          <w:sz w:val="21"/>
          <w:szCs w:val="21"/>
          <w:lang w:val="fr-FR"/>
        </w:rPr>
        <w:t>prévaut</w:t>
      </w:r>
      <w:r w:rsidR="00B258BB" w:rsidRPr="00F53E33">
        <w:rPr>
          <w:rFonts w:ascii="Arial" w:hAnsi="Arial" w:cs="Arial"/>
          <w:sz w:val="21"/>
          <w:szCs w:val="21"/>
          <w:lang w:val="fr-FR"/>
        </w:rPr>
        <w:t>, à moins qu</w:t>
      </w:r>
      <w:r w:rsidR="00CF3255" w:rsidRPr="00F53E33">
        <w:rPr>
          <w:rFonts w:ascii="Arial" w:hAnsi="Arial" w:cs="Arial"/>
          <w:sz w:val="21"/>
          <w:szCs w:val="21"/>
          <w:lang w:val="fr-FR"/>
        </w:rPr>
        <w:t>’il s’agisse d’un document statutaire, réglementaire ou officiel.</w:t>
      </w:r>
    </w:p>
    <w:p w14:paraId="46429018" w14:textId="77777777" w:rsidR="006F4377" w:rsidRPr="00F53E33" w:rsidRDefault="006F4377" w:rsidP="009F481A">
      <w:pPr>
        <w:pStyle w:val="Contract2"/>
        <w:tabs>
          <w:tab w:val="clear" w:pos="1134"/>
          <w:tab w:val="clear" w:pos="1701"/>
          <w:tab w:val="left" w:pos="1418"/>
          <w:tab w:val="left" w:pos="2127"/>
        </w:tabs>
      </w:pPr>
      <w:r w:rsidRPr="00F53E33">
        <w:t>Renonciation</w:t>
      </w:r>
    </w:p>
    <w:p w14:paraId="029EC8EE" w14:textId="4B6E166C" w:rsidR="006F4377" w:rsidRPr="00F53E33" w:rsidRDefault="006F4377" w:rsidP="008E7C00">
      <w:pPr>
        <w:pStyle w:val="BauchiEPClevel1"/>
        <w:numPr>
          <w:ilvl w:val="0"/>
          <w:numId w:val="114"/>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Aucun</w:t>
      </w:r>
      <w:r w:rsidR="00A63C63" w:rsidRPr="00F53E33">
        <w:rPr>
          <w:rFonts w:ascii="Arial" w:hAnsi="Arial" w:cs="Arial"/>
          <w:sz w:val="21"/>
          <w:szCs w:val="21"/>
          <w:lang w:val="fr-FR"/>
        </w:rPr>
        <w:t xml:space="preserve"> </w:t>
      </w:r>
      <w:r w:rsidRPr="00F53E33">
        <w:rPr>
          <w:rFonts w:ascii="Arial" w:hAnsi="Arial" w:cs="Arial"/>
          <w:sz w:val="21"/>
          <w:szCs w:val="21"/>
          <w:lang w:val="fr-FR"/>
        </w:rPr>
        <w:t>défaut</w:t>
      </w:r>
      <w:r w:rsidR="00A63C63" w:rsidRPr="00F53E33">
        <w:rPr>
          <w:rFonts w:ascii="Arial" w:hAnsi="Arial" w:cs="Arial"/>
          <w:sz w:val="21"/>
          <w:szCs w:val="21"/>
          <w:lang w:val="fr-FR"/>
        </w:rPr>
        <w:t xml:space="preserve"> </w:t>
      </w:r>
      <w:r w:rsidRPr="00F53E33">
        <w:rPr>
          <w:rFonts w:ascii="Arial" w:hAnsi="Arial" w:cs="Arial"/>
          <w:sz w:val="21"/>
          <w:szCs w:val="21"/>
          <w:lang w:val="fr-FR"/>
        </w:rPr>
        <w:t>d'exercice,</w:t>
      </w:r>
      <w:r w:rsidR="00A63C63" w:rsidRPr="00F53E33">
        <w:rPr>
          <w:rFonts w:ascii="Arial" w:hAnsi="Arial" w:cs="Arial"/>
          <w:sz w:val="21"/>
          <w:szCs w:val="21"/>
          <w:lang w:val="fr-FR"/>
        </w:rPr>
        <w:t xml:space="preserve"> </w:t>
      </w:r>
      <w:r w:rsidRPr="00F53E33">
        <w:rPr>
          <w:rFonts w:ascii="Arial" w:hAnsi="Arial" w:cs="Arial"/>
          <w:sz w:val="21"/>
          <w:szCs w:val="21"/>
          <w:lang w:val="fr-FR"/>
        </w:rPr>
        <w:t>ni</w:t>
      </w:r>
      <w:r w:rsidR="00A63C63" w:rsidRPr="00F53E33">
        <w:rPr>
          <w:rFonts w:ascii="Arial" w:hAnsi="Arial" w:cs="Arial"/>
          <w:sz w:val="21"/>
          <w:szCs w:val="21"/>
          <w:lang w:val="fr-FR"/>
        </w:rPr>
        <w:t xml:space="preserve"> </w:t>
      </w:r>
      <w:r w:rsidRPr="00F53E33">
        <w:rPr>
          <w:rFonts w:ascii="Arial" w:hAnsi="Arial" w:cs="Arial"/>
          <w:sz w:val="21"/>
          <w:szCs w:val="21"/>
          <w:lang w:val="fr-FR"/>
        </w:rPr>
        <w:t>aucun</w:t>
      </w:r>
      <w:r w:rsidR="00A63C63" w:rsidRPr="00F53E33">
        <w:rPr>
          <w:rFonts w:ascii="Arial" w:hAnsi="Arial" w:cs="Arial"/>
          <w:sz w:val="21"/>
          <w:szCs w:val="21"/>
          <w:lang w:val="fr-FR"/>
        </w:rPr>
        <w:t xml:space="preserve"> </w:t>
      </w:r>
      <w:r w:rsidRPr="00F53E33">
        <w:rPr>
          <w:rFonts w:ascii="Arial" w:hAnsi="Arial" w:cs="Arial"/>
          <w:sz w:val="21"/>
          <w:szCs w:val="21"/>
          <w:lang w:val="fr-FR"/>
        </w:rPr>
        <w:t>retard</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l'exercice</w:t>
      </w:r>
      <w:r w:rsidR="00A63C63" w:rsidRPr="00F53E33">
        <w:rPr>
          <w:rFonts w:ascii="Arial" w:hAnsi="Arial" w:cs="Arial"/>
          <w:sz w:val="21"/>
          <w:szCs w:val="21"/>
          <w:lang w:val="fr-FR"/>
        </w:rPr>
        <w:t xml:space="preserve"> </w:t>
      </w:r>
      <w:r w:rsidRPr="00F53E33">
        <w:rPr>
          <w:rFonts w:ascii="Arial" w:hAnsi="Arial" w:cs="Arial"/>
          <w:sz w:val="21"/>
          <w:szCs w:val="21"/>
          <w:lang w:val="fr-FR"/>
        </w:rPr>
        <w:t>d'un</w:t>
      </w:r>
      <w:r w:rsidR="00A63C63" w:rsidRPr="00F53E33">
        <w:rPr>
          <w:rFonts w:ascii="Arial" w:hAnsi="Arial" w:cs="Arial"/>
          <w:sz w:val="21"/>
          <w:szCs w:val="21"/>
          <w:lang w:val="fr-FR"/>
        </w:rPr>
        <w:t xml:space="preserve"> </w:t>
      </w:r>
      <w:r w:rsidRPr="00F53E33">
        <w:rPr>
          <w:rFonts w:ascii="Arial" w:hAnsi="Arial" w:cs="Arial"/>
          <w:sz w:val="21"/>
          <w:szCs w:val="21"/>
          <w:lang w:val="fr-FR"/>
        </w:rPr>
        <w:t>droit,</w:t>
      </w:r>
      <w:r w:rsidR="00A63C63" w:rsidRPr="00F53E33">
        <w:rPr>
          <w:rFonts w:ascii="Arial" w:hAnsi="Arial" w:cs="Arial"/>
          <w:sz w:val="21"/>
          <w:szCs w:val="21"/>
          <w:lang w:val="fr-FR"/>
        </w:rPr>
        <w:t xml:space="preserve"> </w:t>
      </w:r>
      <w:r w:rsidRPr="00F53E33">
        <w:rPr>
          <w:rFonts w:ascii="Arial" w:hAnsi="Arial" w:cs="Arial"/>
          <w:sz w:val="21"/>
          <w:szCs w:val="21"/>
          <w:lang w:val="fr-FR"/>
        </w:rPr>
        <w:t>d'un</w:t>
      </w:r>
      <w:r w:rsidR="00A63C63" w:rsidRPr="00F53E33">
        <w:rPr>
          <w:rFonts w:ascii="Arial" w:hAnsi="Arial" w:cs="Arial"/>
          <w:sz w:val="21"/>
          <w:szCs w:val="21"/>
          <w:lang w:val="fr-FR"/>
        </w:rPr>
        <w:t xml:space="preserve"> </w:t>
      </w:r>
      <w:r w:rsidRPr="00F53E33">
        <w:rPr>
          <w:rFonts w:ascii="Arial" w:hAnsi="Arial" w:cs="Arial"/>
          <w:sz w:val="21"/>
          <w:szCs w:val="21"/>
          <w:lang w:val="fr-FR"/>
        </w:rPr>
        <w:t>pouvoir,</w:t>
      </w:r>
      <w:r w:rsidR="00A63C63" w:rsidRPr="00F53E33">
        <w:rPr>
          <w:rFonts w:ascii="Arial" w:hAnsi="Arial" w:cs="Arial"/>
          <w:sz w:val="21"/>
          <w:szCs w:val="21"/>
          <w:lang w:val="fr-FR"/>
        </w:rPr>
        <w:t xml:space="preserve"> </w:t>
      </w:r>
      <w:r w:rsidRPr="00F53E33">
        <w:rPr>
          <w:rFonts w:ascii="Arial" w:hAnsi="Arial" w:cs="Arial"/>
          <w:sz w:val="21"/>
          <w:szCs w:val="21"/>
          <w:lang w:val="fr-FR"/>
        </w:rPr>
        <w:t>d'un</w:t>
      </w:r>
      <w:r w:rsidR="00A63C63" w:rsidRPr="00F53E33">
        <w:rPr>
          <w:rFonts w:ascii="Arial" w:hAnsi="Arial" w:cs="Arial"/>
          <w:sz w:val="21"/>
          <w:szCs w:val="21"/>
          <w:lang w:val="fr-FR"/>
        </w:rPr>
        <w:t xml:space="preserve"> </w:t>
      </w:r>
      <w:r w:rsidRPr="00F53E33">
        <w:rPr>
          <w:rFonts w:ascii="Arial" w:hAnsi="Arial" w:cs="Arial"/>
          <w:sz w:val="21"/>
          <w:szCs w:val="21"/>
          <w:lang w:val="fr-FR"/>
        </w:rPr>
        <w:t>privilège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Pr="00F53E33">
        <w:rPr>
          <w:rFonts w:ascii="Arial" w:hAnsi="Arial" w:cs="Arial"/>
          <w:sz w:val="21"/>
          <w:szCs w:val="21"/>
          <w:lang w:val="fr-FR"/>
        </w:rPr>
        <w:t>voie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recours</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vertu</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ne</w:t>
      </w:r>
      <w:r w:rsidR="00A63C63" w:rsidRPr="00F53E33">
        <w:rPr>
          <w:rFonts w:ascii="Arial" w:hAnsi="Arial" w:cs="Arial"/>
          <w:sz w:val="21"/>
          <w:szCs w:val="21"/>
          <w:lang w:val="fr-FR"/>
        </w:rPr>
        <w:t xml:space="preserve"> </w:t>
      </w:r>
      <w:r w:rsidRPr="00F53E33">
        <w:rPr>
          <w:rFonts w:ascii="Arial" w:hAnsi="Arial" w:cs="Arial"/>
          <w:sz w:val="21"/>
          <w:szCs w:val="21"/>
          <w:lang w:val="fr-FR"/>
        </w:rPr>
        <w:t>peut,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quelque</w:t>
      </w:r>
      <w:r w:rsidR="00A63C63" w:rsidRPr="00F53E33">
        <w:rPr>
          <w:rFonts w:ascii="Arial" w:hAnsi="Arial" w:cs="Arial"/>
          <w:sz w:val="21"/>
          <w:szCs w:val="21"/>
          <w:lang w:val="fr-FR"/>
        </w:rPr>
        <w:t xml:space="preserve"> </w:t>
      </w:r>
      <w:r w:rsidRPr="00F53E33">
        <w:rPr>
          <w:rFonts w:ascii="Arial" w:hAnsi="Arial" w:cs="Arial"/>
          <w:sz w:val="21"/>
          <w:szCs w:val="21"/>
          <w:lang w:val="fr-FR"/>
        </w:rPr>
        <w:t>manière</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ce</w:t>
      </w:r>
      <w:r w:rsidR="00A63C63" w:rsidRPr="00F53E33">
        <w:rPr>
          <w:rFonts w:ascii="Arial" w:hAnsi="Arial" w:cs="Arial"/>
          <w:sz w:val="21"/>
          <w:szCs w:val="21"/>
          <w:lang w:val="fr-FR"/>
        </w:rPr>
        <w:t xml:space="preserve"> </w:t>
      </w:r>
      <w:r w:rsidRPr="00F53E33">
        <w:rPr>
          <w:rFonts w:ascii="Arial" w:hAnsi="Arial" w:cs="Arial"/>
          <w:sz w:val="21"/>
          <w:szCs w:val="21"/>
          <w:lang w:val="fr-FR"/>
        </w:rPr>
        <w:t>soit,</w:t>
      </w:r>
      <w:r w:rsidR="00A63C63" w:rsidRPr="00F53E33">
        <w:rPr>
          <w:rFonts w:ascii="Arial" w:hAnsi="Arial" w:cs="Arial"/>
          <w:sz w:val="21"/>
          <w:szCs w:val="21"/>
          <w:lang w:val="fr-FR"/>
        </w:rPr>
        <w:t xml:space="preserve"> </w:t>
      </w:r>
      <w:r w:rsidRPr="00F53E33">
        <w:rPr>
          <w:rFonts w:ascii="Arial" w:hAnsi="Arial" w:cs="Arial"/>
          <w:sz w:val="21"/>
          <w:szCs w:val="21"/>
          <w:lang w:val="fr-FR"/>
        </w:rPr>
        <w:t>entraver</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affecter</w:t>
      </w:r>
      <w:r w:rsidR="00A63C63" w:rsidRPr="00F53E33">
        <w:rPr>
          <w:rFonts w:ascii="Arial" w:hAnsi="Arial" w:cs="Arial"/>
          <w:sz w:val="21"/>
          <w:szCs w:val="21"/>
          <w:lang w:val="fr-FR"/>
        </w:rPr>
        <w:t xml:space="preserve"> </w:t>
      </w:r>
      <w:r w:rsidRPr="00F53E33">
        <w:rPr>
          <w:rFonts w:ascii="Arial" w:hAnsi="Arial" w:cs="Arial"/>
          <w:sz w:val="21"/>
          <w:szCs w:val="21"/>
          <w:lang w:val="fr-FR"/>
        </w:rPr>
        <w:t>l'exercice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ce</w:t>
      </w:r>
      <w:r w:rsidR="00A63C63" w:rsidRPr="00F53E33">
        <w:rPr>
          <w:rFonts w:ascii="Arial" w:hAnsi="Arial" w:cs="Arial"/>
          <w:sz w:val="21"/>
          <w:szCs w:val="21"/>
          <w:lang w:val="fr-FR"/>
        </w:rPr>
        <w:t xml:space="preserve"> </w:t>
      </w:r>
      <w:r w:rsidRPr="00F53E33">
        <w:rPr>
          <w:rFonts w:ascii="Arial" w:hAnsi="Arial" w:cs="Arial"/>
          <w:sz w:val="21"/>
          <w:szCs w:val="21"/>
          <w:lang w:val="fr-FR"/>
        </w:rPr>
        <w:t>droit,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ce</w:t>
      </w:r>
      <w:r w:rsidR="00A63C63" w:rsidRPr="00F53E33">
        <w:rPr>
          <w:rFonts w:ascii="Arial" w:hAnsi="Arial" w:cs="Arial"/>
          <w:sz w:val="21"/>
          <w:szCs w:val="21"/>
          <w:lang w:val="fr-FR"/>
        </w:rPr>
        <w:t xml:space="preserve"> </w:t>
      </w:r>
      <w:r w:rsidRPr="00F53E33">
        <w:rPr>
          <w:rFonts w:ascii="Arial" w:hAnsi="Arial" w:cs="Arial"/>
          <w:sz w:val="21"/>
          <w:szCs w:val="21"/>
          <w:lang w:val="fr-FR"/>
        </w:rPr>
        <w:t>pouvoir,</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ce</w:t>
      </w:r>
      <w:r w:rsidR="00A63C63" w:rsidRPr="00F53E33">
        <w:rPr>
          <w:rFonts w:ascii="Arial" w:hAnsi="Arial" w:cs="Arial"/>
          <w:sz w:val="21"/>
          <w:szCs w:val="21"/>
          <w:lang w:val="fr-FR"/>
        </w:rPr>
        <w:t xml:space="preserve"> </w:t>
      </w:r>
      <w:r w:rsidRPr="00F53E33">
        <w:rPr>
          <w:rFonts w:ascii="Arial" w:hAnsi="Arial" w:cs="Arial"/>
          <w:sz w:val="21"/>
          <w:szCs w:val="21"/>
          <w:lang w:val="fr-FR"/>
        </w:rPr>
        <w:t>privilège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cette</w:t>
      </w:r>
      <w:r w:rsidR="00A63C63" w:rsidRPr="00F53E33">
        <w:rPr>
          <w:rFonts w:ascii="Arial" w:hAnsi="Arial" w:cs="Arial"/>
          <w:sz w:val="21"/>
          <w:szCs w:val="21"/>
          <w:lang w:val="fr-FR"/>
        </w:rPr>
        <w:t xml:space="preserve"> </w:t>
      </w:r>
      <w:r w:rsidRPr="00F53E33">
        <w:rPr>
          <w:rFonts w:ascii="Arial" w:hAnsi="Arial" w:cs="Arial"/>
          <w:sz w:val="21"/>
          <w:szCs w:val="21"/>
          <w:lang w:val="fr-FR"/>
        </w:rPr>
        <w:t>voie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recours,</w:t>
      </w:r>
      <w:r w:rsidR="00A63C63" w:rsidRPr="00F53E33">
        <w:rPr>
          <w:rFonts w:ascii="Arial" w:hAnsi="Arial" w:cs="Arial"/>
          <w:sz w:val="21"/>
          <w:szCs w:val="21"/>
          <w:lang w:val="fr-FR"/>
        </w:rPr>
        <w:t xml:space="preserve"> </w:t>
      </w:r>
      <w:r w:rsidRPr="00F53E33">
        <w:rPr>
          <w:rFonts w:ascii="Arial" w:hAnsi="Arial" w:cs="Arial"/>
          <w:sz w:val="21"/>
          <w:szCs w:val="21"/>
          <w:lang w:val="fr-FR"/>
        </w:rPr>
        <w:t>ni</w:t>
      </w:r>
      <w:r w:rsidR="00A63C63" w:rsidRPr="00F53E33">
        <w:rPr>
          <w:rFonts w:ascii="Arial" w:hAnsi="Arial" w:cs="Arial"/>
          <w:sz w:val="21"/>
          <w:szCs w:val="21"/>
          <w:lang w:val="fr-FR"/>
        </w:rPr>
        <w:t xml:space="preserve"> </w:t>
      </w:r>
      <w:r w:rsidRPr="00F53E33">
        <w:rPr>
          <w:rFonts w:ascii="Arial" w:hAnsi="Arial" w:cs="Arial"/>
          <w:sz w:val="21"/>
          <w:szCs w:val="21"/>
          <w:lang w:val="fr-FR"/>
        </w:rPr>
        <w:t>constituer</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renonciation</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ce</w:t>
      </w:r>
      <w:r w:rsidR="00A63C63" w:rsidRPr="00F53E33">
        <w:rPr>
          <w:rFonts w:ascii="Arial" w:hAnsi="Arial" w:cs="Arial"/>
          <w:sz w:val="21"/>
          <w:szCs w:val="21"/>
          <w:lang w:val="fr-FR"/>
        </w:rPr>
        <w:t xml:space="preserve"> </w:t>
      </w:r>
      <w:r w:rsidRPr="00F53E33">
        <w:rPr>
          <w:rFonts w:ascii="Arial" w:hAnsi="Arial" w:cs="Arial"/>
          <w:sz w:val="21"/>
          <w:szCs w:val="21"/>
          <w:lang w:val="fr-FR"/>
        </w:rPr>
        <w:t>droit,</w:t>
      </w:r>
      <w:r w:rsidR="00A63C63" w:rsidRPr="00F53E33">
        <w:rPr>
          <w:rFonts w:ascii="Arial" w:hAnsi="Arial" w:cs="Arial"/>
          <w:sz w:val="21"/>
          <w:szCs w:val="21"/>
          <w:lang w:val="fr-FR"/>
        </w:rPr>
        <w:t xml:space="preserve"> </w:t>
      </w:r>
      <w:r w:rsidRPr="00F53E33">
        <w:rPr>
          <w:rFonts w:ascii="Arial" w:hAnsi="Arial" w:cs="Arial"/>
          <w:sz w:val="21"/>
          <w:szCs w:val="21"/>
          <w:lang w:val="fr-FR"/>
        </w:rPr>
        <w:t>ce</w:t>
      </w:r>
      <w:r w:rsidR="00A63C63" w:rsidRPr="00F53E33">
        <w:rPr>
          <w:rFonts w:ascii="Arial" w:hAnsi="Arial" w:cs="Arial"/>
          <w:sz w:val="21"/>
          <w:szCs w:val="21"/>
          <w:lang w:val="fr-FR"/>
        </w:rPr>
        <w:t xml:space="preserve"> </w:t>
      </w:r>
      <w:r w:rsidRPr="00F53E33">
        <w:rPr>
          <w:rFonts w:ascii="Arial" w:hAnsi="Arial" w:cs="Arial"/>
          <w:sz w:val="21"/>
          <w:szCs w:val="21"/>
          <w:lang w:val="fr-FR"/>
        </w:rPr>
        <w:t>pouvoir,</w:t>
      </w:r>
      <w:r w:rsidR="00A63C63" w:rsidRPr="00F53E33">
        <w:rPr>
          <w:rFonts w:ascii="Arial" w:hAnsi="Arial" w:cs="Arial"/>
          <w:sz w:val="21"/>
          <w:szCs w:val="21"/>
          <w:lang w:val="fr-FR"/>
        </w:rPr>
        <w:t xml:space="preserve"> </w:t>
      </w:r>
      <w:r w:rsidRPr="00F53E33">
        <w:rPr>
          <w:rFonts w:ascii="Arial" w:hAnsi="Arial" w:cs="Arial"/>
          <w:sz w:val="21"/>
          <w:szCs w:val="21"/>
          <w:lang w:val="fr-FR"/>
        </w:rPr>
        <w:t>ce</w:t>
      </w:r>
      <w:r w:rsidR="00A63C63" w:rsidRPr="00F53E33">
        <w:rPr>
          <w:rFonts w:ascii="Arial" w:hAnsi="Arial" w:cs="Arial"/>
          <w:sz w:val="21"/>
          <w:szCs w:val="21"/>
          <w:lang w:val="fr-FR"/>
        </w:rPr>
        <w:t xml:space="preserve"> </w:t>
      </w:r>
      <w:r w:rsidRPr="00F53E33">
        <w:rPr>
          <w:rFonts w:ascii="Arial" w:hAnsi="Arial" w:cs="Arial"/>
          <w:sz w:val="21"/>
          <w:szCs w:val="21"/>
          <w:lang w:val="fr-FR"/>
        </w:rPr>
        <w:t>privilège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cette</w:t>
      </w:r>
      <w:r w:rsidR="00A63C63" w:rsidRPr="00F53E33">
        <w:rPr>
          <w:rFonts w:ascii="Arial" w:hAnsi="Arial" w:cs="Arial"/>
          <w:sz w:val="21"/>
          <w:szCs w:val="21"/>
          <w:lang w:val="fr-FR"/>
        </w:rPr>
        <w:t xml:space="preserve"> </w:t>
      </w:r>
      <w:r w:rsidRPr="00F53E33">
        <w:rPr>
          <w:rFonts w:ascii="Arial" w:hAnsi="Arial" w:cs="Arial"/>
          <w:sz w:val="21"/>
          <w:szCs w:val="21"/>
          <w:lang w:val="fr-FR"/>
        </w:rPr>
        <w:t>voie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recours,</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6081E343" w:rsidRPr="00F53E33">
        <w:rPr>
          <w:rFonts w:ascii="Arial" w:hAnsi="Arial" w:cs="Arial"/>
          <w:sz w:val="21"/>
          <w:szCs w:val="21"/>
          <w:lang w:val="fr-FR"/>
        </w:rPr>
        <w:t>p</w:t>
      </w:r>
      <w:r w:rsidRPr="00F53E33">
        <w:rPr>
          <w:rFonts w:ascii="Arial" w:hAnsi="Arial" w:cs="Arial"/>
          <w:sz w:val="21"/>
          <w:szCs w:val="21"/>
          <w:lang w:val="fr-FR"/>
        </w:rPr>
        <w:t>artie.</w:t>
      </w:r>
    </w:p>
    <w:p w14:paraId="208F0EA1" w14:textId="0AB807DB" w:rsidR="006F4377" w:rsidRPr="00F53E33" w:rsidRDefault="006F4377" w:rsidP="008E7C00">
      <w:pPr>
        <w:pStyle w:val="BauchiEPClevel1"/>
        <w:numPr>
          <w:ilvl w:val="0"/>
          <w:numId w:val="114"/>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renonciation</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l'un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ses</w:t>
      </w:r>
      <w:r w:rsidR="00A63C63" w:rsidRPr="00F53E33">
        <w:rPr>
          <w:rFonts w:ascii="Arial" w:hAnsi="Arial" w:cs="Arial"/>
          <w:sz w:val="21"/>
          <w:szCs w:val="21"/>
          <w:lang w:val="fr-FR"/>
        </w:rPr>
        <w:t xml:space="preserve"> </w:t>
      </w:r>
      <w:r w:rsidRPr="00F53E33">
        <w:rPr>
          <w:rFonts w:ascii="Arial" w:hAnsi="Arial" w:cs="Arial"/>
          <w:sz w:val="21"/>
          <w:szCs w:val="21"/>
          <w:lang w:val="fr-FR"/>
        </w:rPr>
        <w:t>droits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recours</w:t>
      </w:r>
      <w:r w:rsidR="00A63C63" w:rsidRPr="00F53E33">
        <w:rPr>
          <w:rFonts w:ascii="Arial" w:hAnsi="Arial" w:cs="Arial"/>
          <w:sz w:val="21"/>
          <w:szCs w:val="21"/>
          <w:lang w:val="fr-FR"/>
        </w:rPr>
        <w:t xml:space="preserve"> </w:t>
      </w:r>
      <w:r w:rsidRPr="00F53E33">
        <w:rPr>
          <w:rFonts w:ascii="Arial" w:hAnsi="Arial" w:cs="Arial"/>
          <w:sz w:val="21"/>
          <w:szCs w:val="21"/>
          <w:lang w:val="fr-FR"/>
        </w:rPr>
        <w:t>découlant</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Loi</w:t>
      </w:r>
      <w:r w:rsidR="00A63C63" w:rsidRPr="00F53E33">
        <w:rPr>
          <w:rFonts w:ascii="Arial" w:hAnsi="Arial" w:cs="Arial"/>
          <w:sz w:val="21"/>
          <w:szCs w:val="21"/>
          <w:lang w:val="fr-FR"/>
        </w:rPr>
        <w:t xml:space="preserve"> </w:t>
      </w:r>
      <w:r w:rsidRPr="00F53E33">
        <w:rPr>
          <w:rFonts w:ascii="Arial" w:hAnsi="Arial" w:cs="Arial"/>
          <w:sz w:val="21"/>
          <w:szCs w:val="21"/>
          <w:lang w:val="fr-FR"/>
        </w:rPr>
        <w:t>interdit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poursuite</w:t>
      </w:r>
      <w:r w:rsidR="00A63C63" w:rsidRPr="00F53E33">
        <w:rPr>
          <w:rFonts w:ascii="Arial" w:hAnsi="Arial" w:cs="Arial"/>
          <w:sz w:val="21"/>
          <w:szCs w:val="21"/>
          <w:lang w:val="fr-FR"/>
        </w:rPr>
        <w:t xml:space="preserve"> </w:t>
      </w:r>
      <w:r w:rsidRPr="00F53E33">
        <w:rPr>
          <w:rFonts w:ascii="Arial" w:hAnsi="Arial" w:cs="Arial"/>
          <w:sz w:val="21"/>
          <w:szCs w:val="21"/>
          <w:lang w:val="fr-FR"/>
        </w:rPr>
        <w:t>ultérieure</w:t>
      </w:r>
      <w:r w:rsidR="00A63C63" w:rsidRPr="00F53E33">
        <w:rPr>
          <w:rFonts w:ascii="Arial" w:hAnsi="Arial" w:cs="Arial"/>
          <w:sz w:val="21"/>
          <w:szCs w:val="21"/>
          <w:lang w:val="fr-FR"/>
        </w:rPr>
        <w:t xml:space="preserve"> </w:t>
      </w:r>
      <w:r w:rsidRPr="00F53E33">
        <w:rPr>
          <w:rFonts w:ascii="Arial" w:hAnsi="Arial" w:cs="Arial"/>
          <w:sz w:val="21"/>
          <w:szCs w:val="21"/>
          <w:lang w:val="fr-FR"/>
        </w:rPr>
        <w:t>ce</w:t>
      </w:r>
      <w:r w:rsidR="00A63C63" w:rsidRPr="00F53E33">
        <w:rPr>
          <w:rFonts w:ascii="Arial" w:hAnsi="Arial" w:cs="Arial"/>
          <w:sz w:val="21"/>
          <w:szCs w:val="21"/>
          <w:lang w:val="fr-FR"/>
        </w:rPr>
        <w:t xml:space="preserve"> </w:t>
      </w:r>
      <w:r w:rsidRPr="00F53E33">
        <w:rPr>
          <w:rFonts w:ascii="Arial" w:hAnsi="Arial" w:cs="Arial"/>
          <w:sz w:val="21"/>
          <w:szCs w:val="21"/>
          <w:lang w:val="fr-FR"/>
        </w:rPr>
        <w:t>droit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quelque</w:t>
      </w:r>
      <w:r w:rsidR="00A63C63" w:rsidRPr="00F53E33">
        <w:rPr>
          <w:rFonts w:ascii="Arial" w:hAnsi="Arial" w:cs="Arial"/>
          <w:sz w:val="21"/>
          <w:szCs w:val="21"/>
          <w:lang w:val="fr-FR"/>
        </w:rPr>
        <w:t xml:space="preserve"> </w:t>
      </w:r>
      <w:r w:rsidRPr="00F53E33">
        <w:rPr>
          <w:rFonts w:ascii="Arial" w:hAnsi="Arial" w:cs="Arial"/>
          <w:sz w:val="21"/>
          <w:szCs w:val="21"/>
          <w:lang w:val="fr-FR"/>
        </w:rPr>
        <w:t>manière</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ce</w:t>
      </w:r>
      <w:r w:rsidR="00A63C63" w:rsidRPr="00F53E33">
        <w:rPr>
          <w:rFonts w:ascii="Arial" w:hAnsi="Arial" w:cs="Arial"/>
          <w:sz w:val="21"/>
          <w:szCs w:val="21"/>
          <w:lang w:val="fr-FR"/>
        </w:rPr>
        <w:t xml:space="preserve"> </w:t>
      </w:r>
      <w:r w:rsidRPr="00F53E33">
        <w:rPr>
          <w:rFonts w:ascii="Arial" w:hAnsi="Arial" w:cs="Arial"/>
          <w:sz w:val="21"/>
          <w:szCs w:val="21"/>
          <w:lang w:val="fr-FR"/>
        </w:rPr>
        <w:t>soit.</w:t>
      </w:r>
    </w:p>
    <w:p w14:paraId="2B310ADD" w14:textId="33ED3D11" w:rsidR="006F4377" w:rsidRPr="00F53E33" w:rsidRDefault="006F4377" w:rsidP="008E7C00">
      <w:pPr>
        <w:pStyle w:val="BauchiEPClevel1"/>
        <w:numPr>
          <w:ilvl w:val="0"/>
          <w:numId w:val="114"/>
        </w:numPr>
        <w:tabs>
          <w:tab w:val="left" w:pos="709"/>
          <w:tab w:val="left" w:pos="1418"/>
          <w:tab w:val="left" w:pos="2127"/>
        </w:tabs>
        <w:snapToGrid w:val="0"/>
        <w:ind w:left="709" w:hanging="709"/>
        <w:rPr>
          <w:rFonts w:ascii="Arial" w:hAnsi="Arial" w:cs="Arial"/>
          <w:sz w:val="21"/>
          <w:szCs w:val="21"/>
          <w:lang w:val="fr-FR"/>
        </w:rPr>
      </w:pPr>
      <w:bookmarkStart w:id="584" w:name="_Hlk119839053"/>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fait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n’exercer</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partiellement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ponctuellement</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droit,</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pouvoir,</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privilège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voie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recours</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titre</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n'empêche</w:t>
      </w:r>
      <w:r w:rsidR="00A63C63" w:rsidRPr="00F53E33">
        <w:rPr>
          <w:rFonts w:ascii="Arial" w:hAnsi="Arial" w:cs="Arial"/>
          <w:sz w:val="21"/>
          <w:szCs w:val="21"/>
          <w:lang w:val="fr-FR"/>
        </w:rPr>
        <w:t xml:space="preserve"> </w:t>
      </w:r>
      <w:r w:rsidR="7065BC30"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ne</w:t>
      </w:r>
      <w:r w:rsidR="00A63C63" w:rsidRPr="00F53E33">
        <w:rPr>
          <w:rFonts w:ascii="Arial" w:hAnsi="Arial" w:cs="Arial"/>
          <w:sz w:val="21"/>
          <w:szCs w:val="21"/>
          <w:lang w:val="fr-FR"/>
        </w:rPr>
        <w:t xml:space="preserve"> </w:t>
      </w:r>
      <w:r w:rsidRPr="00F53E33">
        <w:rPr>
          <w:rFonts w:ascii="Arial" w:hAnsi="Arial" w:cs="Arial"/>
          <w:sz w:val="21"/>
          <w:szCs w:val="21"/>
          <w:lang w:val="fr-FR"/>
        </w:rPr>
        <w:t>restreint</w:t>
      </w:r>
      <w:r w:rsidR="00A63C63" w:rsidRPr="00F53E33">
        <w:rPr>
          <w:rFonts w:ascii="Arial" w:hAnsi="Arial" w:cs="Arial"/>
          <w:sz w:val="21"/>
          <w:szCs w:val="21"/>
          <w:lang w:val="fr-FR"/>
        </w:rPr>
        <w:t xml:space="preserve"> </w:t>
      </w:r>
      <w:r w:rsidR="117B000A"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l'exercice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ce</w:t>
      </w:r>
      <w:r w:rsidR="00A63C63" w:rsidRPr="00F53E33">
        <w:rPr>
          <w:rFonts w:ascii="Arial" w:hAnsi="Arial" w:cs="Arial"/>
          <w:sz w:val="21"/>
          <w:szCs w:val="21"/>
          <w:lang w:val="fr-FR"/>
        </w:rPr>
        <w:t xml:space="preserve"> </w:t>
      </w:r>
      <w:r w:rsidRPr="00F53E33">
        <w:rPr>
          <w:rFonts w:ascii="Arial" w:hAnsi="Arial" w:cs="Arial"/>
          <w:sz w:val="21"/>
          <w:szCs w:val="21"/>
          <w:lang w:val="fr-FR"/>
        </w:rPr>
        <w:t>droit,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ce</w:t>
      </w:r>
      <w:r w:rsidR="00A63C63" w:rsidRPr="00F53E33">
        <w:rPr>
          <w:rFonts w:ascii="Arial" w:hAnsi="Arial" w:cs="Arial"/>
          <w:sz w:val="21"/>
          <w:szCs w:val="21"/>
          <w:lang w:val="fr-FR"/>
        </w:rPr>
        <w:t xml:space="preserve"> </w:t>
      </w:r>
      <w:r w:rsidRPr="00F53E33">
        <w:rPr>
          <w:rFonts w:ascii="Arial" w:hAnsi="Arial" w:cs="Arial"/>
          <w:sz w:val="21"/>
          <w:szCs w:val="21"/>
          <w:lang w:val="fr-FR"/>
        </w:rPr>
        <w:t>pouvoir,</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ce</w:t>
      </w:r>
      <w:r w:rsidR="00A63C63" w:rsidRPr="00F53E33">
        <w:rPr>
          <w:rFonts w:ascii="Arial" w:hAnsi="Arial" w:cs="Arial"/>
          <w:sz w:val="21"/>
          <w:szCs w:val="21"/>
          <w:lang w:val="fr-FR"/>
        </w:rPr>
        <w:t xml:space="preserve"> </w:t>
      </w:r>
      <w:r w:rsidRPr="00F53E33">
        <w:rPr>
          <w:rFonts w:ascii="Arial" w:hAnsi="Arial" w:cs="Arial"/>
          <w:sz w:val="21"/>
          <w:szCs w:val="21"/>
          <w:lang w:val="fr-FR"/>
        </w:rPr>
        <w:t>privilège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cette</w:t>
      </w:r>
      <w:r w:rsidR="00A63C63" w:rsidRPr="00F53E33">
        <w:rPr>
          <w:rFonts w:ascii="Arial" w:hAnsi="Arial" w:cs="Arial"/>
          <w:sz w:val="21"/>
          <w:szCs w:val="21"/>
          <w:lang w:val="fr-FR"/>
        </w:rPr>
        <w:t xml:space="preserve"> </w:t>
      </w:r>
      <w:r w:rsidRPr="00F53E33">
        <w:rPr>
          <w:rFonts w:ascii="Arial" w:hAnsi="Arial" w:cs="Arial"/>
          <w:sz w:val="21"/>
          <w:szCs w:val="21"/>
          <w:lang w:val="fr-FR"/>
        </w:rPr>
        <w:t>voie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recours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Pr="00F53E33">
        <w:rPr>
          <w:rFonts w:ascii="Arial" w:hAnsi="Arial" w:cs="Arial"/>
          <w:sz w:val="21"/>
          <w:szCs w:val="21"/>
          <w:lang w:val="fr-FR"/>
        </w:rPr>
        <w:t>droit,</w:t>
      </w:r>
      <w:r w:rsidR="00A63C63" w:rsidRPr="00F53E33">
        <w:rPr>
          <w:rFonts w:ascii="Arial" w:hAnsi="Arial" w:cs="Arial"/>
          <w:sz w:val="21"/>
          <w:szCs w:val="21"/>
          <w:lang w:val="fr-FR"/>
        </w:rPr>
        <w:t xml:space="preserve"> </w:t>
      </w:r>
      <w:r w:rsidRPr="00F53E33">
        <w:rPr>
          <w:rFonts w:ascii="Arial" w:hAnsi="Arial" w:cs="Arial"/>
          <w:sz w:val="21"/>
          <w:szCs w:val="21"/>
          <w:lang w:val="fr-FR"/>
        </w:rPr>
        <w:t>pouvoir,</w:t>
      </w:r>
      <w:r w:rsidR="00A63C63" w:rsidRPr="00F53E33">
        <w:rPr>
          <w:rFonts w:ascii="Arial" w:hAnsi="Arial" w:cs="Arial"/>
          <w:sz w:val="21"/>
          <w:szCs w:val="21"/>
          <w:lang w:val="fr-FR"/>
        </w:rPr>
        <w:t xml:space="preserve"> </w:t>
      </w:r>
      <w:r w:rsidRPr="00F53E33">
        <w:rPr>
          <w:rFonts w:ascii="Arial" w:hAnsi="Arial" w:cs="Arial"/>
          <w:sz w:val="21"/>
          <w:szCs w:val="21"/>
          <w:lang w:val="fr-FR"/>
        </w:rPr>
        <w:t>privilège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voie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recours</w:t>
      </w:r>
      <w:bookmarkEnd w:id="584"/>
      <w:r w:rsidRPr="00F53E33">
        <w:rPr>
          <w:rFonts w:ascii="Arial" w:hAnsi="Arial" w:cs="Arial"/>
          <w:sz w:val="21"/>
          <w:szCs w:val="21"/>
          <w:lang w:val="fr-FR"/>
        </w:rPr>
        <w:t>.</w:t>
      </w:r>
    </w:p>
    <w:p w14:paraId="137A78A2" w14:textId="1D9B2C28" w:rsidR="006F4377" w:rsidRPr="00F53E33" w:rsidRDefault="006F4377" w:rsidP="009F481A">
      <w:pPr>
        <w:pStyle w:val="Contract2"/>
        <w:tabs>
          <w:tab w:val="clear" w:pos="1134"/>
          <w:tab w:val="clear" w:pos="1701"/>
          <w:tab w:val="left" w:pos="1418"/>
          <w:tab w:val="left" w:pos="2127"/>
        </w:tabs>
      </w:pPr>
      <w:r w:rsidRPr="00F53E33">
        <w:lastRenderedPageBreak/>
        <w:t>Droits</w:t>
      </w:r>
      <w:r w:rsidR="00A63C63" w:rsidRPr="00F53E33">
        <w:t xml:space="preserve"> </w:t>
      </w:r>
      <w:r w:rsidRPr="00F53E33">
        <w:t>et</w:t>
      </w:r>
      <w:r w:rsidR="00A63C63" w:rsidRPr="00F53E33">
        <w:t xml:space="preserve"> </w:t>
      </w:r>
      <w:r w:rsidRPr="00F53E33">
        <w:t>Recours</w:t>
      </w:r>
      <w:r w:rsidR="00A63C63" w:rsidRPr="00F53E33">
        <w:t xml:space="preserve"> </w:t>
      </w:r>
      <w:r w:rsidRPr="00F53E33">
        <w:t>Cumulatifs</w:t>
      </w:r>
      <w:r w:rsidR="00A63C63" w:rsidRPr="00F53E33">
        <w:t xml:space="preserve"> </w:t>
      </w:r>
    </w:p>
    <w:p w14:paraId="5C72A91B" w14:textId="3B1CF1F8"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droits,</w:t>
      </w:r>
      <w:r w:rsidR="00A63C63" w:rsidRPr="00F53E33">
        <w:rPr>
          <w:rFonts w:ascii="Arial" w:hAnsi="Arial" w:cs="Arial"/>
          <w:sz w:val="21"/>
          <w:szCs w:val="21"/>
          <w:lang w:val="fr-FR"/>
        </w:rPr>
        <w:t xml:space="preserve"> </w:t>
      </w:r>
      <w:r w:rsidRPr="00F53E33">
        <w:rPr>
          <w:rFonts w:ascii="Arial" w:hAnsi="Arial" w:cs="Arial"/>
          <w:sz w:val="21"/>
          <w:szCs w:val="21"/>
          <w:lang w:val="fr-FR"/>
        </w:rPr>
        <w:t>pouvoirs,</w:t>
      </w:r>
      <w:r w:rsidR="00A63C63" w:rsidRPr="00F53E33">
        <w:rPr>
          <w:rFonts w:ascii="Arial" w:hAnsi="Arial" w:cs="Arial"/>
          <w:sz w:val="21"/>
          <w:szCs w:val="21"/>
          <w:lang w:val="fr-FR"/>
        </w:rPr>
        <w:t xml:space="preserve"> </w:t>
      </w:r>
      <w:r w:rsidRPr="00F53E33">
        <w:rPr>
          <w:rFonts w:ascii="Arial" w:hAnsi="Arial" w:cs="Arial"/>
          <w:sz w:val="21"/>
          <w:szCs w:val="21"/>
          <w:lang w:val="fr-FR"/>
        </w:rPr>
        <w:t>privilèges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recours</w:t>
      </w:r>
      <w:r w:rsidR="00A63C63" w:rsidRPr="00F53E33">
        <w:rPr>
          <w:rFonts w:ascii="Arial" w:hAnsi="Arial" w:cs="Arial"/>
          <w:sz w:val="21"/>
          <w:szCs w:val="21"/>
          <w:lang w:val="fr-FR"/>
        </w:rPr>
        <w:t xml:space="preserve"> </w:t>
      </w:r>
      <w:r w:rsidRPr="00F53E33">
        <w:rPr>
          <w:rFonts w:ascii="Arial" w:hAnsi="Arial" w:cs="Arial"/>
          <w:sz w:val="21"/>
          <w:szCs w:val="21"/>
          <w:lang w:val="fr-FR"/>
        </w:rPr>
        <w:t>prévus</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sont</w:t>
      </w:r>
      <w:r w:rsidR="00A63C63" w:rsidRPr="00F53E33">
        <w:rPr>
          <w:rFonts w:ascii="Arial" w:hAnsi="Arial" w:cs="Arial"/>
          <w:sz w:val="21"/>
          <w:szCs w:val="21"/>
          <w:lang w:val="fr-FR"/>
        </w:rPr>
        <w:t xml:space="preserve"> </w:t>
      </w:r>
      <w:r w:rsidRPr="00F53E33">
        <w:rPr>
          <w:rFonts w:ascii="Arial" w:hAnsi="Arial" w:cs="Arial"/>
          <w:sz w:val="21"/>
          <w:szCs w:val="21"/>
          <w:lang w:val="fr-FR"/>
        </w:rPr>
        <w:t>cumulatifs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ne</w:t>
      </w:r>
      <w:r w:rsidR="00A63C63" w:rsidRPr="00F53E33">
        <w:rPr>
          <w:rFonts w:ascii="Arial" w:hAnsi="Arial" w:cs="Arial"/>
          <w:sz w:val="21"/>
          <w:szCs w:val="21"/>
          <w:lang w:val="fr-FR"/>
        </w:rPr>
        <w:t xml:space="preserve"> </w:t>
      </w:r>
      <w:r w:rsidRPr="00F53E33">
        <w:rPr>
          <w:rFonts w:ascii="Arial" w:hAnsi="Arial" w:cs="Arial"/>
          <w:sz w:val="21"/>
          <w:szCs w:val="21"/>
          <w:lang w:val="fr-FR"/>
        </w:rPr>
        <w:t>sont</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exclusifs</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droits,</w:t>
      </w:r>
      <w:r w:rsidR="00A63C63" w:rsidRPr="00F53E33">
        <w:rPr>
          <w:rFonts w:ascii="Arial" w:hAnsi="Arial" w:cs="Arial"/>
          <w:sz w:val="21"/>
          <w:szCs w:val="21"/>
          <w:lang w:val="fr-FR"/>
        </w:rPr>
        <w:t xml:space="preserve"> </w:t>
      </w:r>
      <w:r w:rsidRPr="00F53E33">
        <w:rPr>
          <w:rFonts w:ascii="Arial" w:hAnsi="Arial" w:cs="Arial"/>
          <w:sz w:val="21"/>
          <w:szCs w:val="21"/>
          <w:lang w:val="fr-FR"/>
        </w:rPr>
        <w:t>pouvoirs,</w:t>
      </w:r>
      <w:r w:rsidR="00A63C63" w:rsidRPr="00F53E33">
        <w:rPr>
          <w:rFonts w:ascii="Arial" w:hAnsi="Arial" w:cs="Arial"/>
          <w:sz w:val="21"/>
          <w:szCs w:val="21"/>
          <w:lang w:val="fr-FR"/>
        </w:rPr>
        <w:t xml:space="preserve"> </w:t>
      </w:r>
      <w:r w:rsidRPr="00F53E33">
        <w:rPr>
          <w:rFonts w:ascii="Arial" w:hAnsi="Arial" w:cs="Arial"/>
          <w:sz w:val="21"/>
          <w:szCs w:val="21"/>
          <w:lang w:val="fr-FR"/>
        </w:rPr>
        <w:t>privilèges</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recours</w:t>
      </w:r>
      <w:r w:rsidR="00A63C63" w:rsidRPr="00F53E33">
        <w:rPr>
          <w:rFonts w:ascii="Arial" w:hAnsi="Arial" w:cs="Arial"/>
          <w:sz w:val="21"/>
          <w:szCs w:val="21"/>
          <w:lang w:val="fr-FR"/>
        </w:rPr>
        <w:t xml:space="preserve"> </w:t>
      </w:r>
      <w:r w:rsidRPr="00F53E33">
        <w:rPr>
          <w:rFonts w:ascii="Arial" w:hAnsi="Arial" w:cs="Arial"/>
          <w:sz w:val="21"/>
          <w:szCs w:val="21"/>
          <w:lang w:val="fr-FR"/>
        </w:rPr>
        <w:t>prévus</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Loi</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autrement.</w:t>
      </w:r>
    </w:p>
    <w:p w14:paraId="35CE4AE0" w14:textId="7C6BD569" w:rsidR="006F4377" w:rsidRPr="00F53E33" w:rsidRDefault="006F4377" w:rsidP="009F481A">
      <w:pPr>
        <w:pStyle w:val="Contract2"/>
        <w:tabs>
          <w:tab w:val="clear" w:pos="1134"/>
          <w:tab w:val="clear" w:pos="1701"/>
          <w:tab w:val="left" w:pos="1418"/>
          <w:tab w:val="left" w:pos="2127"/>
        </w:tabs>
      </w:pPr>
      <w:r w:rsidRPr="00F53E33">
        <w:t>Effet</w:t>
      </w:r>
      <w:r w:rsidR="00A63C63" w:rsidRPr="00F53E33">
        <w:t xml:space="preserve"> </w:t>
      </w:r>
      <w:r w:rsidRPr="00F53E33">
        <w:t>Relatif</w:t>
      </w:r>
    </w:p>
    <w:p w14:paraId="461B3397" w14:textId="366B21A8"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personne</w:t>
      </w:r>
      <w:r w:rsidR="00A63C63" w:rsidRPr="00F53E33">
        <w:rPr>
          <w:rFonts w:ascii="Arial" w:hAnsi="Arial" w:cs="Arial"/>
          <w:sz w:val="21"/>
          <w:szCs w:val="21"/>
          <w:lang w:val="fr-FR"/>
        </w:rPr>
        <w:t xml:space="preserve"> </w:t>
      </w:r>
      <w:r w:rsidRPr="00F53E33">
        <w:rPr>
          <w:rFonts w:ascii="Arial" w:hAnsi="Arial" w:cs="Arial"/>
          <w:sz w:val="21"/>
          <w:szCs w:val="21"/>
          <w:lang w:val="fr-FR"/>
        </w:rPr>
        <w:t>qui</w:t>
      </w:r>
      <w:r w:rsidR="00A63C63" w:rsidRPr="00F53E33">
        <w:rPr>
          <w:rFonts w:ascii="Arial" w:hAnsi="Arial" w:cs="Arial"/>
          <w:sz w:val="21"/>
          <w:szCs w:val="21"/>
          <w:lang w:val="fr-FR"/>
        </w:rPr>
        <w:t xml:space="preserve"> </w:t>
      </w:r>
      <w:r w:rsidRPr="00F53E33">
        <w:rPr>
          <w:rFonts w:ascii="Arial" w:hAnsi="Arial" w:cs="Arial"/>
          <w:sz w:val="21"/>
          <w:szCs w:val="21"/>
          <w:lang w:val="fr-FR"/>
        </w:rPr>
        <w:t>n'est</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ne</w:t>
      </w:r>
      <w:r w:rsidR="00A63C63" w:rsidRPr="00F53E33">
        <w:rPr>
          <w:rFonts w:ascii="Arial" w:hAnsi="Arial" w:cs="Arial"/>
          <w:sz w:val="21"/>
          <w:szCs w:val="21"/>
          <w:lang w:val="fr-FR"/>
        </w:rPr>
        <w:t xml:space="preserve"> </w:t>
      </w:r>
      <w:r w:rsidRPr="00F53E33">
        <w:rPr>
          <w:rFonts w:ascii="Arial" w:hAnsi="Arial" w:cs="Arial"/>
          <w:sz w:val="21"/>
          <w:szCs w:val="21"/>
          <w:lang w:val="fr-FR"/>
        </w:rPr>
        <w:t>peut</w:t>
      </w:r>
      <w:r w:rsidR="00A63C63" w:rsidRPr="00F53E33">
        <w:rPr>
          <w:rFonts w:ascii="Arial" w:hAnsi="Arial" w:cs="Arial"/>
          <w:sz w:val="21"/>
          <w:szCs w:val="21"/>
          <w:lang w:val="fr-FR"/>
        </w:rPr>
        <w:t xml:space="preserve"> </w:t>
      </w:r>
      <w:r w:rsidRPr="00F53E33">
        <w:rPr>
          <w:rFonts w:ascii="Arial" w:hAnsi="Arial" w:cs="Arial"/>
          <w:sz w:val="21"/>
          <w:szCs w:val="21"/>
          <w:lang w:val="fr-FR"/>
        </w:rPr>
        <w:t>obtenir</w:t>
      </w:r>
      <w:r w:rsidR="00A63C63" w:rsidRPr="00F53E33">
        <w:rPr>
          <w:rFonts w:ascii="Arial" w:hAnsi="Arial" w:cs="Arial"/>
          <w:sz w:val="21"/>
          <w:szCs w:val="21"/>
          <w:lang w:val="fr-FR"/>
        </w:rPr>
        <w:t xml:space="preserve"> </w:t>
      </w:r>
      <w:r w:rsidRPr="00F53E33">
        <w:rPr>
          <w:rFonts w:ascii="Arial" w:hAnsi="Arial" w:cs="Arial"/>
          <w:sz w:val="21"/>
          <w:szCs w:val="21"/>
          <w:lang w:val="fr-FR"/>
        </w:rPr>
        <w:t>l’exécution</w:t>
      </w:r>
      <w:r w:rsidR="00A63C63" w:rsidRPr="00F53E33">
        <w:rPr>
          <w:rFonts w:ascii="Arial" w:hAnsi="Arial" w:cs="Arial"/>
          <w:sz w:val="21"/>
          <w:szCs w:val="21"/>
          <w:lang w:val="fr-FR"/>
        </w:rPr>
        <w:t xml:space="preserve"> </w:t>
      </w:r>
      <w:r w:rsidRPr="00F53E33">
        <w:rPr>
          <w:rFonts w:ascii="Arial" w:hAnsi="Arial" w:cs="Arial"/>
          <w:sz w:val="21"/>
          <w:szCs w:val="21"/>
          <w:lang w:val="fr-FR"/>
        </w:rPr>
        <w:t>forcée</w:t>
      </w:r>
      <w:r w:rsidR="00A63C63" w:rsidRPr="00F53E33">
        <w:rPr>
          <w:rFonts w:ascii="Arial" w:hAnsi="Arial" w:cs="Arial"/>
          <w:sz w:val="21"/>
          <w:szCs w:val="21"/>
          <w:lang w:val="fr-FR"/>
        </w:rPr>
        <w:t xml:space="preserve"> </w:t>
      </w:r>
      <w:r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Pr="00F53E33">
        <w:rPr>
          <w:rFonts w:ascii="Arial" w:hAnsi="Arial" w:cs="Arial"/>
          <w:sz w:val="21"/>
          <w:szCs w:val="21"/>
          <w:lang w:val="fr-FR"/>
        </w:rPr>
        <w:t>quelconque</w:t>
      </w:r>
      <w:r w:rsidR="00A63C63" w:rsidRPr="00F53E33">
        <w:rPr>
          <w:rFonts w:ascii="Arial" w:hAnsi="Arial" w:cs="Arial"/>
          <w:sz w:val="21"/>
          <w:szCs w:val="21"/>
          <w:lang w:val="fr-FR"/>
        </w:rPr>
        <w:t xml:space="preserve"> </w:t>
      </w:r>
      <w:r w:rsidRPr="00F53E33">
        <w:rPr>
          <w:rFonts w:ascii="Arial" w:hAnsi="Arial" w:cs="Arial"/>
          <w:sz w:val="21"/>
          <w:szCs w:val="21"/>
          <w:lang w:val="fr-FR"/>
        </w:rPr>
        <w:t>disposition</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p>
    <w:p w14:paraId="4DDB2B68" w14:textId="77777777" w:rsidR="00AA5D95" w:rsidRPr="00F53E33" w:rsidRDefault="00AA5D95" w:rsidP="00AA5D95">
      <w:pPr>
        <w:pStyle w:val="Contract2"/>
        <w:keepNext w:val="0"/>
        <w:tabs>
          <w:tab w:val="clear" w:pos="709"/>
          <w:tab w:val="clear" w:pos="1134"/>
          <w:tab w:val="clear" w:pos="1701"/>
        </w:tabs>
      </w:pPr>
      <w:bookmarkStart w:id="585" w:name="_Hlk119839122"/>
      <w:r w:rsidRPr="00F53E33">
        <w:t>Absence d’agence, d’entreprise commune ou de partenariat</w:t>
      </w:r>
    </w:p>
    <w:p w14:paraId="6C1D06D3" w14:textId="77777777" w:rsidR="00AA5D95" w:rsidRPr="00F53E33" w:rsidRDefault="00AA5D95" w:rsidP="00AA5D95">
      <w:pPr>
        <w:widowControl w:val="0"/>
        <w:tabs>
          <w:tab w:val="left" w:pos="709"/>
        </w:tabs>
        <w:autoSpaceDE w:val="0"/>
        <w:autoSpaceDN w:val="0"/>
        <w:spacing w:after="240"/>
        <w:ind w:right="122"/>
        <w:jc w:val="both"/>
        <w:rPr>
          <w:rFonts w:ascii="Arial" w:hAnsi="Arial" w:cs="Arial"/>
          <w:sz w:val="21"/>
          <w:szCs w:val="21"/>
          <w:lang w:val="fr-FR"/>
        </w:rPr>
      </w:pPr>
      <w:r w:rsidRPr="00F53E33">
        <w:rPr>
          <w:rFonts w:ascii="Arial" w:hAnsi="Arial" w:cs="Arial"/>
          <w:sz w:val="21"/>
          <w:szCs w:val="21"/>
          <w:lang w:val="fr-FR"/>
        </w:rPr>
        <w:t>Aucune disposition du présent Contrat ne constitue ou n'est réputée constituer entre les Parties une association, une entreprise commune ou un partenariat. Aucune Partie ne sera, ou ne sera interprétée comme étant, l'agent de l'autre Partie à quelque fin que ce soit ou comme ayant le pouvoir de lier ou d'engager la responsabilité de l'autre Partie, sauf disposition contraire expresse du présent Contrat.</w:t>
      </w:r>
    </w:p>
    <w:p w14:paraId="1C96F4E2" w14:textId="77777777" w:rsidR="006F4377" w:rsidRPr="00F53E33" w:rsidRDefault="006F4377" w:rsidP="009F481A">
      <w:pPr>
        <w:pStyle w:val="Contract2"/>
        <w:tabs>
          <w:tab w:val="clear" w:pos="1134"/>
          <w:tab w:val="clear" w:pos="1701"/>
          <w:tab w:val="left" w:pos="1418"/>
          <w:tab w:val="left" w:pos="2127"/>
        </w:tabs>
      </w:pPr>
      <w:r w:rsidRPr="00F53E33">
        <w:t>Atténuation</w:t>
      </w:r>
    </w:p>
    <w:p w14:paraId="663D5173" w14:textId="6C08EF82"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Parties</w:t>
      </w:r>
      <w:r w:rsidR="00A63C63" w:rsidRPr="00F53E33">
        <w:rPr>
          <w:rFonts w:ascii="Arial" w:hAnsi="Arial" w:cs="Arial"/>
          <w:sz w:val="21"/>
          <w:szCs w:val="21"/>
          <w:lang w:val="fr-FR"/>
        </w:rPr>
        <w:t xml:space="preserve"> </w:t>
      </w:r>
      <w:r w:rsidRPr="00F53E33">
        <w:rPr>
          <w:rFonts w:ascii="Arial" w:hAnsi="Arial" w:cs="Arial"/>
          <w:sz w:val="21"/>
          <w:szCs w:val="21"/>
          <w:lang w:val="fr-FR"/>
        </w:rPr>
        <w:t>atténuent</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Pertes</w:t>
      </w:r>
      <w:r w:rsidR="00A63C63" w:rsidRPr="00F53E33">
        <w:rPr>
          <w:rFonts w:ascii="Arial" w:hAnsi="Arial" w:cs="Arial"/>
          <w:sz w:val="21"/>
          <w:szCs w:val="21"/>
          <w:lang w:val="fr-FR"/>
        </w:rPr>
        <w:t xml:space="preserve"> </w:t>
      </w:r>
      <w:r w:rsidRPr="00F53E33">
        <w:rPr>
          <w:rFonts w:ascii="Arial" w:hAnsi="Arial" w:cs="Arial"/>
          <w:sz w:val="21"/>
          <w:szCs w:val="21"/>
          <w:lang w:val="fr-FR"/>
        </w:rPr>
        <w:t>qu'elles</w:t>
      </w:r>
      <w:r w:rsidR="00A63C63" w:rsidRPr="00F53E33">
        <w:rPr>
          <w:rFonts w:ascii="Arial" w:hAnsi="Arial" w:cs="Arial"/>
          <w:sz w:val="21"/>
          <w:szCs w:val="21"/>
          <w:lang w:val="fr-FR"/>
        </w:rPr>
        <w:t xml:space="preserve"> </w:t>
      </w:r>
      <w:r w:rsidRPr="00F53E33">
        <w:rPr>
          <w:rFonts w:ascii="Arial" w:hAnsi="Arial" w:cs="Arial"/>
          <w:sz w:val="21"/>
          <w:szCs w:val="21"/>
          <w:lang w:val="fr-FR"/>
        </w:rPr>
        <w:t>peuvent</w:t>
      </w:r>
      <w:r w:rsidR="00A63C63" w:rsidRPr="00F53E33">
        <w:rPr>
          <w:rFonts w:ascii="Arial" w:hAnsi="Arial" w:cs="Arial"/>
          <w:sz w:val="21"/>
          <w:szCs w:val="21"/>
          <w:lang w:val="fr-FR"/>
        </w:rPr>
        <w:t xml:space="preserve"> </w:t>
      </w:r>
      <w:r w:rsidRPr="00F53E33">
        <w:rPr>
          <w:rFonts w:ascii="Arial" w:hAnsi="Arial" w:cs="Arial"/>
          <w:sz w:val="21"/>
          <w:szCs w:val="21"/>
          <w:lang w:val="fr-FR"/>
        </w:rPr>
        <w:t>subir</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vertu</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mesure</w:t>
      </w:r>
      <w:r w:rsidR="00A63C63" w:rsidRPr="00F53E33">
        <w:rPr>
          <w:rFonts w:ascii="Arial" w:hAnsi="Arial" w:cs="Arial"/>
          <w:sz w:val="21"/>
          <w:szCs w:val="21"/>
          <w:lang w:val="fr-FR"/>
        </w:rPr>
        <w:t xml:space="preserve"> </w:t>
      </w:r>
      <w:r w:rsidRPr="00F53E33">
        <w:rPr>
          <w:rFonts w:ascii="Arial" w:hAnsi="Arial" w:cs="Arial"/>
          <w:sz w:val="21"/>
          <w:szCs w:val="21"/>
          <w:lang w:val="fr-FR"/>
        </w:rPr>
        <w:t>spécifiée</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défaut,</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mesure</w:t>
      </w:r>
      <w:r w:rsidR="00A63C63" w:rsidRPr="00F53E33">
        <w:rPr>
          <w:rFonts w:ascii="Arial" w:hAnsi="Arial" w:cs="Arial"/>
          <w:sz w:val="21"/>
          <w:szCs w:val="21"/>
          <w:lang w:val="fr-FR"/>
        </w:rPr>
        <w:t xml:space="preserve"> </w:t>
      </w:r>
      <w:r w:rsidRPr="00F53E33">
        <w:rPr>
          <w:rFonts w:ascii="Arial" w:hAnsi="Arial" w:cs="Arial"/>
          <w:sz w:val="21"/>
          <w:szCs w:val="21"/>
          <w:lang w:val="fr-FR"/>
        </w:rPr>
        <w:t>requise</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Loi.</w:t>
      </w:r>
    </w:p>
    <w:p w14:paraId="596A9054" w14:textId="31BF007A" w:rsidR="006F4377" w:rsidRPr="00F53E33" w:rsidRDefault="006F4377" w:rsidP="009F481A">
      <w:pPr>
        <w:pStyle w:val="Contract2"/>
        <w:tabs>
          <w:tab w:val="clear" w:pos="1134"/>
          <w:tab w:val="clear" w:pos="1701"/>
          <w:tab w:val="left" w:pos="1418"/>
          <w:tab w:val="left" w:pos="2127"/>
        </w:tabs>
      </w:pPr>
      <w:bookmarkStart w:id="586" w:name="_bookmark159"/>
      <w:bookmarkEnd w:id="585"/>
      <w:bookmarkEnd w:id="586"/>
      <w:r w:rsidRPr="00F53E33">
        <w:t>Droit</w:t>
      </w:r>
      <w:r w:rsidR="00A63C63" w:rsidRPr="00F53E33">
        <w:t xml:space="preserve"> </w:t>
      </w:r>
      <w:r w:rsidRPr="00F53E33">
        <w:t>Applicable</w:t>
      </w:r>
    </w:p>
    <w:p w14:paraId="682FC167" w14:textId="2F7ABBA4"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toutes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obligations</w:t>
      </w:r>
      <w:r w:rsidR="00A63C63" w:rsidRPr="00F53E33">
        <w:rPr>
          <w:rFonts w:ascii="Arial" w:hAnsi="Arial" w:cs="Arial"/>
          <w:sz w:val="21"/>
          <w:szCs w:val="21"/>
          <w:lang w:val="fr-FR"/>
        </w:rPr>
        <w:t xml:space="preserve"> </w:t>
      </w:r>
      <w:r w:rsidRPr="00F53E33">
        <w:rPr>
          <w:rFonts w:ascii="Arial" w:hAnsi="Arial" w:cs="Arial"/>
          <w:sz w:val="21"/>
          <w:szCs w:val="21"/>
          <w:lang w:val="fr-FR"/>
        </w:rPr>
        <w:t>non</w:t>
      </w:r>
      <w:r w:rsidR="00A63C63" w:rsidRPr="00F53E33">
        <w:rPr>
          <w:rFonts w:ascii="Arial" w:hAnsi="Arial" w:cs="Arial"/>
          <w:sz w:val="21"/>
          <w:szCs w:val="21"/>
          <w:lang w:val="fr-FR"/>
        </w:rPr>
        <w:t xml:space="preserve"> </w:t>
      </w:r>
      <w:r w:rsidRPr="00F53E33">
        <w:rPr>
          <w:rFonts w:ascii="Arial" w:hAnsi="Arial" w:cs="Arial"/>
          <w:sz w:val="21"/>
          <w:szCs w:val="21"/>
          <w:lang w:val="fr-FR"/>
        </w:rPr>
        <w:t>contractuelles</w:t>
      </w:r>
      <w:r w:rsidR="00A63C63" w:rsidRPr="00F53E33">
        <w:rPr>
          <w:rFonts w:ascii="Arial" w:hAnsi="Arial" w:cs="Arial"/>
          <w:sz w:val="21"/>
          <w:szCs w:val="21"/>
          <w:lang w:val="fr-FR"/>
        </w:rPr>
        <w:t xml:space="preserve"> </w:t>
      </w:r>
      <w:r w:rsidRPr="00F53E33">
        <w:rPr>
          <w:rFonts w:ascii="Arial" w:hAnsi="Arial" w:cs="Arial"/>
          <w:sz w:val="21"/>
          <w:szCs w:val="21"/>
          <w:lang w:val="fr-FR"/>
        </w:rPr>
        <w:t>qui</w:t>
      </w:r>
      <w:r w:rsidR="00A63C63" w:rsidRPr="00F53E33">
        <w:rPr>
          <w:rFonts w:ascii="Arial" w:hAnsi="Arial" w:cs="Arial"/>
          <w:sz w:val="21"/>
          <w:szCs w:val="21"/>
          <w:lang w:val="fr-FR"/>
        </w:rPr>
        <w:t xml:space="preserve"> </w:t>
      </w:r>
      <w:r w:rsidRPr="00F53E33">
        <w:rPr>
          <w:rFonts w:ascii="Arial" w:hAnsi="Arial" w:cs="Arial"/>
          <w:sz w:val="21"/>
          <w:szCs w:val="21"/>
          <w:lang w:val="fr-FR"/>
        </w:rPr>
        <w:t>y</w:t>
      </w:r>
      <w:r w:rsidR="00A63C63" w:rsidRPr="00F53E33">
        <w:rPr>
          <w:rFonts w:ascii="Arial" w:hAnsi="Arial" w:cs="Arial"/>
          <w:sz w:val="21"/>
          <w:szCs w:val="21"/>
          <w:lang w:val="fr-FR"/>
        </w:rPr>
        <w:t xml:space="preserve"> </w:t>
      </w:r>
      <w:r w:rsidRPr="00F53E33">
        <w:rPr>
          <w:rFonts w:ascii="Arial" w:hAnsi="Arial" w:cs="Arial"/>
          <w:sz w:val="21"/>
          <w:szCs w:val="21"/>
          <w:lang w:val="fr-FR"/>
        </w:rPr>
        <w:t>sont</w:t>
      </w:r>
      <w:r w:rsidR="00A63C63" w:rsidRPr="00F53E33">
        <w:rPr>
          <w:rFonts w:ascii="Arial" w:hAnsi="Arial" w:cs="Arial"/>
          <w:sz w:val="21"/>
          <w:szCs w:val="21"/>
          <w:lang w:val="fr-FR"/>
        </w:rPr>
        <w:t xml:space="preserve"> </w:t>
      </w:r>
      <w:r w:rsidRPr="00F53E33">
        <w:rPr>
          <w:rFonts w:ascii="Arial" w:hAnsi="Arial" w:cs="Arial"/>
          <w:sz w:val="21"/>
          <w:szCs w:val="21"/>
          <w:lang w:val="fr-FR"/>
        </w:rPr>
        <w:t>liées</w:t>
      </w:r>
      <w:r w:rsidR="00A63C63" w:rsidRPr="00F53E33">
        <w:rPr>
          <w:rFonts w:ascii="Arial" w:hAnsi="Arial" w:cs="Arial"/>
          <w:sz w:val="21"/>
          <w:szCs w:val="21"/>
          <w:lang w:val="fr-FR"/>
        </w:rPr>
        <w:t xml:space="preserve"> </w:t>
      </w:r>
      <w:r w:rsidRPr="00F53E33">
        <w:rPr>
          <w:rFonts w:ascii="Arial" w:hAnsi="Arial" w:cs="Arial"/>
          <w:sz w:val="21"/>
          <w:szCs w:val="21"/>
          <w:lang w:val="fr-FR"/>
        </w:rPr>
        <w:t>sont</w:t>
      </w:r>
      <w:r w:rsidR="00A63C63" w:rsidRPr="00F53E33">
        <w:rPr>
          <w:rFonts w:ascii="Arial" w:hAnsi="Arial" w:cs="Arial"/>
          <w:sz w:val="21"/>
          <w:szCs w:val="21"/>
          <w:lang w:val="fr-FR"/>
        </w:rPr>
        <w:t xml:space="preserve"> </w:t>
      </w:r>
      <w:r w:rsidRPr="00F53E33">
        <w:rPr>
          <w:rFonts w:ascii="Arial" w:hAnsi="Arial" w:cs="Arial"/>
          <w:sz w:val="21"/>
          <w:szCs w:val="21"/>
          <w:lang w:val="fr-FR"/>
        </w:rPr>
        <w:t>régis</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Droit</w:t>
      </w:r>
      <w:r w:rsidR="00A63C63" w:rsidRPr="00F53E33">
        <w:rPr>
          <w:rFonts w:ascii="Arial" w:hAnsi="Arial" w:cs="Arial"/>
          <w:sz w:val="21"/>
          <w:szCs w:val="21"/>
          <w:lang w:val="fr-FR"/>
        </w:rPr>
        <w:t xml:space="preserve"> </w:t>
      </w:r>
      <w:r w:rsidRPr="00F53E33">
        <w:rPr>
          <w:rFonts w:ascii="Arial" w:hAnsi="Arial" w:cs="Arial"/>
          <w:sz w:val="21"/>
          <w:szCs w:val="21"/>
          <w:lang w:val="fr-FR"/>
        </w:rPr>
        <w:t>Applicable.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Convention</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Nations</w:t>
      </w:r>
      <w:r w:rsidR="00A63C63" w:rsidRPr="00F53E33">
        <w:rPr>
          <w:rFonts w:ascii="Arial" w:hAnsi="Arial" w:cs="Arial"/>
          <w:sz w:val="21"/>
          <w:szCs w:val="21"/>
          <w:lang w:val="fr-FR"/>
        </w:rPr>
        <w:t xml:space="preserve"> </w:t>
      </w:r>
      <w:r w:rsidRPr="00F53E33">
        <w:rPr>
          <w:rFonts w:ascii="Arial" w:hAnsi="Arial" w:cs="Arial"/>
          <w:sz w:val="21"/>
          <w:szCs w:val="21"/>
          <w:lang w:val="fr-FR"/>
        </w:rPr>
        <w:t>Unies</w:t>
      </w:r>
      <w:r w:rsidR="00A63C63" w:rsidRPr="00F53E33">
        <w:rPr>
          <w:rFonts w:ascii="Arial" w:hAnsi="Arial" w:cs="Arial"/>
          <w:sz w:val="21"/>
          <w:szCs w:val="21"/>
          <w:lang w:val="fr-FR"/>
        </w:rPr>
        <w:t xml:space="preserve"> </w:t>
      </w:r>
      <w:r w:rsidRPr="00F53E33">
        <w:rPr>
          <w:rFonts w:ascii="Arial" w:hAnsi="Arial" w:cs="Arial"/>
          <w:sz w:val="21"/>
          <w:szCs w:val="21"/>
          <w:lang w:val="fr-FR"/>
        </w:rPr>
        <w:t>sur</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contrats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vente</w:t>
      </w:r>
      <w:r w:rsidR="00A63C63" w:rsidRPr="00F53E33">
        <w:rPr>
          <w:rFonts w:ascii="Arial" w:hAnsi="Arial" w:cs="Arial"/>
          <w:sz w:val="21"/>
          <w:szCs w:val="21"/>
          <w:lang w:val="fr-FR"/>
        </w:rPr>
        <w:t xml:space="preserve"> </w:t>
      </w:r>
      <w:r w:rsidRPr="00F53E33">
        <w:rPr>
          <w:rFonts w:ascii="Arial" w:hAnsi="Arial" w:cs="Arial"/>
          <w:sz w:val="21"/>
          <w:szCs w:val="21"/>
          <w:lang w:val="fr-FR"/>
        </w:rPr>
        <w:t>internationale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marchandises</w:t>
      </w:r>
      <w:r w:rsidR="00A63C63" w:rsidRPr="00F53E33">
        <w:rPr>
          <w:rFonts w:ascii="Arial" w:hAnsi="Arial" w:cs="Arial"/>
          <w:sz w:val="21"/>
          <w:szCs w:val="21"/>
          <w:lang w:val="fr-FR"/>
        </w:rPr>
        <w:t xml:space="preserve"> </w:t>
      </w:r>
      <w:r w:rsidRPr="00F53E33">
        <w:rPr>
          <w:rFonts w:ascii="Arial" w:hAnsi="Arial" w:cs="Arial"/>
          <w:sz w:val="21"/>
          <w:szCs w:val="21"/>
          <w:lang w:val="fr-FR"/>
        </w:rPr>
        <w:t>(CVIM)</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1980</w:t>
      </w:r>
      <w:r w:rsidR="00A63C63" w:rsidRPr="00F53E33">
        <w:rPr>
          <w:rFonts w:ascii="Arial" w:hAnsi="Arial" w:cs="Arial"/>
          <w:sz w:val="21"/>
          <w:szCs w:val="21"/>
          <w:lang w:val="fr-FR"/>
        </w:rPr>
        <w:t xml:space="preserve"> </w:t>
      </w:r>
      <w:r w:rsidRPr="00F53E33">
        <w:rPr>
          <w:rFonts w:ascii="Arial" w:hAnsi="Arial" w:cs="Arial"/>
          <w:sz w:val="21"/>
          <w:szCs w:val="21"/>
          <w:lang w:val="fr-FR"/>
        </w:rPr>
        <w:t>ne</w:t>
      </w:r>
      <w:r w:rsidR="00A63C63" w:rsidRPr="00F53E33">
        <w:rPr>
          <w:rFonts w:ascii="Arial" w:hAnsi="Arial" w:cs="Arial"/>
          <w:sz w:val="21"/>
          <w:szCs w:val="21"/>
          <w:lang w:val="fr-FR"/>
        </w:rPr>
        <w:t xml:space="preserve"> </w:t>
      </w:r>
      <w:r w:rsidRPr="00F53E33">
        <w:rPr>
          <w:rFonts w:ascii="Arial" w:hAnsi="Arial" w:cs="Arial"/>
          <w:sz w:val="21"/>
          <w:szCs w:val="21"/>
          <w:lang w:val="fr-FR"/>
        </w:rPr>
        <w:t>s’applique</w:t>
      </w:r>
      <w:r w:rsidR="00A63C63" w:rsidRPr="00F53E33">
        <w:rPr>
          <w:rFonts w:ascii="Arial" w:hAnsi="Arial" w:cs="Arial"/>
          <w:sz w:val="21"/>
          <w:szCs w:val="21"/>
          <w:lang w:val="fr-FR"/>
        </w:rPr>
        <w:t xml:space="preserve"> </w:t>
      </w:r>
      <w:r w:rsidRPr="00F53E33">
        <w:rPr>
          <w:rFonts w:ascii="Arial" w:hAnsi="Arial" w:cs="Arial"/>
          <w:sz w:val="21"/>
          <w:szCs w:val="21"/>
          <w:lang w:val="fr-FR"/>
        </w:rPr>
        <w:t>pas.</w:t>
      </w:r>
    </w:p>
    <w:p w14:paraId="0B1B72EC" w14:textId="5B68BBFA" w:rsidR="006F4377" w:rsidRPr="00F53E33" w:rsidRDefault="006553BD" w:rsidP="00960466">
      <w:pPr>
        <w:pStyle w:val="Contract1"/>
      </w:pPr>
      <w:bookmarkStart w:id="587" w:name="_bookmark160"/>
      <w:bookmarkStart w:id="588" w:name="_Ref119939393"/>
      <w:bookmarkStart w:id="589" w:name="_Ref119939758"/>
      <w:bookmarkStart w:id="590" w:name="_Toc120027191"/>
      <w:bookmarkStart w:id="591" w:name="_Toc120322379"/>
      <w:bookmarkEnd w:id="587"/>
      <w:r w:rsidRPr="00F53E33">
        <w:t>RÉSOLUTION</w:t>
      </w:r>
      <w:r w:rsidR="00A63C63" w:rsidRPr="00F53E33">
        <w:t xml:space="preserve"> </w:t>
      </w:r>
      <w:r w:rsidRPr="00F53E33">
        <w:t>DES</w:t>
      </w:r>
      <w:r w:rsidR="00A63C63" w:rsidRPr="00F53E33">
        <w:t xml:space="preserve"> </w:t>
      </w:r>
      <w:r w:rsidR="00D310C8" w:rsidRPr="00F53E33">
        <w:t>DIFFÉRENDS</w:t>
      </w:r>
      <w:bookmarkEnd w:id="588"/>
      <w:bookmarkEnd w:id="589"/>
      <w:bookmarkEnd w:id="590"/>
      <w:bookmarkEnd w:id="591"/>
    </w:p>
    <w:p w14:paraId="37148DCB" w14:textId="6BB7F7BC" w:rsidR="006F4377" w:rsidRPr="00F53E33" w:rsidRDefault="006F4377" w:rsidP="009F481A">
      <w:pPr>
        <w:pStyle w:val="Contract2"/>
        <w:tabs>
          <w:tab w:val="clear" w:pos="1134"/>
          <w:tab w:val="clear" w:pos="1701"/>
          <w:tab w:val="left" w:pos="1418"/>
          <w:tab w:val="left" w:pos="2127"/>
        </w:tabs>
      </w:pPr>
      <w:bookmarkStart w:id="592" w:name="_bookmark161"/>
      <w:bookmarkStart w:id="593" w:name="_Ref119940411"/>
      <w:bookmarkEnd w:id="592"/>
      <w:r w:rsidRPr="00F53E33">
        <w:t>Discussions</w:t>
      </w:r>
      <w:r w:rsidR="00A63C63" w:rsidRPr="00F53E33">
        <w:t xml:space="preserve"> </w:t>
      </w:r>
      <w:r w:rsidRPr="00F53E33">
        <w:t>entre</w:t>
      </w:r>
      <w:r w:rsidR="00A63C63" w:rsidRPr="00F53E33">
        <w:t xml:space="preserve"> </w:t>
      </w:r>
      <w:r w:rsidRPr="00F53E33">
        <w:t>Cadres</w:t>
      </w:r>
      <w:r w:rsidR="00A63C63" w:rsidRPr="00F53E33">
        <w:t xml:space="preserve"> </w:t>
      </w:r>
      <w:r w:rsidRPr="00F53E33">
        <w:t>Supérieurs</w:t>
      </w:r>
      <w:bookmarkEnd w:id="593"/>
    </w:p>
    <w:p w14:paraId="2A907838" w14:textId="1ACD9184" w:rsidR="006F4377" w:rsidRPr="00F53E33" w:rsidRDefault="006F4377" w:rsidP="008E7C00">
      <w:pPr>
        <w:pStyle w:val="Paragraphedeliste"/>
        <w:numPr>
          <w:ilvl w:val="0"/>
          <w:numId w:val="129"/>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bookmarkStart w:id="594" w:name="_Hlk119012717"/>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Parties</w:t>
      </w:r>
      <w:r w:rsidR="00A63C63" w:rsidRPr="00F53E33">
        <w:rPr>
          <w:rFonts w:ascii="Arial" w:hAnsi="Arial" w:cs="Arial"/>
          <w:sz w:val="21"/>
          <w:szCs w:val="21"/>
          <w:lang w:val="fr-FR"/>
        </w:rPr>
        <w:t xml:space="preserve"> </w:t>
      </w:r>
      <w:r w:rsidRPr="00F53E33">
        <w:rPr>
          <w:rFonts w:ascii="Arial" w:hAnsi="Arial" w:cs="Arial"/>
          <w:sz w:val="21"/>
          <w:szCs w:val="21"/>
          <w:lang w:val="fr-FR"/>
        </w:rPr>
        <w:t>conviennent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chercher</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résoudre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l’amiable</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Différend</w:t>
      </w:r>
      <w:r w:rsidR="00A63C63" w:rsidRPr="00F53E33">
        <w:rPr>
          <w:rFonts w:ascii="Arial" w:hAnsi="Arial" w:cs="Arial"/>
          <w:sz w:val="21"/>
          <w:szCs w:val="21"/>
          <w:lang w:val="fr-FR"/>
        </w:rPr>
        <w:t xml:space="preserve"> </w:t>
      </w:r>
      <w:r w:rsidRPr="00F53E33">
        <w:rPr>
          <w:rFonts w:ascii="Arial" w:hAnsi="Arial" w:cs="Arial"/>
          <w:sz w:val="21"/>
          <w:szCs w:val="21"/>
          <w:lang w:val="fr-FR"/>
        </w:rPr>
        <w:t>survenant</w:t>
      </w:r>
      <w:r w:rsidR="00A63C63" w:rsidRPr="00F53E33">
        <w:rPr>
          <w:rFonts w:ascii="Arial" w:hAnsi="Arial" w:cs="Arial"/>
          <w:sz w:val="21"/>
          <w:szCs w:val="21"/>
          <w:lang w:val="fr-FR"/>
        </w:rPr>
        <w:t xml:space="preserve"> </w:t>
      </w:r>
      <w:r w:rsidRPr="00F53E33">
        <w:rPr>
          <w:rFonts w:ascii="Arial" w:hAnsi="Arial" w:cs="Arial"/>
          <w:sz w:val="21"/>
          <w:szCs w:val="21"/>
          <w:lang w:val="fr-FR"/>
        </w:rPr>
        <w:t>entre</w:t>
      </w:r>
      <w:r w:rsidR="00A63C63" w:rsidRPr="00F53E33">
        <w:rPr>
          <w:rFonts w:ascii="Arial" w:hAnsi="Arial" w:cs="Arial"/>
          <w:sz w:val="21"/>
          <w:szCs w:val="21"/>
          <w:lang w:val="fr-FR"/>
        </w:rPr>
        <w:t xml:space="preserve"> </w:t>
      </w:r>
      <w:r w:rsidRPr="00F53E33">
        <w:rPr>
          <w:rFonts w:ascii="Arial" w:hAnsi="Arial" w:cs="Arial"/>
          <w:sz w:val="21"/>
          <w:szCs w:val="21"/>
          <w:lang w:val="fr-FR"/>
        </w:rPr>
        <w:t>elles</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consultation</w:t>
      </w:r>
      <w:r w:rsidR="00A63C63" w:rsidRPr="00F53E33">
        <w:rPr>
          <w:rFonts w:ascii="Arial" w:hAnsi="Arial" w:cs="Arial"/>
          <w:sz w:val="21"/>
          <w:szCs w:val="21"/>
          <w:lang w:val="fr-FR"/>
        </w:rPr>
        <w:t xml:space="preserve"> </w:t>
      </w:r>
      <w:r w:rsidRPr="00F53E33">
        <w:rPr>
          <w:rFonts w:ascii="Arial" w:hAnsi="Arial" w:cs="Arial"/>
          <w:sz w:val="21"/>
          <w:szCs w:val="21"/>
          <w:lang w:val="fr-FR"/>
        </w:rPr>
        <w:t>mutuelle</w:t>
      </w:r>
      <w:r w:rsidR="193664F0" w:rsidRPr="00F53E33">
        <w:rPr>
          <w:rFonts w:ascii="Arial" w:hAnsi="Arial" w:cs="Arial"/>
          <w:sz w:val="21"/>
          <w:szCs w:val="21"/>
          <w:lang w:val="fr-FR"/>
        </w:rPr>
        <w:t>.</w:t>
      </w:r>
      <w:r w:rsidR="00A63C63" w:rsidRPr="00F53E33">
        <w:rPr>
          <w:rFonts w:ascii="Arial" w:hAnsi="Arial" w:cs="Arial"/>
          <w:sz w:val="21"/>
          <w:szCs w:val="21"/>
          <w:lang w:val="fr-FR"/>
        </w:rPr>
        <w:t xml:space="preserve"> </w:t>
      </w:r>
      <w:r w:rsidR="193664F0" w:rsidRPr="00F53E33">
        <w:rPr>
          <w:rFonts w:ascii="Arial" w:hAnsi="Arial" w:cs="Arial"/>
          <w:sz w:val="21"/>
          <w:szCs w:val="21"/>
          <w:lang w:val="fr-FR"/>
        </w:rPr>
        <w:t>La</w:t>
      </w:r>
      <w:r w:rsidR="00A63C63" w:rsidRPr="00F53E33">
        <w:rPr>
          <w:rFonts w:ascii="Arial" w:hAnsi="Arial" w:cs="Arial"/>
          <w:sz w:val="21"/>
          <w:szCs w:val="21"/>
          <w:lang w:val="fr-FR"/>
        </w:rPr>
        <w:t xml:space="preserve"> </w:t>
      </w:r>
      <w:r w:rsidR="193664F0" w:rsidRPr="00F53E33">
        <w:rPr>
          <w:rFonts w:ascii="Arial" w:hAnsi="Arial" w:cs="Arial"/>
          <w:sz w:val="21"/>
          <w:szCs w:val="21"/>
          <w:lang w:val="fr-FR"/>
        </w:rPr>
        <w:t>consultation</w:t>
      </w:r>
      <w:r w:rsidR="00A63C63" w:rsidRPr="00F53E33">
        <w:rPr>
          <w:rFonts w:ascii="Arial" w:hAnsi="Arial" w:cs="Arial"/>
          <w:sz w:val="21"/>
          <w:szCs w:val="21"/>
          <w:lang w:val="fr-FR"/>
        </w:rPr>
        <w:t xml:space="preserve"> </w:t>
      </w:r>
      <w:r w:rsidR="193664F0" w:rsidRPr="00F53E33">
        <w:rPr>
          <w:rFonts w:ascii="Arial" w:hAnsi="Arial" w:cs="Arial"/>
          <w:sz w:val="21"/>
          <w:szCs w:val="21"/>
          <w:lang w:val="fr-FR"/>
        </w:rPr>
        <w:t>mutuelle</w:t>
      </w:r>
      <w:r w:rsidR="00A63C63" w:rsidRPr="00F53E33">
        <w:rPr>
          <w:rFonts w:ascii="Arial" w:hAnsi="Arial" w:cs="Arial"/>
          <w:sz w:val="21"/>
          <w:szCs w:val="21"/>
          <w:lang w:val="fr-FR"/>
        </w:rPr>
        <w:t xml:space="preserve"> </w:t>
      </w:r>
      <w:r w:rsidRPr="00F53E33">
        <w:rPr>
          <w:rFonts w:ascii="Arial" w:hAnsi="Arial" w:cs="Arial"/>
          <w:sz w:val="21"/>
          <w:szCs w:val="21"/>
          <w:lang w:val="fr-FR"/>
        </w:rPr>
        <w:t>débute</w:t>
      </w:r>
      <w:r w:rsidR="00A63C63" w:rsidRPr="00F53E33">
        <w:rPr>
          <w:rFonts w:ascii="Arial" w:hAnsi="Arial" w:cs="Arial"/>
          <w:sz w:val="21"/>
          <w:szCs w:val="21"/>
          <w:lang w:val="fr-FR"/>
        </w:rPr>
        <w:t xml:space="preserve"> </w:t>
      </w:r>
      <w:bookmarkStart w:id="595" w:name="_Hlk119839744"/>
      <w:r w:rsidR="0FC2AEAE" w:rsidRPr="00F53E33">
        <w:rPr>
          <w:rFonts w:ascii="Arial" w:hAnsi="Arial" w:cs="Arial"/>
          <w:sz w:val="21"/>
          <w:szCs w:val="21"/>
          <w:lang w:val="fr-FR"/>
        </w:rPr>
        <w:t>avec</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31D60DF5" w:rsidRPr="00F53E33">
        <w:rPr>
          <w:rFonts w:ascii="Arial" w:hAnsi="Arial" w:cs="Arial"/>
          <w:sz w:val="21"/>
          <w:szCs w:val="21"/>
          <w:lang w:val="fr-FR"/>
        </w:rPr>
        <w:t>’envoi</w:t>
      </w:r>
      <w:r w:rsidR="00A63C63" w:rsidRPr="00F53E33">
        <w:rPr>
          <w:rFonts w:ascii="Arial" w:hAnsi="Arial" w:cs="Arial"/>
          <w:sz w:val="21"/>
          <w:szCs w:val="21"/>
          <w:lang w:val="fr-FR"/>
        </w:rPr>
        <w:t xml:space="preserve"> </w:t>
      </w:r>
      <w:r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Pr="00F53E33">
        <w:rPr>
          <w:rFonts w:ascii="Arial" w:hAnsi="Arial" w:cs="Arial"/>
          <w:sz w:val="21"/>
          <w:szCs w:val="21"/>
          <w:lang w:val="fr-FR"/>
        </w:rPr>
        <w:t>notification</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l'autre</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aux</w:t>
      </w:r>
      <w:r w:rsidR="00A63C63" w:rsidRPr="00F53E33">
        <w:rPr>
          <w:rFonts w:ascii="Arial" w:hAnsi="Arial" w:cs="Arial"/>
          <w:sz w:val="21"/>
          <w:szCs w:val="21"/>
          <w:lang w:val="fr-FR"/>
        </w:rPr>
        <w:t xml:space="preserve"> </w:t>
      </w:r>
      <w:r w:rsidRPr="00F53E33">
        <w:rPr>
          <w:rFonts w:ascii="Arial" w:hAnsi="Arial" w:cs="Arial"/>
          <w:sz w:val="21"/>
          <w:szCs w:val="21"/>
          <w:lang w:val="fr-FR"/>
        </w:rPr>
        <w:t>autres</w:t>
      </w:r>
      <w:r w:rsidR="00A63C63" w:rsidRPr="00F53E33">
        <w:rPr>
          <w:rFonts w:ascii="Arial" w:hAnsi="Arial" w:cs="Arial"/>
          <w:sz w:val="21"/>
          <w:szCs w:val="21"/>
          <w:lang w:val="fr-FR"/>
        </w:rPr>
        <w:t xml:space="preserve"> </w:t>
      </w:r>
      <w:r w:rsidRPr="00F53E33">
        <w:rPr>
          <w:rFonts w:ascii="Arial" w:hAnsi="Arial" w:cs="Arial"/>
          <w:sz w:val="21"/>
          <w:szCs w:val="21"/>
          <w:lang w:val="fr-FR"/>
        </w:rPr>
        <w:t>parties</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Différend,</w:t>
      </w:r>
      <w:r w:rsidR="00A63C63" w:rsidRPr="00F53E33">
        <w:rPr>
          <w:rFonts w:ascii="Arial" w:hAnsi="Arial" w:cs="Arial"/>
          <w:sz w:val="21"/>
          <w:szCs w:val="21"/>
          <w:lang w:val="fr-FR"/>
        </w:rPr>
        <w:t xml:space="preserve"> </w:t>
      </w:r>
      <w:r w:rsidRPr="00F53E33">
        <w:rPr>
          <w:rFonts w:ascii="Arial" w:hAnsi="Arial" w:cs="Arial"/>
          <w:sz w:val="21"/>
          <w:szCs w:val="21"/>
          <w:lang w:val="fr-FR"/>
        </w:rPr>
        <w:t>indiquant</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motifs</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Différend</w:t>
      </w:r>
      <w:bookmarkEnd w:id="595"/>
      <w:r w:rsidRPr="00F53E33">
        <w:rPr>
          <w:rFonts w:ascii="Arial" w:hAnsi="Arial" w:cs="Arial"/>
          <w:sz w:val="21"/>
          <w:szCs w:val="21"/>
          <w:lang w:val="fr-FR"/>
        </w:rPr>
        <w:t>.</w:t>
      </w:r>
    </w:p>
    <w:p w14:paraId="0360BD29" w14:textId="70465FE6" w:rsidR="006F4377" w:rsidRPr="00F53E33" w:rsidRDefault="006F4377" w:rsidP="008E7C00">
      <w:pPr>
        <w:pStyle w:val="Paragraphedeliste"/>
        <w:numPr>
          <w:ilvl w:val="0"/>
          <w:numId w:val="129"/>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bookmarkStart w:id="596" w:name="_Ref28107458"/>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Parties</w:t>
      </w:r>
      <w:r w:rsidR="00A63C63" w:rsidRPr="00F53E33">
        <w:rPr>
          <w:rFonts w:ascii="Arial" w:hAnsi="Arial" w:cs="Arial"/>
          <w:sz w:val="21"/>
          <w:szCs w:val="21"/>
          <w:lang w:val="fr-FR"/>
        </w:rPr>
        <w:t xml:space="preserve"> </w:t>
      </w:r>
      <w:r w:rsidRPr="00F53E33">
        <w:rPr>
          <w:rFonts w:ascii="Arial" w:hAnsi="Arial" w:cs="Arial"/>
          <w:sz w:val="21"/>
          <w:szCs w:val="21"/>
          <w:lang w:val="fr-FR"/>
        </w:rPr>
        <w:t>ne</w:t>
      </w:r>
      <w:r w:rsidR="00A63C63" w:rsidRPr="00F53E33">
        <w:rPr>
          <w:rFonts w:ascii="Arial" w:hAnsi="Arial" w:cs="Arial"/>
          <w:sz w:val="21"/>
          <w:szCs w:val="21"/>
          <w:lang w:val="fr-FR"/>
        </w:rPr>
        <w:t xml:space="preserve"> </w:t>
      </w:r>
      <w:r w:rsidRPr="00F53E33">
        <w:rPr>
          <w:rFonts w:ascii="Arial" w:hAnsi="Arial" w:cs="Arial"/>
          <w:sz w:val="21"/>
          <w:szCs w:val="21"/>
          <w:lang w:val="fr-FR"/>
        </w:rPr>
        <w:t>parviennent</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régler</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Différend</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consultation</w:t>
      </w:r>
      <w:r w:rsidR="00A63C63" w:rsidRPr="00F53E33">
        <w:rPr>
          <w:rFonts w:ascii="Arial" w:hAnsi="Arial" w:cs="Arial"/>
          <w:sz w:val="21"/>
          <w:szCs w:val="21"/>
          <w:lang w:val="fr-FR"/>
        </w:rPr>
        <w:t xml:space="preserve"> </w:t>
      </w:r>
      <w:r w:rsidRPr="00F53E33">
        <w:rPr>
          <w:rFonts w:ascii="Arial" w:hAnsi="Arial" w:cs="Arial"/>
          <w:sz w:val="21"/>
          <w:szCs w:val="21"/>
          <w:lang w:val="fr-FR"/>
        </w:rPr>
        <w:t>mutuelle</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quatorze</w:t>
      </w:r>
      <w:r w:rsidR="00A63C63" w:rsidRPr="00F53E33">
        <w:rPr>
          <w:rFonts w:ascii="Arial" w:hAnsi="Arial" w:cs="Arial"/>
          <w:sz w:val="21"/>
          <w:szCs w:val="21"/>
          <w:lang w:val="fr-FR"/>
        </w:rPr>
        <w:t xml:space="preserve"> </w:t>
      </w:r>
      <w:r w:rsidRPr="00F53E33">
        <w:rPr>
          <w:rFonts w:ascii="Arial" w:hAnsi="Arial" w:cs="Arial"/>
          <w:sz w:val="21"/>
          <w:szCs w:val="21"/>
          <w:lang w:val="fr-FR"/>
        </w:rPr>
        <w:t>(14)</w:t>
      </w:r>
      <w:r w:rsidR="00A63C63" w:rsidRPr="00F53E33">
        <w:rPr>
          <w:rFonts w:ascii="Arial" w:hAnsi="Arial" w:cs="Arial"/>
          <w:sz w:val="21"/>
          <w:szCs w:val="21"/>
          <w:lang w:val="fr-FR"/>
        </w:rPr>
        <w:t xml:space="preserve"> </w:t>
      </w:r>
      <w:r w:rsidRPr="00F53E33">
        <w:rPr>
          <w:rFonts w:ascii="Arial" w:hAnsi="Arial" w:cs="Arial"/>
          <w:sz w:val="21"/>
          <w:szCs w:val="21"/>
          <w:lang w:val="fr-FR"/>
        </w:rPr>
        <w:t>jours</w:t>
      </w:r>
      <w:r w:rsidR="00A63C63" w:rsidRPr="00F53E33">
        <w:rPr>
          <w:rFonts w:ascii="Arial" w:hAnsi="Arial" w:cs="Arial"/>
          <w:sz w:val="21"/>
          <w:szCs w:val="21"/>
          <w:lang w:val="fr-FR"/>
        </w:rPr>
        <w:t xml:space="preserve"> </w:t>
      </w:r>
      <w:r w:rsidRPr="00F53E33">
        <w:rPr>
          <w:rFonts w:ascii="Arial" w:hAnsi="Arial" w:cs="Arial"/>
          <w:sz w:val="21"/>
          <w:szCs w:val="21"/>
          <w:lang w:val="fr-FR"/>
        </w:rPr>
        <w:t>suivant</w:t>
      </w:r>
      <w:r w:rsidR="00E83CB8" w:rsidRPr="00F53E33">
        <w:rPr>
          <w:rFonts w:ascii="Arial" w:hAnsi="Arial" w:cs="Arial"/>
          <w:sz w:val="21"/>
          <w:szCs w:val="21"/>
          <w:lang w:val="fr-FR"/>
        </w:rPr>
        <w:t>s</w:t>
      </w:r>
      <w:r w:rsidR="00A63C63" w:rsidRPr="00F53E33">
        <w:rPr>
          <w:rFonts w:ascii="Arial" w:hAnsi="Arial" w:cs="Arial"/>
          <w:sz w:val="21"/>
          <w:szCs w:val="21"/>
          <w:lang w:val="fr-FR"/>
        </w:rPr>
        <w:t xml:space="preserve"> </w:t>
      </w:r>
      <w:r w:rsidRPr="00F53E33">
        <w:rPr>
          <w:rFonts w:ascii="Arial" w:hAnsi="Arial" w:cs="Arial"/>
          <w:sz w:val="21"/>
          <w:szCs w:val="21"/>
          <w:lang w:val="fr-FR"/>
        </w:rPr>
        <w:t>l'envoi</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notification</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Différend,</w:t>
      </w:r>
      <w:r w:rsidR="00A63C63"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peut</w:t>
      </w:r>
      <w:r w:rsidR="00A63C63" w:rsidRPr="00F53E33">
        <w:rPr>
          <w:rFonts w:ascii="Arial" w:hAnsi="Arial" w:cs="Arial"/>
          <w:sz w:val="21"/>
          <w:szCs w:val="21"/>
          <w:lang w:val="fr-FR"/>
        </w:rPr>
        <w:t xml:space="preserve"> </w:t>
      </w:r>
      <w:r w:rsidRPr="00F53E33">
        <w:rPr>
          <w:rFonts w:ascii="Arial" w:hAnsi="Arial" w:cs="Arial"/>
          <w:sz w:val="21"/>
          <w:szCs w:val="21"/>
          <w:lang w:val="fr-FR"/>
        </w:rPr>
        <w:t>soumettre</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Différend</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écrit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comité</w:t>
      </w:r>
      <w:r w:rsidR="00A63C63" w:rsidRPr="00F53E33">
        <w:rPr>
          <w:rFonts w:ascii="Arial" w:hAnsi="Arial" w:cs="Arial"/>
          <w:sz w:val="21"/>
          <w:szCs w:val="21"/>
          <w:lang w:val="fr-FR"/>
        </w:rPr>
        <w:t xml:space="preserve"> </w:t>
      </w:r>
      <w:bookmarkStart w:id="597" w:name="_Hlk119839814"/>
      <w:r w:rsidRPr="00F53E33">
        <w:rPr>
          <w:rFonts w:ascii="Arial" w:hAnsi="Arial" w:cs="Arial"/>
          <w:sz w:val="21"/>
          <w:szCs w:val="21"/>
          <w:lang w:val="fr-FR"/>
        </w:rPr>
        <w:t>composé</w:t>
      </w:r>
      <w:r w:rsidR="00A63C63" w:rsidRPr="00F53E33">
        <w:rPr>
          <w:rFonts w:ascii="Arial" w:hAnsi="Arial" w:cs="Arial"/>
          <w:sz w:val="21"/>
          <w:szCs w:val="21"/>
          <w:lang w:val="fr-FR"/>
        </w:rPr>
        <w:t xml:space="preserve"> </w:t>
      </w:r>
      <w:r w:rsidRPr="00F53E33">
        <w:rPr>
          <w:rFonts w:ascii="Arial" w:hAnsi="Arial" w:cs="Arial"/>
          <w:sz w:val="21"/>
          <w:szCs w:val="21"/>
          <w:lang w:val="fr-FR"/>
        </w:rPr>
        <w:t>d'un</w:t>
      </w:r>
      <w:r w:rsidR="00A63C63" w:rsidRPr="00F53E33">
        <w:rPr>
          <w:rFonts w:ascii="Arial" w:hAnsi="Arial" w:cs="Arial"/>
          <w:sz w:val="21"/>
          <w:szCs w:val="21"/>
          <w:lang w:val="fr-FR"/>
        </w:rPr>
        <w:t xml:space="preserve"> </w:t>
      </w:r>
      <w:r w:rsidRPr="00F53E33">
        <w:rPr>
          <w:rFonts w:ascii="Arial" w:hAnsi="Arial" w:cs="Arial"/>
          <w:sz w:val="21"/>
          <w:szCs w:val="21"/>
          <w:lang w:val="fr-FR"/>
        </w:rPr>
        <w:t>(1)</w:t>
      </w:r>
      <w:r w:rsidR="00A63C63" w:rsidRPr="00F53E33">
        <w:rPr>
          <w:rFonts w:ascii="Arial" w:hAnsi="Arial" w:cs="Arial"/>
          <w:sz w:val="21"/>
          <w:szCs w:val="21"/>
          <w:lang w:val="fr-FR"/>
        </w:rPr>
        <w:t xml:space="preserve"> </w:t>
      </w:r>
      <w:r w:rsidRPr="00F53E33">
        <w:rPr>
          <w:rFonts w:ascii="Arial" w:hAnsi="Arial" w:cs="Arial"/>
          <w:sz w:val="21"/>
          <w:szCs w:val="21"/>
          <w:lang w:val="fr-FR"/>
        </w:rPr>
        <w:t>cadre</w:t>
      </w:r>
      <w:r w:rsidR="00A63C63" w:rsidRPr="00F53E33">
        <w:rPr>
          <w:rFonts w:ascii="Arial" w:hAnsi="Arial" w:cs="Arial"/>
          <w:sz w:val="21"/>
          <w:szCs w:val="21"/>
          <w:lang w:val="fr-FR"/>
        </w:rPr>
        <w:t xml:space="preserve"> </w:t>
      </w:r>
      <w:r w:rsidRPr="00F53E33">
        <w:rPr>
          <w:rFonts w:ascii="Arial" w:hAnsi="Arial" w:cs="Arial"/>
          <w:sz w:val="21"/>
          <w:szCs w:val="21"/>
          <w:lang w:val="fr-FR"/>
        </w:rPr>
        <w:t>supérieur</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chacune</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parties</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Différend</w:t>
      </w:r>
      <w:r w:rsidR="00A63C63" w:rsidRPr="00F53E33">
        <w:rPr>
          <w:rFonts w:ascii="Arial" w:hAnsi="Arial" w:cs="Arial"/>
          <w:sz w:val="21"/>
          <w:szCs w:val="21"/>
          <w:lang w:val="fr-FR"/>
        </w:rPr>
        <w:t xml:space="preserve"> </w:t>
      </w:r>
      <w:r w:rsidR="0209E49D" w:rsidRPr="00F53E33">
        <w:rPr>
          <w:rFonts w:ascii="Arial" w:hAnsi="Arial" w:cs="Arial"/>
          <w:sz w:val="21"/>
          <w:szCs w:val="21"/>
          <w:lang w:val="fr-FR"/>
        </w:rPr>
        <w:t>(Comité</w:t>
      </w:r>
      <w:r w:rsidR="00A63C63" w:rsidRPr="00F53E33">
        <w:rPr>
          <w:rFonts w:ascii="Arial" w:hAnsi="Arial" w:cs="Arial"/>
          <w:sz w:val="21"/>
          <w:szCs w:val="21"/>
          <w:lang w:val="fr-FR"/>
        </w:rPr>
        <w:t xml:space="preserve"> </w:t>
      </w:r>
      <w:r w:rsidR="0209E49D" w:rsidRPr="00F53E33">
        <w:rPr>
          <w:rFonts w:ascii="Arial" w:hAnsi="Arial" w:cs="Arial"/>
          <w:sz w:val="21"/>
          <w:szCs w:val="21"/>
          <w:lang w:val="fr-FR"/>
        </w:rPr>
        <w:t>de</w:t>
      </w:r>
      <w:r w:rsidR="00A63C63" w:rsidRPr="00F53E33">
        <w:rPr>
          <w:rFonts w:ascii="Arial" w:hAnsi="Arial" w:cs="Arial"/>
          <w:sz w:val="21"/>
          <w:szCs w:val="21"/>
          <w:lang w:val="fr-FR"/>
        </w:rPr>
        <w:t xml:space="preserve"> </w:t>
      </w:r>
      <w:r w:rsidR="0209E49D" w:rsidRPr="00F53E33">
        <w:rPr>
          <w:rFonts w:ascii="Arial" w:hAnsi="Arial" w:cs="Arial"/>
          <w:sz w:val="21"/>
          <w:szCs w:val="21"/>
          <w:lang w:val="fr-FR"/>
        </w:rPr>
        <w:t>Gestion)</w:t>
      </w:r>
      <w:r w:rsidR="3CCF1DEC" w:rsidRPr="00F53E33">
        <w:rPr>
          <w:rFonts w:ascii="Arial" w:hAnsi="Arial" w:cs="Arial"/>
          <w:sz w:val="21"/>
          <w:szCs w:val="21"/>
          <w:lang w:val="fr-FR"/>
        </w:rPr>
        <w:t>,</w:t>
      </w:r>
      <w:r w:rsidR="00A63C63" w:rsidRPr="00F53E33">
        <w:rPr>
          <w:rFonts w:ascii="Arial" w:hAnsi="Arial" w:cs="Arial"/>
          <w:sz w:val="21"/>
          <w:szCs w:val="21"/>
          <w:lang w:val="fr-FR"/>
        </w:rPr>
        <w:t xml:space="preserve"> </w:t>
      </w:r>
      <w:r w:rsidR="4D2F28C0" w:rsidRPr="00F53E33">
        <w:rPr>
          <w:rFonts w:ascii="Arial" w:hAnsi="Arial" w:cs="Arial"/>
          <w:sz w:val="21"/>
          <w:szCs w:val="21"/>
          <w:lang w:val="fr-FR"/>
        </w:rPr>
        <w:t>en</w:t>
      </w:r>
      <w:r w:rsidR="00A63C63" w:rsidRPr="00F53E33">
        <w:rPr>
          <w:rFonts w:ascii="Arial" w:hAnsi="Arial" w:cs="Arial"/>
          <w:sz w:val="21"/>
          <w:szCs w:val="21"/>
          <w:lang w:val="fr-FR"/>
        </w:rPr>
        <w:t xml:space="preserve"> </w:t>
      </w:r>
      <w:r w:rsidR="4D2F28C0" w:rsidRPr="00F53E33">
        <w:rPr>
          <w:rFonts w:ascii="Arial" w:hAnsi="Arial" w:cs="Arial"/>
          <w:sz w:val="21"/>
          <w:szCs w:val="21"/>
          <w:lang w:val="fr-FR"/>
        </w:rPr>
        <w:t>adressant</w:t>
      </w:r>
      <w:r w:rsidR="00A63C63" w:rsidRPr="00F53E33">
        <w:rPr>
          <w:rFonts w:ascii="Arial" w:hAnsi="Arial" w:cs="Arial"/>
          <w:sz w:val="21"/>
          <w:szCs w:val="21"/>
          <w:lang w:val="fr-FR"/>
        </w:rPr>
        <w:t xml:space="preserve"> </w:t>
      </w:r>
      <w:r w:rsidR="4D2F28C0" w:rsidRPr="00F53E33">
        <w:rPr>
          <w:rFonts w:ascii="Arial" w:hAnsi="Arial" w:cs="Arial"/>
          <w:sz w:val="21"/>
          <w:szCs w:val="21"/>
          <w:lang w:val="fr-FR"/>
        </w:rPr>
        <w:t>une</w:t>
      </w:r>
      <w:r w:rsidR="00A63C63" w:rsidRPr="00F53E33">
        <w:rPr>
          <w:rFonts w:ascii="Arial" w:hAnsi="Arial" w:cs="Arial"/>
          <w:sz w:val="21"/>
          <w:szCs w:val="21"/>
          <w:lang w:val="fr-FR"/>
        </w:rPr>
        <w:t xml:space="preserve"> </w:t>
      </w:r>
      <w:r w:rsidR="0209E49D" w:rsidRPr="00F53E33">
        <w:rPr>
          <w:rFonts w:ascii="Arial" w:hAnsi="Arial" w:cs="Arial"/>
          <w:sz w:val="21"/>
          <w:szCs w:val="21"/>
          <w:lang w:val="fr-FR"/>
        </w:rPr>
        <w:t>copie</w:t>
      </w:r>
      <w:r w:rsidR="00A63C63" w:rsidRPr="00F53E33">
        <w:rPr>
          <w:rFonts w:ascii="Arial" w:hAnsi="Arial" w:cs="Arial"/>
          <w:sz w:val="21"/>
          <w:szCs w:val="21"/>
          <w:lang w:val="fr-FR"/>
        </w:rPr>
        <w:t xml:space="preserve"> </w:t>
      </w:r>
      <w:r w:rsidR="0209E49D"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4CEF6C" w:rsidRPr="00F53E33">
        <w:rPr>
          <w:rFonts w:ascii="Arial" w:hAnsi="Arial" w:cs="Arial"/>
          <w:sz w:val="21"/>
          <w:szCs w:val="21"/>
          <w:lang w:val="fr-FR"/>
        </w:rPr>
        <w:t>cette</w:t>
      </w:r>
      <w:r w:rsidR="00A63C63" w:rsidRPr="00F53E33">
        <w:rPr>
          <w:rFonts w:ascii="Arial" w:hAnsi="Arial" w:cs="Arial"/>
          <w:sz w:val="21"/>
          <w:szCs w:val="21"/>
          <w:lang w:val="fr-FR"/>
        </w:rPr>
        <w:t xml:space="preserve"> </w:t>
      </w:r>
      <w:r w:rsidR="0209E49D" w:rsidRPr="00F53E33">
        <w:rPr>
          <w:rFonts w:ascii="Arial" w:hAnsi="Arial" w:cs="Arial"/>
          <w:sz w:val="21"/>
          <w:szCs w:val="21"/>
          <w:lang w:val="fr-FR"/>
        </w:rPr>
        <w:t>saisine</w:t>
      </w:r>
      <w:r w:rsidR="00A63C63" w:rsidRPr="00F53E33">
        <w:rPr>
          <w:rFonts w:ascii="Arial" w:hAnsi="Arial" w:cs="Arial"/>
          <w:sz w:val="21"/>
          <w:szCs w:val="21"/>
          <w:lang w:val="fr-FR"/>
        </w:rPr>
        <w:t xml:space="preserve"> </w:t>
      </w:r>
      <w:r w:rsidR="0209E49D" w:rsidRPr="00F53E33">
        <w:rPr>
          <w:rFonts w:ascii="Arial" w:hAnsi="Arial" w:cs="Arial"/>
          <w:sz w:val="21"/>
          <w:szCs w:val="21"/>
          <w:lang w:val="fr-FR"/>
        </w:rPr>
        <w:t>à</w:t>
      </w:r>
      <w:r w:rsidR="00A63C63" w:rsidRPr="00F53E33">
        <w:rPr>
          <w:rFonts w:ascii="Arial" w:hAnsi="Arial" w:cs="Arial"/>
          <w:sz w:val="21"/>
          <w:szCs w:val="21"/>
          <w:lang w:val="fr-FR"/>
        </w:rPr>
        <w:t xml:space="preserve"> </w:t>
      </w:r>
      <w:r w:rsidR="0209E49D" w:rsidRPr="00F53E33">
        <w:rPr>
          <w:rFonts w:ascii="Arial" w:hAnsi="Arial" w:cs="Arial"/>
          <w:sz w:val="21"/>
          <w:szCs w:val="21"/>
          <w:lang w:val="fr-FR"/>
        </w:rPr>
        <w:t>l'autre</w:t>
      </w:r>
      <w:r w:rsidR="00A63C63" w:rsidRPr="00F53E33">
        <w:rPr>
          <w:rFonts w:ascii="Arial" w:hAnsi="Arial" w:cs="Arial"/>
          <w:sz w:val="21"/>
          <w:szCs w:val="21"/>
          <w:lang w:val="fr-FR"/>
        </w:rPr>
        <w:t xml:space="preserve"> </w:t>
      </w:r>
      <w:r w:rsidR="0209E49D"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2B3C71BE" w:rsidRPr="00F53E33">
        <w:rPr>
          <w:rFonts w:ascii="Arial" w:hAnsi="Arial" w:cs="Arial"/>
          <w:sz w:val="21"/>
          <w:szCs w:val="21"/>
          <w:lang w:val="fr-FR"/>
        </w:rPr>
        <w:t>C</w:t>
      </w:r>
      <w:r w:rsidRPr="00F53E33">
        <w:rPr>
          <w:rFonts w:ascii="Arial" w:hAnsi="Arial" w:cs="Arial"/>
          <w:sz w:val="21"/>
          <w:szCs w:val="21"/>
          <w:lang w:val="fr-FR"/>
        </w:rPr>
        <w:t>es</w:t>
      </w:r>
      <w:r w:rsidR="00A63C63" w:rsidRPr="00F53E33">
        <w:rPr>
          <w:rFonts w:ascii="Arial" w:hAnsi="Arial" w:cs="Arial"/>
          <w:sz w:val="21"/>
          <w:szCs w:val="21"/>
          <w:lang w:val="fr-FR"/>
        </w:rPr>
        <w:t xml:space="preserve"> </w:t>
      </w:r>
      <w:r w:rsidRPr="00F53E33">
        <w:rPr>
          <w:rFonts w:ascii="Arial" w:hAnsi="Arial" w:cs="Arial"/>
          <w:sz w:val="21"/>
          <w:szCs w:val="21"/>
          <w:lang w:val="fr-FR"/>
        </w:rPr>
        <w:t>cadres</w:t>
      </w:r>
      <w:r w:rsidR="00A63C63" w:rsidRPr="00F53E33">
        <w:rPr>
          <w:rFonts w:ascii="Arial" w:hAnsi="Arial" w:cs="Arial"/>
          <w:sz w:val="21"/>
          <w:szCs w:val="21"/>
          <w:lang w:val="fr-FR"/>
        </w:rPr>
        <w:t xml:space="preserve"> </w:t>
      </w:r>
      <w:r w:rsidRPr="00F53E33">
        <w:rPr>
          <w:rFonts w:ascii="Arial" w:hAnsi="Arial" w:cs="Arial"/>
          <w:sz w:val="21"/>
          <w:szCs w:val="21"/>
          <w:lang w:val="fr-FR"/>
        </w:rPr>
        <w:t>supérieurs</w:t>
      </w:r>
      <w:r w:rsidR="00A63C63" w:rsidRPr="00F53E33">
        <w:rPr>
          <w:rFonts w:ascii="Arial" w:hAnsi="Arial" w:cs="Arial"/>
          <w:sz w:val="21"/>
          <w:szCs w:val="21"/>
          <w:lang w:val="fr-FR"/>
        </w:rPr>
        <w:t xml:space="preserve"> </w:t>
      </w:r>
      <w:r w:rsidRPr="00F53E33">
        <w:rPr>
          <w:rFonts w:ascii="Arial" w:hAnsi="Arial" w:cs="Arial"/>
          <w:sz w:val="21"/>
          <w:szCs w:val="21"/>
          <w:lang w:val="fr-FR"/>
        </w:rPr>
        <w:t>ne</w:t>
      </w:r>
      <w:r w:rsidR="00A63C63" w:rsidRPr="00F53E33">
        <w:rPr>
          <w:rFonts w:ascii="Arial" w:hAnsi="Arial" w:cs="Arial"/>
          <w:sz w:val="21"/>
          <w:szCs w:val="21"/>
          <w:lang w:val="fr-FR"/>
        </w:rPr>
        <w:t xml:space="preserve"> </w:t>
      </w:r>
      <w:r w:rsidR="165A67CB" w:rsidRPr="00F53E33">
        <w:rPr>
          <w:rFonts w:ascii="Arial" w:hAnsi="Arial" w:cs="Arial"/>
          <w:sz w:val="21"/>
          <w:szCs w:val="21"/>
          <w:lang w:val="fr-FR"/>
        </w:rPr>
        <w:t>doivent</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être</w:t>
      </w:r>
      <w:r w:rsidR="00A63C63" w:rsidRPr="00F53E33">
        <w:rPr>
          <w:rFonts w:ascii="Arial" w:hAnsi="Arial" w:cs="Arial"/>
          <w:sz w:val="21"/>
          <w:szCs w:val="21"/>
          <w:lang w:val="fr-FR"/>
        </w:rPr>
        <w:t xml:space="preserve"> </w:t>
      </w:r>
      <w:r w:rsidRPr="00F53E33">
        <w:rPr>
          <w:rFonts w:ascii="Arial" w:hAnsi="Arial" w:cs="Arial"/>
          <w:sz w:val="21"/>
          <w:szCs w:val="21"/>
          <w:lang w:val="fr-FR"/>
        </w:rPr>
        <w:t>impliqués</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conduite</w:t>
      </w:r>
      <w:r w:rsidR="00A63C63" w:rsidRPr="00F53E33">
        <w:rPr>
          <w:rFonts w:ascii="Arial" w:hAnsi="Arial" w:cs="Arial"/>
          <w:sz w:val="21"/>
          <w:szCs w:val="21"/>
          <w:lang w:val="fr-FR"/>
        </w:rPr>
        <w:t xml:space="preserve"> </w:t>
      </w:r>
      <w:r w:rsidRPr="00F53E33">
        <w:rPr>
          <w:rFonts w:ascii="Arial" w:hAnsi="Arial" w:cs="Arial"/>
          <w:sz w:val="21"/>
          <w:szCs w:val="21"/>
          <w:lang w:val="fr-FR"/>
        </w:rPr>
        <w:t>quotidienne</w:t>
      </w:r>
      <w:r w:rsidR="00A63C63" w:rsidRPr="00F53E33">
        <w:rPr>
          <w:rFonts w:ascii="Arial" w:hAnsi="Arial" w:cs="Arial"/>
          <w:sz w:val="21"/>
          <w:szCs w:val="21"/>
          <w:lang w:val="fr-FR"/>
        </w:rPr>
        <w:t xml:space="preserve"> </w:t>
      </w:r>
      <w:r w:rsidRPr="00F53E33">
        <w:rPr>
          <w:rFonts w:ascii="Arial" w:hAnsi="Arial" w:cs="Arial"/>
          <w:sz w:val="21"/>
          <w:szCs w:val="21"/>
          <w:lang w:val="fr-FR"/>
        </w:rPr>
        <w:t>et/ou</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gestion</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00F80C2A" w:rsidRPr="00F53E33">
        <w:rPr>
          <w:rFonts w:ascii="Arial" w:hAnsi="Arial" w:cs="Arial"/>
          <w:sz w:val="21"/>
          <w:szCs w:val="21"/>
          <w:lang w:val="fr-FR"/>
        </w:rPr>
        <w:t>Contrat</w:t>
      </w:r>
      <w:r w:rsidR="003A265F" w:rsidRPr="00F53E33">
        <w:rPr>
          <w:rFonts w:ascii="Arial" w:hAnsi="Arial" w:cs="Arial"/>
          <w:sz w:val="21"/>
          <w:szCs w:val="21"/>
          <w:lang w:val="fr-FR"/>
        </w:rPr>
        <w:t>.</w:t>
      </w:r>
      <w:bookmarkEnd w:id="596"/>
      <w:bookmarkEnd w:id="597"/>
    </w:p>
    <w:p w14:paraId="314585F1" w14:textId="255FED16" w:rsidR="006F4377" w:rsidRPr="00F53E33" w:rsidRDefault="006F4377" w:rsidP="008E7C00">
      <w:pPr>
        <w:pStyle w:val="Paragraphedeliste"/>
        <w:numPr>
          <w:ilvl w:val="0"/>
          <w:numId w:val="129"/>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Comité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Gestion</w:t>
      </w:r>
      <w:r w:rsidR="00A63C63" w:rsidRPr="00F53E33">
        <w:rPr>
          <w:rFonts w:ascii="Arial" w:hAnsi="Arial" w:cs="Arial"/>
          <w:sz w:val="21"/>
          <w:szCs w:val="21"/>
          <w:lang w:val="fr-FR"/>
        </w:rPr>
        <w:t xml:space="preserve"> </w:t>
      </w:r>
      <w:r w:rsidRPr="00F53E33">
        <w:rPr>
          <w:rFonts w:ascii="Arial" w:hAnsi="Arial" w:cs="Arial"/>
          <w:sz w:val="21"/>
          <w:szCs w:val="21"/>
          <w:lang w:val="fr-FR"/>
        </w:rPr>
        <w:t>se</w:t>
      </w:r>
      <w:r w:rsidR="00A63C63" w:rsidRPr="00F53E33">
        <w:rPr>
          <w:rFonts w:ascii="Arial" w:hAnsi="Arial" w:cs="Arial"/>
          <w:sz w:val="21"/>
          <w:szCs w:val="21"/>
          <w:lang w:val="fr-FR"/>
        </w:rPr>
        <w:t xml:space="preserve"> </w:t>
      </w:r>
      <w:r w:rsidRPr="00F53E33">
        <w:rPr>
          <w:rFonts w:ascii="Arial" w:hAnsi="Arial" w:cs="Arial"/>
          <w:sz w:val="21"/>
          <w:szCs w:val="21"/>
          <w:lang w:val="fr-FR"/>
        </w:rPr>
        <w:t>réunit</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lieu</w:t>
      </w:r>
      <w:r w:rsidR="00A63C63" w:rsidRPr="00F53E33">
        <w:rPr>
          <w:rFonts w:ascii="Arial" w:hAnsi="Arial" w:cs="Arial"/>
          <w:sz w:val="21"/>
          <w:szCs w:val="21"/>
          <w:lang w:val="fr-FR"/>
        </w:rPr>
        <w:t xml:space="preserve"> </w:t>
      </w:r>
      <w:r w:rsidRPr="00F53E33">
        <w:rPr>
          <w:rFonts w:ascii="Arial" w:hAnsi="Arial" w:cs="Arial"/>
          <w:sz w:val="21"/>
          <w:szCs w:val="21"/>
          <w:lang w:val="fr-FR"/>
        </w:rPr>
        <w:t>convenu</w:t>
      </w:r>
      <w:r w:rsidR="00A63C63" w:rsidRPr="00F53E33">
        <w:rPr>
          <w:rFonts w:ascii="Arial" w:hAnsi="Arial" w:cs="Arial"/>
          <w:sz w:val="21"/>
          <w:szCs w:val="21"/>
          <w:lang w:val="fr-FR"/>
        </w:rPr>
        <w:t xml:space="preserve"> </w:t>
      </w:r>
      <w:r w:rsidRPr="00F53E33">
        <w:rPr>
          <w:rFonts w:ascii="Arial" w:hAnsi="Arial" w:cs="Arial"/>
          <w:sz w:val="21"/>
          <w:szCs w:val="21"/>
          <w:lang w:val="fr-FR"/>
        </w:rPr>
        <w:t>d'un</w:t>
      </w:r>
      <w:r w:rsidR="00A63C63" w:rsidRPr="00F53E33">
        <w:rPr>
          <w:rFonts w:ascii="Arial" w:hAnsi="Arial" w:cs="Arial"/>
          <w:sz w:val="21"/>
          <w:szCs w:val="21"/>
          <w:lang w:val="fr-FR"/>
        </w:rPr>
        <w:t xml:space="preserve"> </w:t>
      </w:r>
      <w:r w:rsidRPr="00F53E33">
        <w:rPr>
          <w:rFonts w:ascii="Arial" w:hAnsi="Arial" w:cs="Arial"/>
          <w:sz w:val="21"/>
          <w:szCs w:val="21"/>
          <w:lang w:val="fr-FR"/>
        </w:rPr>
        <w:t>commun</w:t>
      </w:r>
      <w:r w:rsidR="00A63C63" w:rsidRPr="00F53E33">
        <w:rPr>
          <w:rFonts w:ascii="Arial" w:hAnsi="Arial" w:cs="Arial"/>
          <w:sz w:val="21"/>
          <w:szCs w:val="21"/>
          <w:lang w:val="fr-FR"/>
        </w:rPr>
        <w:t xml:space="preserve"> </w:t>
      </w:r>
      <w:r w:rsidRPr="00F53E33">
        <w:rPr>
          <w:rFonts w:ascii="Arial" w:hAnsi="Arial" w:cs="Arial"/>
          <w:sz w:val="21"/>
          <w:szCs w:val="21"/>
          <w:lang w:val="fr-FR"/>
        </w:rPr>
        <w:t>accord</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quatorze</w:t>
      </w:r>
      <w:r w:rsidR="00A63C63" w:rsidRPr="00F53E33">
        <w:rPr>
          <w:rFonts w:ascii="Arial" w:hAnsi="Arial" w:cs="Arial"/>
          <w:sz w:val="21"/>
          <w:szCs w:val="21"/>
          <w:lang w:val="fr-FR"/>
        </w:rPr>
        <w:t xml:space="preserve"> </w:t>
      </w:r>
      <w:r w:rsidRPr="00F53E33">
        <w:rPr>
          <w:rFonts w:ascii="Arial" w:hAnsi="Arial" w:cs="Arial"/>
          <w:sz w:val="21"/>
          <w:szCs w:val="21"/>
          <w:lang w:val="fr-FR"/>
        </w:rPr>
        <w:t>(14)</w:t>
      </w:r>
      <w:r w:rsidR="00A63C63" w:rsidRPr="00F53E33">
        <w:rPr>
          <w:rFonts w:ascii="Arial" w:hAnsi="Arial" w:cs="Arial"/>
          <w:sz w:val="21"/>
          <w:szCs w:val="21"/>
          <w:lang w:val="fr-FR"/>
        </w:rPr>
        <w:t xml:space="preserve"> </w:t>
      </w:r>
      <w:r w:rsidRPr="00F53E33">
        <w:rPr>
          <w:rFonts w:ascii="Arial" w:hAnsi="Arial" w:cs="Arial"/>
          <w:sz w:val="21"/>
          <w:szCs w:val="21"/>
          <w:lang w:val="fr-FR"/>
        </w:rPr>
        <w:t>Jours</w:t>
      </w:r>
      <w:r w:rsidR="00A63C63" w:rsidRPr="00F53E33">
        <w:rPr>
          <w:rFonts w:ascii="Arial" w:hAnsi="Arial" w:cs="Arial"/>
          <w:sz w:val="21"/>
          <w:szCs w:val="21"/>
          <w:lang w:val="fr-FR"/>
        </w:rPr>
        <w:t xml:space="preserve"> </w:t>
      </w:r>
      <w:r w:rsidRPr="00F53E33">
        <w:rPr>
          <w:rFonts w:ascii="Arial" w:hAnsi="Arial" w:cs="Arial"/>
          <w:sz w:val="21"/>
          <w:szCs w:val="21"/>
          <w:lang w:val="fr-FR"/>
        </w:rPr>
        <w:t>Ouvrables</w:t>
      </w:r>
      <w:r w:rsidR="00A63C63" w:rsidRPr="00F53E33">
        <w:rPr>
          <w:rFonts w:ascii="Arial" w:hAnsi="Arial" w:cs="Arial"/>
          <w:sz w:val="21"/>
          <w:szCs w:val="21"/>
          <w:lang w:val="fr-FR"/>
        </w:rPr>
        <w:t xml:space="preserve"> </w:t>
      </w:r>
      <w:r w:rsidRPr="00F53E33">
        <w:rPr>
          <w:rFonts w:ascii="Arial" w:hAnsi="Arial" w:cs="Arial"/>
          <w:sz w:val="21"/>
          <w:szCs w:val="21"/>
          <w:lang w:val="fr-FR"/>
        </w:rPr>
        <w:t>suivant</w:t>
      </w:r>
      <w:r w:rsidR="00E83CB8" w:rsidRPr="00F53E33">
        <w:rPr>
          <w:rFonts w:ascii="Arial" w:hAnsi="Arial" w:cs="Arial"/>
          <w:sz w:val="21"/>
          <w:szCs w:val="21"/>
          <w:lang w:val="fr-FR"/>
        </w:rPr>
        <w:t>s</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notification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saisine</w:t>
      </w:r>
      <w:r w:rsidR="00A63C63" w:rsidRPr="00F53E33">
        <w:rPr>
          <w:rFonts w:ascii="Arial" w:hAnsi="Arial" w:cs="Arial"/>
          <w:sz w:val="21"/>
          <w:szCs w:val="21"/>
          <w:lang w:val="fr-FR"/>
        </w:rPr>
        <w:t xml:space="preserve">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Pr="00F53E33">
        <w:rPr>
          <w:rFonts w:ascii="Arial" w:hAnsi="Arial" w:cs="Arial"/>
          <w:sz w:val="21"/>
          <w:szCs w:val="21"/>
          <w:lang w:val="fr-FR"/>
        </w:rPr>
        <w:t>examiner</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disponibles</w:t>
      </w:r>
      <w:r w:rsidR="2AA3BF04"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afin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fournir</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avis</w:t>
      </w:r>
      <w:r w:rsidR="00A63C63" w:rsidRPr="00F53E33">
        <w:rPr>
          <w:rFonts w:ascii="Arial" w:hAnsi="Arial" w:cs="Arial"/>
          <w:sz w:val="21"/>
          <w:szCs w:val="21"/>
          <w:lang w:val="fr-FR"/>
        </w:rPr>
        <w:t xml:space="preserve"> </w:t>
      </w:r>
      <w:r w:rsidRPr="00F53E33">
        <w:rPr>
          <w:rFonts w:ascii="Arial" w:hAnsi="Arial" w:cs="Arial"/>
          <w:sz w:val="21"/>
          <w:szCs w:val="21"/>
          <w:lang w:val="fr-FR"/>
        </w:rPr>
        <w:t>écrit</w:t>
      </w:r>
      <w:r w:rsidR="00A63C63" w:rsidRPr="00F53E33">
        <w:rPr>
          <w:rFonts w:ascii="Arial" w:hAnsi="Arial" w:cs="Arial"/>
          <w:sz w:val="21"/>
          <w:szCs w:val="21"/>
          <w:lang w:val="fr-FR"/>
        </w:rPr>
        <w:t xml:space="preserve"> </w:t>
      </w:r>
      <w:r w:rsidRPr="00F53E33">
        <w:rPr>
          <w:rFonts w:ascii="Arial" w:hAnsi="Arial" w:cs="Arial"/>
          <w:sz w:val="21"/>
          <w:szCs w:val="21"/>
          <w:lang w:val="fr-FR"/>
        </w:rPr>
        <w:t>sur</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Différend</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vingt-huit</w:t>
      </w:r>
      <w:r w:rsidR="00A63C63" w:rsidRPr="00F53E33">
        <w:rPr>
          <w:rFonts w:ascii="Arial" w:hAnsi="Arial" w:cs="Arial"/>
          <w:sz w:val="21"/>
          <w:szCs w:val="21"/>
          <w:lang w:val="fr-FR"/>
        </w:rPr>
        <w:t xml:space="preserve"> </w:t>
      </w:r>
      <w:r w:rsidRPr="00F53E33">
        <w:rPr>
          <w:rFonts w:ascii="Arial" w:hAnsi="Arial" w:cs="Arial"/>
          <w:sz w:val="21"/>
          <w:szCs w:val="21"/>
          <w:lang w:val="fr-FR"/>
        </w:rPr>
        <w:t>(28)</w:t>
      </w:r>
      <w:r w:rsidRPr="00F53E33">
        <w:rPr>
          <w:rStyle w:val="Appelnotedebasdep"/>
          <w:rFonts w:ascii="Arial" w:hAnsi="Arial" w:cs="Arial"/>
          <w:sz w:val="21"/>
          <w:szCs w:val="21"/>
          <w:lang w:val="fr-FR"/>
        </w:rPr>
        <w:footnoteReference w:id="50"/>
      </w:r>
      <w:r w:rsidR="00A63C63" w:rsidRPr="00F53E33">
        <w:rPr>
          <w:rFonts w:ascii="Arial" w:hAnsi="Arial" w:cs="Arial"/>
          <w:sz w:val="21"/>
          <w:szCs w:val="21"/>
          <w:lang w:val="fr-FR"/>
        </w:rPr>
        <w:t xml:space="preserve"> </w:t>
      </w:r>
      <w:r w:rsidRPr="00F53E33">
        <w:rPr>
          <w:rFonts w:ascii="Arial" w:hAnsi="Arial" w:cs="Arial"/>
          <w:sz w:val="21"/>
          <w:szCs w:val="21"/>
          <w:lang w:val="fr-FR"/>
        </w:rPr>
        <w:t>jours</w:t>
      </w:r>
      <w:r w:rsidR="00A63C63" w:rsidRPr="00F53E33">
        <w:rPr>
          <w:rFonts w:ascii="Arial" w:hAnsi="Arial" w:cs="Arial"/>
          <w:sz w:val="21"/>
          <w:szCs w:val="21"/>
          <w:lang w:val="fr-FR"/>
        </w:rPr>
        <w:t xml:space="preserve"> </w:t>
      </w:r>
      <w:r w:rsidRPr="00F53E33">
        <w:rPr>
          <w:rFonts w:ascii="Arial" w:hAnsi="Arial" w:cs="Arial"/>
          <w:sz w:val="21"/>
          <w:szCs w:val="21"/>
          <w:lang w:val="fr-FR"/>
        </w:rPr>
        <w:lastRenderedPageBreak/>
        <w:t>suivant</w:t>
      </w:r>
      <w:r w:rsidR="1678AC16" w:rsidRPr="00F53E33">
        <w:rPr>
          <w:rFonts w:ascii="Arial" w:hAnsi="Arial" w:cs="Arial"/>
          <w:sz w:val="21"/>
          <w:szCs w:val="21"/>
          <w:lang w:val="fr-FR"/>
        </w:rPr>
        <w:t>s</w:t>
      </w:r>
      <w:r w:rsidR="00A63C63" w:rsidRPr="00F53E33">
        <w:rPr>
          <w:rFonts w:ascii="Arial" w:hAnsi="Arial" w:cs="Arial"/>
          <w:sz w:val="21"/>
          <w:szCs w:val="21"/>
          <w:lang w:val="fr-FR"/>
        </w:rPr>
        <w:t xml:space="preserve"> </w:t>
      </w:r>
      <w:r w:rsidR="7DAD36F6" w:rsidRPr="00F53E33">
        <w:rPr>
          <w:rFonts w:ascii="Arial" w:hAnsi="Arial" w:cs="Arial"/>
          <w:sz w:val="21"/>
          <w:szCs w:val="21"/>
          <w:lang w:val="fr-FR"/>
        </w:rPr>
        <w:t>cette</w:t>
      </w:r>
      <w:r w:rsidR="00A63C63" w:rsidRPr="00F53E33">
        <w:rPr>
          <w:rFonts w:ascii="Arial" w:hAnsi="Arial" w:cs="Arial"/>
          <w:sz w:val="21"/>
          <w:szCs w:val="21"/>
          <w:lang w:val="fr-FR"/>
        </w:rPr>
        <w:t xml:space="preserve"> </w:t>
      </w:r>
      <w:r w:rsidR="7DAD36F6" w:rsidRPr="00F53E33">
        <w:rPr>
          <w:rFonts w:ascii="Arial" w:hAnsi="Arial" w:cs="Arial"/>
          <w:sz w:val="21"/>
          <w:szCs w:val="21"/>
          <w:lang w:val="fr-FR"/>
        </w:rPr>
        <w:t>notification</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7FDAE57B" w:rsidRPr="00F53E33">
        <w:rPr>
          <w:rFonts w:ascii="Arial" w:hAnsi="Arial" w:cs="Arial"/>
          <w:sz w:val="21"/>
          <w:szCs w:val="21"/>
          <w:lang w:val="fr-FR"/>
        </w:rPr>
        <w:t>p</w:t>
      </w:r>
      <w:r w:rsidRPr="00F53E33">
        <w:rPr>
          <w:rFonts w:ascii="Arial" w:hAnsi="Arial" w:cs="Arial"/>
          <w:sz w:val="21"/>
          <w:szCs w:val="21"/>
          <w:lang w:val="fr-FR"/>
        </w:rPr>
        <w:t>arties</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55010C1A" w:rsidRPr="00F53E33">
        <w:rPr>
          <w:rFonts w:ascii="Arial" w:hAnsi="Arial" w:cs="Arial"/>
          <w:sz w:val="21"/>
          <w:szCs w:val="21"/>
          <w:lang w:val="fr-FR"/>
        </w:rPr>
        <w:t>D</w:t>
      </w:r>
      <w:r w:rsidRPr="00F53E33">
        <w:rPr>
          <w:rFonts w:ascii="Arial" w:hAnsi="Arial" w:cs="Arial"/>
          <w:sz w:val="21"/>
          <w:szCs w:val="21"/>
          <w:lang w:val="fr-FR"/>
        </w:rPr>
        <w:t>ifférend</w:t>
      </w:r>
      <w:r w:rsidR="00A63C63" w:rsidRPr="00F53E33">
        <w:rPr>
          <w:rFonts w:ascii="Arial" w:hAnsi="Arial" w:cs="Arial"/>
          <w:sz w:val="21"/>
          <w:szCs w:val="21"/>
          <w:lang w:val="fr-FR"/>
        </w:rPr>
        <w:t xml:space="preserve"> </w:t>
      </w:r>
      <w:r w:rsidRPr="00F53E33">
        <w:rPr>
          <w:rFonts w:ascii="Arial" w:hAnsi="Arial" w:cs="Arial"/>
          <w:sz w:val="21"/>
          <w:szCs w:val="21"/>
          <w:lang w:val="fr-FR"/>
        </w:rPr>
        <w:t>peuvent</w:t>
      </w:r>
      <w:r w:rsidR="00A63C63" w:rsidRPr="00F53E33">
        <w:rPr>
          <w:rFonts w:ascii="Arial" w:hAnsi="Arial" w:cs="Arial"/>
          <w:sz w:val="21"/>
          <w:szCs w:val="21"/>
          <w:lang w:val="fr-FR"/>
        </w:rPr>
        <w:t xml:space="preserve"> </w:t>
      </w:r>
      <w:r w:rsidRPr="00F53E33">
        <w:rPr>
          <w:rFonts w:ascii="Arial" w:hAnsi="Arial" w:cs="Arial"/>
          <w:sz w:val="21"/>
          <w:szCs w:val="21"/>
          <w:lang w:val="fr-FR"/>
        </w:rPr>
        <w:t>convenir</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délais</w:t>
      </w:r>
      <w:r w:rsidR="00A63C63" w:rsidRPr="00F53E33">
        <w:rPr>
          <w:rFonts w:ascii="Arial" w:hAnsi="Arial" w:cs="Arial"/>
          <w:sz w:val="21"/>
          <w:szCs w:val="21"/>
          <w:lang w:val="fr-FR"/>
        </w:rPr>
        <w:t xml:space="preserve"> </w:t>
      </w:r>
      <w:r w:rsidRPr="00F53E33">
        <w:rPr>
          <w:rFonts w:ascii="Arial" w:hAnsi="Arial" w:cs="Arial"/>
          <w:sz w:val="21"/>
          <w:szCs w:val="21"/>
          <w:lang w:val="fr-FR"/>
        </w:rPr>
        <w:t>plus</w:t>
      </w:r>
      <w:r w:rsidR="00A63C63" w:rsidRPr="00F53E33">
        <w:rPr>
          <w:rFonts w:ascii="Arial" w:hAnsi="Arial" w:cs="Arial"/>
          <w:sz w:val="21"/>
          <w:szCs w:val="21"/>
          <w:lang w:val="fr-FR"/>
        </w:rPr>
        <w:t xml:space="preserve"> </w:t>
      </w:r>
      <w:r w:rsidRPr="00F53E33">
        <w:rPr>
          <w:rFonts w:ascii="Arial" w:hAnsi="Arial" w:cs="Arial"/>
          <w:sz w:val="21"/>
          <w:szCs w:val="21"/>
          <w:lang w:val="fr-FR"/>
        </w:rPr>
        <w:t>longs</w:t>
      </w:r>
      <w:r w:rsidR="00A63C63" w:rsidRPr="00F53E33">
        <w:rPr>
          <w:rFonts w:ascii="Arial" w:hAnsi="Arial" w:cs="Arial"/>
          <w:sz w:val="21"/>
          <w:szCs w:val="21"/>
          <w:lang w:val="fr-FR"/>
        </w:rPr>
        <w:t xml:space="preserve">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convocation</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Comité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Gestion</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39ED1F96" w:rsidRPr="00F53E33">
        <w:rPr>
          <w:rFonts w:ascii="Arial" w:hAnsi="Arial" w:cs="Arial"/>
          <w:sz w:val="21"/>
          <w:szCs w:val="21"/>
          <w:lang w:val="fr-FR"/>
        </w:rPr>
        <w:t>délivrance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son</w:t>
      </w:r>
      <w:r w:rsidR="00A63C63" w:rsidRPr="00F53E33">
        <w:rPr>
          <w:rFonts w:ascii="Arial" w:hAnsi="Arial" w:cs="Arial"/>
          <w:sz w:val="21"/>
          <w:szCs w:val="21"/>
          <w:lang w:val="fr-FR"/>
        </w:rPr>
        <w:t xml:space="preserve"> </w:t>
      </w:r>
      <w:r w:rsidRPr="00F53E33">
        <w:rPr>
          <w:rFonts w:ascii="Arial" w:hAnsi="Arial" w:cs="Arial"/>
          <w:sz w:val="21"/>
          <w:szCs w:val="21"/>
          <w:lang w:val="fr-FR"/>
        </w:rPr>
        <w:t>avis.</w:t>
      </w:r>
    </w:p>
    <w:p w14:paraId="5330434B" w14:textId="6C17291A" w:rsidR="006F4377" w:rsidRPr="00F53E33" w:rsidRDefault="006F4377" w:rsidP="008E7C00">
      <w:pPr>
        <w:pStyle w:val="Paragraphedeliste"/>
        <w:numPr>
          <w:ilvl w:val="0"/>
          <w:numId w:val="129"/>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bookmarkStart w:id="598" w:name="_Ref28093864"/>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décision</w:t>
      </w:r>
      <w:r w:rsidR="00A63C63" w:rsidRPr="00F53E33">
        <w:rPr>
          <w:rFonts w:ascii="Arial" w:hAnsi="Arial" w:cs="Arial"/>
          <w:sz w:val="21"/>
          <w:szCs w:val="21"/>
          <w:lang w:val="fr-FR"/>
        </w:rPr>
        <w:t xml:space="preserve"> </w:t>
      </w:r>
      <w:r w:rsidRPr="00F53E33">
        <w:rPr>
          <w:rFonts w:ascii="Arial" w:hAnsi="Arial" w:cs="Arial"/>
          <w:sz w:val="21"/>
          <w:szCs w:val="21"/>
          <w:lang w:val="fr-FR"/>
        </w:rPr>
        <w:t>écrite</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prise</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Comité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Gestion,</w:t>
      </w:r>
      <w:r w:rsidR="00A63C63" w:rsidRPr="00F53E33">
        <w:rPr>
          <w:rFonts w:ascii="Arial" w:hAnsi="Arial" w:cs="Arial"/>
          <w:sz w:val="21"/>
          <w:szCs w:val="21"/>
          <w:lang w:val="fr-FR"/>
        </w:rPr>
        <w:t xml:space="preserve"> </w:t>
      </w:r>
      <w:r w:rsidRPr="00F53E33">
        <w:rPr>
          <w:rFonts w:ascii="Arial" w:hAnsi="Arial" w:cs="Arial"/>
          <w:sz w:val="21"/>
          <w:szCs w:val="21"/>
          <w:lang w:val="fr-FR"/>
        </w:rPr>
        <w:t>signée</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tous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membres</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Comité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Gestion</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indiquant</w:t>
      </w:r>
      <w:r w:rsidR="00A63C63" w:rsidRPr="00F53E33">
        <w:rPr>
          <w:rFonts w:ascii="Arial" w:hAnsi="Arial" w:cs="Arial"/>
          <w:sz w:val="21"/>
          <w:szCs w:val="21"/>
          <w:lang w:val="fr-FR"/>
        </w:rPr>
        <w:t xml:space="preserve"> </w:t>
      </w:r>
      <w:r w:rsidRPr="00F53E33">
        <w:rPr>
          <w:rFonts w:ascii="Arial" w:hAnsi="Arial" w:cs="Arial"/>
          <w:sz w:val="21"/>
          <w:szCs w:val="21"/>
          <w:lang w:val="fr-FR"/>
        </w:rPr>
        <w:t>expressément</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décision</w:t>
      </w:r>
      <w:r w:rsidR="00A63C63" w:rsidRPr="00F53E33">
        <w:rPr>
          <w:rFonts w:ascii="Arial" w:hAnsi="Arial" w:cs="Arial"/>
          <w:sz w:val="21"/>
          <w:szCs w:val="21"/>
          <w:lang w:val="fr-FR"/>
        </w:rPr>
        <w:t xml:space="preserve"> </w:t>
      </w:r>
      <w:r w:rsidRPr="00F53E33">
        <w:rPr>
          <w:rFonts w:ascii="Arial" w:hAnsi="Arial" w:cs="Arial"/>
          <w:sz w:val="21"/>
          <w:szCs w:val="21"/>
          <w:lang w:val="fr-FR"/>
        </w:rPr>
        <w:t>résout</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Différend,</w:t>
      </w:r>
      <w:r w:rsidR="00A63C63" w:rsidRPr="00F53E33">
        <w:rPr>
          <w:rFonts w:ascii="Arial" w:hAnsi="Arial" w:cs="Arial"/>
          <w:sz w:val="21"/>
          <w:szCs w:val="21"/>
          <w:lang w:val="fr-FR"/>
        </w:rPr>
        <w:t xml:space="preserve"> </w:t>
      </w:r>
      <w:r w:rsidRPr="00F53E33">
        <w:rPr>
          <w:rFonts w:ascii="Arial" w:hAnsi="Arial" w:cs="Arial"/>
          <w:sz w:val="21"/>
          <w:szCs w:val="21"/>
          <w:lang w:val="fr-FR"/>
        </w:rPr>
        <w:t>cette</w:t>
      </w:r>
      <w:r w:rsidR="00A63C63" w:rsidRPr="00F53E33">
        <w:rPr>
          <w:rFonts w:ascii="Arial" w:hAnsi="Arial" w:cs="Arial"/>
          <w:sz w:val="21"/>
          <w:szCs w:val="21"/>
          <w:lang w:val="fr-FR"/>
        </w:rPr>
        <w:t xml:space="preserve"> </w:t>
      </w:r>
      <w:r w:rsidRPr="00F53E33">
        <w:rPr>
          <w:rFonts w:ascii="Arial" w:hAnsi="Arial" w:cs="Arial"/>
          <w:sz w:val="21"/>
          <w:szCs w:val="21"/>
          <w:lang w:val="fr-FR"/>
        </w:rPr>
        <w:t>décision</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définitive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lie</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parties</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Différend.</w:t>
      </w:r>
      <w:r w:rsidR="00A63C63" w:rsidRPr="00F53E33">
        <w:rPr>
          <w:rFonts w:ascii="Arial" w:hAnsi="Arial" w:cs="Arial"/>
          <w:sz w:val="21"/>
          <w:szCs w:val="21"/>
          <w:lang w:val="fr-FR"/>
        </w:rPr>
        <w:t xml:space="preserve"> </w:t>
      </w:r>
      <w:r w:rsidRPr="00F53E33">
        <w:rPr>
          <w:rFonts w:ascii="Arial" w:hAnsi="Arial" w:cs="Arial"/>
          <w:sz w:val="21"/>
          <w:szCs w:val="21"/>
          <w:lang w:val="fr-FR"/>
        </w:rPr>
        <w:t>Aucun</w:t>
      </w:r>
      <w:r w:rsidR="00A63C63" w:rsidRPr="00F53E33">
        <w:rPr>
          <w:rFonts w:ascii="Arial" w:hAnsi="Arial" w:cs="Arial"/>
          <w:sz w:val="21"/>
          <w:szCs w:val="21"/>
          <w:lang w:val="fr-FR"/>
        </w:rPr>
        <w:t xml:space="preserve"> </w:t>
      </w:r>
      <w:r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Pr="00F53E33">
        <w:rPr>
          <w:rFonts w:ascii="Arial" w:hAnsi="Arial" w:cs="Arial"/>
          <w:sz w:val="21"/>
          <w:szCs w:val="21"/>
          <w:lang w:val="fr-FR"/>
        </w:rPr>
        <w:t>type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décision,</w:t>
      </w:r>
      <w:r w:rsidR="00A63C63" w:rsidRPr="00F53E33">
        <w:rPr>
          <w:rFonts w:ascii="Arial" w:hAnsi="Arial" w:cs="Arial"/>
          <w:sz w:val="21"/>
          <w:szCs w:val="21"/>
          <w:lang w:val="fr-FR"/>
        </w:rPr>
        <w:t xml:space="preserve"> </w:t>
      </w:r>
      <w:r w:rsidRPr="00F53E33">
        <w:rPr>
          <w:rFonts w:ascii="Arial" w:hAnsi="Arial" w:cs="Arial"/>
          <w:sz w:val="21"/>
          <w:szCs w:val="21"/>
          <w:lang w:val="fr-FR"/>
        </w:rPr>
        <w:t>avis,</w:t>
      </w:r>
      <w:r w:rsidR="00A63C63" w:rsidRPr="00F53E33">
        <w:rPr>
          <w:rFonts w:ascii="Arial" w:hAnsi="Arial" w:cs="Arial"/>
          <w:sz w:val="21"/>
          <w:szCs w:val="21"/>
          <w:lang w:val="fr-FR"/>
        </w:rPr>
        <w:t xml:space="preserve"> </w:t>
      </w:r>
      <w:r w:rsidRPr="00F53E33">
        <w:rPr>
          <w:rFonts w:ascii="Arial" w:hAnsi="Arial" w:cs="Arial"/>
          <w:sz w:val="21"/>
          <w:szCs w:val="21"/>
          <w:lang w:val="fr-FR"/>
        </w:rPr>
        <w:t>sentence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conclusion</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Comité</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Gestion</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l'un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ses</w:t>
      </w:r>
      <w:r w:rsidR="00A63C63" w:rsidRPr="00F53E33">
        <w:rPr>
          <w:rFonts w:ascii="Arial" w:hAnsi="Arial" w:cs="Arial"/>
          <w:sz w:val="21"/>
          <w:szCs w:val="21"/>
          <w:lang w:val="fr-FR"/>
        </w:rPr>
        <w:t xml:space="preserve"> </w:t>
      </w:r>
      <w:r w:rsidRPr="00F53E33">
        <w:rPr>
          <w:rFonts w:ascii="Arial" w:hAnsi="Arial" w:cs="Arial"/>
          <w:sz w:val="21"/>
          <w:szCs w:val="21"/>
          <w:lang w:val="fr-FR"/>
        </w:rPr>
        <w:t>membres</w:t>
      </w:r>
      <w:r w:rsidR="00A63C63" w:rsidRPr="00F53E33">
        <w:rPr>
          <w:rFonts w:ascii="Arial" w:hAnsi="Arial" w:cs="Arial"/>
          <w:sz w:val="21"/>
          <w:szCs w:val="21"/>
          <w:lang w:val="fr-FR"/>
        </w:rPr>
        <w:t xml:space="preserve"> </w:t>
      </w:r>
      <w:r w:rsidRPr="00F53E33">
        <w:rPr>
          <w:rFonts w:ascii="Arial" w:hAnsi="Arial" w:cs="Arial"/>
          <w:sz w:val="21"/>
          <w:szCs w:val="21"/>
          <w:lang w:val="fr-FR"/>
        </w:rPr>
        <w:t>ne</w:t>
      </w:r>
      <w:r w:rsidR="00A63C63" w:rsidRPr="00F53E33">
        <w:rPr>
          <w:rFonts w:ascii="Arial" w:hAnsi="Arial" w:cs="Arial"/>
          <w:sz w:val="21"/>
          <w:szCs w:val="21"/>
          <w:lang w:val="fr-FR"/>
        </w:rPr>
        <w:t xml:space="preserve"> </w:t>
      </w:r>
      <w:r w:rsidRPr="00F53E33">
        <w:rPr>
          <w:rFonts w:ascii="Arial" w:hAnsi="Arial" w:cs="Arial"/>
          <w:sz w:val="21"/>
          <w:szCs w:val="21"/>
          <w:lang w:val="fr-FR"/>
        </w:rPr>
        <w:t>peut</w:t>
      </w:r>
      <w:r w:rsidR="00A63C63" w:rsidRPr="00F53E33">
        <w:rPr>
          <w:rFonts w:ascii="Arial" w:hAnsi="Arial" w:cs="Arial"/>
          <w:sz w:val="21"/>
          <w:szCs w:val="21"/>
          <w:lang w:val="fr-FR"/>
        </w:rPr>
        <w:t xml:space="preserve"> </w:t>
      </w:r>
      <w:r w:rsidRPr="00F53E33">
        <w:rPr>
          <w:rFonts w:ascii="Arial" w:hAnsi="Arial" w:cs="Arial"/>
          <w:sz w:val="21"/>
          <w:szCs w:val="21"/>
          <w:lang w:val="fr-FR"/>
        </w:rPr>
        <w:t>lier</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parties</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Différend.</w:t>
      </w:r>
      <w:bookmarkEnd w:id="598"/>
      <w:r w:rsidRPr="00F53E33">
        <w:rPr>
          <w:rStyle w:val="Appelnotedebasdep"/>
          <w:rFonts w:ascii="Arial" w:hAnsi="Arial" w:cs="Arial"/>
          <w:sz w:val="21"/>
          <w:szCs w:val="21"/>
          <w:lang w:val="fr-FR"/>
        </w:rPr>
        <w:footnoteReference w:id="51"/>
      </w:r>
      <w:r w:rsidR="00A63C63" w:rsidRPr="00F53E33">
        <w:rPr>
          <w:rStyle w:val="Appelnotedebasdep"/>
          <w:rFonts w:ascii="Arial" w:hAnsi="Arial" w:cs="Arial"/>
          <w:sz w:val="21"/>
          <w:szCs w:val="21"/>
          <w:lang w:val="fr-FR"/>
        </w:rPr>
        <w:t xml:space="preserve"> </w:t>
      </w:r>
    </w:p>
    <w:p w14:paraId="7D927ECA" w14:textId="77777777" w:rsidR="006F4377" w:rsidRPr="00F53E33" w:rsidRDefault="006F4377" w:rsidP="009F481A">
      <w:pPr>
        <w:pStyle w:val="Contract2"/>
        <w:tabs>
          <w:tab w:val="clear" w:pos="1134"/>
          <w:tab w:val="clear" w:pos="1701"/>
          <w:tab w:val="left" w:pos="1418"/>
          <w:tab w:val="left" w:pos="2127"/>
        </w:tabs>
      </w:pPr>
      <w:bookmarkStart w:id="599" w:name="_bookmark162"/>
      <w:bookmarkStart w:id="600" w:name="_Ref29502407"/>
      <w:bookmarkEnd w:id="594"/>
      <w:bookmarkEnd w:id="599"/>
      <w:r w:rsidRPr="00F53E33">
        <w:t>Médiation</w:t>
      </w:r>
      <w:bookmarkEnd w:id="600"/>
    </w:p>
    <w:p w14:paraId="781716D2" w14:textId="5AE0B1CE"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Parties</w:t>
      </w:r>
      <w:r w:rsidR="00A63C63" w:rsidRPr="00F53E33">
        <w:rPr>
          <w:rFonts w:ascii="Arial" w:hAnsi="Arial" w:cs="Arial"/>
          <w:sz w:val="21"/>
          <w:szCs w:val="21"/>
          <w:lang w:val="fr-FR"/>
        </w:rPr>
        <w:t xml:space="preserve"> </w:t>
      </w:r>
      <w:r w:rsidRPr="00F53E33">
        <w:rPr>
          <w:rFonts w:ascii="Arial" w:hAnsi="Arial" w:cs="Arial"/>
          <w:sz w:val="21"/>
          <w:szCs w:val="21"/>
          <w:lang w:val="fr-FR"/>
        </w:rPr>
        <w:t>peuvent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moment,</w:t>
      </w:r>
      <w:r w:rsidR="00A63C63" w:rsidRPr="00F53E33">
        <w:rPr>
          <w:rFonts w:ascii="Arial" w:hAnsi="Arial" w:cs="Arial"/>
          <w:sz w:val="21"/>
          <w:szCs w:val="21"/>
          <w:lang w:val="fr-FR"/>
        </w:rPr>
        <w:t xml:space="preserve"> </w:t>
      </w:r>
      <w:r w:rsidRPr="00F53E33">
        <w:rPr>
          <w:rFonts w:ascii="Arial" w:hAnsi="Arial" w:cs="Arial"/>
          <w:sz w:val="21"/>
          <w:szCs w:val="21"/>
          <w:lang w:val="fr-FR"/>
        </w:rPr>
        <w:t>sans</w:t>
      </w:r>
      <w:r w:rsidR="00A63C63" w:rsidRPr="00F53E33">
        <w:rPr>
          <w:rFonts w:ascii="Arial" w:hAnsi="Arial" w:cs="Arial"/>
          <w:sz w:val="21"/>
          <w:szCs w:val="21"/>
          <w:lang w:val="fr-FR"/>
        </w:rPr>
        <w:t xml:space="preserve"> </w:t>
      </w:r>
      <w:r w:rsidRPr="00F53E33">
        <w:rPr>
          <w:rFonts w:ascii="Arial" w:hAnsi="Arial" w:cs="Arial"/>
          <w:sz w:val="21"/>
          <w:szCs w:val="21"/>
          <w:lang w:val="fr-FR"/>
        </w:rPr>
        <w:t>préjudice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Pr="00F53E33">
        <w:rPr>
          <w:rFonts w:ascii="Arial" w:hAnsi="Arial" w:cs="Arial"/>
          <w:sz w:val="21"/>
          <w:szCs w:val="21"/>
          <w:lang w:val="fr-FR"/>
        </w:rPr>
        <w:t>procédure,</w:t>
      </w:r>
      <w:r w:rsidR="00A63C63" w:rsidRPr="00F53E33">
        <w:rPr>
          <w:rFonts w:ascii="Arial" w:hAnsi="Arial" w:cs="Arial"/>
          <w:sz w:val="21"/>
          <w:szCs w:val="21"/>
          <w:lang w:val="fr-FR"/>
        </w:rPr>
        <w:t xml:space="preserve"> </w:t>
      </w:r>
      <w:r w:rsidRPr="00F53E33">
        <w:rPr>
          <w:rFonts w:ascii="Arial" w:hAnsi="Arial" w:cs="Arial"/>
          <w:sz w:val="21"/>
          <w:szCs w:val="21"/>
          <w:lang w:val="fr-FR"/>
        </w:rPr>
        <w:t>chercher</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régler</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31791E12" w:rsidRPr="00F53E33">
        <w:rPr>
          <w:rFonts w:ascii="Arial" w:hAnsi="Arial" w:cs="Arial"/>
          <w:sz w:val="21"/>
          <w:szCs w:val="21"/>
          <w:lang w:val="fr-FR"/>
        </w:rPr>
        <w:t>D</w:t>
      </w:r>
      <w:r w:rsidRPr="00F53E33">
        <w:rPr>
          <w:rFonts w:ascii="Arial" w:hAnsi="Arial" w:cs="Arial"/>
          <w:sz w:val="21"/>
          <w:szCs w:val="21"/>
          <w:lang w:val="fr-FR"/>
        </w:rPr>
        <w:t>ifférend</w:t>
      </w:r>
      <w:r w:rsidR="00A63C63" w:rsidRPr="00F53E33">
        <w:rPr>
          <w:rFonts w:ascii="Arial" w:hAnsi="Arial" w:cs="Arial"/>
          <w:sz w:val="21"/>
          <w:szCs w:val="21"/>
          <w:lang w:val="fr-FR"/>
        </w:rPr>
        <w:t xml:space="preserve"> </w:t>
      </w:r>
      <w:r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Règlement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Médiation.</w:t>
      </w:r>
      <w:r w:rsidRPr="00F53E33">
        <w:rPr>
          <w:rStyle w:val="Appelnotedebasdep"/>
          <w:rFonts w:ascii="Arial" w:hAnsi="Arial" w:cs="Arial"/>
          <w:sz w:val="21"/>
          <w:szCs w:val="21"/>
          <w:lang w:val="fr-FR"/>
        </w:rPr>
        <w:footnoteReference w:id="52"/>
      </w:r>
    </w:p>
    <w:p w14:paraId="28D377D8" w14:textId="5765DCE5" w:rsidR="006F4377" w:rsidRPr="00F53E33" w:rsidRDefault="006F4377" w:rsidP="009F481A">
      <w:pPr>
        <w:pStyle w:val="Contract2"/>
        <w:tabs>
          <w:tab w:val="clear" w:pos="1134"/>
          <w:tab w:val="clear" w:pos="1701"/>
          <w:tab w:val="left" w:pos="1418"/>
          <w:tab w:val="left" w:pos="2127"/>
        </w:tabs>
      </w:pPr>
      <w:bookmarkStart w:id="601" w:name="_bookmark163"/>
      <w:bookmarkStart w:id="602" w:name="_Ref119939089"/>
      <w:bookmarkEnd w:id="601"/>
      <w:r w:rsidRPr="00F53E33">
        <w:t>Expertise</w:t>
      </w:r>
      <w:bookmarkEnd w:id="602"/>
    </w:p>
    <w:p w14:paraId="53A94F31" w14:textId="02C40520" w:rsidR="006F4377" w:rsidRPr="00F53E33" w:rsidRDefault="006F4377" w:rsidP="008E7C00">
      <w:pPr>
        <w:pStyle w:val="BauchiEPClevel1"/>
        <w:numPr>
          <w:ilvl w:val="0"/>
          <w:numId w:val="115"/>
        </w:numPr>
        <w:tabs>
          <w:tab w:val="left" w:pos="709"/>
          <w:tab w:val="left" w:pos="1418"/>
          <w:tab w:val="left" w:pos="2127"/>
        </w:tabs>
        <w:snapToGrid w:val="0"/>
        <w:ind w:left="709" w:hanging="709"/>
        <w:rPr>
          <w:rFonts w:ascii="Arial" w:hAnsi="Arial" w:cs="Arial"/>
          <w:sz w:val="21"/>
          <w:szCs w:val="21"/>
          <w:lang w:val="fr-FR"/>
        </w:rPr>
      </w:pPr>
      <w:bookmarkStart w:id="603" w:name="_Ref29577083"/>
      <w:bookmarkStart w:id="604" w:name="_Ref29502858"/>
      <w:r w:rsidRPr="00F53E33">
        <w:rPr>
          <w:rFonts w:ascii="Arial" w:hAnsi="Arial" w:cs="Arial"/>
          <w:sz w:val="21"/>
          <w:szCs w:val="21"/>
          <w:lang w:val="fr-FR"/>
        </w:rPr>
        <w:t>Sous</w:t>
      </w:r>
      <w:r w:rsidR="00A63C63" w:rsidRPr="00F53E33">
        <w:rPr>
          <w:rFonts w:ascii="Arial" w:hAnsi="Arial" w:cs="Arial"/>
          <w:sz w:val="21"/>
          <w:szCs w:val="21"/>
          <w:lang w:val="fr-FR"/>
        </w:rPr>
        <w:t xml:space="preserve"> </w:t>
      </w:r>
      <w:r w:rsidRPr="00F53E33">
        <w:rPr>
          <w:rFonts w:ascii="Arial" w:hAnsi="Arial" w:cs="Arial"/>
          <w:sz w:val="21"/>
          <w:szCs w:val="21"/>
          <w:lang w:val="fr-FR"/>
        </w:rPr>
        <w:t>réserve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F91A48" w:rsidRPr="00F53E33">
        <w:rPr>
          <w:rFonts w:ascii="Arial" w:hAnsi="Arial" w:cs="Arial"/>
          <w:sz w:val="21"/>
          <w:szCs w:val="21"/>
          <w:lang w:val="fr-FR"/>
        </w:rPr>
        <w:t>Article</w:t>
      </w:r>
      <w:r w:rsidR="00A95507" w:rsidRPr="00F53E33">
        <w:rPr>
          <w:rFonts w:ascii="Arial" w:hAnsi="Arial" w:cs="Arial"/>
          <w:sz w:val="21"/>
          <w:szCs w:val="21"/>
          <w:lang w:val="fr-FR"/>
        </w:rPr>
        <w:t xml:space="preserve"> </w:t>
      </w:r>
      <w:r w:rsidR="00DE4086" w:rsidRPr="00F53E33">
        <w:rPr>
          <w:rFonts w:ascii="Arial" w:hAnsi="Arial" w:cs="Arial"/>
          <w:sz w:val="21"/>
          <w:szCs w:val="21"/>
          <w:lang w:val="fr-FR"/>
        </w:rPr>
        <w:fldChar w:fldCharType="begin"/>
      </w:r>
      <w:r w:rsidR="00DE4086" w:rsidRPr="00F53E33">
        <w:rPr>
          <w:rFonts w:ascii="Arial" w:hAnsi="Arial" w:cs="Arial"/>
          <w:sz w:val="21"/>
          <w:szCs w:val="21"/>
          <w:lang w:val="fr-FR"/>
        </w:rPr>
        <w:instrText xml:space="preserve"> REF _Ref119940411 \w \h </w:instrText>
      </w:r>
      <w:r w:rsidR="00736C6D" w:rsidRPr="00F53E33">
        <w:rPr>
          <w:rFonts w:ascii="Arial" w:hAnsi="Arial" w:cs="Arial"/>
          <w:sz w:val="21"/>
          <w:szCs w:val="21"/>
          <w:lang w:val="fr-FR"/>
        </w:rPr>
        <w:instrText xml:space="preserve"> \* MERGEFORMAT </w:instrText>
      </w:r>
      <w:r w:rsidR="00DE4086" w:rsidRPr="00F53E33">
        <w:rPr>
          <w:rFonts w:ascii="Arial" w:hAnsi="Arial" w:cs="Arial"/>
          <w:sz w:val="21"/>
          <w:szCs w:val="21"/>
          <w:lang w:val="fr-FR"/>
        </w:rPr>
      </w:r>
      <w:r w:rsidR="00DE4086" w:rsidRPr="00F53E33">
        <w:rPr>
          <w:rFonts w:ascii="Arial" w:hAnsi="Arial" w:cs="Arial"/>
          <w:sz w:val="21"/>
          <w:szCs w:val="21"/>
          <w:lang w:val="fr-FR"/>
        </w:rPr>
        <w:fldChar w:fldCharType="separate"/>
      </w:r>
      <w:r w:rsidR="004F38A4" w:rsidRPr="00F53E33">
        <w:rPr>
          <w:rFonts w:ascii="Arial" w:hAnsi="Arial" w:cs="Arial"/>
          <w:sz w:val="21"/>
          <w:szCs w:val="21"/>
          <w:lang w:val="fr-FR"/>
        </w:rPr>
        <w:t>38.1</w:t>
      </w:r>
      <w:r w:rsidR="00DE4086" w:rsidRPr="00F53E33">
        <w:rPr>
          <w:rFonts w:ascii="Arial" w:hAnsi="Arial" w:cs="Arial"/>
          <w:sz w:val="21"/>
          <w:szCs w:val="21"/>
          <w:lang w:val="fr-FR"/>
        </w:rPr>
        <w:fldChar w:fldCharType="end"/>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l'Option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Résolution</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Litiges</w:t>
      </w:r>
      <w:r w:rsidR="00A63C63" w:rsidRPr="00F53E33">
        <w:rPr>
          <w:rFonts w:ascii="Arial" w:hAnsi="Arial" w:cs="Arial"/>
          <w:sz w:val="21"/>
          <w:szCs w:val="21"/>
          <w:lang w:val="fr-FR"/>
        </w:rPr>
        <w:t xml:space="preserve"> </w:t>
      </w:r>
      <w:r w:rsidRPr="00F53E33">
        <w:rPr>
          <w:rFonts w:ascii="Arial" w:hAnsi="Arial" w:cs="Arial"/>
          <w:sz w:val="21"/>
          <w:szCs w:val="21"/>
          <w:lang w:val="fr-FR"/>
        </w:rPr>
        <w:t>Techniques,</w:t>
      </w:r>
      <w:r w:rsidR="00A63C63" w:rsidRPr="00F53E33">
        <w:rPr>
          <w:rFonts w:ascii="Arial" w:hAnsi="Arial" w:cs="Arial"/>
          <w:sz w:val="21"/>
          <w:szCs w:val="21"/>
          <w:lang w:val="fr-FR"/>
        </w:rPr>
        <w:t xml:space="preserve"> </w:t>
      </w:r>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Différend</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Litige</w:t>
      </w:r>
      <w:r w:rsidR="00A63C63" w:rsidRPr="00F53E33">
        <w:rPr>
          <w:rFonts w:ascii="Arial" w:hAnsi="Arial" w:cs="Arial"/>
          <w:sz w:val="21"/>
          <w:szCs w:val="21"/>
          <w:lang w:val="fr-FR"/>
        </w:rPr>
        <w:t xml:space="preserve"> </w:t>
      </w:r>
      <w:r w:rsidRPr="00F53E33">
        <w:rPr>
          <w:rFonts w:ascii="Arial" w:hAnsi="Arial" w:cs="Arial"/>
          <w:sz w:val="21"/>
          <w:szCs w:val="21"/>
          <w:lang w:val="fr-FR"/>
        </w:rPr>
        <w:t>Technique,</w:t>
      </w:r>
      <w:r w:rsidR="00A63C63" w:rsidRPr="00F53E33">
        <w:rPr>
          <w:rFonts w:ascii="Arial" w:hAnsi="Arial" w:cs="Arial"/>
          <w:sz w:val="21"/>
          <w:szCs w:val="21"/>
          <w:lang w:val="fr-FR"/>
        </w:rPr>
        <w:t xml:space="preserve"> </w:t>
      </w:r>
      <w:r w:rsidRPr="00F53E33">
        <w:rPr>
          <w:rFonts w:ascii="Arial" w:hAnsi="Arial" w:cs="Arial"/>
          <w:sz w:val="21"/>
          <w:szCs w:val="21"/>
          <w:lang w:val="fr-FR"/>
        </w:rPr>
        <w:t>chaque</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peut</w:t>
      </w:r>
      <w:r w:rsidR="00A63C63" w:rsidRPr="00F53E33">
        <w:rPr>
          <w:rFonts w:ascii="Arial" w:hAnsi="Arial" w:cs="Arial"/>
          <w:sz w:val="21"/>
          <w:szCs w:val="21"/>
          <w:lang w:val="fr-FR"/>
        </w:rPr>
        <w:t xml:space="preserve"> </w:t>
      </w:r>
      <w:r w:rsidRPr="00F53E33">
        <w:rPr>
          <w:rFonts w:ascii="Arial" w:hAnsi="Arial" w:cs="Arial"/>
          <w:sz w:val="21"/>
          <w:szCs w:val="21"/>
          <w:lang w:val="fr-FR"/>
        </w:rPr>
        <w:t>soumettre</w:t>
      </w:r>
      <w:r w:rsidR="00A63C63" w:rsidRPr="00F53E33">
        <w:rPr>
          <w:rFonts w:ascii="Arial" w:hAnsi="Arial" w:cs="Arial"/>
          <w:sz w:val="21"/>
          <w:szCs w:val="21"/>
          <w:lang w:val="fr-FR"/>
        </w:rPr>
        <w:t xml:space="preserve"> </w:t>
      </w:r>
      <w:r w:rsidRPr="00F53E33">
        <w:rPr>
          <w:rFonts w:ascii="Arial" w:hAnsi="Arial" w:cs="Arial"/>
          <w:sz w:val="21"/>
          <w:szCs w:val="21"/>
          <w:lang w:val="fr-FR"/>
        </w:rPr>
        <w:t>sa</w:t>
      </w:r>
      <w:r w:rsidR="00A63C63" w:rsidRPr="00F53E33">
        <w:rPr>
          <w:rFonts w:ascii="Arial" w:hAnsi="Arial" w:cs="Arial"/>
          <w:sz w:val="21"/>
          <w:szCs w:val="21"/>
          <w:lang w:val="fr-FR"/>
        </w:rPr>
        <w:t xml:space="preserve"> </w:t>
      </w:r>
      <w:r w:rsidRPr="00F53E33">
        <w:rPr>
          <w:rFonts w:ascii="Arial" w:hAnsi="Arial" w:cs="Arial"/>
          <w:sz w:val="21"/>
          <w:szCs w:val="21"/>
          <w:lang w:val="fr-FR"/>
        </w:rPr>
        <w:t>résolution</w:t>
      </w:r>
      <w:r w:rsidR="00A63C63" w:rsidRPr="00F53E33">
        <w:rPr>
          <w:rFonts w:ascii="Arial" w:hAnsi="Arial" w:cs="Arial"/>
          <w:sz w:val="21"/>
          <w:szCs w:val="21"/>
          <w:lang w:val="fr-FR"/>
        </w:rPr>
        <w:t xml:space="preserve"> </w:t>
      </w:r>
      <w:r w:rsidR="35E910D3"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Expert</w:t>
      </w:r>
      <w:r w:rsidR="00A63C63" w:rsidRPr="00F53E33">
        <w:rPr>
          <w:rFonts w:ascii="Arial" w:hAnsi="Arial" w:cs="Arial"/>
          <w:sz w:val="21"/>
          <w:szCs w:val="21"/>
          <w:lang w:val="fr-FR"/>
        </w:rPr>
        <w:t xml:space="preserve"> </w:t>
      </w:r>
      <w:r w:rsidRPr="00F53E33">
        <w:rPr>
          <w:rFonts w:ascii="Arial" w:hAnsi="Arial" w:cs="Arial"/>
          <w:sz w:val="21"/>
          <w:szCs w:val="21"/>
          <w:lang w:val="fr-FR"/>
        </w:rPr>
        <w:t>Indépendant</w:t>
      </w:r>
      <w:r w:rsidR="00A63C63" w:rsidRPr="00F53E33">
        <w:rPr>
          <w:rFonts w:ascii="Arial" w:hAnsi="Arial" w:cs="Arial"/>
          <w:sz w:val="21"/>
          <w:szCs w:val="21"/>
          <w:lang w:val="fr-FR"/>
        </w:rPr>
        <w:t xml:space="preserve"> </w:t>
      </w:r>
      <w:r w:rsidR="0CB122A7" w:rsidRPr="00F53E33">
        <w:rPr>
          <w:rFonts w:ascii="Arial" w:hAnsi="Arial" w:cs="Arial"/>
          <w:sz w:val="21"/>
          <w:szCs w:val="21"/>
          <w:lang w:val="fr-FR"/>
        </w:rPr>
        <w:t>selon</w:t>
      </w:r>
      <w:r w:rsidR="00A63C63" w:rsidRPr="00F53E33">
        <w:rPr>
          <w:rFonts w:ascii="Arial" w:hAnsi="Arial" w:cs="Arial"/>
          <w:sz w:val="21"/>
          <w:szCs w:val="21"/>
          <w:lang w:val="fr-FR"/>
        </w:rPr>
        <w:t xml:space="preserve"> </w:t>
      </w:r>
      <w:r w:rsidR="0CB122A7"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CB122A7" w:rsidRPr="00F53E33">
        <w:rPr>
          <w:rFonts w:ascii="Arial" w:hAnsi="Arial" w:cs="Arial"/>
          <w:sz w:val="21"/>
          <w:szCs w:val="21"/>
          <w:lang w:val="fr-FR"/>
        </w:rPr>
        <w:t>modalités</w:t>
      </w:r>
      <w:r w:rsidR="00A63C63" w:rsidRPr="00F53E33">
        <w:rPr>
          <w:rFonts w:ascii="Arial" w:hAnsi="Arial" w:cs="Arial"/>
          <w:sz w:val="21"/>
          <w:szCs w:val="21"/>
          <w:lang w:val="fr-FR"/>
        </w:rPr>
        <w:t xml:space="preserve"> </w:t>
      </w:r>
      <w:r w:rsidR="0CB122A7" w:rsidRPr="00F53E33">
        <w:rPr>
          <w:rFonts w:ascii="Arial" w:hAnsi="Arial" w:cs="Arial"/>
          <w:sz w:val="21"/>
          <w:szCs w:val="21"/>
          <w:lang w:val="fr-FR"/>
        </w:rPr>
        <w:t>fixées</w:t>
      </w:r>
      <w:r w:rsidR="00A63C63" w:rsidRPr="00F53E33">
        <w:rPr>
          <w:rFonts w:ascii="Arial" w:hAnsi="Arial" w:cs="Arial"/>
          <w:sz w:val="21"/>
          <w:szCs w:val="21"/>
          <w:lang w:val="fr-FR"/>
        </w:rPr>
        <w:t xml:space="preserve"> </w:t>
      </w:r>
      <w:r w:rsidRPr="00F53E33">
        <w:rPr>
          <w:rFonts w:ascii="Arial" w:hAnsi="Arial" w:cs="Arial"/>
          <w:sz w:val="21"/>
          <w:szCs w:val="21"/>
          <w:lang w:val="fr-FR"/>
        </w:rPr>
        <w:t>d</w:t>
      </w:r>
      <w:r w:rsidR="77279BCD" w:rsidRPr="00F53E33">
        <w:rPr>
          <w:rFonts w:ascii="Arial" w:hAnsi="Arial" w:cs="Arial"/>
          <w:sz w:val="21"/>
          <w:szCs w:val="21"/>
          <w:lang w:val="fr-FR"/>
        </w:rPr>
        <w:t>ans</w:t>
      </w:r>
      <w:r w:rsidR="00A63C63" w:rsidRPr="00F53E33">
        <w:rPr>
          <w:rFonts w:ascii="Arial" w:hAnsi="Arial" w:cs="Arial"/>
          <w:sz w:val="21"/>
          <w:szCs w:val="21"/>
          <w:lang w:val="fr-FR"/>
        </w:rPr>
        <w:t xml:space="preserve"> </w:t>
      </w:r>
      <w:r w:rsidR="77279BCD"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00F91A48" w:rsidRPr="00F53E33">
        <w:rPr>
          <w:rFonts w:ascii="Arial" w:hAnsi="Arial" w:cs="Arial"/>
          <w:sz w:val="21"/>
          <w:szCs w:val="21"/>
          <w:lang w:val="fr-FR"/>
        </w:rPr>
        <w:t>Article</w:t>
      </w:r>
      <w:r w:rsidRPr="00F53E33">
        <w:rPr>
          <w:rFonts w:ascii="Arial" w:hAnsi="Arial" w:cs="Arial"/>
          <w:sz w:val="21"/>
          <w:szCs w:val="21"/>
          <w:lang w:val="fr-FR"/>
        </w:rPr>
        <w:t>.</w:t>
      </w:r>
      <w:bookmarkEnd w:id="603"/>
      <w:bookmarkEnd w:id="604"/>
    </w:p>
    <w:p w14:paraId="214FEDB5" w14:textId="7195511F" w:rsidR="006F4377" w:rsidRPr="00F53E33" w:rsidRDefault="006F4377" w:rsidP="008E7C00">
      <w:pPr>
        <w:pStyle w:val="BauchiEPClevel1"/>
        <w:numPr>
          <w:ilvl w:val="0"/>
          <w:numId w:val="115"/>
        </w:numPr>
        <w:tabs>
          <w:tab w:val="left" w:pos="709"/>
          <w:tab w:val="left" w:pos="1418"/>
          <w:tab w:val="left" w:pos="2127"/>
        </w:tabs>
        <w:snapToGrid w:val="0"/>
        <w:ind w:left="709" w:hanging="709"/>
        <w:rPr>
          <w:rFonts w:ascii="Arial" w:hAnsi="Arial" w:cs="Arial"/>
          <w:sz w:val="21"/>
          <w:szCs w:val="21"/>
          <w:lang w:val="fr-FR"/>
        </w:rPr>
      </w:pPr>
      <w:bookmarkStart w:id="605" w:name="_bookmark164"/>
      <w:bookmarkStart w:id="606" w:name="_Ref29508748"/>
      <w:bookmarkStart w:id="607" w:name="_Ref29584914"/>
      <w:bookmarkEnd w:id="605"/>
      <w:r w:rsidRPr="00F53E33">
        <w:rPr>
          <w:rFonts w:ascii="Arial" w:hAnsi="Arial" w:cs="Arial"/>
          <w:sz w:val="21"/>
          <w:szCs w:val="21"/>
          <w:lang w:val="fr-FR"/>
        </w:rPr>
        <w:t>La</w:t>
      </w:r>
      <w:r w:rsidR="00A63C63" w:rsidRPr="00F53E33">
        <w:rPr>
          <w:rFonts w:ascii="Arial" w:hAnsi="Arial" w:cs="Arial"/>
          <w:sz w:val="21"/>
          <w:szCs w:val="21"/>
          <w:lang w:val="fr-FR"/>
        </w:rPr>
        <w:t xml:space="preserve"> </w:t>
      </w:r>
      <w:bookmarkStart w:id="608" w:name="_Hlk119012861"/>
      <w:bookmarkEnd w:id="606"/>
      <w:r w:rsidRPr="00F53E33">
        <w:rPr>
          <w:rFonts w:ascii="Arial" w:hAnsi="Arial" w:cs="Arial"/>
          <w:sz w:val="21"/>
          <w:szCs w:val="21"/>
          <w:lang w:val="fr-FR"/>
        </w:rPr>
        <w:t>procédure</w:t>
      </w:r>
      <w:r w:rsidR="00A63C63" w:rsidRPr="00F53E33">
        <w:rPr>
          <w:rFonts w:ascii="Arial" w:hAnsi="Arial" w:cs="Arial"/>
          <w:sz w:val="21"/>
          <w:szCs w:val="21"/>
          <w:lang w:val="fr-FR"/>
        </w:rPr>
        <w:t xml:space="preserve"> </w:t>
      </w:r>
      <w:r w:rsidRPr="00F53E33">
        <w:rPr>
          <w:rFonts w:ascii="Arial" w:hAnsi="Arial" w:cs="Arial"/>
          <w:sz w:val="21"/>
          <w:szCs w:val="21"/>
          <w:lang w:val="fr-FR"/>
        </w:rPr>
        <w:t>d'Expertise</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engagée</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bookmarkStart w:id="609" w:name="_Hlk119840005"/>
      <w:r w:rsidRPr="00F53E33">
        <w:rPr>
          <w:rFonts w:ascii="Arial" w:hAnsi="Arial" w:cs="Arial"/>
          <w:sz w:val="21"/>
          <w:szCs w:val="21"/>
          <w:lang w:val="fr-FR"/>
        </w:rPr>
        <w:t>l</w:t>
      </w:r>
      <w:r w:rsidR="6A7D092D" w:rsidRPr="00F53E33">
        <w:rPr>
          <w:rFonts w:ascii="Arial" w:hAnsi="Arial" w:cs="Arial"/>
          <w:sz w:val="21"/>
          <w:szCs w:val="21"/>
          <w:lang w:val="fr-FR"/>
        </w:rPr>
        <w:t>’envoi</w:t>
      </w:r>
      <w:r w:rsidR="00A63C63" w:rsidRPr="00F53E33">
        <w:rPr>
          <w:rFonts w:ascii="Arial" w:hAnsi="Arial" w:cs="Arial"/>
          <w:sz w:val="21"/>
          <w:szCs w:val="21"/>
          <w:lang w:val="fr-FR"/>
        </w:rPr>
        <w:t xml:space="preserve"> </w:t>
      </w:r>
      <w:r w:rsidR="0976BAE8"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0976BAE8" w:rsidRPr="00F53E33">
        <w:rPr>
          <w:rFonts w:ascii="Arial" w:hAnsi="Arial" w:cs="Arial"/>
          <w:sz w:val="21"/>
          <w:szCs w:val="21"/>
          <w:lang w:val="fr-FR"/>
        </w:rPr>
        <w:t>notification</w:t>
      </w:r>
      <w:r w:rsidR="00A63C63" w:rsidRPr="00F53E33">
        <w:rPr>
          <w:rFonts w:ascii="Arial" w:hAnsi="Arial" w:cs="Arial"/>
          <w:sz w:val="21"/>
          <w:szCs w:val="21"/>
          <w:lang w:val="fr-FR"/>
        </w:rPr>
        <w:t xml:space="preserve"> </w:t>
      </w:r>
      <w:r w:rsidR="0976BAE8" w:rsidRPr="00F53E33">
        <w:rPr>
          <w:rFonts w:ascii="Arial" w:hAnsi="Arial" w:cs="Arial"/>
          <w:sz w:val="21"/>
          <w:szCs w:val="21"/>
          <w:lang w:val="fr-FR"/>
        </w:rPr>
        <w:t>écrite</w:t>
      </w:r>
      <w:r w:rsidR="003A265F"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l'autre</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039456A6" w:rsidRPr="00F53E33">
        <w:rPr>
          <w:rFonts w:ascii="Arial" w:hAnsi="Arial" w:cs="Arial"/>
          <w:sz w:val="21"/>
          <w:szCs w:val="21"/>
          <w:lang w:val="fr-FR"/>
        </w:rPr>
        <w:t>sollicitant</w:t>
      </w:r>
      <w:r w:rsidR="00A63C63" w:rsidRPr="00F53E33">
        <w:rPr>
          <w:rFonts w:ascii="Arial" w:hAnsi="Arial" w:cs="Arial"/>
          <w:sz w:val="21"/>
          <w:szCs w:val="21"/>
          <w:lang w:val="fr-FR"/>
        </w:rPr>
        <w:t xml:space="preserve"> </w:t>
      </w:r>
      <w:r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Expertise</w:t>
      </w:r>
      <w:r w:rsidR="00A63C63" w:rsidRPr="00F53E33">
        <w:rPr>
          <w:rFonts w:ascii="Arial" w:hAnsi="Arial" w:cs="Arial"/>
          <w:sz w:val="21"/>
          <w:szCs w:val="21"/>
          <w:lang w:val="fr-FR"/>
        </w:rPr>
        <w:t xml:space="preserve"> </w:t>
      </w:r>
      <w:r w:rsidR="563742AF" w:rsidRPr="00F53E33">
        <w:rPr>
          <w:rFonts w:ascii="Arial" w:hAnsi="Arial" w:cs="Arial"/>
          <w:sz w:val="21"/>
          <w:szCs w:val="21"/>
          <w:lang w:val="fr-FR"/>
        </w:rPr>
        <w:t>sur</w:t>
      </w:r>
      <w:r w:rsidR="00A63C63" w:rsidRPr="00F53E33">
        <w:rPr>
          <w:rFonts w:ascii="Arial" w:hAnsi="Arial" w:cs="Arial"/>
          <w:sz w:val="21"/>
          <w:szCs w:val="21"/>
          <w:lang w:val="fr-FR"/>
        </w:rPr>
        <w:t xml:space="preserve"> </w:t>
      </w:r>
      <w:r w:rsidR="563742AF"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Litige</w:t>
      </w:r>
      <w:r w:rsidR="00A63C63" w:rsidRPr="00F53E33">
        <w:rPr>
          <w:rFonts w:ascii="Arial" w:hAnsi="Arial" w:cs="Arial"/>
          <w:sz w:val="21"/>
          <w:szCs w:val="21"/>
          <w:lang w:val="fr-FR"/>
        </w:rPr>
        <w:t xml:space="preserve"> </w:t>
      </w:r>
      <w:r w:rsidRPr="00F53E33">
        <w:rPr>
          <w:rFonts w:ascii="Arial" w:hAnsi="Arial" w:cs="Arial"/>
          <w:sz w:val="21"/>
          <w:szCs w:val="21"/>
          <w:lang w:val="fr-FR"/>
        </w:rPr>
        <w:t>Technique.</w:t>
      </w:r>
      <w:bookmarkEnd w:id="607"/>
      <w:bookmarkEnd w:id="608"/>
      <w:bookmarkEnd w:id="609"/>
    </w:p>
    <w:p w14:paraId="125F099B" w14:textId="17268157" w:rsidR="006F4377" w:rsidRPr="00F53E33" w:rsidRDefault="006F4377" w:rsidP="008E7C00">
      <w:pPr>
        <w:pStyle w:val="BauchiEPClevel1"/>
        <w:numPr>
          <w:ilvl w:val="0"/>
          <w:numId w:val="115"/>
        </w:numPr>
        <w:tabs>
          <w:tab w:val="left" w:pos="709"/>
          <w:tab w:val="left" w:pos="1418"/>
          <w:tab w:val="left" w:pos="2127"/>
        </w:tabs>
        <w:snapToGrid w:val="0"/>
        <w:ind w:left="709" w:hanging="709"/>
        <w:rPr>
          <w:rFonts w:ascii="Arial" w:hAnsi="Arial" w:cs="Arial"/>
          <w:sz w:val="21"/>
          <w:szCs w:val="21"/>
          <w:lang w:val="fr-FR"/>
        </w:rPr>
      </w:pPr>
      <w:bookmarkStart w:id="610" w:name="_bookmark165"/>
      <w:bookmarkStart w:id="611" w:name="_Ref29502449"/>
      <w:bookmarkEnd w:id="610"/>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dix</w:t>
      </w:r>
      <w:r w:rsidR="00A63C63" w:rsidRPr="00F53E33">
        <w:rPr>
          <w:rFonts w:ascii="Arial" w:hAnsi="Arial" w:cs="Arial"/>
          <w:sz w:val="21"/>
          <w:szCs w:val="21"/>
          <w:lang w:val="fr-FR"/>
        </w:rPr>
        <w:t xml:space="preserve"> </w:t>
      </w:r>
      <w:r w:rsidRPr="00F53E33">
        <w:rPr>
          <w:rFonts w:ascii="Arial" w:hAnsi="Arial" w:cs="Arial"/>
          <w:sz w:val="21"/>
          <w:szCs w:val="21"/>
          <w:lang w:val="fr-FR"/>
        </w:rPr>
        <w:t>(10)</w:t>
      </w:r>
      <w:r w:rsidR="00A63C63" w:rsidRPr="00F53E33">
        <w:rPr>
          <w:rFonts w:ascii="Arial" w:hAnsi="Arial" w:cs="Arial"/>
          <w:sz w:val="21"/>
          <w:szCs w:val="21"/>
          <w:lang w:val="fr-FR"/>
        </w:rPr>
        <w:t xml:space="preserve"> </w:t>
      </w:r>
      <w:r w:rsidRPr="00F53E33">
        <w:rPr>
          <w:rFonts w:ascii="Arial" w:hAnsi="Arial" w:cs="Arial"/>
          <w:sz w:val="21"/>
          <w:szCs w:val="21"/>
          <w:lang w:val="fr-FR"/>
        </w:rPr>
        <w:t>Jours</w:t>
      </w:r>
      <w:r w:rsidR="00A63C63" w:rsidRPr="00F53E33">
        <w:rPr>
          <w:rFonts w:ascii="Arial" w:hAnsi="Arial" w:cs="Arial"/>
          <w:sz w:val="21"/>
          <w:szCs w:val="21"/>
          <w:lang w:val="fr-FR"/>
        </w:rPr>
        <w:t xml:space="preserve"> </w:t>
      </w:r>
      <w:r w:rsidRPr="00F53E33">
        <w:rPr>
          <w:rFonts w:ascii="Arial" w:hAnsi="Arial" w:cs="Arial"/>
          <w:sz w:val="21"/>
          <w:szCs w:val="21"/>
          <w:lang w:val="fr-FR"/>
        </w:rPr>
        <w:t>Ouvrables</w:t>
      </w:r>
      <w:r w:rsidR="00A63C63" w:rsidRPr="00F53E33">
        <w:rPr>
          <w:rFonts w:ascii="Arial" w:hAnsi="Arial" w:cs="Arial"/>
          <w:sz w:val="21"/>
          <w:szCs w:val="21"/>
          <w:lang w:val="fr-FR"/>
        </w:rPr>
        <w:t xml:space="preserve"> </w:t>
      </w:r>
      <w:r w:rsidRPr="00F53E33">
        <w:rPr>
          <w:rFonts w:ascii="Arial" w:hAnsi="Arial" w:cs="Arial"/>
          <w:sz w:val="21"/>
          <w:szCs w:val="21"/>
          <w:lang w:val="fr-FR"/>
        </w:rPr>
        <w:t>suivant</w:t>
      </w:r>
      <w:r w:rsidR="00E83CB8" w:rsidRPr="00F53E33">
        <w:rPr>
          <w:rFonts w:ascii="Arial" w:hAnsi="Arial" w:cs="Arial"/>
          <w:sz w:val="21"/>
          <w:szCs w:val="21"/>
          <w:lang w:val="fr-FR"/>
        </w:rPr>
        <w:t>s</w:t>
      </w:r>
      <w:r w:rsidR="00A63C63" w:rsidRPr="00F53E33">
        <w:rPr>
          <w:rFonts w:ascii="Arial" w:hAnsi="Arial" w:cs="Arial"/>
          <w:sz w:val="21"/>
          <w:szCs w:val="21"/>
          <w:lang w:val="fr-FR"/>
        </w:rPr>
        <w:t xml:space="preserve"> </w:t>
      </w:r>
      <w:r w:rsidRPr="00F53E33">
        <w:rPr>
          <w:rFonts w:ascii="Arial" w:hAnsi="Arial" w:cs="Arial"/>
          <w:sz w:val="21"/>
          <w:szCs w:val="21"/>
          <w:lang w:val="fr-FR"/>
        </w:rPr>
        <w:t>l'envoi</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62E6C93E" w:rsidRPr="00F53E33">
        <w:rPr>
          <w:rFonts w:ascii="Arial" w:hAnsi="Arial" w:cs="Arial"/>
          <w:sz w:val="21"/>
          <w:szCs w:val="21"/>
          <w:lang w:val="fr-FR"/>
        </w:rPr>
        <w:t>cette</w:t>
      </w:r>
      <w:r w:rsidR="00A63C63" w:rsidRPr="00F53E33">
        <w:rPr>
          <w:rFonts w:ascii="Arial" w:hAnsi="Arial" w:cs="Arial"/>
          <w:sz w:val="21"/>
          <w:szCs w:val="21"/>
          <w:lang w:val="fr-FR"/>
        </w:rPr>
        <w:t xml:space="preserve"> </w:t>
      </w:r>
      <w:r w:rsidRPr="00F53E33">
        <w:rPr>
          <w:rFonts w:ascii="Arial" w:hAnsi="Arial" w:cs="Arial"/>
          <w:sz w:val="21"/>
          <w:szCs w:val="21"/>
          <w:lang w:val="fr-FR"/>
        </w:rPr>
        <w:t>notification</w:t>
      </w:r>
      <w:r w:rsidR="002725DF" w:rsidRPr="00F53E33">
        <w:rPr>
          <w:rFonts w:ascii="Arial" w:hAnsi="Arial" w:cs="Arial"/>
          <w:sz w:val="21"/>
          <w:szCs w:val="21"/>
          <w:lang w:val="fr-FR"/>
        </w:rPr>
        <w:t>,</w:t>
      </w:r>
      <w:r w:rsidR="003A265F" w:rsidRPr="00F53E33">
        <w:rPr>
          <w:rFonts w:ascii="Arial" w:hAnsi="Arial" w:cs="Arial"/>
          <w:sz w:val="21"/>
          <w:szCs w:val="21"/>
          <w:lang w:val="fr-FR"/>
        </w:rPr>
        <w:t>,</w:t>
      </w:r>
      <w:r w:rsidR="002725DF"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Parties</w:t>
      </w:r>
      <w:r w:rsidR="00A63C63" w:rsidRPr="00F53E33">
        <w:rPr>
          <w:rFonts w:ascii="Arial" w:hAnsi="Arial" w:cs="Arial"/>
          <w:sz w:val="21"/>
          <w:szCs w:val="21"/>
          <w:lang w:val="fr-FR"/>
        </w:rPr>
        <w:t xml:space="preserve"> </w:t>
      </w:r>
      <w:r w:rsidRPr="00F53E33">
        <w:rPr>
          <w:rFonts w:ascii="Arial" w:hAnsi="Arial" w:cs="Arial"/>
          <w:sz w:val="21"/>
          <w:szCs w:val="21"/>
          <w:lang w:val="fr-FR"/>
        </w:rPr>
        <w:t>désignent</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Expert</w:t>
      </w:r>
      <w:r w:rsidR="00A63C63" w:rsidRPr="00F53E33">
        <w:rPr>
          <w:rFonts w:ascii="Arial" w:hAnsi="Arial" w:cs="Arial"/>
          <w:sz w:val="21"/>
          <w:szCs w:val="21"/>
          <w:lang w:val="fr-FR"/>
        </w:rPr>
        <w:t xml:space="preserve"> </w:t>
      </w:r>
      <w:r w:rsidRPr="00F53E33">
        <w:rPr>
          <w:rFonts w:ascii="Arial" w:hAnsi="Arial" w:cs="Arial"/>
          <w:sz w:val="21"/>
          <w:szCs w:val="21"/>
          <w:lang w:val="fr-FR"/>
        </w:rPr>
        <w:t>Indépendant</w:t>
      </w:r>
      <w:r w:rsidR="00A63C63" w:rsidRPr="00F53E33">
        <w:rPr>
          <w:rFonts w:ascii="Arial" w:hAnsi="Arial" w:cs="Arial"/>
          <w:sz w:val="21"/>
          <w:szCs w:val="21"/>
          <w:lang w:val="fr-FR"/>
        </w:rPr>
        <w:t xml:space="preserve">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6F6DFBEC" w:rsidRPr="00F53E33">
        <w:rPr>
          <w:rFonts w:ascii="Arial" w:hAnsi="Arial" w:cs="Arial"/>
          <w:sz w:val="21"/>
          <w:szCs w:val="21"/>
          <w:lang w:val="fr-FR"/>
        </w:rPr>
        <w:t>résoudre</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Litige</w:t>
      </w:r>
      <w:r w:rsidR="00A63C63" w:rsidRPr="00F53E33">
        <w:rPr>
          <w:rFonts w:ascii="Arial" w:hAnsi="Arial" w:cs="Arial"/>
          <w:sz w:val="21"/>
          <w:szCs w:val="21"/>
          <w:lang w:val="fr-FR"/>
        </w:rPr>
        <w:t xml:space="preserve"> </w:t>
      </w:r>
      <w:r w:rsidRPr="00F53E33">
        <w:rPr>
          <w:rFonts w:ascii="Arial" w:hAnsi="Arial" w:cs="Arial"/>
          <w:sz w:val="21"/>
          <w:szCs w:val="21"/>
          <w:lang w:val="fr-FR"/>
        </w:rPr>
        <w:t>Technique.</w:t>
      </w:r>
      <w:r w:rsidR="00A63C63" w:rsidRPr="00F53E33">
        <w:rPr>
          <w:rFonts w:ascii="Arial" w:hAnsi="Arial" w:cs="Arial"/>
          <w:sz w:val="21"/>
          <w:szCs w:val="21"/>
          <w:lang w:val="fr-FR"/>
        </w:rPr>
        <w:t xml:space="preserve"> </w:t>
      </w:r>
      <w:bookmarkStart w:id="612" w:name="_Hlk119012952"/>
      <w:bookmarkEnd w:id="611"/>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Parties</w:t>
      </w:r>
      <w:r w:rsidR="00A63C63" w:rsidRPr="00F53E33">
        <w:rPr>
          <w:rFonts w:ascii="Arial" w:hAnsi="Arial" w:cs="Arial"/>
          <w:sz w:val="21"/>
          <w:szCs w:val="21"/>
          <w:lang w:val="fr-FR"/>
        </w:rPr>
        <w:t xml:space="preserve"> </w:t>
      </w:r>
      <w:r w:rsidRPr="00F53E33">
        <w:rPr>
          <w:rFonts w:ascii="Arial" w:hAnsi="Arial" w:cs="Arial"/>
          <w:sz w:val="21"/>
          <w:szCs w:val="21"/>
          <w:lang w:val="fr-FR"/>
        </w:rPr>
        <w:t>ne</w:t>
      </w:r>
      <w:r w:rsidR="00A63C63" w:rsidRPr="00F53E33">
        <w:rPr>
          <w:rFonts w:ascii="Arial" w:hAnsi="Arial" w:cs="Arial"/>
          <w:sz w:val="21"/>
          <w:szCs w:val="21"/>
          <w:lang w:val="fr-FR"/>
        </w:rPr>
        <w:t xml:space="preserve"> </w:t>
      </w:r>
      <w:r w:rsidRPr="00F53E33">
        <w:rPr>
          <w:rFonts w:ascii="Arial" w:hAnsi="Arial" w:cs="Arial"/>
          <w:sz w:val="21"/>
          <w:szCs w:val="21"/>
          <w:lang w:val="fr-FR"/>
        </w:rPr>
        <w:t>parviennent</w:t>
      </w:r>
      <w:r w:rsidR="00A63C63" w:rsidRPr="00F53E33">
        <w:rPr>
          <w:rFonts w:ascii="Arial" w:hAnsi="Arial" w:cs="Arial"/>
          <w:sz w:val="21"/>
          <w:szCs w:val="21"/>
          <w:lang w:val="fr-FR"/>
        </w:rPr>
        <w:t xml:space="preserve"> </w:t>
      </w:r>
      <w:bookmarkStart w:id="613" w:name="_Hlk119840055"/>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4BFD4BB9" w:rsidRPr="00F53E33">
        <w:rPr>
          <w:rFonts w:ascii="Arial" w:hAnsi="Arial" w:cs="Arial"/>
          <w:sz w:val="21"/>
          <w:szCs w:val="21"/>
          <w:lang w:val="fr-FR"/>
        </w:rPr>
        <w:t>s’accorder</w:t>
      </w:r>
      <w:r w:rsidR="00A63C63" w:rsidRPr="00F53E33">
        <w:rPr>
          <w:rFonts w:ascii="Arial" w:hAnsi="Arial" w:cs="Arial"/>
          <w:sz w:val="21"/>
          <w:szCs w:val="21"/>
          <w:lang w:val="fr-FR"/>
        </w:rPr>
        <w:t xml:space="preserve"> </w:t>
      </w:r>
      <w:r w:rsidR="6BC4CB83"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6BC4CB83" w:rsidRPr="00F53E33">
        <w:rPr>
          <w:rFonts w:ascii="Arial" w:hAnsi="Arial" w:cs="Arial"/>
          <w:sz w:val="21"/>
          <w:szCs w:val="21"/>
          <w:lang w:val="fr-FR"/>
        </w:rPr>
        <w:t>ce</w:t>
      </w:r>
      <w:r w:rsidR="00A63C63" w:rsidRPr="00F53E33">
        <w:rPr>
          <w:rFonts w:ascii="Arial" w:hAnsi="Arial" w:cs="Arial"/>
          <w:sz w:val="21"/>
          <w:szCs w:val="21"/>
          <w:lang w:val="fr-FR"/>
        </w:rPr>
        <w:t xml:space="preserve"> </w:t>
      </w:r>
      <w:r w:rsidR="6BC4CB83" w:rsidRPr="00F53E33">
        <w:rPr>
          <w:rFonts w:ascii="Arial" w:hAnsi="Arial" w:cs="Arial"/>
          <w:sz w:val="21"/>
          <w:szCs w:val="21"/>
          <w:lang w:val="fr-FR"/>
        </w:rPr>
        <w:t>délai</w:t>
      </w:r>
      <w:r w:rsidR="00A63C63" w:rsidRPr="00F53E33">
        <w:rPr>
          <w:rFonts w:ascii="Arial" w:hAnsi="Arial" w:cs="Arial"/>
          <w:sz w:val="21"/>
          <w:szCs w:val="21"/>
          <w:lang w:val="fr-FR"/>
        </w:rPr>
        <w:t xml:space="preserve"> </w:t>
      </w:r>
      <w:r w:rsidRPr="00F53E33">
        <w:rPr>
          <w:rFonts w:ascii="Arial" w:hAnsi="Arial" w:cs="Arial"/>
          <w:sz w:val="21"/>
          <w:szCs w:val="21"/>
          <w:lang w:val="fr-FR"/>
        </w:rPr>
        <w:t>sur</w:t>
      </w:r>
      <w:r w:rsidR="00A63C63" w:rsidRPr="00F53E33">
        <w:rPr>
          <w:rFonts w:ascii="Arial" w:hAnsi="Arial" w:cs="Arial"/>
          <w:sz w:val="21"/>
          <w:szCs w:val="21"/>
          <w:lang w:val="fr-FR"/>
        </w:rPr>
        <w:t xml:space="preserve"> </w:t>
      </w:r>
      <w:r w:rsidR="13A7ABAC" w:rsidRPr="00F53E33">
        <w:rPr>
          <w:rFonts w:ascii="Arial" w:hAnsi="Arial" w:cs="Arial"/>
          <w:sz w:val="21"/>
          <w:szCs w:val="21"/>
          <w:lang w:val="fr-FR"/>
        </w:rPr>
        <w:t>la</w:t>
      </w:r>
      <w:r w:rsidR="00A63C63" w:rsidRPr="00F53E33">
        <w:rPr>
          <w:rFonts w:ascii="Arial" w:hAnsi="Arial" w:cs="Arial"/>
          <w:sz w:val="21"/>
          <w:szCs w:val="21"/>
          <w:lang w:val="fr-FR"/>
        </w:rPr>
        <w:t xml:space="preserve"> </w:t>
      </w:r>
      <w:r w:rsidR="13A7ABAC" w:rsidRPr="00F53E33">
        <w:rPr>
          <w:rFonts w:ascii="Arial" w:hAnsi="Arial" w:cs="Arial"/>
          <w:sz w:val="21"/>
          <w:szCs w:val="21"/>
          <w:lang w:val="fr-FR"/>
        </w:rPr>
        <w:t>nomination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l'Expert</w:t>
      </w:r>
      <w:r w:rsidR="00A63C63" w:rsidRPr="00F53E33">
        <w:rPr>
          <w:rFonts w:ascii="Arial" w:hAnsi="Arial" w:cs="Arial"/>
          <w:sz w:val="21"/>
          <w:szCs w:val="21"/>
          <w:lang w:val="fr-FR"/>
        </w:rPr>
        <w:t xml:space="preserve"> </w:t>
      </w:r>
      <w:r w:rsidRPr="00F53E33">
        <w:rPr>
          <w:rFonts w:ascii="Arial" w:hAnsi="Arial" w:cs="Arial"/>
          <w:sz w:val="21"/>
          <w:szCs w:val="21"/>
          <w:lang w:val="fr-FR"/>
        </w:rPr>
        <w:t>Indépendant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7312988A" w:rsidRPr="00F53E33">
        <w:rPr>
          <w:rFonts w:ascii="Arial" w:hAnsi="Arial" w:cs="Arial"/>
          <w:sz w:val="21"/>
          <w:szCs w:val="21"/>
          <w:lang w:val="fr-FR"/>
        </w:rPr>
        <w:t>à</w:t>
      </w:r>
      <w:r w:rsidR="00A63C63" w:rsidRPr="00F53E33">
        <w:rPr>
          <w:rFonts w:ascii="Arial" w:hAnsi="Arial" w:cs="Arial"/>
          <w:sz w:val="21"/>
          <w:szCs w:val="21"/>
          <w:lang w:val="fr-FR"/>
        </w:rPr>
        <w:t xml:space="preserve"> </w:t>
      </w:r>
      <w:r w:rsidR="7312988A" w:rsidRPr="00F53E33">
        <w:rPr>
          <w:rFonts w:ascii="Arial" w:hAnsi="Arial" w:cs="Arial"/>
          <w:sz w:val="21"/>
          <w:szCs w:val="21"/>
          <w:lang w:val="fr-FR"/>
        </w:rPr>
        <w:t>l’origine</w:t>
      </w:r>
      <w:r w:rsidR="00A63C63" w:rsidRPr="00F53E33">
        <w:rPr>
          <w:rFonts w:ascii="Arial" w:hAnsi="Arial" w:cs="Arial"/>
          <w:sz w:val="21"/>
          <w:szCs w:val="21"/>
          <w:lang w:val="fr-FR"/>
        </w:rPr>
        <w:t xml:space="preserve"> </w:t>
      </w:r>
      <w:r w:rsidR="7312988A" w:rsidRPr="00F53E33">
        <w:rPr>
          <w:rFonts w:ascii="Arial" w:hAnsi="Arial" w:cs="Arial"/>
          <w:sz w:val="21"/>
          <w:szCs w:val="21"/>
          <w:lang w:val="fr-FR"/>
        </w:rPr>
        <w:t>de</w:t>
      </w:r>
      <w:r w:rsidR="00A63C63" w:rsidRPr="00F53E33">
        <w:rPr>
          <w:rFonts w:ascii="Arial" w:hAnsi="Arial" w:cs="Arial"/>
          <w:sz w:val="21"/>
          <w:szCs w:val="21"/>
          <w:lang w:val="fr-FR"/>
        </w:rPr>
        <w:t xml:space="preserve"> </w:t>
      </w:r>
      <w:r w:rsidR="7312988A" w:rsidRPr="00F53E33">
        <w:rPr>
          <w:rFonts w:ascii="Arial" w:hAnsi="Arial" w:cs="Arial"/>
          <w:sz w:val="21"/>
          <w:szCs w:val="21"/>
          <w:lang w:val="fr-FR"/>
        </w:rPr>
        <w:t>la</w:t>
      </w:r>
      <w:r w:rsidR="00A63C63" w:rsidRPr="00F53E33">
        <w:rPr>
          <w:rFonts w:ascii="Arial" w:hAnsi="Arial" w:cs="Arial"/>
          <w:sz w:val="21"/>
          <w:szCs w:val="21"/>
          <w:lang w:val="fr-FR"/>
        </w:rPr>
        <w:t xml:space="preserve"> </w:t>
      </w:r>
      <w:r w:rsidR="7312988A" w:rsidRPr="00F53E33">
        <w:rPr>
          <w:rFonts w:ascii="Arial" w:hAnsi="Arial" w:cs="Arial"/>
          <w:sz w:val="21"/>
          <w:szCs w:val="21"/>
          <w:lang w:val="fr-FR"/>
        </w:rPr>
        <w:t>demande</w:t>
      </w:r>
      <w:r w:rsidR="00A63C63" w:rsidRPr="00F53E33">
        <w:rPr>
          <w:rFonts w:ascii="Arial" w:hAnsi="Arial" w:cs="Arial"/>
          <w:sz w:val="21"/>
          <w:szCs w:val="21"/>
          <w:lang w:val="fr-FR"/>
        </w:rPr>
        <w:t xml:space="preserve"> </w:t>
      </w:r>
      <w:r w:rsidR="7312988A" w:rsidRPr="00F53E33">
        <w:rPr>
          <w:rFonts w:ascii="Arial" w:hAnsi="Arial" w:cs="Arial"/>
          <w:sz w:val="21"/>
          <w:szCs w:val="21"/>
          <w:lang w:val="fr-FR"/>
        </w:rPr>
        <w:t>d’Expertise</w:t>
      </w:r>
      <w:r w:rsidR="00A63C63" w:rsidRPr="00F53E33">
        <w:rPr>
          <w:rFonts w:ascii="Arial" w:hAnsi="Arial" w:cs="Arial"/>
          <w:sz w:val="21"/>
          <w:szCs w:val="21"/>
          <w:lang w:val="fr-FR"/>
        </w:rPr>
        <w:t xml:space="preserve"> </w:t>
      </w:r>
      <w:r w:rsidR="7312988A" w:rsidRPr="00F53E33">
        <w:rPr>
          <w:rFonts w:ascii="Arial" w:hAnsi="Arial" w:cs="Arial"/>
          <w:sz w:val="21"/>
          <w:szCs w:val="21"/>
          <w:lang w:val="fr-FR"/>
        </w:rPr>
        <w:t>saisit</w:t>
      </w:r>
      <w:bookmarkEnd w:id="613"/>
      <w:r w:rsidR="00A63C63" w:rsidRPr="00F53E33">
        <w:rPr>
          <w:rFonts w:ascii="Arial" w:hAnsi="Arial" w:cs="Arial"/>
          <w:sz w:val="21"/>
          <w:szCs w:val="21"/>
          <w:lang w:val="fr-FR"/>
        </w:rPr>
        <w:t xml:space="preserve"> </w:t>
      </w:r>
      <w:r w:rsidRPr="00F53E33">
        <w:rPr>
          <w:rFonts w:ascii="Arial" w:hAnsi="Arial" w:cs="Arial"/>
          <w:sz w:val="21"/>
          <w:szCs w:val="21"/>
          <w:lang w:val="fr-FR"/>
        </w:rPr>
        <w:t>l'Autorité</w:t>
      </w:r>
      <w:r w:rsidRPr="00F53E33">
        <w:rPr>
          <w:rStyle w:val="Appelnotedebasdep"/>
          <w:rFonts w:ascii="Arial" w:hAnsi="Arial" w:cs="Arial"/>
          <w:sz w:val="21"/>
          <w:szCs w:val="21"/>
          <w:lang w:val="fr-FR"/>
        </w:rPr>
        <w:footnoteReference w:id="53"/>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3FC8BF64" w:rsidRPr="00F53E33">
        <w:rPr>
          <w:rFonts w:ascii="Arial" w:hAnsi="Arial" w:cs="Arial"/>
          <w:sz w:val="21"/>
          <w:szCs w:val="21"/>
          <w:lang w:val="fr-FR"/>
        </w:rPr>
        <w:t>afin</w:t>
      </w:r>
      <w:r w:rsidR="00A63C63" w:rsidRPr="00F53E33">
        <w:rPr>
          <w:rFonts w:ascii="Arial" w:hAnsi="Arial" w:cs="Arial"/>
          <w:sz w:val="21"/>
          <w:szCs w:val="21"/>
          <w:lang w:val="fr-FR"/>
        </w:rPr>
        <w:t xml:space="preserve"> </w:t>
      </w:r>
      <w:r w:rsidR="3FC8BF64" w:rsidRPr="00F53E33">
        <w:rPr>
          <w:rFonts w:ascii="Arial" w:hAnsi="Arial" w:cs="Arial"/>
          <w:sz w:val="21"/>
          <w:szCs w:val="21"/>
          <w:lang w:val="fr-FR"/>
        </w:rPr>
        <w:t>qu’elle</w:t>
      </w:r>
      <w:r w:rsidR="00A63C63" w:rsidRPr="00F53E33">
        <w:rPr>
          <w:rFonts w:ascii="Arial" w:hAnsi="Arial" w:cs="Arial"/>
          <w:sz w:val="21"/>
          <w:szCs w:val="21"/>
          <w:lang w:val="fr-FR"/>
        </w:rPr>
        <w:t xml:space="preserve"> </w:t>
      </w:r>
      <w:bookmarkStart w:id="614" w:name="_Hlk119840098"/>
      <w:r w:rsidR="5EAE05C9" w:rsidRPr="00F53E33">
        <w:rPr>
          <w:rFonts w:ascii="Arial" w:hAnsi="Arial" w:cs="Arial"/>
          <w:sz w:val="21"/>
          <w:szCs w:val="21"/>
          <w:lang w:val="fr-FR"/>
        </w:rPr>
        <w:t>procède</w:t>
      </w:r>
      <w:r w:rsidR="00A63C63" w:rsidRPr="00F53E33">
        <w:rPr>
          <w:rFonts w:ascii="Arial" w:hAnsi="Arial" w:cs="Arial"/>
          <w:sz w:val="21"/>
          <w:szCs w:val="21"/>
          <w:lang w:val="fr-FR"/>
        </w:rPr>
        <w:t xml:space="preserve"> </w:t>
      </w:r>
      <w:r w:rsidR="5EAE05C9" w:rsidRPr="00F53E33">
        <w:rPr>
          <w:rFonts w:ascii="Arial" w:hAnsi="Arial" w:cs="Arial"/>
          <w:sz w:val="21"/>
          <w:szCs w:val="21"/>
          <w:lang w:val="fr-FR"/>
        </w:rPr>
        <w:t>à</w:t>
      </w:r>
      <w:r w:rsidR="00A63C63" w:rsidRPr="00F53E33">
        <w:rPr>
          <w:rFonts w:ascii="Arial" w:hAnsi="Arial" w:cs="Arial"/>
          <w:sz w:val="21"/>
          <w:szCs w:val="21"/>
          <w:lang w:val="fr-FR"/>
        </w:rPr>
        <w:t xml:space="preserve"> </w:t>
      </w:r>
      <w:r w:rsidR="5EAE05C9" w:rsidRPr="00F53E33">
        <w:rPr>
          <w:rFonts w:ascii="Arial" w:hAnsi="Arial" w:cs="Arial"/>
          <w:sz w:val="21"/>
          <w:szCs w:val="21"/>
          <w:lang w:val="fr-FR"/>
        </w:rPr>
        <w:t>cette</w:t>
      </w:r>
      <w:r w:rsidR="00A63C63" w:rsidRPr="00F53E33">
        <w:rPr>
          <w:rFonts w:ascii="Arial" w:hAnsi="Arial" w:cs="Arial"/>
          <w:sz w:val="21"/>
          <w:szCs w:val="21"/>
          <w:lang w:val="fr-FR"/>
        </w:rPr>
        <w:t xml:space="preserve"> </w:t>
      </w:r>
      <w:r w:rsidR="5EAE05C9" w:rsidRPr="00F53E33">
        <w:rPr>
          <w:rFonts w:ascii="Arial" w:hAnsi="Arial" w:cs="Arial"/>
          <w:sz w:val="21"/>
          <w:szCs w:val="21"/>
          <w:lang w:val="fr-FR"/>
        </w:rPr>
        <w:t>nomination</w:t>
      </w:r>
      <w:r w:rsidR="2E23B6CB" w:rsidRPr="00F53E33">
        <w:rPr>
          <w:rFonts w:ascii="Arial" w:hAnsi="Arial" w:cs="Arial"/>
          <w:sz w:val="21"/>
          <w:szCs w:val="21"/>
          <w:lang w:val="fr-FR"/>
        </w:rPr>
        <w:t>,</w:t>
      </w:r>
      <w:r w:rsidR="00A63C63" w:rsidRPr="00F53E33">
        <w:rPr>
          <w:rFonts w:ascii="Arial" w:hAnsi="Arial" w:cs="Arial"/>
          <w:sz w:val="21"/>
          <w:szCs w:val="21"/>
          <w:lang w:val="fr-FR"/>
        </w:rPr>
        <w:t xml:space="preserve"> </w:t>
      </w:r>
      <w:r w:rsidR="2E23B6CB" w:rsidRPr="00F53E33">
        <w:rPr>
          <w:rFonts w:ascii="Arial" w:hAnsi="Arial" w:cs="Arial"/>
          <w:sz w:val="21"/>
          <w:szCs w:val="21"/>
          <w:lang w:val="fr-FR"/>
        </w:rPr>
        <w:t>en</w:t>
      </w:r>
      <w:r w:rsidR="00A63C63" w:rsidRPr="00F53E33">
        <w:rPr>
          <w:rFonts w:ascii="Arial" w:hAnsi="Arial" w:cs="Arial"/>
          <w:sz w:val="21"/>
          <w:szCs w:val="21"/>
          <w:lang w:val="fr-FR"/>
        </w:rPr>
        <w:t xml:space="preserve"> </w:t>
      </w:r>
      <w:r w:rsidR="2E23B6CB" w:rsidRPr="00F53E33">
        <w:rPr>
          <w:rFonts w:ascii="Arial" w:hAnsi="Arial" w:cs="Arial"/>
          <w:sz w:val="21"/>
          <w:szCs w:val="21"/>
          <w:lang w:val="fr-FR"/>
        </w:rPr>
        <w:t>précisant</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nature</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Litige</w:t>
      </w:r>
      <w:r w:rsidR="00A63C63" w:rsidRPr="00F53E33">
        <w:rPr>
          <w:rFonts w:ascii="Arial" w:hAnsi="Arial" w:cs="Arial"/>
          <w:sz w:val="21"/>
          <w:szCs w:val="21"/>
          <w:lang w:val="fr-FR"/>
        </w:rPr>
        <w:t xml:space="preserve"> </w:t>
      </w:r>
      <w:r w:rsidRPr="00F53E33">
        <w:rPr>
          <w:rFonts w:ascii="Arial" w:hAnsi="Arial" w:cs="Arial"/>
          <w:sz w:val="21"/>
          <w:szCs w:val="21"/>
          <w:lang w:val="fr-FR"/>
        </w:rPr>
        <w:t>Technique</w:t>
      </w:r>
      <w:r w:rsidR="00A63C63" w:rsidRPr="00F53E33">
        <w:rPr>
          <w:rFonts w:ascii="Arial" w:hAnsi="Arial" w:cs="Arial"/>
          <w:sz w:val="21"/>
          <w:szCs w:val="21"/>
          <w:lang w:val="fr-FR"/>
        </w:rPr>
        <w:t xml:space="preserve"> </w:t>
      </w:r>
      <w:r w:rsidR="35C4364C" w:rsidRPr="00F53E33">
        <w:rPr>
          <w:rFonts w:ascii="Arial" w:hAnsi="Arial" w:cs="Arial"/>
          <w:sz w:val="21"/>
          <w:szCs w:val="21"/>
          <w:lang w:val="fr-FR"/>
        </w:rPr>
        <w:t>à</w:t>
      </w:r>
      <w:r w:rsidR="00A63C63" w:rsidRPr="00F53E33">
        <w:rPr>
          <w:rFonts w:ascii="Arial" w:hAnsi="Arial" w:cs="Arial"/>
          <w:sz w:val="21"/>
          <w:szCs w:val="21"/>
          <w:lang w:val="fr-FR"/>
        </w:rPr>
        <w:t xml:space="preserve"> </w:t>
      </w:r>
      <w:r w:rsidR="35C4364C" w:rsidRPr="00F53E33">
        <w:rPr>
          <w:rFonts w:ascii="Arial" w:hAnsi="Arial" w:cs="Arial"/>
          <w:sz w:val="21"/>
          <w:szCs w:val="21"/>
          <w:lang w:val="fr-FR"/>
        </w:rPr>
        <w:t>résoudre.</w:t>
      </w:r>
      <w:r w:rsidR="00A63C63" w:rsidRPr="00F53E33">
        <w:rPr>
          <w:rFonts w:ascii="Arial" w:hAnsi="Arial" w:cs="Arial"/>
          <w:sz w:val="21"/>
          <w:szCs w:val="21"/>
          <w:lang w:val="fr-FR"/>
        </w:rPr>
        <w:t xml:space="preserve"> </w:t>
      </w:r>
      <w:r w:rsidRPr="00F53E33">
        <w:rPr>
          <w:rFonts w:ascii="Arial" w:hAnsi="Arial" w:cs="Arial"/>
          <w:sz w:val="21"/>
          <w:szCs w:val="21"/>
          <w:lang w:val="fr-FR"/>
        </w:rPr>
        <w:t>L'autre</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37815767" w:rsidRPr="00F53E33">
        <w:rPr>
          <w:rFonts w:ascii="Arial" w:hAnsi="Arial" w:cs="Arial"/>
          <w:sz w:val="21"/>
          <w:szCs w:val="21"/>
          <w:lang w:val="fr-FR"/>
        </w:rPr>
        <w:t>a</w:t>
      </w:r>
      <w:r w:rsidR="00A63C63" w:rsidRPr="00F53E33">
        <w:rPr>
          <w:rFonts w:ascii="Arial" w:hAnsi="Arial" w:cs="Arial"/>
          <w:sz w:val="21"/>
          <w:szCs w:val="21"/>
          <w:lang w:val="fr-FR"/>
        </w:rPr>
        <w:t xml:space="preserve"> </w:t>
      </w:r>
      <w:r w:rsidR="37815767" w:rsidRPr="00F53E33">
        <w:rPr>
          <w:rFonts w:ascii="Arial" w:hAnsi="Arial" w:cs="Arial"/>
          <w:sz w:val="21"/>
          <w:szCs w:val="21"/>
          <w:lang w:val="fr-FR"/>
        </w:rPr>
        <w:t>la</w:t>
      </w:r>
      <w:r w:rsidR="00A63C63" w:rsidRPr="00F53E33">
        <w:rPr>
          <w:rFonts w:ascii="Arial" w:hAnsi="Arial" w:cs="Arial"/>
          <w:sz w:val="21"/>
          <w:szCs w:val="21"/>
          <w:lang w:val="fr-FR"/>
        </w:rPr>
        <w:t xml:space="preserve"> </w:t>
      </w:r>
      <w:r w:rsidR="37815767" w:rsidRPr="00F53E33">
        <w:rPr>
          <w:rFonts w:ascii="Arial" w:hAnsi="Arial" w:cs="Arial"/>
          <w:sz w:val="21"/>
          <w:szCs w:val="21"/>
          <w:lang w:val="fr-FR"/>
        </w:rPr>
        <w:t>faculté</w:t>
      </w:r>
      <w:r w:rsidR="00A63C63" w:rsidRPr="00F53E33">
        <w:rPr>
          <w:rFonts w:ascii="Arial" w:hAnsi="Arial" w:cs="Arial"/>
          <w:sz w:val="21"/>
          <w:szCs w:val="21"/>
          <w:lang w:val="fr-FR"/>
        </w:rPr>
        <w:t xml:space="preserve"> </w:t>
      </w:r>
      <w:r w:rsidR="37815767" w:rsidRPr="00F53E33">
        <w:rPr>
          <w:rFonts w:ascii="Arial" w:hAnsi="Arial" w:cs="Arial"/>
          <w:sz w:val="21"/>
          <w:szCs w:val="21"/>
          <w:lang w:val="fr-FR"/>
        </w:rPr>
        <w:t>d’adresser</w:t>
      </w:r>
      <w:r w:rsidR="00A63C63" w:rsidRPr="00F53E33">
        <w:rPr>
          <w:rFonts w:ascii="Arial" w:hAnsi="Arial" w:cs="Arial"/>
          <w:sz w:val="21"/>
          <w:szCs w:val="21"/>
          <w:lang w:val="fr-FR"/>
        </w:rPr>
        <w:t xml:space="preserve"> </w:t>
      </w:r>
      <w:r w:rsidRPr="00F53E33">
        <w:rPr>
          <w:rFonts w:ascii="Arial" w:hAnsi="Arial" w:cs="Arial"/>
          <w:sz w:val="21"/>
          <w:szCs w:val="21"/>
          <w:lang w:val="fr-FR"/>
        </w:rPr>
        <w:t>ses</w:t>
      </w:r>
      <w:r w:rsidR="00A63C63" w:rsidRPr="00F53E33">
        <w:rPr>
          <w:rFonts w:ascii="Arial" w:hAnsi="Arial" w:cs="Arial"/>
          <w:sz w:val="21"/>
          <w:szCs w:val="21"/>
          <w:lang w:val="fr-FR"/>
        </w:rPr>
        <w:t xml:space="preserve"> </w:t>
      </w:r>
      <w:r w:rsidRPr="00F53E33">
        <w:rPr>
          <w:rFonts w:ascii="Arial" w:hAnsi="Arial" w:cs="Arial"/>
          <w:sz w:val="21"/>
          <w:szCs w:val="21"/>
          <w:lang w:val="fr-FR"/>
        </w:rPr>
        <w:t>observations</w:t>
      </w:r>
      <w:r w:rsidR="00A63C63" w:rsidRPr="00F53E33">
        <w:rPr>
          <w:rFonts w:ascii="Arial" w:hAnsi="Arial" w:cs="Arial"/>
          <w:sz w:val="21"/>
          <w:szCs w:val="21"/>
          <w:lang w:val="fr-FR"/>
        </w:rPr>
        <w:t xml:space="preserve"> </w:t>
      </w:r>
      <w:r w:rsidRPr="00F53E33">
        <w:rPr>
          <w:rFonts w:ascii="Arial" w:hAnsi="Arial" w:cs="Arial"/>
          <w:sz w:val="21"/>
          <w:szCs w:val="21"/>
          <w:lang w:val="fr-FR"/>
        </w:rPr>
        <w:t>sur</w:t>
      </w:r>
      <w:r w:rsidR="00A63C63" w:rsidRPr="00F53E33">
        <w:rPr>
          <w:rFonts w:ascii="Arial" w:hAnsi="Arial" w:cs="Arial"/>
          <w:sz w:val="21"/>
          <w:szCs w:val="21"/>
          <w:lang w:val="fr-FR"/>
        </w:rPr>
        <w:t xml:space="preserve"> </w:t>
      </w:r>
      <w:r w:rsidR="13A5FE0B" w:rsidRPr="00F53E33">
        <w:rPr>
          <w:rFonts w:ascii="Arial" w:hAnsi="Arial" w:cs="Arial"/>
          <w:sz w:val="21"/>
          <w:szCs w:val="21"/>
          <w:lang w:val="fr-FR"/>
        </w:rPr>
        <w:t>cette</w:t>
      </w:r>
      <w:r w:rsidR="00A63C63" w:rsidRPr="00F53E33">
        <w:rPr>
          <w:rFonts w:ascii="Arial" w:hAnsi="Arial" w:cs="Arial"/>
          <w:sz w:val="21"/>
          <w:szCs w:val="21"/>
          <w:lang w:val="fr-FR"/>
        </w:rPr>
        <w:t xml:space="preserve"> </w:t>
      </w:r>
      <w:r w:rsidRPr="00F53E33">
        <w:rPr>
          <w:rFonts w:ascii="Arial" w:hAnsi="Arial" w:cs="Arial"/>
          <w:sz w:val="21"/>
          <w:szCs w:val="21"/>
          <w:lang w:val="fr-FR"/>
        </w:rPr>
        <w:t>demande.</w:t>
      </w:r>
      <w:r w:rsidR="00A63C63" w:rsidRPr="00F53E33">
        <w:rPr>
          <w:rFonts w:ascii="Arial" w:hAnsi="Arial" w:cs="Arial"/>
          <w:sz w:val="21"/>
          <w:szCs w:val="21"/>
          <w:lang w:val="fr-FR"/>
        </w:rPr>
        <w:t xml:space="preserve"> </w:t>
      </w:r>
      <w:r w:rsidR="21D0C0BF" w:rsidRPr="00F53E33">
        <w:rPr>
          <w:rFonts w:ascii="Arial" w:hAnsi="Arial" w:cs="Arial"/>
          <w:sz w:val="21"/>
          <w:szCs w:val="21"/>
          <w:lang w:val="fr-FR"/>
        </w:rPr>
        <w:t>Les</w:t>
      </w:r>
      <w:r w:rsidR="00A63C63" w:rsidRPr="00F53E33">
        <w:rPr>
          <w:rFonts w:ascii="Arial" w:hAnsi="Arial" w:cs="Arial"/>
          <w:sz w:val="21"/>
          <w:szCs w:val="21"/>
          <w:lang w:val="fr-FR"/>
        </w:rPr>
        <w:t xml:space="preserve"> </w:t>
      </w:r>
      <w:r w:rsidR="21D0C0BF" w:rsidRPr="00F53E33">
        <w:rPr>
          <w:rFonts w:ascii="Arial" w:hAnsi="Arial" w:cs="Arial"/>
          <w:sz w:val="21"/>
          <w:szCs w:val="21"/>
          <w:lang w:val="fr-FR"/>
        </w:rPr>
        <w:t>frais</w:t>
      </w:r>
      <w:r w:rsidR="00A63C63" w:rsidRPr="00F53E33">
        <w:rPr>
          <w:rFonts w:ascii="Arial" w:hAnsi="Arial" w:cs="Arial"/>
          <w:sz w:val="21"/>
          <w:szCs w:val="21"/>
          <w:lang w:val="fr-FR"/>
        </w:rPr>
        <w:t xml:space="preserve"> </w:t>
      </w:r>
      <w:r w:rsidR="21D0C0BF" w:rsidRPr="00F53E33">
        <w:rPr>
          <w:rFonts w:ascii="Arial" w:hAnsi="Arial" w:cs="Arial"/>
          <w:sz w:val="21"/>
          <w:szCs w:val="21"/>
          <w:lang w:val="fr-FR"/>
        </w:rPr>
        <w:t>éventuels</w:t>
      </w:r>
      <w:r w:rsidR="00A63C63" w:rsidRPr="00F53E33">
        <w:rPr>
          <w:rFonts w:ascii="Arial" w:hAnsi="Arial" w:cs="Arial"/>
          <w:sz w:val="21"/>
          <w:szCs w:val="21"/>
          <w:lang w:val="fr-FR"/>
        </w:rPr>
        <w:t xml:space="preserve"> </w:t>
      </w:r>
      <w:r w:rsidR="21D0C0BF" w:rsidRPr="00F53E33">
        <w:rPr>
          <w:rFonts w:ascii="Arial" w:hAnsi="Arial" w:cs="Arial"/>
          <w:sz w:val="21"/>
          <w:szCs w:val="21"/>
          <w:lang w:val="fr-FR"/>
        </w:rPr>
        <w:t>sont</w:t>
      </w:r>
      <w:r w:rsidR="00A63C63" w:rsidRPr="00F53E33">
        <w:rPr>
          <w:rFonts w:ascii="Arial" w:hAnsi="Arial" w:cs="Arial"/>
          <w:sz w:val="21"/>
          <w:szCs w:val="21"/>
          <w:lang w:val="fr-FR"/>
        </w:rPr>
        <w:t xml:space="preserve"> </w:t>
      </w:r>
      <w:r w:rsidR="21D0C0BF" w:rsidRPr="00F53E33">
        <w:rPr>
          <w:rFonts w:ascii="Arial" w:hAnsi="Arial" w:cs="Arial"/>
          <w:sz w:val="21"/>
          <w:szCs w:val="21"/>
          <w:lang w:val="fr-FR"/>
        </w:rPr>
        <w:t>à</w:t>
      </w:r>
      <w:r w:rsidR="00A63C63" w:rsidRPr="00F53E33">
        <w:rPr>
          <w:rFonts w:ascii="Arial" w:hAnsi="Arial" w:cs="Arial"/>
          <w:sz w:val="21"/>
          <w:szCs w:val="21"/>
          <w:lang w:val="fr-FR"/>
        </w:rPr>
        <w:t xml:space="preserve"> </w:t>
      </w:r>
      <w:r w:rsidR="21D0C0BF" w:rsidRPr="00F53E33">
        <w:rPr>
          <w:rFonts w:ascii="Arial" w:hAnsi="Arial" w:cs="Arial"/>
          <w:sz w:val="21"/>
          <w:szCs w:val="21"/>
          <w:lang w:val="fr-FR"/>
        </w:rPr>
        <w:t>la</w:t>
      </w:r>
      <w:r w:rsidR="00A63C63" w:rsidRPr="00F53E33">
        <w:rPr>
          <w:rFonts w:ascii="Arial" w:hAnsi="Arial" w:cs="Arial"/>
          <w:sz w:val="21"/>
          <w:szCs w:val="21"/>
          <w:lang w:val="fr-FR"/>
        </w:rPr>
        <w:t xml:space="preserve"> </w:t>
      </w:r>
      <w:r w:rsidR="21D0C0BF" w:rsidRPr="00F53E33">
        <w:rPr>
          <w:rFonts w:ascii="Arial" w:hAnsi="Arial" w:cs="Arial"/>
          <w:sz w:val="21"/>
          <w:szCs w:val="21"/>
          <w:lang w:val="fr-FR"/>
        </w:rPr>
        <w:t>charge</w:t>
      </w:r>
      <w:r w:rsidR="00A63C63" w:rsidRPr="00F53E33">
        <w:rPr>
          <w:rFonts w:ascii="Arial" w:hAnsi="Arial" w:cs="Arial"/>
          <w:sz w:val="21"/>
          <w:szCs w:val="21"/>
          <w:lang w:val="fr-FR"/>
        </w:rPr>
        <w:t xml:space="preserve"> </w:t>
      </w:r>
      <w:r w:rsidR="21D0C0BF" w:rsidRPr="00F53E33">
        <w:rPr>
          <w:rFonts w:ascii="Arial" w:hAnsi="Arial" w:cs="Arial"/>
          <w:sz w:val="21"/>
          <w:szCs w:val="21"/>
          <w:lang w:val="fr-FR"/>
        </w:rPr>
        <w:t>de</w:t>
      </w:r>
      <w:r w:rsidR="00A63C63" w:rsidRPr="00F53E33">
        <w:rPr>
          <w:rFonts w:ascii="Arial" w:hAnsi="Arial" w:cs="Arial"/>
          <w:sz w:val="21"/>
          <w:szCs w:val="21"/>
          <w:lang w:val="fr-FR"/>
        </w:rPr>
        <w:t xml:space="preserve"> </w:t>
      </w:r>
      <w:r w:rsidR="21D0C0BF" w:rsidRPr="00F53E33">
        <w:rPr>
          <w:rFonts w:ascii="Arial" w:hAnsi="Arial" w:cs="Arial"/>
          <w:sz w:val="21"/>
          <w:szCs w:val="21"/>
          <w:lang w:val="fr-FR"/>
        </w:rPr>
        <w:t>l</w:t>
      </w:r>
      <w:r w:rsidR="086309CA" w:rsidRPr="00F53E33">
        <w:rPr>
          <w:rFonts w:ascii="Arial" w:hAnsi="Arial" w:cs="Arial"/>
          <w:sz w:val="21"/>
          <w:szCs w:val="21"/>
          <w:lang w:val="fr-FR"/>
        </w:rPr>
        <w:t>a</w:t>
      </w:r>
      <w:r w:rsidR="00A63C63" w:rsidRPr="00F53E33">
        <w:rPr>
          <w:rFonts w:ascii="Arial" w:hAnsi="Arial" w:cs="Arial"/>
          <w:sz w:val="21"/>
          <w:szCs w:val="21"/>
          <w:lang w:val="fr-FR"/>
        </w:rPr>
        <w:t xml:space="preserve"> </w:t>
      </w:r>
      <w:r w:rsidR="086309CA"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0FA561D7" w:rsidRPr="00F53E33">
        <w:rPr>
          <w:rFonts w:ascii="Arial" w:hAnsi="Arial" w:cs="Arial"/>
          <w:sz w:val="21"/>
          <w:szCs w:val="21"/>
          <w:lang w:val="fr-FR"/>
        </w:rPr>
        <w:t>demanderesse</w:t>
      </w:r>
      <w:r w:rsidR="086309CA" w:rsidRPr="00F53E33">
        <w:rPr>
          <w:rFonts w:ascii="Arial" w:hAnsi="Arial" w:cs="Arial"/>
          <w:sz w:val="21"/>
          <w:szCs w:val="21"/>
          <w:lang w:val="fr-FR"/>
        </w:rPr>
        <w:t>.</w:t>
      </w:r>
      <w:bookmarkEnd w:id="614"/>
    </w:p>
    <w:p w14:paraId="63003268" w14:textId="13669200" w:rsidR="006F4377" w:rsidRPr="00F53E33" w:rsidRDefault="1FAD7417" w:rsidP="008E7C00">
      <w:pPr>
        <w:pStyle w:val="BauchiEPClevel1"/>
        <w:numPr>
          <w:ilvl w:val="0"/>
          <w:numId w:val="115"/>
        </w:numPr>
        <w:tabs>
          <w:tab w:val="left" w:pos="709"/>
          <w:tab w:val="left" w:pos="1418"/>
          <w:tab w:val="left" w:pos="2127"/>
        </w:tabs>
        <w:snapToGrid w:val="0"/>
        <w:ind w:left="709" w:hanging="709"/>
        <w:rPr>
          <w:rFonts w:ascii="Arial" w:hAnsi="Arial" w:cs="Arial"/>
          <w:sz w:val="21"/>
          <w:szCs w:val="21"/>
          <w:lang w:val="fr-FR"/>
        </w:rPr>
      </w:pPr>
      <w:bookmarkStart w:id="615" w:name="_Hlk119840138"/>
      <w:r w:rsidRPr="00F53E33">
        <w:rPr>
          <w:rFonts w:ascii="Arial" w:hAnsi="Arial" w:cs="Arial"/>
          <w:sz w:val="21"/>
          <w:szCs w:val="21"/>
          <w:lang w:val="fr-FR"/>
        </w:rPr>
        <w:t>Après</w:t>
      </w:r>
      <w:r w:rsidR="00A63C63" w:rsidRPr="00F53E33">
        <w:rPr>
          <w:rFonts w:ascii="Arial" w:hAnsi="Arial" w:cs="Arial"/>
          <w:sz w:val="21"/>
          <w:szCs w:val="21"/>
          <w:lang w:val="fr-FR"/>
        </w:rPr>
        <w:t xml:space="preserve"> </w:t>
      </w:r>
      <w:r w:rsidRPr="00F53E33">
        <w:rPr>
          <w:rFonts w:ascii="Arial" w:hAnsi="Arial" w:cs="Arial"/>
          <w:sz w:val="21"/>
          <w:szCs w:val="21"/>
          <w:lang w:val="fr-FR"/>
        </w:rPr>
        <w:t>avoir</w:t>
      </w:r>
      <w:r w:rsidR="00A63C63" w:rsidRPr="00F53E33">
        <w:rPr>
          <w:rFonts w:ascii="Arial" w:hAnsi="Arial" w:cs="Arial"/>
          <w:sz w:val="21"/>
          <w:szCs w:val="21"/>
          <w:lang w:val="fr-FR"/>
        </w:rPr>
        <w:t xml:space="preserve"> </w:t>
      </w:r>
      <w:r w:rsidRPr="00F53E33">
        <w:rPr>
          <w:rFonts w:ascii="Arial" w:hAnsi="Arial" w:cs="Arial"/>
          <w:sz w:val="21"/>
          <w:szCs w:val="21"/>
          <w:lang w:val="fr-FR"/>
        </w:rPr>
        <w:t>consulté</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Parties,</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6F4377" w:rsidRPr="00F53E33">
        <w:rPr>
          <w:rFonts w:ascii="Arial" w:hAnsi="Arial" w:cs="Arial"/>
          <w:sz w:val="21"/>
          <w:szCs w:val="21"/>
          <w:lang w:val="fr-FR"/>
        </w:rPr>
        <w:t>'Expert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Indépendant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décide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procédure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suivre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parvenir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décision.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L'Expert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Indépendant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peut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décider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mener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procédure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manière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sommaire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informelle</w:t>
      </w:r>
      <w:r w:rsidR="5C4CAD14" w:rsidRPr="00F53E33">
        <w:rPr>
          <w:rFonts w:ascii="Arial" w:hAnsi="Arial" w:cs="Arial"/>
          <w:sz w:val="21"/>
          <w:szCs w:val="21"/>
          <w:lang w:val="fr-FR"/>
        </w:rPr>
        <w: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dispenser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certaines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formalités,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procédures,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mémoires,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communications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préalables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règles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strictes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preuve,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condition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toutefois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que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Parties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bénéficient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d'un</w:t>
      </w:r>
      <w:r w:rsidR="18C036A0" w:rsidRPr="00F53E33">
        <w:rPr>
          <w:rFonts w:ascii="Arial" w:hAnsi="Arial" w:cs="Arial"/>
          <w:sz w:val="21"/>
          <w:szCs w:val="21"/>
          <w:lang w:val="fr-FR"/>
        </w:rPr>
        <w:t>e</w:t>
      </w:r>
      <w:r w:rsidR="00A63C63" w:rsidRPr="00F53E33">
        <w:rPr>
          <w:rFonts w:ascii="Arial" w:hAnsi="Arial" w:cs="Arial"/>
          <w:sz w:val="21"/>
          <w:szCs w:val="21"/>
          <w:lang w:val="fr-FR"/>
        </w:rPr>
        <w:t xml:space="preserve"> </w:t>
      </w:r>
      <w:r w:rsidR="18C036A0" w:rsidRPr="00F53E33">
        <w:rPr>
          <w:rFonts w:ascii="Arial" w:hAnsi="Arial" w:cs="Arial"/>
          <w:sz w:val="21"/>
          <w:szCs w:val="21"/>
          <w:lang w:val="fr-FR"/>
        </w:rPr>
        <w:t>égalité</w:t>
      </w:r>
      <w:r w:rsidR="00A63C63" w:rsidRPr="00F53E33">
        <w:rPr>
          <w:rFonts w:ascii="Arial" w:hAnsi="Arial" w:cs="Arial"/>
          <w:sz w:val="21"/>
          <w:szCs w:val="21"/>
          <w:lang w:val="fr-FR"/>
        </w:rPr>
        <w:t xml:space="preserve"> </w:t>
      </w:r>
      <w:r w:rsidR="18C036A0"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traitement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et</w:t>
      </w:r>
      <w:r w:rsidR="00A63C63" w:rsidRPr="00F53E33">
        <w:rPr>
          <w:rFonts w:ascii="Arial" w:hAnsi="Arial" w:cs="Arial"/>
          <w:sz w:val="21"/>
          <w:szCs w:val="21"/>
          <w:lang w:val="fr-FR"/>
        </w:rPr>
        <w:t xml:space="preserve"> </w:t>
      </w:r>
      <w:r w:rsidR="30793B3A" w:rsidRPr="00F53E33">
        <w:rPr>
          <w:rFonts w:ascii="Arial" w:hAnsi="Arial" w:cs="Arial"/>
          <w:sz w:val="21"/>
          <w:szCs w:val="21"/>
          <w:lang w:val="fr-FR"/>
        </w:rPr>
        <w:t>qu’elles</w:t>
      </w:r>
      <w:r w:rsidR="00A63C63" w:rsidRPr="00F53E33">
        <w:rPr>
          <w:rFonts w:ascii="Arial" w:hAnsi="Arial" w:cs="Arial"/>
          <w:sz w:val="21"/>
          <w:szCs w:val="21"/>
          <w:lang w:val="fr-FR"/>
        </w:rPr>
        <w:t xml:space="preserve"> </w:t>
      </w:r>
      <w:r w:rsidR="30793B3A" w:rsidRPr="00F53E33">
        <w:rPr>
          <w:rFonts w:ascii="Arial" w:hAnsi="Arial" w:cs="Arial"/>
          <w:sz w:val="21"/>
          <w:szCs w:val="21"/>
          <w:lang w:val="fr-FR"/>
        </w:rPr>
        <w:t>disposent</w:t>
      </w:r>
      <w:r w:rsidR="258D6368" w:rsidRPr="00F53E33">
        <w:rPr>
          <w:rFonts w:ascii="Arial" w:hAnsi="Arial" w:cs="Arial"/>
          <w:sz w:val="21"/>
          <w:szCs w:val="21"/>
          <w:lang w:val="fr-FR"/>
        </w:rPr>
        <w: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w:t>
      </w:r>
      <w:r w:rsidR="0670F533" w:rsidRPr="00F53E33">
        <w:rPr>
          <w:rFonts w:ascii="Arial" w:hAnsi="Arial" w:cs="Arial"/>
          <w:sz w:val="21"/>
          <w:szCs w:val="21"/>
          <w:lang w:val="fr-FR"/>
        </w:rPr>
        <w:t>e</w:t>
      </w:r>
      <w:r w:rsidR="00A63C63" w:rsidRPr="00F53E33">
        <w:rPr>
          <w:rFonts w:ascii="Arial" w:hAnsi="Arial" w:cs="Arial"/>
          <w:sz w:val="21"/>
          <w:szCs w:val="21"/>
          <w:lang w:val="fr-FR"/>
        </w:rPr>
        <w:t xml:space="preserve"> </w:t>
      </w:r>
      <w:r w:rsidR="0670F533" w:rsidRPr="00F53E33">
        <w:rPr>
          <w:rFonts w:ascii="Arial" w:hAnsi="Arial" w:cs="Arial"/>
          <w:sz w:val="21"/>
          <w:szCs w:val="21"/>
          <w:lang w:val="fr-FR"/>
        </w:rPr>
        <w:t>façon</w:t>
      </w:r>
      <w:r w:rsidR="003A265F" w:rsidRPr="00F53E33">
        <w:rPr>
          <w:rFonts w:ascii="Arial" w:hAnsi="Arial" w:cs="Arial"/>
          <w:sz w:val="21"/>
          <w:szCs w:val="21"/>
          <w:lang w:val="fr-FR"/>
        </w:rPr>
        <w:t xml:space="preserve"> </w:t>
      </w:r>
      <w:r w:rsidR="006F4377" w:rsidRPr="00F53E33">
        <w:rPr>
          <w:rFonts w:ascii="Arial" w:hAnsi="Arial" w:cs="Arial"/>
          <w:sz w:val="21"/>
          <w:szCs w:val="21"/>
          <w:lang w:val="fr-FR"/>
        </w:rPr>
        <w:t>raisonnable</w:t>
      </w:r>
      <w:r w:rsidR="1E5CA10C" w:rsidRPr="00F53E33">
        <w:rPr>
          <w:rFonts w:ascii="Arial" w:hAnsi="Arial" w:cs="Arial"/>
          <w:sz w:val="21"/>
          <w:szCs w:val="21"/>
          <w:lang w:val="fr-FR"/>
        </w:rPr>
        <w:t>,</w:t>
      </w:r>
      <w:r w:rsidR="00A63C63" w:rsidRPr="00F53E33">
        <w:rPr>
          <w:rFonts w:ascii="Arial" w:hAnsi="Arial" w:cs="Arial"/>
          <w:sz w:val="21"/>
          <w:szCs w:val="21"/>
          <w:lang w:val="fr-FR"/>
        </w:rPr>
        <w:t xml:space="preserve"> </w:t>
      </w:r>
      <w:r w:rsidR="1E5CA10C" w:rsidRPr="00F53E33">
        <w:rPr>
          <w:rFonts w:ascii="Arial" w:hAnsi="Arial" w:cs="Arial"/>
          <w:sz w:val="21"/>
          <w:szCs w:val="21"/>
          <w:lang w:val="fr-FR"/>
        </w:rPr>
        <w:t>du</w:t>
      </w:r>
      <w:r w:rsidR="00A63C63" w:rsidRPr="00F53E33">
        <w:rPr>
          <w:rFonts w:ascii="Arial" w:hAnsi="Arial" w:cs="Arial"/>
          <w:sz w:val="21"/>
          <w:szCs w:val="21"/>
          <w:lang w:val="fr-FR"/>
        </w:rPr>
        <w:t xml:space="preserve"> </w:t>
      </w:r>
      <w:r w:rsidR="1E5CA10C" w:rsidRPr="00F53E33">
        <w:rPr>
          <w:rFonts w:ascii="Arial" w:hAnsi="Arial" w:cs="Arial"/>
          <w:sz w:val="21"/>
          <w:szCs w:val="21"/>
          <w:lang w:val="fr-FR"/>
        </w:rPr>
        <w:t>droit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d'être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entendues.</w:t>
      </w:r>
    </w:p>
    <w:p w14:paraId="199ABB57" w14:textId="619AD677" w:rsidR="006F4377" w:rsidRPr="00F53E33" w:rsidRDefault="006F4377" w:rsidP="008E7C00">
      <w:pPr>
        <w:pStyle w:val="BauchiEPClevel1"/>
        <w:numPr>
          <w:ilvl w:val="0"/>
          <w:numId w:val="115"/>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L'Expert</w:t>
      </w:r>
      <w:r w:rsidR="00A63C63" w:rsidRPr="00F53E33">
        <w:rPr>
          <w:rFonts w:ascii="Arial" w:hAnsi="Arial" w:cs="Arial"/>
          <w:sz w:val="21"/>
          <w:szCs w:val="21"/>
          <w:lang w:val="fr-FR"/>
        </w:rPr>
        <w:t xml:space="preserve"> </w:t>
      </w:r>
      <w:r w:rsidRPr="00F53E33">
        <w:rPr>
          <w:rFonts w:ascii="Arial" w:hAnsi="Arial" w:cs="Arial"/>
          <w:sz w:val="21"/>
          <w:szCs w:val="21"/>
          <w:lang w:val="fr-FR"/>
        </w:rPr>
        <w:t>Indépendant</w:t>
      </w:r>
      <w:r w:rsidR="00A63C63" w:rsidRPr="00F53E33">
        <w:rPr>
          <w:rFonts w:ascii="Arial" w:hAnsi="Arial" w:cs="Arial"/>
          <w:sz w:val="21"/>
          <w:szCs w:val="21"/>
          <w:lang w:val="fr-FR"/>
        </w:rPr>
        <w:t xml:space="preserve"> </w:t>
      </w:r>
      <w:r w:rsidRPr="00F53E33">
        <w:rPr>
          <w:rFonts w:ascii="Arial" w:hAnsi="Arial" w:cs="Arial"/>
          <w:sz w:val="21"/>
          <w:szCs w:val="21"/>
          <w:lang w:val="fr-FR"/>
        </w:rPr>
        <w:t>rend</w:t>
      </w:r>
      <w:r w:rsidR="00A63C63" w:rsidRPr="00F53E33">
        <w:rPr>
          <w:rFonts w:ascii="Arial" w:hAnsi="Arial" w:cs="Arial"/>
          <w:sz w:val="21"/>
          <w:szCs w:val="21"/>
          <w:lang w:val="fr-FR"/>
        </w:rPr>
        <w:t xml:space="preserve"> </w:t>
      </w:r>
      <w:r w:rsidRPr="00F53E33">
        <w:rPr>
          <w:rFonts w:ascii="Arial" w:hAnsi="Arial" w:cs="Arial"/>
          <w:sz w:val="21"/>
          <w:szCs w:val="21"/>
          <w:lang w:val="fr-FR"/>
        </w:rPr>
        <w:t>son</w:t>
      </w:r>
      <w:r w:rsidR="00A63C63" w:rsidRPr="00F53E33">
        <w:rPr>
          <w:rFonts w:ascii="Arial" w:hAnsi="Arial" w:cs="Arial"/>
          <w:sz w:val="21"/>
          <w:szCs w:val="21"/>
          <w:lang w:val="fr-FR"/>
        </w:rPr>
        <w:t xml:space="preserve"> </w:t>
      </w:r>
      <w:r w:rsidRPr="00F53E33">
        <w:rPr>
          <w:rFonts w:ascii="Arial" w:hAnsi="Arial" w:cs="Arial"/>
          <w:sz w:val="21"/>
          <w:szCs w:val="21"/>
          <w:lang w:val="fr-FR"/>
        </w:rPr>
        <w:t>Expertise</w:t>
      </w:r>
      <w:r w:rsidR="00A63C63" w:rsidRPr="00F53E33">
        <w:rPr>
          <w:rFonts w:ascii="Arial" w:hAnsi="Arial" w:cs="Arial"/>
          <w:sz w:val="21"/>
          <w:szCs w:val="21"/>
          <w:lang w:val="fr-FR"/>
        </w:rPr>
        <w:t xml:space="preserve"> </w:t>
      </w:r>
      <w:r w:rsidR="003A265F" w:rsidRPr="00F53E33">
        <w:rPr>
          <w:rFonts w:ascii="Arial" w:hAnsi="Arial" w:cs="Arial"/>
          <w:sz w:val="21"/>
          <w:szCs w:val="21"/>
          <w:lang w:val="fr-FR"/>
        </w:rPr>
        <w:t>dans les</w:t>
      </w:r>
      <w:r w:rsidR="00A63C63" w:rsidRPr="00F53E33">
        <w:rPr>
          <w:rFonts w:ascii="Arial" w:hAnsi="Arial" w:cs="Arial"/>
          <w:sz w:val="21"/>
          <w:szCs w:val="21"/>
          <w:lang w:val="fr-FR"/>
        </w:rPr>
        <w:t xml:space="preserve"> </w:t>
      </w:r>
      <w:r w:rsidRPr="00F53E33">
        <w:rPr>
          <w:rFonts w:ascii="Arial" w:hAnsi="Arial" w:cs="Arial"/>
          <w:sz w:val="21"/>
          <w:szCs w:val="21"/>
          <w:lang w:val="fr-FR"/>
        </w:rPr>
        <w:t>quarante-cinq</w:t>
      </w:r>
      <w:r w:rsidR="00A63C63" w:rsidRPr="00F53E33">
        <w:rPr>
          <w:rFonts w:ascii="Arial" w:hAnsi="Arial" w:cs="Arial"/>
          <w:sz w:val="21"/>
          <w:szCs w:val="21"/>
          <w:lang w:val="fr-FR"/>
        </w:rPr>
        <w:t xml:space="preserve"> </w:t>
      </w:r>
      <w:r w:rsidRPr="00F53E33">
        <w:rPr>
          <w:rFonts w:ascii="Arial" w:hAnsi="Arial" w:cs="Arial"/>
          <w:sz w:val="21"/>
          <w:szCs w:val="21"/>
          <w:lang w:val="fr-FR"/>
        </w:rPr>
        <w:t>(45)</w:t>
      </w:r>
      <w:r w:rsidR="00A63C63" w:rsidRPr="00F53E33">
        <w:rPr>
          <w:rFonts w:ascii="Arial" w:hAnsi="Arial" w:cs="Arial"/>
          <w:sz w:val="21"/>
          <w:szCs w:val="21"/>
          <w:lang w:val="fr-FR"/>
        </w:rPr>
        <w:t xml:space="preserve"> </w:t>
      </w:r>
      <w:r w:rsidRPr="00F53E33">
        <w:rPr>
          <w:rFonts w:ascii="Arial" w:hAnsi="Arial" w:cs="Arial"/>
          <w:sz w:val="21"/>
          <w:szCs w:val="21"/>
          <w:lang w:val="fr-FR"/>
        </w:rPr>
        <w:t>Jours</w:t>
      </w:r>
      <w:r w:rsidR="00A63C63" w:rsidRPr="00F53E33">
        <w:rPr>
          <w:rFonts w:ascii="Arial" w:hAnsi="Arial" w:cs="Arial"/>
          <w:sz w:val="21"/>
          <w:szCs w:val="21"/>
          <w:lang w:val="fr-FR"/>
        </w:rPr>
        <w:t xml:space="preserve"> </w:t>
      </w:r>
      <w:r w:rsidRPr="00F53E33">
        <w:rPr>
          <w:rFonts w:ascii="Arial" w:hAnsi="Arial" w:cs="Arial"/>
          <w:sz w:val="21"/>
          <w:szCs w:val="21"/>
          <w:lang w:val="fr-FR"/>
        </w:rPr>
        <w:t>Ouvrables</w:t>
      </w:r>
      <w:r w:rsidR="00A63C63" w:rsidRPr="00F53E33">
        <w:rPr>
          <w:rFonts w:ascii="Arial" w:hAnsi="Arial" w:cs="Arial"/>
          <w:sz w:val="21"/>
          <w:szCs w:val="21"/>
          <w:lang w:val="fr-FR"/>
        </w:rPr>
        <w:t xml:space="preserve"> </w:t>
      </w:r>
      <w:r w:rsidR="003A265F" w:rsidRPr="00F53E33">
        <w:rPr>
          <w:rFonts w:ascii="Arial" w:hAnsi="Arial" w:cs="Arial"/>
          <w:sz w:val="21"/>
          <w:szCs w:val="21"/>
          <w:lang w:val="fr-FR"/>
        </w:rPr>
        <w:t>suivant</w:t>
      </w:r>
      <w:r w:rsidR="00E83CB8" w:rsidRPr="00F53E33">
        <w:rPr>
          <w:rFonts w:ascii="Arial" w:hAnsi="Arial" w:cs="Arial"/>
          <w:sz w:val="21"/>
          <w:szCs w:val="21"/>
          <w:lang w:val="fr-FR"/>
        </w:rPr>
        <w:t>s</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003A265F" w:rsidRPr="00F53E33">
        <w:rPr>
          <w:rFonts w:ascii="Arial" w:hAnsi="Arial" w:cs="Arial"/>
          <w:sz w:val="21"/>
          <w:szCs w:val="21"/>
          <w:lang w:val="fr-FR"/>
        </w:rPr>
        <w:t>de sa désignation</w:t>
      </w:r>
      <w:r w:rsidR="1E46C6BF" w:rsidRPr="00F53E33">
        <w:rPr>
          <w:rFonts w:ascii="Arial" w:hAnsi="Arial" w:cs="Arial"/>
          <w:sz w:val="21"/>
          <w:szCs w:val="21"/>
          <w:lang w:val="fr-FR"/>
        </w:rPr>
        <w:t>.</w:t>
      </w:r>
      <w:r w:rsidR="00A63C63" w:rsidRPr="00F53E33">
        <w:rPr>
          <w:rFonts w:ascii="Arial" w:hAnsi="Arial" w:cs="Arial"/>
          <w:sz w:val="21"/>
          <w:szCs w:val="21"/>
          <w:lang w:val="fr-FR"/>
        </w:rPr>
        <w:t xml:space="preserve"> </w:t>
      </w:r>
      <w:r w:rsidR="1E46C6BF" w:rsidRPr="00F53E33">
        <w:rPr>
          <w:rFonts w:ascii="Arial" w:hAnsi="Arial" w:cs="Arial"/>
          <w:sz w:val="21"/>
          <w:szCs w:val="21"/>
          <w:lang w:val="fr-FR"/>
        </w:rPr>
        <w:t>Il</w:t>
      </w:r>
      <w:r w:rsidR="00A63C63" w:rsidRPr="00F53E33">
        <w:rPr>
          <w:rFonts w:ascii="Arial" w:hAnsi="Arial" w:cs="Arial"/>
          <w:sz w:val="21"/>
          <w:szCs w:val="21"/>
          <w:lang w:val="fr-FR"/>
        </w:rPr>
        <w:t xml:space="preserve"> </w:t>
      </w:r>
      <w:r w:rsidRPr="00F53E33">
        <w:rPr>
          <w:rFonts w:ascii="Arial" w:hAnsi="Arial" w:cs="Arial"/>
          <w:sz w:val="21"/>
          <w:szCs w:val="21"/>
          <w:lang w:val="fr-FR"/>
        </w:rPr>
        <w:t>motive</w:t>
      </w:r>
      <w:r w:rsidR="00A63C63" w:rsidRPr="00F53E33">
        <w:rPr>
          <w:rFonts w:ascii="Arial" w:hAnsi="Arial" w:cs="Arial"/>
          <w:sz w:val="21"/>
          <w:szCs w:val="21"/>
          <w:lang w:val="fr-FR"/>
        </w:rPr>
        <w:t xml:space="preserve"> </w:t>
      </w:r>
      <w:r w:rsidRPr="00F53E33">
        <w:rPr>
          <w:rFonts w:ascii="Arial" w:hAnsi="Arial" w:cs="Arial"/>
          <w:sz w:val="21"/>
          <w:szCs w:val="21"/>
          <w:lang w:val="fr-FR"/>
        </w:rPr>
        <w:t>sa</w:t>
      </w:r>
      <w:r w:rsidR="00A63C63" w:rsidRPr="00F53E33">
        <w:rPr>
          <w:rFonts w:ascii="Arial" w:hAnsi="Arial" w:cs="Arial"/>
          <w:sz w:val="21"/>
          <w:szCs w:val="21"/>
          <w:lang w:val="fr-FR"/>
        </w:rPr>
        <w:t xml:space="preserve"> </w:t>
      </w:r>
      <w:r w:rsidRPr="00F53E33">
        <w:rPr>
          <w:rFonts w:ascii="Arial" w:hAnsi="Arial" w:cs="Arial"/>
          <w:sz w:val="21"/>
          <w:szCs w:val="21"/>
          <w:lang w:val="fr-FR"/>
        </w:rPr>
        <w:t>décision.</w:t>
      </w:r>
    </w:p>
    <w:bookmarkEnd w:id="612"/>
    <w:bookmarkEnd w:id="615"/>
    <w:p w14:paraId="6011C03C" w14:textId="5B0E5282" w:rsidR="006F4377" w:rsidRPr="00F53E33" w:rsidRDefault="006F4377" w:rsidP="008E7C00">
      <w:pPr>
        <w:pStyle w:val="BauchiEPClevel1"/>
        <w:numPr>
          <w:ilvl w:val="0"/>
          <w:numId w:val="115"/>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Sous</w:t>
      </w:r>
      <w:r w:rsidR="00A63C63" w:rsidRPr="00F53E33">
        <w:rPr>
          <w:rFonts w:ascii="Arial" w:hAnsi="Arial" w:cs="Arial"/>
          <w:sz w:val="21"/>
          <w:szCs w:val="21"/>
          <w:lang w:val="fr-FR"/>
        </w:rPr>
        <w:t xml:space="preserve"> </w:t>
      </w:r>
      <w:r w:rsidRPr="00F53E33">
        <w:rPr>
          <w:rFonts w:ascii="Arial" w:hAnsi="Arial" w:cs="Arial"/>
          <w:sz w:val="21"/>
          <w:szCs w:val="21"/>
          <w:lang w:val="fr-FR"/>
        </w:rPr>
        <w:t>réserve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r w:rsidR="00E83CB8" w:rsidRPr="00F53E33">
        <w:rPr>
          <w:rFonts w:ascii="Arial" w:hAnsi="Arial" w:cs="Arial"/>
          <w:sz w:val="21"/>
          <w:szCs w:val="21"/>
          <w:lang w:val="fr-FR"/>
        </w:rPr>
        <w:fldChar w:fldCharType="begin"/>
      </w:r>
      <w:r w:rsidR="00E83CB8" w:rsidRPr="00F53E33">
        <w:rPr>
          <w:rFonts w:ascii="Arial" w:hAnsi="Arial" w:cs="Arial"/>
          <w:sz w:val="21"/>
          <w:szCs w:val="21"/>
          <w:lang w:val="fr-FR"/>
        </w:rPr>
        <w:instrText xml:space="preserve"> REF _Ref119939089 \r \h </w:instrText>
      </w:r>
      <w:r w:rsidR="00F12AA8" w:rsidRPr="00F53E33">
        <w:rPr>
          <w:rFonts w:ascii="Arial" w:hAnsi="Arial" w:cs="Arial"/>
          <w:sz w:val="21"/>
          <w:szCs w:val="21"/>
          <w:lang w:val="fr-FR"/>
        </w:rPr>
        <w:instrText xml:space="preserve"> \* MERGEFORMAT </w:instrText>
      </w:r>
      <w:r w:rsidR="00E83CB8" w:rsidRPr="00F53E33">
        <w:rPr>
          <w:rFonts w:ascii="Arial" w:hAnsi="Arial" w:cs="Arial"/>
          <w:sz w:val="21"/>
          <w:szCs w:val="21"/>
          <w:lang w:val="fr-FR"/>
        </w:rPr>
      </w:r>
      <w:r w:rsidR="00E83CB8" w:rsidRPr="00F53E33">
        <w:rPr>
          <w:rFonts w:ascii="Arial" w:hAnsi="Arial" w:cs="Arial"/>
          <w:sz w:val="21"/>
          <w:szCs w:val="21"/>
          <w:lang w:val="fr-FR"/>
        </w:rPr>
        <w:fldChar w:fldCharType="separate"/>
      </w:r>
      <w:r w:rsidR="004F38A4" w:rsidRPr="00F53E33">
        <w:rPr>
          <w:rFonts w:ascii="Arial" w:hAnsi="Arial" w:cs="Arial"/>
          <w:sz w:val="21"/>
          <w:szCs w:val="21"/>
          <w:lang w:val="fr-FR"/>
        </w:rPr>
        <w:t>38.3</w:t>
      </w:r>
      <w:r w:rsidR="00E83CB8" w:rsidRPr="00F53E33">
        <w:rPr>
          <w:rFonts w:ascii="Arial" w:hAnsi="Arial" w:cs="Arial"/>
          <w:sz w:val="21"/>
          <w:szCs w:val="21"/>
          <w:lang w:val="fr-FR"/>
        </w:rPr>
        <w:fldChar w:fldCharType="end"/>
      </w:r>
      <w:hyperlink w:anchor="_bookmark166" w:history="1">
        <w:r w:rsidRPr="00F53E33">
          <w:rPr>
            <w:rFonts w:ascii="Arial" w:hAnsi="Arial" w:cs="Arial"/>
            <w:sz w:val="21"/>
            <w:szCs w:val="21"/>
            <w:lang w:val="fr-FR"/>
          </w:rPr>
          <w:fldChar w:fldCharType="begin"/>
        </w:r>
        <w:r w:rsidRPr="00F53E33">
          <w:rPr>
            <w:rFonts w:ascii="Arial" w:hAnsi="Arial" w:cs="Arial"/>
            <w:sz w:val="21"/>
            <w:szCs w:val="21"/>
            <w:lang w:val="fr-FR"/>
          </w:rPr>
          <w:instrText xml:space="preserve"> REF _Ref29583014 \r \h  \* MERGEFORMAT </w:instrText>
        </w:r>
        <w:r w:rsidRPr="00F53E33">
          <w:rPr>
            <w:rFonts w:ascii="Arial" w:hAnsi="Arial" w:cs="Arial"/>
            <w:sz w:val="21"/>
            <w:szCs w:val="21"/>
            <w:lang w:val="fr-FR"/>
          </w:rPr>
        </w:r>
        <w:r w:rsidRPr="00F53E33">
          <w:rPr>
            <w:rFonts w:ascii="Arial" w:hAnsi="Arial" w:cs="Arial"/>
            <w:sz w:val="21"/>
            <w:szCs w:val="21"/>
            <w:lang w:val="fr-FR"/>
          </w:rPr>
          <w:fldChar w:fldCharType="separate"/>
        </w:r>
        <w:r w:rsidR="004F38A4" w:rsidRPr="00F53E33">
          <w:rPr>
            <w:rFonts w:ascii="Arial" w:hAnsi="Arial" w:cs="Arial"/>
            <w:sz w:val="21"/>
            <w:szCs w:val="21"/>
            <w:lang w:val="fr-FR"/>
          </w:rPr>
          <w:t>(h)</w:t>
        </w:r>
        <w:r w:rsidRPr="00F53E33">
          <w:rPr>
            <w:rFonts w:ascii="Arial" w:hAnsi="Arial" w:cs="Arial"/>
            <w:sz w:val="21"/>
            <w:szCs w:val="21"/>
            <w:lang w:val="fr-FR"/>
          </w:rPr>
          <w:fldChar w:fldCharType="end"/>
        </w:r>
        <w:r w:rsidR="00A63C63" w:rsidRPr="00F53E33">
          <w:rPr>
            <w:rFonts w:ascii="Arial" w:hAnsi="Arial" w:cs="Arial"/>
            <w:sz w:val="21"/>
            <w:szCs w:val="21"/>
            <w:lang w:val="fr-FR"/>
          </w:rPr>
          <w:t xml:space="preserve"> </w:t>
        </w:r>
        <w:r w:rsidR="007555C9" w:rsidRPr="00F53E33">
          <w:rPr>
            <w:rFonts w:ascii="Arial" w:hAnsi="Arial" w:cs="Arial"/>
            <w:sz w:val="21"/>
            <w:szCs w:val="21"/>
            <w:lang w:val="fr-FR"/>
          </w:rPr>
          <w:t>(Expertise)</w:t>
        </w:r>
        <w:r w:rsidRPr="00F53E33">
          <w:rPr>
            <w:rFonts w:ascii="Arial" w:hAnsi="Arial" w:cs="Arial"/>
            <w:sz w:val="21"/>
            <w:szCs w:val="21"/>
            <w:lang w:val="fr-FR"/>
          </w:rPr>
          <w:t>,</w:t>
        </w:r>
        <w:r w:rsidR="00A63C63" w:rsidRPr="00F53E33">
          <w:rPr>
            <w:rFonts w:ascii="Arial" w:hAnsi="Arial" w:cs="Arial"/>
            <w:sz w:val="21"/>
            <w:szCs w:val="21"/>
            <w:lang w:val="fr-FR"/>
          </w:rPr>
          <w:t xml:space="preserve"> </w:t>
        </w:r>
      </w:hyperlink>
      <w:r w:rsidRPr="00F53E33">
        <w:rPr>
          <w:rFonts w:ascii="Arial" w:hAnsi="Arial" w:cs="Arial"/>
          <w:sz w:val="21"/>
          <w:szCs w:val="21"/>
          <w:lang w:val="fr-FR"/>
        </w:rPr>
        <w:t>l’Expertise</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définitive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oblige</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Parties.</w:t>
      </w:r>
    </w:p>
    <w:p w14:paraId="2408B084" w14:textId="7DA0E9C8" w:rsidR="006F4377" w:rsidRPr="00F53E33" w:rsidRDefault="006F4377" w:rsidP="008E7C00">
      <w:pPr>
        <w:pStyle w:val="BauchiEPClevel1"/>
        <w:numPr>
          <w:ilvl w:val="0"/>
          <w:numId w:val="115"/>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lastRenderedPageBreak/>
        <w:t>Sous</w:t>
      </w:r>
      <w:r w:rsidR="00A63C63" w:rsidRPr="00F53E33">
        <w:rPr>
          <w:rFonts w:ascii="Arial" w:hAnsi="Arial" w:cs="Arial"/>
          <w:sz w:val="21"/>
          <w:szCs w:val="21"/>
          <w:lang w:val="fr-FR"/>
        </w:rPr>
        <w:t xml:space="preserve"> </w:t>
      </w:r>
      <w:r w:rsidRPr="00F53E33">
        <w:rPr>
          <w:rFonts w:ascii="Arial" w:hAnsi="Arial" w:cs="Arial"/>
          <w:sz w:val="21"/>
          <w:szCs w:val="21"/>
          <w:lang w:val="fr-FR"/>
        </w:rPr>
        <w:t>réserve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F91A48" w:rsidRPr="00F53E33">
        <w:rPr>
          <w:rFonts w:ascii="Arial" w:hAnsi="Arial" w:cs="Arial"/>
          <w:sz w:val="21"/>
          <w:szCs w:val="21"/>
          <w:lang w:val="fr-FR"/>
        </w:rPr>
        <w:t>Article</w:t>
      </w:r>
      <w:r w:rsidR="00646868" w:rsidRPr="00F53E33">
        <w:rPr>
          <w:rFonts w:ascii="Arial" w:hAnsi="Arial" w:cs="Arial"/>
          <w:sz w:val="21"/>
          <w:szCs w:val="21"/>
          <w:lang w:val="fr-FR"/>
        </w:rPr>
        <w:t xml:space="preserve"> </w:t>
      </w:r>
      <w:r w:rsidRPr="00F53E33">
        <w:rPr>
          <w:rFonts w:ascii="Arial" w:hAnsi="Arial" w:cs="Arial"/>
          <w:sz w:val="21"/>
          <w:szCs w:val="21"/>
          <w:lang w:val="fr-FR"/>
        </w:rPr>
        <w:t>l’Expertise</w:t>
      </w:r>
      <w:r w:rsidR="00A63C63" w:rsidRPr="00F53E33">
        <w:rPr>
          <w:rFonts w:ascii="Arial" w:hAnsi="Arial" w:cs="Arial"/>
          <w:sz w:val="21"/>
          <w:szCs w:val="21"/>
          <w:lang w:val="fr-FR"/>
        </w:rPr>
        <w:t xml:space="preserve"> </w:t>
      </w:r>
      <w:r w:rsidRPr="00F53E33">
        <w:rPr>
          <w:rFonts w:ascii="Arial" w:hAnsi="Arial" w:cs="Arial"/>
          <w:sz w:val="21"/>
          <w:szCs w:val="21"/>
          <w:lang w:val="fr-FR"/>
        </w:rPr>
        <w:t>doit</w:t>
      </w:r>
      <w:r w:rsidR="00A63C63" w:rsidRPr="00F53E33">
        <w:rPr>
          <w:rFonts w:ascii="Arial" w:hAnsi="Arial" w:cs="Arial"/>
          <w:sz w:val="21"/>
          <w:szCs w:val="21"/>
          <w:lang w:val="fr-FR"/>
        </w:rPr>
        <w:t xml:space="preserve"> </w:t>
      </w:r>
      <w:r w:rsidRPr="00F53E33">
        <w:rPr>
          <w:rFonts w:ascii="Arial" w:hAnsi="Arial" w:cs="Arial"/>
          <w:sz w:val="21"/>
          <w:szCs w:val="21"/>
          <w:lang w:val="fr-FR"/>
        </w:rPr>
        <w:t>être</w:t>
      </w:r>
      <w:r w:rsidR="00A63C63" w:rsidRPr="00F53E33">
        <w:rPr>
          <w:rFonts w:ascii="Arial" w:hAnsi="Arial" w:cs="Arial"/>
          <w:sz w:val="21"/>
          <w:szCs w:val="21"/>
          <w:lang w:val="fr-FR"/>
        </w:rPr>
        <w:t xml:space="preserve"> </w:t>
      </w:r>
      <w:r w:rsidRPr="00F53E33">
        <w:rPr>
          <w:rFonts w:ascii="Arial" w:hAnsi="Arial" w:cs="Arial"/>
          <w:sz w:val="21"/>
          <w:szCs w:val="21"/>
          <w:lang w:val="fr-FR"/>
        </w:rPr>
        <w:t>exécutée</w:t>
      </w:r>
      <w:r w:rsidR="00A63C63" w:rsidRPr="00F53E33">
        <w:rPr>
          <w:rFonts w:ascii="Arial" w:hAnsi="Arial" w:cs="Arial"/>
          <w:sz w:val="21"/>
          <w:szCs w:val="21"/>
          <w:lang w:val="fr-FR"/>
        </w:rPr>
        <w:t xml:space="preserve"> </w:t>
      </w:r>
      <w:r w:rsidR="002725DF" w:rsidRPr="00F53E33">
        <w:rPr>
          <w:rFonts w:ascii="Arial" w:hAnsi="Arial" w:cs="Arial"/>
          <w:sz w:val="21"/>
          <w:szCs w:val="21"/>
          <w:lang w:val="fr-FR"/>
        </w:rPr>
        <w:t xml:space="preserve">sans délai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Parties.</w:t>
      </w:r>
    </w:p>
    <w:p w14:paraId="7C686EF2" w14:textId="751E6F7B" w:rsidR="006F4377" w:rsidRPr="00F53E33" w:rsidRDefault="006F4377" w:rsidP="008E7C00">
      <w:pPr>
        <w:pStyle w:val="BauchiEPClevel1"/>
        <w:numPr>
          <w:ilvl w:val="0"/>
          <w:numId w:val="115"/>
        </w:numPr>
        <w:tabs>
          <w:tab w:val="left" w:pos="709"/>
          <w:tab w:val="left" w:pos="1418"/>
          <w:tab w:val="left" w:pos="2127"/>
        </w:tabs>
        <w:snapToGrid w:val="0"/>
        <w:ind w:left="709" w:hanging="709"/>
        <w:rPr>
          <w:rFonts w:ascii="Arial" w:hAnsi="Arial" w:cs="Arial"/>
          <w:sz w:val="21"/>
          <w:szCs w:val="21"/>
          <w:lang w:val="fr-FR"/>
        </w:rPr>
      </w:pPr>
      <w:bookmarkStart w:id="616" w:name="_Ref29508797"/>
      <w:bookmarkStart w:id="617" w:name="_Ref29583014"/>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Pr="00F53E33">
        <w:rPr>
          <w:rFonts w:ascii="Arial" w:hAnsi="Arial" w:cs="Arial"/>
          <w:sz w:val="21"/>
          <w:szCs w:val="21"/>
          <w:lang w:val="fr-FR"/>
        </w:rPr>
        <w:t>l’Expertise</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manifestement</w:t>
      </w:r>
      <w:r w:rsidR="00A63C63" w:rsidRPr="00F53E33">
        <w:rPr>
          <w:rFonts w:ascii="Arial" w:hAnsi="Arial" w:cs="Arial"/>
          <w:sz w:val="21"/>
          <w:szCs w:val="21"/>
          <w:lang w:val="fr-FR"/>
        </w:rPr>
        <w:t xml:space="preserve"> </w:t>
      </w:r>
      <w:r w:rsidRPr="00F53E33">
        <w:rPr>
          <w:rFonts w:ascii="Arial" w:hAnsi="Arial" w:cs="Arial"/>
          <w:sz w:val="21"/>
          <w:szCs w:val="21"/>
          <w:lang w:val="fr-FR"/>
        </w:rPr>
        <w:t>incorrecte,</w:t>
      </w:r>
      <w:r w:rsidR="00A63C63" w:rsidRPr="00F53E33">
        <w:rPr>
          <w:rFonts w:ascii="Arial" w:hAnsi="Arial" w:cs="Arial"/>
          <w:sz w:val="21"/>
          <w:szCs w:val="21"/>
          <w:lang w:val="fr-FR"/>
        </w:rPr>
        <w:t xml:space="preserve"> </w:t>
      </w:r>
      <w:r w:rsidRPr="00F53E33">
        <w:rPr>
          <w:rFonts w:ascii="Arial" w:hAnsi="Arial" w:cs="Arial"/>
          <w:sz w:val="21"/>
          <w:szCs w:val="21"/>
          <w:lang w:val="fr-FR"/>
        </w:rPr>
        <w:t>rendue</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négligence,</w:t>
      </w:r>
      <w:r w:rsidR="00A63C63" w:rsidRPr="00F53E33">
        <w:rPr>
          <w:rFonts w:ascii="Arial" w:hAnsi="Arial" w:cs="Arial"/>
          <w:sz w:val="21"/>
          <w:szCs w:val="21"/>
          <w:lang w:val="fr-FR"/>
        </w:rPr>
        <w:t xml:space="preserve"> </w:t>
      </w:r>
      <w:r w:rsidRPr="00F53E33">
        <w:rPr>
          <w:rFonts w:ascii="Arial" w:hAnsi="Arial" w:cs="Arial"/>
          <w:sz w:val="21"/>
          <w:szCs w:val="21"/>
          <w:lang w:val="fr-FR"/>
        </w:rPr>
        <w:t>fraude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mauvaise</w:t>
      </w:r>
      <w:r w:rsidR="00A63C63" w:rsidRPr="00F53E33">
        <w:rPr>
          <w:rFonts w:ascii="Arial" w:hAnsi="Arial" w:cs="Arial"/>
          <w:sz w:val="21"/>
          <w:szCs w:val="21"/>
          <w:lang w:val="fr-FR"/>
        </w:rPr>
        <w:t xml:space="preserve"> </w:t>
      </w:r>
      <w:r w:rsidRPr="00F53E33">
        <w:rPr>
          <w:rFonts w:ascii="Arial" w:hAnsi="Arial" w:cs="Arial"/>
          <w:sz w:val="21"/>
          <w:szCs w:val="21"/>
          <w:lang w:val="fr-FR"/>
        </w:rPr>
        <w:t>foi,</w:t>
      </w:r>
      <w:r w:rsidR="00A63C63" w:rsidRPr="00F53E33">
        <w:rPr>
          <w:rFonts w:ascii="Arial" w:hAnsi="Arial" w:cs="Arial"/>
          <w:sz w:val="21"/>
          <w:szCs w:val="21"/>
          <w:lang w:val="fr-FR"/>
        </w:rPr>
        <w:t xml:space="preserve"> </w:t>
      </w:r>
      <w:r w:rsidRPr="00F53E33">
        <w:rPr>
          <w:rFonts w:ascii="Arial" w:hAnsi="Arial" w:cs="Arial"/>
          <w:sz w:val="21"/>
          <w:szCs w:val="21"/>
          <w:lang w:val="fr-FR"/>
        </w:rPr>
        <w:t>chaque</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peut,</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notification</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l'autre</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0EC3645A" w:rsidRPr="00F53E33">
        <w:rPr>
          <w:rFonts w:ascii="Arial" w:hAnsi="Arial" w:cs="Arial"/>
          <w:sz w:val="21"/>
          <w:szCs w:val="21"/>
          <w:lang w:val="fr-FR"/>
        </w:rPr>
        <w:t>intervenant</w:t>
      </w:r>
      <w:r w:rsidR="00A63C63" w:rsidRPr="00F53E33">
        <w:rPr>
          <w:rFonts w:ascii="Arial" w:hAnsi="Arial" w:cs="Arial"/>
          <w:sz w:val="21"/>
          <w:szCs w:val="21"/>
          <w:lang w:val="fr-FR"/>
        </w:rPr>
        <w:t xml:space="preserve"> </w:t>
      </w:r>
      <w:r w:rsidR="00E83CB8" w:rsidRPr="00F53E33">
        <w:rPr>
          <w:rFonts w:ascii="Arial" w:hAnsi="Arial" w:cs="Arial"/>
          <w:sz w:val="21"/>
          <w:szCs w:val="21"/>
          <w:lang w:val="fr-FR"/>
        </w:rPr>
        <w:t>dans les</w:t>
      </w:r>
      <w:r w:rsidR="00A63C63" w:rsidRPr="00F53E33">
        <w:rPr>
          <w:rFonts w:ascii="Arial" w:hAnsi="Arial" w:cs="Arial"/>
          <w:sz w:val="21"/>
          <w:szCs w:val="21"/>
          <w:lang w:val="fr-FR"/>
        </w:rPr>
        <w:t xml:space="preserve"> </w:t>
      </w:r>
      <w:r w:rsidRPr="00F53E33">
        <w:rPr>
          <w:rFonts w:ascii="Arial" w:hAnsi="Arial" w:cs="Arial"/>
          <w:sz w:val="21"/>
          <w:szCs w:val="21"/>
          <w:lang w:val="fr-FR"/>
        </w:rPr>
        <w:t>vingt</w:t>
      </w:r>
      <w:r w:rsidR="00A63C63" w:rsidRPr="00F53E33">
        <w:rPr>
          <w:rFonts w:ascii="Arial" w:hAnsi="Arial" w:cs="Arial"/>
          <w:sz w:val="21"/>
          <w:szCs w:val="21"/>
          <w:lang w:val="fr-FR"/>
        </w:rPr>
        <w:t xml:space="preserve"> </w:t>
      </w:r>
      <w:r w:rsidRPr="00F53E33">
        <w:rPr>
          <w:rFonts w:ascii="Arial" w:hAnsi="Arial" w:cs="Arial"/>
          <w:sz w:val="21"/>
          <w:szCs w:val="21"/>
          <w:lang w:val="fr-FR"/>
        </w:rPr>
        <w:t>(20)</w:t>
      </w:r>
      <w:r w:rsidR="00A63C63" w:rsidRPr="00F53E33">
        <w:rPr>
          <w:rFonts w:ascii="Arial" w:hAnsi="Arial" w:cs="Arial"/>
          <w:sz w:val="21"/>
          <w:szCs w:val="21"/>
          <w:lang w:val="fr-FR"/>
        </w:rPr>
        <w:t xml:space="preserve"> </w:t>
      </w:r>
      <w:r w:rsidRPr="00F53E33">
        <w:rPr>
          <w:rFonts w:ascii="Arial" w:hAnsi="Arial" w:cs="Arial"/>
          <w:sz w:val="21"/>
          <w:szCs w:val="21"/>
          <w:lang w:val="fr-FR"/>
        </w:rPr>
        <w:t>Jours</w:t>
      </w:r>
      <w:r w:rsidR="00A63C63" w:rsidRPr="00F53E33">
        <w:rPr>
          <w:rFonts w:ascii="Arial" w:hAnsi="Arial" w:cs="Arial"/>
          <w:sz w:val="21"/>
          <w:szCs w:val="21"/>
          <w:lang w:val="fr-FR"/>
        </w:rPr>
        <w:t xml:space="preserve"> </w:t>
      </w:r>
      <w:r w:rsidRPr="00F53E33">
        <w:rPr>
          <w:rFonts w:ascii="Arial" w:hAnsi="Arial" w:cs="Arial"/>
          <w:sz w:val="21"/>
          <w:szCs w:val="21"/>
          <w:lang w:val="fr-FR"/>
        </w:rPr>
        <w:t>Ouvrables</w:t>
      </w:r>
      <w:r w:rsidR="00A63C63" w:rsidRPr="00F53E33">
        <w:rPr>
          <w:rFonts w:ascii="Arial" w:hAnsi="Arial" w:cs="Arial"/>
          <w:sz w:val="21"/>
          <w:szCs w:val="21"/>
          <w:lang w:val="fr-FR"/>
        </w:rPr>
        <w:t xml:space="preserve"> </w:t>
      </w:r>
      <w:r w:rsidR="00E83CB8" w:rsidRPr="00F53E33">
        <w:rPr>
          <w:rFonts w:ascii="Arial" w:hAnsi="Arial" w:cs="Arial"/>
          <w:sz w:val="21"/>
          <w:szCs w:val="21"/>
          <w:lang w:val="fr-FR"/>
        </w:rPr>
        <w:t xml:space="preserve">suivants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2D37BDE8" w:rsidRPr="00F53E33">
        <w:rPr>
          <w:rFonts w:ascii="Arial" w:hAnsi="Arial" w:cs="Arial"/>
          <w:sz w:val="21"/>
          <w:szCs w:val="21"/>
          <w:lang w:val="fr-FR"/>
        </w:rPr>
        <w:t>délivrance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l’Expertise,</w:t>
      </w:r>
      <w:r w:rsidR="00A63C63" w:rsidRPr="00F53E33">
        <w:rPr>
          <w:rFonts w:ascii="Arial" w:hAnsi="Arial" w:cs="Arial"/>
          <w:sz w:val="21"/>
          <w:szCs w:val="21"/>
          <w:lang w:val="fr-FR"/>
        </w:rPr>
        <w:t xml:space="preserve"> </w:t>
      </w:r>
      <w:r w:rsidRPr="00F53E33">
        <w:rPr>
          <w:rFonts w:ascii="Arial" w:hAnsi="Arial" w:cs="Arial"/>
          <w:sz w:val="21"/>
          <w:szCs w:val="21"/>
          <w:lang w:val="fr-FR"/>
        </w:rPr>
        <w:t>considérer</w:t>
      </w:r>
      <w:r w:rsidR="00A63C63" w:rsidRPr="00F53E33">
        <w:rPr>
          <w:rFonts w:ascii="Arial" w:hAnsi="Arial" w:cs="Arial"/>
          <w:sz w:val="21"/>
          <w:szCs w:val="21"/>
          <w:lang w:val="fr-FR"/>
        </w:rPr>
        <w:t xml:space="preserve"> </w:t>
      </w:r>
      <w:r w:rsidRPr="00F53E33">
        <w:rPr>
          <w:rFonts w:ascii="Arial" w:hAnsi="Arial" w:cs="Arial"/>
          <w:sz w:val="21"/>
          <w:szCs w:val="21"/>
          <w:lang w:val="fr-FR"/>
        </w:rPr>
        <w:t>l’Expertise</w:t>
      </w:r>
      <w:r w:rsidR="00A63C63" w:rsidRPr="00F53E33">
        <w:rPr>
          <w:rFonts w:ascii="Arial" w:hAnsi="Arial" w:cs="Arial"/>
          <w:sz w:val="21"/>
          <w:szCs w:val="21"/>
          <w:lang w:val="fr-FR"/>
        </w:rPr>
        <w:t xml:space="preserve"> </w:t>
      </w:r>
      <w:r w:rsidRPr="00F53E33">
        <w:rPr>
          <w:rFonts w:ascii="Arial" w:hAnsi="Arial" w:cs="Arial"/>
          <w:sz w:val="21"/>
          <w:szCs w:val="21"/>
          <w:lang w:val="fr-FR"/>
        </w:rPr>
        <w:t>comme</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Différend</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4BC28AC2"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soumettre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75FDA094"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arbitrage</w:t>
      </w:r>
      <w:r w:rsidR="00A63C63" w:rsidRPr="00F53E33">
        <w:rPr>
          <w:rFonts w:ascii="Arial" w:hAnsi="Arial" w:cs="Arial"/>
          <w:sz w:val="21"/>
          <w:szCs w:val="21"/>
          <w:lang w:val="fr-FR"/>
        </w:rPr>
        <w:t xml:space="preserve"> </w:t>
      </w:r>
      <w:r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F91A48" w:rsidRPr="00F53E33">
        <w:rPr>
          <w:rFonts w:ascii="Arial" w:hAnsi="Arial" w:cs="Arial"/>
          <w:sz w:val="21"/>
          <w:szCs w:val="21"/>
          <w:lang w:val="fr-FR"/>
        </w:rPr>
        <w:t>Article</w:t>
      </w:r>
      <w:bookmarkEnd w:id="616"/>
      <w:r w:rsidR="00A63C63" w:rsidRPr="00F53E33">
        <w:rPr>
          <w:rFonts w:ascii="Arial" w:hAnsi="Arial" w:cs="Arial"/>
          <w:sz w:val="21"/>
          <w:szCs w:val="21"/>
          <w:lang w:val="fr-FR"/>
        </w:rPr>
        <w:t xml:space="preserve"> </w:t>
      </w:r>
      <w:r w:rsidRPr="00F53E33">
        <w:rPr>
          <w:rFonts w:ascii="Arial" w:hAnsi="Arial" w:cs="Arial"/>
          <w:sz w:val="21"/>
          <w:szCs w:val="21"/>
          <w:lang w:val="fr-FR"/>
        </w:rPr>
        <w:fldChar w:fldCharType="begin"/>
      </w:r>
      <w:r w:rsidRPr="00F53E33">
        <w:rPr>
          <w:rFonts w:ascii="Arial" w:hAnsi="Arial" w:cs="Arial"/>
          <w:sz w:val="21"/>
          <w:szCs w:val="21"/>
          <w:lang w:val="fr-FR"/>
        </w:rPr>
        <w:instrText xml:space="preserve"> REF _Ref29583058 \r \h  \* MERGEFORMAT </w:instrText>
      </w:r>
      <w:r w:rsidRPr="00F53E33">
        <w:rPr>
          <w:rFonts w:ascii="Arial" w:hAnsi="Arial" w:cs="Arial"/>
          <w:sz w:val="21"/>
          <w:szCs w:val="21"/>
          <w:lang w:val="fr-FR"/>
        </w:rPr>
      </w:r>
      <w:r w:rsidRPr="00F53E33">
        <w:rPr>
          <w:rFonts w:ascii="Arial" w:hAnsi="Arial" w:cs="Arial"/>
          <w:sz w:val="21"/>
          <w:szCs w:val="21"/>
          <w:lang w:val="fr-FR"/>
        </w:rPr>
        <w:fldChar w:fldCharType="separate"/>
      </w:r>
      <w:r w:rsidR="004F38A4" w:rsidRPr="00F53E33">
        <w:rPr>
          <w:rFonts w:ascii="Arial" w:hAnsi="Arial" w:cs="Arial"/>
          <w:sz w:val="21"/>
          <w:szCs w:val="21"/>
          <w:lang w:val="fr-FR"/>
        </w:rPr>
        <w:t>38.4</w:t>
      </w:r>
      <w:r w:rsidRPr="00F53E33">
        <w:rPr>
          <w:rFonts w:ascii="Arial" w:hAnsi="Arial" w:cs="Arial"/>
          <w:sz w:val="21"/>
          <w:szCs w:val="21"/>
          <w:lang w:val="fr-FR"/>
        </w:rPr>
        <w:fldChar w:fldCharType="end"/>
      </w:r>
      <w:hyperlink w:anchor="_bookmark168" w:history="1">
        <w:r w:rsidRPr="00F53E33">
          <w:rPr>
            <w:rFonts w:ascii="Arial" w:hAnsi="Arial" w:cs="Arial"/>
            <w:sz w:val="21"/>
            <w:szCs w:val="21"/>
            <w:lang w:val="fr-FR"/>
          </w:rPr>
          <w:fldChar w:fldCharType="begin"/>
        </w:r>
        <w:r w:rsidRPr="00F53E33">
          <w:rPr>
            <w:rFonts w:ascii="Arial" w:hAnsi="Arial" w:cs="Arial"/>
            <w:sz w:val="21"/>
            <w:szCs w:val="21"/>
            <w:lang w:val="fr-FR"/>
          </w:rPr>
          <w:instrText xml:space="preserve"> REF _Ref29583050 \r \h  \* MERGEFORMAT </w:instrText>
        </w:r>
        <w:r w:rsidRPr="00F53E33">
          <w:rPr>
            <w:rFonts w:ascii="Arial" w:hAnsi="Arial" w:cs="Arial"/>
            <w:sz w:val="21"/>
            <w:szCs w:val="21"/>
            <w:lang w:val="fr-FR"/>
          </w:rPr>
        </w:r>
        <w:r w:rsidRPr="00F53E33">
          <w:rPr>
            <w:rFonts w:ascii="Arial" w:hAnsi="Arial" w:cs="Arial"/>
            <w:sz w:val="21"/>
            <w:szCs w:val="21"/>
            <w:lang w:val="fr-FR"/>
          </w:rPr>
          <w:fldChar w:fldCharType="separate"/>
        </w:r>
        <w:r w:rsidR="004F38A4" w:rsidRPr="00F53E33">
          <w:rPr>
            <w:rFonts w:ascii="Arial" w:hAnsi="Arial" w:cs="Arial"/>
            <w:sz w:val="21"/>
            <w:szCs w:val="21"/>
            <w:lang w:val="fr-FR"/>
          </w:rPr>
          <w:t>(a)</w:t>
        </w:r>
        <w:r w:rsidRPr="00F53E33">
          <w:rPr>
            <w:rFonts w:ascii="Arial" w:hAnsi="Arial" w:cs="Arial"/>
            <w:sz w:val="21"/>
            <w:szCs w:val="21"/>
            <w:lang w:val="fr-FR"/>
          </w:rPr>
          <w:fldChar w:fldCharType="end"/>
        </w:r>
        <w:r w:rsidR="00A63C63" w:rsidRPr="00F53E33">
          <w:rPr>
            <w:rFonts w:ascii="Arial" w:hAnsi="Arial" w:cs="Arial"/>
            <w:sz w:val="21"/>
            <w:szCs w:val="21"/>
            <w:lang w:val="fr-FR"/>
          </w:rPr>
          <w:t xml:space="preserve"> </w:t>
        </w:r>
        <w:r w:rsidRPr="00F53E33">
          <w:rPr>
            <w:rFonts w:ascii="Arial" w:hAnsi="Arial" w:cs="Arial"/>
            <w:sz w:val="21"/>
            <w:szCs w:val="21"/>
            <w:lang w:val="fr-FR"/>
          </w:rPr>
          <w:t>(Arbitrage).</w:t>
        </w:r>
      </w:hyperlink>
      <w:bookmarkEnd w:id="617"/>
    </w:p>
    <w:p w14:paraId="4D75468E" w14:textId="5B6EEBAF" w:rsidR="006F4377" w:rsidRPr="00F53E33" w:rsidRDefault="2172F564" w:rsidP="008E7C00">
      <w:pPr>
        <w:pStyle w:val="BauchiEPClevel1"/>
        <w:numPr>
          <w:ilvl w:val="0"/>
          <w:numId w:val="115"/>
        </w:numPr>
        <w:tabs>
          <w:tab w:val="left" w:pos="709"/>
          <w:tab w:val="left" w:pos="1418"/>
          <w:tab w:val="left" w:pos="2127"/>
        </w:tabs>
        <w:snapToGrid w:val="0"/>
        <w:ind w:left="709" w:hanging="709"/>
        <w:rPr>
          <w:rFonts w:ascii="Arial" w:hAnsi="Arial" w:cs="Arial"/>
          <w:sz w:val="21"/>
          <w:szCs w:val="21"/>
          <w:lang w:val="fr-FR"/>
        </w:rPr>
      </w:pPr>
      <w:bookmarkStart w:id="618" w:name="_bookmark166"/>
      <w:bookmarkStart w:id="619" w:name="_Hlk119840263"/>
      <w:bookmarkEnd w:id="618"/>
      <w:r w:rsidRPr="00F53E33">
        <w:rPr>
          <w:rFonts w:ascii="Arial" w:hAnsi="Arial" w:cs="Arial"/>
          <w:sz w:val="21"/>
          <w:szCs w:val="21"/>
          <w:lang w:val="fr-FR"/>
        </w:rPr>
        <w:t>Passé</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délai</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vingt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un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(21)</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Jours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Ouvrables</w:t>
      </w:r>
      <w:r w:rsidR="00A63C63" w:rsidRPr="00F53E33">
        <w:rPr>
          <w:rFonts w:ascii="Arial" w:hAnsi="Arial" w:cs="Arial"/>
          <w:sz w:val="21"/>
          <w:szCs w:val="21"/>
          <w:lang w:val="fr-FR"/>
        </w:rPr>
        <w:t xml:space="preserve"> </w:t>
      </w:r>
      <w:r w:rsidR="768F1547" w:rsidRPr="00F53E33">
        <w:rPr>
          <w:rFonts w:ascii="Arial" w:hAnsi="Arial" w:cs="Arial"/>
          <w:sz w:val="21"/>
          <w:szCs w:val="21"/>
          <w:lang w:val="fr-FR"/>
        </w:rPr>
        <w:t>suivant</w:t>
      </w:r>
      <w:r w:rsidR="00E83CB8" w:rsidRPr="00F53E33">
        <w:rPr>
          <w:rFonts w:ascii="Arial" w:hAnsi="Arial" w:cs="Arial"/>
          <w:sz w:val="21"/>
          <w:szCs w:val="21"/>
          <w:lang w:val="fr-FR"/>
        </w:rPr>
        <w:t>s</w:t>
      </w:r>
      <w:r w:rsidR="00A63C63" w:rsidRPr="00F53E33">
        <w:rPr>
          <w:rFonts w:ascii="Arial" w:hAnsi="Arial" w:cs="Arial"/>
          <w:sz w:val="21"/>
          <w:szCs w:val="21"/>
          <w:lang w:val="fr-FR"/>
        </w:rPr>
        <w:t xml:space="preserve"> </w:t>
      </w:r>
      <w:r w:rsidR="768F1547" w:rsidRPr="00F53E33">
        <w:rPr>
          <w:rFonts w:ascii="Arial" w:hAnsi="Arial" w:cs="Arial"/>
          <w:sz w:val="21"/>
          <w:szCs w:val="21"/>
          <w:lang w:val="fr-FR"/>
        </w:rPr>
        <w:t>la</w:t>
      </w:r>
      <w:r w:rsidR="00A63C63" w:rsidRPr="00F53E33">
        <w:rPr>
          <w:rFonts w:ascii="Arial" w:hAnsi="Arial" w:cs="Arial"/>
          <w:sz w:val="21"/>
          <w:szCs w:val="21"/>
          <w:lang w:val="fr-FR"/>
        </w:rPr>
        <w:t xml:space="preserve"> </w:t>
      </w:r>
      <w:r w:rsidR="768F1547"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768F1547" w:rsidRPr="00F53E33">
        <w:rPr>
          <w:rFonts w:ascii="Arial" w:hAnsi="Arial" w:cs="Arial"/>
          <w:sz w:val="21"/>
          <w:szCs w:val="21"/>
          <w:lang w:val="fr-FR"/>
        </w:rPr>
        <w:t>de</w:t>
      </w:r>
      <w:r w:rsidR="00A63C63" w:rsidRPr="00F53E33">
        <w:rPr>
          <w:rFonts w:ascii="Arial" w:hAnsi="Arial" w:cs="Arial"/>
          <w:sz w:val="21"/>
          <w:szCs w:val="21"/>
          <w:lang w:val="fr-FR"/>
        </w:rPr>
        <w:t xml:space="preserve"> </w:t>
      </w:r>
      <w:r w:rsidR="768F1547" w:rsidRPr="00F53E33">
        <w:rPr>
          <w:rFonts w:ascii="Arial" w:hAnsi="Arial" w:cs="Arial"/>
          <w:sz w:val="21"/>
          <w:szCs w:val="21"/>
          <w:lang w:val="fr-FR"/>
        </w:rPr>
        <w:t>délivrance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l’Expertise,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chaque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peut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demander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l'Expert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Indépendant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réémettre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avis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sous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forme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sentence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arbitrale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définitive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contraignante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rendue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un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arbitre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unique.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L'Expert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Indépendant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rend</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cette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décision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sans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délai</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sans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réexamen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l'affaire.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Chaque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convient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présentes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que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Expertise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peut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être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réémise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sous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la</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forme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décision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arbitrale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convient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outre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w:t>
      </w:r>
      <w:r w:rsidR="006740DE" w:rsidRPr="00F53E33">
        <w:rPr>
          <w:rFonts w:ascii="Arial" w:hAnsi="Arial" w:cs="Arial"/>
          <w:sz w:val="21"/>
          <w:szCs w:val="21"/>
          <w:lang w:val="fr-FR"/>
        </w:rPr>
        <w:t>’y</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conformer.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Aucune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ne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peut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contester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une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telle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décision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arbitrale</w:t>
      </w:r>
      <w:r w:rsidR="00140DA9" w:rsidRPr="00F53E33">
        <w:rPr>
          <w:rFonts w:ascii="Arial" w:hAnsi="Arial" w:cs="Arial"/>
          <w:sz w:val="21"/>
          <w:szCs w:val="21"/>
          <w:lang w:val="fr-FR"/>
        </w:rPr>
        <w:t>.</w:t>
      </w:r>
      <w:bookmarkEnd w:id="619"/>
    </w:p>
    <w:p w14:paraId="27208D2E" w14:textId="5CFBDC1E" w:rsidR="006F4377" w:rsidRPr="00F53E33" w:rsidRDefault="006F4377" w:rsidP="009F481A">
      <w:pPr>
        <w:pStyle w:val="Contract2"/>
        <w:tabs>
          <w:tab w:val="clear" w:pos="1134"/>
          <w:tab w:val="clear" w:pos="1701"/>
          <w:tab w:val="left" w:pos="1418"/>
          <w:tab w:val="left" w:pos="2127"/>
        </w:tabs>
      </w:pPr>
      <w:bookmarkStart w:id="620" w:name="_bookmark167"/>
      <w:bookmarkStart w:id="621" w:name="_Ref29583058"/>
      <w:bookmarkEnd w:id="620"/>
      <w:r w:rsidRPr="00F53E33">
        <w:t>Arbitra</w:t>
      </w:r>
      <w:bookmarkEnd w:id="621"/>
      <w:r w:rsidRPr="00F53E33">
        <w:t>ge</w:t>
      </w:r>
    </w:p>
    <w:p w14:paraId="26D4DE27" w14:textId="49547A81" w:rsidR="006F4377" w:rsidRPr="00F53E33" w:rsidRDefault="006F4377" w:rsidP="008E7C00">
      <w:pPr>
        <w:pStyle w:val="BauchiEPClevel1"/>
        <w:keepNext/>
        <w:numPr>
          <w:ilvl w:val="0"/>
          <w:numId w:val="116"/>
        </w:numPr>
        <w:tabs>
          <w:tab w:val="left" w:pos="709"/>
          <w:tab w:val="left" w:pos="1418"/>
          <w:tab w:val="left" w:pos="2127"/>
        </w:tabs>
        <w:snapToGrid w:val="0"/>
        <w:ind w:left="709" w:hanging="709"/>
        <w:rPr>
          <w:rFonts w:ascii="Arial" w:hAnsi="Arial" w:cs="Arial"/>
          <w:sz w:val="21"/>
          <w:szCs w:val="21"/>
          <w:lang w:val="fr-FR"/>
        </w:rPr>
      </w:pPr>
      <w:bookmarkStart w:id="622" w:name="_bookmark168"/>
      <w:bookmarkStart w:id="623" w:name="_Ref29583050"/>
      <w:bookmarkEnd w:id="622"/>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moins</w:t>
      </w:r>
      <w:r w:rsidR="00A63C63" w:rsidRPr="00F53E33">
        <w:rPr>
          <w:rFonts w:ascii="Arial" w:hAnsi="Arial" w:cs="Arial"/>
          <w:sz w:val="21"/>
          <w:szCs w:val="21"/>
          <w:lang w:val="fr-FR"/>
        </w:rPr>
        <w:t xml:space="preserve"> </w:t>
      </w:r>
      <w:r w:rsidRPr="00F53E33">
        <w:rPr>
          <w:rFonts w:ascii="Arial" w:hAnsi="Arial" w:cs="Arial"/>
          <w:sz w:val="21"/>
          <w:szCs w:val="21"/>
          <w:lang w:val="fr-FR"/>
        </w:rPr>
        <w:t>qu'ils</w:t>
      </w:r>
      <w:r w:rsidR="00A63C63" w:rsidRPr="00F53E33">
        <w:rPr>
          <w:rFonts w:ascii="Arial" w:hAnsi="Arial" w:cs="Arial"/>
          <w:sz w:val="21"/>
          <w:szCs w:val="21"/>
          <w:lang w:val="fr-FR"/>
        </w:rPr>
        <w:t xml:space="preserve"> </w:t>
      </w:r>
      <w:r w:rsidRPr="00F53E33">
        <w:rPr>
          <w:rFonts w:ascii="Arial" w:hAnsi="Arial" w:cs="Arial"/>
          <w:sz w:val="21"/>
          <w:szCs w:val="21"/>
          <w:lang w:val="fr-FR"/>
        </w:rPr>
        <w:t>ne</w:t>
      </w:r>
      <w:r w:rsidR="00A63C63" w:rsidRPr="00F53E33">
        <w:rPr>
          <w:rFonts w:ascii="Arial" w:hAnsi="Arial" w:cs="Arial"/>
          <w:sz w:val="21"/>
          <w:szCs w:val="21"/>
          <w:lang w:val="fr-FR"/>
        </w:rPr>
        <w:t xml:space="preserve"> </w:t>
      </w:r>
      <w:r w:rsidRPr="00F53E33">
        <w:rPr>
          <w:rFonts w:ascii="Arial" w:hAnsi="Arial" w:cs="Arial"/>
          <w:sz w:val="21"/>
          <w:szCs w:val="21"/>
          <w:lang w:val="fr-FR"/>
        </w:rPr>
        <w:t>soient</w:t>
      </w:r>
      <w:r w:rsidR="00A63C63" w:rsidRPr="00F53E33">
        <w:rPr>
          <w:rFonts w:ascii="Arial" w:hAnsi="Arial" w:cs="Arial"/>
          <w:sz w:val="21"/>
          <w:szCs w:val="21"/>
          <w:lang w:val="fr-FR"/>
        </w:rPr>
        <w:t xml:space="preserve"> </w:t>
      </w:r>
      <w:r w:rsidRPr="00F53E33">
        <w:rPr>
          <w:rFonts w:ascii="Arial" w:hAnsi="Arial" w:cs="Arial"/>
          <w:sz w:val="21"/>
          <w:szCs w:val="21"/>
          <w:lang w:val="fr-FR"/>
        </w:rPr>
        <w:t>résolus</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l'amiable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cas</w:t>
      </w:r>
      <w:r w:rsidR="00A63C63" w:rsidRPr="00F53E33">
        <w:rPr>
          <w:rFonts w:ascii="Arial" w:hAnsi="Arial" w:cs="Arial"/>
          <w:sz w:val="21"/>
          <w:szCs w:val="21"/>
          <w:lang w:val="fr-FR"/>
        </w:rPr>
        <w:t xml:space="preserve"> </w:t>
      </w:r>
      <w:r w:rsidRPr="00F53E33">
        <w:rPr>
          <w:rFonts w:ascii="Arial" w:hAnsi="Arial" w:cs="Arial"/>
          <w:sz w:val="21"/>
          <w:szCs w:val="21"/>
          <w:lang w:val="fr-FR"/>
        </w:rPr>
        <w:t>d'un</w:t>
      </w:r>
      <w:r w:rsidR="00A63C63" w:rsidRPr="00F53E33">
        <w:rPr>
          <w:rFonts w:ascii="Arial" w:hAnsi="Arial" w:cs="Arial"/>
          <w:sz w:val="21"/>
          <w:szCs w:val="21"/>
          <w:lang w:val="fr-FR"/>
        </w:rPr>
        <w:t xml:space="preserve"> </w:t>
      </w:r>
      <w:r w:rsidRPr="00F53E33">
        <w:rPr>
          <w:rFonts w:ascii="Arial" w:hAnsi="Arial" w:cs="Arial"/>
          <w:sz w:val="21"/>
          <w:szCs w:val="21"/>
          <w:lang w:val="fr-FR"/>
        </w:rPr>
        <w:t>Litige</w:t>
      </w:r>
      <w:r w:rsidR="00A63C63" w:rsidRPr="00F53E33">
        <w:rPr>
          <w:rFonts w:ascii="Arial" w:hAnsi="Arial" w:cs="Arial"/>
          <w:sz w:val="21"/>
          <w:szCs w:val="21"/>
          <w:lang w:val="fr-FR"/>
        </w:rPr>
        <w:t xml:space="preserve"> </w:t>
      </w:r>
      <w:r w:rsidRPr="00F53E33">
        <w:rPr>
          <w:rFonts w:ascii="Arial" w:hAnsi="Arial" w:cs="Arial"/>
          <w:sz w:val="21"/>
          <w:szCs w:val="21"/>
          <w:lang w:val="fr-FR"/>
        </w:rPr>
        <w:t>Technique</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voie</w:t>
      </w:r>
      <w:r w:rsidR="00A63C63" w:rsidRPr="00F53E33">
        <w:rPr>
          <w:rFonts w:ascii="Arial" w:hAnsi="Arial" w:cs="Arial"/>
          <w:sz w:val="21"/>
          <w:szCs w:val="21"/>
          <w:lang w:val="fr-FR"/>
        </w:rPr>
        <w:t xml:space="preserve"> </w:t>
      </w:r>
      <w:r w:rsidRPr="00F53E33">
        <w:rPr>
          <w:rFonts w:ascii="Arial" w:hAnsi="Arial" w:cs="Arial"/>
          <w:sz w:val="21"/>
          <w:szCs w:val="21"/>
          <w:lang w:val="fr-FR"/>
        </w:rPr>
        <w:t>d'Expertise</w:t>
      </w:r>
      <w:r w:rsidR="073384D6"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sous</w:t>
      </w:r>
      <w:r w:rsidR="00A63C63" w:rsidRPr="00F53E33">
        <w:rPr>
          <w:rFonts w:ascii="Arial" w:hAnsi="Arial" w:cs="Arial"/>
          <w:sz w:val="21"/>
          <w:szCs w:val="21"/>
          <w:lang w:val="fr-FR"/>
        </w:rPr>
        <w:t xml:space="preserve"> </w:t>
      </w:r>
      <w:r w:rsidRPr="00F53E33">
        <w:rPr>
          <w:rFonts w:ascii="Arial" w:hAnsi="Arial" w:cs="Arial"/>
          <w:sz w:val="21"/>
          <w:szCs w:val="21"/>
          <w:lang w:val="fr-FR"/>
        </w:rPr>
        <w:t>réserve</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exigences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hyperlink w:anchor="_bookmark161" w:history="1">
        <w:r w:rsidR="00E83CB8" w:rsidRPr="00F53E33">
          <w:rPr>
            <w:rFonts w:ascii="Arial" w:hAnsi="Arial" w:cs="Arial"/>
            <w:sz w:val="21"/>
            <w:szCs w:val="21"/>
            <w:lang w:val="fr-FR"/>
          </w:rPr>
          <w:fldChar w:fldCharType="begin"/>
        </w:r>
        <w:r w:rsidR="00E83CB8" w:rsidRPr="00F53E33">
          <w:rPr>
            <w:rFonts w:ascii="Arial" w:hAnsi="Arial" w:cs="Arial"/>
            <w:sz w:val="21"/>
            <w:szCs w:val="21"/>
            <w:lang w:val="fr-FR"/>
          </w:rPr>
          <w:instrText xml:space="preserve"> REF _Ref119940411 \r \h  \* MERGEFORMAT </w:instrText>
        </w:r>
        <w:r w:rsidR="00E83CB8" w:rsidRPr="00F53E33">
          <w:rPr>
            <w:rFonts w:ascii="Arial" w:hAnsi="Arial" w:cs="Arial"/>
            <w:sz w:val="21"/>
            <w:szCs w:val="21"/>
            <w:lang w:val="fr-FR"/>
          </w:rPr>
        </w:r>
        <w:r w:rsidR="00E83CB8" w:rsidRPr="00F53E33">
          <w:rPr>
            <w:rFonts w:ascii="Arial" w:hAnsi="Arial" w:cs="Arial"/>
            <w:sz w:val="21"/>
            <w:szCs w:val="21"/>
            <w:lang w:val="fr-FR"/>
          </w:rPr>
          <w:fldChar w:fldCharType="separate"/>
        </w:r>
        <w:r w:rsidR="004F38A4" w:rsidRPr="00F53E33">
          <w:rPr>
            <w:rFonts w:ascii="Arial" w:hAnsi="Arial" w:cs="Arial"/>
            <w:sz w:val="21"/>
            <w:szCs w:val="21"/>
            <w:lang w:val="fr-FR"/>
          </w:rPr>
          <w:t>38.1</w:t>
        </w:r>
        <w:r w:rsidR="00E83CB8" w:rsidRPr="00F53E33">
          <w:rPr>
            <w:rFonts w:ascii="Arial" w:hAnsi="Arial" w:cs="Arial"/>
            <w:sz w:val="21"/>
            <w:szCs w:val="21"/>
            <w:lang w:val="fr-FR"/>
          </w:rPr>
          <w:fldChar w:fldCharType="end"/>
        </w:r>
      </w:hyperlink>
      <w:r w:rsidR="00A63C63" w:rsidRPr="00F53E33">
        <w:rPr>
          <w:rFonts w:ascii="Arial" w:hAnsi="Arial" w:cs="Arial"/>
          <w:sz w:val="21"/>
          <w:szCs w:val="21"/>
          <w:lang w:val="fr-FR"/>
        </w:rPr>
        <w:t xml:space="preserve"> </w:t>
      </w:r>
      <w:r w:rsidRPr="00F53E33">
        <w:rPr>
          <w:rFonts w:ascii="Arial" w:hAnsi="Arial" w:cs="Arial"/>
          <w:sz w:val="21"/>
          <w:szCs w:val="21"/>
          <w:lang w:val="fr-FR"/>
        </w:rPr>
        <w:t>(Discussions</w:t>
      </w:r>
      <w:r w:rsidR="00A63C63" w:rsidRPr="00F53E33">
        <w:rPr>
          <w:rFonts w:ascii="Arial" w:hAnsi="Arial" w:cs="Arial"/>
          <w:sz w:val="21"/>
          <w:szCs w:val="21"/>
          <w:lang w:val="fr-FR"/>
        </w:rPr>
        <w:t xml:space="preserve"> </w:t>
      </w:r>
      <w:r w:rsidRPr="00F53E33">
        <w:rPr>
          <w:rFonts w:ascii="Arial" w:hAnsi="Arial" w:cs="Arial"/>
          <w:sz w:val="21"/>
          <w:szCs w:val="21"/>
          <w:lang w:val="fr-FR"/>
        </w:rPr>
        <w:t>entre</w:t>
      </w:r>
      <w:r w:rsidR="00A63C63" w:rsidRPr="00F53E33">
        <w:rPr>
          <w:rFonts w:ascii="Arial" w:hAnsi="Arial" w:cs="Arial"/>
          <w:sz w:val="21"/>
          <w:szCs w:val="21"/>
          <w:lang w:val="fr-FR"/>
        </w:rPr>
        <w:t xml:space="preserve"> </w:t>
      </w:r>
      <w:r w:rsidRPr="00F53E33">
        <w:rPr>
          <w:rFonts w:ascii="Arial" w:hAnsi="Arial" w:cs="Arial"/>
          <w:sz w:val="21"/>
          <w:szCs w:val="21"/>
          <w:lang w:val="fr-FR"/>
        </w:rPr>
        <w:t>cadres</w:t>
      </w:r>
      <w:r w:rsidR="00A63C63" w:rsidRPr="00F53E33">
        <w:rPr>
          <w:rFonts w:ascii="Arial" w:hAnsi="Arial" w:cs="Arial"/>
          <w:sz w:val="21"/>
          <w:szCs w:val="21"/>
          <w:lang w:val="fr-FR"/>
        </w:rPr>
        <w:t xml:space="preserve"> </w:t>
      </w:r>
      <w:r w:rsidRPr="00F53E33">
        <w:rPr>
          <w:rFonts w:ascii="Arial" w:hAnsi="Arial" w:cs="Arial"/>
          <w:sz w:val="21"/>
          <w:szCs w:val="21"/>
          <w:lang w:val="fr-FR"/>
        </w:rPr>
        <w:t>supérieurs),</w:t>
      </w:r>
      <w:r w:rsidR="00A63C63" w:rsidRPr="00F53E33">
        <w:rPr>
          <w:rFonts w:ascii="Arial" w:hAnsi="Arial" w:cs="Arial"/>
          <w:sz w:val="21"/>
          <w:szCs w:val="21"/>
          <w:lang w:val="fr-FR"/>
        </w:rPr>
        <w:t xml:space="preserve"> </w:t>
      </w:r>
      <w:r w:rsidRPr="00F53E33">
        <w:rPr>
          <w:rFonts w:ascii="Arial" w:hAnsi="Arial" w:cs="Arial"/>
          <w:sz w:val="21"/>
          <w:szCs w:val="21"/>
          <w:lang w:val="fr-FR"/>
        </w:rPr>
        <w:t>tous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00D310C8" w:rsidRPr="00F53E33">
        <w:rPr>
          <w:rFonts w:ascii="Arial" w:hAnsi="Arial" w:cs="Arial"/>
          <w:sz w:val="21"/>
          <w:szCs w:val="21"/>
          <w:lang w:val="fr-FR"/>
        </w:rPr>
        <w:t>Différends</w:t>
      </w:r>
      <w:r w:rsidR="00A63C63" w:rsidRPr="00F53E33">
        <w:rPr>
          <w:rFonts w:ascii="Arial" w:hAnsi="Arial" w:cs="Arial"/>
          <w:sz w:val="21"/>
          <w:szCs w:val="21"/>
          <w:lang w:val="fr-FR"/>
        </w:rPr>
        <w:t xml:space="preserve"> </w:t>
      </w:r>
      <w:r w:rsidRPr="00F53E33">
        <w:rPr>
          <w:rFonts w:ascii="Arial" w:hAnsi="Arial" w:cs="Arial"/>
          <w:sz w:val="21"/>
          <w:szCs w:val="21"/>
          <w:lang w:val="fr-FR"/>
        </w:rPr>
        <w:t>seront</w:t>
      </w:r>
      <w:r w:rsidR="00A63C63" w:rsidRPr="00F53E33">
        <w:rPr>
          <w:rFonts w:ascii="Arial" w:hAnsi="Arial" w:cs="Arial"/>
          <w:sz w:val="21"/>
          <w:szCs w:val="21"/>
          <w:lang w:val="fr-FR"/>
        </w:rPr>
        <w:t xml:space="preserve"> </w:t>
      </w:r>
      <w:r w:rsidRPr="00F53E33">
        <w:rPr>
          <w:rFonts w:ascii="Arial" w:hAnsi="Arial" w:cs="Arial"/>
          <w:sz w:val="21"/>
          <w:szCs w:val="21"/>
          <w:lang w:val="fr-FR"/>
        </w:rPr>
        <w:t>définitivement</w:t>
      </w:r>
      <w:r w:rsidR="00A63C63" w:rsidRPr="00F53E33">
        <w:rPr>
          <w:rFonts w:ascii="Arial" w:hAnsi="Arial" w:cs="Arial"/>
          <w:sz w:val="21"/>
          <w:szCs w:val="21"/>
          <w:lang w:val="fr-FR"/>
        </w:rPr>
        <w:t xml:space="preserve"> </w:t>
      </w:r>
      <w:r w:rsidRPr="00F53E33">
        <w:rPr>
          <w:rFonts w:ascii="Arial" w:hAnsi="Arial" w:cs="Arial"/>
          <w:sz w:val="21"/>
          <w:szCs w:val="21"/>
          <w:lang w:val="fr-FR"/>
        </w:rPr>
        <w:t>réglés</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6740DE" w:rsidRPr="00F53E33">
        <w:rPr>
          <w:rFonts w:ascii="Arial" w:hAnsi="Arial" w:cs="Arial"/>
          <w:sz w:val="21"/>
          <w:szCs w:val="21"/>
          <w:lang w:val="fr-FR"/>
        </w:rPr>
        <w:t xml:space="preserve"> un </w:t>
      </w:r>
      <w:r w:rsidRPr="00F53E33">
        <w:rPr>
          <w:rFonts w:ascii="Arial" w:hAnsi="Arial" w:cs="Arial"/>
          <w:sz w:val="21"/>
          <w:szCs w:val="21"/>
          <w:lang w:val="fr-FR"/>
        </w:rPr>
        <w:t>arbitrage</w:t>
      </w:r>
      <w:r w:rsidR="00A63C63" w:rsidRPr="00F53E33">
        <w:rPr>
          <w:rFonts w:ascii="Arial" w:hAnsi="Arial" w:cs="Arial"/>
          <w:sz w:val="21"/>
          <w:szCs w:val="21"/>
          <w:lang w:val="fr-FR"/>
        </w:rPr>
        <w:t xml:space="preserve"> </w:t>
      </w:r>
      <w:r w:rsidRPr="00F53E33">
        <w:rPr>
          <w:rFonts w:ascii="Arial" w:hAnsi="Arial" w:cs="Arial"/>
          <w:sz w:val="21"/>
          <w:szCs w:val="21"/>
          <w:lang w:val="fr-FR"/>
        </w:rPr>
        <w:t>international</w:t>
      </w:r>
      <w:r w:rsidR="00A63C63" w:rsidRPr="00F53E33">
        <w:rPr>
          <w:rFonts w:ascii="Arial" w:hAnsi="Arial" w:cs="Arial"/>
          <w:sz w:val="21"/>
          <w:szCs w:val="21"/>
          <w:lang w:val="fr-FR"/>
        </w:rPr>
        <w:t xml:space="preserve"> </w:t>
      </w:r>
      <w:r w:rsidR="4F2F01F0" w:rsidRPr="00F53E33">
        <w:rPr>
          <w:rFonts w:ascii="Arial" w:hAnsi="Arial" w:cs="Arial"/>
          <w:sz w:val="21"/>
          <w:szCs w:val="21"/>
          <w:lang w:val="fr-FR"/>
        </w:rPr>
        <w:t>mené</w:t>
      </w:r>
      <w:r w:rsidR="00A63C63" w:rsidRPr="00F53E33">
        <w:rPr>
          <w:rFonts w:ascii="Arial" w:hAnsi="Arial" w:cs="Arial"/>
          <w:sz w:val="21"/>
          <w:szCs w:val="21"/>
          <w:lang w:val="fr-FR"/>
        </w:rPr>
        <w:t xml:space="preserve"> </w:t>
      </w:r>
      <w:r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Règlement</w:t>
      </w:r>
      <w:r w:rsidR="00A63C63" w:rsidRPr="00F53E33">
        <w:rPr>
          <w:rFonts w:ascii="Arial" w:hAnsi="Arial" w:cs="Arial"/>
          <w:sz w:val="21"/>
          <w:szCs w:val="21"/>
          <w:lang w:val="fr-FR"/>
        </w:rPr>
        <w:t xml:space="preserve"> </w:t>
      </w:r>
      <w:r w:rsidRPr="00F53E33">
        <w:rPr>
          <w:rFonts w:ascii="Arial" w:hAnsi="Arial" w:cs="Arial"/>
          <w:sz w:val="21"/>
          <w:szCs w:val="21"/>
          <w:lang w:val="fr-FR"/>
        </w:rPr>
        <w:t>d'Arbitrage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Chambre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Commerce</w:t>
      </w:r>
      <w:r w:rsidR="00A63C63" w:rsidRPr="00F53E33">
        <w:rPr>
          <w:rFonts w:ascii="Arial" w:hAnsi="Arial" w:cs="Arial"/>
          <w:sz w:val="21"/>
          <w:szCs w:val="21"/>
          <w:lang w:val="fr-FR"/>
        </w:rPr>
        <w:t xml:space="preserve"> </w:t>
      </w:r>
      <w:r w:rsidRPr="00F53E33">
        <w:rPr>
          <w:rFonts w:ascii="Arial" w:hAnsi="Arial" w:cs="Arial"/>
          <w:sz w:val="21"/>
          <w:szCs w:val="21"/>
          <w:lang w:val="fr-FR"/>
        </w:rPr>
        <w:t>Internationale</w:t>
      </w:r>
      <w:r w:rsidR="7DEFC2A3"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plusieurs</w:t>
      </w:r>
      <w:r w:rsidR="00A63C63" w:rsidRPr="00F53E33">
        <w:rPr>
          <w:rFonts w:ascii="Arial" w:hAnsi="Arial" w:cs="Arial"/>
          <w:sz w:val="21"/>
          <w:szCs w:val="21"/>
          <w:lang w:val="fr-FR"/>
        </w:rPr>
        <w:t xml:space="preserve"> </w:t>
      </w:r>
      <w:r w:rsidRPr="00F53E33">
        <w:rPr>
          <w:rFonts w:ascii="Arial" w:hAnsi="Arial" w:cs="Arial"/>
          <w:sz w:val="21"/>
          <w:szCs w:val="21"/>
          <w:lang w:val="fr-FR"/>
        </w:rPr>
        <w:t>arbitres</w:t>
      </w:r>
      <w:r w:rsidR="00A63C63" w:rsidRPr="00F53E33">
        <w:rPr>
          <w:rFonts w:ascii="Arial" w:hAnsi="Arial" w:cs="Arial"/>
          <w:sz w:val="21"/>
          <w:szCs w:val="21"/>
          <w:lang w:val="fr-FR"/>
        </w:rPr>
        <w:t xml:space="preserve"> </w:t>
      </w:r>
      <w:r w:rsidRPr="00F53E33">
        <w:rPr>
          <w:rFonts w:ascii="Arial" w:hAnsi="Arial" w:cs="Arial"/>
          <w:sz w:val="21"/>
          <w:szCs w:val="21"/>
          <w:lang w:val="fr-FR"/>
        </w:rPr>
        <w:t>nommés</w:t>
      </w:r>
      <w:r w:rsidR="00A63C63" w:rsidRPr="00F53E33">
        <w:rPr>
          <w:rFonts w:ascii="Arial" w:hAnsi="Arial" w:cs="Arial"/>
          <w:sz w:val="21"/>
          <w:szCs w:val="21"/>
          <w:lang w:val="fr-FR"/>
        </w:rPr>
        <w:t xml:space="preserve"> </w:t>
      </w:r>
      <w:r w:rsidRPr="00F53E33">
        <w:rPr>
          <w:rFonts w:ascii="Arial" w:hAnsi="Arial" w:cs="Arial"/>
          <w:sz w:val="21"/>
          <w:szCs w:val="21"/>
          <w:lang w:val="fr-FR"/>
        </w:rPr>
        <w:t>conformément</w:t>
      </w:r>
      <w:r w:rsidR="00A63C63" w:rsidRPr="00F53E33">
        <w:rPr>
          <w:rFonts w:ascii="Arial" w:hAnsi="Arial" w:cs="Arial"/>
          <w:sz w:val="21"/>
          <w:szCs w:val="21"/>
          <w:lang w:val="fr-FR"/>
        </w:rPr>
        <w:t xml:space="preserve"> </w:t>
      </w:r>
      <w:r w:rsidRPr="00F53E33">
        <w:rPr>
          <w:rFonts w:ascii="Arial" w:hAnsi="Arial" w:cs="Arial"/>
          <w:sz w:val="21"/>
          <w:szCs w:val="21"/>
          <w:lang w:val="fr-FR"/>
        </w:rPr>
        <w:t>audit</w:t>
      </w:r>
      <w:r w:rsidR="00A63C63" w:rsidRPr="00F53E33">
        <w:rPr>
          <w:rFonts w:ascii="Arial" w:hAnsi="Arial" w:cs="Arial"/>
          <w:sz w:val="21"/>
          <w:szCs w:val="21"/>
          <w:lang w:val="fr-FR"/>
        </w:rPr>
        <w:t xml:space="preserve"> </w:t>
      </w:r>
      <w:r w:rsidRPr="00F53E33">
        <w:rPr>
          <w:rFonts w:ascii="Arial" w:hAnsi="Arial" w:cs="Arial"/>
          <w:sz w:val="21"/>
          <w:szCs w:val="21"/>
          <w:lang w:val="fr-FR"/>
        </w:rPr>
        <w:t>Règlement.</w:t>
      </w:r>
      <w:r w:rsidRPr="00F53E33">
        <w:rPr>
          <w:rStyle w:val="Appelnotedebasdep"/>
          <w:rFonts w:ascii="Arial" w:hAnsi="Arial" w:cs="Arial"/>
          <w:sz w:val="21"/>
          <w:szCs w:val="21"/>
          <w:lang w:val="fr-FR"/>
        </w:rPr>
        <w:footnoteReference w:id="54"/>
      </w:r>
      <w:bookmarkEnd w:id="623"/>
    </w:p>
    <w:p w14:paraId="4F5B39BC" w14:textId="0E53FEED" w:rsidR="006F4377" w:rsidRPr="00F53E33" w:rsidRDefault="006F4377" w:rsidP="008E7C00">
      <w:pPr>
        <w:pStyle w:val="BauchiEPClevel1"/>
        <w:numPr>
          <w:ilvl w:val="0"/>
          <w:numId w:val="116"/>
        </w:numPr>
        <w:tabs>
          <w:tab w:val="left" w:pos="709"/>
          <w:tab w:val="left" w:pos="1418"/>
          <w:tab w:val="left" w:pos="2127"/>
        </w:tabs>
        <w:snapToGrid w:val="0"/>
        <w:ind w:left="709" w:hanging="709"/>
        <w:rPr>
          <w:rFonts w:ascii="Arial" w:hAnsi="Arial" w:cs="Arial"/>
          <w:sz w:val="21"/>
          <w:szCs w:val="21"/>
          <w:lang w:val="fr-FR"/>
        </w:rPr>
      </w:pPr>
      <w:bookmarkStart w:id="624" w:name="_bookmark169"/>
      <w:bookmarkStart w:id="625" w:name="_Ref29502494"/>
      <w:bookmarkEnd w:id="624"/>
      <w:r w:rsidRPr="00F53E33">
        <w:rPr>
          <w:rFonts w:ascii="Arial" w:hAnsi="Arial" w:cs="Arial"/>
          <w:sz w:val="21"/>
          <w:szCs w:val="21"/>
          <w:lang w:val="fr-FR"/>
        </w:rPr>
        <w:t>L'arbitrage</w:t>
      </w:r>
      <w:r w:rsidR="00A63C63" w:rsidRPr="00F53E33">
        <w:rPr>
          <w:rFonts w:ascii="Arial" w:hAnsi="Arial" w:cs="Arial"/>
          <w:sz w:val="21"/>
          <w:szCs w:val="21"/>
          <w:lang w:val="fr-FR"/>
        </w:rPr>
        <w:t xml:space="preserve"> </w:t>
      </w:r>
      <w:r w:rsidRPr="00F53E33">
        <w:rPr>
          <w:rFonts w:ascii="Arial" w:hAnsi="Arial" w:cs="Arial"/>
          <w:sz w:val="21"/>
          <w:szCs w:val="21"/>
          <w:lang w:val="fr-FR"/>
        </w:rPr>
        <w:t>se</w:t>
      </w:r>
      <w:r w:rsidR="00A63C63" w:rsidRPr="00F53E33">
        <w:rPr>
          <w:rFonts w:ascii="Arial" w:hAnsi="Arial" w:cs="Arial"/>
          <w:sz w:val="21"/>
          <w:szCs w:val="21"/>
          <w:lang w:val="fr-FR"/>
        </w:rPr>
        <w:t xml:space="preserve"> </w:t>
      </w:r>
      <w:r w:rsidRPr="00F53E33">
        <w:rPr>
          <w:rFonts w:ascii="Arial" w:hAnsi="Arial" w:cs="Arial"/>
          <w:sz w:val="21"/>
          <w:szCs w:val="21"/>
          <w:lang w:val="fr-FR"/>
        </w:rPr>
        <w:t>déroule</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Langue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l'Arbitrage.</w:t>
      </w:r>
      <w:r w:rsidRPr="00F53E33">
        <w:rPr>
          <w:rStyle w:val="Appelnotedebasdep"/>
          <w:rFonts w:ascii="Arial" w:hAnsi="Arial" w:cs="Arial"/>
          <w:sz w:val="21"/>
          <w:szCs w:val="21"/>
          <w:lang w:val="fr-FR"/>
        </w:rPr>
        <w:footnoteReference w:id="55"/>
      </w:r>
      <w:bookmarkEnd w:id="625"/>
    </w:p>
    <w:p w14:paraId="79C2CAA5" w14:textId="75783F82" w:rsidR="006F4377" w:rsidRPr="00F53E33" w:rsidRDefault="006F4377" w:rsidP="008E7C00">
      <w:pPr>
        <w:pStyle w:val="BauchiEPClevel1"/>
        <w:numPr>
          <w:ilvl w:val="0"/>
          <w:numId w:val="116"/>
        </w:numPr>
        <w:tabs>
          <w:tab w:val="left" w:pos="709"/>
          <w:tab w:val="left" w:pos="1418"/>
          <w:tab w:val="left" w:pos="2127"/>
        </w:tabs>
        <w:snapToGrid w:val="0"/>
        <w:ind w:left="709" w:hanging="709"/>
        <w:rPr>
          <w:rFonts w:ascii="Arial" w:hAnsi="Arial" w:cs="Arial"/>
          <w:sz w:val="21"/>
          <w:szCs w:val="21"/>
          <w:lang w:val="fr-FR"/>
        </w:rPr>
      </w:pPr>
      <w:bookmarkStart w:id="626" w:name="_bookmark170"/>
      <w:bookmarkStart w:id="627" w:name="_Ref29502506"/>
      <w:bookmarkEnd w:id="626"/>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siège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lieu</w:t>
      </w:r>
      <w:r w:rsidR="00A63C63" w:rsidRPr="00F53E33">
        <w:rPr>
          <w:rFonts w:ascii="Arial" w:hAnsi="Arial" w:cs="Arial"/>
          <w:sz w:val="21"/>
          <w:szCs w:val="21"/>
          <w:lang w:val="fr-FR"/>
        </w:rPr>
        <w:t xml:space="preserve"> </w:t>
      </w:r>
      <w:r w:rsidRPr="00F53E33">
        <w:rPr>
          <w:rFonts w:ascii="Arial" w:hAnsi="Arial" w:cs="Arial"/>
          <w:sz w:val="21"/>
          <w:szCs w:val="21"/>
          <w:lang w:val="fr-FR"/>
        </w:rPr>
        <w:t>légal</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l'arbitrage</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Siège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l’Arbitrage.</w:t>
      </w:r>
      <w:bookmarkEnd w:id="627"/>
      <w:r w:rsidRPr="00F53E33">
        <w:rPr>
          <w:rStyle w:val="Appelnotedebasdep"/>
          <w:rFonts w:ascii="Arial" w:hAnsi="Arial" w:cs="Arial"/>
          <w:sz w:val="21"/>
          <w:szCs w:val="21"/>
          <w:lang w:val="fr-FR"/>
        </w:rPr>
        <w:footnoteReference w:id="56"/>
      </w:r>
    </w:p>
    <w:p w14:paraId="40E5049E" w14:textId="68B9B20A" w:rsidR="006F4377" w:rsidRPr="00F53E33" w:rsidRDefault="006F4377" w:rsidP="008E7C00">
      <w:pPr>
        <w:pStyle w:val="BauchiEPClevel1"/>
        <w:numPr>
          <w:ilvl w:val="0"/>
          <w:numId w:val="116"/>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Droit</w:t>
      </w:r>
      <w:r w:rsidR="00A63C63" w:rsidRPr="00F53E33">
        <w:rPr>
          <w:rFonts w:ascii="Arial" w:hAnsi="Arial" w:cs="Arial"/>
          <w:sz w:val="21"/>
          <w:szCs w:val="21"/>
          <w:lang w:val="fr-FR"/>
        </w:rPr>
        <w:t xml:space="preserve"> </w:t>
      </w:r>
      <w:r w:rsidRPr="00F53E33">
        <w:rPr>
          <w:rFonts w:ascii="Arial" w:hAnsi="Arial" w:cs="Arial"/>
          <w:sz w:val="21"/>
          <w:szCs w:val="21"/>
          <w:lang w:val="fr-FR"/>
        </w:rPr>
        <w:t>Applicable</w:t>
      </w:r>
      <w:r w:rsidR="00A63C63" w:rsidRPr="00F53E33">
        <w:rPr>
          <w:rFonts w:ascii="Arial" w:hAnsi="Arial" w:cs="Arial"/>
          <w:sz w:val="21"/>
          <w:szCs w:val="21"/>
          <w:lang w:val="fr-FR"/>
        </w:rPr>
        <w:t xml:space="preserve"> </w:t>
      </w:r>
      <w:r w:rsidRPr="00F53E33">
        <w:rPr>
          <w:rFonts w:ascii="Arial" w:hAnsi="Arial" w:cs="Arial"/>
          <w:sz w:val="21"/>
          <w:szCs w:val="21"/>
          <w:lang w:val="fr-FR"/>
        </w:rPr>
        <w:t>s'applique</w:t>
      </w:r>
      <w:r w:rsidR="00A63C63" w:rsidRPr="00F53E33">
        <w:rPr>
          <w:rFonts w:ascii="Arial" w:hAnsi="Arial" w:cs="Arial"/>
          <w:sz w:val="21"/>
          <w:szCs w:val="21"/>
          <w:lang w:val="fr-FR"/>
        </w:rPr>
        <w:t xml:space="preserve"> </w:t>
      </w:r>
      <w:r w:rsidRPr="00F53E33">
        <w:rPr>
          <w:rFonts w:ascii="Arial" w:hAnsi="Arial" w:cs="Arial"/>
          <w:sz w:val="21"/>
          <w:szCs w:val="21"/>
          <w:lang w:val="fr-FR"/>
        </w:rPr>
        <w:t>également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hyperlink w:anchor="_bookmark167" w:history="1">
        <w:r w:rsidRPr="00F53E33">
          <w:rPr>
            <w:rFonts w:ascii="Arial" w:hAnsi="Arial" w:cs="Arial"/>
            <w:sz w:val="21"/>
            <w:szCs w:val="21"/>
            <w:lang w:val="fr-FR"/>
          </w:rPr>
          <w:fldChar w:fldCharType="begin"/>
        </w:r>
        <w:r w:rsidRPr="00F53E33">
          <w:rPr>
            <w:rFonts w:ascii="Arial" w:hAnsi="Arial" w:cs="Arial"/>
            <w:sz w:val="21"/>
            <w:szCs w:val="21"/>
            <w:lang w:val="fr-FR"/>
          </w:rPr>
          <w:instrText xml:space="preserve"> REF _Ref29583058 \r \h  \* MERGEFORMAT </w:instrText>
        </w:r>
        <w:r w:rsidRPr="00F53E33">
          <w:rPr>
            <w:rFonts w:ascii="Arial" w:hAnsi="Arial" w:cs="Arial"/>
            <w:sz w:val="21"/>
            <w:szCs w:val="21"/>
            <w:lang w:val="fr-FR"/>
          </w:rPr>
        </w:r>
        <w:r w:rsidRPr="00F53E33">
          <w:rPr>
            <w:rFonts w:ascii="Arial" w:hAnsi="Arial" w:cs="Arial"/>
            <w:sz w:val="21"/>
            <w:szCs w:val="21"/>
            <w:lang w:val="fr-FR"/>
          </w:rPr>
          <w:fldChar w:fldCharType="separate"/>
        </w:r>
        <w:r w:rsidR="004F38A4" w:rsidRPr="00F53E33">
          <w:rPr>
            <w:rFonts w:ascii="Arial" w:hAnsi="Arial" w:cs="Arial"/>
            <w:sz w:val="21"/>
            <w:szCs w:val="21"/>
            <w:lang w:val="fr-FR"/>
          </w:rPr>
          <w:t>38.4</w:t>
        </w:r>
        <w:r w:rsidRPr="00F53E33">
          <w:rPr>
            <w:rFonts w:ascii="Arial" w:hAnsi="Arial" w:cs="Arial"/>
            <w:sz w:val="21"/>
            <w:szCs w:val="21"/>
            <w:lang w:val="fr-FR"/>
          </w:rPr>
          <w:fldChar w:fldCharType="end"/>
        </w:r>
        <w:r w:rsidR="00A63C63" w:rsidRPr="00F53E33">
          <w:rPr>
            <w:rFonts w:ascii="Arial" w:hAnsi="Arial" w:cs="Arial"/>
            <w:sz w:val="21"/>
            <w:szCs w:val="21"/>
            <w:lang w:val="fr-FR"/>
          </w:rPr>
          <w:t xml:space="preserve"> </w:t>
        </w:r>
      </w:hyperlink>
      <w:r w:rsidRPr="00F53E33">
        <w:rPr>
          <w:rFonts w:ascii="Arial" w:hAnsi="Arial" w:cs="Arial"/>
          <w:sz w:val="21"/>
          <w:szCs w:val="21"/>
          <w:lang w:val="fr-FR"/>
        </w:rPr>
        <w:t>(Arbitrage).</w:t>
      </w:r>
    </w:p>
    <w:p w14:paraId="2CEEF1CC" w14:textId="432BA869" w:rsidR="006F4377" w:rsidRPr="00F53E33" w:rsidRDefault="006F4377" w:rsidP="008E7C00">
      <w:pPr>
        <w:pStyle w:val="BauchiEPClevel1"/>
        <w:numPr>
          <w:ilvl w:val="0"/>
          <w:numId w:val="116"/>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Parties</w:t>
      </w:r>
      <w:r w:rsidR="00A63C63" w:rsidRPr="00F53E33">
        <w:rPr>
          <w:rFonts w:ascii="Arial" w:hAnsi="Arial" w:cs="Arial"/>
          <w:sz w:val="21"/>
          <w:szCs w:val="21"/>
          <w:lang w:val="fr-FR"/>
        </w:rPr>
        <w:t xml:space="preserve"> </w:t>
      </w:r>
      <w:r w:rsidRPr="00F53E33">
        <w:rPr>
          <w:rFonts w:ascii="Arial" w:hAnsi="Arial" w:cs="Arial"/>
          <w:sz w:val="21"/>
          <w:szCs w:val="21"/>
          <w:lang w:val="fr-FR"/>
        </w:rPr>
        <w:t>conviennent</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Cour</w:t>
      </w:r>
      <w:r w:rsidR="00A63C63" w:rsidRPr="00F53E33">
        <w:rPr>
          <w:rFonts w:ascii="Arial" w:hAnsi="Arial" w:cs="Arial"/>
          <w:sz w:val="21"/>
          <w:szCs w:val="21"/>
          <w:lang w:val="fr-FR"/>
        </w:rPr>
        <w:t xml:space="preserve"> </w:t>
      </w:r>
      <w:r w:rsidRPr="00F53E33">
        <w:rPr>
          <w:rFonts w:ascii="Arial" w:hAnsi="Arial" w:cs="Arial"/>
          <w:sz w:val="21"/>
          <w:szCs w:val="21"/>
          <w:lang w:val="fr-FR"/>
        </w:rPr>
        <w:t>internationale</w:t>
      </w:r>
      <w:r w:rsidR="00A63C63" w:rsidRPr="00F53E33">
        <w:rPr>
          <w:rFonts w:ascii="Arial" w:hAnsi="Arial" w:cs="Arial"/>
          <w:sz w:val="21"/>
          <w:szCs w:val="21"/>
          <w:lang w:val="fr-FR"/>
        </w:rPr>
        <w:t xml:space="preserve"> </w:t>
      </w:r>
      <w:r w:rsidRPr="00F53E33">
        <w:rPr>
          <w:rFonts w:ascii="Arial" w:hAnsi="Arial" w:cs="Arial"/>
          <w:sz w:val="21"/>
          <w:szCs w:val="21"/>
          <w:lang w:val="fr-FR"/>
        </w:rPr>
        <w:t>d’arbitrage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Chambre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Commerce</w:t>
      </w:r>
      <w:r w:rsidR="00A63C63" w:rsidRPr="00F53E33">
        <w:rPr>
          <w:rFonts w:ascii="Arial" w:hAnsi="Arial" w:cs="Arial"/>
          <w:sz w:val="21"/>
          <w:szCs w:val="21"/>
          <w:lang w:val="fr-FR"/>
        </w:rPr>
        <w:t xml:space="preserve"> </w:t>
      </w:r>
      <w:r w:rsidRPr="00F53E33">
        <w:rPr>
          <w:rFonts w:ascii="Arial" w:hAnsi="Arial" w:cs="Arial"/>
          <w:sz w:val="21"/>
          <w:szCs w:val="21"/>
          <w:lang w:val="fr-FR"/>
        </w:rPr>
        <w:t>Internationale</w:t>
      </w:r>
      <w:r w:rsidR="00A63C63" w:rsidRPr="00F53E33">
        <w:rPr>
          <w:rFonts w:ascii="Arial" w:hAnsi="Arial" w:cs="Arial"/>
          <w:sz w:val="21"/>
          <w:szCs w:val="21"/>
          <w:lang w:val="fr-FR"/>
        </w:rPr>
        <w:t xml:space="preserve"> </w:t>
      </w:r>
      <w:r w:rsidRPr="00F53E33">
        <w:rPr>
          <w:rFonts w:ascii="Arial" w:hAnsi="Arial" w:cs="Arial"/>
          <w:sz w:val="21"/>
          <w:szCs w:val="21"/>
          <w:lang w:val="fr-FR"/>
        </w:rPr>
        <w:t>et/ou</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tribunal</w:t>
      </w:r>
      <w:r w:rsidR="00A63C63" w:rsidRPr="00F53E33">
        <w:rPr>
          <w:rFonts w:ascii="Arial" w:hAnsi="Arial" w:cs="Arial"/>
          <w:sz w:val="21"/>
          <w:szCs w:val="21"/>
          <w:lang w:val="fr-FR"/>
        </w:rPr>
        <w:t xml:space="preserve"> </w:t>
      </w:r>
      <w:r w:rsidRPr="00F53E33">
        <w:rPr>
          <w:rFonts w:ascii="Arial" w:hAnsi="Arial" w:cs="Arial"/>
          <w:sz w:val="21"/>
          <w:szCs w:val="21"/>
          <w:lang w:val="fr-FR"/>
        </w:rPr>
        <w:t>arbitral</w:t>
      </w:r>
      <w:r w:rsidR="00A63C63" w:rsidRPr="00F53E33">
        <w:rPr>
          <w:rFonts w:ascii="Arial" w:hAnsi="Arial" w:cs="Arial"/>
          <w:sz w:val="21"/>
          <w:szCs w:val="21"/>
          <w:lang w:val="fr-FR"/>
        </w:rPr>
        <w:t xml:space="preserve"> </w:t>
      </w:r>
      <w:r w:rsidRPr="00F53E33">
        <w:rPr>
          <w:rFonts w:ascii="Arial" w:hAnsi="Arial" w:cs="Arial"/>
          <w:sz w:val="21"/>
          <w:szCs w:val="21"/>
          <w:lang w:val="fr-FR"/>
        </w:rPr>
        <w:t>(selon</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cas)</w:t>
      </w:r>
      <w:r w:rsidR="00A63C63" w:rsidRPr="00F53E33">
        <w:rPr>
          <w:rFonts w:ascii="Arial" w:hAnsi="Arial" w:cs="Arial"/>
          <w:sz w:val="21"/>
          <w:szCs w:val="21"/>
          <w:lang w:val="fr-FR"/>
        </w:rPr>
        <w:t xml:space="preserve"> </w:t>
      </w:r>
      <w:r w:rsidRPr="00F53E33">
        <w:rPr>
          <w:rFonts w:ascii="Arial" w:hAnsi="Arial" w:cs="Arial"/>
          <w:sz w:val="21"/>
          <w:szCs w:val="21"/>
          <w:lang w:val="fr-FR"/>
        </w:rPr>
        <w:t>peuvent,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demande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l'une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l'autre</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joindre</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arbitrage</w:t>
      </w:r>
      <w:r w:rsidR="00A63C63" w:rsidRPr="00F53E33">
        <w:rPr>
          <w:rFonts w:ascii="Arial" w:hAnsi="Arial" w:cs="Arial"/>
          <w:sz w:val="21"/>
          <w:szCs w:val="21"/>
          <w:lang w:val="fr-FR"/>
        </w:rPr>
        <w:t xml:space="preserve"> </w:t>
      </w:r>
      <w:r w:rsidR="616319AB" w:rsidRPr="00F53E33">
        <w:rPr>
          <w:rFonts w:ascii="Arial" w:hAnsi="Arial" w:cs="Arial"/>
          <w:sz w:val="21"/>
          <w:szCs w:val="21"/>
          <w:lang w:val="fr-FR"/>
        </w:rPr>
        <w:t>initié</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vertu</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présentes</w:t>
      </w:r>
      <w:r w:rsidR="00A63C63" w:rsidRPr="00F53E33">
        <w:rPr>
          <w:rFonts w:ascii="Arial" w:hAnsi="Arial" w:cs="Arial"/>
          <w:sz w:val="21"/>
          <w:szCs w:val="21"/>
          <w:lang w:val="fr-FR"/>
        </w:rPr>
        <w:t xml:space="preserve"> </w:t>
      </w:r>
      <w:r w:rsidRPr="00F53E33">
        <w:rPr>
          <w:rFonts w:ascii="Arial" w:hAnsi="Arial" w:cs="Arial"/>
          <w:sz w:val="21"/>
          <w:szCs w:val="21"/>
          <w:lang w:val="fr-FR"/>
        </w:rPr>
        <w:t>avec</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plusieurs</w:t>
      </w:r>
      <w:r w:rsidR="00A63C63" w:rsidRPr="00F53E33">
        <w:rPr>
          <w:rFonts w:ascii="Arial" w:hAnsi="Arial" w:cs="Arial"/>
          <w:sz w:val="21"/>
          <w:szCs w:val="21"/>
          <w:lang w:val="fr-FR"/>
        </w:rPr>
        <w:t xml:space="preserve"> </w:t>
      </w:r>
      <w:r w:rsidRPr="00F53E33">
        <w:rPr>
          <w:rFonts w:ascii="Arial" w:hAnsi="Arial" w:cs="Arial"/>
          <w:sz w:val="21"/>
          <w:szCs w:val="21"/>
          <w:lang w:val="fr-FR"/>
        </w:rPr>
        <w:t>arbitrages</w:t>
      </w:r>
      <w:r w:rsidR="00A63C63" w:rsidRPr="00F53E33">
        <w:rPr>
          <w:rFonts w:ascii="Arial" w:hAnsi="Arial" w:cs="Arial"/>
          <w:sz w:val="21"/>
          <w:szCs w:val="21"/>
          <w:lang w:val="fr-FR"/>
        </w:rPr>
        <w:t xml:space="preserve"> </w:t>
      </w:r>
      <w:r w:rsidR="008E049F" w:rsidRPr="00F53E33">
        <w:rPr>
          <w:rFonts w:ascii="Arial" w:hAnsi="Arial" w:cs="Arial"/>
          <w:sz w:val="21"/>
          <w:szCs w:val="21"/>
          <w:lang w:val="fr-FR"/>
        </w:rPr>
        <w:t>in</w:t>
      </w:r>
      <w:r w:rsidR="006740DE" w:rsidRPr="00F53E33">
        <w:rPr>
          <w:rFonts w:ascii="Arial" w:hAnsi="Arial" w:cs="Arial"/>
          <w:sz w:val="21"/>
          <w:szCs w:val="21"/>
          <w:lang w:val="fr-FR"/>
        </w:rPr>
        <w:t>i</w:t>
      </w:r>
      <w:r w:rsidR="008E049F" w:rsidRPr="00F53E33">
        <w:rPr>
          <w:rFonts w:ascii="Arial" w:hAnsi="Arial" w:cs="Arial"/>
          <w:sz w:val="21"/>
          <w:szCs w:val="21"/>
          <w:lang w:val="fr-FR"/>
        </w:rPr>
        <w:t>tiés</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vertu</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d’Achat</w:t>
      </w:r>
      <w:r w:rsidR="00A63C63" w:rsidRPr="00F53E33">
        <w:rPr>
          <w:rFonts w:ascii="Arial" w:hAnsi="Arial" w:cs="Arial"/>
          <w:sz w:val="21"/>
          <w:szCs w:val="21"/>
          <w:lang w:val="fr-FR"/>
        </w:rPr>
        <w:t xml:space="preserve"> </w:t>
      </w:r>
      <w:r w:rsidRPr="00F53E33">
        <w:rPr>
          <w:rFonts w:ascii="Arial" w:hAnsi="Arial" w:cs="Arial"/>
          <w:sz w:val="21"/>
          <w:szCs w:val="21"/>
          <w:lang w:val="fr-FR"/>
        </w:rPr>
        <w:t>d’Électricité,</w:t>
      </w:r>
      <w:r w:rsidR="00A63C63" w:rsidRPr="00F53E33">
        <w:rPr>
          <w:rFonts w:ascii="Arial" w:hAnsi="Arial" w:cs="Arial"/>
          <w:sz w:val="21"/>
          <w:szCs w:val="21"/>
          <w:lang w:val="fr-FR"/>
        </w:rPr>
        <w:t xml:space="preserve"> </w:t>
      </w:r>
      <w:r w:rsidR="00BE6AB7" w:rsidRPr="00F53E33">
        <w:rPr>
          <w:rFonts w:ascii="Arial" w:hAnsi="Arial" w:cs="Arial"/>
          <w:sz w:val="21"/>
          <w:szCs w:val="21"/>
          <w:lang w:val="fr-FR"/>
        </w:rPr>
        <w:t>du Contrat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Partenariat,</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Fourniture,</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d’Exploitation-Maintenance</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Accord</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Financement,</w:t>
      </w:r>
      <w:r w:rsidRPr="00F53E33">
        <w:rPr>
          <w:rFonts w:ascii="Arial" w:hAnsi="Arial" w:cs="Arial"/>
          <w:sz w:val="21"/>
          <w:szCs w:val="21"/>
          <w:vertAlign w:val="superscript"/>
          <w:lang w:val="fr-FR"/>
        </w:rPr>
        <w:footnoteReference w:id="57"/>
      </w:r>
      <w:r w:rsidR="00A63C63" w:rsidRPr="00F53E33">
        <w:rPr>
          <w:rFonts w:ascii="Arial" w:hAnsi="Arial" w:cs="Arial"/>
          <w:sz w:val="21"/>
          <w:szCs w:val="21"/>
          <w:lang w:val="fr-FR"/>
        </w:rPr>
        <w:t xml:space="preserve"> </w:t>
      </w:r>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05C4419C" w:rsidRPr="00F53E33">
        <w:rPr>
          <w:rFonts w:ascii="Arial" w:hAnsi="Arial" w:cs="Arial"/>
          <w:sz w:val="21"/>
          <w:szCs w:val="21"/>
          <w:lang w:val="fr-FR"/>
        </w:rPr>
        <w:t>ces</w:t>
      </w:r>
      <w:r w:rsidR="00A63C63" w:rsidRPr="00F53E33">
        <w:rPr>
          <w:rFonts w:ascii="Arial" w:hAnsi="Arial" w:cs="Arial"/>
          <w:sz w:val="21"/>
          <w:szCs w:val="21"/>
          <w:lang w:val="fr-FR"/>
        </w:rPr>
        <w:t xml:space="preserve"> </w:t>
      </w:r>
      <w:r w:rsidRPr="00F53E33">
        <w:rPr>
          <w:rFonts w:ascii="Arial" w:hAnsi="Arial" w:cs="Arial"/>
          <w:sz w:val="21"/>
          <w:szCs w:val="21"/>
          <w:lang w:val="fr-FR"/>
        </w:rPr>
        <w:t>procédure</w:t>
      </w:r>
      <w:r w:rsidR="225AAD13" w:rsidRPr="00F53E33">
        <w:rPr>
          <w:rFonts w:ascii="Arial" w:hAnsi="Arial" w:cs="Arial"/>
          <w:sz w:val="21"/>
          <w:szCs w:val="21"/>
          <w:lang w:val="fr-FR"/>
        </w:rPr>
        <w:t>s</w:t>
      </w:r>
      <w:r w:rsidR="00A63C63" w:rsidRPr="00F53E33">
        <w:rPr>
          <w:rFonts w:ascii="Arial" w:hAnsi="Arial" w:cs="Arial"/>
          <w:sz w:val="21"/>
          <w:szCs w:val="21"/>
          <w:lang w:val="fr-FR"/>
        </w:rPr>
        <w:t xml:space="preserve"> </w:t>
      </w:r>
      <w:r w:rsidRPr="00F53E33">
        <w:rPr>
          <w:rFonts w:ascii="Arial" w:hAnsi="Arial" w:cs="Arial"/>
          <w:sz w:val="21"/>
          <w:szCs w:val="21"/>
          <w:lang w:val="fr-FR"/>
        </w:rPr>
        <w:t>d'arbitrage</w:t>
      </w:r>
      <w:r w:rsidR="00A63C63" w:rsidRPr="00F53E33">
        <w:rPr>
          <w:rFonts w:ascii="Arial" w:hAnsi="Arial" w:cs="Arial"/>
          <w:sz w:val="21"/>
          <w:szCs w:val="21"/>
          <w:lang w:val="fr-FR"/>
        </w:rPr>
        <w:t xml:space="preserve"> </w:t>
      </w:r>
      <w:r w:rsidRPr="00F53E33">
        <w:rPr>
          <w:rFonts w:ascii="Arial" w:hAnsi="Arial" w:cs="Arial"/>
          <w:sz w:val="21"/>
          <w:szCs w:val="21"/>
          <w:lang w:val="fr-FR"/>
        </w:rPr>
        <w:t>soulève</w:t>
      </w:r>
      <w:r w:rsidR="635ED7D1" w:rsidRPr="00F53E33">
        <w:rPr>
          <w:rFonts w:ascii="Arial" w:hAnsi="Arial" w:cs="Arial"/>
          <w:sz w:val="21"/>
          <w:szCs w:val="21"/>
          <w:lang w:val="fr-FR"/>
        </w:rPr>
        <w:t>nt</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questions</w:t>
      </w:r>
      <w:r w:rsidR="00A63C63" w:rsidRPr="00F53E33">
        <w:rPr>
          <w:rFonts w:ascii="Arial" w:hAnsi="Arial" w:cs="Arial"/>
          <w:sz w:val="21"/>
          <w:szCs w:val="21"/>
          <w:lang w:val="fr-FR"/>
        </w:rPr>
        <w:t xml:space="preserve"> </w:t>
      </w:r>
      <w:r w:rsidRPr="00F53E33">
        <w:rPr>
          <w:rFonts w:ascii="Arial" w:hAnsi="Arial" w:cs="Arial"/>
          <w:sz w:val="21"/>
          <w:szCs w:val="21"/>
          <w:lang w:val="fr-FR"/>
        </w:rPr>
        <w:t>communes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droit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fait.</w:t>
      </w:r>
      <w:r w:rsidR="00A63C63" w:rsidRPr="00F53E33">
        <w:rPr>
          <w:rFonts w:ascii="Arial" w:hAnsi="Arial" w:cs="Arial"/>
          <w:sz w:val="21"/>
          <w:szCs w:val="21"/>
          <w:lang w:val="fr-FR"/>
        </w:rPr>
        <w:t xml:space="preserve"> </w:t>
      </w:r>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Pr="00F53E33">
        <w:rPr>
          <w:rFonts w:ascii="Arial" w:hAnsi="Arial" w:cs="Arial"/>
          <w:sz w:val="21"/>
          <w:szCs w:val="21"/>
          <w:lang w:val="fr-FR"/>
        </w:rPr>
        <w:t>deux</w:t>
      </w:r>
      <w:r w:rsidR="00A63C63" w:rsidRPr="00F53E33">
        <w:rPr>
          <w:rFonts w:ascii="Arial" w:hAnsi="Arial" w:cs="Arial"/>
          <w:sz w:val="21"/>
          <w:szCs w:val="21"/>
          <w:lang w:val="fr-FR"/>
        </w:rPr>
        <w:t xml:space="preserve"> </w:t>
      </w:r>
      <w:r w:rsidRPr="00F53E33">
        <w:rPr>
          <w:rFonts w:ascii="Arial" w:hAnsi="Arial" w:cs="Arial"/>
          <w:sz w:val="21"/>
          <w:szCs w:val="21"/>
          <w:lang w:val="fr-FR"/>
        </w:rPr>
        <w:t>(2)</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plusieurs</w:t>
      </w:r>
      <w:r w:rsidR="00A63C63" w:rsidRPr="00F53E33">
        <w:rPr>
          <w:rFonts w:ascii="Arial" w:hAnsi="Arial" w:cs="Arial"/>
          <w:sz w:val="21"/>
          <w:szCs w:val="21"/>
          <w:lang w:val="fr-FR"/>
        </w:rPr>
        <w:t xml:space="preserve"> </w:t>
      </w:r>
      <w:r w:rsidRPr="00F53E33">
        <w:rPr>
          <w:rFonts w:ascii="Arial" w:hAnsi="Arial" w:cs="Arial"/>
          <w:sz w:val="21"/>
          <w:szCs w:val="21"/>
          <w:lang w:val="fr-FR"/>
        </w:rPr>
        <w:t>tribunaux</w:t>
      </w:r>
      <w:r w:rsidR="00A63C63" w:rsidRPr="00F53E33">
        <w:rPr>
          <w:rFonts w:ascii="Arial" w:hAnsi="Arial" w:cs="Arial"/>
          <w:sz w:val="21"/>
          <w:szCs w:val="21"/>
          <w:lang w:val="fr-FR"/>
        </w:rPr>
        <w:t xml:space="preserve"> </w:t>
      </w:r>
      <w:r w:rsidRPr="00F53E33">
        <w:rPr>
          <w:rFonts w:ascii="Arial" w:hAnsi="Arial" w:cs="Arial"/>
          <w:sz w:val="21"/>
          <w:szCs w:val="21"/>
          <w:lang w:val="fr-FR"/>
        </w:rPr>
        <w:t>d'arbitrage</w:t>
      </w:r>
      <w:r w:rsidR="00A63C63" w:rsidRPr="00F53E33">
        <w:rPr>
          <w:rFonts w:ascii="Arial" w:hAnsi="Arial" w:cs="Arial"/>
          <w:sz w:val="21"/>
          <w:szCs w:val="21"/>
          <w:lang w:val="fr-FR"/>
        </w:rPr>
        <w:t xml:space="preserve"> </w:t>
      </w:r>
      <w:r w:rsidRPr="00F53E33">
        <w:rPr>
          <w:rFonts w:ascii="Arial" w:hAnsi="Arial" w:cs="Arial"/>
          <w:sz w:val="21"/>
          <w:szCs w:val="21"/>
          <w:lang w:val="fr-FR"/>
        </w:rPr>
        <w:t>rendent</w:t>
      </w:r>
      <w:r w:rsidR="00A63C63" w:rsidRPr="00F53E33">
        <w:rPr>
          <w:rFonts w:ascii="Arial" w:hAnsi="Arial" w:cs="Arial"/>
          <w:sz w:val="21"/>
          <w:szCs w:val="21"/>
          <w:lang w:val="fr-FR"/>
        </w:rPr>
        <w:t xml:space="preserve"> </w:t>
      </w:r>
      <w:r w:rsidR="007A1D29" w:rsidRPr="00F53E33">
        <w:rPr>
          <w:rFonts w:ascii="Arial" w:hAnsi="Arial" w:cs="Arial"/>
          <w:sz w:val="21"/>
          <w:szCs w:val="21"/>
          <w:lang w:val="fr-FR"/>
        </w:rPr>
        <w:t>une</w:t>
      </w:r>
      <w:r w:rsidR="00A63C63" w:rsidRPr="00F53E33">
        <w:rPr>
          <w:rFonts w:ascii="Arial" w:hAnsi="Arial" w:cs="Arial"/>
          <w:sz w:val="21"/>
          <w:szCs w:val="21"/>
          <w:lang w:val="fr-FR"/>
        </w:rPr>
        <w:t xml:space="preserve"> </w:t>
      </w:r>
      <w:r w:rsidRPr="00F53E33">
        <w:rPr>
          <w:rFonts w:ascii="Arial" w:hAnsi="Arial" w:cs="Arial"/>
          <w:sz w:val="21"/>
          <w:szCs w:val="21"/>
          <w:lang w:val="fr-FR"/>
        </w:rPr>
        <w:t>ordonnance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7A1D29" w:rsidRPr="00F53E33">
        <w:rPr>
          <w:rFonts w:ascii="Arial" w:hAnsi="Arial" w:cs="Arial"/>
          <w:sz w:val="21"/>
          <w:szCs w:val="21"/>
          <w:lang w:val="fr-FR"/>
        </w:rPr>
        <w:t>jonction</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l'ordonnance</w:t>
      </w:r>
      <w:r w:rsidR="00A63C63" w:rsidRPr="00F53E33">
        <w:rPr>
          <w:rFonts w:ascii="Arial" w:hAnsi="Arial" w:cs="Arial"/>
          <w:sz w:val="21"/>
          <w:szCs w:val="21"/>
          <w:lang w:val="fr-FR"/>
        </w:rPr>
        <w:t xml:space="preserve"> </w:t>
      </w:r>
      <w:r w:rsidRPr="00F53E33">
        <w:rPr>
          <w:rFonts w:ascii="Arial" w:hAnsi="Arial" w:cs="Arial"/>
          <w:sz w:val="21"/>
          <w:szCs w:val="21"/>
          <w:lang w:val="fr-FR"/>
        </w:rPr>
        <w:t>rendue</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premier</w:t>
      </w:r>
      <w:r w:rsidR="00A63C63" w:rsidRPr="00F53E33">
        <w:rPr>
          <w:rFonts w:ascii="Arial" w:hAnsi="Arial" w:cs="Arial"/>
          <w:sz w:val="21"/>
          <w:szCs w:val="21"/>
          <w:lang w:val="fr-FR"/>
        </w:rPr>
        <w:t xml:space="preserve"> </w:t>
      </w:r>
      <w:r w:rsidRPr="00F53E33">
        <w:rPr>
          <w:rFonts w:ascii="Arial" w:hAnsi="Arial" w:cs="Arial"/>
          <w:sz w:val="21"/>
          <w:szCs w:val="21"/>
          <w:lang w:val="fr-FR"/>
        </w:rPr>
        <w:t>l'emporte</w:t>
      </w:r>
      <w:r w:rsidRPr="00F53E33">
        <w:rPr>
          <w:rStyle w:val="Appelnotedebasdep"/>
          <w:rFonts w:ascii="Arial" w:hAnsi="Arial" w:cs="Arial"/>
          <w:sz w:val="21"/>
          <w:szCs w:val="21"/>
          <w:lang w:val="fr-FR"/>
        </w:rPr>
        <w:footnoteReference w:id="58"/>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même,</w:t>
      </w:r>
      <w:r w:rsidR="00A63C63" w:rsidRPr="00F53E33">
        <w:rPr>
          <w:rFonts w:ascii="Arial" w:hAnsi="Arial" w:cs="Arial"/>
          <w:sz w:val="21"/>
          <w:szCs w:val="21"/>
          <w:lang w:val="fr-FR"/>
        </w:rPr>
        <w:t xml:space="preserve"> </w:t>
      </w:r>
      <w:r w:rsidRPr="00F53E33">
        <w:rPr>
          <w:rFonts w:ascii="Arial" w:hAnsi="Arial" w:cs="Arial"/>
          <w:sz w:val="21"/>
          <w:szCs w:val="21"/>
          <w:lang w:val="fr-FR"/>
        </w:rPr>
        <w:t>chaque</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convient</w:t>
      </w:r>
      <w:r w:rsidR="00A63C63" w:rsidRPr="00F53E33">
        <w:rPr>
          <w:rFonts w:ascii="Arial" w:hAnsi="Arial" w:cs="Arial"/>
          <w:sz w:val="21"/>
          <w:szCs w:val="21"/>
          <w:lang w:val="fr-FR"/>
        </w:rPr>
        <w:t xml:space="preserve"> </w:t>
      </w:r>
      <w:r w:rsidRPr="00F53E33">
        <w:rPr>
          <w:rFonts w:ascii="Arial" w:hAnsi="Arial" w:cs="Arial"/>
          <w:sz w:val="21"/>
          <w:szCs w:val="21"/>
          <w:lang w:val="fr-FR"/>
        </w:rPr>
        <w:t>qu'elle</w:t>
      </w:r>
      <w:r w:rsidR="00A63C63" w:rsidRPr="00F53E33">
        <w:rPr>
          <w:rFonts w:ascii="Arial" w:hAnsi="Arial" w:cs="Arial"/>
          <w:sz w:val="21"/>
          <w:szCs w:val="21"/>
          <w:lang w:val="fr-FR"/>
        </w:rPr>
        <w:t xml:space="preserve"> </w:t>
      </w:r>
      <w:r w:rsidRPr="00F53E33">
        <w:rPr>
          <w:rFonts w:ascii="Arial" w:hAnsi="Arial" w:cs="Arial"/>
          <w:sz w:val="21"/>
          <w:szCs w:val="21"/>
          <w:lang w:val="fr-FR"/>
        </w:rPr>
        <w:t>peut</w:t>
      </w:r>
      <w:r w:rsidR="00A63C63" w:rsidRPr="00F53E33">
        <w:rPr>
          <w:rFonts w:ascii="Arial" w:hAnsi="Arial" w:cs="Arial"/>
          <w:sz w:val="21"/>
          <w:szCs w:val="21"/>
          <w:lang w:val="fr-FR"/>
        </w:rPr>
        <w:t xml:space="preserve"> </w:t>
      </w:r>
      <w:r w:rsidRPr="00F53E33">
        <w:rPr>
          <w:rFonts w:ascii="Arial" w:hAnsi="Arial" w:cs="Arial"/>
          <w:sz w:val="21"/>
          <w:szCs w:val="21"/>
          <w:lang w:val="fr-FR"/>
        </w:rPr>
        <w:t>être</w:t>
      </w:r>
      <w:r w:rsidR="00A63C63" w:rsidRPr="00F53E33">
        <w:rPr>
          <w:rFonts w:ascii="Arial" w:hAnsi="Arial" w:cs="Arial"/>
          <w:sz w:val="21"/>
          <w:szCs w:val="21"/>
          <w:lang w:val="fr-FR"/>
        </w:rPr>
        <w:t xml:space="preserve"> </w:t>
      </w:r>
      <w:r w:rsidR="0029035E" w:rsidRPr="00F53E33">
        <w:rPr>
          <w:rFonts w:ascii="Arial" w:hAnsi="Arial" w:cs="Arial"/>
          <w:sz w:val="21"/>
          <w:szCs w:val="21"/>
          <w:lang w:val="fr-FR"/>
        </w:rPr>
        <w:t>attraite</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procédure</w:t>
      </w:r>
      <w:r w:rsidR="00A63C63" w:rsidRPr="00F53E33">
        <w:rPr>
          <w:rFonts w:ascii="Arial" w:hAnsi="Arial" w:cs="Arial"/>
          <w:sz w:val="21"/>
          <w:szCs w:val="21"/>
          <w:lang w:val="fr-FR"/>
        </w:rPr>
        <w:t xml:space="preserve"> </w:t>
      </w:r>
      <w:r w:rsidRPr="00F53E33">
        <w:rPr>
          <w:rFonts w:ascii="Arial" w:hAnsi="Arial" w:cs="Arial"/>
          <w:sz w:val="21"/>
          <w:szCs w:val="21"/>
          <w:lang w:val="fr-FR"/>
        </w:rPr>
        <w:t>d'arbitrage</w:t>
      </w:r>
      <w:r w:rsidR="00A63C63" w:rsidRPr="00F53E33">
        <w:rPr>
          <w:rFonts w:ascii="Arial" w:hAnsi="Arial" w:cs="Arial"/>
          <w:sz w:val="21"/>
          <w:szCs w:val="21"/>
          <w:lang w:val="fr-FR"/>
        </w:rPr>
        <w:t xml:space="preserve"> </w:t>
      </w:r>
      <w:r w:rsidRPr="00F53E33">
        <w:rPr>
          <w:rFonts w:ascii="Arial" w:hAnsi="Arial" w:cs="Arial"/>
          <w:sz w:val="21"/>
          <w:szCs w:val="21"/>
          <w:lang w:val="fr-FR"/>
        </w:rPr>
        <w:t>entre</w:t>
      </w:r>
      <w:r w:rsidR="00A63C63" w:rsidRPr="00F53E33">
        <w:rPr>
          <w:rFonts w:ascii="Arial" w:hAnsi="Arial" w:cs="Arial"/>
          <w:sz w:val="21"/>
          <w:szCs w:val="21"/>
          <w:lang w:val="fr-FR"/>
        </w:rPr>
        <w:t xml:space="preserve"> </w:t>
      </w:r>
      <w:r w:rsidRPr="00F53E33">
        <w:rPr>
          <w:rFonts w:ascii="Arial" w:hAnsi="Arial" w:cs="Arial"/>
          <w:sz w:val="21"/>
          <w:szCs w:val="21"/>
          <w:lang w:val="fr-FR"/>
        </w:rPr>
        <w:t>l'autre</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sa</w:t>
      </w:r>
      <w:r w:rsidR="00A63C63" w:rsidRPr="00F53E33">
        <w:rPr>
          <w:rFonts w:ascii="Arial" w:hAnsi="Arial" w:cs="Arial"/>
          <w:sz w:val="21"/>
          <w:szCs w:val="21"/>
          <w:lang w:val="fr-FR"/>
        </w:rPr>
        <w:t xml:space="preserve"> </w:t>
      </w:r>
      <w:r w:rsidRPr="00F53E33">
        <w:rPr>
          <w:rFonts w:ascii="Arial" w:hAnsi="Arial" w:cs="Arial"/>
          <w:sz w:val="21"/>
          <w:szCs w:val="21"/>
          <w:lang w:val="fr-FR"/>
        </w:rPr>
        <w:t>contrepartie</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vertu</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l'un</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accords</w:t>
      </w:r>
      <w:r w:rsidR="00A63C63" w:rsidRPr="00F53E33">
        <w:rPr>
          <w:rFonts w:ascii="Arial" w:hAnsi="Arial" w:cs="Arial"/>
          <w:sz w:val="21"/>
          <w:szCs w:val="21"/>
          <w:lang w:val="fr-FR"/>
        </w:rPr>
        <w:t xml:space="preserve"> </w:t>
      </w:r>
      <w:r w:rsidRPr="00F53E33">
        <w:rPr>
          <w:rFonts w:ascii="Arial" w:hAnsi="Arial" w:cs="Arial"/>
          <w:sz w:val="21"/>
          <w:szCs w:val="21"/>
          <w:lang w:val="fr-FR"/>
        </w:rPr>
        <w:t>susmentionnés</w:t>
      </w:r>
      <w:r w:rsidR="00A63C63" w:rsidRPr="00F53E33">
        <w:rPr>
          <w:rFonts w:ascii="Arial" w:hAnsi="Arial" w:cs="Arial"/>
          <w:sz w:val="21"/>
          <w:szCs w:val="21"/>
          <w:lang w:val="fr-FR"/>
        </w:rPr>
        <w:t xml:space="preserve"> </w:t>
      </w:r>
      <w:r w:rsidRPr="00F53E33">
        <w:rPr>
          <w:rFonts w:ascii="Arial" w:hAnsi="Arial" w:cs="Arial"/>
          <w:sz w:val="21"/>
          <w:szCs w:val="21"/>
          <w:lang w:val="fr-FR"/>
        </w:rPr>
        <w:t>afin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permettre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résolution</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un</w:t>
      </w:r>
      <w:r w:rsidR="00A63C63" w:rsidRPr="00F53E33">
        <w:rPr>
          <w:rFonts w:ascii="Arial" w:hAnsi="Arial" w:cs="Arial"/>
          <w:sz w:val="21"/>
          <w:szCs w:val="21"/>
          <w:lang w:val="fr-FR"/>
        </w:rPr>
        <w:t xml:space="preserve"> </w:t>
      </w:r>
      <w:r w:rsidRPr="00F53E33">
        <w:rPr>
          <w:rFonts w:ascii="Arial" w:hAnsi="Arial" w:cs="Arial"/>
          <w:sz w:val="21"/>
          <w:szCs w:val="21"/>
          <w:lang w:val="fr-FR"/>
        </w:rPr>
        <w:t>seul</w:t>
      </w:r>
      <w:r w:rsidR="00A63C63" w:rsidRPr="00F53E33">
        <w:rPr>
          <w:rFonts w:ascii="Arial" w:hAnsi="Arial" w:cs="Arial"/>
          <w:sz w:val="21"/>
          <w:szCs w:val="21"/>
          <w:lang w:val="fr-FR"/>
        </w:rPr>
        <w:t xml:space="preserve"> </w:t>
      </w:r>
      <w:r w:rsidRPr="00F53E33">
        <w:rPr>
          <w:rFonts w:ascii="Arial" w:hAnsi="Arial" w:cs="Arial"/>
          <w:sz w:val="21"/>
          <w:szCs w:val="21"/>
          <w:lang w:val="fr-FR"/>
        </w:rPr>
        <w:lastRenderedPageBreak/>
        <w:t>arbitrage</w:t>
      </w:r>
      <w:r w:rsidR="00A63C63" w:rsidRPr="00F53E33">
        <w:rPr>
          <w:rFonts w:ascii="Arial" w:hAnsi="Arial" w:cs="Arial"/>
          <w:sz w:val="21"/>
          <w:szCs w:val="21"/>
          <w:lang w:val="fr-FR"/>
        </w:rPr>
        <w:t xml:space="preserve"> </w:t>
      </w:r>
      <w:r w:rsidRPr="00F53E33">
        <w:rPr>
          <w:rFonts w:ascii="Arial" w:hAnsi="Arial" w:cs="Arial"/>
          <w:sz w:val="21"/>
          <w:szCs w:val="21"/>
          <w:lang w:val="fr-FR"/>
        </w:rPr>
        <w:t>d'un</w:t>
      </w:r>
      <w:r w:rsidR="00A63C63" w:rsidRPr="00F53E33">
        <w:rPr>
          <w:rFonts w:ascii="Arial" w:hAnsi="Arial" w:cs="Arial"/>
          <w:sz w:val="21"/>
          <w:szCs w:val="21"/>
          <w:lang w:val="fr-FR"/>
        </w:rPr>
        <w:t xml:space="preserve"> </w:t>
      </w:r>
      <w:r w:rsidRPr="00F53E33">
        <w:rPr>
          <w:rFonts w:ascii="Arial" w:hAnsi="Arial" w:cs="Arial"/>
          <w:sz w:val="21"/>
          <w:szCs w:val="21"/>
          <w:lang w:val="fr-FR"/>
        </w:rPr>
        <w:t>litige</w:t>
      </w:r>
      <w:r w:rsidR="00A63C63" w:rsidRPr="00F53E33">
        <w:rPr>
          <w:rFonts w:ascii="Arial" w:hAnsi="Arial" w:cs="Arial"/>
          <w:sz w:val="21"/>
          <w:szCs w:val="21"/>
          <w:lang w:val="fr-FR"/>
        </w:rPr>
        <w:t xml:space="preserve"> </w:t>
      </w:r>
      <w:r w:rsidRPr="00F53E33">
        <w:rPr>
          <w:rFonts w:ascii="Arial" w:hAnsi="Arial" w:cs="Arial"/>
          <w:sz w:val="21"/>
          <w:szCs w:val="21"/>
          <w:lang w:val="fr-FR"/>
        </w:rPr>
        <w:t>connexe</w:t>
      </w:r>
      <w:r w:rsidR="00A63C63" w:rsidRPr="00F53E33">
        <w:rPr>
          <w:rFonts w:ascii="Arial" w:hAnsi="Arial" w:cs="Arial"/>
          <w:sz w:val="21"/>
          <w:szCs w:val="21"/>
          <w:lang w:val="fr-FR"/>
        </w:rPr>
        <w:t xml:space="preserve"> </w:t>
      </w:r>
      <w:r w:rsidRPr="00F53E33">
        <w:rPr>
          <w:rFonts w:ascii="Arial" w:hAnsi="Arial" w:cs="Arial"/>
          <w:sz w:val="21"/>
          <w:szCs w:val="21"/>
          <w:lang w:val="fr-FR"/>
        </w:rPr>
        <w:t>soulevant</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questions</w:t>
      </w:r>
      <w:r w:rsidR="00A63C63" w:rsidRPr="00F53E33">
        <w:rPr>
          <w:rFonts w:ascii="Arial" w:hAnsi="Arial" w:cs="Arial"/>
          <w:sz w:val="21"/>
          <w:szCs w:val="21"/>
          <w:lang w:val="fr-FR"/>
        </w:rPr>
        <w:t xml:space="preserve"> </w:t>
      </w:r>
      <w:r w:rsidRPr="00F53E33">
        <w:rPr>
          <w:rFonts w:ascii="Arial" w:hAnsi="Arial" w:cs="Arial"/>
          <w:sz w:val="21"/>
          <w:szCs w:val="21"/>
          <w:lang w:val="fr-FR"/>
        </w:rPr>
        <w:t>communes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droit</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fait</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vertu</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Pr="00F53E33">
        <w:rPr>
          <w:rStyle w:val="Appelnotedebasdep"/>
          <w:rFonts w:ascii="Arial" w:hAnsi="Arial" w:cs="Arial"/>
          <w:sz w:val="21"/>
          <w:szCs w:val="21"/>
          <w:lang w:val="fr-FR"/>
        </w:rPr>
        <w:footnoteReference w:id="59"/>
      </w:r>
    </w:p>
    <w:p w14:paraId="65BEF520" w14:textId="68B78BB5" w:rsidR="006F4377" w:rsidRPr="00F53E33" w:rsidRDefault="006F4377" w:rsidP="009F481A">
      <w:pPr>
        <w:pStyle w:val="Contract2"/>
        <w:tabs>
          <w:tab w:val="clear" w:pos="1134"/>
          <w:tab w:val="clear" w:pos="1701"/>
          <w:tab w:val="left" w:pos="1418"/>
          <w:tab w:val="left" w:pos="2127"/>
        </w:tabs>
      </w:pPr>
      <w:bookmarkStart w:id="628" w:name="_bookmark171"/>
      <w:bookmarkStart w:id="629" w:name="_Ref29584998"/>
      <w:bookmarkStart w:id="630" w:name="_Ref29508782"/>
      <w:bookmarkEnd w:id="628"/>
      <w:r w:rsidRPr="00F53E33">
        <w:t>Confidential</w:t>
      </w:r>
      <w:bookmarkEnd w:id="629"/>
      <w:r w:rsidRPr="00F53E33">
        <w:t>it</w:t>
      </w:r>
      <w:bookmarkEnd w:id="630"/>
      <w:r w:rsidRPr="00F53E33">
        <w:t>é</w:t>
      </w:r>
      <w:r w:rsidR="00A63C63" w:rsidRPr="00F53E33">
        <w:t xml:space="preserve"> </w:t>
      </w:r>
      <w:r w:rsidR="002F6EB6" w:rsidRPr="00F53E33">
        <w:t>des</w:t>
      </w:r>
      <w:r w:rsidR="00A63C63" w:rsidRPr="00F53E33">
        <w:t xml:space="preserve"> </w:t>
      </w:r>
      <w:r w:rsidR="00D310C8" w:rsidRPr="00F53E33">
        <w:t>Différends</w:t>
      </w:r>
    </w:p>
    <w:p w14:paraId="69CEBA8B" w14:textId="2D928A0F" w:rsidR="006F4377" w:rsidRPr="00F53E33" w:rsidRDefault="006F4377" w:rsidP="009F481A">
      <w:pPr>
        <w:pStyle w:val="BauchiEPClevel1"/>
        <w:tabs>
          <w:tab w:val="left" w:pos="709"/>
          <w:tab w:val="left" w:pos="1418"/>
          <w:tab w:val="left" w:pos="2127"/>
        </w:tabs>
        <w:snapToGrid w:val="0"/>
        <w:rPr>
          <w:rFonts w:ascii="Arial" w:hAnsi="Arial" w:cs="Arial"/>
          <w:sz w:val="21"/>
          <w:szCs w:val="21"/>
          <w:lang w:val="fr-FR"/>
        </w:rPr>
      </w:pPr>
      <w:r w:rsidRPr="00F53E33">
        <w:rPr>
          <w:rFonts w:ascii="Arial" w:hAnsi="Arial" w:cs="Arial"/>
          <w:sz w:val="21"/>
          <w:szCs w:val="21"/>
          <w:lang w:val="fr-FR"/>
        </w:rPr>
        <w:t>Nonobstant</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dispositions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r w:rsidR="00E83CB8" w:rsidRPr="00F53E33">
        <w:rPr>
          <w:rFonts w:ascii="Arial" w:hAnsi="Arial" w:cs="Arial"/>
          <w:sz w:val="21"/>
          <w:szCs w:val="21"/>
          <w:lang w:val="fr-FR"/>
        </w:rPr>
        <w:fldChar w:fldCharType="begin"/>
      </w:r>
      <w:r w:rsidR="00E83CB8" w:rsidRPr="00F53E33">
        <w:rPr>
          <w:rFonts w:ascii="Arial" w:hAnsi="Arial" w:cs="Arial"/>
          <w:sz w:val="21"/>
          <w:szCs w:val="21"/>
          <w:lang w:val="fr-FR"/>
        </w:rPr>
        <w:instrText xml:space="preserve"> REF _Ref119940456 \r \h </w:instrText>
      </w:r>
      <w:r w:rsidR="00F12AA8" w:rsidRPr="00F53E33">
        <w:rPr>
          <w:rFonts w:ascii="Arial" w:hAnsi="Arial" w:cs="Arial"/>
          <w:sz w:val="21"/>
          <w:szCs w:val="21"/>
          <w:lang w:val="fr-FR"/>
        </w:rPr>
        <w:instrText xml:space="preserve"> \* MERGEFORMAT </w:instrText>
      </w:r>
      <w:r w:rsidR="00E83CB8" w:rsidRPr="00F53E33">
        <w:rPr>
          <w:rFonts w:ascii="Arial" w:hAnsi="Arial" w:cs="Arial"/>
          <w:sz w:val="21"/>
          <w:szCs w:val="21"/>
          <w:lang w:val="fr-FR"/>
        </w:rPr>
      </w:r>
      <w:r w:rsidR="00E83CB8" w:rsidRPr="00F53E33">
        <w:rPr>
          <w:rFonts w:ascii="Arial" w:hAnsi="Arial" w:cs="Arial"/>
          <w:sz w:val="21"/>
          <w:szCs w:val="21"/>
          <w:lang w:val="fr-FR"/>
        </w:rPr>
        <w:fldChar w:fldCharType="separate"/>
      </w:r>
      <w:r w:rsidR="004F38A4" w:rsidRPr="00F53E33">
        <w:rPr>
          <w:rFonts w:ascii="Arial" w:hAnsi="Arial" w:cs="Arial"/>
          <w:sz w:val="21"/>
          <w:szCs w:val="21"/>
          <w:lang w:val="fr-FR"/>
        </w:rPr>
        <w:t>35</w:t>
      </w:r>
      <w:r w:rsidR="00E83CB8" w:rsidRPr="00F53E33">
        <w:rPr>
          <w:rFonts w:ascii="Arial" w:hAnsi="Arial" w:cs="Arial"/>
          <w:sz w:val="21"/>
          <w:szCs w:val="21"/>
          <w:lang w:val="fr-FR"/>
        </w:rPr>
        <w:fldChar w:fldCharType="end"/>
      </w:r>
      <w:r w:rsidR="00E83CB8" w:rsidRPr="00F53E33">
        <w:rPr>
          <w:rFonts w:ascii="Arial" w:hAnsi="Arial" w:cs="Arial"/>
          <w:sz w:val="21"/>
          <w:szCs w:val="21"/>
          <w:lang w:val="fr-FR"/>
        </w:rPr>
        <w:t xml:space="preserve"> </w:t>
      </w:r>
      <w:r w:rsidRPr="00F53E33">
        <w:rPr>
          <w:rFonts w:ascii="Arial" w:hAnsi="Arial" w:cs="Arial"/>
          <w:sz w:val="21"/>
          <w:szCs w:val="21"/>
          <w:lang w:val="fr-FR"/>
        </w:rPr>
        <w:t>(Informations</w:t>
      </w:r>
      <w:r w:rsidR="00A63C63" w:rsidRPr="00F53E33">
        <w:rPr>
          <w:rFonts w:ascii="Arial" w:hAnsi="Arial" w:cs="Arial"/>
          <w:sz w:val="21"/>
          <w:szCs w:val="21"/>
          <w:lang w:val="fr-FR"/>
        </w:rPr>
        <w:t xml:space="preserve"> </w:t>
      </w:r>
      <w:r w:rsidRPr="00F53E33">
        <w:rPr>
          <w:rFonts w:ascii="Arial" w:hAnsi="Arial" w:cs="Arial"/>
          <w:sz w:val="21"/>
          <w:szCs w:val="21"/>
          <w:lang w:val="fr-FR"/>
        </w:rPr>
        <w:t>Confidentielles),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dispositions</w:t>
      </w:r>
      <w:r w:rsidR="00A63C63" w:rsidRPr="00F53E33">
        <w:rPr>
          <w:rFonts w:ascii="Arial" w:hAnsi="Arial" w:cs="Arial"/>
          <w:sz w:val="21"/>
          <w:szCs w:val="21"/>
          <w:lang w:val="fr-FR"/>
        </w:rPr>
        <w:t xml:space="preserve"> </w:t>
      </w:r>
      <w:r w:rsidRPr="00F53E33">
        <w:rPr>
          <w:rFonts w:ascii="Arial" w:hAnsi="Arial" w:cs="Arial"/>
          <w:sz w:val="21"/>
          <w:szCs w:val="21"/>
          <w:lang w:val="fr-FR"/>
        </w:rPr>
        <w:t>du</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00F91A48" w:rsidRPr="00F53E33">
        <w:rPr>
          <w:rFonts w:ascii="Arial" w:hAnsi="Arial" w:cs="Arial"/>
          <w:sz w:val="21"/>
          <w:szCs w:val="21"/>
          <w:lang w:val="fr-FR"/>
        </w:rPr>
        <w:t>Article</w:t>
      </w:r>
      <w:r w:rsidR="00A63C63" w:rsidRPr="00F53E33">
        <w:rPr>
          <w:rFonts w:ascii="Arial" w:hAnsi="Arial" w:cs="Arial"/>
          <w:sz w:val="21"/>
          <w:szCs w:val="21"/>
          <w:lang w:val="fr-FR"/>
        </w:rPr>
        <w:t xml:space="preserve"> </w:t>
      </w:r>
      <w:hyperlink w:anchor="_bookmark171" w:history="1">
        <w:r w:rsidRPr="00F53E33">
          <w:rPr>
            <w:rFonts w:ascii="Arial" w:hAnsi="Arial" w:cs="Arial"/>
            <w:sz w:val="21"/>
            <w:szCs w:val="21"/>
            <w:lang w:val="fr-FR"/>
          </w:rPr>
          <w:fldChar w:fldCharType="begin"/>
        </w:r>
        <w:r w:rsidRPr="00F53E33">
          <w:rPr>
            <w:rFonts w:ascii="Arial" w:hAnsi="Arial" w:cs="Arial"/>
            <w:sz w:val="21"/>
            <w:szCs w:val="21"/>
            <w:lang w:val="fr-FR"/>
          </w:rPr>
          <w:instrText xml:space="preserve"> REF _Ref29584998 \r \h  \* MERGEFORMAT </w:instrText>
        </w:r>
        <w:r w:rsidRPr="00F53E33">
          <w:rPr>
            <w:rFonts w:ascii="Arial" w:hAnsi="Arial" w:cs="Arial"/>
            <w:sz w:val="21"/>
            <w:szCs w:val="21"/>
            <w:lang w:val="fr-FR"/>
          </w:rPr>
        </w:r>
        <w:r w:rsidRPr="00F53E33">
          <w:rPr>
            <w:rFonts w:ascii="Arial" w:hAnsi="Arial" w:cs="Arial"/>
            <w:sz w:val="21"/>
            <w:szCs w:val="21"/>
            <w:lang w:val="fr-FR"/>
          </w:rPr>
          <w:fldChar w:fldCharType="separate"/>
        </w:r>
        <w:r w:rsidR="004F38A4" w:rsidRPr="00F53E33">
          <w:rPr>
            <w:rFonts w:ascii="Arial" w:hAnsi="Arial" w:cs="Arial"/>
            <w:sz w:val="21"/>
            <w:szCs w:val="21"/>
            <w:lang w:val="fr-FR"/>
          </w:rPr>
          <w:t>38.5</w:t>
        </w:r>
        <w:r w:rsidRPr="00F53E33">
          <w:rPr>
            <w:rFonts w:ascii="Arial" w:hAnsi="Arial" w:cs="Arial"/>
            <w:sz w:val="21"/>
            <w:szCs w:val="21"/>
            <w:lang w:val="fr-FR"/>
          </w:rPr>
          <w:fldChar w:fldCharType="end"/>
        </w:r>
      </w:hyperlink>
      <w:r w:rsidR="00A63C63" w:rsidRPr="00F53E33">
        <w:rPr>
          <w:rFonts w:ascii="Arial" w:hAnsi="Arial" w:cs="Arial"/>
          <w:sz w:val="21"/>
          <w:szCs w:val="21"/>
          <w:lang w:val="fr-FR"/>
        </w:rPr>
        <w:t xml:space="preserve"> </w:t>
      </w:r>
      <w:r w:rsidRPr="00F53E33">
        <w:rPr>
          <w:rFonts w:ascii="Arial" w:hAnsi="Arial" w:cs="Arial"/>
          <w:sz w:val="21"/>
          <w:szCs w:val="21"/>
          <w:lang w:val="fr-FR"/>
        </w:rPr>
        <w:t>s'appliquent</w:t>
      </w:r>
      <w:r w:rsidR="00A63C63" w:rsidRPr="00F53E33">
        <w:rPr>
          <w:rFonts w:ascii="Arial" w:hAnsi="Arial" w:cs="Arial"/>
          <w:sz w:val="21"/>
          <w:szCs w:val="21"/>
          <w:lang w:val="fr-FR"/>
        </w:rPr>
        <w:t xml:space="preserve"> </w:t>
      </w:r>
      <w:bookmarkStart w:id="631" w:name="_Hlk119013975"/>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tout</w:t>
      </w:r>
      <w:r w:rsidR="00A63C63" w:rsidRPr="00F53E33">
        <w:rPr>
          <w:rFonts w:ascii="Arial" w:hAnsi="Arial" w:cs="Arial"/>
          <w:sz w:val="21"/>
          <w:szCs w:val="21"/>
          <w:lang w:val="fr-FR"/>
        </w:rPr>
        <w:t xml:space="preserve"> </w:t>
      </w:r>
      <w:r w:rsidRPr="00F53E33">
        <w:rPr>
          <w:rFonts w:ascii="Arial" w:hAnsi="Arial" w:cs="Arial"/>
          <w:sz w:val="21"/>
          <w:szCs w:val="21"/>
          <w:lang w:val="fr-FR"/>
        </w:rPr>
        <w:t>Différend,</w:t>
      </w:r>
      <w:r w:rsidR="00A63C63" w:rsidRPr="00F53E33">
        <w:rPr>
          <w:rFonts w:ascii="Arial" w:hAnsi="Arial" w:cs="Arial"/>
          <w:sz w:val="21"/>
          <w:szCs w:val="21"/>
          <w:lang w:val="fr-FR"/>
        </w:rPr>
        <w:t xml:space="preserve"> </w:t>
      </w:r>
      <w:r w:rsidRPr="00F53E33">
        <w:rPr>
          <w:rFonts w:ascii="Arial" w:hAnsi="Arial" w:cs="Arial"/>
          <w:sz w:val="21"/>
          <w:szCs w:val="21"/>
          <w:lang w:val="fr-FR"/>
        </w:rPr>
        <w:t>sauf</w:t>
      </w:r>
      <w:r w:rsidR="00A63C63" w:rsidRPr="00F53E33">
        <w:rPr>
          <w:rFonts w:ascii="Arial" w:hAnsi="Arial" w:cs="Arial"/>
          <w:sz w:val="21"/>
          <w:szCs w:val="21"/>
          <w:lang w:val="fr-FR"/>
        </w:rPr>
        <w:t xml:space="preserve"> </w:t>
      </w:r>
      <w:r w:rsidRPr="00F53E33">
        <w:rPr>
          <w:rFonts w:ascii="Arial" w:hAnsi="Arial" w:cs="Arial"/>
          <w:sz w:val="21"/>
          <w:szCs w:val="21"/>
          <w:lang w:val="fr-FR"/>
        </w:rPr>
        <w:t>si</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Parties</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conviennent</w:t>
      </w:r>
      <w:r w:rsidR="00A63C63" w:rsidRPr="00F53E33">
        <w:rPr>
          <w:rFonts w:ascii="Arial" w:hAnsi="Arial" w:cs="Arial"/>
          <w:sz w:val="21"/>
          <w:szCs w:val="21"/>
          <w:lang w:val="fr-FR"/>
        </w:rPr>
        <w:t xml:space="preserve"> </w:t>
      </w:r>
      <w:r w:rsidRPr="00F53E33">
        <w:rPr>
          <w:rFonts w:ascii="Arial" w:hAnsi="Arial" w:cs="Arial"/>
          <w:sz w:val="21"/>
          <w:szCs w:val="21"/>
          <w:lang w:val="fr-FR"/>
        </w:rPr>
        <w:t>expressément</w:t>
      </w:r>
      <w:r w:rsidR="00A63C63" w:rsidRPr="00F53E33">
        <w:rPr>
          <w:rFonts w:ascii="Arial" w:hAnsi="Arial" w:cs="Arial"/>
          <w:sz w:val="21"/>
          <w:szCs w:val="21"/>
          <w:lang w:val="fr-FR"/>
        </w:rPr>
        <w:t xml:space="preserve"> </w:t>
      </w:r>
      <w:r w:rsidRPr="00F53E33">
        <w:rPr>
          <w:rFonts w:ascii="Arial" w:hAnsi="Arial" w:cs="Arial"/>
          <w:sz w:val="21"/>
          <w:szCs w:val="21"/>
          <w:lang w:val="fr-FR"/>
        </w:rPr>
        <w:t>autrement</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écrit.</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Parties</w:t>
      </w:r>
      <w:r w:rsidR="00A63C63" w:rsidRPr="00F53E33">
        <w:rPr>
          <w:rFonts w:ascii="Arial" w:hAnsi="Arial" w:cs="Arial"/>
          <w:sz w:val="21"/>
          <w:szCs w:val="21"/>
          <w:lang w:val="fr-FR"/>
        </w:rPr>
        <w:t xml:space="preserve"> </w:t>
      </w:r>
      <w:r w:rsidRPr="00F53E33">
        <w:rPr>
          <w:rFonts w:ascii="Arial" w:hAnsi="Arial" w:cs="Arial"/>
          <w:sz w:val="21"/>
          <w:szCs w:val="21"/>
          <w:lang w:val="fr-FR"/>
        </w:rPr>
        <w:t>s'engagent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garder</w:t>
      </w:r>
      <w:r w:rsidR="00A63C63" w:rsidRPr="00F53E33">
        <w:rPr>
          <w:rFonts w:ascii="Arial" w:hAnsi="Arial" w:cs="Arial"/>
          <w:sz w:val="21"/>
          <w:szCs w:val="21"/>
          <w:lang w:val="fr-FR"/>
        </w:rPr>
        <w:t xml:space="preserve"> </w:t>
      </w:r>
      <w:r w:rsidRPr="00F53E33">
        <w:rPr>
          <w:rFonts w:ascii="Arial" w:hAnsi="Arial" w:cs="Arial"/>
          <w:sz w:val="21"/>
          <w:szCs w:val="21"/>
          <w:lang w:val="fr-FR"/>
        </w:rPr>
        <w:t>confidentiels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résultats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toutes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discussions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médiations</w:t>
      </w:r>
      <w:r w:rsidR="00A63C63" w:rsidRPr="00F53E33">
        <w:rPr>
          <w:rFonts w:ascii="Arial" w:hAnsi="Arial" w:cs="Arial"/>
          <w:sz w:val="21"/>
          <w:szCs w:val="21"/>
          <w:lang w:val="fr-FR"/>
        </w:rPr>
        <w:t xml:space="preserve"> </w:t>
      </w:r>
      <w:r w:rsidRPr="00F53E33">
        <w:rPr>
          <w:rFonts w:ascii="Arial" w:hAnsi="Arial" w:cs="Arial"/>
          <w:sz w:val="21"/>
          <w:szCs w:val="21"/>
          <w:lang w:val="fr-FR"/>
        </w:rPr>
        <w:t>entre</w:t>
      </w:r>
      <w:r w:rsidR="00A63C63" w:rsidRPr="00F53E33">
        <w:rPr>
          <w:rFonts w:ascii="Arial" w:hAnsi="Arial" w:cs="Arial"/>
          <w:sz w:val="21"/>
          <w:szCs w:val="21"/>
          <w:lang w:val="fr-FR"/>
        </w:rPr>
        <w:t xml:space="preserve"> </w:t>
      </w:r>
      <w:r w:rsidR="55678D78" w:rsidRPr="00F53E33">
        <w:rPr>
          <w:rFonts w:ascii="Arial" w:hAnsi="Arial" w:cs="Arial"/>
          <w:sz w:val="21"/>
          <w:szCs w:val="21"/>
          <w:lang w:val="fr-FR"/>
        </w:rPr>
        <w:t>C</w:t>
      </w:r>
      <w:r w:rsidRPr="00F53E33">
        <w:rPr>
          <w:rFonts w:ascii="Arial" w:hAnsi="Arial" w:cs="Arial"/>
          <w:sz w:val="21"/>
          <w:szCs w:val="21"/>
          <w:lang w:val="fr-FR"/>
        </w:rPr>
        <w:t>adres</w:t>
      </w:r>
      <w:r w:rsidR="00A63C63" w:rsidRPr="00F53E33">
        <w:rPr>
          <w:rFonts w:ascii="Arial" w:hAnsi="Arial" w:cs="Arial"/>
          <w:sz w:val="21"/>
          <w:szCs w:val="21"/>
          <w:lang w:val="fr-FR"/>
        </w:rPr>
        <w:t xml:space="preserve"> </w:t>
      </w:r>
      <w:r w:rsidR="0F44D206" w:rsidRPr="00F53E33">
        <w:rPr>
          <w:rFonts w:ascii="Arial" w:hAnsi="Arial" w:cs="Arial"/>
          <w:sz w:val="21"/>
          <w:szCs w:val="21"/>
          <w:lang w:val="fr-FR"/>
        </w:rPr>
        <w:t>S</w:t>
      </w:r>
      <w:r w:rsidRPr="00F53E33">
        <w:rPr>
          <w:rFonts w:ascii="Arial" w:hAnsi="Arial" w:cs="Arial"/>
          <w:sz w:val="21"/>
          <w:szCs w:val="21"/>
          <w:lang w:val="fr-FR"/>
        </w:rPr>
        <w:t>upérieurs,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toutes</w:t>
      </w:r>
      <w:r w:rsidR="00A63C63" w:rsidRPr="00F53E33">
        <w:rPr>
          <w:rFonts w:ascii="Arial" w:hAnsi="Arial" w:cs="Arial"/>
          <w:sz w:val="21"/>
          <w:szCs w:val="21"/>
          <w:lang w:val="fr-FR"/>
        </w:rPr>
        <w:t xml:space="preserve"> </w:t>
      </w:r>
      <w:r w:rsidRPr="00F53E33">
        <w:rPr>
          <w:rFonts w:ascii="Arial" w:hAnsi="Arial" w:cs="Arial"/>
          <w:sz w:val="21"/>
          <w:szCs w:val="21"/>
          <w:lang w:val="fr-FR"/>
        </w:rPr>
        <w:t>Expertises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toutes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sentences</w:t>
      </w:r>
      <w:r w:rsidR="00A63C63" w:rsidRPr="00F53E33">
        <w:rPr>
          <w:rFonts w:ascii="Arial" w:hAnsi="Arial" w:cs="Arial"/>
          <w:sz w:val="21"/>
          <w:szCs w:val="21"/>
          <w:lang w:val="fr-FR"/>
        </w:rPr>
        <w:t xml:space="preserve"> </w:t>
      </w:r>
      <w:r w:rsidRPr="00F53E33">
        <w:rPr>
          <w:rFonts w:ascii="Arial" w:hAnsi="Arial" w:cs="Arial"/>
          <w:sz w:val="21"/>
          <w:szCs w:val="21"/>
          <w:lang w:val="fr-FR"/>
        </w:rPr>
        <w:t>arbitrales,</w:t>
      </w:r>
      <w:r w:rsidR="00A63C63" w:rsidRPr="00F53E33">
        <w:rPr>
          <w:rFonts w:ascii="Arial" w:hAnsi="Arial" w:cs="Arial"/>
          <w:sz w:val="21"/>
          <w:szCs w:val="21"/>
          <w:lang w:val="fr-FR"/>
        </w:rPr>
        <w:t xml:space="preserve"> </w:t>
      </w:r>
      <w:r w:rsidRPr="00F53E33">
        <w:rPr>
          <w:rFonts w:ascii="Arial" w:hAnsi="Arial" w:cs="Arial"/>
          <w:sz w:val="21"/>
          <w:szCs w:val="21"/>
          <w:lang w:val="fr-FR"/>
        </w:rPr>
        <w:t>ainsi</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tous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documents</w:t>
      </w:r>
      <w:r w:rsidR="00A63C63" w:rsidRPr="00F53E33">
        <w:rPr>
          <w:rFonts w:ascii="Arial" w:hAnsi="Arial" w:cs="Arial"/>
          <w:sz w:val="21"/>
          <w:szCs w:val="21"/>
          <w:lang w:val="fr-FR"/>
        </w:rPr>
        <w:t xml:space="preserve"> </w:t>
      </w:r>
      <w:r w:rsidRPr="00F53E33">
        <w:rPr>
          <w:rFonts w:ascii="Arial" w:hAnsi="Arial" w:cs="Arial"/>
          <w:sz w:val="21"/>
          <w:szCs w:val="21"/>
          <w:lang w:val="fr-FR"/>
        </w:rPr>
        <w:t>créés</w:t>
      </w:r>
      <w:r w:rsidR="00A63C63" w:rsidRPr="00F53E33">
        <w:rPr>
          <w:rFonts w:ascii="Arial" w:hAnsi="Arial" w:cs="Arial"/>
          <w:sz w:val="21"/>
          <w:szCs w:val="21"/>
          <w:lang w:val="fr-FR"/>
        </w:rPr>
        <w:t xml:space="preserve"> </w:t>
      </w:r>
      <w:r w:rsidRPr="00F53E33">
        <w:rPr>
          <w:rFonts w:ascii="Arial" w:hAnsi="Arial" w:cs="Arial"/>
          <w:sz w:val="21"/>
          <w:szCs w:val="21"/>
          <w:lang w:val="fr-FR"/>
        </w:rPr>
        <w:t>aux</w:t>
      </w:r>
      <w:r w:rsidR="00A63C63" w:rsidRPr="00F53E33">
        <w:rPr>
          <w:rFonts w:ascii="Arial" w:hAnsi="Arial" w:cs="Arial"/>
          <w:sz w:val="21"/>
          <w:szCs w:val="21"/>
          <w:lang w:val="fr-FR"/>
        </w:rPr>
        <w:t xml:space="preserve"> </w:t>
      </w:r>
      <w:r w:rsidRPr="00F53E33">
        <w:rPr>
          <w:rFonts w:ascii="Arial" w:hAnsi="Arial" w:cs="Arial"/>
          <w:sz w:val="21"/>
          <w:szCs w:val="21"/>
          <w:lang w:val="fr-FR"/>
        </w:rPr>
        <w:t>fins</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discussions</w:t>
      </w:r>
      <w:r w:rsidR="00A63C63" w:rsidRPr="00F53E33">
        <w:rPr>
          <w:rFonts w:ascii="Arial" w:hAnsi="Arial" w:cs="Arial"/>
          <w:sz w:val="21"/>
          <w:szCs w:val="21"/>
          <w:lang w:val="fr-FR"/>
        </w:rPr>
        <w:t xml:space="preserve"> </w:t>
      </w:r>
      <w:r w:rsidRPr="00F53E33">
        <w:rPr>
          <w:rFonts w:ascii="Arial" w:hAnsi="Arial" w:cs="Arial"/>
          <w:sz w:val="21"/>
          <w:szCs w:val="21"/>
          <w:lang w:val="fr-FR"/>
        </w:rPr>
        <w:t>entre</w:t>
      </w:r>
      <w:r w:rsidR="00A63C63" w:rsidRPr="00F53E33">
        <w:rPr>
          <w:rFonts w:ascii="Arial" w:hAnsi="Arial" w:cs="Arial"/>
          <w:sz w:val="21"/>
          <w:szCs w:val="21"/>
          <w:lang w:val="fr-FR"/>
        </w:rPr>
        <w:t xml:space="preserve"> </w:t>
      </w:r>
      <w:r w:rsidR="6355253A" w:rsidRPr="00F53E33">
        <w:rPr>
          <w:rFonts w:ascii="Arial" w:hAnsi="Arial" w:cs="Arial"/>
          <w:sz w:val="21"/>
          <w:szCs w:val="21"/>
          <w:lang w:val="fr-FR"/>
        </w:rPr>
        <w:t>C</w:t>
      </w:r>
      <w:r w:rsidRPr="00F53E33">
        <w:rPr>
          <w:rFonts w:ascii="Arial" w:hAnsi="Arial" w:cs="Arial"/>
          <w:sz w:val="21"/>
          <w:szCs w:val="21"/>
          <w:lang w:val="fr-FR"/>
        </w:rPr>
        <w:t>adres</w:t>
      </w:r>
      <w:r w:rsidR="00A63C63" w:rsidRPr="00F53E33">
        <w:rPr>
          <w:rFonts w:ascii="Arial" w:hAnsi="Arial" w:cs="Arial"/>
          <w:sz w:val="21"/>
          <w:szCs w:val="21"/>
          <w:lang w:val="fr-FR"/>
        </w:rPr>
        <w:t xml:space="preserve"> </w:t>
      </w:r>
      <w:r w:rsidR="4595CAC6" w:rsidRPr="00F53E33">
        <w:rPr>
          <w:rFonts w:ascii="Arial" w:hAnsi="Arial" w:cs="Arial"/>
          <w:sz w:val="21"/>
          <w:szCs w:val="21"/>
          <w:lang w:val="fr-FR"/>
        </w:rPr>
        <w:t>S</w:t>
      </w:r>
      <w:r w:rsidRPr="00F53E33">
        <w:rPr>
          <w:rFonts w:ascii="Arial" w:hAnsi="Arial" w:cs="Arial"/>
          <w:sz w:val="21"/>
          <w:szCs w:val="21"/>
          <w:lang w:val="fr-FR"/>
        </w:rPr>
        <w:t>upérieurs,</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médiations,</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expertises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procédures</w:t>
      </w:r>
      <w:r w:rsidR="00A63C63" w:rsidRPr="00F53E33">
        <w:rPr>
          <w:rFonts w:ascii="Arial" w:hAnsi="Arial" w:cs="Arial"/>
          <w:sz w:val="21"/>
          <w:szCs w:val="21"/>
          <w:lang w:val="fr-FR"/>
        </w:rPr>
        <w:t xml:space="preserve"> </w:t>
      </w:r>
      <w:r w:rsidRPr="00F53E33">
        <w:rPr>
          <w:rFonts w:ascii="Arial" w:hAnsi="Arial" w:cs="Arial"/>
          <w:sz w:val="21"/>
          <w:szCs w:val="21"/>
          <w:lang w:val="fr-FR"/>
        </w:rPr>
        <w:t>d'arbitrage</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tous</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autres</w:t>
      </w:r>
      <w:r w:rsidR="00A63C63" w:rsidRPr="00F53E33">
        <w:rPr>
          <w:rFonts w:ascii="Arial" w:hAnsi="Arial" w:cs="Arial"/>
          <w:sz w:val="21"/>
          <w:szCs w:val="21"/>
          <w:lang w:val="fr-FR"/>
        </w:rPr>
        <w:t xml:space="preserve"> </w:t>
      </w:r>
      <w:r w:rsidRPr="00F53E33">
        <w:rPr>
          <w:rFonts w:ascii="Arial" w:hAnsi="Arial" w:cs="Arial"/>
          <w:sz w:val="21"/>
          <w:szCs w:val="21"/>
          <w:lang w:val="fr-FR"/>
        </w:rPr>
        <w:t>documents</w:t>
      </w:r>
      <w:r w:rsidR="00A63C63" w:rsidRPr="00F53E33">
        <w:rPr>
          <w:rFonts w:ascii="Arial" w:hAnsi="Arial" w:cs="Arial"/>
          <w:sz w:val="21"/>
          <w:szCs w:val="21"/>
          <w:lang w:val="fr-FR"/>
        </w:rPr>
        <w:t xml:space="preserve"> </w:t>
      </w:r>
      <w:r w:rsidRPr="00F53E33">
        <w:rPr>
          <w:rFonts w:ascii="Arial" w:hAnsi="Arial" w:cs="Arial"/>
          <w:sz w:val="21"/>
          <w:szCs w:val="21"/>
          <w:lang w:val="fr-FR"/>
        </w:rPr>
        <w:t>produits</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001E611D"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005722C4"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5722C4" w:rsidRPr="00F53E33">
        <w:rPr>
          <w:rFonts w:ascii="Arial" w:hAnsi="Arial" w:cs="Arial"/>
          <w:sz w:val="21"/>
          <w:szCs w:val="21"/>
          <w:lang w:val="fr-FR"/>
        </w:rPr>
        <w:t>l’une</w:t>
      </w:r>
      <w:r w:rsidR="00A63C63" w:rsidRPr="00F53E33">
        <w:rPr>
          <w:rFonts w:ascii="Arial" w:hAnsi="Arial" w:cs="Arial"/>
          <w:sz w:val="21"/>
          <w:szCs w:val="21"/>
          <w:lang w:val="fr-FR"/>
        </w:rPr>
        <w:t xml:space="preserve"> </w:t>
      </w:r>
      <w:r w:rsidR="005722C4"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ces</w:t>
      </w:r>
      <w:r w:rsidR="00A63C63" w:rsidRPr="00F53E33">
        <w:rPr>
          <w:rFonts w:ascii="Arial" w:hAnsi="Arial" w:cs="Arial"/>
          <w:sz w:val="21"/>
          <w:szCs w:val="21"/>
          <w:lang w:val="fr-FR"/>
        </w:rPr>
        <w:t xml:space="preserve"> </w:t>
      </w:r>
      <w:r w:rsidRPr="00F53E33">
        <w:rPr>
          <w:rFonts w:ascii="Arial" w:hAnsi="Arial" w:cs="Arial"/>
          <w:sz w:val="21"/>
          <w:szCs w:val="21"/>
          <w:lang w:val="fr-FR"/>
        </w:rPr>
        <w:t>procédures,</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mesure</w:t>
      </w:r>
      <w:r w:rsidR="00A63C63" w:rsidRPr="00F53E33">
        <w:rPr>
          <w:rFonts w:ascii="Arial" w:hAnsi="Arial" w:cs="Arial"/>
          <w:sz w:val="21"/>
          <w:szCs w:val="21"/>
          <w:lang w:val="fr-FR"/>
        </w:rPr>
        <w:t xml:space="preserve"> </w:t>
      </w:r>
      <w:r w:rsidRPr="00F53E33">
        <w:rPr>
          <w:rFonts w:ascii="Arial" w:hAnsi="Arial" w:cs="Arial"/>
          <w:sz w:val="21"/>
          <w:szCs w:val="21"/>
          <w:lang w:val="fr-FR"/>
        </w:rPr>
        <w:t>où</w:t>
      </w:r>
      <w:r w:rsidR="00A63C63" w:rsidRPr="00F53E33">
        <w:rPr>
          <w:rFonts w:ascii="Arial" w:hAnsi="Arial" w:cs="Arial"/>
          <w:sz w:val="21"/>
          <w:szCs w:val="21"/>
          <w:lang w:val="fr-FR"/>
        </w:rPr>
        <w:t xml:space="preserve"> </w:t>
      </w:r>
      <w:r w:rsidRPr="00F53E33">
        <w:rPr>
          <w:rFonts w:ascii="Arial" w:hAnsi="Arial" w:cs="Arial"/>
          <w:sz w:val="21"/>
          <w:szCs w:val="21"/>
          <w:lang w:val="fr-FR"/>
        </w:rPr>
        <w:t>ils</w:t>
      </w:r>
      <w:r w:rsidR="00A63C63" w:rsidRPr="00F53E33">
        <w:rPr>
          <w:rFonts w:ascii="Arial" w:hAnsi="Arial" w:cs="Arial"/>
          <w:sz w:val="21"/>
          <w:szCs w:val="21"/>
          <w:lang w:val="fr-FR"/>
        </w:rPr>
        <w:t xml:space="preserve"> </w:t>
      </w:r>
      <w:r w:rsidRPr="00F53E33">
        <w:rPr>
          <w:rFonts w:ascii="Arial" w:hAnsi="Arial" w:cs="Arial"/>
          <w:sz w:val="21"/>
          <w:szCs w:val="21"/>
          <w:lang w:val="fr-FR"/>
        </w:rPr>
        <w:t>ne</w:t>
      </w:r>
      <w:r w:rsidR="00A63C63" w:rsidRPr="00F53E33">
        <w:rPr>
          <w:rFonts w:ascii="Arial" w:hAnsi="Arial" w:cs="Arial"/>
          <w:sz w:val="21"/>
          <w:szCs w:val="21"/>
          <w:lang w:val="fr-FR"/>
        </w:rPr>
        <w:t xml:space="preserve"> </w:t>
      </w:r>
      <w:r w:rsidRPr="00F53E33">
        <w:rPr>
          <w:rFonts w:ascii="Arial" w:hAnsi="Arial" w:cs="Arial"/>
          <w:sz w:val="21"/>
          <w:szCs w:val="21"/>
          <w:lang w:val="fr-FR"/>
        </w:rPr>
        <w:t>sont</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autrement</w:t>
      </w:r>
      <w:r w:rsidR="00A63C63" w:rsidRPr="00F53E33">
        <w:rPr>
          <w:rFonts w:ascii="Arial" w:hAnsi="Arial" w:cs="Arial"/>
          <w:sz w:val="21"/>
          <w:szCs w:val="21"/>
          <w:lang w:val="fr-FR"/>
        </w:rPr>
        <w:t xml:space="preserve"> </w:t>
      </w:r>
      <w:r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domaine</w:t>
      </w:r>
      <w:r w:rsidR="00A63C63" w:rsidRPr="00F53E33">
        <w:rPr>
          <w:rFonts w:ascii="Arial" w:hAnsi="Arial" w:cs="Arial"/>
          <w:sz w:val="21"/>
          <w:szCs w:val="21"/>
          <w:lang w:val="fr-FR"/>
        </w:rPr>
        <w:t xml:space="preserve"> </w:t>
      </w:r>
      <w:r w:rsidRPr="00F53E33">
        <w:rPr>
          <w:rFonts w:ascii="Arial" w:hAnsi="Arial" w:cs="Arial"/>
          <w:sz w:val="21"/>
          <w:szCs w:val="21"/>
          <w:lang w:val="fr-FR"/>
        </w:rPr>
        <w:t>public.</w:t>
      </w:r>
      <w:r w:rsidR="00A63C63" w:rsidRPr="00F53E33">
        <w:rPr>
          <w:rFonts w:ascii="Arial" w:hAnsi="Arial" w:cs="Arial"/>
          <w:sz w:val="21"/>
          <w:szCs w:val="21"/>
          <w:lang w:val="fr-FR"/>
        </w:rPr>
        <w:t xml:space="preserve"> </w:t>
      </w:r>
      <w:r w:rsidRPr="00F53E33">
        <w:rPr>
          <w:rFonts w:ascii="Arial" w:hAnsi="Arial" w:cs="Arial"/>
          <w:sz w:val="21"/>
          <w:szCs w:val="21"/>
          <w:lang w:val="fr-FR"/>
        </w:rPr>
        <w:t>Cet</w:t>
      </w:r>
      <w:r w:rsidR="00A63C63" w:rsidRPr="00F53E33">
        <w:rPr>
          <w:rFonts w:ascii="Arial" w:hAnsi="Arial" w:cs="Arial"/>
          <w:sz w:val="21"/>
          <w:szCs w:val="21"/>
          <w:lang w:val="fr-FR"/>
        </w:rPr>
        <w:t xml:space="preserve"> </w:t>
      </w:r>
      <w:r w:rsidRPr="00F53E33">
        <w:rPr>
          <w:rFonts w:ascii="Arial" w:hAnsi="Arial" w:cs="Arial"/>
          <w:sz w:val="21"/>
          <w:szCs w:val="21"/>
          <w:lang w:val="fr-FR"/>
        </w:rPr>
        <w:t>engagement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confidentialité</w:t>
      </w:r>
      <w:r w:rsidR="00A63C63" w:rsidRPr="00F53E33">
        <w:rPr>
          <w:rFonts w:ascii="Arial" w:hAnsi="Arial" w:cs="Arial"/>
          <w:sz w:val="21"/>
          <w:szCs w:val="21"/>
          <w:lang w:val="fr-FR"/>
        </w:rPr>
        <w:t xml:space="preserve"> </w:t>
      </w:r>
      <w:r w:rsidRPr="00F53E33">
        <w:rPr>
          <w:rFonts w:ascii="Arial" w:hAnsi="Arial" w:cs="Arial"/>
          <w:sz w:val="21"/>
          <w:szCs w:val="21"/>
          <w:lang w:val="fr-FR"/>
        </w:rPr>
        <w:t>ne</w:t>
      </w:r>
      <w:r w:rsidR="00A63C63" w:rsidRPr="00F53E33">
        <w:rPr>
          <w:rFonts w:ascii="Arial" w:hAnsi="Arial" w:cs="Arial"/>
          <w:sz w:val="21"/>
          <w:szCs w:val="21"/>
          <w:lang w:val="fr-FR"/>
        </w:rPr>
        <w:t xml:space="preserve"> </w:t>
      </w:r>
      <w:r w:rsidRPr="00F53E33">
        <w:rPr>
          <w:rFonts w:ascii="Arial" w:hAnsi="Arial" w:cs="Arial"/>
          <w:sz w:val="21"/>
          <w:szCs w:val="21"/>
          <w:lang w:val="fr-FR"/>
        </w:rPr>
        <w:t>s'applique</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en</w:t>
      </w:r>
      <w:r w:rsidR="00A63C63" w:rsidRPr="00F53E33">
        <w:rPr>
          <w:rFonts w:ascii="Arial" w:hAnsi="Arial" w:cs="Arial"/>
          <w:sz w:val="21"/>
          <w:szCs w:val="21"/>
          <w:lang w:val="fr-FR"/>
        </w:rPr>
        <w:t xml:space="preserve"> </w:t>
      </w:r>
      <w:r w:rsidRPr="00F53E33">
        <w:rPr>
          <w:rFonts w:ascii="Arial" w:hAnsi="Arial" w:cs="Arial"/>
          <w:sz w:val="21"/>
          <w:szCs w:val="21"/>
          <w:lang w:val="fr-FR"/>
        </w:rPr>
        <w:t>cas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divulgation</w:t>
      </w:r>
      <w:r w:rsidR="00A63C63" w:rsidRPr="00F53E33">
        <w:rPr>
          <w:rFonts w:ascii="Arial" w:hAnsi="Arial" w:cs="Arial"/>
          <w:sz w:val="21"/>
          <w:szCs w:val="21"/>
          <w:lang w:val="fr-FR"/>
        </w:rPr>
        <w:t xml:space="preserve"> </w:t>
      </w:r>
      <w:r w:rsidRPr="00F53E33">
        <w:rPr>
          <w:rFonts w:ascii="Arial" w:hAnsi="Arial" w:cs="Arial"/>
          <w:sz w:val="21"/>
          <w:szCs w:val="21"/>
          <w:lang w:val="fr-FR"/>
        </w:rPr>
        <w:t>:</w:t>
      </w:r>
    </w:p>
    <w:p w14:paraId="3AD7523E" w14:textId="76CD7AAE" w:rsidR="006F4377" w:rsidRPr="00F53E33" w:rsidRDefault="006F4377" w:rsidP="008E7C00">
      <w:pPr>
        <w:pStyle w:val="BauchiEPClevel1"/>
        <w:numPr>
          <w:ilvl w:val="0"/>
          <w:numId w:val="117"/>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requis</w:t>
      </w:r>
      <w:r w:rsidR="2DE417D7" w:rsidRPr="00F53E33">
        <w:rPr>
          <w:rFonts w:ascii="Arial" w:hAnsi="Arial" w:cs="Arial"/>
          <w:sz w:val="21"/>
          <w:szCs w:val="21"/>
          <w:lang w:val="fr-FR"/>
        </w:rPr>
        <w:t>e</w:t>
      </w:r>
      <w:r w:rsidR="00A63C63" w:rsidRPr="00F53E33">
        <w:rPr>
          <w:rFonts w:ascii="Arial" w:hAnsi="Arial" w:cs="Arial"/>
          <w:sz w:val="21"/>
          <w:szCs w:val="21"/>
          <w:lang w:val="fr-FR"/>
        </w:rPr>
        <w:t xml:space="preserve"> </w:t>
      </w:r>
      <w:r w:rsidRPr="00F53E33">
        <w:rPr>
          <w:rFonts w:ascii="Arial" w:hAnsi="Arial" w:cs="Arial"/>
          <w:sz w:val="21"/>
          <w:szCs w:val="21"/>
          <w:lang w:val="fr-FR"/>
        </w:rPr>
        <w:t>par</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bookmarkStart w:id="632" w:name="_Hlk119840772"/>
      <w:r w:rsidRPr="00F53E33">
        <w:rPr>
          <w:rFonts w:ascii="Arial" w:hAnsi="Arial" w:cs="Arial"/>
          <w:sz w:val="21"/>
          <w:szCs w:val="21"/>
          <w:lang w:val="fr-FR"/>
        </w:rPr>
        <w:t>Loi,</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réglementation,</w:t>
      </w:r>
      <w:r w:rsidR="00A63C63" w:rsidRPr="00F53E33">
        <w:rPr>
          <w:rFonts w:ascii="Arial" w:hAnsi="Arial" w:cs="Arial"/>
          <w:sz w:val="21"/>
          <w:szCs w:val="21"/>
          <w:lang w:val="fr-FR"/>
        </w:rPr>
        <w:t xml:space="preserve"> </w:t>
      </w:r>
      <w:r w:rsidRPr="00F53E33">
        <w:rPr>
          <w:rFonts w:ascii="Arial" w:hAnsi="Arial" w:cs="Arial"/>
          <w:sz w:val="21"/>
          <w:szCs w:val="21"/>
          <w:lang w:val="fr-FR"/>
        </w:rPr>
        <w:t>l'ordonnance</w:t>
      </w:r>
      <w:r w:rsidR="00A63C63" w:rsidRPr="00F53E33">
        <w:rPr>
          <w:rFonts w:ascii="Arial" w:hAnsi="Arial" w:cs="Arial"/>
          <w:sz w:val="21"/>
          <w:szCs w:val="21"/>
          <w:lang w:val="fr-FR"/>
        </w:rPr>
        <w:t xml:space="preserve"> </w:t>
      </w:r>
      <w:r w:rsidRPr="00F53E33">
        <w:rPr>
          <w:rFonts w:ascii="Arial" w:hAnsi="Arial" w:cs="Arial"/>
          <w:sz w:val="21"/>
          <w:szCs w:val="21"/>
          <w:lang w:val="fr-FR"/>
        </w:rPr>
        <w:t>d'un</w:t>
      </w:r>
      <w:r w:rsidR="00A63C63" w:rsidRPr="00F53E33">
        <w:rPr>
          <w:rFonts w:ascii="Arial" w:hAnsi="Arial" w:cs="Arial"/>
          <w:sz w:val="21"/>
          <w:szCs w:val="21"/>
          <w:lang w:val="fr-FR"/>
        </w:rPr>
        <w:t xml:space="preserve"> </w:t>
      </w:r>
      <w:r w:rsidRPr="00F53E33">
        <w:rPr>
          <w:rFonts w:ascii="Arial" w:hAnsi="Arial" w:cs="Arial"/>
          <w:sz w:val="21"/>
          <w:szCs w:val="21"/>
          <w:lang w:val="fr-FR"/>
        </w:rPr>
        <w:t>tribunal</w:t>
      </w:r>
      <w:r w:rsidR="00A63C63" w:rsidRPr="00F53E33">
        <w:rPr>
          <w:rFonts w:ascii="Arial" w:hAnsi="Arial" w:cs="Arial"/>
          <w:sz w:val="21"/>
          <w:szCs w:val="21"/>
          <w:lang w:val="fr-FR"/>
        </w:rPr>
        <w:t xml:space="preserve"> </w:t>
      </w:r>
      <w:r w:rsidRPr="00F53E33">
        <w:rPr>
          <w:rFonts w:ascii="Arial" w:hAnsi="Arial" w:cs="Arial"/>
          <w:sz w:val="21"/>
          <w:szCs w:val="21"/>
          <w:lang w:val="fr-FR"/>
        </w:rPr>
        <w:t>ou</w:t>
      </w:r>
      <w:r w:rsidR="00A63C63" w:rsidRPr="00F53E33">
        <w:rPr>
          <w:rFonts w:ascii="Arial" w:hAnsi="Arial" w:cs="Arial"/>
          <w:sz w:val="21"/>
          <w:szCs w:val="21"/>
          <w:lang w:val="fr-FR"/>
        </w:rPr>
        <w:t xml:space="preserve"> </w:t>
      </w:r>
      <w:r w:rsidRPr="00F53E33">
        <w:rPr>
          <w:rFonts w:ascii="Arial" w:hAnsi="Arial" w:cs="Arial"/>
          <w:sz w:val="21"/>
          <w:szCs w:val="21"/>
          <w:lang w:val="fr-FR"/>
        </w:rPr>
        <w:t>toute</w:t>
      </w:r>
      <w:r w:rsidR="00A63C63" w:rsidRPr="00F53E33">
        <w:rPr>
          <w:rFonts w:ascii="Arial" w:hAnsi="Arial" w:cs="Arial"/>
          <w:sz w:val="21"/>
          <w:szCs w:val="21"/>
          <w:lang w:val="fr-FR"/>
        </w:rPr>
        <w:t xml:space="preserve"> </w:t>
      </w:r>
      <w:r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Pr="00F53E33">
        <w:rPr>
          <w:rFonts w:ascii="Arial" w:hAnsi="Arial" w:cs="Arial"/>
          <w:sz w:val="21"/>
          <w:szCs w:val="21"/>
          <w:lang w:val="fr-FR"/>
        </w:rPr>
        <w:t>Autorité</w:t>
      </w:r>
      <w:r w:rsidR="00A63C63" w:rsidRPr="00F53E33">
        <w:rPr>
          <w:rFonts w:ascii="Arial" w:hAnsi="Arial" w:cs="Arial"/>
          <w:sz w:val="21"/>
          <w:szCs w:val="21"/>
          <w:lang w:val="fr-FR"/>
        </w:rPr>
        <w:t xml:space="preserve"> </w:t>
      </w:r>
      <w:r w:rsidRPr="00F53E33">
        <w:rPr>
          <w:rFonts w:ascii="Arial" w:hAnsi="Arial" w:cs="Arial"/>
          <w:sz w:val="21"/>
          <w:szCs w:val="21"/>
          <w:lang w:val="fr-FR"/>
        </w:rPr>
        <w:t>réglementaire</w:t>
      </w:r>
      <w:r w:rsidR="00A63C63" w:rsidRPr="00F53E33">
        <w:rPr>
          <w:rFonts w:ascii="Arial" w:hAnsi="Arial" w:cs="Arial"/>
          <w:sz w:val="21"/>
          <w:szCs w:val="21"/>
          <w:lang w:val="fr-FR"/>
        </w:rPr>
        <w:t xml:space="preserve"> </w:t>
      </w:r>
      <w:r w:rsidRPr="00F53E33">
        <w:rPr>
          <w:rFonts w:ascii="Arial" w:hAnsi="Arial" w:cs="Arial"/>
          <w:sz w:val="21"/>
          <w:szCs w:val="21"/>
          <w:lang w:val="fr-FR"/>
        </w:rPr>
        <w:t>compétente</w:t>
      </w:r>
      <w:r w:rsidR="006F1481" w:rsidRPr="00F53E33">
        <w:rPr>
          <w:rFonts w:ascii="Arial" w:hAnsi="Arial" w:cs="Arial"/>
          <w:sz w:val="21"/>
          <w:szCs w:val="21"/>
          <w:lang w:val="fr-FR"/>
        </w:rPr>
        <w:t> </w:t>
      </w:r>
      <w:r w:rsidR="0067086C" w:rsidRPr="00F53E33">
        <w:rPr>
          <w:rFonts w:ascii="Arial" w:hAnsi="Arial" w:cs="Arial"/>
          <w:sz w:val="21"/>
          <w:szCs w:val="21"/>
          <w:lang w:val="fr-FR"/>
        </w:rPr>
        <w:t>;</w:t>
      </w:r>
      <w:bookmarkEnd w:id="632"/>
    </w:p>
    <w:p w14:paraId="717AF601" w14:textId="5C91D149" w:rsidR="006F4377" w:rsidRPr="00F53E33" w:rsidRDefault="08F07041" w:rsidP="008E7C00">
      <w:pPr>
        <w:pStyle w:val="BauchiEPClevel1"/>
        <w:numPr>
          <w:ilvl w:val="0"/>
          <w:numId w:val="117"/>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visant</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protéger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faire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valoir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un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droit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légal</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w:t>
      </w:r>
      <w:r w:rsidR="00A63C63" w:rsidRPr="00F53E33">
        <w:rPr>
          <w:rFonts w:ascii="Arial" w:hAnsi="Arial" w:cs="Arial"/>
          <w:sz w:val="21"/>
          <w:szCs w:val="21"/>
          <w:lang w:val="fr-FR"/>
        </w:rPr>
        <w:t xml:space="preserve"> </w:t>
      </w:r>
      <w:r w:rsidR="56FFEBAB"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faire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appliquer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w:t>
      </w:r>
      <w:r w:rsidR="00A63C63" w:rsidRPr="00F53E33">
        <w:rPr>
          <w:rFonts w:ascii="Arial" w:hAnsi="Arial" w:cs="Arial"/>
          <w:sz w:val="21"/>
          <w:szCs w:val="21"/>
          <w:lang w:val="fr-FR"/>
        </w:rPr>
        <w:t xml:space="preserve"> </w:t>
      </w:r>
      <w:r w:rsidR="7ADB60A5" w:rsidRPr="00F53E33">
        <w:rPr>
          <w:rFonts w:ascii="Arial" w:hAnsi="Arial" w:cs="Arial"/>
          <w:sz w:val="21"/>
          <w:szCs w:val="21"/>
          <w:lang w:val="fr-FR"/>
        </w:rPr>
        <w:t>à</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contester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une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transaction,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une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expertise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une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sentence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arbitrale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dans</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le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cadre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d'une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procédure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judiciaire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engagée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bonne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foi</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devant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une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juridiction</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d'État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ou</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une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autre</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autorité</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judiciaire</w:t>
      </w:r>
      <w:r w:rsidR="006F1481" w:rsidRPr="00F53E33">
        <w:rPr>
          <w:rFonts w:ascii="Arial" w:hAnsi="Arial" w:cs="Arial"/>
          <w:sz w:val="21"/>
          <w:szCs w:val="21"/>
          <w:lang w:val="fr-FR"/>
        </w:rPr>
        <w:t> </w:t>
      </w:r>
      <w:r w:rsidR="0067086C" w:rsidRPr="00F53E33">
        <w:rPr>
          <w:rFonts w:ascii="Arial" w:hAnsi="Arial" w:cs="Arial"/>
          <w:sz w:val="21"/>
          <w:szCs w:val="21"/>
          <w:lang w:val="fr-FR"/>
        </w:rPr>
        <w:t>;</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et</w:t>
      </w:r>
    </w:p>
    <w:p w14:paraId="153C6A45" w14:textId="796E1EA3" w:rsidR="006F4377" w:rsidRPr="00F53E33" w:rsidRDefault="006F4377" w:rsidP="008E7C00">
      <w:pPr>
        <w:pStyle w:val="BauchiEPClevel1"/>
        <w:numPr>
          <w:ilvl w:val="0"/>
          <w:numId w:val="117"/>
        </w:numPr>
        <w:tabs>
          <w:tab w:val="left" w:pos="709"/>
          <w:tab w:val="left" w:pos="1418"/>
          <w:tab w:val="left" w:pos="2127"/>
        </w:tabs>
        <w:snapToGrid w:val="0"/>
        <w:ind w:left="709" w:hanging="709"/>
        <w:rPr>
          <w:rFonts w:ascii="Arial" w:hAnsi="Arial" w:cs="Arial"/>
          <w:sz w:val="21"/>
          <w:szCs w:val="21"/>
          <w:lang w:val="fr-FR"/>
        </w:rPr>
      </w:pP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59C0B45A" w:rsidRPr="00F53E33">
        <w:rPr>
          <w:rFonts w:ascii="Arial" w:hAnsi="Arial" w:cs="Arial"/>
          <w:sz w:val="21"/>
          <w:szCs w:val="21"/>
          <w:lang w:val="fr-FR"/>
        </w:rPr>
        <w:t>aux</w:t>
      </w:r>
      <w:r w:rsidR="00A63C63" w:rsidRPr="00F53E33">
        <w:rPr>
          <w:rFonts w:ascii="Arial" w:hAnsi="Arial" w:cs="Arial"/>
          <w:sz w:val="21"/>
          <w:szCs w:val="21"/>
          <w:lang w:val="fr-FR"/>
        </w:rPr>
        <w:t xml:space="preserve"> </w:t>
      </w:r>
      <w:r w:rsidRPr="00F53E33">
        <w:rPr>
          <w:rFonts w:ascii="Arial" w:hAnsi="Arial" w:cs="Arial"/>
          <w:sz w:val="21"/>
          <w:szCs w:val="21"/>
          <w:lang w:val="fr-FR"/>
        </w:rPr>
        <w:t>conseillers</w:t>
      </w:r>
      <w:r w:rsidR="00A63C63" w:rsidRPr="00F53E33">
        <w:rPr>
          <w:rFonts w:ascii="Arial" w:hAnsi="Arial" w:cs="Arial"/>
          <w:sz w:val="21"/>
          <w:szCs w:val="21"/>
          <w:lang w:val="fr-FR"/>
        </w:rPr>
        <w:t xml:space="preserve"> </w:t>
      </w:r>
      <w:r w:rsidRPr="00F53E33">
        <w:rPr>
          <w:rFonts w:ascii="Arial" w:hAnsi="Arial" w:cs="Arial"/>
          <w:sz w:val="21"/>
          <w:szCs w:val="21"/>
          <w:lang w:val="fr-FR"/>
        </w:rPr>
        <w:t>professionnels,</w:t>
      </w:r>
      <w:r w:rsidR="00A63C63" w:rsidRPr="00F53E33">
        <w:rPr>
          <w:rFonts w:ascii="Arial" w:hAnsi="Arial" w:cs="Arial"/>
          <w:sz w:val="21"/>
          <w:szCs w:val="21"/>
          <w:lang w:val="fr-FR"/>
        </w:rPr>
        <w:t xml:space="preserve"> </w:t>
      </w:r>
      <w:r w:rsidRPr="00F53E33">
        <w:rPr>
          <w:rFonts w:ascii="Arial" w:hAnsi="Arial" w:cs="Arial"/>
          <w:sz w:val="21"/>
          <w:szCs w:val="21"/>
          <w:lang w:val="fr-FR"/>
        </w:rPr>
        <w:t>consultants,</w:t>
      </w:r>
      <w:r w:rsidR="00A63C63" w:rsidRPr="00F53E33">
        <w:rPr>
          <w:rFonts w:ascii="Arial" w:hAnsi="Arial" w:cs="Arial"/>
          <w:sz w:val="21"/>
          <w:szCs w:val="21"/>
          <w:lang w:val="fr-FR"/>
        </w:rPr>
        <w:t xml:space="preserve"> </w:t>
      </w:r>
      <w:r w:rsidRPr="00F53E33">
        <w:rPr>
          <w:rFonts w:ascii="Arial" w:hAnsi="Arial" w:cs="Arial"/>
          <w:sz w:val="21"/>
          <w:szCs w:val="21"/>
          <w:lang w:val="fr-FR"/>
        </w:rPr>
        <w:t>experts</w:t>
      </w:r>
      <w:r w:rsidR="00A63C63" w:rsidRPr="00F53E33">
        <w:rPr>
          <w:rFonts w:ascii="Arial" w:hAnsi="Arial" w:cs="Arial"/>
          <w:sz w:val="21"/>
          <w:szCs w:val="21"/>
          <w:lang w:val="fr-FR"/>
        </w:rPr>
        <w:t xml:space="preserve"> </w:t>
      </w:r>
      <w:r w:rsidRPr="00F53E33">
        <w:rPr>
          <w:rFonts w:ascii="Arial" w:hAnsi="Arial" w:cs="Arial"/>
          <w:sz w:val="21"/>
          <w:szCs w:val="21"/>
          <w:lang w:val="fr-FR"/>
        </w:rPr>
        <w:t>techniques,</w:t>
      </w:r>
      <w:r w:rsidR="00A63C63" w:rsidRPr="00F53E33">
        <w:rPr>
          <w:rFonts w:ascii="Arial" w:hAnsi="Arial" w:cs="Arial"/>
          <w:sz w:val="21"/>
          <w:szCs w:val="21"/>
          <w:lang w:val="fr-FR"/>
        </w:rPr>
        <w:t xml:space="preserve"> </w:t>
      </w:r>
      <w:r w:rsidRPr="00F53E33">
        <w:rPr>
          <w:rFonts w:ascii="Arial" w:hAnsi="Arial" w:cs="Arial"/>
          <w:sz w:val="21"/>
          <w:szCs w:val="21"/>
          <w:lang w:val="fr-FR"/>
        </w:rPr>
        <w:t>chefs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projet,</w:t>
      </w:r>
      <w:r w:rsidR="00A63C63" w:rsidRPr="00F53E33">
        <w:rPr>
          <w:rFonts w:ascii="Arial" w:hAnsi="Arial" w:cs="Arial"/>
          <w:sz w:val="21"/>
          <w:szCs w:val="21"/>
          <w:lang w:val="fr-FR"/>
        </w:rPr>
        <w:t xml:space="preserve"> </w:t>
      </w:r>
      <w:r w:rsidRPr="00F53E33">
        <w:rPr>
          <w:rFonts w:ascii="Arial" w:hAnsi="Arial" w:cs="Arial"/>
          <w:sz w:val="21"/>
          <w:szCs w:val="21"/>
          <w:lang w:val="fr-FR"/>
        </w:rPr>
        <w:t>bailleurs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fonds,</w:t>
      </w:r>
      <w:r w:rsidR="00A63C63" w:rsidRPr="00F53E33">
        <w:rPr>
          <w:rFonts w:ascii="Arial" w:hAnsi="Arial" w:cs="Arial"/>
          <w:sz w:val="21"/>
          <w:szCs w:val="21"/>
          <w:lang w:val="fr-FR"/>
        </w:rPr>
        <w:t xml:space="preserve"> </w:t>
      </w:r>
      <w:r w:rsidRPr="00F53E33">
        <w:rPr>
          <w:rFonts w:ascii="Arial" w:hAnsi="Arial" w:cs="Arial"/>
          <w:sz w:val="21"/>
          <w:szCs w:val="21"/>
          <w:lang w:val="fr-FR"/>
        </w:rPr>
        <w:t>assureurs</w:t>
      </w:r>
      <w:r w:rsidR="00A63C63" w:rsidRPr="00F53E33">
        <w:rPr>
          <w:rFonts w:ascii="Arial" w:hAnsi="Arial" w:cs="Arial"/>
          <w:sz w:val="21"/>
          <w:szCs w:val="21"/>
          <w:lang w:val="fr-FR"/>
        </w:rPr>
        <w:t xml:space="preserve"> </w:t>
      </w:r>
      <w:r w:rsidR="2F036026" w:rsidRPr="00F53E33">
        <w:rPr>
          <w:rFonts w:ascii="Arial" w:hAnsi="Arial" w:cs="Arial"/>
          <w:sz w:val="21"/>
          <w:szCs w:val="21"/>
          <w:lang w:val="fr-FR"/>
        </w:rPr>
        <w:t>des</w:t>
      </w:r>
      <w:r w:rsidR="00A63C63" w:rsidRPr="00F53E33">
        <w:rPr>
          <w:rFonts w:ascii="Arial" w:hAnsi="Arial" w:cs="Arial"/>
          <w:sz w:val="21"/>
          <w:szCs w:val="21"/>
          <w:lang w:val="fr-FR"/>
        </w:rPr>
        <w:t xml:space="preserve"> </w:t>
      </w:r>
      <w:r w:rsidR="2F036026" w:rsidRPr="00F53E33">
        <w:rPr>
          <w:rFonts w:ascii="Arial" w:hAnsi="Arial" w:cs="Arial"/>
          <w:sz w:val="21"/>
          <w:szCs w:val="21"/>
          <w:lang w:val="fr-FR"/>
        </w:rPr>
        <w:t>Parties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30DA7E27" w:rsidRPr="00F53E33">
        <w:rPr>
          <w:rFonts w:ascii="Arial" w:hAnsi="Arial" w:cs="Arial"/>
          <w:sz w:val="21"/>
          <w:szCs w:val="21"/>
          <w:lang w:val="fr-FR"/>
        </w:rPr>
        <w:t>aux</w:t>
      </w:r>
      <w:r w:rsidR="00A63C63" w:rsidRPr="00F53E33">
        <w:rPr>
          <w:rFonts w:ascii="Arial" w:hAnsi="Arial" w:cs="Arial"/>
          <w:sz w:val="21"/>
          <w:szCs w:val="21"/>
          <w:lang w:val="fr-FR"/>
        </w:rPr>
        <w:t xml:space="preserve"> </w:t>
      </w:r>
      <w:r w:rsidRPr="00F53E33">
        <w:rPr>
          <w:rFonts w:ascii="Arial" w:hAnsi="Arial" w:cs="Arial"/>
          <w:sz w:val="21"/>
          <w:szCs w:val="21"/>
          <w:lang w:val="fr-FR"/>
        </w:rPr>
        <w:t>autres</w:t>
      </w:r>
      <w:r w:rsidR="00A63C63" w:rsidRPr="00F53E33">
        <w:rPr>
          <w:rFonts w:ascii="Arial" w:hAnsi="Arial" w:cs="Arial"/>
          <w:sz w:val="21"/>
          <w:szCs w:val="21"/>
          <w:lang w:val="fr-FR"/>
        </w:rPr>
        <w:t xml:space="preserve"> </w:t>
      </w:r>
      <w:r w:rsidRPr="00F53E33">
        <w:rPr>
          <w:rFonts w:ascii="Arial" w:hAnsi="Arial" w:cs="Arial"/>
          <w:sz w:val="21"/>
          <w:szCs w:val="21"/>
          <w:lang w:val="fr-FR"/>
        </w:rPr>
        <w:t>sociétés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leur</w:t>
      </w:r>
      <w:r w:rsidR="00A63C63" w:rsidRPr="00F53E33">
        <w:rPr>
          <w:rFonts w:ascii="Arial" w:hAnsi="Arial" w:cs="Arial"/>
          <w:sz w:val="21"/>
          <w:szCs w:val="21"/>
          <w:lang w:val="fr-FR"/>
        </w:rPr>
        <w:t xml:space="preserve"> </w:t>
      </w:r>
      <w:r w:rsidRPr="00F53E33">
        <w:rPr>
          <w:rFonts w:ascii="Arial" w:hAnsi="Arial" w:cs="Arial"/>
          <w:sz w:val="21"/>
          <w:szCs w:val="21"/>
          <w:lang w:val="fr-FR"/>
        </w:rPr>
        <w:t>groupe.</w:t>
      </w:r>
    </w:p>
    <w:bookmarkEnd w:id="631"/>
    <w:p w14:paraId="20E30DE0" w14:textId="77777777" w:rsidR="00B0425E" w:rsidRPr="00F53E33" w:rsidRDefault="00B0425E" w:rsidP="009F481A">
      <w:pPr>
        <w:pStyle w:val="Paragraphedeliste"/>
        <w:widowControl w:val="0"/>
        <w:tabs>
          <w:tab w:val="left" w:pos="0"/>
          <w:tab w:val="left" w:pos="709"/>
          <w:tab w:val="left" w:pos="1418"/>
          <w:tab w:val="left" w:pos="2127"/>
        </w:tabs>
        <w:autoSpaceDE w:val="0"/>
        <w:autoSpaceDN w:val="0"/>
        <w:adjustRightInd w:val="0"/>
        <w:snapToGrid w:val="0"/>
        <w:spacing w:after="240"/>
        <w:ind w:left="567" w:hanging="567"/>
        <w:jc w:val="center"/>
        <w:rPr>
          <w:rFonts w:ascii="Arial" w:hAnsi="Arial" w:cs="Arial"/>
          <w:b/>
          <w:bCs/>
          <w:sz w:val="21"/>
          <w:szCs w:val="21"/>
          <w:lang w:val="fr-FR"/>
        </w:rPr>
      </w:pPr>
      <w:r w:rsidRPr="00F53E33">
        <w:rPr>
          <w:rFonts w:ascii="Arial" w:hAnsi="Arial" w:cs="Arial"/>
          <w:sz w:val="21"/>
          <w:szCs w:val="21"/>
          <w:lang w:val="fr-FR"/>
        </w:rPr>
        <w:br w:type="page"/>
      </w:r>
      <w:r w:rsidR="006F4377" w:rsidRPr="00F53E33">
        <w:rPr>
          <w:rFonts w:ascii="Arial" w:hAnsi="Arial" w:cs="Arial"/>
          <w:b/>
          <w:bCs/>
          <w:sz w:val="21"/>
          <w:szCs w:val="21"/>
          <w:lang w:val="fr-FR"/>
        </w:rPr>
        <w:lastRenderedPageBreak/>
        <w:t>PAGE</w:t>
      </w:r>
      <w:r w:rsidR="00A63C63" w:rsidRPr="00F53E33">
        <w:rPr>
          <w:rFonts w:ascii="Arial" w:hAnsi="Arial" w:cs="Arial"/>
          <w:b/>
          <w:bCs/>
          <w:sz w:val="21"/>
          <w:szCs w:val="21"/>
          <w:lang w:val="fr-FR"/>
        </w:rPr>
        <w:t xml:space="preserve"> </w:t>
      </w:r>
      <w:r w:rsidR="006F4377" w:rsidRPr="00F53E33">
        <w:rPr>
          <w:rFonts w:ascii="Arial" w:hAnsi="Arial" w:cs="Arial"/>
          <w:b/>
          <w:bCs/>
          <w:sz w:val="21"/>
          <w:szCs w:val="21"/>
          <w:lang w:val="fr-FR"/>
        </w:rPr>
        <w:t>DE</w:t>
      </w:r>
      <w:r w:rsidR="00A63C63" w:rsidRPr="00F53E33">
        <w:rPr>
          <w:rFonts w:ascii="Arial" w:hAnsi="Arial" w:cs="Arial"/>
          <w:b/>
          <w:bCs/>
          <w:sz w:val="21"/>
          <w:szCs w:val="21"/>
          <w:lang w:val="fr-FR"/>
        </w:rPr>
        <w:t xml:space="preserve"> </w:t>
      </w:r>
      <w:r w:rsidR="006F4377" w:rsidRPr="00F53E33">
        <w:rPr>
          <w:rFonts w:ascii="Arial" w:hAnsi="Arial" w:cs="Arial"/>
          <w:b/>
          <w:bCs/>
          <w:sz w:val="21"/>
          <w:szCs w:val="21"/>
          <w:lang w:val="fr-FR"/>
        </w:rPr>
        <w:t>SIGNATURE</w:t>
      </w:r>
      <w:r w:rsidR="00A63C63" w:rsidRPr="00F53E33">
        <w:rPr>
          <w:rFonts w:ascii="Arial" w:hAnsi="Arial" w:cs="Arial"/>
          <w:b/>
          <w:bCs/>
          <w:sz w:val="21"/>
          <w:szCs w:val="21"/>
          <w:lang w:val="fr-FR"/>
        </w:rPr>
        <w:t xml:space="preserve"> </w:t>
      </w:r>
      <w:r w:rsidR="006F4377" w:rsidRPr="00F53E33">
        <w:rPr>
          <w:rFonts w:ascii="Arial" w:hAnsi="Arial" w:cs="Arial"/>
          <w:b/>
          <w:bCs/>
          <w:sz w:val="21"/>
          <w:szCs w:val="21"/>
          <w:lang w:val="fr-FR"/>
        </w:rPr>
        <w:t>DU</w:t>
      </w:r>
      <w:r w:rsidR="00A63C63" w:rsidRPr="00F53E33">
        <w:rPr>
          <w:rFonts w:ascii="Arial" w:hAnsi="Arial" w:cs="Arial"/>
          <w:b/>
          <w:bCs/>
          <w:sz w:val="21"/>
          <w:szCs w:val="21"/>
          <w:lang w:val="fr-FR"/>
        </w:rPr>
        <w:t xml:space="preserve"> </w:t>
      </w:r>
      <w:r w:rsidR="006F4377" w:rsidRPr="00F53E33">
        <w:rPr>
          <w:rFonts w:ascii="Arial" w:hAnsi="Arial" w:cs="Arial"/>
          <w:b/>
          <w:bCs/>
          <w:sz w:val="21"/>
          <w:szCs w:val="21"/>
          <w:lang w:val="fr-FR"/>
        </w:rPr>
        <w:t>CONTRAT</w:t>
      </w:r>
      <w:r w:rsidR="00A63C63" w:rsidRPr="00F53E33">
        <w:rPr>
          <w:rFonts w:ascii="Arial" w:hAnsi="Arial" w:cs="Arial"/>
          <w:b/>
          <w:bCs/>
          <w:sz w:val="21"/>
          <w:szCs w:val="21"/>
          <w:lang w:val="fr-FR"/>
        </w:rPr>
        <w:t xml:space="preserve"> </w:t>
      </w:r>
      <w:r w:rsidR="004B414E" w:rsidRPr="00F53E33">
        <w:rPr>
          <w:rFonts w:ascii="Arial" w:eastAsia="Calibri" w:hAnsi="Arial" w:cs="Arial"/>
          <w:b/>
          <w:bCs/>
          <w:sz w:val="21"/>
          <w:szCs w:val="21"/>
          <w:lang w:val="fr-FR"/>
        </w:rPr>
        <w:t xml:space="preserve">D’INSTALLATION </w:t>
      </w:r>
      <w:r w:rsidR="006F4377" w:rsidRPr="00F53E33">
        <w:rPr>
          <w:rStyle w:val="Appelnotedebasdep"/>
          <w:rFonts w:ascii="Arial" w:hAnsi="Arial" w:cs="Arial"/>
          <w:b/>
          <w:bCs/>
          <w:sz w:val="21"/>
          <w:szCs w:val="21"/>
          <w:lang w:val="fr-FR"/>
        </w:rPr>
        <w:footnoteReference w:id="60"/>
      </w:r>
    </w:p>
    <w:p w14:paraId="2C2B9590" w14:textId="77777777" w:rsidR="006F4377" w:rsidRPr="00F53E33" w:rsidRDefault="006F4377" w:rsidP="009F481A">
      <w:pPr>
        <w:tabs>
          <w:tab w:val="left" w:pos="709"/>
          <w:tab w:val="left" w:pos="1418"/>
          <w:tab w:val="left" w:pos="2127"/>
        </w:tabs>
        <w:autoSpaceDE w:val="0"/>
        <w:autoSpaceDN w:val="0"/>
        <w:adjustRightInd w:val="0"/>
        <w:snapToGrid w:val="0"/>
        <w:spacing w:after="240"/>
        <w:ind w:left="567" w:hanging="567"/>
        <w:rPr>
          <w:rFonts w:ascii="Arial" w:hAnsi="Arial" w:cs="Arial"/>
          <w:sz w:val="21"/>
          <w:szCs w:val="21"/>
          <w:lang w:val="fr-FR"/>
        </w:rPr>
      </w:pPr>
    </w:p>
    <w:tbl>
      <w:tblPr>
        <w:tblW w:w="0" w:type="auto"/>
        <w:tblInd w:w="-108" w:type="dxa"/>
        <w:tblLayout w:type="fixed"/>
        <w:tblLook w:val="0000" w:firstRow="0" w:lastRow="0" w:firstColumn="0" w:lastColumn="0" w:noHBand="0" w:noVBand="0"/>
      </w:tblPr>
      <w:tblGrid>
        <w:gridCol w:w="9075"/>
      </w:tblGrid>
      <w:tr w:rsidR="009C545B" w:rsidRPr="00F53E33" w14:paraId="14535432" w14:textId="77777777" w:rsidTr="006A28CC">
        <w:trPr>
          <w:trHeight w:val="93"/>
        </w:trPr>
        <w:tc>
          <w:tcPr>
            <w:tcW w:w="9075" w:type="dxa"/>
          </w:tcPr>
          <w:p w14:paraId="382609CB" w14:textId="77777777" w:rsidR="006F4377" w:rsidRPr="00F53E33" w:rsidRDefault="006F4377" w:rsidP="009F481A">
            <w:pPr>
              <w:tabs>
                <w:tab w:val="left" w:pos="709"/>
                <w:tab w:val="left" w:pos="1418"/>
                <w:tab w:val="left" w:pos="2127"/>
              </w:tabs>
              <w:autoSpaceDE w:val="0"/>
              <w:autoSpaceDN w:val="0"/>
              <w:adjustRightInd w:val="0"/>
              <w:snapToGrid w:val="0"/>
              <w:spacing w:after="240"/>
              <w:ind w:left="567" w:hanging="567"/>
              <w:rPr>
                <w:rFonts w:ascii="Arial" w:eastAsia="Calibri" w:hAnsi="Arial" w:cs="Arial"/>
                <w:sz w:val="21"/>
                <w:szCs w:val="21"/>
                <w:lang w:val="fr-FR"/>
              </w:rPr>
            </w:pP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PRÉSENT</w:t>
            </w:r>
            <w:r w:rsidR="00A63C63" w:rsidRPr="00F53E33">
              <w:rPr>
                <w:rFonts w:ascii="Arial" w:hAnsi="Arial" w:cs="Arial"/>
                <w:sz w:val="21"/>
                <w:szCs w:val="21"/>
                <w:lang w:val="fr-FR"/>
              </w:rPr>
              <w:t xml:space="preserve"> </w:t>
            </w:r>
            <w:r w:rsidRPr="00F53E33">
              <w:rPr>
                <w:rFonts w:ascii="Arial" w:hAnsi="Arial" w:cs="Arial"/>
                <w:sz w:val="21"/>
                <w:szCs w:val="21"/>
                <w:lang w:val="fr-FR"/>
              </w:rPr>
              <w:t>CONTRAT</w:t>
            </w:r>
            <w:r w:rsidR="00A63C63" w:rsidRPr="00F53E33">
              <w:rPr>
                <w:rFonts w:ascii="Arial" w:hAnsi="Arial" w:cs="Arial"/>
                <w:sz w:val="21"/>
                <w:szCs w:val="21"/>
                <w:lang w:val="fr-FR"/>
              </w:rPr>
              <w:t xml:space="preserve"> </w:t>
            </w:r>
            <w:r w:rsidRPr="00F53E33">
              <w:rPr>
                <w:rFonts w:ascii="Arial" w:hAnsi="Arial" w:cs="Arial"/>
                <w:sz w:val="21"/>
                <w:szCs w:val="21"/>
                <w:lang w:val="fr-FR"/>
              </w:rPr>
              <w:t>a</w:t>
            </w:r>
            <w:r w:rsidR="00A63C63" w:rsidRPr="00F53E33">
              <w:rPr>
                <w:rFonts w:ascii="Arial" w:hAnsi="Arial" w:cs="Arial"/>
                <w:sz w:val="21"/>
                <w:szCs w:val="21"/>
                <w:lang w:val="fr-FR"/>
              </w:rPr>
              <w:t xml:space="preserve"> </w:t>
            </w:r>
            <w:r w:rsidRPr="00F53E33">
              <w:rPr>
                <w:rFonts w:ascii="Arial" w:hAnsi="Arial" w:cs="Arial"/>
                <w:sz w:val="21"/>
                <w:szCs w:val="21"/>
                <w:lang w:val="fr-FR"/>
              </w:rPr>
              <w:t>été</w:t>
            </w:r>
            <w:r w:rsidR="00A63C63" w:rsidRPr="00F53E33">
              <w:rPr>
                <w:rFonts w:ascii="Arial" w:hAnsi="Arial" w:cs="Arial"/>
                <w:sz w:val="21"/>
                <w:szCs w:val="21"/>
                <w:lang w:val="fr-FR"/>
              </w:rPr>
              <w:t xml:space="preserve"> </w:t>
            </w:r>
            <w:r w:rsidRPr="00F53E33">
              <w:rPr>
                <w:rFonts w:ascii="Arial" w:hAnsi="Arial" w:cs="Arial"/>
                <w:sz w:val="21"/>
                <w:szCs w:val="21"/>
                <w:lang w:val="fr-FR"/>
              </w:rPr>
              <w:t>conclu</w:t>
            </w:r>
            <w:r w:rsidR="00A63C63" w:rsidRPr="00F53E33">
              <w:rPr>
                <w:rFonts w:ascii="Arial" w:hAnsi="Arial" w:cs="Arial"/>
                <w:sz w:val="21"/>
                <w:szCs w:val="21"/>
                <w:lang w:val="fr-FR"/>
              </w:rPr>
              <w:t xml:space="preserve"> </w:t>
            </w:r>
            <w:r w:rsidRPr="00F53E33">
              <w:rPr>
                <w:rFonts w:ascii="Arial" w:hAnsi="Arial" w:cs="Arial"/>
                <w:sz w:val="21"/>
                <w:szCs w:val="21"/>
                <w:lang w:val="fr-FR"/>
              </w:rPr>
              <w:t>à</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Date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Signature.</w:t>
            </w:r>
            <w:r w:rsidR="00A63C63" w:rsidRPr="00F53E33">
              <w:rPr>
                <w:rFonts w:ascii="Arial" w:hAnsi="Arial" w:cs="Arial"/>
                <w:sz w:val="21"/>
                <w:szCs w:val="21"/>
                <w:lang w:val="fr-FR"/>
              </w:rPr>
              <w:t xml:space="preserve"> </w:t>
            </w:r>
          </w:p>
          <w:p w14:paraId="4681BAD6" w14:textId="77777777" w:rsidR="009637CD" w:rsidRPr="00F53E33" w:rsidRDefault="009637CD" w:rsidP="009F481A">
            <w:pPr>
              <w:tabs>
                <w:tab w:val="left" w:pos="709"/>
                <w:tab w:val="left" w:pos="1418"/>
                <w:tab w:val="left" w:pos="2127"/>
              </w:tabs>
              <w:autoSpaceDE w:val="0"/>
              <w:autoSpaceDN w:val="0"/>
              <w:adjustRightInd w:val="0"/>
              <w:snapToGrid w:val="0"/>
              <w:spacing w:after="240"/>
              <w:ind w:left="567" w:hanging="567"/>
              <w:rPr>
                <w:rFonts w:ascii="Arial" w:eastAsia="Calibri" w:hAnsi="Arial" w:cs="Arial"/>
                <w:sz w:val="21"/>
                <w:szCs w:val="21"/>
                <w:lang w:val="fr-FR"/>
              </w:rPr>
            </w:pPr>
          </w:p>
          <w:tbl>
            <w:tblPr>
              <w:tblStyle w:val="Grilledutableau"/>
              <w:tblW w:w="0" w:type="auto"/>
              <w:tblLayout w:type="fixed"/>
              <w:tblLook w:val="04A0" w:firstRow="1" w:lastRow="0" w:firstColumn="1" w:lastColumn="0" w:noHBand="0" w:noVBand="1"/>
            </w:tblPr>
            <w:tblGrid>
              <w:gridCol w:w="2949"/>
              <w:gridCol w:w="2950"/>
              <w:gridCol w:w="2950"/>
            </w:tblGrid>
            <w:tr w:rsidR="009C545B" w:rsidRPr="00F53E33" w14:paraId="659BF211" w14:textId="77777777" w:rsidTr="0065155A">
              <w:tc>
                <w:tcPr>
                  <w:tcW w:w="2949" w:type="dxa"/>
                  <w:tcBorders>
                    <w:top w:val="single" w:sz="4" w:space="0" w:color="auto"/>
                    <w:left w:val="nil"/>
                    <w:bottom w:val="nil"/>
                    <w:right w:val="nil"/>
                  </w:tcBorders>
                </w:tcPr>
                <w:p w14:paraId="69E57B24" w14:textId="77777777" w:rsidR="009637CD" w:rsidRPr="00F53E33" w:rsidRDefault="009637CD" w:rsidP="009F481A">
                  <w:pPr>
                    <w:tabs>
                      <w:tab w:val="left" w:pos="709"/>
                      <w:tab w:val="left" w:pos="1418"/>
                      <w:tab w:val="left" w:pos="2127"/>
                    </w:tabs>
                    <w:autoSpaceDE w:val="0"/>
                    <w:autoSpaceDN w:val="0"/>
                    <w:adjustRightInd w:val="0"/>
                    <w:snapToGrid w:val="0"/>
                    <w:spacing w:after="240"/>
                    <w:ind w:left="567" w:hanging="567"/>
                    <w:rPr>
                      <w:rFonts w:ascii="Arial" w:eastAsia="Calibri" w:hAnsi="Arial" w:cs="Arial"/>
                      <w:sz w:val="21"/>
                      <w:szCs w:val="21"/>
                      <w:lang w:val="fr-FR"/>
                    </w:rPr>
                  </w:pPr>
                  <w:r w:rsidRPr="00F53E33">
                    <w:rPr>
                      <w:rFonts w:ascii="Arial" w:eastAsia="Calibri" w:hAnsi="Arial" w:cs="Arial"/>
                      <w:sz w:val="21"/>
                      <w:szCs w:val="21"/>
                      <w:lang w:val="fr-FR"/>
                    </w:rPr>
                    <w:t>Pour la Société de Projet</w:t>
                  </w:r>
                </w:p>
                <w:p w14:paraId="2B7F1A8E" w14:textId="77777777" w:rsidR="009637CD" w:rsidRPr="00F53E33" w:rsidRDefault="009637CD" w:rsidP="009F481A">
                  <w:pPr>
                    <w:tabs>
                      <w:tab w:val="left" w:pos="709"/>
                      <w:tab w:val="left" w:pos="1418"/>
                      <w:tab w:val="left" w:pos="2127"/>
                    </w:tabs>
                    <w:autoSpaceDE w:val="0"/>
                    <w:autoSpaceDN w:val="0"/>
                    <w:adjustRightInd w:val="0"/>
                    <w:snapToGrid w:val="0"/>
                    <w:spacing w:after="240"/>
                    <w:ind w:left="567" w:hanging="567"/>
                    <w:rPr>
                      <w:rFonts w:ascii="Arial" w:eastAsia="Calibri" w:hAnsi="Arial" w:cs="Arial"/>
                      <w:sz w:val="21"/>
                      <w:szCs w:val="21"/>
                      <w:lang w:val="fr-FR"/>
                    </w:rPr>
                  </w:pPr>
                  <w:r w:rsidRPr="00F53E33">
                    <w:rPr>
                      <w:rFonts w:ascii="Arial" w:eastAsia="Calibri" w:hAnsi="Arial" w:cs="Arial"/>
                      <w:sz w:val="21"/>
                      <w:szCs w:val="21"/>
                      <w:lang w:val="fr-FR"/>
                    </w:rPr>
                    <w:t>[ • ]</w:t>
                  </w:r>
                </w:p>
                <w:p w14:paraId="131243A8" w14:textId="19B25D07" w:rsidR="009637CD" w:rsidRPr="00F53E33" w:rsidRDefault="009637CD" w:rsidP="009F481A">
                  <w:pPr>
                    <w:tabs>
                      <w:tab w:val="left" w:pos="709"/>
                      <w:tab w:val="left" w:pos="1418"/>
                      <w:tab w:val="left" w:pos="2127"/>
                    </w:tabs>
                    <w:autoSpaceDE w:val="0"/>
                    <w:autoSpaceDN w:val="0"/>
                    <w:adjustRightInd w:val="0"/>
                    <w:snapToGrid w:val="0"/>
                    <w:spacing w:after="240"/>
                    <w:ind w:left="567" w:hanging="567"/>
                    <w:rPr>
                      <w:rFonts w:ascii="Arial" w:eastAsia="Calibri" w:hAnsi="Arial" w:cs="Arial"/>
                      <w:sz w:val="21"/>
                      <w:szCs w:val="21"/>
                      <w:lang w:val="fr-FR"/>
                    </w:rPr>
                  </w:pPr>
                  <w:r w:rsidRPr="00F53E33">
                    <w:rPr>
                      <w:rFonts w:ascii="Arial" w:eastAsia="Calibri" w:hAnsi="Arial" w:cs="Arial"/>
                      <w:sz w:val="21"/>
                      <w:szCs w:val="21"/>
                      <w:lang w:val="fr-FR"/>
                    </w:rPr>
                    <w:t>[ • ]</w:t>
                  </w:r>
                </w:p>
              </w:tc>
              <w:tc>
                <w:tcPr>
                  <w:tcW w:w="2950" w:type="dxa"/>
                  <w:tcBorders>
                    <w:top w:val="nil"/>
                    <w:left w:val="nil"/>
                    <w:bottom w:val="nil"/>
                    <w:right w:val="nil"/>
                  </w:tcBorders>
                </w:tcPr>
                <w:p w14:paraId="3EBA3350" w14:textId="77777777" w:rsidR="009637CD" w:rsidRPr="00F53E33" w:rsidRDefault="009637CD" w:rsidP="009F481A">
                  <w:pPr>
                    <w:tabs>
                      <w:tab w:val="left" w:pos="709"/>
                      <w:tab w:val="left" w:pos="1418"/>
                      <w:tab w:val="left" w:pos="2127"/>
                    </w:tabs>
                    <w:autoSpaceDE w:val="0"/>
                    <w:autoSpaceDN w:val="0"/>
                    <w:adjustRightInd w:val="0"/>
                    <w:snapToGrid w:val="0"/>
                    <w:spacing w:after="240"/>
                    <w:ind w:left="567" w:hanging="567"/>
                    <w:rPr>
                      <w:rFonts w:ascii="Arial" w:eastAsia="Calibri" w:hAnsi="Arial" w:cs="Arial"/>
                      <w:sz w:val="21"/>
                      <w:szCs w:val="21"/>
                      <w:lang w:val="fr-FR"/>
                    </w:rPr>
                  </w:pPr>
                </w:p>
              </w:tc>
              <w:tc>
                <w:tcPr>
                  <w:tcW w:w="2950" w:type="dxa"/>
                  <w:tcBorders>
                    <w:top w:val="single" w:sz="4" w:space="0" w:color="auto"/>
                    <w:left w:val="nil"/>
                    <w:bottom w:val="nil"/>
                    <w:right w:val="nil"/>
                  </w:tcBorders>
                </w:tcPr>
                <w:p w14:paraId="5A2DCF6B" w14:textId="3FE0AF46" w:rsidR="0065155A" w:rsidRPr="00F53E33" w:rsidRDefault="0065155A" w:rsidP="009F481A">
                  <w:pPr>
                    <w:tabs>
                      <w:tab w:val="left" w:pos="709"/>
                      <w:tab w:val="left" w:pos="1418"/>
                      <w:tab w:val="left" w:pos="2127"/>
                    </w:tabs>
                    <w:autoSpaceDE w:val="0"/>
                    <w:autoSpaceDN w:val="0"/>
                    <w:adjustRightInd w:val="0"/>
                    <w:snapToGrid w:val="0"/>
                    <w:spacing w:after="240"/>
                    <w:ind w:left="567" w:hanging="567"/>
                    <w:rPr>
                      <w:rFonts w:ascii="Arial" w:eastAsia="Calibri" w:hAnsi="Arial" w:cs="Arial"/>
                      <w:sz w:val="21"/>
                      <w:szCs w:val="21"/>
                      <w:lang w:val="fr-FR"/>
                    </w:rPr>
                  </w:pPr>
                  <w:r w:rsidRPr="00F53E33">
                    <w:rPr>
                      <w:rFonts w:ascii="Arial" w:eastAsia="Calibri" w:hAnsi="Arial" w:cs="Arial"/>
                      <w:sz w:val="21"/>
                      <w:szCs w:val="21"/>
                      <w:lang w:val="fr-FR"/>
                    </w:rPr>
                    <w:t xml:space="preserve">Pour </w:t>
                  </w:r>
                  <w:r w:rsidR="004F56AD" w:rsidRPr="00F53E33">
                    <w:rPr>
                      <w:rFonts w:ascii="Arial" w:eastAsia="Calibri" w:hAnsi="Arial" w:cs="Arial"/>
                      <w:sz w:val="21"/>
                      <w:szCs w:val="21"/>
                      <w:lang w:val="fr-FR"/>
                    </w:rPr>
                    <w:t>l’Installateur</w:t>
                  </w:r>
                </w:p>
                <w:p w14:paraId="2A7B169C" w14:textId="77777777" w:rsidR="0065155A" w:rsidRPr="00F53E33" w:rsidRDefault="0065155A" w:rsidP="009F481A">
                  <w:pPr>
                    <w:tabs>
                      <w:tab w:val="left" w:pos="709"/>
                      <w:tab w:val="left" w:pos="1418"/>
                      <w:tab w:val="left" w:pos="2127"/>
                    </w:tabs>
                    <w:autoSpaceDE w:val="0"/>
                    <w:autoSpaceDN w:val="0"/>
                    <w:adjustRightInd w:val="0"/>
                    <w:snapToGrid w:val="0"/>
                    <w:spacing w:after="240"/>
                    <w:ind w:left="567" w:hanging="567"/>
                    <w:rPr>
                      <w:rFonts w:ascii="Arial" w:eastAsia="Calibri" w:hAnsi="Arial" w:cs="Arial"/>
                      <w:sz w:val="21"/>
                      <w:szCs w:val="21"/>
                      <w:lang w:val="fr-FR"/>
                    </w:rPr>
                  </w:pPr>
                  <w:r w:rsidRPr="00F53E33">
                    <w:rPr>
                      <w:rFonts w:ascii="Arial" w:eastAsia="Calibri" w:hAnsi="Arial" w:cs="Arial"/>
                      <w:sz w:val="21"/>
                      <w:szCs w:val="21"/>
                      <w:lang w:val="fr-FR"/>
                    </w:rPr>
                    <w:t>[ • ]</w:t>
                  </w:r>
                </w:p>
                <w:p w14:paraId="084F4F25" w14:textId="4F1F373D" w:rsidR="009637CD" w:rsidRPr="00F53E33" w:rsidRDefault="0065155A" w:rsidP="009F481A">
                  <w:pPr>
                    <w:tabs>
                      <w:tab w:val="left" w:pos="709"/>
                      <w:tab w:val="left" w:pos="1418"/>
                      <w:tab w:val="left" w:pos="2127"/>
                    </w:tabs>
                    <w:autoSpaceDE w:val="0"/>
                    <w:autoSpaceDN w:val="0"/>
                    <w:adjustRightInd w:val="0"/>
                    <w:snapToGrid w:val="0"/>
                    <w:spacing w:after="240"/>
                    <w:ind w:left="567" w:hanging="567"/>
                    <w:rPr>
                      <w:rFonts w:ascii="Arial" w:eastAsia="Calibri" w:hAnsi="Arial" w:cs="Arial"/>
                      <w:sz w:val="21"/>
                      <w:szCs w:val="21"/>
                      <w:lang w:val="fr-FR"/>
                    </w:rPr>
                  </w:pPr>
                  <w:r w:rsidRPr="00F53E33">
                    <w:rPr>
                      <w:rFonts w:ascii="Arial" w:eastAsia="Calibri" w:hAnsi="Arial" w:cs="Arial"/>
                      <w:sz w:val="21"/>
                      <w:szCs w:val="21"/>
                      <w:lang w:val="fr-FR"/>
                    </w:rPr>
                    <w:t>[ • ]</w:t>
                  </w:r>
                </w:p>
              </w:tc>
            </w:tr>
          </w:tbl>
          <w:p w14:paraId="107A6CA9" w14:textId="77777777" w:rsidR="009637CD" w:rsidRPr="00F53E33" w:rsidRDefault="009637CD" w:rsidP="009F481A">
            <w:pPr>
              <w:tabs>
                <w:tab w:val="left" w:pos="709"/>
                <w:tab w:val="left" w:pos="1418"/>
                <w:tab w:val="left" w:pos="2127"/>
              </w:tabs>
              <w:autoSpaceDE w:val="0"/>
              <w:autoSpaceDN w:val="0"/>
              <w:adjustRightInd w:val="0"/>
              <w:snapToGrid w:val="0"/>
              <w:spacing w:after="240"/>
              <w:ind w:left="567" w:hanging="567"/>
              <w:rPr>
                <w:rFonts w:ascii="Arial" w:eastAsia="Calibri" w:hAnsi="Arial" w:cs="Arial"/>
                <w:sz w:val="21"/>
                <w:szCs w:val="21"/>
                <w:lang w:val="fr-FR"/>
              </w:rPr>
            </w:pPr>
          </w:p>
          <w:p w14:paraId="1F156F16" w14:textId="79E9915C" w:rsidR="009637CD" w:rsidRPr="00F53E33" w:rsidRDefault="009637CD" w:rsidP="009F481A">
            <w:pPr>
              <w:tabs>
                <w:tab w:val="left" w:pos="709"/>
                <w:tab w:val="left" w:pos="1418"/>
                <w:tab w:val="left" w:pos="2127"/>
              </w:tabs>
              <w:autoSpaceDE w:val="0"/>
              <w:autoSpaceDN w:val="0"/>
              <w:adjustRightInd w:val="0"/>
              <w:snapToGrid w:val="0"/>
              <w:spacing w:after="240"/>
              <w:ind w:left="567" w:hanging="567"/>
              <w:rPr>
                <w:rFonts w:ascii="Arial" w:hAnsi="Arial" w:cs="Arial"/>
                <w:sz w:val="21"/>
                <w:szCs w:val="21"/>
                <w:lang w:val="fr-FR"/>
              </w:rPr>
            </w:pPr>
          </w:p>
        </w:tc>
      </w:tr>
    </w:tbl>
    <w:p w14:paraId="4B0E2F30" w14:textId="77777777" w:rsidR="004B414E" w:rsidRPr="00F53E33" w:rsidRDefault="004B414E" w:rsidP="009F481A">
      <w:pPr>
        <w:tabs>
          <w:tab w:val="left" w:pos="709"/>
          <w:tab w:val="left" w:pos="1418"/>
          <w:tab w:val="left" w:pos="2127"/>
        </w:tabs>
        <w:adjustRightInd w:val="0"/>
        <w:snapToGrid w:val="0"/>
        <w:spacing w:after="240"/>
        <w:ind w:left="567" w:hanging="567"/>
        <w:jc w:val="center"/>
        <w:rPr>
          <w:rFonts w:ascii="Arial" w:hAnsi="Arial" w:cs="Arial"/>
          <w:sz w:val="21"/>
          <w:szCs w:val="21"/>
          <w:lang w:val="fr-FR"/>
        </w:rPr>
        <w:sectPr w:rsidR="004B414E" w:rsidRPr="00F53E33" w:rsidSect="006023C7">
          <w:headerReference w:type="default" r:id="rId21"/>
          <w:footerReference w:type="even" r:id="rId22"/>
          <w:headerReference w:type="first" r:id="rId23"/>
          <w:pgSz w:w="11906" w:h="16838"/>
          <w:pgMar w:top="1417" w:right="1417" w:bottom="1417" w:left="1417" w:header="709" w:footer="709" w:gutter="0"/>
          <w:cols w:space="708"/>
          <w:docGrid w:linePitch="360"/>
        </w:sectPr>
      </w:pPr>
    </w:p>
    <w:p w14:paraId="12F5BD55" w14:textId="77777777" w:rsidR="006B66AF" w:rsidRPr="00F53E33" w:rsidRDefault="006B66AF" w:rsidP="009F481A">
      <w:pPr>
        <w:tabs>
          <w:tab w:val="left" w:pos="709"/>
          <w:tab w:val="left" w:pos="1418"/>
          <w:tab w:val="left" w:pos="2127"/>
        </w:tabs>
        <w:adjustRightInd w:val="0"/>
        <w:snapToGrid w:val="0"/>
        <w:spacing w:after="240"/>
        <w:ind w:left="567" w:hanging="567"/>
        <w:jc w:val="center"/>
        <w:rPr>
          <w:rFonts w:ascii="Arial" w:hAnsi="Arial" w:cs="Arial"/>
          <w:sz w:val="21"/>
          <w:szCs w:val="21"/>
          <w:lang w:val="fr-FR"/>
        </w:rPr>
      </w:pPr>
    </w:p>
    <w:p w14:paraId="24C94F6C" w14:textId="11DB60A4" w:rsidR="006B66AF" w:rsidRPr="00F53E33" w:rsidRDefault="006B66AF" w:rsidP="008E7C00">
      <w:pPr>
        <w:pStyle w:val="Paragraphedeliste"/>
        <w:numPr>
          <w:ilvl w:val="0"/>
          <w:numId w:val="197"/>
        </w:numPr>
        <w:tabs>
          <w:tab w:val="left" w:pos="709"/>
          <w:tab w:val="left" w:pos="1418"/>
          <w:tab w:val="left" w:pos="2127"/>
        </w:tabs>
        <w:adjustRightInd w:val="0"/>
        <w:snapToGrid w:val="0"/>
        <w:spacing w:after="240"/>
        <w:jc w:val="center"/>
        <w:rPr>
          <w:rFonts w:ascii="Arial" w:hAnsi="Arial" w:cs="Arial"/>
          <w:b/>
          <w:bCs/>
          <w:sz w:val="21"/>
          <w:szCs w:val="21"/>
          <w:lang w:val="fr-FR"/>
        </w:rPr>
      </w:pPr>
      <w:bookmarkStart w:id="633" w:name="_Ref120195967"/>
      <w:r w:rsidRPr="00F53E33">
        <w:rPr>
          <w:rFonts w:ascii="Arial" w:hAnsi="Arial" w:cs="Arial"/>
          <w:b/>
          <w:bCs/>
          <w:sz w:val="21"/>
          <w:szCs w:val="21"/>
          <w:lang w:val="fr-FR"/>
        </w:rPr>
        <w:t>Contrats de Projet</w:t>
      </w:r>
      <w:bookmarkEnd w:id="633"/>
    </w:p>
    <w:p w14:paraId="59F89E07" w14:textId="77777777" w:rsidR="006B66AF" w:rsidRPr="00F53E33" w:rsidRDefault="006B66AF" w:rsidP="009F481A">
      <w:pPr>
        <w:tabs>
          <w:tab w:val="left" w:pos="709"/>
          <w:tab w:val="left" w:pos="1418"/>
          <w:tab w:val="left" w:pos="2127"/>
        </w:tabs>
        <w:adjustRightInd w:val="0"/>
        <w:snapToGrid w:val="0"/>
        <w:spacing w:after="240"/>
        <w:jc w:val="center"/>
        <w:rPr>
          <w:rFonts w:ascii="Arial" w:hAnsi="Arial" w:cs="Arial"/>
          <w:b/>
          <w:bCs/>
          <w:sz w:val="21"/>
          <w:szCs w:val="21"/>
          <w:lang w:val="fr-FR"/>
        </w:rPr>
      </w:pPr>
    </w:p>
    <w:p w14:paraId="31D34A6F" w14:textId="77777777" w:rsidR="006B66AF" w:rsidRPr="00F53E33" w:rsidRDefault="006B66AF" w:rsidP="009F481A">
      <w:pPr>
        <w:tabs>
          <w:tab w:val="left" w:pos="709"/>
          <w:tab w:val="left" w:pos="1418"/>
          <w:tab w:val="left" w:pos="2127"/>
        </w:tabs>
        <w:adjustRightInd w:val="0"/>
        <w:snapToGrid w:val="0"/>
        <w:spacing w:after="240"/>
        <w:jc w:val="center"/>
        <w:rPr>
          <w:rFonts w:ascii="Arial" w:hAnsi="Arial" w:cs="Arial"/>
          <w:b/>
          <w:bCs/>
          <w:sz w:val="21"/>
          <w:szCs w:val="21"/>
          <w:lang w:val="fr-FR"/>
        </w:rPr>
      </w:pPr>
      <w:r w:rsidRPr="00F53E33">
        <w:rPr>
          <w:rFonts w:ascii="Arial" w:hAnsi="Arial" w:cs="Arial"/>
          <w:sz w:val="21"/>
          <w:szCs w:val="21"/>
        </w:rPr>
        <w:br w:type="page"/>
      </w:r>
    </w:p>
    <w:p w14:paraId="1ED66603" w14:textId="63CF3AC4" w:rsidR="00E85D92" w:rsidRPr="00F53E33" w:rsidRDefault="004B414E" w:rsidP="009F481A">
      <w:pPr>
        <w:pStyle w:val="OSCAnnexesTitres"/>
        <w:tabs>
          <w:tab w:val="clear" w:pos="567"/>
          <w:tab w:val="clear" w:pos="1134"/>
          <w:tab w:val="clear" w:pos="1701"/>
          <w:tab w:val="left" w:pos="709"/>
          <w:tab w:val="left" w:pos="1418"/>
          <w:tab w:val="left" w:pos="2127"/>
        </w:tabs>
      </w:pPr>
      <w:bookmarkStart w:id="634" w:name="_Ref120195978"/>
      <w:r w:rsidRPr="00F53E33">
        <w:lastRenderedPageBreak/>
        <w:t>Programme</w:t>
      </w:r>
      <w:bookmarkEnd w:id="634"/>
    </w:p>
    <w:p w14:paraId="200E5157" w14:textId="77777777" w:rsidR="00E85D92" w:rsidRPr="00F53E33" w:rsidRDefault="00E85D92" w:rsidP="009F481A">
      <w:pPr>
        <w:pStyle w:val="Objetducommentaire"/>
        <w:tabs>
          <w:tab w:val="left" w:pos="709"/>
          <w:tab w:val="left" w:pos="1418"/>
          <w:tab w:val="left" w:pos="2127"/>
        </w:tabs>
        <w:rPr>
          <w:rFonts w:ascii="Arial" w:hAnsi="Arial" w:cs="Arial"/>
          <w:sz w:val="21"/>
          <w:szCs w:val="21"/>
        </w:rPr>
      </w:pPr>
    </w:p>
    <w:p w14:paraId="5B6D207A" w14:textId="77777777" w:rsidR="009F0D27" w:rsidRPr="00F53E33" w:rsidRDefault="009F0D27" w:rsidP="009F481A">
      <w:pPr>
        <w:tabs>
          <w:tab w:val="left" w:pos="709"/>
          <w:tab w:val="left" w:pos="1418"/>
          <w:tab w:val="left" w:pos="2127"/>
        </w:tabs>
        <w:adjustRightInd w:val="0"/>
        <w:snapToGrid w:val="0"/>
        <w:spacing w:after="240"/>
        <w:ind w:left="567" w:hanging="567"/>
        <w:jc w:val="center"/>
        <w:rPr>
          <w:rFonts w:ascii="Arial" w:hAnsi="Arial" w:cs="Arial"/>
          <w:sz w:val="21"/>
          <w:szCs w:val="21"/>
          <w:lang w:val="fr-FR"/>
        </w:rPr>
      </w:pPr>
      <w:r w:rsidRPr="00F53E33">
        <w:rPr>
          <w:rFonts w:ascii="Arial" w:hAnsi="Arial" w:cs="Arial"/>
          <w:sz w:val="21"/>
          <w:szCs w:val="21"/>
        </w:rPr>
        <w:br w:type="page"/>
      </w:r>
    </w:p>
    <w:p w14:paraId="67640584" w14:textId="2E07274F" w:rsidR="009F0D27" w:rsidRPr="00F53E33" w:rsidRDefault="004B414E" w:rsidP="009F481A">
      <w:pPr>
        <w:pStyle w:val="OSCAnnexesTitres"/>
        <w:tabs>
          <w:tab w:val="clear" w:pos="567"/>
          <w:tab w:val="clear" w:pos="1134"/>
          <w:tab w:val="clear" w:pos="1701"/>
          <w:tab w:val="left" w:pos="709"/>
          <w:tab w:val="left" w:pos="1418"/>
          <w:tab w:val="left" w:pos="2127"/>
        </w:tabs>
      </w:pPr>
      <w:bookmarkStart w:id="635" w:name="_Ref120195980"/>
      <w:r w:rsidRPr="00F53E33">
        <w:lastRenderedPageBreak/>
        <w:t>Cahier des Charges</w:t>
      </w:r>
      <w:bookmarkEnd w:id="635"/>
    </w:p>
    <w:p w14:paraId="0483BCFE" w14:textId="77777777" w:rsidR="009F0D27" w:rsidRPr="00F53E33" w:rsidRDefault="009F0D27" w:rsidP="009F481A">
      <w:pPr>
        <w:pStyle w:val="Paragraphedeliste"/>
        <w:tabs>
          <w:tab w:val="left" w:pos="709"/>
          <w:tab w:val="left" w:pos="1418"/>
          <w:tab w:val="left" w:pos="2127"/>
        </w:tabs>
        <w:adjustRightInd w:val="0"/>
        <w:snapToGrid w:val="0"/>
        <w:spacing w:after="240"/>
        <w:ind w:left="567" w:hanging="567"/>
        <w:jc w:val="center"/>
        <w:rPr>
          <w:rFonts w:ascii="Arial" w:hAnsi="Arial" w:cs="Arial"/>
          <w:sz w:val="21"/>
          <w:szCs w:val="21"/>
          <w:lang w:val="fr-FR"/>
        </w:rPr>
      </w:pPr>
      <w:r w:rsidRPr="00F53E33">
        <w:rPr>
          <w:rFonts w:ascii="Arial" w:hAnsi="Arial" w:cs="Arial"/>
          <w:sz w:val="21"/>
          <w:szCs w:val="21"/>
        </w:rPr>
        <w:br w:type="page"/>
      </w:r>
    </w:p>
    <w:p w14:paraId="5F9BF1AE" w14:textId="494EF0AB" w:rsidR="009F0D27" w:rsidRPr="00F53E33" w:rsidRDefault="00C8383E" w:rsidP="009F481A">
      <w:pPr>
        <w:pStyle w:val="OSCAnnexesTitres"/>
        <w:tabs>
          <w:tab w:val="clear" w:pos="567"/>
          <w:tab w:val="clear" w:pos="1134"/>
          <w:tab w:val="clear" w:pos="1701"/>
          <w:tab w:val="left" w:pos="709"/>
          <w:tab w:val="left" w:pos="1418"/>
          <w:tab w:val="left" w:pos="2127"/>
        </w:tabs>
      </w:pPr>
      <w:bookmarkStart w:id="636" w:name="_Ref120195982"/>
      <w:r w:rsidRPr="00F53E33">
        <w:lastRenderedPageBreak/>
        <w:t>Prix et Échéancier de Paiement</w:t>
      </w:r>
      <w:bookmarkEnd w:id="636"/>
    </w:p>
    <w:p w14:paraId="4CF6197D" w14:textId="77777777" w:rsidR="009F0D27" w:rsidRPr="00F53E33" w:rsidRDefault="009F0D27" w:rsidP="009F481A">
      <w:pPr>
        <w:tabs>
          <w:tab w:val="left" w:pos="709"/>
          <w:tab w:val="left" w:pos="1418"/>
          <w:tab w:val="left" w:pos="2127"/>
        </w:tabs>
        <w:adjustRightInd w:val="0"/>
        <w:snapToGrid w:val="0"/>
        <w:spacing w:after="240"/>
        <w:ind w:left="567" w:hanging="567"/>
        <w:jc w:val="center"/>
        <w:rPr>
          <w:rFonts w:ascii="Arial" w:hAnsi="Arial" w:cs="Arial"/>
          <w:sz w:val="21"/>
          <w:szCs w:val="21"/>
          <w:lang w:val="fr-FR"/>
        </w:rPr>
      </w:pPr>
      <w:r w:rsidRPr="00F53E33">
        <w:rPr>
          <w:rFonts w:ascii="Arial" w:hAnsi="Arial" w:cs="Arial"/>
          <w:sz w:val="21"/>
          <w:szCs w:val="21"/>
        </w:rPr>
        <w:br w:type="page"/>
      </w:r>
      <w:bookmarkStart w:id="637" w:name="_Hlk26626665"/>
    </w:p>
    <w:p w14:paraId="44A5270C" w14:textId="7DFD1F1B" w:rsidR="004B414E" w:rsidRPr="00F53E33" w:rsidRDefault="00A63C35" w:rsidP="009F481A">
      <w:pPr>
        <w:pStyle w:val="OSCAnnexesTitres"/>
        <w:tabs>
          <w:tab w:val="clear" w:pos="567"/>
          <w:tab w:val="clear" w:pos="1134"/>
          <w:tab w:val="clear" w:pos="1701"/>
          <w:tab w:val="left" w:pos="709"/>
          <w:tab w:val="left" w:pos="1418"/>
          <w:tab w:val="left" w:pos="2127"/>
        </w:tabs>
      </w:pPr>
      <w:bookmarkStart w:id="638" w:name="_Ref120195984"/>
      <w:r w:rsidRPr="00F53E33">
        <w:lastRenderedPageBreak/>
        <w:t>Matrice des Responsabilités</w:t>
      </w:r>
      <w:bookmarkEnd w:id="638"/>
    </w:p>
    <w:bookmarkEnd w:id="637"/>
    <w:p w14:paraId="0ED7D0D4" w14:textId="77777777" w:rsidR="004B414E" w:rsidRPr="00F53E33" w:rsidRDefault="004B414E" w:rsidP="009F481A">
      <w:pPr>
        <w:pStyle w:val="Paragraphedeliste"/>
        <w:tabs>
          <w:tab w:val="left" w:pos="709"/>
          <w:tab w:val="left" w:pos="1418"/>
          <w:tab w:val="left" w:pos="2127"/>
        </w:tabs>
        <w:adjustRightInd w:val="0"/>
        <w:snapToGrid w:val="0"/>
        <w:spacing w:after="240"/>
        <w:ind w:left="567" w:hanging="567"/>
        <w:jc w:val="center"/>
        <w:rPr>
          <w:rFonts w:ascii="Arial" w:hAnsi="Arial" w:cs="Arial"/>
          <w:sz w:val="21"/>
          <w:szCs w:val="21"/>
          <w:lang w:val="fr-FR"/>
        </w:rPr>
      </w:pPr>
      <w:r w:rsidRPr="00F53E33">
        <w:rPr>
          <w:rFonts w:ascii="Arial" w:hAnsi="Arial" w:cs="Arial"/>
          <w:sz w:val="21"/>
          <w:szCs w:val="21"/>
          <w:lang w:val="fr-FR"/>
        </w:rPr>
        <w:t xml:space="preserve">Partie 1 – </w:t>
      </w:r>
      <w:r w:rsidR="00A63C35" w:rsidRPr="00F53E33">
        <w:rPr>
          <w:rFonts w:ascii="Arial" w:hAnsi="Arial" w:cs="Arial"/>
          <w:sz w:val="21"/>
          <w:szCs w:val="21"/>
          <w:lang w:val="fr-FR"/>
        </w:rPr>
        <w:t>Allotissements</w:t>
      </w:r>
      <w:r w:rsidRPr="00F53E33">
        <w:rPr>
          <w:rStyle w:val="Appelnotedebasdep"/>
          <w:rFonts w:ascii="Arial" w:hAnsi="Arial" w:cs="Arial"/>
          <w:sz w:val="21"/>
          <w:szCs w:val="21"/>
          <w:lang w:val="fr-FR"/>
        </w:rPr>
        <w:footnoteReference w:id="61"/>
      </w:r>
    </w:p>
    <w:tbl>
      <w:tblPr>
        <w:tblW w:w="10206"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02"/>
        <w:gridCol w:w="2268"/>
        <w:gridCol w:w="2268"/>
        <w:gridCol w:w="2268"/>
      </w:tblGrid>
      <w:tr w:rsidR="009C545B" w:rsidRPr="00F53E33" w14:paraId="0EFAC4F1" w14:textId="7BF75F20" w:rsidTr="004A3162">
        <w:trPr>
          <w:trHeight w:val="930"/>
        </w:trPr>
        <w:tc>
          <w:tcPr>
            <w:tcW w:w="3402" w:type="dxa"/>
            <w:shd w:val="clear" w:color="auto" w:fill="E6E6E6"/>
          </w:tcPr>
          <w:p w14:paraId="6DA1827A" w14:textId="3756A735" w:rsidR="006F4377" w:rsidRPr="00F53E33" w:rsidRDefault="004A40A0" w:rsidP="009F481A">
            <w:pPr>
              <w:pStyle w:val="TableParagraph"/>
              <w:tabs>
                <w:tab w:val="left" w:pos="709"/>
                <w:tab w:val="left" w:pos="1418"/>
                <w:tab w:val="left" w:pos="2127"/>
              </w:tabs>
              <w:adjustRightInd w:val="0"/>
              <w:snapToGrid w:val="0"/>
              <w:spacing w:after="240" w:line="240" w:lineRule="auto"/>
              <w:ind w:left="567" w:right="134" w:hanging="567"/>
              <w:jc w:val="center"/>
              <w:rPr>
                <w:sz w:val="21"/>
                <w:szCs w:val="21"/>
                <w:lang w:val="fr-FR"/>
              </w:rPr>
            </w:pPr>
            <w:r w:rsidRPr="00F53E33">
              <w:rPr>
                <w:sz w:val="21"/>
                <w:szCs w:val="21"/>
                <w:lang w:val="fr-FR"/>
              </w:rPr>
              <w:t>Lot</w:t>
            </w:r>
          </w:p>
        </w:tc>
        <w:tc>
          <w:tcPr>
            <w:tcW w:w="2268" w:type="dxa"/>
            <w:shd w:val="clear" w:color="auto" w:fill="E6E6E6"/>
          </w:tcPr>
          <w:p w14:paraId="6817873E" w14:textId="246C1125" w:rsidR="006F4377" w:rsidRPr="00F53E33" w:rsidRDefault="004B414E" w:rsidP="009F481A">
            <w:pPr>
              <w:pStyle w:val="TableParagraph"/>
              <w:tabs>
                <w:tab w:val="left" w:pos="709"/>
                <w:tab w:val="left" w:pos="1418"/>
                <w:tab w:val="left" w:pos="2127"/>
              </w:tabs>
              <w:adjustRightInd w:val="0"/>
              <w:snapToGrid w:val="0"/>
              <w:spacing w:after="240" w:line="240" w:lineRule="auto"/>
              <w:ind w:left="567" w:right="203" w:hanging="567"/>
              <w:rPr>
                <w:sz w:val="21"/>
                <w:szCs w:val="21"/>
                <w:lang w:val="fr-FR"/>
              </w:rPr>
            </w:pPr>
            <w:r w:rsidRPr="00F53E33">
              <w:rPr>
                <w:sz w:val="21"/>
                <w:szCs w:val="21"/>
                <w:lang w:val="fr-FR"/>
              </w:rPr>
              <w:t>Société de Projet</w:t>
            </w:r>
          </w:p>
        </w:tc>
        <w:tc>
          <w:tcPr>
            <w:tcW w:w="2268" w:type="dxa"/>
            <w:shd w:val="clear" w:color="auto" w:fill="E6E6E6"/>
          </w:tcPr>
          <w:p w14:paraId="69AC385A" w14:textId="7BE6FD21" w:rsidR="006F4377" w:rsidRPr="00F53E33" w:rsidRDefault="004B414E"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r w:rsidRPr="00F53E33">
              <w:rPr>
                <w:sz w:val="21"/>
                <w:szCs w:val="21"/>
                <w:lang w:val="fr-FR"/>
              </w:rPr>
              <w:t>Fournisseur</w:t>
            </w:r>
          </w:p>
        </w:tc>
        <w:tc>
          <w:tcPr>
            <w:tcW w:w="2268" w:type="dxa"/>
            <w:shd w:val="clear" w:color="auto" w:fill="E6E6E6"/>
          </w:tcPr>
          <w:p w14:paraId="75599BD5" w14:textId="77777777" w:rsidR="004B414E" w:rsidRPr="00F53E33" w:rsidRDefault="004B414E" w:rsidP="009F481A">
            <w:pPr>
              <w:pStyle w:val="TableParagraph"/>
              <w:tabs>
                <w:tab w:val="left" w:pos="709"/>
                <w:tab w:val="left" w:pos="1418"/>
                <w:tab w:val="left" w:pos="2127"/>
              </w:tabs>
              <w:adjustRightInd w:val="0"/>
              <w:snapToGrid w:val="0"/>
              <w:spacing w:after="240" w:line="240" w:lineRule="auto"/>
              <w:ind w:left="567" w:right="188" w:hanging="567"/>
              <w:rPr>
                <w:w w:val="95"/>
                <w:sz w:val="21"/>
                <w:szCs w:val="21"/>
                <w:lang w:val="fr-FR"/>
              </w:rPr>
            </w:pPr>
            <w:r w:rsidRPr="00F53E33">
              <w:rPr>
                <w:w w:val="95"/>
                <w:sz w:val="21"/>
                <w:szCs w:val="21"/>
                <w:lang w:val="fr-FR"/>
              </w:rPr>
              <w:t>Installateur</w:t>
            </w:r>
          </w:p>
        </w:tc>
      </w:tr>
      <w:tr w:rsidR="009C545B" w:rsidRPr="00F53E33" w14:paraId="65DCB829" w14:textId="77777777" w:rsidTr="004A3162">
        <w:trPr>
          <w:trHeight w:val="469"/>
        </w:trPr>
        <w:tc>
          <w:tcPr>
            <w:tcW w:w="3402" w:type="dxa"/>
          </w:tcPr>
          <w:p w14:paraId="59BD65FE" w14:textId="77777777" w:rsidR="006F4377" w:rsidRPr="00F53E33" w:rsidRDefault="006F4377"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2268" w:type="dxa"/>
          </w:tcPr>
          <w:p w14:paraId="51FEA5D4" w14:textId="77777777" w:rsidR="006F4377" w:rsidRPr="00F53E33" w:rsidRDefault="006F4377"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2268" w:type="dxa"/>
          </w:tcPr>
          <w:p w14:paraId="312C86B7" w14:textId="77777777" w:rsidR="006F4377" w:rsidRPr="00F53E33" w:rsidRDefault="006F4377"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2268" w:type="dxa"/>
          </w:tcPr>
          <w:p w14:paraId="1438E603" w14:textId="77777777" w:rsidR="006F4377" w:rsidRPr="00F53E33" w:rsidRDefault="006F4377"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r>
      <w:tr w:rsidR="009C545B" w:rsidRPr="00F53E33" w14:paraId="5E0426D3" w14:textId="77777777" w:rsidTr="004A3162">
        <w:trPr>
          <w:trHeight w:val="469"/>
        </w:trPr>
        <w:tc>
          <w:tcPr>
            <w:tcW w:w="3402" w:type="dxa"/>
          </w:tcPr>
          <w:p w14:paraId="5F91EA23" w14:textId="77777777" w:rsidR="006F4377" w:rsidRPr="00F53E33" w:rsidRDefault="006F4377"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2268" w:type="dxa"/>
          </w:tcPr>
          <w:p w14:paraId="7BD03A78" w14:textId="77777777" w:rsidR="006F4377" w:rsidRPr="00F53E33" w:rsidRDefault="006F4377"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2268" w:type="dxa"/>
          </w:tcPr>
          <w:p w14:paraId="7E601429" w14:textId="77777777" w:rsidR="006F4377" w:rsidRPr="00F53E33" w:rsidRDefault="006F4377"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2268" w:type="dxa"/>
          </w:tcPr>
          <w:p w14:paraId="46F271CA" w14:textId="77777777" w:rsidR="006F4377" w:rsidRPr="00F53E33" w:rsidRDefault="006F4377"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r>
      <w:tr w:rsidR="009C545B" w:rsidRPr="00F53E33" w14:paraId="22ADF083" w14:textId="77777777" w:rsidTr="004A3162">
        <w:trPr>
          <w:trHeight w:val="469"/>
        </w:trPr>
        <w:tc>
          <w:tcPr>
            <w:tcW w:w="3402" w:type="dxa"/>
          </w:tcPr>
          <w:p w14:paraId="605261B0" w14:textId="77777777" w:rsidR="006F4377" w:rsidRPr="00F53E33" w:rsidRDefault="006F4377"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2268" w:type="dxa"/>
          </w:tcPr>
          <w:p w14:paraId="537A9280" w14:textId="77777777" w:rsidR="006F4377" w:rsidRPr="00F53E33" w:rsidRDefault="006F4377"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2268" w:type="dxa"/>
          </w:tcPr>
          <w:p w14:paraId="2053121E" w14:textId="77777777" w:rsidR="006F4377" w:rsidRPr="00F53E33" w:rsidRDefault="006F4377"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2268" w:type="dxa"/>
          </w:tcPr>
          <w:p w14:paraId="2DEAC5AB" w14:textId="77777777" w:rsidR="006F4377" w:rsidRPr="00F53E33" w:rsidRDefault="006F4377"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r>
      <w:tr w:rsidR="009C545B" w:rsidRPr="00F53E33" w14:paraId="5CBD60A5" w14:textId="77777777" w:rsidTr="004A3162">
        <w:trPr>
          <w:trHeight w:val="470"/>
        </w:trPr>
        <w:tc>
          <w:tcPr>
            <w:tcW w:w="3402" w:type="dxa"/>
          </w:tcPr>
          <w:p w14:paraId="05F09EB2" w14:textId="77777777" w:rsidR="006F4377" w:rsidRPr="00F53E33" w:rsidRDefault="006F4377"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2268" w:type="dxa"/>
          </w:tcPr>
          <w:p w14:paraId="7B04C29D" w14:textId="77777777" w:rsidR="006F4377" w:rsidRPr="00F53E33" w:rsidRDefault="006F4377"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2268" w:type="dxa"/>
          </w:tcPr>
          <w:p w14:paraId="00AB0AD5" w14:textId="77777777" w:rsidR="006F4377" w:rsidRPr="00F53E33" w:rsidRDefault="006F4377"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2268" w:type="dxa"/>
          </w:tcPr>
          <w:p w14:paraId="3CCB425B" w14:textId="77777777" w:rsidR="006F4377" w:rsidRPr="00F53E33" w:rsidRDefault="006F4377"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r>
      <w:tr w:rsidR="009C545B" w:rsidRPr="00F53E33" w14:paraId="09E5082E" w14:textId="77777777" w:rsidTr="004A3162">
        <w:trPr>
          <w:trHeight w:val="469"/>
        </w:trPr>
        <w:tc>
          <w:tcPr>
            <w:tcW w:w="3402" w:type="dxa"/>
          </w:tcPr>
          <w:p w14:paraId="68317919" w14:textId="77777777" w:rsidR="006F4377" w:rsidRPr="00F53E33" w:rsidRDefault="006F4377"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2268" w:type="dxa"/>
          </w:tcPr>
          <w:p w14:paraId="4CFFA825" w14:textId="77777777" w:rsidR="006F4377" w:rsidRPr="00F53E33" w:rsidRDefault="006F4377"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2268" w:type="dxa"/>
          </w:tcPr>
          <w:p w14:paraId="06E27B25" w14:textId="77777777" w:rsidR="006F4377" w:rsidRPr="00F53E33" w:rsidRDefault="006F4377"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2268" w:type="dxa"/>
          </w:tcPr>
          <w:p w14:paraId="399AFCE7" w14:textId="77777777" w:rsidR="006F4377" w:rsidRPr="00F53E33" w:rsidRDefault="006F4377"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r>
      <w:tr w:rsidR="009C545B" w:rsidRPr="00F53E33" w14:paraId="34905316" w14:textId="77777777" w:rsidTr="004A3162">
        <w:trPr>
          <w:trHeight w:val="469"/>
        </w:trPr>
        <w:tc>
          <w:tcPr>
            <w:tcW w:w="3402" w:type="dxa"/>
          </w:tcPr>
          <w:p w14:paraId="32779385" w14:textId="77777777" w:rsidR="006F4377" w:rsidRPr="00F53E33" w:rsidRDefault="006F4377"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2268" w:type="dxa"/>
          </w:tcPr>
          <w:p w14:paraId="306321BF" w14:textId="77777777" w:rsidR="006F4377" w:rsidRPr="00F53E33" w:rsidRDefault="006F4377"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2268" w:type="dxa"/>
          </w:tcPr>
          <w:p w14:paraId="66125A5A" w14:textId="77777777" w:rsidR="006F4377" w:rsidRPr="00F53E33" w:rsidRDefault="006F4377"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2268" w:type="dxa"/>
          </w:tcPr>
          <w:p w14:paraId="692110D9" w14:textId="77777777" w:rsidR="006F4377" w:rsidRPr="00F53E33" w:rsidRDefault="006F4377"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r>
      <w:tr w:rsidR="009C545B" w:rsidRPr="00F53E33" w14:paraId="40287EC5" w14:textId="77777777" w:rsidTr="004A3162">
        <w:trPr>
          <w:trHeight w:val="469"/>
        </w:trPr>
        <w:tc>
          <w:tcPr>
            <w:tcW w:w="3402" w:type="dxa"/>
          </w:tcPr>
          <w:p w14:paraId="1FD04F4E" w14:textId="77777777" w:rsidR="006F4377" w:rsidRPr="00F53E33" w:rsidRDefault="006F4377"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2268" w:type="dxa"/>
          </w:tcPr>
          <w:p w14:paraId="157F34C9" w14:textId="77777777" w:rsidR="006F4377" w:rsidRPr="00F53E33" w:rsidRDefault="006F4377"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2268" w:type="dxa"/>
          </w:tcPr>
          <w:p w14:paraId="4C18C781" w14:textId="77777777" w:rsidR="006F4377" w:rsidRPr="00F53E33" w:rsidRDefault="006F4377"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2268" w:type="dxa"/>
          </w:tcPr>
          <w:p w14:paraId="6DAA7A73" w14:textId="77777777" w:rsidR="006F4377" w:rsidRPr="00F53E33" w:rsidRDefault="006F4377"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r>
      <w:tr w:rsidR="009C545B" w:rsidRPr="00F53E33" w14:paraId="3A3B804D" w14:textId="77777777" w:rsidTr="004A3162">
        <w:trPr>
          <w:trHeight w:val="472"/>
        </w:trPr>
        <w:tc>
          <w:tcPr>
            <w:tcW w:w="3402" w:type="dxa"/>
          </w:tcPr>
          <w:p w14:paraId="6C94221B" w14:textId="77777777" w:rsidR="006F4377" w:rsidRPr="00F53E33" w:rsidRDefault="006F4377"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2268" w:type="dxa"/>
          </w:tcPr>
          <w:p w14:paraId="09ED5E26" w14:textId="77777777" w:rsidR="006F4377" w:rsidRPr="00F53E33" w:rsidRDefault="006F4377"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2268" w:type="dxa"/>
          </w:tcPr>
          <w:p w14:paraId="7241807D" w14:textId="77777777" w:rsidR="006F4377" w:rsidRPr="00F53E33" w:rsidRDefault="006F4377"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2268" w:type="dxa"/>
          </w:tcPr>
          <w:p w14:paraId="55EB2D73" w14:textId="77777777" w:rsidR="006F4377" w:rsidRPr="00F53E33" w:rsidRDefault="006F4377"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r>
      <w:tr w:rsidR="009C545B" w:rsidRPr="00F53E33" w14:paraId="77471332" w14:textId="77777777" w:rsidTr="004A3162">
        <w:trPr>
          <w:trHeight w:val="469"/>
        </w:trPr>
        <w:tc>
          <w:tcPr>
            <w:tcW w:w="3402" w:type="dxa"/>
          </w:tcPr>
          <w:p w14:paraId="17B5D68D" w14:textId="77777777" w:rsidR="006F4377" w:rsidRPr="00F53E33" w:rsidRDefault="006F4377"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2268" w:type="dxa"/>
          </w:tcPr>
          <w:p w14:paraId="35F4AB20" w14:textId="77777777" w:rsidR="006F4377" w:rsidRPr="00F53E33" w:rsidRDefault="006F4377"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2268" w:type="dxa"/>
          </w:tcPr>
          <w:p w14:paraId="0655C48B" w14:textId="77777777" w:rsidR="006F4377" w:rsidRPr="00F53E33" w:rsidRDefault="006F4377"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2268" w:type="dxa"/>
          </w:tcPr>
          <w:p w14:paraId="2361BAC6" w14:textId="77777777" w:rsidR="006F4377" w:rsidRPr="00F53E33" w:rsidRDefault="006F4377"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r>
      <w:tr w:rsidR="009C545B" w:rsidRPr="00F53E33" w14:paraId="5DBC6B2F" w14:textId="77777777" w:rsidTr="004A3162">
        <w:trPr>
          <w:trHeight w:val="469"/>
        </w:trPr>
        <w:tc>
          <w:tcPr>
            <w:tcW w:w="3402" w:type="dxa"/>
          </w:tcPr>
          <w:p w14:paraId="7CB85A20" w14:textId="77777777" w:rsidR="006F4377" w:rsidRPr="00F53E33" w:rsidRDefault="006F4377"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2268" w:type="dxa"/>
          </w:tcPr>
          <w:p w14:paraId="47666C4B" w14:textId="77777777" w:rsidR="006F4377" w:rsidRPr="00F53E33" w:rsidRDefault="006F4377"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2268" w:type="dxa"/>
          </w:tcPr>
          <w:p w14:paraId="3F555E06" w14:textId="77777777" w:rsidR="006F4377" w:rsidRPr="00F53E33" w:rsidRDefault="006F4377"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2268" w:type="dxa"/>
          </w:tcPr>
          <w:p w14:paraId="4904F1C8" w14:textId="77777777" w:rsidR="006F4377" w:rsidRPr="00F53E33" w:rsidRDefault="006F4377"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r>
      <w:tr w:rsidR="009C545B" w:rsidRPr="00F53E33" w14:paraId="408466FC" w14:textId="77777777" w:rsidTr="004A3162">
        <w:trPr>
          <w:trHeight w:val="470"/>
        </w:trPr>
        <w:tc>
          <w:tcPr>
            <w:tcW w:w="3402" w:type="dxa"/>
          </w:tcPr>
          <w:p w14:paraId="2068C8A3" w14:textId="77777777" w:rsidR="006F4377" w:rsidRPr="00F53E33" w:rsidRDefault="006F4377"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2268" w:type="dxa"/>
          </w:tcPr>
          <w:p w14:paraId="6EE5D188" w14:textId="77777777" w:rsidR="006F4377" w:rsidRPr="00F53E33" w:rsidRDefault="006F4377"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2268" w:type="dxa"/>
          </w:tcPr>
          <w:p w14:paraId="01A430B7" w14:textId="77777777" w:rsidR="006F4377" w:rsidRPr="00F53E33" w:rsidRDefault="006F4377"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2268" w:type="dxa"/>
          </w:tcPr>
          <w:p w14:paraId="12ED9BF3" w14:textId="77777777" w:rsidR="006F4377" w:rsidRPr="00F53E33" w:rsidRDefault="006F4377"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r>
      <w:tr w:rsidR="009C545B" w:rsidRPr="00F53E33" w14:paraId="38559697" w14:textId="77777777" w:rsidTr="004A3162">
        <w:trPr>
          <w:trHeight w:val="469"/>
        </w:trPr>
        <w:tc>
          <w:tcPr>
            <w:tcW w:w="3402" w:type="dxa"/>
          </w:tcPr>
          <w:p w14:paraId="326FAF3F" w14:textId="77777777" w:rsidR="006F4377" w:rsidRPr="00F53E33" w:rsidRDefault="006F4377"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2268" w:type="dxa"/>
          </w:tcPr>
          <w:p w14:paraId="01A2D005" w14:textId="77777777" w:rsidR="006F4377" w:rsidRPr="00F53E33" w:rsidRDefault="006F4377"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2268" w:type="dxa"/>
          </w:tcPr>
          <w:p w14:paraId="5E12F1E8" w14:textId="77777777" w:rsidR="006F4377" w:rsidRPr="00F53E33" w:rsidRDefault="006F4377"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2268" w:type="dxa"/>
          </w:tcPr>
          <w:p w14:paraId="17D743ED" w14:textId="77777777" w:rsidR="006F4377" w:rsidRPr="00F53E33" w:rsidRDefault="006F4377"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r>
    </w:tbl>
    <w:p w14:paraId="6919CFAE" w14:textId="77777777" w:rsidR="004B414E" w:rsidRPr="00F53E33" w:rsidRDefault="004B414E" w:rsidP="009F481A">
      <w:pPr>
        <w:pStyle w:val="Paragraphedeliste"/>
        <w:tabs>
          <w:tab w:val="left" w:pos="709"/>
          <w:tab w:val="left" w:pos="1418"/>
          <w:tab w:val="left" w:pos="2127"/>
        </w:tabs>
        <w:adjustRightInd w:val="0"/>
        <w:snapToGrid w:val="0"/>
        <w:spacing w:after="240"/>
        <w:ind w:left="567" w:hanging="567"/>
        <w:rPr>
          <w:rFonts w:ascii="Arial" w:hAnsi="Arial" w:cs="Arial"/>
          <w:sz w:val="21"/>
          <w:szCs w:val="21"/>
          <w:lang w:val="fr-FR"/>
        </w:rPr>
      </w:pPr>
    </w:p>
    <w:p w14:paraId="0131DA6B" w14:textId="77777777" w:rsidR="009F0D27" w:rsidRPr="00F53E33" w:rsidRDefault="006F4377" w:rsidP="009F481A">
      <w:pPr>
        <w:pStyle w:val="Paragraphedeliste"/>
        <w:tabs>
          <w:tab w:val="left" w:pos="709"/>
          <w:tab w:val="left" w:pos="1418"/>
          <w:tab w:val="left" w:pos="2127"/>
        </w:tabs>
        <w:adjustRightInd w:val="0"/>
        <w:snapToGrid w:val="0"/>
        <w:spacing w:after="240"/>
        <w:ind w:left="567" w:hanging="567"/>
        <w:rPr>
          <w:rFonts w:ascii="Arial" w:hAnsi="Arial" w:cs="Arial"/>
          <w:sz w:val="21"/>
          <w:szCs w:val="21"/>
          <w:lang w:val="fr-FR"/>
        </w:rPr>
      </w:pPr>
      <w:r w:rsidRPr="00F53E33">
        <w:rPr>
          <w:rFonts w:ascii="Arial" w:hAnsi="Arial" w:cs="Arial"/>
          <w:sz w:val="21"/>
          <w:szCs w:val="21"/>
          <w:lang w:val="fr-FR"/>
        </w:rPr>
        <w:t>R:</w:t>
      </w:r>
      <w:r w:rsidRPr="00F53E33">
        <w:rPr>
          <w:rFonts w:ascii="Arial" w:hAnsi="Arial" w:cs="Arial"/>
          <w:sz w:val="21"/>
          <w:szCs w:val="21"/>
          <w:lang w:val="fr-FR"/>
        </w:rPr>
        <w:tab/>
        <w:t>La</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responsable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l’étendue</w:t>
      </w:r>
      <w:r w:rsidR="00A63C63" w:rsidRPr="00F53E33">
        <w:rPr>
          <w:rFonts w:ascii="Arial" w:hAnsi="Arial" w:cs="Arial"/>
          <w:sz w:val="21"/>
          <w:szCs w:val="21"/>
          <w:lang w:val="fr-FR"/>
        </w:rPr>
        <w:t xml:space="preserve"> </w:t>
      </w:r>
      <w:r w:rsidRPr="00F53E33">
        <w:rPr>
          <w:rFonts w:ascii="Arial" w:hAnsi="Arial" w:cs="Arial"/>
          <w:sz w:val="21"/>
          <w:szCs w:val="21"/>
          <w:lang w:val="fr-FR"/>
        </w:rPr>
        <w:t>spécifiée.</w:t>
      </w:r>
    </w:p>
    <w:p w14:paraId="183CB99D" w14:textId="77777777" w:rsidR="009F0D27" w:rsidRPr="00F53E33" w:rsidRDefault="009F0D27" w:rsidP="009F481A">
      <w:pPr>
        <w:pStyle w:val="Paragraphedeliste"/>
        <w:tabs>
          <w:tab w:val="left" w:pos="709"/>
          <w:tab w:val="left" w:pos="1418"/>
          <w:tab w:val="left" w:pos="2127"/>
        </w:tabs>
        <w:adjustRightInd w:val="0"/>
        <w:snapToGrid w:val="0"/>
        <w:spacing w:after="240"/>
        <w:ind w:left="567" w:hanging="567"/>
        <w:rPr>
          <w:rFonts w:ascii="Arial" w:hAnsi="Arial" w:cs="Arial"/>
          <w:sz w:val="21"/>
          <w:szCs w:val="21"/>
          <w:lang w:val="fr-FR"/>
        </w:rPr>
      </w:pPr>
      <w:r w:rsidRPr="00F53E33">
        <w:rPr>
          <w:rFonts w:ascii="Arial" w:hAnsi="Arial" w:cs="Arial"/>
          <w:sz w:val="21"/>
          <w:szCs w:val="21"/>
          <w:lang w:val="fr-FR"/>
        </w:rPr>
        <w:br w:type="page"/>
      </w:r>
    </w:p>
    <w:p w14:paraId="2CCE205A" w14:textId="6025A94F" w:rsidR="004B414E" w:rsidRPr="00F53E33" w:rsidRDefault="00F91A48" w:rsidP="009F481A">
      <w:pPr>
        <w:pStyle w:val="OSCAnnexesTitres"/>
        <w:numPr>
          <w:ilvl w:val="0"/>
          <w:numId w:val="0"/>
        </w:numPr>
        <w:tabs>
          <w:tab w:val="clear" w:pos="567"/>
          <w:tab w:val="clear" w:pos="1134"/>
          <w:tab w:val="clear" w:pos="1701"/>
          <w:tab w:val="left" w:pos="709"/>
          <w:tab w:val="left" w:pos="1418"/>
          <w:tab w:val="left" w:pos="2127"/>
        </w:tabs>
      </w:pPr>
      <w:r w:rsidRPr="00F53E33">
        <w:lastRenderedPageBreak/>
        <w:t>Annexe</w:t>
      </w:r>
      <w:r w:rsidR="005E08E4" w:rsidRPr="00F53E33">
        <w:t xml:space="preserve"> 5.</w:t>
      </w:r>
      <w:r w:rsidR="005E08E4" w:rsidRPr="00F53E33">
        <w:tab/>
      </w:r>
      <w:r w:rsidR="00A63C35" w:rsidRPr="00F53E33">
        <w:t>Matrice des Responsabilités</w:t>
      </w:r>
    </w:p>
    <w:p w14:paraId="0F4A622C" w14:textId="168ED302" w:rsidR="006F4377" w:rsidRPr="00F53E33" w:rsidRDefault="006F4377" w:rsidP="009F481A">
      <w:pPr>
        <w:pStyle w:val="Paragraphedeliste"/>
        <w:tabs>
          <w:tab w:val="left" w:pos="709"/>
          <w:tab w:val="left" w:pos="1418"/>
          <w:tab w:val="left" w:pos="2127"/>
        </w:tabs>
        <w:adjustRightInd w:val="0"/>
        <w:snapToGrid w:val="0"/>
        <w:spacing w:after="240"/>
        <w:ind w:left="567" w:hanging="567"/>
        <w:jc w:val="center"/>
        <w:rPr>
          <w:rFonts w:ascii="Arial" w:hAnsi="Arial" w:cs="Arial"/>
          <w:sz w:val="21"/>
          <w:szCs w:val="21"/>
          <w:lang w:val="fr-FR"/>
        </w:rPr>
      </w:pP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2</w:t>
      </w:r>
      <w:r w:rsidR="00A63C63" w:rsidRPr="00F53E33">
        <w:rPr>
          <w:rFonts w:ascii="Arial" w:hAnsi="Arial" w:cs="Arial"/>
          <w:sz w:val="21"/>
          <w:szCs w:val="21"/>
          <w:lang w:val="fr-FR"/>
        </w:rPr>
        <w:t xml:space="preserve"> </w:t>
      </w:r>
      <w:r w:rsidRPr="00F53E33">
        <w:rPr>
          <w:rFonts w:ascii="Arial" w:hAnsi="Arial" w:cs="Arial"/>
          <w:sz w:val="21"/>
          <w:szCs w:val="21"/>
          <w:lang w:val="fr-FR"/>
        </w:rPr>
        <w:t>–</w:t>
      </w:r>
      <w:r w:rsidR="00A63C63" w:rsidRPr="00F53E33">
        <w:rPr>
          <w:rFonts w:ascii="Arial" w:hAnsi="Arial" w:cs="Arial"/>
          <w:sz w:val="21"/>
          <w:szCs w:val="21"/>
          <w:lang w:val="fr-FR"/>
        </w:rPr>
        <w:t xml:space="preserve"> </w:t>
      </w:r>
      <w:r w:rsidRPr="00F53E33">
        <w:rPr>
          <w:rFonts w:ascii="Arial" w:hAnsi="Arial" w:cs="Arial"/>
          <w:sz w:val="21"/>
          <w:szCs w:val="21"/>
          <w:lang w:val="fr-FR"/>
        </w:rPr>
        <w:t>Contrôle</w:t>
      </w:r>
      <w:r w:rsidR="00A63C63" w:rsidRPr="00F53E33">
        <w:rPr>
          <w:rFonts w:ascii="Arial" w:hAnsi="Arial" w:cs="Arial"/>
          <w:sz w:val="21"/>
          <w:szCs w:val="21"/>
          <w:lang w:val="fr-FR"/>
        </w:rPr>
        <w:t xml:space="preserve"> </w:t>
      </w:r>
      <w:r w:rsidRPr="00F53E33">
        <w:rPr>
          <w:rFonts w:ascii="Arial" w:hAnsi="Arial" w:cs="Arial"/>
          <w:sz w:val="21"/>
          <w:szCs w:val="21"/>
          <w:lang w:val="fr-FR"/>
        </w:rPr>
        <w:t>Qualité</w:t>
      </w:r>
    </w:p>
    <w:p w14:paraId="156F9428" w14:textId="77777777" w:rsidR="004B414E" w:rsidRPr="00F53E33" w:rsidRDefault="004B414E" w:rsidP="009F481A">
      <w:pPr>
        <w:pStyle w:val="Paragraphedeliste"/>
        <w:tabs>
          <w:tab w:val="left" w:pos="709"/>
          <w:tab w:val="left" w:pos="1418"/>
          <w:tab w:val="left" w:pos="2127"/>
        </w:tabs>
        <w:adjustRightInd w:val="0"/>
        <w:snapToGrid w:val="0"/>
        <w:spacing w:after="240"/>
        <w:ind w:left="567" w:hanging="567"/>
        <w:rPr>
          <w:rFonts w:ascii="Arial" w:hAnsi="Arial" w:cs="Arial"/>
          <w:sz w:val="21"/>
          <w:szCs w:val="21"/>
          <w:lang w:val="fr-FR"/>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80"/>
        <w:gridCol w:w="3138"/>
        <w:gridCol w:w="1701"/>
        <w:gridCol w:w="1134"/>
        <w:gridCol w:w="1134"/>
        <w:gridCol w:w="1134"/>
      </w:tblGrid>
      <w:tr w:rsidR="009C545B" w:rsidRPr="00F53E33" w14:paraId="48C25676" w14:textId="77777777" w:rsidTr="00D036AF">
        <w:trPr>
          <w:cantSplit/>
          <w:trHeight w:val="1587"/>
        </w:trPr>
        <w:tc>
          <w:tcPr>
            <w:tcW w:w="680" w:type="dxa"/>
            <w:shd w:val="clear" w:color="auto" w:fill="E6E6E6"/>
            <w:vAlign w:val="center"/>
          </w:tcPr>
          <w:p w14:paraId="61210BBC" w14:textId="77777777" w:rsidR="003A1830" w:rsidRPr="00F53E33" w:rsidRDefault="003A1830" w:rsidP="009F481A">
            <w:pPr>
              <w:pStyle w:val="TableParagraph"/>
              <w:tabs>
                <w:tab w:val="left" w:pos="709"/>
                <w:tab w:val="left" w:pos="1418"/>
                <w:tab w:val="left" w:pos="2127"/>
              </w:tabs>
              <w:adjustRightInd w:val="0"/>
              <w:snapToGrid w:val="0"/>
              <w:spacing w:line="240" w:lineRule="auto"/>
              <w:ind w:left="567" w:hanging="567"/>
              <w:jc w:val="center"/>
              <w:rPr>
                <w:sz w:val="21"/>
                <w:szCs w:val="21"/>
                <w:lang w:val="fr-FR"/>
              </w:rPr>
            </w:pPr>
            <w:r w:rsidRPr="00F53E33">
              <w:rPr>
                <w:sz w:val="21"/>
                <w:szCs w:val="21"/>
                <w:lang w:val="fr-FR"/>
              </w:rPr>
              <w:t>Code</w:t>
            </w:r>
          </w:p>
        </w:tc>
        <w:tc>
          <w:tcPr>
            <w:tcW w:w="3138" w:type="dxa"/>
            <w:shd w:val="clear" w:color="auto" w:fill="E6E6E6"/>
            <w:vAlign w:val="center"/>
          </w:tcPr>
          <w:p w14:paraId="4BCC1685" w14:textId="77777777" w:rsidR="003A1830" w:rsidRPr="00F53E33" w:rsidRDefault="003A1830" w:rsidP="009F481A">
            <w:pPr>
              <w:pStyle w:val="TableParagraph"/>
              <w:tabs>
                <w:tab w:val="left" w:pos="709"/>
                <w:tab w:val="left" w:pos="1418"/>
                <w:tab w:val="left" w:pos="2127"/>
              </w:tabs>
              <w:adjustRightInd w:val="0"/>
              <w:snapToGrid w:val="0"/>
              <w:spacing w:line="240" w:lineRule="auto"/>
              <w:ind w:left="567" w:hanging="567"/>
              <w:jc w:val="center"/>
              <w:rPr>
                <w:sz w:val="21"/>
                <w:szCs w:val="21"/>
                <w:lang w:val="fr-FR"/>
              </w:rPr>
            </w:pPr>
            <w:r w:rsidRPr="00F53E33">
              <w:rPr>
                <w:sz w:val="21"/>
                <w:szCs w:val="21"/>
                <w:lang w:val="fr-FR"/>
              </w:rPr>
              <w:t>Principales Catégories de Contrôle</w:t>
            </w:r>
          </w:p>
        </w:tc>
        <w:tc>
          <w:tcPr>
            <w:tcW w:w="1701" w:type="dxa"/>
            <w:shd w:val="clear" w:color="auto" w:fill="E6E6E6"/>
            <w:vAlign w:val="center"/>
          </w:tcPr>
          <w:p w14:paraId="6F88C361" w14:textId="77777777" w:rsidR="003A1830" w:rsidRPr="00F53E33" w:rsidRDefault="003A1830" w:rsidP="009F481A">
            <w:pPr>
              <w:pStyle w:val="TableParagraph"/>
              <w:tabs>
                <w:tab w:val="left" w:pos="709"/>
                <w:tab w:val="left" w:pos="1418"/>
                <w:tab w:val="left" w:pos="2127"/>
              </w:tabs>
              <w:adjustRightInd w:val="0"/>
              <w:snapToGrid w:val="0"/>
              <w:spacing w:line="240" w:lineRule="auto"/>
              <w:ind w:left="567" w:hanging="567"/>
              <w:jc w:val="center"/>
              <w:rPr>
                <w:sz w:val="21"/>
                <w:szCs w:val="21"/>
                <w:lang w:val="fr-FR"/>
              </w:rPr>
            </w:pPr>
            <w:r w:rsidRPr="00F53E33">
              <w:rPr>
                <w:sz w:val="21"/>
                <w:szCs w:val="21"/>
                <w:lang w:val="fr-FR"/>
              </w:rPr>
              <w:t>Résumé des Tâches</w:t>
            </w:r>
          </w:p>
        </w:tc>
        <w:tc>
          <w:tcPr>
            <w:tcW w:w="1134" w:type="dxa"/>
            <w:shd w:val="clear" w:color="auto" w:fill="E6E6E6"/>
            <w:textDirection w:val="btLr"/>
            <w:vAlign w:val="center"/>
          </w:tcPr>
          <w:p w14:paraId="6CBC62FC" w14:textId="77777777" w:rsidR="003A1830" w:rsidRPr="00F53E33" w:rsidRDefault="003A1830" w:rsidP="009F481A">
            <w:pPr>
              <w:pStyle w:val="TableParagraph"/>
              <w:tabs>
                <w:tab w:val="left" w:pos="709"/>
                <w:tab w:val="left" w:pos="1418"/>
                <w:tab w:val="left" w:pos="2127"/>
              </w:tabs>
              <w:adjustRightInd w:val="0"/>
              <w:snapToGrid w:val="0"/>
              <w:spacing w:line="240" w:lineRule="auto"/>
              <w:ind w:left="567" w:hanging="567"/>
              <w:jc w:val="center"/>
              <w:rPr>
                <w:sz w:val="21"/>
                <w:szCs w:val="21"/>
                <w:lang w:val="fr-FR"/>
              </w:rPr>
            </w:pPr>
            <w:r w:rsidRPr="00F53E33">
              <w:rPr>
                <w:sz w:val="21"/>
                <w:szCs w:val="21"/>
                <w:lang w:val="fr-FR"/>
              </w:rPr>
              <w:t>Fournisseur</w:t>
            </w:r>
          </w:p>
        </w:tc>
        <w:tc>
          <w:tcPr>
            <w:tcW w:w="1134" w:type="dxa"/>
            <w:shd w:val="clear" w:color="auto" w:fill="E6E6E6"/>
            <w:textDirection w:val="btLr"/>
            <w:vAlign w:val="center"/>
          </w:tcPr>
          <w:p w14:paraId="122E5C67" w14:textId="77777777" w:rsidR="003A1830" w:rsidRPr="00F53E33" w:rsidRDefault="003A1830" w:rsidP="009F481A">
            <w:pPr>
              <w:pStyle w:val="TableParagraph"/>
              <w:tabs>
                <w:tab w:val="left" w:pos="709"/>
                <w:tab w:val="left" w:pos="1418"/>
                <w:tab w:val="left" w:pos="2127"/>
              </w:tabs>
              <w:adjustRightInd w:val="0"/>
              <w:snapToGrid w:val="0"/>
              <w:spacing w:line="240" w:lineRule="auto"/>
              <w:ind w:left="567" w:hanging="567"/>
              <w:jc w:val="center"/>
              <w:rPr>
                <w:sz w:val="21"/>
                <w:szCs w:val="21"/>
                <w:lang w:val="fr-FR"/>
              </w:rPr>
            </w:pPr>
            <w:r w:rsidRPr="00F53E33">
              <w:rPr>
                <w:w w:val="95"/>
                <w:sz w:val="21"/>
                <w:szCs w:val="21"/>
                <w:lang w:val="fr-FR"/>
              </w:rPr>
              <w:t>Installateur</w:t>
            </w:r>
          </w:p>
        </w:tc>
        <w:tc>
          <w:tcPr>
            <w:tcW w:w="1134" w:type="dxa"/>
            <w:shd w:val="clear" w:color="auto" w:fill="E6E6E6"/>
            <w:textDirection w:val="btLr"/>
            <w:vAlign w:val="center"/>
          </w:tcPr>
          <w:p w14:paraId="1721F10D" w14:textId="77777777" w:rsidR="00431A0E" w:rsidRPr="00F53E33" w:rsidRDefault="003A1830" w:rsidP="009F481A">
            <w:pPr>
              <w:pStyle w:val="TableParagraph"/>
              <w:tabs>
                <w:tab w:val="left" w:pos="709"/>
                <w:tab w:val="left" w:pos="1418"/>
                <w:tab w:val="left" w:pos="2127"/>
              </w:tabs>
              <w:adjustRightInd w:val="0"/>
              <w:snapToGrid w:val="0"/>
              <w:spacing w:line="240" w:lineRule="auto"/>
              <w:ind w:left="567" w:hanging="567"/>
              <w:jc w:val="center"/>
              <w:rPr>
                <w:sz w:val="21"/>
                <w:szCs w:val="21"/>
                <w:lang w:val="fr-FR"/>
              </w:rPr>
            </w:pPr>
            <w:r w:rsidRPr="00F53E33">
              <w:rPr>
                <w:sz w:val="21"/>
                <w:szCs w:val="21"/>
                <w:lang w:val="fr-FR"/>
              </w:rPr>
              <w:t>Société</w:t>
            </w:r>
          </w:p>
          <w:p w14:paraId="179BA2D4" w14:textId="0267BBC4" w:rsidR="003A1830" w:rsidRPr="00F53E33" w:rsidRDefault="00450543" w:rsidP="009F481A">
            <w:pPr>
              <w:pStyle w:val="TableParagraph"/>
              <w:tabs>
                <w:tab w:val="left" w:pos="709"/>
                <w:tab w:val="left" w:pos="1418"/>
                <w:tab w:val="left" w:pos="2127"/>
              </w:tabs>
              <w:adjustRightInd w:val="0"/>
              <w:snapToGrid w:val="0"/>
              <w:spacing w:line="240" w:lineRule="auto"/>
              <w:ind w:left="567" w:hanging="567"/>
              <w:jc w:val="center"/>
              <w:rPr>
                <w:sz w:val="21"/>
                <w:szCs w:val="21"/>
                <w:lang w:val="fr-FR"/>
              </w:rPr>
            </w:pPr>
            <w:r w:rsidRPr="00F53E33">
              <w:rPr>
                <w:sz w:val="21"/>
                <w:szCs w:val="21"/>
                <w:lang w:val="fr-FR"/>
              </w:rPr>
              <w:t xml:space="preserve">De </w:t>
            </w:r>
            <w:r w:rsidR="003A1830" w:rsidRPr="00F53E33">
              <w:rPr>
                <w:sz w:val="21"/>
                <w:szCs w:val="21"/>
                <w:lang w:val="fr-FR"/>
              </w:rPr>
              <w:t>Projet</w:t>
            </w:r>
          </w:p>
        </w:tc>
      </w:tr>
      <w:tr w:rsidR="009C545B" w:rsidRPr="00F53E33" w14:paraId="5F33CD12" w14:textId="77777777" w:rsidTr="004A3162">
        <w:trPr>
          <w:trHeight w:val="469"/>
        </w:trPr>
        <w:tc>
          <w:tcPr>
            <w:tcW w:w="680" w:type="dxa"/>
          </w:tcPr>
          <w:p w14:paraId="7BBC0F9B" w14:textId="77777777" w:rsidR="003A1830" w:rsidRPr="00F53E33" w:rsidRDefault="003A1830"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3138" w:type="dxa"/>
          </w:tcPr>
          <w:p w14:paraId="78AFAF3B" w14:textId="77777777" w:rsidR="003A1830" w:rsidRPr="00F53E33" w:rsidRDefault="003A1830"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1701" w:type="dxa"/>
          </w:tcPr>
          <w:p w14:paraId="06E26971" w14:textId="77777777" w:rsidR="003A1830" w:rsidRPr="00F53E33" w:rsidRDefault="003A1830"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1134" w:type="dxa"/>
          </w:tcPr>
          <w:p w14:paraId="36F3C308" w14:textId="77777777" w:rsidR="003A1830" w:rsidRPr="00F53E33" w:rsidRDefault="003A1830"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1134" w:type="dxa"/>
          </w:tcPr>
          <w:p w14:paraId="408DDF7A" w14:textId="77777777" w:rsidR="003A1830" w:rsidRPr="00F53E33" w:rsidRDefault="003A1830"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1134" w:type="dxa"/>
          </w:tcPr>
          <w:p w14:paraId="1DC30F6F" w14:textId="77777777" w:rsidR="003A1830" w:rsidRPr="00F53E33" w:rsidRDefault="003A1830"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r>
      <w:tr w:rsidR="009C545B" w:rsidRPr="00F53E33" w14:paraId="33F94457" w14:textId="77777777" w:rsidTr="004A3162">
        <w:trPr>
          <w:trHeight w:val="469"/>
        </w:trPr>
        <w:tc>
          <w:tcPr>
            <w:tcW w:w="680" w:type="dxa"/>
          </w:tcPr>
          <w:p w14:paraId="429E0457" w14:textId="77777777" w:rsidR="003A1830" w:rsidRPr="00F53E33" w:rsidRDefault="003A1830"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3138" w:type="dxa"/>
          </w:tcPr>
          <w:p w14:paraId="43195366" w14:textId="77777777" w:rsidR="003A1830" w:rsidRPr="00F53E33" w:rsidRDefault="003A1830"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1701" w:type="dxa"/>
          </w:tcPr>
          <w:p w14:paraId="3DA14912" w14:textId="77777777" w:rsidR="003A1830" w:rsidRPr="00F53E33" w:rsidRDefault="003A1830"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1134" w:type="dxa"/>
          </w:tcPr>
          <w:p w14:paraId="6F7D0949" w14:textId="77777777" w:rsidR="003A1830" w:rsidRPr="00F53E33" w:rsidRDefault="003A1830"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1134" w:type="dxa"/>
          </w:tcPr>
          <w:p w14:paraId="2ADA15E1" w14:textId="77777777" w:rsidR="003A1830" w:rsidRPr="00F53E33" w:rsidRDefault="003A1830"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1134" w:type="dxa"/>
          </w:tcPr>
          <w:p w14:paraId="0B8622FF" w14:textId="77777777" w:rsidR="003A1830" w:rsidRPr="00F53E33" w:rsidRDefault="003A1830"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r>
      <w:tr w:rsidR="009C545B" w:rsidRPr="00F53E33" w14:paraId="17B8D5F0" w14:textId="77777777" w:rsidTr="004A3162">
        <w:trPr>
          <w:trHeight w:val="469"/>
        </w:trPr>
        <w:tc>
          <w:tcPr>
            <w:tcW w:w="680" w:type="dxa"/>
          </w:tcPr>
          <w:p w14:paraId="1B3F6471" w14:textId="77777777" w:rsidR="003A1830" w:rsidRPr="00F53E33" w:rsidRDefault="003A1830"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3138" w:type="dxa"/>
          </w:tcPr>
          <w:p w14:paraId="69FD15EB" w14:textId="77777777" w:rsidR="003A1830" w:rsidRPr="00F53E33" w:rsidRDefault="003A1830"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1701" w:type="dxa"/>
          </w:tcPr>
          <w:p w14:paraId="2D3ED487" w14:textId="77777777" w:rsidR="003A1830" w:rsidRPr="00F53E33" w:rsidRDefault="003A1830"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1134" w:type="dxa"/>
          </w:tcPr>
          <w:p w14:paraId="5E6C180E" w14:textId="77777777" w:rsidR="003A1830" w:rsidRPr="00F53E33" w:rsidRDefault="003A1830"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1134" w:type="dxa"/>
          </w:tcPr>
          <w:p w14:paraId="73E3C931" w14:textId="77777777" w:rsidR="003A1830" w:rsidRPr="00F53E33" w:rsidRDefault="003A1830"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1134" w:type="dxa"/>
          </w:tcPr>
          <w:p w14:paraId="04AA6387" w14:textId="77777777" w:rsidR="003A1830" w:rsidRPr="00F53E33" w:rsidRDefault="003A1830"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r>
      <w:tr w:rsidR="009C545B" w:rsidRPr="00F53E33" w14:paraId="61CB6575" w14:textId="77777777" w:rsidTr="004A3162">
        <w:trPr>
          <w:trHeight w:val="472"/>
        </w:trPr>
        <w:tc>
          <w:tcPr>
            <w:tcW w:w="680" w:type="dxa"/>
          </w:tcPr>
          <w:p w14:paraId="6C1C5C90" w14:textId="77777777" w:rsidR="003A1830" w:rsidRPr="00F53E33" w:rsidRDefault="003A1830"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3138" w:type="dxa"/>
          </w:tcPr>
          <w:p w14:paraId="1717F43B" w14:textId="77777777" w:rsidR="003A1830" w:rsidRPr="00F53E33" w:rsidRDefault="003A1830"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1701" w:type="dxa"/>
          </w:tcPr>
          <w:p w14:paraId="0D012EEA" w14:textId="77777777" w:rsidR="003A1830" w:rsidRPr="00F53E33" w:rsidRDefault="003A1830"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1134" w:type="dxa"/>
          </w:tcPr>
          <w:p w14:paraId="01717252" w14:textId="77777777" w:rsidR="003A1830" w:rsidRPr="00F53E33" w:rsidRDefault="003A1830"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1134" w:type="dxa"/>
          </w:tcPr>
          <w:p w14:paraId="783B66D0" w14:textId="77777777" w:rsidR="003A1830" w:rsidRPr="00F53E33" w:rsidRDefault="003A1830"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1134" w:type="dxa"/>
          </w:tcPr>
          <w:p w14:paraId="19E42E28" w14:textId="77777777" w:rsidR="003A1830" w:rsidRPr="00F53E33" w:rsidRDefault="003A1830"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r>
      <w:tr w:rsidR="009C545B" w:rsidRPr="00F53E33" w14:paraId="6A34CD60" w14:textId="77777777" w:rsidTr="004A3162">
        <w:trPr>
          <w:trHeight w:val="470"/>
        </w:trPr>
        <w:tc>
          <w:tcPr>
            <w:tcW w:w="680" w:type="dxa"/>
          </w:tcPr>
          <w:p w14:paraId="7C49E99B" w14:textId="77777777" w:rsidR="003A1830" w:rsidRPr="00F53E33" w:rsidRDefault="003A1830"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3138" w:type="dxa"/>
          </w:tcPr>
          <w:p w14:paraId="3A93C835" w14:textId="77777777" w:rsidR="003A1830" w:rsidRPr="00F53E33" w:rsidRDefault="003A1830"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1701" w:type="dxa"/>
          </w:tcPr>
          <w:p w14:paraId="52747E7B" w14:textId="77777777" w:rsidR="003A1830" w:rsidRPr="00F53E33" w:rsidRDefault="003A1830"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1134" w:type="dxa"/>
          </w:tcPr>
          <w:p w14:paraId="5A251DBB" w14:textId="77777777" w:rsidR="003A1830" w:rsidRPr="00F53E33" w:rsidRDefault="003A1830"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1134" w:type="dxa"/>
          </w:tcPr>
          <w:p w14:paraId="5CF28219" w14:textId="77777777" w:rsidR="003A1830" w:rsidRPr="00F53E33" w:rsidRDefault="003A1830"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1134" w:type="dxa"/>
          </w:tcPr>
          <w:p w14:paraId="5E75D9E3" w14:textId="77777777" w:rsidR="003A1830" w:rsidRPr="00F53E33" w:rsidRDefault="003A1830"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r>
      <w:tr w:rsidR="009C545B" w:rsidRPr="00F53E33" w14:paraId="693A772F" w14:textId="77777777" w:rsidTr="004A3162">
        <w:trPr>
          <w:trHeight w:val="469"/>
        </w:trPr>
        <w:tc>
          <w:tcPr>
            <w:tcW w:w="680" w:type="dxa"/>
          </w:tcPr>
          <w:p w14:paraId="49EA38FB" w14:textId="77777777" w:rsidR="003A1830" w:rsidRPr="00F53E33" w:rsidRDefault="003A1830"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3138" w:type="dxa"/>
          </w:tcPr>
          <w:p w14:paraId="3998C283" w14:textId="77777777" w:rsidR="003A1830" w:rsidRPr="00F53E33" w:rsidRDefault="003A1830"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1701" w:type="dxa"/>
          </w:tcPr>
          <w:p w14:paraId="346AE073" w14:textId="77777777" w:rsidR="003A1830" w:rsidRPr="00F53E33" w:rsidRDefault="003A1830"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1134" w:type="dxa"/>
          </w:tcPr>
          <w:p w14:paraId="033172D9" w14:textId="77777777" w:rsidR="003A1830" w:rsidRPr="00F53E33" w:rsidRDefault="003A1830"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1134" w:type="dxa"/>
          </w:tcPr>
          <w:p w14:paraId="1B0FA4DC" w14:textId="77777777" w:rsidR="003A1830" w:rsidRPr="00F53E33" w:rsidRDefault="003A1830"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1134" w:type="dxa"/>
          </w:tcPr>
          <w:p w14:paraId="42343DFA" w14:textId="77777777" w:rsidR="003A1830" w:rsidRPr="00F53E33" w:rsidRDefault="003A1830"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r>
      <w:tr w:rsidR="003A1830" w:rsidRPr="00F53E33" w14:paraId="4417F027" w14:textId="77777777" w:rsidTr="004A3162">
        <w:trPr>
          <w:trHeight w:val="469"/>
        </w:trPr>
        <w:tc>
          <w:tcPr>
            <w:tcW w:w="680" w:type="dxa"/>
          </w:tcPr>
          <w:p w14:paraId="28C5BDB3" w14:textId="77777777" w:rsidR="003A1830" w:rsidRPr="00F53E33" w:rsidRDefault="003A1830"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3138" w:type="dxa"/>
          </w:tcPr>
          <w:p w14:paraId="450B4ADA" w14:textId="77777777" w:rsidR="003A1830" w:rsidRPr="00F53E33" w:rsidRDefault="003A1830"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1701" w:type="dxa"/>
          </w:tcPr>
          <w:p w14:paraId="5D436A54" w14:textId="77777777" w:rsidR="003A1830" w:rsidRPr="00F53E33" w:rsidRDefault="003A1830"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1134" w:type="dxa"/>
          </w:tcPr>
          <w:p w14:paraId="7E53103F" w14:textId="77777777" w:rsidR="003A1830" w:rsidRPr="00F53E33" w:rsidRDefault="003A1830"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1134" w:type="dxa"/>
          </w:tcPr>
          <w:p w14:paraId="53A34B21" w14:textId="77777777" w:rsidR="003A1830" w:rsidRPr="00F53E33" w:rsidRDefault="003A1830"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c>
          <w:tcPr>
            <w:tcW w:w="1134" w:type="dxa"/>
          </w:tcPr>
          <w:p w14:paraId="3A860FC6" w14:textId="77777777" w:rsidR="003A1830" w:rsidRPr="00F53E33" w:rsidRDefault="003A1830" w:rsidP="009F481A">
            <w:pPr>
              <w:pStyle w:val="TableParagraph"/>
              <w:tabs>
                <w:tab w:val="left" w:pos="709"/>
                <w:tab w:val="left" w:pos="1418"/>
                <w:tab w:val="left" w:pos="2127"/>
              </w:tabs>
              <w:adjustRightInd w:val="0"/>
              <w:snapToGrid w:val="0"/>
              <w:spacing w:after="240" w:line="240" w:lineRule="auto"/>
              <w:ind w:left="567" w:hanging="567"/>
              <w:rPr>
                <w:sz w:val="21"/>
                <w:szCs w:val="21"/>
                <w:lang w:val="fr-FR"/>
              </w:rPr>
            </w:pPr>
          </w:p>
        </w:tc>
      </w:tr>
    </w:tbl>
    <w:p w14:paraId="74936FB6" w14:textId="77777777" w:rsidR="004B414E" w:rsidRPr="00F53E33" w:rsidRDefault="004B414E" w:rsidP="009F481A">
      <w:pPr>
        <w:pStyle w:val="Paragraphedeliste"/>
        <w:tabs>
          <w:tab w:val="left" w:pos="709"/>
          <w:tab w:val="left" w:pos="1418"/>
          <w:tab w:val="left" w:pos="2127"/>
        </w:tabs>
        <w:adjustRightInd w:val="0"/>
        <w:snapToGrid w:val="0"/>
        <w:spacing w:after="240"/>
        <w:ind w:left="567" w:hanging="567"/>
        <w:rPr>
          <w:rFonts w:ascii="Arial" w:hAnsi="Arial" w:cs="Arial"/>
          <w:sz w:val="21"/>
          <w:szCs w:val="21"/>
          <w:lang w:val="fr-FR"/>
        </w:rPr>
      </w:pPr>
    </w:p>
    <w:p w14:paraId="45CBD2D1" w14:textId="57318743" w:rsidR="006F4377" w:rsidRPr="00F53E33" w:rsidRDefault="006F4377" w:rsidP="009F481A">
      <w:pPr>
        <w:pStyle w:val="Paragraphedeliste"/>
        <w:tabs>
          <w:tab w:val="left" w:pos="709"/>
          <w:tab w:val="left" w:pos="1418"/>
          <w:tab w:val="left" w:pos="2127"/>
        </w:tabs>
        <w:adjustRightInd w:val="0"/>
        <w:snapToGrid w:val="0"/>
        <w:spacing w:after="240"/>
        <w:ind w:left="567" w:hanging="567"/>
        <w:jc w:val="both"/>
        <w:rPr>
          <w:rFonts w:ascii="Arial" w:hAnsi="Arial" w:cs="Arial"/>
          <w:sz w:val="21"/>
          <w:szCs w:val="21"/>
          <w:lang w:val="fr-FR"/>
        </w:rPr>
      </w:pPr>
      <w:r w:rsidRPr="00F53E33">
        <w:rPr>
          <w:rFonts w:ascii="Arial" w:hAnsi="Arial" w:cs="Arial"/>
          <w:sz w:val="21"/>
          <w:szCs w:val="21"/>
          <w:lang w:val="fr-FR"/>
        </w:rPr>
        <w:t>R</w:t>
      </w:r>
      <w:r w:rsidR="002D22B9" w:rsidRPr="00F53E33">
        <w:rPr>
          <w:rFonts w:ascii="Arial" w:hAnsi="Arial" w:cs="Arial"/>
          <w:sz w:val="21"/>
          <w:szCs w:val="21"/>
          <w:lang w:val="fr-FR"/>
        </w:rPr>
        <w:t xml:space="preserve"> </w:t>
      </w:r>
      <w:r w:rsidRPr="00F53E33">
        <w:rPr>
          <w:rFonts w:ascii="Arial" w:hAnsi="Arial" w:cs="Arial"/>
          <w:sz w:val="21"/>
          <w:szCs w:val="21"/>
          <w:lang w:val="fr-FR"/>
        </w:rPr>
        <w:t>:</w:t>
      </w:r>
      <w:r w:rsidRPr="00F53E33">
        <w:rPr>
          <w:rFonts w:ascii="Arial" w:hAnsi="Arial" w:cs="Arial"/>
          <w:sz w:val="21"/>
          <w:szCs w:val="21"/>
          <w:lang w:val="fr-FR"/>
        </w:rPr>
        <w:tab/>
        <w:t>La</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responsable</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tests,</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l'inspection,</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vérification</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révision,</w:t>
      </w:r>
      <w:r w:rsidR="00A63C63" w:rsidRPr="00F53E33">
        <w:rPr>
          <w:rFonts w:ascii="Arial" w:hAnsi="Arial" w:cs="Arial"/>
          <w:sz w:val="21"/>
          <w:szCs w:val="21"/>
          <w:lang w:val="fr-FR"/>
        </w:rPr>
        <w:t xml:space="preserve"> </w:t>
      </w:r>
      <w:r w:rsidRPr="00F53E33">
        <w:rPr>
          <w:rFonts w:ascii="Arial" w:hAnsi="Arial" w:cs="Arial"/>
          <w:sz w:val="21"/>
          <w:szCs w:val="21"/>
          <w:lang w:val="fr-FR"/>
        </w:rPr>
        <w:t>selon</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cas.</w:t>
      </w:r>
    </w:p>
    <w:p w14:paraId="3763808E" w14:textId="221EEFC8" w:rsidR="006F4377" w:rsidRPr="00F53E33" w:rsidRDefault="006F4377" w:rsidP="009F481A">
      <w:pPr>
        <w:pStyle w:val="Paragraphedeliste"/>
        <w:tabs>
          <w:tab w:val="left" w:pos="709"/>
          <w:tab w:val="left" w:pos="1418"/>
          <w:tab w:val="left" w:pos="2127"/>
        </w:tabs>
        <w:adjustRightInd w:val="0"/>
        <w:snapToGrid w:val="0"/>
        <w:spacing w:after="240"/>
        <w:ind w:left="567" w:hanging="567"/>
        <w:jc w:val="both"/>
        <w:rPr>
          <w:rFonts w:ascii="Arial" w:hAnsi="Arial" w:cs="Arial"/>
          <w:sz w:val="21"/>
          <w:szCs w:val="21"/>
          <w:lang w:val="fr-FR"/>
        </w:rPr>
      </w:pPr>
      <w:r w:rsidRPr="00F53E33">
        <w:rPr>
          <w:rFonts w:ascii="Arial" w:hAnsi="Arial" w:cs="Arial"/>
          <w:sz w:val="21"/>
          <w:szCs w:val="21"/>
          <w:lang w:val="fr-FR"/>
        </w:rPr>
        <w:t>W</w:t>
      </w:r>
      <w:r w:rsidR="002D22B9" w:rsidRPr="00F53E33">
        <w:rPr>
          <w:rFonts w:ascii="Arial" w:hAnsi="Arial" w:cs="Arial"/>
          <w:sz w:val="21"/>
          <w:szCs w:val="21"/>
          <w:lang w:val="fr-FR"/>
        </w:rPr>
        <w:t xml:space="preserve"> </w:t>
      </w:r>
      <w:r w:rsidRPr="00F53E33">
        <w:rPr>
          <w:rFonts w:ascii="Arial" w:hAnsi="Arial" w:cs="Arial"/>
          <w:sz w:val="21"/>
          <w:szCs w:val="21"/>
          <w:lang w:val="fr-FR"/>
        </w:rPr>
        <w:t>:</w:t>
      </w:r>
      <w:r w:rsidRPr="00F53E33">
        <w:rPr>
          <w:rFonts w:ascii="Arial" w:hAnsi="Arial" w:cs="Arial"/>
          <w:sz w:val="21"/>
          <w:szCs w:val="21"/>
          <w:lang w:val="fr-FR"/>
        </w:rPr>
        <w:tab/>
        <w:t>La</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a</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droit</w:t>
      </w:r>
      <w:r w:rsidR="00A63C63" w:rsidRPr="00F53E33">
        <w:rPr>
          <w:rFonts w:ascii="Arial" w:hAnsi="Arial" w:cs="Arial"/>
          <w:sz w:val="21"/>
          <w:szCs w:val="21"/>
          <w:lang w:val="fr-FR"/>
        </w:rPr>
        <w:t xml:space="preserve"> </w:t>
      </w:r>
      <w:r w:rsidRPr="00F53E33">
        <w:rPr>
          <w:rFonts w:ascii="Arial" w:hAnsi="Arial" w:cs="Arial"/>
          <w:sz w:val="21"/>
          <w:szCs w:val="21"/>
          <w:lang w:val="fr-FR"/>
        </w:rPr>
        <w:t>d'assister</w:t>
      </w:r>
      <w:r w:rsidR="00A63C63" w:rsidRPr="00F53E33">
        <w:rPr>
          <w:rFonts w:ascii="Arial" w:hAnsi="Arial" w:cs="Arial"/>
          <w:sz w:val="21"/>
          <w:szCs w:val="21"/>
          <w:lang w:val="fr-FR"/>
        </w:rPr>
        <w:t xml:space="preserve"> </w:t>
      </w:r>
      <w:r w:rsidRPr="00F53E33">
        <w:rPr>
          <w:rFonts w:ascii="Arial" w:hAnsi="Arial" w:cs="Arial"/>
          <w:sz w:val="21"/>
          <w:szCs w:val="21"/>
          <w:lang w:val="fr-FR"/>
        </w:rPr>
        <w:t>aux</w:t>
      </w:r>
      <w:r w:rsidR="00A63C63" w:rsidRPr="00F53E33">
        <w:rPr>
          <w:rFonts w:ascii="Arial" w:hAnsi="Arial" w:cs="Arial"/>
          <w:sz w:val="21"/>
          <w:szCs w:val="21"/>
          <w:lang w:val="fr-FR"/>
        </w:rPr>
        <w:t xml:space="preserve"> </w:t>
      </w:r>
      <w:r w:rsidRPr="00F53E33">
        <w:rPr>
          <w:rFonts w:ascii="Arial" w:hAnsi="Arial" w:cs="Arial"/>
          <w:sz w:val="21"/>
          <w:szCs w:val="21"/>
          <w:lang w:val="fr-FR"/>
        </w:rPr>
        <w:t>essais.</w:t>
      </w:r>
      <w:r w:rsidR="00A63C63" w:rsidRPr="00F53E33">
        <w:rPr>
          <w:rFonts w:ascii="Arial" w:hAnsi="Arial" w:cs="Arial"/>
          <w:sz w:val="21"/>
          <w:szCs w:val="21"/>
          <w:lang w:val="fr-FR"/>
        </w:rPr>
        <w:t xml:space="preserve"> </w:t>
      </w:r>
      <w:r w:rsidRPr="00F53E33">
        <w:rPr>
          <w:rFonts w:ascii="Arial" w:hAnsi="Arial" w:cs="Arial"/>
          <w:sz w:val="21"/>
          <w:szCs w:val="21"/>
          <w:lang w:val="fr-FR"/>
        </w:rPr>
        <w:t>L'autre</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n'est</w:t>
      </w:r>
      <w:r w:rsidR="00A63C63" w:rsidRPr="00F53E33">
        <w:rPr>
          <w:rFonts w:ascii="Arial" w:hAnsi="Arial" w:cs="Arial"/>
          <w:sz w:val="21"/>
          <w:szCs w:val="21"/>
          <w:lang w:val="fr-FR"/>
        </w:rPr>
        <w:t xml:space="preserve"> </w:t>
      </w:r>
      <w:r w:rsidRPr="00F53E33">
        <w:rPr>
          <w:rFonts w:ascii="Arial" w:hAnsi="Arial" w:cs="Arial"/>
          <w:sz w:val="21"/>
          <w:szCs w:val="21"/>
          <w:lang w:val="fr-FR"/>
        </w:rPr>
        <w:t>pas</w:t>
      </w:r>
      <w:r w:rsidR="00A63C63" w:rsidRPr="00F53E33">
        <w:rPr>
          <w:rFonts w:ascii="Arial" w:hAnsi="Arial" w:cs="Arial"/>
          <w:sz w:val="21"/>
          <w:szCs w:val="21"/>
          <w:lang w:val="fr-FR"/>
        </w:rPr>
        <w:t xml:space="preserve"> </w:t>
      </w:r>
      <w:r w:rsidRPr="00F53E33">
        <w:rPr>
          <w:rFonts w:ascii="Arial" w:hAnsi="Arial" w:cs="Arial"/>
          <w:sz w:val="21"/>
          <w:szCs w:val="21"/>
          <w:lang w:val="fr-FR"/>
        </w:rPr>
        <w:t>tenue</w:t>
      </w:r>
      <w:r w:rsidR="00A63C63" w:rsidRPr="00F53E33">
        <w:rPr>
          <w:rFonts w:ascii="Arial" w:hAnsi="Arial" w:cs="Arial"/>
          <w:sz w:val="21"/>
          <w:szCs w:val="21"/>
          <w:lang w:val="fr-FR"/>
        </w:rPr>
        <w:t xml:space="preserve"> </w:t>
      </w:r>
      <w:r w:rsidRPr="00F53E33">
        <w:rPr>
          <w:rFonts w:ascii="Arial" w:hAnsi="Arial" w:cs="Arial"/>
          <w:sz w:val="21"/>
          <w:szCs w:val="21"/>
          <w:lang w:val="fr-FR"/>
        </w:rPr>
        <w:t>de</w:t>
      </w:r>
      <w:r w:rsidR="00A63C63" w:rsidRPr="00F53E33">
        <w:rPr>
          <w:rFonts w:ascii="Arial" w:hAnsi="Arial" w:cs="Arial"/>
          <w:sz w:val="21"/>
          <w:szCs w:val="21"/>
          <w:lang w:val="fr-FR"/>
        </w:rPr>
        <w:t xml:space="preserve"> </w:t>
      </w:r>
      <w:r w:rsidRPr="00F53E33">
        <w:rPr>
          <w:rFonts w:ascii="Arial" w:hAnsi="Arial" w:cs="Arial"/>
          <w:sz w:val="21"/>
          <w:szCs w:val="21"/>
          <w:lang w:val="fr-FR"/>
        </w:rPr>
        <w:t>retarder</w:t>
      </w:r>
      <w:r w:rsidR="00A63C63" w:rsidRPr="00F53E33">
        <w:rPr>
          <w:rFonts w:ascii="Arial" w:hAnsi="Arial" w:cs="Arial"/>
          <w:sz w:val="21"/>
          <w:szCs w:val="21"/>
          <w:lang w:val="fr-FR"/>
        </w:rPr>
        <w:t xml:space="preserve"> </w:t>
      </w:r>
      <w:r w:rsidRPr="00F53E33">
        <w:rPr>
          <w:rFonts w:ascii="Arial" w:hAnsi="Arial" w:cs="Arial"/>
          <w:sz w:val="21"/>
          <w:szCs w:val="21"/>
          <w:lang w:val="fr-FR"/>
        </w:rPr>
        <w:t>les</w:t>
      </w:r>
      <w:r w:rsidR="00A63C63" w:rsidRPr="00F53E33">
        <w:rPr>
          <w:rFonts w:ascii="Arial" w:hAnsi="Arial" w:cs="Arial"/>
          <w:sz w:val="21"/>
          <w:szCs w:val="21"/>
          <w:lang w:val="fr-FR"/>
        </w:rPr>
        <w:t xml:space="preserve"> </w:t>
      </w:r>
      <w:r w:rsidRPr="00F53E33">
        <w:rPr>
          <w:rFonts w:ascii="Arial" w:hAnsi="Arial" w:cs="Arial"/>
          <w:sz w:val="21"/>
          <w:szCs w:val="21"/>
          <w:lang w:val="fr-FR"/>
        </w:rPr>
        <w:t>travaux</w:t>
      </w:r>
      <w:r w:rsidR="00A63C63" w:rsidRPr="00F53E33">
        <w:rPr>
          <w:rFonts w:ascii="Arial" w:hAnsi="Arial" w:cs="Arial"/>
          <w:sz w:val="21"/>
          <w:szCs w:val="21"/>
          <w:lang w:val="fr-FR"/>
        </w:rPr>
        <w:t xml:space="preserve">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Pr="00F53E33">
        <w:rPr>
          <w:rFonts w:ascii="Arial" w:hAnsi="Arial" w:cs="Arial"/>
          <w:sz w:val="21"/>
          <w:szCs w:val="21"/>
          <w:lang w:val="fr-FR"/>
        </w:rPr>
        <w:t>attendre</w:t>
      </w:r>
      <w:r w:rsidR="00A63C63" w:rsidRPr="00F53E33">
        <w:rPr>
          <w:rFonts w:ascii="Arial" w:hAnsi="Arial" w:cs="Arial"/>
          <w:sz w:val="21"/>
          <w:szCs w:val="21"/>
          <w:lang w:val="fr-FR"/>
        </w:rPr>
        <w:t xml:space="preserve"> </w:t>
      </w:r>
      <w:r w:rsidRPr="00F53E33">
        <w:rPr>
          <w:rFonts w:ascii="Arial" w:hAnsi="Arial" w:cs="Arial"/>
          <w:sz w:val="21"/>
          <w:szCs w:val="21"/>
          <w:lang w:val="fr-FR"/>
        </w:rPr>
        <w:t>que</w:t>
      </w:r>
      <w:r w:rsidR="00A63C63" w:rsidRPr="00F53E33">
        <w:rPr>
          <w:rFonts w:ascii="Arial" w:hAnsi="Arial" w:cs="Arial"/>
          <w:sz w:val="21"/>
          <w:szCs w:val="21"/>
          <w:lang w:val="fr-FR"/>
        </w:rPr>
        <w:t xml:space="preserve"> </w:t>
      </w:r>
      <w:r w:rsidRPr="00F53E33">
        <w:rPr>
          <w:rFonts w:ascii="Arial" w:hAnsi="Arial" w:cs="Arial"/>
          <w:sz w:val="21"/>
          <w:szCs w:val="21"/>
          <w:lang w:val="fr-FR"/>
        </w:rPr>
        <w:t>la</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désignée</w:t>
      </w:r>
      <w:r w:rsidR="00A63C63" w:rsidRPr="00F53E33">
        <w:rPr>
          <w:rFonts w:ascii="Arial" w:hAnsi="Arial" w:cs="Arial"/>
          <w:sz w:val="21"/>
          <w:szCs w:val="21"/>
          <w:lang w:val="fr-FR"/>
        </w:rPr>
        <w:t xml:space="preserve"> </w:t>
      </w:r>
      <w:r w:rsidRPr="00F53E33">
        <w:rPr>
          <w:rFonts w:ascii="Arial" w:hAnsi="Arial" w:cs="Arial"/>
          <w:sz w:val="21"/>
          <w:szCs w:val="21"/>
          <w:lang w:val="fr-FR"/>
        </w:rPr>
        <w:t>assiste</w:t>
      </w:r>
      <w:r w:rsidR="00A63C63" w:rsidRPr="00F53E33">
        <w:rPr>
          <w:rFonts w:ascii="Arial" w:hAnsi="Arial" w:cs="Arial"/>
          <w:sz w:val="21"/>
          <w:szCs w:val="21"/>
          <w:lang w:val="fr-FR"/>
        </w:rPr>
        <w:t xml:space="preserve"> </w:t>
      </w:r>
      <w:r w:rsidRPr="00F53E33">
        <w:rPr>
          <w:rFonts w:ascii="Arial" w:hAnsi="Arial" w:cs="Arial"/>
          <w:sz w:val="21"/>
          <w:szCs w:val="21"/>
          <w:lang w:val="fr-FR"/>
        </w:rPr>
        <w:t>aux</w:t>
      </w:r>
      <w:r w:rsidR="00A63C63" w:rsidRPr="00F53E33">
        <w:rPr>
          <w:rFonts w:ascii="Arial" w:hAnsi="Arial" w:cs="Arial"/>
          <w:sz w:val="21"/>
          <w:szCs w:val="21"/>
          <w:lang w:val="fr-FR"/>
        </w:rPr>
        <w:t xml:space="preserve"> </w:t>
      </w:r>
      <w:r w:rsidRPr="00F53E33">
        <w:rPr>
          <w:rFonts w:ascii="Arial" w:hAnsi="Arial" w:cs="Arial"/>
          <w:sz w:val="21"/>
          <w:szCs w:val="21"/>
          <w:lang w:val="fr-FR"/>
        </w:rPr>
        <w:t>essais.</w:t>
      </w:r>
    </w:p>
    <w:p w14:paraId="7C87163A" w14:textId="77777777" w:rsidR="004B414E" w:rsidRPr="00F53E33" w:rsidRDefault="006F4377" w:rsidP="009F481A">
      <w:pPr>
        <w:pStyle w:val="Paragraphedeliste"/>
        <w:tabs>
          <w:tab w:val="left" w:pos="709"/>
          <w:tab w:val="left" w:pos="1418"/>
          <w:tab w:val="left" w:pos="2127"/>
        </w:tabs>
        <w:adjustRightInd w:val="0"/>
        <w:snapToGrid w:val="0"/>
        <w:spacing w:after="240"/>
        <w:ind w:left="567" w:hanging="567"/>
        <w:jc w:val="both"/>
        <w:rPr>
          <w:rFonts w:ascii="Arial" w:hAnsi="Arial" w:cs="Arial"/>
          <w:sz w:val="21"/>
          <w:szCs w:val="21"/>
          <w:lang w:val="fr-FR"/>
        </w:rPr>
      </w:pPr>
      <w:r w:rsidRPr="00F53E33">
        <w:rPr>
          <w:rFonts w:ascii="Arial" w:hAnsi="Arial" w:cs="Arial"/>
          <w:sz w:val="21"/>
          <w:szCs w:val="21"/>
          <w:lang w:val="fr-FR"/>
        </w:rPr>
        <w:t>I</w:t>
      </w:r>
      <w:r w:rsidR="002D22B9" w:rsidRPr="00F53E33">
        <w:rPr>
          <w:rFonts w:ascii="Arial" w:hAnsi="Arial" w:cs="Arial"/>
          <w:sz w:val="21"/>
          <w:szCs w:val="21"/>
          <w:lang w:val="fr-FR"/>
        </w:rPr>
        <w:t xml:space="preserve"> </w:t>
      </w:r>
      <w:r w:rsidRPr="00F53E33">
        <w:rPr>
          <w:rFonts w:ascii="Arial" w:hAnsi="Arial" w:cs="Arial"/>
          <w:sz w:val="21"/>
          <w:szCs w:val="21"/>
          <w:lang w:val="fr-FR"/>
        </w:rPr>
        <w:t>:</w:t>
      </w:r>
      <w:r w:rsidRPr="00F53E33">
        <w:rPr>
          <w:rFonts w:ascii="Arial" w:hAnsi="Arial" w:cs="Arial"/>
          <w:sz w:val="21"/>
          <w:szCs w:val="21"/>
          <w:lang w:val="fr-FR"/>
        </w:rPr>
        <w:tab/>
        <w:t>La</w:t>
      </w:r>
      <w:r w:rsidR="00A63C63" w:rsidRPr="00F53E33">
        <w:rPr>
          <w:rFonts w:ascii="Arial" w:hAnsi="Arial" w:cs="Arial"/>
          <w:sz w:val="21"/>
          <w:szCs w:val="21"/>
          <w:lang w:val="fr-FR"/>
        </w:rPr>
        <w:t xml:space="preserve"> </w:t>
      </w:r>
      <w:r w:rsidRPr="00F53E33">
        <w:rPr>
          <w:rFonts w:ascii="Arial" w:hAnsi="Arial" w:cs="Arial"/>
          <w:sz w:val="21"/>
          <w:szCs w:val="21"/>
          <w:lang w:val="fr-FR"/>
        </w:rPr>
        <w:t>Partie</w:t>
      </w:r>
      <w:r w:rsidR="00A63C63" w:rsidRPr="00F53E33">
        <w:rPr>
          <w:rFonts w:ascii="Arial" w:hAnsi="Arial" w:cs="Arial"/>
          <w:sz w:val="21"/>
          <w:szCs w:val="21"/>
          <w:lang w:val="fr-FR"/>
        </w:rPr>
        <w:t xml:space="preserve"> </w:t>
      </w:r>
      <w:r w:rsidRPr="00F53E33">
        <w:rPr>
          <w:rFonts w:ascii="Arial" w:hAnsi="Arial" w:cs="Arial"/>
          <w:sz w:val="21"/>
          <w:szCs w:val="21"/>
          <w:lang w:val="fr-FR"/>
        </w:rPr>
        <w:t>est</w:t>
      </w:r>
      <w:r w:rsidR="00A63C63" w:rsidRPr="00F53E33">
        <w:rPr>
          <w:rFonts w:ascii="Arial" w:hAnsi="Arial" w:cs="Arial"/>
          <w:sz w:val="21"/>
          <w:szCs w:val="21"/>
          <w:lang w:val="fr-FR"/>
        </w:rPr>
        <w:t xml:space="preserve"> </w:t>
      </w:r>
      <w:r w:rsidRPr="00F53E33">
        <w:rPr>
          <w:rFonts w:ascii="Arial" w:hAnsi="Arial" w:cs="Arial"/>
          <w:sz w:val="21"/>
          <w:szCs w:val="21"/>
          <w:lang w:val="fr-FR"/>
        </w:rPr>
        <w:t>informée</w:t>
      </w:r>
      <w:r w:rsidR="00A63C63" w:rsidRPr="00F53E33">
        <w:rPr>
          <w:rFonts w:ascii="Arial" w:hAnsi="Arial" w:cs="Arial"/>
          <w:sz w:val="21"/>
          <w:szCs w:val="21"/>
          <w:lang w:val="fr-FR"/>
        </w:rPr>
        <w:t xml:space="preserve"> </w:t>
      </w:r>
      <w:r w:rsidRPr="00F53E33">
        <w:rPr>
          <w:rFonts w:ascii="Arial" w:hAnsi="Arial" w:cs="Arial"/>
          <w:sz w:val="21"/>
          <w:szCs w:val="21"/>
          <w:lang w:val="fr-FR"/>
        </w:rPr>
        <w:t>des</w:t>
      </w:r>
      <w:r w:rsidR="00A63C63" w:rsidRPr="00F53E33">
        <w:rPr>
          <w:rFonts w:ascii="Arial" w:hAnsi="Arial" w:cs="Arial"/>
          <w:sz w:val="21"/>
          <w:szCs w:val="21"/>
          <w:lang w:val="fr-FR"/>
        </w:rPr>
        <w:t xml:space="preserve"> </w:t>
      </w:r>
      <w:r w:rsidRPr="00F53E33">
        <w:rPr>
          <w:rFonts w:ascii="Arial" w:hAnsi="Arial" w:cs="Arial"/>
          <w:sz w:val="21"/>
          <w:szCs w:val="21"/>
          <w:lang w:val="fr-FR"/>
        </w:rPr>
        <w:t>essais</w:t>
      </w:r>
      <w:r w:rsidR="00A63C63" w:rsidRPr="00F53E33">
        <w:rPr>
          <w:rFonts w:ascii="Arial" w:hAnsi="Arial" w:cs="Arial"/>
          <w:sz w:val="21"/>
          <w:szCs w:val="21"/>
          <w:lang w:val="fr-FR"/>
        </w:rPr>
        <w:t xml:space="preserve"> </w:t>
      </w:r>
      <w:r w:rsidRPr="00F53E33">
        <w:rPr>
          <w:rFonts w:ascii="Arial" w:hAnsi="Arial" w:cs="Arial"/>
          <w:sz w:val="21"/>
          <w:szCs w:val="21"/>
          <w:lang w:val="fr-FR"/>
        </w:rPr>
        <w:t>et</w:t>
      </w:r>
      <w:r w:rsidR="00A63C63" w:rsidRPr="00F53E33">
        <w:rPr>
          <w:rFonts w:ascii="Arial" w:hAnsi="Arial" w:cs="Arial"/>
          <w:sz w:val="21"/>
          <w:szCs w:val="21"/>
          <w:lang w:val="fr-FR"/>
        </w:rPr>
        <w:t xml:space="preserve"> </w:t>
      </w:r>
      <w:r w:rsidRPr="00F53E33">
        <w:rPr>
          <w:rFonts w:ascii="Arial" w:hAnsi="Arial" w:cs="Arial"/>
          <w:sz w:val="21"/>
          <w:szCs w:val="21"/>
          <w:lang w:val="fr-FR"/>
        </w:rPr>
        <w:t>a</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droit</w:t>
      </w:r>
      <w:r w:rsidR="00A63C63" w:rsidRPr="00F53E33">
        <w:rPr>
          <w:rFonts w:ascii="Arial" w:hAnsi="Arial" w:cs="Arial"/>
          <w:sz w:val="21"/>
          <w:szCs w:val="21"/>
          <w:lang w:val="fr-FR"/>
        </w:rPr>
        <w:t xml:space="preserve"> </w:t>
      </w:r>
      <w:r w:rsidRPr="00F53E33">
        <w:rPr>
          <w:rFonts w:ascii="Arial" w:hAnsi="Arial" w:cs="Arial"/>
          <w:sz w:val="21"/>
          <w:szCs w:val="21"/>
          <w:lang w:val="fr-FR"/>
        </w:rPr>
        <w:t>d'accéder</w:t>
      </w:r>
      <w:r w:rsidR="00A63C63" w:rsidRPr="00F53E33">
        <w:rPr>
          <w:rFonts w:ascii="Arial" w:hAnsi="Arial" w:cs="Arial"/>
          <w:sz w:val="21"/>
          <w:szCs w:val="21"/>
          <w:lang w:val="fr-FR"/>
        </w:rPr>
        <w:t xml:space="preserve"> </w:t>
      </w:r>
      <w:r w:rsidRPr="00F53E33">
        <w:rPr>
          <w:rFonts w:ascii="Arial" w:hAnsi="Arial" w:cs="Arial"/>
          <w:sz w:val="21"/>
          <w:szCs w:val="21"/>
          <w:lang w:val="fr-FR"/>
        </w:rPr>
        <w:t>au</w:t>
      </w:r>
      <w:r w:rsidR="00A63C63" w:rsidRPr="00F53E33">
        <w:rPr>
          <w:rFonts w:ascii="Arial" w:hAnsi="Arial" w:cs="Arial"/>
          <w:sz w:val="21"/>
          <w:szCs w:val="21"/>
          <w:lang w:val="fr-FR"/>
        </w:rPr>
        <w:t xml:space="preserve"> </w:t>
      </w:r>
      <w:r w:rsidRPr="00F53E33">
        <w:rPr>
          <w:rFonts w:ascii="Arial" w:hAnsi="Arial" w:cs="Arial"/>
          <w:sz w:val="21"/>
          <w:szCs w:val="21"/>
          <w:lang w:val="fr-FR"/>
        </w:rPr>
        <w:t>rapport</w:t>
      </w:r>
      <w:r w:rsidR="00A63C63" w:rsidRPr="00F53E33">
        <w:rPr>
          <w:rFonts w:ascii="Arial" w:hAnsi="Arial" w:cs="Arial"/>
          <w:sz w:val="21"/>
          <w:szCs w:val="21"/>
          <w:lang w:val="fr-FR"/>
        </w:rPr>
        <w:t xml:space="preserve"> </w:t>
      </w:r>
      <w:r w:rsidRPr="00F53E33">
        <w:rPr>
          <w:rFonts w:ascii="Arial" w:hAnsi="Arial" w:cs="Arial"/>
          <w:sz w:val="21"/>
          <w:szCs w:val="21"/>
          <w:lang w:val="fr-FR"/>
        </w:rPr>
        <w:t>d'essai,</w:t>
      </w:r>
      <w:r w:rsidR="00A63C63" w:rsidRPr="00F53E33">
        <w:rPr>
          <w:rFonts w:ascii="Arial" w:hAnsi="Arial" w:cs="Arial"/>
          <w:sz w:val="21"/>
          <w:szCs w:val="21"/>
          <w:lang w:val="fr-FR"/>
        </w:rPr>
        <w:t xml:space="preserve"> </w:t>
      </w:r>
      <w:r w:rsidRPr="00F53E33">
        <w:rPr>
          <w:rFonts w:ascii="Arial" w:hAnsi="Arial" w:cs="Arial"/>
          <w:sz w:val="21"/>
          <w:szCs w:val="21"/>
          <w:lang w:val="fr-FR"/>
        </w:rPr>
        <w:t>le</w:t>
      </w:r>
      <w:r w:rsidR="00A63C63" w:rsidRPr="00F53E33">
        <w:rPr>
          <w:rFonts w:ascii="Arial" w:hAnsi="Arial" w:cs="Arial"/>
          <w:sz w:val="21"/>
          <w:szCs w:val="21"/>
          <w:lang w:val="fr-FR"/>
        </w:rPr>
        <w:t xml:space="preserve"> </w:t>
      </w:r>
      <w:r w:rsidRPr="00F53E33">
        <w:rPr>
          <w:rFonts w:ascii="Arial" w:hAnsi="Arial" w:cs="Arial"/>
          <w:sz w:val="21"/>
          <w:szCs w:val="21"/>
          <w:lang w:val="fr-FR"/>
        </w:rPr>
        <w:t>cas</w:t>
      </w:r>
      <w:r w:rsidR="00A63C63" w:rsidRPr="00F53E33">
        <w:rPr>
          <w:rFonts w:ascii="Arial" w:hAnsi="Arial" w:cs="Arial"/>
          <w:sz w:val="21"/>
          <w:szCs w:val="21"/>
          <w:lang w:val="fr-FR"/>
        </w:rPr>
        <w:t xml:space="preserve"> </w:t>
      </w:r>
      <w:r w:rsidRPr="00F53E33">
        <w:rPr>
          <w:rFonts w:ascii="Arial" w:hAnsi="Arial" w:cs="Arial"/>
          <w:sz w:val="21"/>
          <w:szCs w:val="21"/>
          <w:lang w:val="fr-FR"/>
        </w:rPr>
        <w:t>échéant,</w:t>
      </w:r>
      <w:r w:rsidR="00A63C63" w:rsidRPr="00F53E33">
        <w:rPr>
          <w:rFonts w:ascii="Arial" w:hAnsi="Arial" w:cs="Arial"/>
          <w:sz w:val="21"/>
          <w:szCs w:val="21"/>
          <w:lang w:val="fr-FR"/>
        </w:rPr>
        <w:t xml:space="preserve"> </w:t>
      </w:r>
      <w:r w:rsidRPr="00F53E33">
        <w:rPr>
          <w:rFonts w:ascii="Arial" w:hAnsi="Arial" w:cs="Arial"/>
          <w:sz w:val="21"/>
          <w:szCs w:val="21"/>
          <w:lang w:val="fr-FR"/>
        </w:rPr>
        <w:t>pour</w:t>
      </w:r>
      <w:r w:rsidR="00A63C63" w:rsidRPr="00F53E33">
        <w:rPr>
          <w:rFonts w:ascii="Arial" w:hAnsi="Arial" w:cs="Arial"/>
          <w:sz w:val="21"/>
          <w:szCs w:val="21"/>
          <w:lang w:val="fr-FR"/>
        </w:rPr>
        <w:t xml:space="preserve"> </w:t>
      </w:r>
      <w:r w:rsidRPr="00F53E33">
        <w:rPr>
          <w:rFonts w:ascii="Arial" w:hAnsi="Arial" w:cs="Arial"/>
          <w:sz w:val="21"/>
          <w:szCs w:val="21"/>
          <w:lang w:val="fr-FR"/>
        </w:rPr>
        <w:t>sa</w:t>
      </w:r>
      <w:r w:rsidR="00A63C63" w:rsidRPr="00F53E33">
        <w:rPr>
          <w:rFonts w:ascii="Arial" w:hAnsi="Arial" w:cs="Arial"/>
          <w:sz w:val="21"/>
          <w:szCs w:val="21"/>
          <w:lang w:val="fr-FR"/>
        </w:rPr>
        <w:t xml:space="preserve"> </w:t>
      </w:r>
      <w:r w:rsidRPr="00F53E33">
        <w:rPr>
          <w:rFonts w:ascii="Arial" w:hAnsi="Arial" w:cs="Arial"/>
          <w:sz w:val="21"/>
          <w:szCs w:val="21"/>
          <w:lang w:val="fr-FR"/>
        </w:rPr>
        <w:t>seule</w:t>
      </w:r>
      <w:r w:rsidR="00A63C63" w:rsidRPr="00F53E33">
        <w:rPr>
          <w:rFonts w:ascii="Arial" w:hAnsi="Arial" w:cs="Arial"/>
          <w:sz w:val="21"/>
          <w:szCs w:val="21"/>
          <w:lang w:val="fr-FR"/>
        </w:rPr>
        <w:t xml:space="preserve"> </w:t>
      </w:r>
      <w:r w:rsidRPr="00F53E33">
        <w:rPr>
          <w:rFonts w:ascii="Arial" w:hAnsi="Arial" w:cs="Arial"/>
          <w:sz w:val="21"/>
          <w:szCs w:val="21"/>
          <w:lang w:val="fr-FR"/>
        </w:rPr>
        <w:t>information.</w:t>
      </w:r>
    </w:p>
    <w:p w14:paraId="154AC514" w14:textId="77777777" w:rsidR="00D036AF" w:rsidRPr="00F53E33" w:rsidRDefault="00D036AF" w:rsidP="009F481A">
      <w:pPr>
        <w:pStyle w:val="Paragraphedeliste"/>
        <w:tabs>
          <w:tab w:val="left" w:pos="709"/>
          <w:tab w:val="left" w:pos="1418"/>
          <w:tab w:val="left" w:pos="2127"/>
        </w:tabs>
        <w:adjustRightInd w:val="0"/>
        <w:snapToGrid w:val="0"/>
        <w:spacing w:after="240"/>
        <w:ind w:left="567" w:hanging="567"/>
        <w:jc w:val="both"/>
        <w:rPr>
          <w:rFonts w:ascii="Arial" w:hAnsi="Arial" w:cs="Arial"/>
          <w:sz w:val="21"/>
          <w:szCs w:val="21"/>
          <w:lang w:val="fr-FR"/>
        </w:rPr>
      </w:pPr>
    </w:p>
    <w:p w14:paraId="3D50AA6E" w14:textId="18A02C6C" w:rsidR="00D036AF" w:rsidRPr="00F53E33" w:rsidRDefault="00D036AF" w:rsidP="009F481A">
      <w:pPr>
        <w:tabs>
          <w:tab w:val="left" w:pos="709"/>
          <w:tab w:val="left" w:pos="1418"/>
          <w:tab w:val="left" w:pos="2127"/>
        </w:tabs>
        <w:rPr>
          <w:rFonts w:ascii="Arial" w:hAnsi="Arial" w:cs="Arial"/>
          <w:sz w:val="21"/>
          <w:szCs w:val="21"/>
          <w:lang w:val="fr-FR"/>
        </w:rPr>
      </w:pPr>
      <w:r w:rsidRPr="00F53E33">
        <w:rPr>
          <w:rFonts w:ascii="Arial" w:hAnsi="Arial" w:cs="Arial"/>
          <w:sz w:val="21"/>
          <w:szCs w:val="21"/>
          <w:lang w:val="fr-FR"/>
        </w:rPr>
        <w:br w:type="page"/>
      </w:r>
    </w:p>
    <w:p w14:paraId="53D4EF32" w14:textId="77777777" w:rsidR="005E08E4" w:rsidRPr="00F53E33" w:rsidRDefault="005E08E4" w:rsidP="009F481A">
      <w:pPr>
        <w:pStyle w:val="Paragraphedeliste"/>
        <w:tabs>
          <w:tab w:val="left" w:pos="709"/>
          <w:tab w:val="left" w:pos="1418"/>
          <w:tab w:val="left" w:pos="2127"/>
        </w:tabs>
        <w:adjustRightInd w:val="0"/>
        <w:snapToGrid w:val="0"/>
        <w:spacing w:after="240"/>
        <w:ind w:left="567" w:hanging="567"/>
        <w:jc w:val="center"/>
        <w:rPr>
          <w:rFonts w:ascii="Arial" w:hAnsi="Arial" w:cs="Arial"/>
          <w:sz w:val="21"/>
          <w:szCs w:val="21"/>
          <w:lang w:val="fr-FR"/>
        </w:rPr>
      </w:pPr>
    </w:p>
    <w:p w14:paraId="4397CE8E" w14:textId="5C3B65B3" w:rsidR="009F0D27" w:rsidRPr="00F53E33" w:rsidRDefault="004B414E" w:rsidP="009F481A">
      <w:pPr>
        <w:pStyle w:val="OSCAnnexesTitres"/>
        <w:tabs>
          <w:tab w:val="clear" w:pos="567"/>
          <w:tab w:val="clear" w:pos="1134"/>
          <w:tab w:val="clear" w:pos="1701"/>
          <w:tab w:val="left" w:pos="709"/>
          <w:tab w:val="left" w:pos="1418"/>
          <w:tab w:val="left" w:pos="2127"/>
        </w:tabs>
      </w:pPr>
      <w:bookmarkStart w:id="639" w:name="_Ref120195988"/>
      <w:r w:rsidRPr="00F53E33">
        <w:t>Mise en Service et Essais</w:t>
      </w:r>
      <w:bookmarkEnd w:id="639"/>
    </w:p>
    <w:p w14:paraId="6CA97068" w14:textId="77777777" w:rsidR="009F0D27" w:rsidRPr="00F53E33" w:rsidRDefault="009F0D27" w:rsidP="009F481A">
      <w:pPr>
        <w:pStyle w:val="Paragraphedeliste"/>
        <w:tabs>
          <w:tab w:val="left" w:pos="709"/>
          <w:tab w:val="left" w:pos="1418"/>
          <w:tab w:val="left" w:pos="2127"/>
        </w:tabs>
        <w:adjustRightInd w:val="0"/>
        <w:snapToGrid w:val="0"/>
        <w:spacing w:after="240"/>
        <w:ind w:left="567" w:hanging="567"/>
        <w:jc w:val="center"/>
        <w:rPr>
          <w:rFonts w:ascii="Arial" w:hAnsi="Arial" w:cs="Arial"/>
          <w:sz w:val="21"/>
          <w:szCs w:val="21"/>
          <w:lang w:val="fr-FR"/>
        </w:rPr>
      </w:pPr>
      <w:r w:rsidRPr="00F53E33">
        <w:rPr>
          <w:rFonts w:ascii="Arial" w:hAnsi="Arial" w:cs="Arial"/>
          <w:sz w:val="21"/>
          <w:szCs w:val="21"/>
        </w:rPr>
        <w:br w:type="page"/>
      </w:r>
    </w:p>
    <w:p w14:paraId="7A9807B9" w14:textId="3BC1E565" w:rsidR="004B414E" w:rsidRPr="00F53E33" w:rsidRDefault="004B414E" w:rsidP="009F481A">
      <w:pPr>
        <w:pStyle w:val="OSCAnnexesTitres"/>
        <w:tabs>
          <w:tab w:val="clear" w:pos="567"/>
          <w:tab w:val="clear" w:pos="1134"/>
          <w:tab w:val="clear" w:pos="1701"/>
          <w:tab w:val="left" w:pos="709"/>
          <w:tab w:val="left" w:pos="1418"/>
          <w:tab w:val="left" w:pos="2127"/>
        </w:tabs>
      </w:pPr>
      <w:bookmarkStart w:id="640" w:name="_Ref120195991"/>
      <w:r w:rsidRPr="00F53E33">
        <w:lastRenderedPageBreak/>
        <w:t>Garantie de la Société Mère</w:t>
      </w:r>
      <w:bookmarkEnd w:id="640"/>
    </w:p>
    <w:p w14:paraId="6AFE1B4A" w14:textId="3169CAAA" w:rsidR="005E08E4" w:rsidRPr="00F53E33" w:rsidRDefault="005E08E4" w:rsidP="009F481A">
      <w:pPr>
        <w:pStyle w:val="Paragraphedeliste"/>
        <w:tabs>
          <w:tab w:val="left" w:pos="709"/>
          <w:tab w:val="left" w:pos="1418"/>
          <w:tab w:val="left" w:pos="2127"/>
        </w:tabs>
        <w:adjustRightInd w:val="0"/>
        <w:snapToGrid w:val="0"/>
        <w:spacing w:after="240"/>
        <w:ind w:left="567" w:hanging="567"/>
        <w:jc w:val="center"/>
        <w:rPr>
          <w:rFonts w:ascii="Arial" w:hAnsi="Arial" w:cs="Arial"/>
          <w:sz w:val="21"/>
          <w:szCs w:val="21"/>
          <w:lang w:val="fr-FR"/>
        </w:rPr>
      </w:pPr>
    </w:p>
    <w:p w14:paraId="42909B13" w14:textId="4099EE09" w:rsidR="005E08E4" w:rsidRPr="00F53E33" w:rsidRDefault="005E08E4" w:rsidP="009F481A">
      <w:pPr>
        <w:tabs>
          <w:tab w:val="left" w:pos="709"/>
          <w:tab w:val="left" w:pos="1418"/>
          <w:tab w:val="left" w:pos="2127"/>
        </w:tabs>
        <w:rPr>
          <w:rFonts w:ascii="Arial" w:hAnsi="Arial" w:cs="Arial"/>
          <w:sz w:val="21"/>
          <w:szCs w:val="21"/>
          <w:lang w:val="fr-FR"/>
        </w:rPr>
      </w:pPr>
      <w:r w:rsidRPr="00F53E33">
        <w:rPr>
          <w:rFonts w:ascii="Arial" w:hAnsi="Arial" w:cs="Arial"/>
          <w:sz w:val="21"/>
          <w:szCs w:val="21"/>
          <w:lang w:val="fr-FR"/>
        </w:rPr>
        <w:br w:type="page"/>
      </w:r>
    </w:p>
    <w:p w14:paraId="6C4DA9B5" w14:textId="77777777" w:rsidR="005E08E4" w:rsidRPr="00F53E33" w:rsidRDefault="005E08E4" w:rsidP="009F481A">
      <w:pPr>
        <w:pStyle w:val="Paragraphedeliste"/>
        <w:tabs>
          <w:tab w:val="left" w:pos="709"/>
          <w:tab w:val="left" w:pos="1418"/>
          <w:tab w:val="left" w:pos="2127"/>
        </w:tabs>
        <w:adjustRightInd w:val="0"/>
        <w:snapToGrid w:val="0"/>
        <w:spacing w:after="240"/>
        <w:ind w:left="567" w:hanging="567"/>
        <w:jc w:val="center"/>
        <w:rPr>
          <w:rFonts w:ascii="Arial" w:hAnsi="Arial" w:cs="Arial"/>
          <w:sz w:val="21"/>
          <w:szCs w:val="21"/>
          <w:lang w:val="fr-FR"/>
        </w:rPr>
      </w:pPr>
    </w:p>
    <w:p w14:paraId="66B9C51F" w14:textId="29EE25C4" w:rsidR="004B414E" w:rsidRPr="00F53E33" w:rsidRDefault="004B414E" w:rsidP="009F481A">
      <w:pPr>
        <w:pStyle w:val="OSCAnnexesTitres"/>
        <w:tabs>
          <w:tab w:val="clear" w:pos="567"/>
          <w:tab w:val="clear" w:pos="1134"/>
          <w:tab w:val="clear" w:pos="1701"/>
          <w:tab w:val="left" w:pos="709"/>
          <w:tab w:val="left" w:pos="1418"/>
          <w:tab w:val="left" w:pos="2127"/>
        </w:tabs>
      </w:pPr>
      <w:bookmarkStart w:id="641" w:name="_Ref120195993"/>
      <w:r w:rsidRPr="00F53E33">
        <w:t>Accord Direct avec le Prêteur</w:t>
      </w:r>
      <w:bookmarkEnd w:id="641"/>
    </w:p>
    <w:p w14:paraId="214C0E89" w14:textId="77777777" w:rsidR="009F0D27" w:rsidRPr="00F53E33" w:rsidRDefault="009F0D27" w:rsidP="009F481A">
      <w:pPr>
        <w:pStyle w:val="Paragraphedeliste"/>
        <w:tabs>
          <w:tab w:val="left" w:pos="709"/>
          <w:tab w:val="left" w:pos="1418"/>
          <w:tab w:val="left" w:pos="2127"/>
        </w:tabs>
        <w:adjustRightInd w:val="0"/>
        <w:snapToGrid w:val="0"/>
        <w:spacing w:after="240"/>
        <w:ind w:left="567" w:hanging="567"/>
        <w:rPr>
          <w:rFonts w:ascii="Arial" w:hAnsi="Arial" w:cs="Arial"/>
          <w:sz w:val="21"/>
          <w:szCs w:val="21"/>
          <w:lang w:val="fr-FR"/>
        </w:rPr>
      </w:pPr>
    </w:p>
    <w:p w14:paraId="3B4A44B6" w14:textId="77777777" w:rsidR="009F0D27" w:rsidRPr="00F53E33" w:rsidRDefault="009F0D27" w:rsidP="009F481A">
      <w:pPr>
        <w:pStyle w:val="Paragraphedeliste"/>
        <w:tabs>
          <w:tab w:val="left" w:pos="709"/>
          <w:tab w:val="left" w:pos="1418"/>
          <w:tab w:val="left" w:pos="2127"/>
        </w:tabs>
        <w:adjustRightInd w:val="0"/>
        <w:snapToGrid w:val="0"/>
        <w:spacing w:after="240"/>
        <w:ind w:left="567" w:hanging="567"/>
        <w:rPr>
          <w:rFonts w:ascii="Arial" w:hAnsi="Arial" w:cs="Arial"/>
          <w:sz w:val="21"/>
          <w:szCs w:val="21"/>
          <w:lang w:val="fr-FR"/>
        </w:rPr>
      </w:pPr>
      <w:r w:rsidRPr="00F53E33">
        <w:rPr>
          <w:rFonts w:ascii="Arial" w:hAnsi="Arial" w:cs="Arial"/>
          <w:sz w:val="21"/>
          <w:szCs w:val="21"/>
        </w:rPr>
        <w:br w:type="page"/>
      </w:r>
    </w:p>
    <w:p w14:paraId="422D726C" w14:textId="49032D97" w:rsidR="004B414E" w:rsidRPr="00F53E33" w:rsidRDefault="004B414E" w:rsidP="009F481A">
      <w:pPr>
        <w:pStyle w:val="OSCAnnexesTitres"/>
        <w:tabs>
          <w:tab w:val="clear" w:pos="567"/>
          <w:tab w:val="clear" w:pos="1134"/>
          <w:tab w:val="clear" w:pos="1701"/>
          <w:tab w:val="left" w:pos="709"/>
          <w:tab w:val="left" w:pos="1418"/>
          <w:tab w:val="left" w:pos="2127"/>
        </w:tabs>
      </w:pPr>
      <w:bookmarkStart w:id="642" w:name="_Ref120195995"/>
      <w:r w:rsidRPr="00F53E33">
        <w:lastRenderedPageBreak/>
        <w:t>Assurance</w:t>
      </w:r>
      <w:r w:rsidR="0064202A" w:rsidRPr="00F53E33">
        <w:t>s</w:t>
      </w:r>
      <w:bookmarkEnd w:id="642"/>
    </w:p>
    <w:p w14:paraId="1306372D" w14:textId="77777777" w:rsidR="009F0D27" w:rsidRPr="00F53E33" w:rsidRDefault="009F0D27" w:rsidP="009F481A">
      <w:pPr>
        <w:pStyle w:val="Paragraphedeliste"/>
        <w:tabs>
          <w:tab w:val="left" w:pos="709"/>
          <w:tab w:val="left" w:pos="1418"/>
          <w:tab w:val="left" w:pos="2127"/>
        </w:tabs>
        <w:adjustRightInd w:val="0"/>
        <w:snapToGrid w:val="0"/>
        <w:spacing w:after="240"/>
        <w:ind w:left="567" w:hanging="567"/>
        <w:rPr>
          <w:rFonts w:ascii="Arial" w:hAnsi="Arial" w:cs="Arial"/>
          <w:sz w:val="21"/>
          <w:szCs w:val="21"/>
          <w:lang w:val="fr-FR"/>
        </w:rPr>
      </w:pPr>
    </w:p>
    <w:p w14:paraId="2B3AC892" w14:textId="77777777" w:rsidR="009F0D27" w:rsidRPr="00F53E33" w:rsidRDefault="009F0D27" w:rsidP="009F481A">
      <w:pPr>
        <w:pStyle w:val="Paragraphedeliste"/>
        <w:tabs>
          <w:tab w:val="left" w:pos="709"/>
          <w:tab w:val="left" w:pos="1418"/>
          <w:tab w:val="left" w:pos="2127"/>
        </w:tabs>
        <w:adjustRightInd w:val="0"/>
        <w:snapToGrid w:val="0"/>
        <w:spacing w:after="240"/>
        <w:ind w:left="567" w:hanging="567"/>
        <w:rPr>
          <w:rFonts w:ascii="Arial" w:hAnsi="Arial" w:cs="Arial"/>
          <w:sz w:val="21"/>
          <w:szCs w:val="21"/>
          <w:lang w:val="fr-FR"/>
        </w:rPr>
      </w:pPr>
      <w:r w:rsidRPr="00F53E33">
        <w:rPr>
          <w:rFonts w:ascii="Arial" w:hAnsi="Arial" w:cs="Arial"/>
          <w:sz w:val="21"/>
          <w:szCs w:val="21"/>
        </w:rPr>
        <w:br w:type="page"/>
      </w:r>
    </w:p>
    <w:p w14:paraId="3877666B" w14:textId="3B382466" w:rsidR="009F0D27" w:rsidRPr="00F53E33" w:rsidRDefault="004B414E" w:rsidP="009F481A">
      <w:pPr>
        <w:pStyle w:val="OSCAnnexesTitres"/>
        <w:tabs>
          <w:tab w:val="clear" w:pos="567"/>
          <w:tab w:val="clear" w:pos="1134"/>
          <w:tab w:val="clear" w:pos="1701"/>
          <w:tab w:val="left" w:pos="709"/>
          <w:tab w:val="left" w:pos="1418"/>
          <w:tab w:val="left" w:pos="2127"/>
        </w:tabs>
      </w:pPr>
      <w:bookmarkStart w:id="643" w:name="_Ref120195997"/>
      <w:r w:rsidRPr="00F53E33">
        <w:lastRenderedPageBreak/>
        <w:t>Documentations de l’Installateur</w:t>
      </w:r>
      <w:bookmarkEnd w:id="643"/>
    </w:p>
    <w:p w14:paraId="092D4356" w14:textId="77777777" w:rsidR="009F0D27" w:rsidRPr="00F53E33" w:rsidRDefault="009F0D27" w:rsidP="009F481A">
      <w:pPr>
        <w:tabs>
          <w:tab w:val="left" w:pos="709"/>
          <w:tab w:val="left" w:pos="1418"/>
          <w:tab w:val="left" w:pos="2127"/>
        </w:tabs>
        <w:adjustRightInd w:val="0"/>
        <w:snapToGrid w:val="0"/>
        <w:spacing w:after="240"/>
        <w:ind w:left="567" w:hanging="567"/>
        <w:jc w:val="center"/>
        <w:rPr>
          <w:rFonts w:ascii="Arial" w:hAnsi="Arial" w:cs="Arial"/>
          <w:sz w:val="21"/>
          <w:szCs w:val="21"/>
          <w:lang w:val="fr-FR"/>
        </w:rPr>
      </w:pPr>
      <w:r w:rsidRPr="00F53E33">
        <w:rPr>
          <w:rFonts w:ascii="Arial" w:hAnsi="Arial" w:cs="Arial"/>
          <w:sz w:val="21"/>
          <w:szCs w:val="21"/>
        </w:rPr>
        <w:br w:type="page"/>
      </w:r>
    </w:p>
    <w:p w14:paraId="46667C8E" w14:textId="50848458" w:rsidR="009F0D27" w:rsidRPr="00F53E33" w:rsidRDefault="004B414E" w:rsidP="009F481A">
      <w:pPr>
        <w:pStyle w:val="OSCAnnexesTitres"/>
        <w:tabs>
          <w:tab w:val="clear" w:pos="567"/>
          <w:tab w:val="clear" w:pos="1134"/>
          <w:tab w:val="clear" w:pos="1701"/>
          <w:tab w:val="left" w:pos="709"/>
          <w:tab w:val="left" w:pos="1418"/>
          <w:tab w:val="left" w:pos="2127"/>
        </w:tabs>
      </w:pPr>
      <w:bookmarkStart w:id="644" w:name="_Ref120196000"/>
      <w:r w:rsidRPr="00F53E33">
        <w:lastRenderedPageBreak/>
        <w:t>Autorisations</w:t>
      </w:r>
      <w:bookmarkEnd w:id="644"/>
    </w:p>
    <w:p w14:paraId="287CF9DC" w14:textId="77777777" w:rsidR="009F0D27" w:rsidRPr="00F53E33" w:rsidRDefault="009F0D27" w:rsidP="009F481A">
      <w:pPr>
        <w:pStyle w:val="Paragraphedeliste"/>
        <w:tabs>
          <w:tab w:val="left" w:pos="709"/>
          <w:tab w:val="left" w:pos="1418"/>
          <w:tab w:val="left" w:pos="2127"/>
        </w:tabs>
        <w:adjustRightInd w:val="0"/>
        <w:snapToGrid w:val="0"/>
        <w:spacing w:after="240"/>
        <w:ind w:left="567" w:hanging="567"/>
        <w:jc w:val="center"/>
        <w:rPr>
          <w:rFonts w:ascii="Arial" w:hAnsi="Arial" w:cs="Arial"/>
          <w:sz w:val="21"/>
          <w:szCs w:val="21"/>
          <w:lang w:val="fr-FR"/>
        </w:rPr>
      </w:pPr>
      <w:r w:rsidRPr="00F53E33">
        <w:rPr>
          <w:rFonts w:ascii="Arial" w:hAnsi="Arial" w:cs="Arial"/>
          <w:sz w:val="21"/>
          <w:szCs w:val="21"/>
        </w:rPr>
        <w:br w:type="page"/>
      </w:r>
    </w:p>
    <w:p w14:paraId="3BFA58D6" w14:textId="11BF5C32" w:rsidR="004B414E" w:rsidRPr="00F53E33" w:rsidRDefault="004B414E" w:rsidP="009F481A">
      <w:pPr>
        <w:pStyle w:val="OSCAnnexesTitres"/>
        <w:tabs>
          <w:tab w:val="clear" w:pos="567"/>
          <w:tab w:val="clear" w:pos="1134"/>
          <w:tab w:val="clear" w:pos="1701"/>
          <w:tab w:val="left" w:pos="709"/>
          <w:tab w:val="left" w:pos="1418"/>
          <w:tab w:val="left" w:pos="2127"/>
        </w:tabs>
      </w:pPr>
      <w:bookmarkStart w:id="645" w:name="_Ref120196003"/>
      <w:r w:rsidRPr="00F53E33">
        <w:lastRenderedPageBreak/>
        <w:t>Sous-traitants Agréés</w:t>
      </w:r>
      <w:bookmarkEnd w:id="645"/>
    </w:p>
    <w:p w14:paraId="0E2EDE0A" w14:textId="77777777" w:rsidR="004B414E" w:rsidRPr="00F53E33" w:rsidRDefault="004B414E" w:rsidP="009F481A">
      <w:pPr>
        <w:pStyle w:val="Paragraphedeliste"/>
        <w:tabs>
          <w:tab w:val="left" w:pos="709"/>
          <w:tab w:val="left" w:pos="1418"/>
          <w:tab w:val="left" w:pos="2127"/>
        </w:tabs>
        <w:adjustRightInd w:val="0"/>
        <w:snapToGrid w:val="0"/>
        <w:spacing w:after="240"/>
        <w:ind w:left="567" w:hanging="567"/>
        <w:jc w:val="center"/>
        <w:rPr>
          <w:rFonts w:ascii="Arial" w:hAnsi="Arial" w:cs="Arial"/>
          <w:sz w:val="21"/>
          <w:szCs w:val="21"/>
          <w:lang w:val="fr-FR"/>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36"/>
        <w:gridCol w:w="4222"/>
      </w:tblGrid>
      <w:tr w:rsidR="009C545B" w:rsidRPr="00F53E33" w14:paraId="7890B8C2" w14:textId="77777777" w:rsidTr="00621756">
        <w:trPr>
          <w:trHeight w:val="469"/>
          <w:jc w:val="center"/>
        </w:trPr>
        <w:tc>
          <w:tcPr>
            <w:tcW w:w="4536" w:type="dxa"/>
            <w:shd w:val="clear" w:color="auto" w:fill="E6E6E6"/>
          </w:tcPr>
          <w:p w14:paraId="15C9A52F" w14:textId="37493D27" w:rsidR="006F4377" w:rsidRPr="00F53E33" w:rsidRDefault="006F4377" w:rsidP="009F481A">
            <w:pPr>
              <w:pStyle w:val="TableParagraph"/>
              <w:tabs>
                <w:tab w:val="left" w:pos="709"/>
                <w:tab w:val="left" w:pos="1418"/>
                <w:tab w:val="left" w:pos="2127"/>
              </w:tabs>
              <w:adjustRightInd w:val="0"/>
              <w:snapToGrid w:val="0"/>
              <w:spacing w:after="240" w:line="240" w:lineRule="auto"/>
              <w:ind w:left="567" w:hanging="567"/>
              <w:jc w:val="center"/>
              <w:rPr>
                <w:sz w:val="21"/>
                <w:szCs w:val="21"/>
                <w:lang w:val="fr-FR"/>
              </w:rPr>
            </w:pPr>
            <w:bookmarkStart w:id="646" w:name="_bookmark179"/>
            <w:bookmarkEnd w:id="646"/>
            <w:r w:rsidRPr="00F53E33">
              <w:rPr>
                <w:sz w:val="21"/>
                <w:szCs w:val="21"/>
                <w:lang w:val="fr-FR"/>
              </w:rPr>
              <w:t>Nom</w:t>
            </w:r>
            <w:r w:rsidR="00A63C63" w:rsidRPr="00F53E33">
              <w:rPr>
                <w:sz w:val="21"/>
                <w:szCs w:val="21"/>
                <w:lang w:val="fr-FR"/>
              </w:rPr>
              <w:t xml:space="preserve"> </w:t>
            </w:r>
            <w:r w:rsidRPr="00F53E33">
              <w:rPr>
                <w:sz w:val="21"/>
                <w:szCs w:val="21"/>
                <w:lang w:val="fr-FR"/>
              </w:rPr>
              <w:t>du</w:t>
            </w:r>
            <w:r w:rsidR="00A63C63" w:rsidRPr="00F53E33">
              <w:rPr>
                <w:sz w:val="21"/>
                <w:szCs w:val="21"/>
                <w:lang w:val="fr-FR"/>
              </w:rPr>
              <w:t xml:space="preserve"> </w:t>
            </w:r>
            <w:r w:rsidR="004B414E" w:rsidRPr="00F53E33">
              <w:rPr>
                <w:sz w:val="21"/>
                <w:szCs w:val="21"/>
                <w:lang w:val="fr-FR"/>
              </w:rPr>
              <w:t>Sous-traitant</w:t>
            </w:r>
          </w:p>
        </w:tc>
        <w:tc>
          <w:tcPr>
            <w:tcW w:w="4222" w:type="dxa"/>
            <w:shd w:val="clear" w:color="auto" w:fill="E6E6E6"/>
          </w:tcPr>
          <w:p w14:paraId="73D2C9B2" w14:textId="242F0396" w:rsidR="006F4377" w:rsidRPr="00F53E33" w:rsidRDefault="00A63C35" w:rsidP="009F481A">
            <w:pPr>
              <w:pStyle w:val="TableParagraph"/>
              <w:tabs>
                <w:tab w:val="left" w:pos="709"/>
                <w:tab w:val="left" w:pos="1418"/>
                <w:tab w:val="left" w:pos="2127"/>
              </w:tabs>
              <w:adjustRightInd w:val="0"/>
              <w:snapToGrid w:val="0"/>
              <w:spacing w:after="240" w:line="240" w:lineRule="auto"/>
              <w:ind w:left="567" w:right="139" w:hanging="567"/>
              <w:jc w:val="center"/>
              <w:rPr>
                <w:sz w:val="21"/>
                <w:szCs w:val="21"/>
                <w:lang w:val="fr-FR"/>
              </w:rPr>
            </w:pPr>
            <w:r w:rsidRPr="00F53E33">
              <w:rPr>
                <w:sz w:val="21"/>
                <w:szCs w:val="21"/>
                <w:lang w:val="fr-FR"/>
              </w:rPr>
              <w:t>Allotissements</w:t>
            </w:r>
          </w:p>
        </w:tc>
      </w:tr>
      <w:tr w:rsidR="009C545B" w:rsidRPr="00F53E33" w14:paraId="5BA6415A" w14:textId="77777777" w:rsidTr="00621756">
        <w:trPr>
          <w:trHeight w:val="472"/>
          <w:jc w:val="center"/>
        </w:trPr>
        <w:tc>
          <w:tcPr>
            <w:tcW w:w="4536" w:type="dxa"/>
          </w:tcPr>
          <w:p w14:paraId="630CD77F" w14:textId="4C866AB5" w:rsidR="006F4377" w:rsidRPr="00F53E33" w:rsidRDefault="009109C5" w:rsidP="009F481A">
            <w:pPr>
              <w:pStyle w:val="TableParagraph"/>
              <w:tabs>
                <w:tab w:val="left" w:pos="709"/>
                <w:tab w:val="left" w:pos="1418"/>
                <w:tab w:val="left" w:pos="2127"/>
              </w:tabs>
              <w:adjustRightInd w:val="0"/>
              <w:snapToGrid w:val="0"/>
              <w:spacing w:after="240" w:line="240" w:lineRule="auto"/>
              <w:ind w:left="567" w:hanging="567"/>
              <w:jc w:val="center"/>
              <w:rPr>
                <w:sz w:val="21"/>
                <w:szCs w:val="21"/>
                <w:lang w:val="fr-FR"/>
              </w:rPr>
            </w:pPr>
            <w:r w:rsidRPr="00F53E33">
              <w:rPr>
                <w:sz w:val="21"/>
                <w:szCs w:val="21"/>
                <w:lang w:val="fr-FR"/>
              </w:rPr>
              <w:t>[ • ]</w:t>
            </w:r>
          </w:p>
        </w:tc>
        <w:tc>
          <w:tcPr>
            <w:tcW w:w="4222" w:type="dxa"/>
          </w:tcPr>
          <w:p w14:paraId="7EB40810" w14:textId="4DFA5872" w:rsidR="006F4377" w:rsidRPr="00F53E33" w:rsidRDefault="009109C5" w:rsidP="009F481A">
            <w:pPr>
              <w:pStyle w:val="TableParagraph"/>
              <w:tabs>
                <w:tab w:val="left" w:pos="709"/>
                <w:tab w:val="left" w:pos="1418"/>
                <w:tab w:val="left" w:pos="2127"/>
              </w:tabs>
              <w:adjustRightInd w:val="0"/>
              <w:snapToGrid w:val="0"/>
              <w:spacing w:after="240" w:line="240" w:lineRule="auto"/>
              <w:ind w:left="567" w:hanging="567"/>
              <w:jc w:val="center"/>
              <w:rPr>
                <w:sz w:val="21"/>
                <w:szCs w:val="21"/>
                <w:lang w:val="fr-FR"/>
              </w:rPr>
            </w:pPr>
            <w:r w:rsidRPr="00F53E33">
              <w:rPr>
                <w:sz w:val="21"/>
                <w:szCs w:val="21"/>
                <w:lang w:val="fr-FR"/>
              </w:rPr>
              <w:t>[ • ]</w:t>
            </w:r>
          </w:p>
        </w:tc>
      </w:tr>
    </w:tbl>
    <w:p w14:paraId="61AF248A" w14:textId="77777777" w:rsidR="004B414E" w:rsidRPr="00F53E33" w:rsidRDefault="004B414E" w:rsidP="009F481A">
      <w:pPr>
        <w:pStyle w:val="Paragraphedeliste"/>
        <w:tabs>
          <w:tab w:val="left" w:pos="709"/>
          <w:tab w:val="left" w:pos="1418"/>
          <w:tab w:val="left" w:pos="2127"/>
        </w:tabs>
        <w:adjustRightInd w:val="0"/>
        <w:snapToGrid w:val="0"/>
        <w:spacing w:after="240"/>
        <w:ind w:left="567" w:hanging="567"/>
        <w:jc w:val="center"/>
        <w:rPr>
          <w:rFonts w:ascii="Arial" w:hAnsi="Arial" w:cs="Arial"/>
          <w:sz w:val="21"/>
          <w:szCs w:val="21"/>
          <w:lang w:val="fr-FR"/>
        </w:rPr>
        <w:sectPr w:rsidR="004B414E" w:rsidRPr="00F53E33" w:rsidSect="006023C7">
          <w:footerReference w:type="even" r:id="rId24"/>
          <w:pgSz w:w="11906" w:h="16838"/>
          <w:pgMar w:top="1417" w:right="1417" w:bottom="1417" w:left="1417" w:header="720" w:footer="720" w:gutter="0"/>
          <w:cols w:space="720"/>
          <w:noEndnote/>
          <w:docGrid w:linePitch="326"/>
        </w:sectPr>
      </w:pPr>
    </w:p>
    <w:p w14:paraId="49A79CDD" w14:textId="77777777" w:rsidR="00FC50C4" w:rsidRPr="00F53E33" w:rsidRDefault="00FC50C4" w:rsidP="009F481A">
      <w:pPr>
        <w:pStyle w:val="Paragraphedeliste"/>
        <w:tabs>
          <w:tab w:val="left" w:pos="709"/>
          <w:tab w:val="left" w:pos="1418"/>
          <w:tab w:val="left" w:pos="2127"/>
        </w:tabs>
        <w:adjustRightInd w:val="0"/>
        <w:snapToGrid w:val="0"/>
        <w:spacing w:after="240"/>
        <w:ind w:left="567" w:hanging="567"/>
        <w:jc w:val="center"/>
        <w:rPr>
          <w:rFonts w:ascii="Arial" w:hAnsi="Arial" w:cs="Arial"/>
          <w:sz w:val="21"/>
          <w:szCs w:val="21"/>
          <w:lang w:val="fr-FR"/>
        </w:rPr>
      </w:pPr>
    </w:p>
    <w:p w14:paraId="4E0586EB" w14:textId="4B40334F" w:rsidR="009F0D27" w:rsidRPr="00F53E33" w:rsidRDefault="003705F0" w:rsidP="009F481A">
      <w:pPr>
        <w:pStyle w:val="OSCAnnexesTitres"/>
        <w:tabs>
          <w:tab w:val="clear" w:pos="567"/>
          <w:tab w:val="clear" w:pos="1134"/>
          <w:tab w:val="clear" w:pos="1701"/>
          <w:tab w:val="left" w:pos="709"/>
          <w:tab w:val="left" w:pos="1418"/>
          <w:tab w:val="left" w:pos="2127"/>
        </w:tabs>
      </w:pPr>
      <w:bookmarkStart w:id="647" w:name="_Ref120196006"/>
      <w:r w:rsidRPr="00F53E33">
        <w:t>Garanties Minimales Requises</w:t>
      </w:r>
      <w:bookmarkEnd w:id="647"/>
    </w:p>
    <w:p w14:paraId="78FD386F" w14:textId="77777777" w:rsidR="00FC50C4" w:rsidRPr="00F53E33" w:rsidRDefault="00FC50C4" w:rsidP="009F481A">
      <w:pPr>
        <w:pStyle w:val="OSCAnnexesTitres"/>
        <w:numPr>
          <w:ilvl w:val="0"/>
          <w:numId w:val="0"/>
        </w:numPr>
        <w:tabs>
          <w:tab w:val="clear" w:pos="567"/>
          <w:tab w:val="clear" w:pos="1134"/>
          <w:tab w:val="clear" w:pos="1701"/>
          <w:tab w:val="left" w:pos="709"/>
          <w:tab w:val="left" w:pos="1418"/>
          <w:tab w:val="left" w:pos="2127"/>
        </w:tabs>
        <w:jc w:val="left"/>
      </w:pPr>
    </w:p>
    <w:p w14:paraId="5D8A2890" w14:textId="77777777" w:rsidR="009F0D27" w:rsidRPr="00F53E33" w:rsidRDefault="009F0D27" w:rsidP="009F481A">
      <w:pPr>
        <w:pStyle w:val="Paragraphedeliste"/>
        <w:tabs>
          <w:tab w:val="left" w:pos="709"/>
          <w:tab w:val="left" w:pos="1418"/>
          <w:tab w:val="left" w:pos="2127"/>
        </w:tabs>
        <w:adjustRightInd w:val="0"/>
        <w:snapToGrid w:val="0"/>
        <w:spacing w:after="240"/>
        <w:ind w:left="567" w:hanging="567"/>
        <w:jc w:val="center"/>
        <w:rPr>
          <w:rFonts w:ascii="Arial" w:hAnsi="Arial" w:cs="Arial"/>
          <w:sz w:val="21"/>
          <w:szCs w:val="21"/>
          <w:lang w:val="fr-FR"/>
        </w:rPr>
      </w:pPr>
      <w:r w:rsidRPr="00F53E33">
        <w:rPr>
          <w:rFonts w:ascii="Arial" w:hAnsi="Arial" w:cs="Arial"/>
          <w:sz w:val="21"/>
          <w:szCs w:val="21"/>
        </w:rPr>
        <w:br w:type="page"/>
      </w:r>
    </w:p>
    <w:p w14:paraId="5FD74B94" w14:textId="67E9F6A3" w:rsidR="004B414E" w:rsidRPr="00F53E33" w:rsidRDefault="004B414E" w:rsidP="009F481A">
      <w:pPr>
        <w:pStyle w:val="OSCAnnexesTitres"/>
        <w:tabs>
          <w:tab w:val="clear" w:pos="567"/>
          <w:tab w:val="clear" w:pos="1134"/>
          <w:tab w:val="clear" w:pos="1701"/>
          <w:tab w:val="left" w:pos="709"/>
          <w:tab w:val="left" w:pos="1418"/>
          <w:tab w:val="left" w:pos="2127"/>
        </w:tabs>
      </w:pPr>
      <w:bookmarkStart w:id="648" w:name="_Ref120196008"/>
      <w:r w:rsidRPr="00F53E33">
        <w:lastRenderedPageBreak/>
        <w:t>Exigences en matière de Contenu Local</w:t>
      </w:r>
      <w:r w:rsidRPr="00F53E33">
        <w:rPr>
          <w:rStyle w:val="Appelnotedebasdep"/>
        </w:rPr>
        <w:footnoteReference w:id="62"/>
      </w:r>
      <w:bookmarkEnd w:id="648"/>
    </w:p>
    <w:p w14:paraId="617B5D3B" w14:textId="77777777" w:rsidR="004B414E" w:rsidRPr="00F53E33" w:rsidRDefault="004B414E" w:rsidP="009F481A">
      <w:pPr>
        <w:tabs>
          <w:tab w:val="left" w:pos="709"/>
          <w:tab w:val="left" w:pos="1418"/>
          <w:tab w:val="left" w:pos="2127"/>
        </w:tabs>
        <w:adjustRightInd w:val="0"/>
        <w:snapToGrid w:val="0"/>
        <w:spacing w:after="240"/>
        <w:ind w:left="567" w:hanging="567"/>
        <w:jc w:val="center"/>
        <w:rPr>
          <w:rFonts w:ascii="Arial" w:hAnsi="Arial" w:cs="Arial"/>
          <w:sz w:val="21"/>
          <w:szCs w:val="21"/>
          <w:lang w:val="fr-FR"/>
        </w:rPr>
      </w:pPr>
    </w:p>
    <w:p w14:paraId="7D8DB03C" w14:textId="77777777" w:rsidR="009F0D27" w:rsidRPr="00F53E33" w:rsidRDefault="009F0D27" w:rsidP="009F481A">
      <w:pPr>
        <w:tabs>
          <w:tab w:val="left" w:pos="709"/>
          <w:tab w:val="left" w:pos="1418"/>
          <w:tab w:val="left" w:pos="2127"/>
        </w:tabs>
        <w:adjustRightInd w:val="0"/>
        <w:snapToGrid w:val="0"/>
        <w:spacing w:after="240"/>
        <w:ind w:left="567" w:hanging="567"/>
        <w:rPr>
          <w:rFonts w:ascii="Arial" w:hAnsi="Arial" w:cs="Arial"/>
          <w:sz w:val="21"/>
          <w:szCs w:val="21"/>
          <w:lang w:val="fr-FR"/>
        </w:rPr>
      </w:pPr>
    </w:p>
    <w:p w14:paraId="18430CA2" w14:textId="77777777" w:rsidR="009F0D27" w:rsidRPr="00F53E33" w:rsidRDefault="009F0D27" w:rsidP="009F481A">
      <w:pPr>
        <w:tabs>
          <w:tab w:val="left" w:pos="709"/>
          <w:tab w:val="left" w:pos="1418"/>
          <w:tab w:val="left" w:pos="2127"/>
        </w:tabs>
        <w:adjustRightInd w:val="0"/>
        <w:snapToGrid w:val="0"/>
        <w:spacing w:after="240"/>
        <w:ind w:left="567" w:hanging="567"/>
        <w:rPr>
          <w:rFonts w:ascii="Arial" w:hAnsi="Arial" w:cs="Arial"/>
          <w:sz w:val="21"/>
          <w:szCs w:val="21"/>
          <w:lang w:val="fr-FR"/>
        </w:rPr>
      </w:pPr>
      <w:r w:rsidRPr="00F53E33">
        <w:rPr>
          <w:rFonts w:ascii="Arial" w:hAnsi="Arial" w:cs="Arial"/>
          <w:sz w:val="21"/>
          <w:szCs w:val="21"/>
          <w:lang w:val="fr-FR"/>
        </w:rPr>
        <w:br w:type="page"/>
      </w:r>
    </w:p>
    <w:p w14:paraId="6553143E" w14:textId="4121002E" w:rsidR="004B414E" w:rsidRPr="00F53E33" w:rsidRDefault="004B414E" w:rsidP="008E7C00">
      <w:pPr>
        <w:pStyle w:val="Paragraphedeliste"/>
        <w:numPr>
          <w:ilvl w:val="0"/>
          <w:numId w:val="197"/>
        </w:numPr>
        <w:tabs>
          <w:tab w:val="left" w:pos="709"/>
          <w:tab w:val="left" w:pos="1418"/>
          <w:tab w:val="left" w:pos="2127"/>
        </w:tabs>
        <w:adjustRightInd w:val="0"/>
        <w:snapToGrid w:val="0"/>
        <w:spacing w:after="240"/>
        <w:jc w:val="center"/>
        <w:rPr>
          <w:rFonts w:ascii="Arial" w:hAnsi="Arial" w:cs="Arial"/>
          <w:b/>
          <w:bCs/>
          <w:sz w:val="21"/>
          <w:szCs w:val="21"/>
          <w:lang w:val="fr-FR"/>
        </w:rPr>
      </w:pPr>
      <w:bookmarkStart w:id="649" w:name="_Ref120196010"/>
      <w:r w:rsidRPr="00F53E33">
        <w:rPr>
          <w:rFonts w:ascii="Arial" w:hAnsi="Arial" w:cs="Arial"/>
          <w:b/>
          <w:bCs/>
          <w:sz w:val="21"/>
          <w:szCs w:val="21"/>
          <w:lang w:val="fr-FR"/>
        </w:rPr>
        <w:lastRenderedPageBreak/>
        <w:t>Transfert du Titre</w:t>
      </w:r>
      <w:r w:rsidRPr="00F53E33">
        <w:rPr>
          <w:rStyle w:val="Appelnotedebasdep"/>
          <w:rFonts w:ascii="Arial" w:hAnsi="Arial" w:cs="Arial"/>
          <w:b/>
          <w:bCs/>
          <w:sz w:val="21"/>
          <w:szCs w:val="21"/>
          <w:lang w:val="fr-FR"/>
        </w:rPr>
        <w:footnoteReference w:id="63"/>
      </w:r>
      <w:bookmarkEnd w:id="649"/>
    </w:p>
    <w:p w14:paraId="1EAC18CD" w14:textId="77777777" w:rsidR="00FC50C4" w:rsidRPr="00F53E33" w:rsidRDefault="00FC50C4" w:rsidP="009F481A">
      <w:pPr>
        <w:tabs>
          <w:tab w:val="left" w:pos="709"/>
          <w:tab w:val="left" w:pos="1418"/>
          <w:tab w:val="left" w:pos="2127"/>
        </w:tabs>
        <w:adjustRightInd w:val="0"/>
        <w:snapToGrid w:val="0"/>
        <w:spacing w:after="240"/>
        <w:ind w:left="567" w:hanging="567"/>
        <w:jc w:val="both"/>
        <w:rPr>
          <w:rFonts w:ascii="Arial" w:hAnsi="Arial" w:cs="Arial"/>
          <w:sz w:val="21"/>
          <w:szCs w:val="21"/>
          <w:lang w:val="fr-FR"/>
        </w:rPr>
      </w:pPr>
    </w:p>
    <w:p w14:paraId="7C6B8682" w14:textId="56874698" w:rsidR="00B1657C" w:rsidRPr="009C545B" w:rsidRDefault="004B414E" w:rsidP="009F481A">
      <w:pPr>
        <w:tabs>
          <w:tab w:val="left" w:pos="709"/>
          <w:tab w:val="left" w:pos="1418"/>
          <w:tab w:val="left" w:pos="2127"/>
        </w:tabs>
        <w:adjustRightInd w:val="0"/>
        <w:snapToGrid w:val="0"/>
        <w:spacing w:after="240"/>
        <w:ind w:left="567" w:hanging="567"/>
        <w:jc w:val="both"/>
        <w:rPr>
          <w:rFonts w:ascii="Arial" w:hAnsi="Arial" w:cs="Arial"/>
          <w:sz w:val="21"/>
          <w:szCs w:val="21"/>
          <w:lang w:val="fr-FR"/>
        </w:rPr>
      </w:pPr>
      <w:r w:rsidRPr="00F53E33">
        <w:rPr>
          <w:rFonts w:ascii="Arial" w:hAnsi="Arial" w:cs="Arial"/>
          <w:sz w:val="21"/>
          <w:szCs w:val="21"/>
          <w:lang w:val="fr-FR"/>
        </w:rPr>
        <w:t>[A</w:t>
      </w:r>
      <w:bookmarkStart w:id="650" w:name="_bookmark186"/>
      <w:bookmarkEnd w:id="650"/>
      <w:r w:rsidR="00A63C63" w:rsidRPr="00F53E33">
        <w:rPr>
          <w:rFonts w:ascii="Arial" w:hAnsi="Arial" w:cs="Arial"/>
          <w:sz w:val="21"/>
          <w:szCs w:val="21"/>
          <w:lang w:val="fr-FR"/>
        </w:rPr>
        <w:t xml:space="preserve"> </w:t>
      </w:r>
      <w:r w:rsidR="006F4377" w:rsidRPr="00F53E33">
        <w:rPr>
          <w:rFonts w:ascii="Arial" w:hAnsi="Arial" w:cs="Arial"/>
          <w:sz w:val="21"/>
          <w:szCs w:val="21"/>
          <w:lang w:val="fr-FR"/>
        </w:rPr>
        <w:t>insérer</w:t>
      </w:r>
      <w:r w:rsidR="00A63C63" w:rsidRPr="00F53E33">
        <w:rPr>
          <w:rFonts w:ascii="Arial" w:hAnsi="Arial" w:cs="Arial"/>
          <w:sz w:val="21"/>
          <w:szCs w:val="21"/>
          <w:lang w:val="fr-FR"/>
        </w:rPr>
        <w:t xml:space="preserve"> </w:t>
      </w:r>
      <w:r w:rsidR="006F4377" w:rsidRPr="00F53E33">
        <w:rPr>
          <w:rFonts w:ascii="Arial" w:hAnsi="Arial" w:cs="Arial"/>
          <w:sz w:val="21"/>
          <w:szCs w:val="21"/>
          <w:lang w:val="fr-FR"/>
        </w:rPr>
        <w:t>si</w:t>
      </w:r>
      <w:r w:rsidR="00A63C63" w:rsidRPr="00F53E33">
        <w:rPr>
          <w:rFonts w:ascii="Arial" w:hAnsi="Arial" w:cs="Arial"/>
          <w:sz w:val="21"/>
          <w:szCs w:val="21"/>
          <w:lang w:val="fr-FR"/>
        </w:rPr>
        <w:t xml:space="preserve"> </w:t>
      </w:r>
      <w:r w:rsidR="00301EA4" w:rsidRPr="00F53E33">
        <w:rPr>
          <w:rFonts w:ascii="Arial" w:hAnsi="Arial" w:cs="Arial"/>
          <w:sz w:val="21"/>
          <w:szCs w:val="21"/>
          <w:lang w:val="fr-FR"/>
        </w:rPr>
        <w:t xml:space="preserve">cela est </w:t>
      </w:r>
      <w:r w:rsidR="006F4377" w:rsidRPr="00F53E33">
        <w:rPr>
          <w:rFonts w:ascii="Arial" w:hAnsi="Arial" w:cs="Arial"/>
          <w:sz w:val="21"/>
          <w:szCs w:val="21"/>
          <w:lang w:val="fr-FR"/>
        </w:rPr>
        <w:t>applicable]</w:t>
      </w:r>
    </w:p>
    <w:p w14:paraId="083B7748" w14:textId="5B93DFD9" w:rsidR="00500805" w:rsidRPr="009C545B" w:rsidRDefault="00500805">
      <w:pPr>
        <w:rPr>
          <w:rFonts w:ascii="Arial" w:hAnsi="Arial" w:cs="Arial"/>
          <w:sz w:val="21"/>
          <w:szCs w:val="21"/>
          <w:lang w:val="fr-FR"/>
        </w:rPr>
      </w:pPr>
      <w:r w:rsidRPr="009C545B">
        <w:rPr>
          <w:rFonts w:ascii="Arial" w:hAnsi="Arial" w:cs="Arial"/>
          <w:sz w:val="21"/>
          <w:szCs w:val="21"/>
          <w:lang w:val="fr-FR"/>
        </w:rPr>
        <w:br w:type="page"/>
      </w:r>
    </w:p>
    <w:p w14:paraId="52FF6EEF" w14:textId="77777777" w:rsidR="008D517E" w:rsidRPr="009C545B" w:rsidRDefault="008D517E" w:rsidP="009F481A">
      <w:pPr>
        <w:tabs>
          <w:tab w:val="left" w:pos="709"/>
          <w:tab w:val="left" w:pos="1418"/>
          <w:tab w:val="left" w:pos="2127"/>
        </w:tabs>
        <w:adjustRightInd w:val="0"/>
        <w:snapToGrid w:val="0"/>
        <w:spacing w:after="240"/>
        <w:ind w:left="567" w:hanging="567"/>
        <w:rPr>
          <w:rFonts w:ascii="Arial" w:hAnsi="Arial" w:cs="Arial"/>
          <w:sz w:val="21"/>
          <w:szCs w:val="21"/>
          <w:lang w:val="fr-FR"/>
        </w:rPr>
      </w:pPr>
    </w:p>
    <w:sectPr w:rsidR="008D517E" w:rsidRPr="009C545B" w:rsidSect="006023C7">
      <w:headerReference w:type="default" r:id="rId25"/>
      <w:footerReference w:type="even" r:id="rId26"/>
      <w:footerReference w:type="default" r:id="rId27"/>
      <w:headerReference w:type="firs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B6359" w14:textId="77777777" w:rsidR="003465E0" w:rsidRDefault="003465E0" w:rsidP="006F4377">
      <w:r>
        <w:separator/>
      </w:r>
    </w:p>
  </w:endnote>
  <w:endnote w:type="continuationSeparator" w:id="0">
    <w:p w14:paraId="70C64C10" w14:textId="77777777" w:rsidR="003465E0" w:rsidRDefault="003465E0" w:rsidP="006F4377">
      <w:r>
        <w:continuationSeparator/>
      </w:r>
    </w:p>
  </w:endnote>
  <w:endnote w:type="continuationNotice" w:id="1">
    <w:p w14:paraId="5B52AAC2" w14:textId="77777777" w:rsidR="003465E0" w:rsidRDefault="003465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hruti">
    <w:panose1 w:val="020B0502040204020203"/>
    <w:charset w:val="00"/>
    <w:family w:val="swiss"/>
    <w:pitch w:val="variable"/>
    <w:sig w:usb0="0004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panose1 w:val="020B0300000000000000"/>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8FADD" w14:textId="77777777" w:rsidR="00D61E81" w:rsidRDefault="00D61E81">
    <w:pPr>
      <w:pStyle w:val="Pieddepage"/>
      <w:rPr>
        <w:rFonts w:ascii="Arial" w:hAnsi="Arial" w:cs="Arial"/>
        <w:color w:val="A6A6A6" w:themeColor="background1" w:themeShade="A6"/>
        <w:sz w:val="16"/>
        <w:szCs w:val="16"/>
        <w:lang w:val="fr-FR"/>
      </w:rPr>
    </w:pPr>
  </w:p>
  <w:tbl>
    <w:tblPr>
      <w:tblStyle w:val="Grilledutableau"/>
      <w:tblW w:w="100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534"/>
    </w:tblGrid>
    <w:tr w:rsidR="00D61E81" w14:paraId="47B590E0" w14:textId="77777777" w:rsidTr="00E63FB6">
      <w:tc>
        <w:tcPr>
          <w:tcW w:w="4531" w:type="dxa"/>
          <w:tcBorders>
            <w:top w:val="single" w:sz="4" w:space="0" w:color="auto"/>
          </w:tcBorders>
        </w:tcPr>
        <w:p w14:paraId="5B7CC986" w14:textId="77777777" w:rsidR="00D61E81" w:rsidRDefault="00D61E81" w:rsidP="00161937">
          <w:pPr>
            <w:spacing w:before="120"/>
            <w:jc w:val="both"/>
            <w:rPr>
              <w:rFonts w:ascii="Arial" w:hAnsi="Arial" w:cs="Arial"/>
              <w:b/>
              <w:bCs/>
              <w:color w:val="000000" w:themeColor="text1"/>
              <w:szCs w:val="20"/>
              <w:lang w:val="fr-FR"/>
            </w:rPr>
          </w:pPr>
          <w:r>
            <w:rPr>
              <w:rFonts w:ascii="Arial" w:hAnsi="Arial" w:cs="Arial"/>
              <w:b/>
              <w:bCs/>
              <w:color w:val="000000" w:themeColor="text1"/>
              <w:szCs w:val="20"/>
              <w:lang w:val="fr-FR"/>
            </w:rPr>
            <w:t>Contrat d’Installation</w:t>
          </w:r>
        </w:p>
      </w:tc>
      <w:tc>
        <w:tcPr>
          <w:tcW w:w="5534" w:type="dxa"/>
          <w:tcBorders>
            <w:top w:val="single" w:sz="4" w:space="0" w:color="auto"/>
          </w:tcBorders>
        </w:tcPr>
        <w:p w14:paraId="5D4C0054" w14:textId="77777777" w:rsidR="00D61E81" w:rsidRDefault="00D61E81" w:rsidP="00161937">
          <w:pPr>
            <w:pStyle w:val="Pieddepage"/>
            <w:spacing w:before="120"/>
            <w:jc w:val="right"/>
            <w:rPr>
              <w:rFonts w:ascii="Arial" w:hAnsi="Arial" w:cs="Arial"/>
              <w:b/>
              <w:bCs/>
              <w:color w:val="000000" w:themeColor="text1"/>
              <w:szCs w:val="20"/>
              <w:lang w:val="fr-FR"/>
            </w:rPr>
          </w:pPr>
          <w:r w:rsidRPr="00C176C9">
            <w:rPr>
              <w:rFonts w:ascii="Arial" w:hAnsi="Arial" w:cs="Arial"/>
              <w:b/>
              <w:bCs/>
              <w:color w:val="000000" w:themeColor="text1"/>
              <w:szCs w:val="20"/>
              <w:lang w:val="fr-FR"/>
            </w:rPr>
            <w:t xml:space="preserve">FR - </w:t>
          </w:r>
          <w:sdt>
            <w:sdtPr>
              <w:rPr>
                <w:rStyle w:val="Numrodepage"/>
                <w:rFonts w:ascii="Arial" w:hAnsi="Arial" w:cs="Arial"/>
                <w:b/>
                <w:bCs/>
                <w:color w:val="000000" w:themeColor="text1"/>
                <w:szCs w:val="20"/>
              </w:rPr>
              <w:id w:val="830102368"/>
              <w:docPartObj>
                <w:docPartGallery w:val="Page Numbers (Bottom of Page)"/>
                <w:docPartUnique/>
              </w:docPartObj>
            </w:sdtPr>
            <w:sdtContent>
              <w:r w:rsidRPr="00C176C9">
                <w:rPr>
                  <w:rStyle w:val="Numrodepage"/>
                  <w:rFonts w:ascii="Arial" w:hAnsi="Arial" w:cs="Arial"/>
                  <w:b/>
                  <w:bCs/>
                  <w:color w:val="000000" w:themeColor="text1"/>
                  <w:szCs w:val="20"/>
                </w:rPr>
                <w:fldChar w:fldCharType="begin"/>
              </w:r>
              <w:r w:rsidRPr="00C176C9">
                <w:rPr>
                  <w:rStyle w:val="Numrodepage"/>
                  <w:rFonts w:ascii="Arial" w:hAnsi="Arial" w:cs="Arial"/>
                  <w:b/>
                  <w:bCs/>
                  <w:color w:val="000000" w:themeColor="text1"/>
                  <w:szCs w:val="20"/>
                  <w:lang w:val="fr-FR"/>
                </w:rPr>
                <w:instrText xml:space="preserve"> PAGE </w:instrText>
              </w:r>
              <w:r w:rsidRPr="00C176C9">
                <w:rPr>
                  <w:rStyle w:val="Numrodepage"/>
                  <w:rFonts w:ascii="Arial" w:hAnsi="Arial" w:cs="Arial"/>
                  <w:b/>
                  <w:bCs/>
                  <w:color w:val="000000" w:themeColor="text1"/>
                  <w:szCs w:val="20"/>
                </w:rPr>
                <w:fldChar w:fldCharType="separate"/>
              </w:r>
              <w:r w:rsidRPr="00C176C9">
                <w:rPr>
                  <w:rStyle w:val="Numrodepage"/>
                  <w:rFonts w:ascii="Arial" w:hAnsi="Arial" w:cs="Arial"/>
                  <w:b/>
                  <w:bCs/>
                  <w:color w:val="000000" w:themeColor="text1"/>
                  <w:szCs w:val="20"/>
                </w:rPr>
                <w:t>6</w:t>
              </w:r>
              <w:r w:rsidRPr="00C176C9">
                <w:rPr>
                  <w:rStyle w:val="Numrodepage"/>
                  <w:rFonts w:ascii="Arial" w:hAnsi="Arial" w:cs="Arial"/>
                  <w:b/>
                  <w:bCs/>
                  <w:color w:val="000000" w:themeColor="text1"/>
                  <w:szCs w:val="20"/>
                </w:rPr>
                <w:fldChar w:fldCharType="end"/>
              </w:r>
            </w:sdtContent>
          </w:sdt>
        </w:p>
      </w:tc>
    </w:tr>
    <w:tr w:rsidR="00D61E81" w:rsidRPr="009F5D13" w14:paraId="72E07D60" w14:textId="77777777" w:rsidTr="00E63FB6">
      <w:tc>
        <w:tcPr>
          <w:tcW w:w="10065" w:type="dxa"/>
          <w:gridSpan w:val="2"/>
        </w:tcPr>
        <w:p w14:paraId="1B83AC9B" w14:textId="77777777" w:rsidR="00D61E81" w:rsidRPr="003110F6" w:rsidRDefault="00D61E81" w:rsidP="00161937">
          <w:pPr>
            <w:jc w:val="both"/>
            <w:rPr>
              <w:rFonts w:ascii="Arial" w:hAnsi="Arial" w:cs="Arial"/>
              <w:color w:val="A6A6A6" w:themeColor="background1" w:themeShade="A6"/>
              <w:sz w:val="16"/>
              <w:szCs w:val="16"/>
            </w:rPr>
          </w:pPr>
        </w:p>
        <w:p w14:paraId="258177DF" w14:textId="77777777" w:rsidR="00D61E81" w:rsidRDefault="00D61E81" w:rsidP="00161937">
          <w:pPr>
            <w:rPr>
              <w:rFonts w:ascii="Arial" w:hAnsi="Arial" w:cs="Arial"/>
              <w:color w:val="A6A6A6" w:themeColor="background1" w:themeShade="A6"/>
              <w:sz w:val="16"/>
              <w:szCs w:val="16"/>
              <w:lang w:val="fr-FR"/>
            </w:rPr>
          </w:pPr>
          <w:r w:rsidRPr="003110F6">
            <w:rPr>
              <w:rFonts w:ascii="Arial" w:hAnsi="Arial" w:cs="Arial"/>
              <w:color w:val="A6A6A6" w:themeColor="background1" w:themeShade="A6"/>
              <w:sz w:val="16"/>
              <w:szCs w:val="16"/>
            </w:rPr>
            <w:t xml:space="preserve">Open Solar Contracts v2.0. en langue française, © 2022 IRENA, Paradigm Partnerships Avocats et Channing Law International Limited, mise à jour de Open Solar Contracts v1.0. </w:t>
          </w:r>
          <w:r w:rsidRPr="00C176C9">
            <w:rPr>
              <w:rFonts w:ascii="Arial" w:hAnsi="Arial" w:cs="Arial"/>
              <w:color w:val="A6A6A6" w:themeColor="background1" w:themeShade="A6"/>
              <w:sz w:val="16"/>
              <w:szCs w:val="16"/>
              <w:lang w:val="fr-FR"/>
            </w:rPr>
            <w:t xml:space="preserve">© 2019 IRENA et Terrawatt Initiative. Cette œuvre est disponible sous licence Creative Commons Attribution-ShareAlike 3.0 IGO </w:t>
          </w:r>
          <w:hyperlink r:id="rId1" w:history="1">
            <w:r w:rsidRPr="00C176C9">
              <w:rPr>
                <w:rStyle w:val="Lienhypertexte"/>
                <w:rFonts w:ascii="Arial" w:hAnsi="Arial" w:cs="Arial"/>
                <w:sz w:val="16"/>
                <w:szCs w:val="16"/>
                <w:lang w:val="fr-FR"/>
              </w:rPr>
              <w:t>(</w:t>
            </w:r>
          </w:hyperlink>
          <w:r w:rsidRPr="00C176C9">
            <w:rPr>
              <w:rFonts w:ascii="Arial" w:hAnsi="Arial" w:cs="Arial"/>
              <w:color w:val="A6A6A6" w:themeColor="background1" w:themeShade="A6"/>
              <w:sz w:val="16"/>
              <w:szCs w:val="16"/>
              <w:lang w:val="fr-FR"/>
            </w:rPr>
            <w:t xml:space="preserve">https://creativecommons.org/licenses/by-sa/3.0/igo/). L'utilisation de cette œuvre est soumise aux conditions d'utilisation et à la clause de non-responsabilité </w:t>
          </w:r>
          <w:hyperlink r:id="rId2" w:history="1">
            <w:r w:rsidRPr="00C176C9">
              <w:rPr>
                <w:rStyle w:val="Lienhypertexte"/>
                <w:rFonts w:ascii="Arial" w:hAnsi="Arial" w:cs="Arial"/>
                <w:sz w:val="16"/>
                <w:szCs w:val="16"/>
                <w:lang w:val="fr-FR"/>
              </w:rPr>
              <w:t>https://opensolarcontracts.org/Terms</w:t>
            </w:r>
          </w:hyperlink>
          <w:r w:rsidRPr="00C176C9">
            <w:rPr>
              <w:rFonts w:ascii="Arial" w:hAnsi="Arial" w:cs="Arial"/>
              <w:color w:val="A6A6A6" w:themeColor="background1" w:themeShade="A6"/>
              <w:sz w:val="16"/>
              <w:szCs w:val="16"/>
              <w:lang w:val="fr-FR"/>
            </w:rPr>
            <w:t xml:space="preserve"> énoncées à l'adresse https://opensolarcontracts.org/. En utilisant cette œuvre, vous acceptez d'être lié par les conditions d'utilisation et la clause de non-responsabilité susmentionnées, telles qu'elles peuvent être modifiées le cas échéant.</w:t>
          </w:r>
        </w:p>
      </w:tc>
    </w:tr>
  </w:tbl>
  <w:p w14:paraId="2936C423" w14:textId="77777777" w:rsidR="00D61E81" w:rsidRPr="003015BD" w:rsidRDefault="00D61E81">
    <w:pPr>
      <w:pStyle w:val="Pieddepage"/>
      <w:rPr>
        <w:lang w:val="fr-FR"/>
      </w:rPr>
    </w:pPr>
  </w:p>
  <w:p w14:paraId="350F3AB9" w14:textId="77777777" w:rsidR="00D61E81" w:rsidRPr="003015BD" w:rsidRDefault="00D61E81" w:rsidP="00510D90">
    <w:pPr>
      <w:pStyle w:val="Pieddepage"/>
      <w:ind w:right="360"/>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80C64" w14:textId="77777777" w:rsidR="00D61E81" w:rsidRDefault="00D61E81" w:rsidP="00CC624D">
    <w:pPr>
      <w:pStyle w:val="Pieddepage"/>
      <w:ind w:right="360"/>
    </w:pPr>
  </w:p>
  <w:tbl>
    <w:tblPr>
      <w:tblStyle w:val="Grilledutableau"/>
      <w:tblW w:w="100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534"/>
    </w:tblGrid>
    <w:tr w:rsidR="00D61E81" w14:paraId="002FE8BD" w14:textId="77777777" w:rsidTr="00E63FB6">
      <w:tc>
        <w:tcPr>
          <w:tcW w:w="4531" w:type="dxa"/>
          <w:tcBorders>
            <w:top w:val="single" w:sz="4" w:space="0" w:color="auto"/>
          </w:tcBorders>
        </w:tcPr>
        <w:p w14:paraId="03601A1F" w14:textId="77777777" w:rsidR="00D61E81" w:rsidRDefault="00D61E81" w:rsidP="00142496">
          <w:pPr>
            <w:spacing w:before="120"/>
            <w:jc w:val="both"/>
            <w:rPr>
              <w:rFonts w:ascii="Arial" w:hAnsi="Arial" w:cs="Arial"/>
              <w:b/>
              <w:bCs/>
              <w:color w:val="000000" w:themeColor="text1"/>
              <w:szCs w:val="20"/>
              <w:lang w:val="fr-FR"/>
            </w:rPr>
          </w:pPr>
          <w:r>
            <w:rPr>
              <w:rFonts w:ascii="Arial" w:hAnsi="Arial" w:cs="Arial"/>
              <w:b/>
              <w:bCs/>
              <w:color w:val="000000" w:themeColor="text1"/>
              <w:szCs w:val="20"/>
              <w:lang w:val="fr-FR"/>
            </w:rPr>
            <w:t>Contrat d’Installation</w:t>
          </w:r>
        </w:p>
      </w:tc>
      <w:tc>
        <w:tcPr>
          <w:tcW w:w="5534" w:type="dxa"/>
          <w:tcBorders>
            <w:top w:val="single" w:sz="4" w:space="0" w:color="auto"/>
          </w:tcBorders>
        </w:tcPr>
        <w:p w14:paraId="18D6B6CF" w14:textId="77777777" w:rsidR="00D61E81" w:rsidRDefault="00D61E81" w:rsidP="00142496">
          <w:pPr>
            <w:pStyle w:val="Pieddepage"/>
            <w:spacing w:before="120"/>
            <w:jc w:val="right"/>
            <w:rPr>
              <w:rFonts w:ascii="Arial" w:hAnsi="Arial" w:cs="Arial"/>
              <w:b/>
              <w:bCs/>
              <w:color w:val="000000" w:themeColor="text1"/>
              <w:szCs w:val="20"/>
              <w:lang w:val="fr-FR"/>
            </w:rPr>
          </w:pPr>
          <w:r w:rsidRPr="00C176C9">
            <w:rPr>
              <w:rFonts w:ascii="Arial" w:hAnsi="Arial" w:cs="Arial"/>
              <w:b/>
              <w:bCs/>
              <w:color w:val="000000" w:themeColor="text1"/>
              <w:szCs w:val="20"/>
              <w:lang w:val="fr-FR"/>
            </w:rPr>
            <w:t xml:space="preserve">FR - </w:t>
          </w:r>
          <w:sdt>
            <w:sdtPr>
              <w:rPr>
                <w:rStyle w:val="Numrodepage"/>
                <w:rFonts w:ascii="Arial" w:hAnsi="Arial" w:cs="Arial"/>
                <w:b/>
                <w:bCs/>
                <w:color w:val="000000" w:themeColor="text1"/>
                <w:szCs w:val="20"/>
              </w:rPr>
              <w:id w:val="-1512292563"/>
              <w:docPartObj>
                <w:docPartGallery w:val="Page Numbers (Bottom of Page)"/>
                <w:docPartUnique/>
              </w:docPartObj>
            </w:sdtPr>
            <w:sdtContent>
              <w:r w:rsidRPr="00C176C9">
                <w:rPr>
                  <w:rStyle w:val="Numrodepage"/>
                  <w:rFonts w:ascii="Arial" w:hAnsi="Arial" w:cs="Arial"/>
                  <w:b/>
                  <w:bCs/>
                  <w:color w:val="000000" w:themeColor="text1"/>
                  <w:szCs w:val="20"/>
                </w:rPr>
                <w:fldChar w:fldCharType="begin"/>
              </w:r>
              <w:r w:rsidRPr="00C176C9">
                <w:rPr>
                  <w:rStyle w:val="Numrodepage"/>
                  <w:rFonts w:ascii="Arial" w:hAnsi="Arial" w:cs="Arial"/>
                  <w:b/>
                  <w:bCs/>
                  <w:color w:val="000000" w:themeColor="text1"/>
                  <w:szCs w:val="20"/>
                  <w:lang w:val="fr-FR"/>
                </w:rPr>
                <w:instrText xml:space="preserve"> PAGE </w:instrText>
              </w:r>
              <w:r w:rsidRPr="00C176C9">
                <w:rPr>
                  <w:rStyle w:val="Numrodepage"/>
                  <w:rFonts w:ascii="Arial" w:hAnsi="Arial" w:cs="Arial"/>
                  <w:b/>
                  <w:bCs/>
                  <w:color w:val="000000" w:themeColor="text1"/>
                  <w:szCs w:val="20"/>
                </w:rPr>
                <w:fldChar w:fldCharType="separate"/>
              </w:r>
              <w:r w:rsidRPr="00C176C9">
                <w:rPr>
                  <w:rStyle w:val="Numrodepage"/>
                  <w:rFonts w:ascii="Arial" w:hAnsi="Arial" w:cs="Arial"/>
                  <w:b/>
                  <w:bCs/>
                  <w:color w:val="000000" w:themeColor="text1"/>
                  <w:szCs w:val="20"/>
                </w:rPr>
                <w:t>6</w:t>
              </w:r>
              <w:r w:rsidRPr="00C176C9">
                <w:rPr>
                  <w:rStyle w:val="Numrodepage"/>
                  <w:rFonts w:ascii="Arial" w:hAnsi="Arial" w:cs="Arial"/>
                  <w:b/>
                  <w:bCs/>
                  <w:color w:val="000000" w:themeColor="text1"/>
                  <w:szCs w:val="20"/>
                </w:rPr>
                <w:fldChar w:fldCharType="end"/>
              </w:r>
            </w:sdtContent>
          </w:sdt>
        </w:p>
      </w:tc>
    </w:tr>
    <w:tr w:rsidR="00D61E81" w:rsidRPr="009F5D13" w14:paraId="5E42243B" w14:textId="77777777" w:rsidTr="00E63FB6">
      <w:tc>
        <w:tcPr>
          <w:tcW w:w="10065" w:type="dxa"/>
          <w:gridSpan w:val="2"/>
        </w:tcPr>
        <w:p w14:paraId="49003D5A" w14:textId="77777777" w:rsidR="00D61E81" w:rsidRPr="003110F6" w:rsidRDefault="00D61E81" w:rsidP="00142496">
          <w:pPr>
            <w:jc w:val="both"/>
            <w:rPr>
              <w:rFonts w:ascii="Arial" w:hAnsi="Arial" w:cs="Arial"/>
              <w:color w:val="A6A6A6" w:themeColor="background1" w:themeShade="A6"/>
              <w:sz w:val="16"/>
              <w:szCs w:val="16"/>
            </w:rPr>
          </w:pPr>
        </w:p>
        <w:p w14:paraId="293E835C" w14:textId="77777777" w:rsidR="00D61E81" w:rsidRDefault="00D61E81" w:rsidP="00142496">
          <w:pPr>
            <w:rPr>
              <w:rFonts w:ascii="Arial" w:hAnsi="Arial" w:cs="Arial"/>
              <w:color w:val="A6A6A6" w:themeColor="background1" w:themeShade="A6"/>
              <w:sz w:val="16"/>
              <w:szCs w:val="16"/>
              <w:lang w:val="fr-FR"/>
            </w:rPr>
          </w:pPr>
          <w:r w:rsidRPr="003110F6">
            <w:rPr>
              <w:rFonts w:ascii="Arial" w:hAnsi="Arial" w:cs="Arial"/>
              <w:color w:val="A6A6A6" w:themeColor="background1" w:themeShade="A6"/>
              <w:sz w:val="16"/>
              <w:szCs w:val="16"/>
            </w:rPr>
            <w:t xml:space="preserve">Open Solar Contracts v2.0. en langue française, © 2022 IRENA, Paradigm Partnerships Avocats et Channing Law International Limited, mise à jour de Open Solar Contracts v1.0. </w:t>
          </w:r>
          <w:r w:rsidRPr="00C176C9">
            <w:rPr>
              <w:rFonts w:ascii="Arial" w:hAnsi="Arial" w:cs="Arial"/>
              <w:color w:val="A6A6A6" w:themeColor="background1" w:themeShade="A6"/>
              <w:sz w:val="16"/>
              <w:szCs w:val="16"/>
              <w:lang w:val="fr-FR"/>
            </w:rPr>
            <w:t xml:space="preserve">© 2019 IRENA et Terrawatt Initiative. Cette œuvre est disponible sous licence Creative Commons Attribution-ShareAlike 3.0 IGO </w:t>
          </w:r>
          <w:hyperlink r:id="rId1" w:history="1">
            <w:r w:rsidRPr="00C176C9">
              <w:rPr>
                <w:rStyle w:val="Lienhypertexte"/>
                <w:rFonts w:ascii="Arial" w:hAnsi="Arial" w:cs="Arial"/>
                <w:sz w:val="16"/>
                <w:szCs w:val="16"/>
                <w:lang w:val="fr-FR"/>
              </w:rPr>
              <w:t>(</w:t>
            </w:r>
          </w:hyperlink>
          <w:r w:rsidRPr="00C176C9">
            <w:rPr>
              <w:rFonts w:ascii="Arial" w:hAnsi="Arial" w:cs="Arial"/>
              <w:color w:val="A6A6A6" w:themeColor="background1" w:themeShade="A6"/>
              <w:sz w:val="16"/>
              <w:szCs w:val="16"/>
              <w:lang w:val="fr-FR"/>
            </w:rPr>
            <w:t xml:space="preserve">https://creativecommons.org/licenses/by-sa/3.0/igo/). L'utilisation de cette œuvre est soumise aux conditions d'utilisation et à la clause de non-responsabilité </w:t>
          </w:r>
          <w:hyperlink r:id="rId2" w:history="1">
            <w:r w:rsidRPr="00C176C9">
              <w:rPr>
                <w:rStyle w:val="Lienhypertexte"/>
                <w:rFonts w:ascii="Arial" w:hAnsi="Arial" w:cs="Arial"/>
                <w:sz w:val="16"/>
                <w:szCs w:val="16"/>
                <w:lang w:val="fr-FR"/>
              </w:rPr>
              <w:t>https://opensolarcontracts.org/Terms</w:t>
            </w:r>
          </w:hyperlink>
          <w:r w:rsidRPr="00C176C9">
            <w:rPr>
              <w:rFonts w:ascii="Arial" w:hAnsi="Arial" w:cs="Arial"/>
              <w:color w:val="A6A6A6" w:themeColor="background1" w:themeShade="A6"/>
              <w:sz w:val="16"/>
              <w:szCs w:val="16"/>
              <w:lang w:val="fr-FR"/>
            </w:rPr>
            <w:t xml:space="preserve"> énoncées à l'adresse https://opensolarcontracts.org/. En utilisant cette œuvre, vous acceptez d'être lié par les conditions d'utilisation et la clause de non-responsabilité susmentionnées, telles qu'elles peuvent être modifiées le cas échéant.</w:t>
          </w:r>
        </w:p>
      </w:tc>
    </w:tr>
  </w:tbl>
  <w:p w14:paraId="2A74D409" w14:textId="77777777" w:rsidR="00D61E81" w:rsidRPr="00142496" w:rsidRDefault="00D61E81" w:rsidP="00CC624D">
    <w:pPr>
      <w:pStyle w:val="Pieddepage"/>
      <w:ind w:right="360"/>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19B4C" w14:textId="77777777" w:rsidR="00D61E81" w:rsidRDefault="00D61E81">
    <w:pPr>
      <w:pStyle w:val="Pieddepage"/>
      <w:rPr>
        <w:rStyle w:val="Numrodepage"/>
        <w:rFonts w:ascii="Arial" w:hAnsi="Arial" w:cs="Arial"/>
        <w:b/>
        <w:bCs/>
      </w:rPr>
    </w:pPr>
  </w:p>
  <w:tbl>
    <w:tblPr>
      <w:tblStyle w:val="Grilledutableau"/>
      <w:tblW w:w="100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534"/>
    </w:tblGrid>
    <w:tr w:rsidR="00D61E81" w14:paraId="7E9B7B60" w14:textId="77777777" w:rsidTr="00E63FB6">
      <w:tc>
        <w:tcPr>
          <w:tcW w:w="4531" w:type="dxa"/>
          <w:tcBorders>
            <w:top w:val="single" w:sz="4" w:space="0" w:color="auto"/>
          </w:tcBorders>
        </w:tcPr>
        <w:p w14:paraId="4EFF7DE9" w14:textId="77777777" w:rsidR="00D61E81" w:rsidRDefault="00D61E81" w:rsidP="005C1837">
          <w:pPr>
            <w:spacing w:before="120"/>
            <w:jc w:val="both"/>
            <w:rPr>
              <w:rFonts w:ascii="Arial" w:hAnsi="Arial" w:cs="Arial"/>
              <w:b/>
              <w:bCs/>
              <w:color w:val="000000" w:themeColor="text1"/>
              <w:szCs w:val="20"/>
              <w:lang w:val="fr-FR"/>
            </w:rPr>
          </w:pPr>
          <w:r>
            <w:rPr>
              <w:rFonts w:ascii="Arial" w:hAnsi="Arial" w:cs="Arial"/>
              <w:b/>
              <w:bCs/>
              <w:color w:val="000000" w:themeColor="text1"/>
              <w:szCs w:val="20"/>
              <w:lang w:val="fr-FR"/>
            </w:rPr>
            <w:t>Contrat d’Installation</w:t>
          </w:r>
        </w:p>
      </w:tc>
      <w:tc>
        <w:tcPr>
          <w:tcW w:w="5534" w:type="dxa"/>
          <w:tcBorders>
            <w:top w:val="single" w:sz="4" w:space="0" w:color="auto"/>
          </w:tcBorders>
        </w:tcPr>
        <w:p w14:paraId="3A8E428A" w14:textId="77777777" w:rsidR="00D61E81" w:rsidRDefault="00D61E81" w:rsidP="005C1837">
          <w:pPr>
            <w:pStyle w:val="Pieddepage"/>
            <w:spacing w:before="120"/>
            <w:jc w:val="right"/>
            <w:rPr>
              <w:rFonts w:ascii="Arial" w:hAnsi="Arial" w:cs="Arial"/>
              <w:b/>
              <w:bCs/>
              <w:color w:val="000000" w:themeColor="text1"/>
              <w:szCs w:val="20"/>
              <w:lang w:val="fr-FR"/>
            </w:rPr>
          </w:pPr>
          <w:r w:rsidRPr="00C176C9">
            <w:rPr>
              <w:rFonts w:ascii="Arial" w:hAnsi="Arial" w:cs="Arial"/>
              <w:b/>
              <w:bCs/>
              <w:color w:val="000000" w:themeColor="text1"/>
              <w:szCs w:val="20"/>
              <w:lang w:val="fr-FR"/>
            </w:rPr>
            <w:t xml:space="preserve">FR - </w:t>
          </w:r>
          <w:sdt>
            <w:sdtPr>
              <w:rPr>
                <w:rStyle w:val="Numrodepage"/>
                <w:rFonts w:ascii="Arial" w:hAnsi="Arial" w:cs="Arial"/>
                <w:b/>
                <w:bCs/>
                <w:color w:val="000000" w:themeColor="text1"/>
                <w:szCs w:val="20"/>
              </w:rPr>
              <w:id w:val="-644275626"/>
              <w:docPartObj>
                <w:docPartGallery w:val="Page Numbers (Bottom of Page)"/>
                <w:docPartUnique/>
              </w:docPartObj>
            </w:sdtPr>
            <w:sdtContent>
              <w:r w:rsidRPr="00C176C9">
                <w:rPr>
                  <w:rStyle w:val="Numrodepage"/>
                  <w:rFonts w:ascii="Arial" w:hAnsi="Arial" w:cs="Arial"/>
                  <w:b/>
                  <w:bCs/>
                  <w:color w:val="000000" w:themeColor="text1"/>
                  <w:szCs w:val="20"/>
                </w:rPr>
                <w:fldChar w:fldCharType="begin"/>
              </w:r>
              <w:r w:rsidRPr="00C176C9">
                <w:rPr>
                  <w:rStyle w:val="Numrodepage"/>
                  <w:rFonts w:ascii="Arial" w:hAnsi="Arial" w:cs="Arial"/>
                  <w:b/>
                  <w:bCs/>
                  <w:color w:val="000000" w:themeColor="text1"/>
                  <w:szCs w:val="20"/>
                  <w:lang w:val="fr-FR"/>
                </w:rPr>
                <w:instrText xml:space="preserve"> PAGE </w:instrText>
              </w:r>
              <w:r w:rsidRPr="00C176C9">
                <w:rPr>
                  <w:rStyle w:val="Numrodepage"/>
                  <w:rFonts w:ascii="Arial" w:hAnsi="Arial" w:cs="Arial"/>
                  <w:b/>
                  <w:bCs/>
                  <w:color w:val="000000" w:themeColor="text1"/>
                  <w:szCs w:val="20"/>
                </w:rPr>
                <w:fldChar w:fldCharType="separate"/>
              </w:r>
              <w:r w:rsidRPr="00C176C9">
                <w:rPr>
                  <w:rStyle w:val="Numrodepage"/>
                  <w:rFonts w:ascii="Arial" w:hAnsi="Arial" w:cs="Arial"/>
                  <w:b/>
                  <w:bCs/>
                  <w:color w:val="000000" w:themeColor="text1"/>
                  <w:szCs w:val="20"/>
                </w:rPr>
                <w:t>6</w:t>
              </w:r>
              <w:r w:rsidRPr="00C176C9">
                <w:rPr>
                  <w:rStyle w:val="Numrodepage"/>
                  <w:rFonts w:ascii="Arial" w:hAnsi="Arial" w:cs="Arial"/>
                  <w:b/>
                  <w:bCs/>
                  <w:color w:val="000000" w:themeColor="text1"/>
                  <w:szCs w:val="20"/>
                </w:rPr>
                <w:fldChar w:fldCharType="end"/>
              </w:r>
            </w:sdtContent>
          </w:sdt>
        </w:p>
      </w:tc>
    </w:tr>
    <w:tr w:rsidR="00D61E81" w:rsidRPr="009F5D13" w14:paraId="76C67B5C" w14:textId="77777777" w:rsidTr="00E63FB6">
      <w:tc>
        <w:tcPr>
          <w:tcW w:w="10065" w:type="dxa"/>
          <w:gridSpan w:val="2"/>
        </w:tcPr>
        <w:p w14:paraId="2DD90A83" w14:textId="77777777" w:rsidR="00D61E81" w:rsidRPr="003110F6" w:rsidRDefault="00D61E81" w:rsidP="005C1837">
          <w:pPr>
            <w:jc w:val="both"/>
            <w:rPr>
              <w:rFonts w:ascii="Arial" w:hAnsi="Arial" w:cs="Arial"/>
              <w:color w:val="A6A6A6" w:themeColor="background1" w:themeShade="A6"/>
              <w:sz w:val="16"/>
              <w:szCs w:val="16"/>
            </w:rPr>
          </w:pPr>
        </w:p>
        <w:p w14:paraId="7A750825" w14:textId="77777777" w:rsidR="00D61E81" w:rsidRDefault="00D61E81" w:rsidP="005C1837">
          <w:pPr>
            <w:rPr>
              <w:rFonts w:ascii="Arial" w:hAnsi="Arial" w:cs="Arial"/>
              <w:color w:val="A6A6A6" w:themeColor="background1" w:themeShade="A6"/>
              <w:sz w:val="16"/>
              <w:szCs w:val="16"/>
              <w:lang w:val="fr-FR"/>
            </w:rPr>
          </w:pPr>
          <w:r w:rsidRPr="003110F6">
            <w:rPr>
              <w:rFonts w:ascii="Arial" w:hAnsi="Arial" w:cs="Arial"/>
              <w:color w:val="A6A6A6" w:themeColor="background1" w:themeShade="A6"/>
              <w:sz w:val="16"/>
              <w:szCs w:val="16"/>
            </w:rPr>
            <w:t xml:space="preserve">Open Solar Contracts v2.0. en langue française, © 2022 IRENA, Paradigm Partnerships Avocats et Channing Law International Limited, mise à jour de Open Solar Contracts v1.0. </w:t>
          </w:r>
          <w:r w:rsidRPr="00C176C9">
            <w:rPr>
              <w:rFonts w:ascii="Arial" w:hAnsi="Arial" w:cs="Arial"/>
              <w:color w:val="A6A6A6" w:themeColor="background1" w:themeShade="A6"/>
              <w:sz w:val="16"/>
              <w:szCs w:val="16"/>
              <w:lang w:val="fr-FR"/>
            </w:rPr>
            <w:t xml:space="preserve">© 2019 IRENA et Terrawatt Initiative. Cette œuvre est disponible sous licence Creative Commons Attribution-ShareAlike 3.0 IGO </w:t>
          </w:r>
          <w:hyperlink r:id="rId1" w:history="1">
            <w:r w:rsidRPr="00C176C9">
              <w:rPr>
                <w:rStyle w:val="Lienhypertexte"/>
                <w:rFonts w:ascii="Arial" w:hAnsi="Arial" w:cs="Arial"/>
                <w:sz w:val="16"/>
                <w:szCs w:val="16"/>
                <w:lang w:val="fr-FR"/>
              </w:rPr>
              <w:t>(</w:t>
            </w:r>
          </w:hyperlink>
          <w:r w:rsidRPr="00C176C9">
            <w:rPr>
              <w:rFonts w:ascii="Arial" w:hAnsi="Arial" w:cs="Arial"/>
              <w:color w:val="A6A6A6" w:themeColor="background1" w:themeShade="A6"/>
              <w:sz w:val="16"/>
              <w:szCs w:val="16"/>
              <w:lang w:val="fr-FR"/>
            </w:rPr>
            <w:t xml:space="preserve">https://creativecommons.org/licenses/by-sa/3.0/igo/). L'utilisation de cette œuvre est soumise aux conditions d'utilisation et à la clause de non-responsabilité </w:t>
          </w:r>
          <w:hyperlink r:id="rId2" w:history="1">
            <w:r w:rsidRPr="00C176C9">
              <w:rPr>
                <w:rStyle w:val="Lienhypertexte"/>
                <w:rFonts w:ascii="Arial" w:hAnsi="Arial" w:cs="Arial"/>
                <w:sz w:val="16"/>
                <w:szCs w:val="16"/>
                <w:lang w:val="fr-FR"/>
              </w:rPr>
              <w:t>https://opensolarcontracts.org/Terms</w:t>
            </w:r>
          </w:hyperlink>
          <w:r w:rsidRPr="00C176C9">
            <w:rPr>
              <w:rFonts w:ascii="Arial" w:hAnsi="Arial" w:cs="Arial"/>
              <w:color w:val="A6A6A6" w:themeColor="background1" w:themeShade="A6"/>
              <w:sz w:val="16"/>
              <w:szCs w:val="16"/>
              <w:lang w:val="fr-FR"/>
            </w:rPr>
            <w:t xml:space="preserve"> énoncées à l'adresse https://opensolarcontracts.org/. En utilisant cette œuvre, vous acceptez d'être lié par les conditions d'utilisation et la clause de non-responsabilité susmentionnées, telles qu'elles peuvent être modifiées le cas échéant.</w:t>
          </w:r>
        </w:p>
      </w:tc>
    </w:tr>
  </w:tbl>
  <w:p w14:paraId="37776572" w14:textId="77777777" w:rsidR="00D61E81" w:rsidRPr="005C1837" w:rsidRDefault="00D61E81">
    <w:pPr>
      <w:pStyle w:val="Pieddepage"/>
      <w:rPr>
        <w:lang w:val="fr-F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76B1" w14:textId="77777777" w:rsidR="00D06FBF" w:rsidRDefault="00D06FBF" w:rsidP="00D06FBF">
    <w:pPr>
      <w:pStyle w:val="Pieddepage"/>
      <w:rPr>
        <w:rStyle w:val="Numrodepage"/>
        <w:rFonts w:ascii="Arial" w:hAnsi="Arial" w:cs="Arial"/>
        <w:b/>
        <w:bCs/>
      </w:rPr>
    </w:pPr>
  </w:p>
  <w:tbl>
    <w:tblPr>
      <w:tblStyle w:val="Grilledutableau"/>
      <w:tblW w:w="100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534"/>
    </w:tblGrid>
    <w:tr w:rsidR="00D06FBF" w14:paraId="560BAECD" w14:textId="77777777" w:rsidTr="00A447A5">
      <w:tc>
        <w:tcPr>
          <w:tcW w:w="4531" w:type="dxa"/>
          <w:tcBorders>
            <w:top w:val="single" w:sz="4" w:space="0" w:color="auto"/>
          </w:tcBorders>
        </w:tcPr>
        <w:p w14:paraId="6AA00A4A" w14:textId="77777777" w:rsidR="00D06FBF" w:rsidRDefault="00D06FBF" w:rsidP="00D06FBF">
          <w:pPr>
            <w:spacing w:before="120"/>
            <w:jc w:val="both"/>
            <w:rPr>
              <w:rFonts w:ascii="Arial" w:hAnsi="Arial" w:cs="Arial"/>
              <w:b/>
              <w:bCs/>
              <w:color w:val="000000" w:themeColor="text1"/>
              <w:szCs w:val="20"/>
              <w:lang w:val="fr-FR"/>
            </w:rPr>
          </w:pPr>
          <w:r>
            <w:rPr>
              <w:rFonts w:ascii="Arial" w:hAnsi="Arial" w:cs="Arial"/>
              <w:b/>
              <w:bCs/>
              <w:color w:val="000000" w:themeColor="text1"/>
              <w:szCs w:val="20"/>
              <w:lang w:val="fr-FR"/>
            </w:rPr>
            <w:t>Contrat d’Installation</w:t>
          </w:r>
        </w:p>
      </w:tc>
      <w:tc>
        <w:tcPr>
          <w:tcW w:w="5534" w:type="dxa"/>
          <w:tcBorders>
            <w:top w:val="single" w:sz="4" w:space="0" w:color="auto"/>
          </w:tcBorders>
        </w:tcPr>
        <w:p w14:paraId="18B7963F" w14:textId="77777777" w:rsidR="00D06FBF" w:rsidRDefault="00D06FBF" w:rsidP="00D06FBF">
          <w:pPr>
            <w:pStyle w:val="Pieddepage"/>
            <w:spacing w:before="120"/>
            <w:jc w:val="right"/>
            <w:rPr>
              <w:rFonts w:ascii="Arial" w:hAnsi="Arial" w:cs="Arial"/>
              <w:b/>
              <w:bCs/>
              <w:color w:val="000000" w:themeColor="text1"/>
              <w:szCs w:val="20"/>
              <w:lang w:val="fr-FR"/>
            </w:rPr>
          </w:pPr>
          <w:r w:rsidRPr="00C176C9">
            <w:rPr>
              <w:rFonts w:ascii="Arial" w:hAnsi="Arial" w:cs="Arial"/>
              <w:b/>
              <w:bCs/>
              <w:color w:val="000000" w:themeColor="text1"/>
              <w:szCs w:val="20"/>
              <w:lang w:val="fr-FR"/>
            </w:rPr>
            <w:t xml:space="preserve">FR - </w:t>
          </w:r>
          <w:sdt>
            <w:sdtPr>
              <w:rPr>
                <w:rStyle w:val="Numrodepage"/>
                <w:rFonts w:ascii="Arial" w:hAnsi="Arial" w:cs="Arial"/>
                <w:b/>
                <w:bCs/>
                <w:color w:val="000000" w:themeColor="text1"/>
                <w:szCs w:val="20"/>
              </w:rPr>
              <w:id w:val="887921210"/>
              <w:docPartObj>
                <w:docPartGallery w:val="Page Numbers (Bottom of Page)"/>
                <w:docPartUnique/>
              </w:docPartObj>
            </w:sdtPr>
            <w:sdtContent>
              <w:r w:rsidRPr="00C176C9">
                <w:rPr>
                  <w:rStyle w:val="Numrodepage"/>
                  <w:rFonts w:ascii="Arial" w:hAnsi="Arial" w:cs="Arial"/>
                  <w:b/>
                  <w:bCs/>
                  <w:color w:val="000000" w:themeColor="text1"/>
                  <w:szCs w:val="20"/>
                </w:rPr>
                <w:fldChar w:fldCharType="begin"/>
              </w:r>
              <w:r w:rsidRPr="00C176C9">
                <w:rPr>
                  <w:rStyle w:val="Numrodepage"/>
                  <w:rFonts w:ascii="Arial" w:hAnsi="Arial" w:cs="Arial"/>
                  <w:b/>
                  <w:bCs/>
                  <w:color w:val="000000" w:themeColor="text1"/>
                  <w:szCs w:val="20"/>
                  <w:lang w:val="fr-FR"/>
                </w:rPr>
                <w:instrText xml:space="preserve"> PAGE </w:instrText>
              </w:r>
              <w:r w:rsidRPr="00C176C9">
                <w:rPr>
                  <w:rStyle w:val="Numrodepage"/>
                  <w:rFonts w:ascii="Arial" w:hAnsi="Arial" w:cs="Arial"/>
                  <w:b/>
                  <w:bCs/>
                  <w:color w:val="000000" w:themeColor="text1"/>
                  <w:szCs w:val="20"/>
                </w:rPr>
                <w:fldChar w:fldCharType="separate"/>
              </w:r>
              <w:r>
                <w:rPr>
                  <w:rStyle w:val="Numrodepage"/>
                  <w:rFonts w:ascii="Arial" w:hAnsi="Arial" w:cs="Arial"/>
                  <w:b/>
                  <w:bCs/>
                  <w:color w:val="000000" w:themeColor="text1"/>
                  <w:szCs w:val="20"/>
                </w:rPr>
                <w:t>1</w:t>
              </w:r>
              <w:r w:rsidRPr="00C176C9">
                <w:rPr>
                  <w:rStyle w:val="Numrodepage"/>
                  <w:rFonts w:ascii="Arial" w:hAnsi="Arial" w:cs="Arial"/>
                  <w:b/>
                  <w:bCs/>
                  <w:color w:val="000000" w:themeColor="text1"/>
                  <w:szCs w:val="20"/>
                </w:rPr>
                <w:fldChar w:fldCharType="end"/>
              </w:r>
            </w:sdtContent>
          </w:sdt>
        </w:p>
      </w:tc>
    </w:tr>
    <w:tr w:rsidR="00D06FBF" w:rsidRPr="009F5D13" w14:paraId="6D631113" w14:textId="77777777" w:rsidTr="00A447A5">
      <w:tc>
        <w:tcPr>
          <w:tcW w:w="10065" w:type="dxa"/>
          <w:gridSpan w:val="2"/>
        </w:tcPr>
        <w:p w14:paraId="193DC5FE" w14:textId="77777777" w:rsidR="00D06FBF" w:rsidRPr="003110F6" w:rsidRDefault="00D06FBF" w:rsidP="00D06FBF">
          <w:pPr>
            <w:jc w:val="both"/>
            <w:rPr>
              <w:rFonts w:ascii="Arial" w:hAnsi="Arial" w:cs="Arial"/>
              <w:color w:val="A6A6A6" w:themeColor="background1" w:themeShade="A6"/>
              <w:sz w:val="16"/>
              <w:szCs w:val="16"/>
            </w:rPr>
          </w:pPr>
        </w:p>
        <w:p w14:paraId="71E15ABE" w14:textId="77777777" w:rsidR="00D06FBF" w:rsidRDefault="00D06FBF" w:rsidP="00D06FBF">
          <w:pPr>
            <w:rPr>
              <w:rFonts w:ascii="Arial" w:hAnsi="Arial" w:cs="Arial"/>
              <w:color w:val="A6A6A6" w:themeColor="background1" w:themeShade="A6"/>
              <w:sz w:val="16"/>
              <w:szCs w:val="16"/>
              <w:lang w:val="fr-FR"/>
            </w:rPr>
          </w:pPr>
          <w:r w:rsidRPr="003110F6">
            <w:rPr>
              <w:rFonts w:ascii="Arial" w:hAnsi="Arial" w:cs="Arial"/>
              <w:color w:val="A6A6A6" w:themeColor="background1" w:themeShade="A6"/>
              <w:sz w:val="16"/>
              <w:szCs w:val="16"/>
            </w:rPr>
            <w:t xml:space="preserve">Open Solar Contracts v2.0. en langue française, © 2022 IRENA, Paradigm Partnerships Avocats et Channing Law International Limited, mise à jour de Open Solar Contracts v1.0. </w:t>
          </w:r>
          <w:r w:rsidRPr="00C176C9">
            <w:rPr>
              <w:rFonts w:ascii="Arial" w:hAnsi="Arial" w:cs="Arial"/>
              <w:color w:val="A6A6A6" w:themeColor="background1" w:themeShade="A6"/>
              <w:sz w:val="16"/>
              <w:szCs w:val="16"/>
              <w:lang w:val="fr-FR"/>
            </w:rPr>
            <w:t xml:space="preserve">© 2019 IRENA et Terrawatt Initiative. Cette œuvre est disponible sous licence Creative Commons Attribution-ShareAlike 3.0 IGO </w:t>
          </w:r>
          <w:hyperlink r:id="rId1" w:history="1">
            <w:r w:rsidRPr="00C176C9">
              <w:rPr>
                <w:rStyle w:val="Lienhypertexte"/>
                <w:rFonts w:ascii="Arial" w:hAnsi="Arial" w:cs="Arial"/>
                <w:sz w:val="16"/>
                <w:szCs w:val="16"/>
                <w:lang w:val="fr-FR"/>
              </w:rPr>
              <w:t>(</w:t>
            </w:r>
          </w:hyperlink>
          <w:r w:rsidRPr="00C176C9">
            <w:rPr>
              <w:rFonts w:ascii="Arial" w:hAnsi="Arial" w:cs="Arial"/>
              <w:color w:val="A6A6A6" w:themeColor="background1" w:themeShade="A6"/>
              <w:sz w:val="16"/>
              <w:szCs w:val="16"/>
              <w:lang w:val="fr-FR"/>
            </w:rPr>
            <w:t xml:space="preserve">https://creativecommons.org/licenses/by-sa/3.0/igo/). L'utilisation de cette œuvre est soumise aux conditions d'utilisation et à la clause de non-responsabilité </w:t>
          </w:r>
          <w:hyperlink r:id="rId2" w:history="1">
            <w:r w:rsidRPr="00C176C9">
              <w:rPr>
                <w:rStyle w:val="Lienhypertexte"/>
                <w:rFonts w:ascii="Arial" w:hAnsi="Arial" w:cs="Arial"/>
                <w:sz w:val="16"/>
                <w:szCs w:val="16"/>
                <w:lang w:val="fr-FR"/>
              </w:rPr>
              <w:t>https://opensolarcontracts.org/Terms</w:t>
            </w:r>
          </w:hyperlink>
          <w:r w:rsidRPr="00C176C9">
            <w:rPr>
              <w:rFonts w:ascii="Arial" w:hAnsi="Arial" w:cs="Arial"/>
              <w:color w:val="A6A6A6" w:themeColor="background1" w:themeShade="A6"/>
              <w:sz w:val="16"/>
              <w:szCs w:val="16"/>
              <w:lang w:val="fr-FR"/>
            </w:rPr>
            <w:t xml:space="preserve"> énoncées à l'adresse https://opensolarcontracts.org/. En utilisant cette œuvre, vous acceptez d'être lié par les conditions d'utilisation et la clause de non-responsabilité susmentionnées, telles qu'elles peuvent être modifiées le cas échéant.</w:t>
          </w:r>
        </w:p>
      </w:tc>
    </w:tr>
  </w:tbl>
  <w:p w14:paraId="61D19559" w14:textId="77777777" w:rsidR="00142496" w:rsidRPr="004755A5" w:rsidRDefault="00142496">
    <w:pPr>
      <w:pStyle w:val="Pieddepage"/>
      <w:rPr>
        <w:lang w:val="fr-F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3679F" w14:textId="77777777" w:rsidR="00EE1DB7" w:rsidRDefault="00EE1DB7">
    <w:pPr>
      <w:pStyle w:val="Pieddepage"/>
      <w:rPr>
        <w:rStyle w:val="Numrodepage"/>
        <w:rFonts w:ascii="Arial" w:hAnsi="Arial" w:cs="Arial"/>
        <w:b/>
        <w:bCs/>
      </w:rPr>
    </w:pPr>
  </w:p>
  <w:tbl>
    <w:tblPr>
      <w:tblStyle w:val="Grilledutableau"/>
      <w:tblW w:w="100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534"/>
    </w:tblGrid>
    <w:tr w:rsidR="00EE1DB7" w14:paraId="3A889DBB" w14:textId="77777777" w:rsidTr="00E63FB6">
      <w:tc>
        <w:tcPr>
          <w:tcW w:w="4531" w:type="dxa"/>
          <w:tcBorders>
            <w:top w:val="single" w:sz="4" w:space="0" w:color="auto"/>
          </w:tcBorders>
        </w:tcPr>
        <w:p w14:paraId="17AB1F7F" w14:textId="77777777" w:rsidR="00EE1DB7" w:rsidRDefault="00EE1DB7" w:rsidP="00142496">
          <w:pPr>
            <w:spacing w:before="120"/>
            <w:jc w:val="both"/>
            <w:rPr>
              <w:rFonts w:ascii="Arial" w:hAnsi="Arial" w:cs="Arial"/>
              <w:b/>
              <w:bCs/>
              <w:color w:val="000000" w:themeColor="text1"/>
              <w:szCs w:val="20"/>
              <w:lang w:val="fr-FR"/>
            </w:rPr>
          </w:pPr>
          <w:r>
            <w:rPr>
              <w:rFonts w:ascii="Arial" w:hAnsi="Arial" w:cs="Arial"/>
              <w:b/>
              <w:bCs/>
              <w:color w:val="000000" w:themeColor="text1"/>
              <w:szCs w:val="20"/>
              <w:lang w:val="fr-FR"/>
            </w:rPr>
            <w:t>Contrat d’Installation</w:t>
          </w:r>
        </w:p>
      </w:tc>
      <w:tc>
        <w:tcPr>
          <w:tcW w:w="5534" w:type="dxa"/>
          <w:tcBorders>
            <w:top w:val="single" w:sz="4" w:space="0" w:color="auto"/>
          </w:tcBorders>
        </w:tcPr>
        <w:p w14:paraId="1AE411B9" w14:textId="77777777" w:rsidR="00EE1DB7" w:rsidRDefault="00EE1DB7" w:rsidP="00142496">
          <w:pPr>
            <w:pStyle w:val="Pieddepage"/>
            <w:spacing w:before="120"/>
            <w:jc w:val="right"/>
            <w:rPr>
              <w:rFonts w:ascii="Arial" w:hAnsi="Arial" w:cs="Arial"/>
              <w:b/>
              <w:bCs/>
              <w:color w:val="000000" w:themeColor="text1"/>
              <w:szCs w:val="20"/>
              <w:lang w:val="fr-FR"/>
            </w:rPr>
          </w:pPr>
          <w:r w:rsidRPr="00C176C9">
            <w:rPr>
              <w:rFonts w:ascii="Arial" w:hAnsi="Arial" w:cs="Arial"/>
              <w:b/>
              <w:bCs/>
              <w:color w:val="000000" w:themeColor="text1"/>
              <w:szCs w:val="20"/>
              <w:lang w:val="fr-FR"/>
            </w:rPr>
            <w:t xml:space="preserve">FR - </w:t>
          </w:r>
          <w:sdt>
            <w:sdtPr>
              <w:rPr>
                <w:rStyle w:val="Numrodepage"/>
                <w:rFonts w:ascii="Arial" w:hAnsi="Arial" w:cs="Arial"/>
                <w:b/>
                <w:bCs/>
                <w:color w:val="000000" w:themeColor="text1"/>
                <w:szCs w:val="20"/>
              </w:rPr>
              <w:id w:val="-1225598598"/>
              <w:docPartObj>
                <w:docPartGallery w:val="Page Numbers (Bottom of Page)"/>
                <w:docPartUnique/>
              </w:docPartObj>
            </w:sdtPr>
            <w:sdtContent>
              <w:r w:rsidRPr="00C176C9">
                <w:rPr>
                  <w:rStyle w:val="Numrodepage"/>
                  <w:rFonts w:ascii="Arial" w:hAnsi="Arial" w:cs="Arial"/>
                  <w:b/>
                  <w:bCs/>
                  <w:color w:val="000000" w:themeColor="text1"/>
                  <w:szCs w:val="20"/>
                </w:rPr>
                <w:fldChar w:fldCharType="begin"/>
              </w:r>
              <w:r w:rsidRPr="00C176C9">
                <w:rPr>
                  <w:rStyle w:val="Numrodepage"/>
                  <w:rFonts w:ascii="Arial" w:hAnsi="Arial" w:cs="Arial"/>
                  <w:b/>
                  <w:bCs/>
                  <w:color w:val="000000" w:themeColor="text1"/>
                  <w:szCs w:val="20"/>
                  <w:lang w:val="fr-FR"/>
                </w:rPr>
                <w:instrText xml:space="preserve"> PAGE </w:instrText>
              </w:r>
              <w:r w:rsidRPr="00C176C9">
                <w:rPr>
                  <w:rStyle w:val="Numrodepage"/>
                  <w:rFonts w:ascii="Arial" w:hAnsi="Arial" w:cs="Arial"/>
                  <w:b/>
                  <w:bCs/>
                  <w:color w:val="000000" w:themeColor="text1"/>
                  <w:szCs w:val="20"/>
                </w:rPr>
                <w:fldChar w:fldCharType="separate"/>
              </w:r>
              <w:r w:rsidRPr="00C176C9">
                <w:rPr>
                  <w:rStyle w:val="Numrodepage"/>
                  <w:rFonts w:ascii="Arial" w:hAnsi="Arial" w:cs="Arial"/>
                  <w:b/>
                  <w:bCs/>
                  <w:color w:val="000000" w:themeColor="text1"/>
                  <w:szCs w:val="20"/>
                </w:rPr>
                <w:t>6</w:t>
              </w:r>
              <w:r w:rsidRPr="00C176C9">
                <w:rPr>
                  <w:rStyle w:val="Numrodepage"/>
                  <w:rFonts w:ascii="Arial" w:hAnsi="Arial" w:cs="Arial"/>
                  <w:b/>
                  <w:bCs/>
                  <w:color w:val="000000" w:themeColor="text1"/>
                  <w:szCs w:val="20"/>
                </w:rPr>
                <w:fldChar w:fldCharType="end"/>
              </w:r>
            </w:sdtContent>
          </w:sdt>
        </w:p>
      </w:tc>
    </w:tr>
    <w:tr w:rsidR="00EE1DB7" w:rsidRPr="009F5D13" w14:paraId="443EDEF8" w14:textId="77777777" w:rsidTr="00E63FB6">
      <w:tc>
        <w:tcPr>
          <w:tcW w:w="10065" w:type="dxa"/>
          <w:gridSpan w:val="2"/>
        </w:tcPr>
        <w:p w14:paraId="2617D944" w14:textId="77777777" w:rsidR="00EE1DB7" w:rsidRPr="003110F6" w:rsidRDefault="00EE1DB7" w:rsidP="00142496">
          <w:pPr>
            <w:jc w:val="both"/>
            <w:rPr>
              <w:rFonts w:ascii="Arial" w:hAnsi="Arial" w:cs="Arial"/>
              <w:color w:val="A6A6A6" w:themeColor="background1" w:themeShade="A6"/>
              <w:sz w:val="16"/>
              <w:szCs w:val="16"/>
            </w:rPr>
          </w:pPr>
        </w:p>
        <w:p w14:paraId="7BF6C05E" w14:textId="77777777" w:rsidR="00EE1DB7" w:rsidRDefault="00EE1DB7" w:rsidP="00142496">
          <w:pPr>
            <w:rPr>
              <w:rFonts w:ascii="Arial" w:hAnsi="Arial" w:cs="Arial"/>
              <w:color w:val="A6A6A6" w:themeColor="background1" w:themeShade="A6"/>
              <w:sz w:val="16"/>
              <w:szCs w:val="16"/>
              <w:lang w:val="fr-FR"/>
            </w:rPr>
          </w:pPr>
          <w:r w:rsidRPr="003110F6">
            <w:rPr>
              <w:rFonts w:ascii="Arial" w:hAnsi="Arial" w:cs="Arial"/>
              <w:color w:val="A6A6A6" w:themeColor="background1" w:themeShade="A6"/>
              <w:sz w:val="16"/>
              <w:szCs w:val="16"/>
            </w:rPr>
            <w:t xml:space="preserve">Open Solar Contracts v2.0. en langue française, © 2022 IRENA, Paradigm Partnerships Avocats et Channing Law International Limited, mise à jour de Open Solar Contracts v1.0. </w:t>
          </w:r>
          <w:r w:rsidRPr="00C176C9">
            <w:rPr>
              <w:rFonts w:ascii="Arial" w:hAnsi="Arial" w:cs="Arial"/>
              <w:color w:val="A6A6A6" w:themeColor="background1" w:themeShade="A6"/>
              <w:sz w:val="16"/>
              <w:szCs w:val="16"/>
              <w:lang w:val="fr-FR"/>
            </w:rPr>
            <w:t xml:space="preserve">© 2019 IRENA et Terrawatt Initiative. Cette œuvre est disponible sous licence Creative Commons Attribution-ShareAlike 3.0 IGO </w:t>
          </w:r>
          <w:hyperlink r:id="rId1" w:history="1">
            <w:r w:rsidRPr="00C176C9">
              <w:rPr>
                <w:rStyle w:val="Lienhypertexte"/>
                <w:rFonts w:ascii="Arial" w:hAnsi="Arial" w:cs="Arial"/>
                <w:sz w:val="16"/>
                <w:szCs w:val="16"/>
                <w:lang w:val="fr-FR"/>
              </w:rPr>
              <w:t>(</w:t>
            </w:r>
          </w:hyperlink>
          <w:r w:rsidRPr="00C176C9">
            <w:rPr>
              <w:rFonts w:ascii="Arial" w:hAnsi="Arial" w:cs="Arial"/>
              <w:color w:val="A6A6A6" w:themeColor="background1" w:themeShade="A6"/>
              <w:sz w:val="16"/>
              <w:szCs w:val="16"/>
              <w:lang w:val="fr-FR"/>
            </w:rPr>
            <w:t xml:space="preserve">https://creativecommons.org/licenses/by-sa/3.0/igo/). L'utilisation de cette œuvre est soumise aux conditions d'utilisation et à la clause de non-responsabilité </w:t>
          </w:r>
          <w:hyperlink r:id="rId2" w:history="1">
            <w:r w:rsidRPr="00C176C9">
              <w:rPr>
                <w:rStyle w:val="Lienhypertexte"/>
                <w:rFonts w:ascii="Arial" w:hAnsi="Arial" w:cs="Arial"/>
                <w:sz w:val="16"/>
                <w:szCs w:val="16"/>
                <w:lang w:val="fr-FR"/>
              </w:rPr>
              <w:t>https://opensolarcontracts.org/Terms</w:t>
            </w:r>
          </w:hyperlink>
          <w:r w:rsidRPr="00C176C9">
            <w:rPr>
              <w:rFonts w:ascii="Arial" w:hAnsi="Arial" w:cs="Arial"/>
              <w:color w:val="A6A6A6" w:themeColor="background1" w:themeShade="A6"/>
              <w:sz w:val="16"/>
              <w:szCs w:val="16"/>
              <w:lang w:val="fr-FR"/>
            </w:rPr>
            <w:t xml:space="preserve"> énoncées à l'adresse https://opensolarcontracts.org/. En utilisant cette œuvre, vous acceptez d'être lié par les conditions d'utilisation et la clause de non-responsabilité susmentionnées, telles qu'elles peuvent être modifiées le cas échéant.</w:t>
          </w:r>
        </w:p>
      </w:tc>
    </w:tr>
  </w:tbl>
  <w:p w14:paraId="62482861" w14:textId="77777777" w:rsidR="00E335DB" w:rsidRPr="003110F6" w:rsidRDefault="00E335DB">
    <w:pPr>
      <w:pStyle w:val="Pieddepage"/>
      <w:rPr>
        <w:lang w:val="fr-F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6C09F" w14:textId="77777777" w:rsidR="00D06FBF" w:rsidRDefault="00D06FBF" w:rsidP="00D06FBF">
    <w:pPr>
      <w:pStyle w:val="Pieddepage"/>
      <w:rPr>
        <w:rStyle w:val="Numrodepage"/>
        <w:rFonts w:ascii="Arial" w:hAnsi="Arial" w:cs="Arial"/>
        <w:b/>
        <w:bCs/>
      </w:rPr>
    </w:pPr>
  </w:p>
  <w:tbl>
    <w:tblPr>
      <w:tblStyle w:val="Grilledutableau"/>
      <w:tblW w:w="100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534"/>
    </w:tblGrid>
    <w:tr w:rsidR="00D06FBF" w14:paraId="43739BF8" w14:textId="77777777" w:rsidTr="00A447A5">
      <w:tc>
        <w:tcPr>
          <w:tcW w:w="4531" w:type="dxa"/>
          <w:tcBorders>
            <w:top w:val="single" w:sz="4" w:space="0" w:color="auto"/>
          </w:tcBorders>
        </w:tcPr>
        <w:p w14:paraId="34885DB8" w14:textId="77777777" w:rsidR="00D06FBF" w:rsidRDefault="00D06FBF" w:rsidP="00D06FBF">
          <w:pPr>
            <w:spacing w:before="120"/>
            <w:jc w:val="both"/>
            <w:rPr>
              <w:rFonts w:ascii="Arial" w:hAnsi="Arial" w:cs="Arial"/>
              <w:b/>
              <w:bCs/>
              <w:color w:val="000000" w:themeColor="text1"/>
              <w:szCs w:val="20"/>
              <w:lang w:val="fr-FR"/>
            </w:rPr>
          </w:pPr>
          <w:r>
            <w:rPr>
              <w:rFonts w:ascii="Arial" w:hAnsi="Arial" w:cs="Arial"/>
              <w:b/>
              <w:bCs/>
              <w:color w:val="000000" w:themeColor="text1"/>
              <w:szCs w:val="20"/>
              <w:lang w:val="fr-FR"/>
            </w:rPr>
            <w:t>Contrat d’Installation</w:t>
          </w:r>
        </w:p>
      </w:tc>
      <w:tc>
        <w:tcPr>
          <w:tcW w:w="5534" w:type="dxa"/>
          <w:tcBorders>
            <w:top w:val="single" w:sz="4" w:space="0" w:color="auto"/>
          </w:tcBorders>
        </w:tcPr>
        <w:p w14:paraId="6E801A08" w14:textId="77777777" w:rsidR="00D06FBF" w:rsidRDefault="00D06FBF" w:rsidP="00D06FBF">
          <w:pPr>
            <w:pStyle w:val="Pieddepage"/>
            <w:spacing w:before="120"/>
            <w:jc w:val="right"/>
            <w:rPr>
              <w:rFonts w:ascii="Arial" w:hAnsi="Arial" w:cs="Arial"/>
              <w:b/>
              <w:bCs/>
              <w:color w:val="000000" w:themeColor="text1"/>
              <w:szCs w:val="20"/>
              <w:lang w:val="fr-FR"/>
            </w:rPr>
          </w:pPr>
          <w:r w:rsidRPr="00C176C9">
            <w:rPr>
              <w:rFonts w:ascii="Arial" w:hAnsi="Arial" w:cs="Arial"/>
              <w:b/>
              <w:bCs/>
              <w:color w:val="000000" w:themeColor="text1"/>
              <w:szCs w:val="20"/>
              <w:lang w:val="fr-FR"/>
            </w:rPr>
            <w:t xml:space="preserve">FR - </w:t>
          </w:r>
          <w:sdt>
            <w:sdtPr>
              <w:rPr>
                <w:rStyle w:val="Numrodepage"/>
                <w:rFonts w:ascii="Arial" w:hAnsi="Arial" w:cs="Arial"/>
                <w:b/>
                <w:bCs/>
                <w:color w:val="000000" w:themeColor="text1"/>
                <w:szCs w:val="20"/>
              </w:rPr>
              <w:id w:val="421918672"/>
              <w:docPartObj>
                <w:docPartGallery w:val="Page Numbers (Bottom of Page)"/>
                <w:docPartUnique/>
              </w:docPartObj>
            </w:sdtPr>
            <w:sdtContent>
              <w:r w:rsidRPr="00C176C9">
                <w:rPr>
                  <w:rStyle w:val="Numrodepage"/>
                  <w:rFonts w:ascii="Arial" w:hAnsi="Arial" w:cs="Arial"/>
                  <w:b/>
                  <w:bCs/>
                  <w:color w:val="000000" w:themeColor="text1"/>
                  <w:szCs w:val="20"/>
                </w:rPr>
                <w:fldChar w:fldCharType="begin"/>
              </w:r>
              <w:r w:rsidRPr="00C176C9">
                <w:rPr>
                  <w:rStyle w:val="Numrodepage"/>
                  <w:rFonts w:ascii="Arial" w:hAnsi="Arial" w:cs="Arial"/>
                  <w:b/>
                  <w:bCs/>
                  <w:color w:val="000000" w:themeColor="text1"/>
                  <w:szCs w:val="20"/>
                  <w:lang w:val="fr-FR"/>
                </w:rPr>
                <w:instrText xml:space="preserve"> PAGE </w:instrText>
              </w:r>
              <w:r w:rsidRPr="00C176C9">
                <w:rPr>
                  <w:rStyle w:val="Numrodepage"/>
                  <w:rFonts w:ascii="Arial" w:hAnsi="Arial" w:cs="Arial"/>
                  <w:b/>
                  <w:bCs/>
                  <w:color w:val="000000" w:themeColor="text1"/>
                  <w:szCs w:val="20"/>
                </w:rPr>
                <w:fldChar w:fldCharType="separate"/>
              </w:r>
              <w:r>
                <w:rPr>
                  <w:rStyle w:val="Numrodepage"/>
                  <w:rFonts w:ascii="Arial" w:hAnsi="Arial" w:cs="Arial"/>
                  <w:b/>
                  <w:bCs/>
                  <w:color w:val="000000" w:themeColor="text1"/>
                  <w:szCs w:val="20"/>
                </w:rPr>
                <w:t>1</w:t>
              </w:r>
              <w:r w:rsidRPr="00C176C9">
                <w:rPr>
                  <w:rStyle w:val="Numrodepage"/>
                  <w:rFonts w:ascii="Arial" w:hAnsi="Arial" w:cs="Arial"/>
                  <w:b/>
                  <w:bCs/>
                  <w:color w:val="000000" w:themeColor="text1"/>
                  <w:szCs w:val="20"/>
                </w:rPr>
                <w:fldChar w:fldCharType="end"/>
              </w:r>
            </w:sdtContent>
          </w:sdt>
        </w:p>
      </w:tc>
    </w:tr>
    <w:tr w:rsidR="00D06FBF" w:rsidRPr="009F5D13" w14:paraId="4269864D" w14:textId="77777777" w:rsidTr="00A447A5">
      <w:tc>
        <w:tcPr>
          <w:tcW w:w="10065" w:type="dxa"/>
          <w:gridSpan w:val="2"/>
        </w:tcPr>
        <w:p w14:paraId="453344B2" w14:textId="77777777" w:rsidR="00D06FBF" w:rsidRPr="003110F6" w:rsidRDefault="00D06FBF" w:rsidP="00D06FBF">
          <w:pPr>
            <w:jc w:val="both"/>
            <w:rPr>
              <w:rFonts w:ascii="Arial" w:hAnsi="Arial" w:cs="Arial"/>
              <w:color w:val="A6A6A6" w:themeColor="background1" w:themeShade="A6"/>
              <w:sz w:val="16"/>
              <w:szCs w:val="16"/>
            </w:rPr>
          </w:pPr>
        </w:p>
        <w:p w14:paraId="5ADF4511" w14:textId="77777777" w:rsidR="00D06FBF" w:rsidRDefault="00D06FBF" w:rsidP="00D06FBF">
          <w:pPr>
            <w:rPr>
              <w:rFonts w:ascii="Arial" w:hAnsi="Arial" w:cs="Arial"/>
              <w:color w:val="A6A6A6" w:themeColor="background1" w:themeShade="A6"/>
              <w:sz w:val="16"/>
              <w:szCs w:val="16"/>
              <w:lang w:val="fr-FR"/>
            </w:rPr>
          </w:pPr>
          <w:r w:rsidRPr="003110F6">
            <w:rPr>
              <w:rFonts w:ascii="Arial" w:hAnsi="Arial" w:cs="Arial"/>
              <w:color w:val="A6A6A6" w:themeColor="background1" w:themeShade="A6"/>
              <w:sz w:val="16"/>
              <w:szCs w:val="16"/>
            </w:rPr>
            <w:t xml:space="preserve">Open Solar Contracts v2.0. en langue française, © 2022 IRENA, Paradigm Partnerships Avocats et Channing Law International Limited, mise à jour de Open Solar Contracts v1.0. </w:t>
          </w:r>
          <w:r w:rsidRPr="00C176C9">
            <w:rPr>
              <w:rFonts w:ascii="Arial" w:hAnsi="Arial" w:cs="Arial"/>
              <w:color w:val="A6A6A6" w:themeColor="background1" w:themeShade="A6"/>
              <w:sz w:val="16"/>
              <w:szCs w:val="16"/>
              <w:lang w:val="fr-FR"/>
            </w:rPr>
            <w:t xml:space="preserve">© 2019 IRENA et Terrawatt Initiative. Cette œuvre est disponible sous licence Creative Commons Attribution-ShareAlike 3.0 IGO </w:t>
          </w:r>
          <w:hyperlink r:id="rId1" w:history="1">
            <w:r w:rsidRPr="00C176C9">
              <w:rPr>
                <w:rStyle w:val="Lienhypertexte"/>
                <w:rFonts w:ascii="Arial" w:hAnsi="Arial" w:cs="Arial"/>
                <w:sz w:val="16"/>
                <w:szCs w:val="16"/>
                <w:lang w:val="fr-FR"/>
              </w:rPr>
              <w:t>(</w:t>
            </w:r>
          </w:hyperlink>
          <w:r w:rsidRPr="00C176C9">
            <w:rPr>
              <w:rFonts w:ascii="Arial" w:hAnsi="Arial" w:cs="Arial"/>
              <w:color w:val="A6A6A6" w:themeColor="background1" w:themeShade="A6"/>
              <w:sz w:val="16"/>
              <w:szCs w:val="16"/>
              <w:lang w:val="fr-FR"/>
            </w:rPr>
            <w:t xml:space="preserve">https://creativecommons.org/licenses/by-sa/3.0/igo/). L'utilisation de cette œuvre est soumise aux conditions d'utilisation et à la clause de non-responsabilité </w:t>
          </w:r>
          <w:hyperlink r:id="rId2" w:history="1">
            <w:r w:rsidRPr="00C176C9">
              <w:rPr>
                <w:rStyle w:val="Lienhypertexte"/>
                <w:rFonts w:ascii="Arial" w:hAnsi="Arial" w:cs="Arial"/>
                <w:sz w:val="16"/>
                <w:szCs w:val="16"/>
                <w:lang w:val="fr-FR"/>
              </w:rPr>
              <w:t>https://opensolarcontracts.org/Terms</w:t>
            </w:r>
          </w:hyperlink>
          <w:r w:rsidRPr="00C176C9">
            <w:rPr>
              <w:rFonts w:ascii="Arial" w:hAnsi="Arial" w:cs="Arial"/>
              <w:color w:val="A6A6A6" w:themeColor="background1" w:themeShade="A6"/>
              <w:sz w:val="16"/>
              <w:szCs w:val="16"/>
              <w:lang w:val="fr-FR"/>
            </w:rPr>
            <w:t xml:space="preserve"> énoncées à l'adresse https://opensolarcontracts.org/. En utilisant cette œuvre, vous acceptez d'être lié par les conditions d'utilisation et la clause de non-responsabilité susmentionnées, telles qu'elles peuvent être modifiées le cas échéant.</w:t>
          </w:r>
        </w:p>
      </w:tc>
    </w:tr>
  </w:tbl>
  <w:p w14:paraId="241EE932" w14:textId="77777777" w:rsidR="006F4377" w:rsidRPr="00D06FBF" w:rsidRDefault="006F4377">
    <w:pPr>
      <w:pStyle w:val="Pieddepage"/>
      <w:rPr>
        <w:lang w:val="fr-FR"/>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3980A" w14:textId="77777777" w:rsidR="00D06FBF" w:rsidRDefault="00D06FBF" w:rsidP="00D06FBF">
    <w:pPr>
      <w:pStyle w:val="Pieddepage"/>
      <w:rPr>
        <w:rStyle w:val="Numrodepage"/>
        <w:rFonts w:ascii="Arial" w:hAnsi="Arial" w:cs="Arial"/>
        <w:b/>
        <w:bCs/>
      </w:rPr>
    </w:pPr>
  </w:p>
  <w:tbl>
    <w:tblPr>
      <w:tblStyle w:val="Grilledutableau"/>
      <w:tblW w:w="100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534"/>
    </w:tblGrid>
    <w:tr w:rsidR="00D06FBF" w14:paraId="7272E703" w14:textId="77777777" w:rsidTr="00A447A5">
      <w:tc>
        <w:tcPr>
          <w:tcW w:w="4531" w:type="dxa"/>
          <w:tcBorders>
            <w:top w:val="single" w:sz="4" w:space="0" w:color="auto"/>
          </w:tcBorders>
        </w:tcPr>
        <w:p w14:paraId="51FCB43D" w14:textId="77777777" w:rsidR="00D06FBF" w:rsidRDefault="00D06FBF" w:rsidP="00D06FBF">
          <w:pPr>
            <w:spacing w:before="120"/>
            <w:jc w:val="both"/>
            <w:rPr>
              <w:rFonts w:ascii="Arial" w:hAnsi="Arial" w:cs="Arial"/>
              <w:b/>
              <w:bCs/>
              <w:color w:val="000000" w:themeColor="text1"/>
              <w:szCs w:val="20"/>
              <w:lang w:val="fr-FR"/>
            </w:rPr>
          </w:pPr>
          <w:r>
            <w:rPr>
              <w:rFonts w:ascii="Arial" w:hAnsi="Arial" w:cs="Arial"/>
              <w:b/>
              <w:bCs/>
              <w:color w:val="000000" w:themeColor="text1"/>
              <w:szCs w:val="20"/>
              <w:lang w:val="fr-FR"/>
            </w:rPr>
            <w:t>Contrat d’Installation</w:t>
          </w:r>
        </w:p>
      </w:tc>
      <w:tc>
        <w:tcPr>
          <w:tcW w:w="5534" w:type="dxa"/>
          <w:tcBorders>
            <w:top w:val="single" w:sz="4" w:space="0" w:color="auto"/>
          </w:tcBorders>
        </w:tcPr>
        <w:p w14:paraId="669B64B2" w14:textId="77777777" w:rsidR="00D06FBF" w:rsidRDefault="00D06FBF" w:rsidP="00D06FBF">
          <w:pPr>
            <w:pStyle w:val="Pieddepage"/>
            <w:spacing w:before="120"/>
            <w:jc w:val="right"/>
            <w:rPr>
              <w:rFonts w:ascii="Arial" w:hAnsi="Arial" w:cs="Arial"/>
              <w:b/>
              <w:bCs/>
              <w:color w:val="000000" w:themeColor="text1"/>
              <w:szCs w:val="20"/>
              <w:lang w:val="fr-FR"/>
            </w:rPr>
          </w:pPr>
          <w:r w:rsidRPr="00C176C9">
            <w:rPr>
              <w:rFonts w:ascii="Arial" w:hAnsi="Arial" w:cs="Arial"/>
              <w:b/>
              <w:bCs/>
              <w:color w:val="000000" w:themeColor="text1"/>
              <w:szCs w:val="20"/>
              <w:lang w:val="fr-FR"/>
            </w:rPr>
            <w:t xml:space="preserve">FR - </w:t>
          </w:r>
          <w:sdt>
            <w:sdtPr>
              <w:rPr>
                <w:rStyle w:val="Numrodepage"/>
                <w:rFonts w:ascii="Arial" w:hAnsi="Arial" w:cs="Arial"/>
                <w:b/>
                <w:bCs/>
                <w:color w:val="000000" w:themeColor="text1"/>
                <w:szCs w:val="20"/>
              </w:rPr>
              <w:id w:val="-895275214"/>
              <w:docPartObj>
                <w:docPartGallery w:val="Page Numbers (Bottom of Page)"/>
                <w:docPartUnique/>
              </w:docPartObj>
            </w:sdtPr>
            <w:sdtContent>
              <w:r w:rsidRPr="00C176C9">
                <w:rPr>
                  <w:rStyle w:val="Numrodepage"/>
                  <w:rFonts w:ascii="Arial" w:hAnsi="Arial" w:cs="Arial"/>
                  <w:b/>
                  <w:bCs/>
                  <w:color w:val="000000" w:themeColor="text1"/>
                  <w:szCs w:val="20"/>
                </w:rPr>
                <w:fldChar w:fldCharType="begin"/>
              </w:r>
              <w:r w:rsidRPr="00C176C9">
                <w:rPr>
                  <w:rStyle w:val="Numrodepage"/>
                  <w:rFonts w:ascii="Arial" w:hAnsi="Arial" w:cs="Arial"/>
                  <w:b/>
                  <w:bCs/>
                  <w:color w:val="000000" w:themeColor="text1"/>
                  <w:szCs w:val="20"/>
                  <w:lang w:val="fr-FR"/>
                </w:rPr>
                <w:instrText xml:space="preserve"> PAGE </w:instrText>
              </w:r>
              <w:r w:rsidRPr="00C176C9">
                <w:rPr>
                  <w:rStyle w:val="Numrodepage"/>
                  <w:rFonts w:ascii="Arial" w:hAnsi="Arial" w:cs="Arial"/>
                  <w:b/>
                  <w:bCs/>
                  <w:color w:val="000000" w:themeColor="text1"/>
                  <w:szCs w:val="20"/>
                </w:rPr>
                <w:fldChar w:fldCharType="separate"/>
              </w:r>
              <w:r>
                <w:rPr>
                  <w:rStyle w:val="Numrodepage"/>
                  <w:rFonts w:ascii="Arial" w:hAnsi="Arial" w:cs="Arial"/>
                  <w:b/>
                  <w:bCs/>
                  <w:color w:val="000000" w:themeColor="text1"/>
                  <w:szCs w:val="20"/>
                </w:rPr>
                <w:t>1</w:t>
              </w:r>
              <w:r w:rsidRPr="00C176C9">
                <w:rPr>
                  <w:rStyle w:val="Numrodepage"/>
                  <w:rFonts w:ascii="Arial" w:hAnsi="Arial" w:cs="Arial"/>
                  <w:b/>
                  <w:bCs/>
                  <w:color w:val="000000" w:themeColor="text1"/>
                  <w:szCs w:val="20"/>
                </w:rPr>
                <w:fldChar w:fldCharType="end"/>
              </w:r>
            </w:sdtContent>
          </w:sdt>
        </w:p>
      </w:tc>
    </w:tr>
    <w:tr w:rsidR="00D06FBF" w:rsidRPr="009F5D13" w14:paraId="183E79DB" w14:textId="77777777" w:rsidTr="00A447A5">
      <w:tc>
        <w:tcPr>
          <w:tcW w:w="10065" w:type="dxa"/>
          <w:gridSpan w:val="2"/>
        </w:tcPr>
        <w:p w14:paraId="3D1562F0" w14:textId="77777777" w:rsidR="00D06FBF" w:rsidRPr="003110F6" w:rsidRDefault="00D06FBF" w:rsidP="00D06FBF">
          <w:pPr>
            <w:jc w:val="both"/>
            <w:rPr>
              <w:rFonts w:ascii="Arial" w:hAnsi="Arial" w:cs="Arial"/>
              <w:color w:val="A6A6A6" w:themeColor="background1" w:themeShade="A6"/>
              <w:sz w:val="16"/>
              <w:szCs w:val="16"/>
            </w:rPr>
          </w:pPr>
        </w:p>
        <w:p w14:paraId="78816CF9" w14:textId="77777777" w:rsidR="00D06FBF" w:rsidRDefault="00D06FBF" w:rsidP="00D06FBF">
          <w:pPr>
            <w:rPr>
              <w:rFonts w:ascii="Arial" w:hAnsi="Arial" w:cs="Arial"/>
              <w:color w:val="A6A6A6" w:themeColor="background1" w:themeShade="A6"/>
              <w:sz w:val="16"/>
              <w:szCs w:val="16"/>
              <w:lang w:val="fr-FR"/>
            </w:rPr>
          </w:pPr>
          <w:r w:rsidRPr="003110F6">
            <w:rPr>
              <w:rFonts w:ascii="Arial" w:hAnsi="Arial" w:cs="Arial"/>
              <w:color w:val="A6A6A6" w:themeColor="background1" w:themeShade="A6"/>
              <w:sz w:val="16"/>
              <w:szCs w:val="16"/>
            </w:rPr>
            <w:t xml:space="preserve">Open Solar Contracts v2.0. en langue française, © 2022 IRENA, Paradigm Partnerships Avocats et Channing Law International Limited, mise à jour de Open Solar Contracts v1.0. </w:t>
          </w:r>
          <w:r w:rsidRPr="00C176C9">
            <w:rPr>
              <w:rFonts w:ascii="Arial" w:hAnsi="Arial" w:cs="Arial"/>
              <w:color w:val="A6A6A6" w:themeColor="background1" w:themeShade="A6"/>
              <w:sz w:val="16"/>
              <w:szCs w:val="16"/>
              <w:lang w:val="fr-FR"/>
            </w:rPr>
            <w:t xml:space="preserve">© 2019 IRENA et Terrawatt Initiative. Cette œuvre est disponible sous licence Creative Commons Attribution-ShareAlike 3.0 IGO </w:t>
          </w:r>
          <w:hyperlink r:id="rId1" w:history="1">
            <w:r w:rsidRPr="00C176C9">
              <w:rPr>
                <w:rStyle w:val="Lienhypertexte"/>
                <w:rFonts w:ascii="Arial" w:hAnsi="Arial" w:cs="Arial"/>
                <w:sz w:val="16"/>
                <w:szCs w:val="16"/>
                <w:lang w:val="fr-FR"/>
              </w:rPr>
              <w:t>(</w:t>
            </w:r>
          </w:hyperlink>
          <w:r w:rsidRPr="00C176C9">
            <w:rPr>
              <w:rFonts w:ascii="Arial" w:hAnsi="Arial" w:cs="Arial"/>
              <w:color w:val="A6A6A6" w:themeColor="background1" w:themeShade="A6"/>
              <w:sz w:val="16"/>
              <w:szCs w:val="16"/>
              <w:lang w:val="fr-FR"/>
            </w:rPr>
            <w:t xml:space="preserve">https://creativecommons.org/licenses/by-sa/3.0/igo/). L'utilisation de cette œuvre est soumise aux conditions d'utilisation et à la clause de non-responsabilité </w:t>
          </w:r>
          <w:hyperlink r:id="rId2" w:history="1">
            <w:r w:rsidRPr="00C176C9">
              <w:rPr>
                <w:rStyle w:val="Lienhypertexte"/>
                <w:rFonts w:ascii="Arial" w:hAnsi="Arial" w:cs="Arial"/>
                <w:sz w:val="16"/>
                <w:szCs w:val="16"/>
                <w:lang w:val="fr-FR"/>
              </w:rPr>
              <w:t>https://opensolarcontracts.org/Terms</w:t>
            </w:r>
          </w:hyperlink>
          <w:r w:rsidRPr="00C176C9">
            <w:rPr>
              <w:rFonts w:ascii="Arial" w:hAnsi="Arial" w:cs="Arial"/>
              <w:color w:val="A6A6A6" w:themeColor="background1" w:themeShade="A6"/>
              <w:sz w:val="16"/>
              <w:szCs w:val="16"/>
              <w:lang w:val="fr-FR"/>
            </w:rPr>
            <w:t xml:space="preserve"> énoncées à l'adresse https://opensolarcontracts.org/. En utilisant cette œuvre, vous acceptez d'être lié par les conditions d'utilisation et la clause de non-responsabilité susmentionnées, telles qu'elles peuvent être modifiées le cas échéant.</w:t>
          </w:r>
        </w:p>
      </w:tc>
    </w:tr>
  </w:tbl>
  <w:p w14:paraId="4192C624" w14:textId="77777777" w:rsidR="00E62C13" w:rsidRPr="004755A5" w:rsidRDefault="00E62C13" w:rsidP="0001305D">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4142B" w14:textId="77777777" w:rsidR="003465E0" w:rsidRDefault="003465E0" w:rsidP="006F4377">
      <w:r>
        <w:separator/>
      </w:r>
    </w:p>
  </w:footnote>
  <w:footnote w:type="continuationSeparator" w:id="0">
    <w:p w14:paraId="72ED8F78" w14:textId="77777777" w:rsidR="003465E0" w:rsidRDefault="003465E0" w:rsidP="006F4377">
      <w:r>
        <w:continuationSeparator/>
      </w:r>
    </w:p>
  </w:footnote>
  <w:footnote w:type="continuationNotice" w:id="1">
    <w:p w14:paraId="5FE08D2E" w14:textId="77777777" w:rsidR="003465E0" w:rsidRDefault="003465E0"/>
  </w:footnote>
  <w:footnote w:id="2">
    <w:p w14:paraId="6BAC812E" w14:textId="77777777" w:rsidR="004B414E" w:rsidRPr="003603CE" w:rsidRDefault="004B414E" w:rsidP="00770655">
      <w:pPr>
        <w:pStyle w:val="Notedebasdepage"/>
        <w:widowControl w:val="0"/>
        <w:tabs>
          <w:tab w:val="left" w:pos="142"/>
        </w:tabs>
        <w:ind w:left="142" w:hanging="142"/>
        <w:jc w:val="both"/>
        <w:rPr>
          <w:rFonts w:ascii="Arial" w:hAnsi="Arial" w:cs="Arial"/>
          <w:sz w:val="16"/>
          <w:szCs w:val="16"/>
          <w:lang w:val="fr-FR"/>
        </w:rPr>
      </w:pPr>
      <w:r w:rsidRPr="00F44206">
        <w:rPr>
          <w:rStyle w:val="Appelnotedebasdep"/>
          <w:rFonts w:ascii="Arial" w:hAnsi="Arial" w:cs="Arial"/>
          <w:sz w:val="16"/>
          <w:szCs w:val="16"/>
        </w:rPr>
        <w:footnoteRef/>
      </w:r>
      <w:r w:rsidRPr="00E31F19">
        <w:rPr>
          <w:rFonts w:ascii="Arial" w:hAnsi="Arial" w:cs="Arial"/>
          <w:sz w:val="16"/>
          <w:szCs w:val="16"/>
          <w:lang w:val="fr-FR"/>
        </w:rPr>
        <w:tab/>
      </w:r>
      <w:r w:rsidRPr="00E31F19">
        <w:rPr>
          <w:rFonts w:ascii="Arial" w:hAnsi="Arial" w:cs="Arial"/>
          <w:b/>
          <w:sz w:val="16"/>
          <w:szCs w:val="16"/>
          <w:lang w:val="fr-FR"/>
        </w:rPr>
        <w:t>Note à l’utilisateur</w:t>
      </w:r>
      <w:r>
        <w:rPr>
          <w:rFonts w:ascii="Arial" w:hAnsi="Arial" w:cs="Arial"/>
          <w:b/>
          <w:sz w:val="16"/>
          <w:szCs w:val="16"/>
          <w:lang w:val="fr-FR"/>
        </w:rPr>
        <w:t xml:space="preserve"> </w:t>
      </w:r>
      <w:r w:rsidRPr="00E31F19">
        <w:rPr>
          <w:rFonts w:ascii="Arial" w:hAnsi="Arial" w:cs="Arial"/>
          <w:sz w:val="16"/>
          <w:szCs w:val="16"/>
          <w:lang w:val="fr-FR"/>
        </w:rPr>
        <w:t xml:space="preserve">: </w:t>
      </w:r>
      <w:r w:rsidR="00AE6AC7">
        <w:rPr>
          <w:rFonts w:ascii="Arial" w:hAnsi="Arial" w:cs="Arial"/>
          <w:sz w:val="16"/>
          <w:szCs w:val="16"/>
          <w:lang w:val="fr-FR"/>
        </w:rPr>
        <w:t>i</w:t>
      </w:r>
      <w:r w:rsidRPr="003603CE">
        <w:rPr>
          <w:rFonts w:ascii="Arial" w:hAnsi="Arial" w:cs="Arial"/>
          <w:sz w:val="16"/>
          <w:szCs w:val="16"/>
          <w:lang w:val="fr-FR"/>
        </w:rPr>
        <w:t xml:space="preserve">gnorer ou remplacer les références entre crochets selon le cas. En règle générale, les parties ne devraient pas être tenues contractuellement de se conformer à des Lois sur l'Exportation qui n'ont </w:t>
      </w:r>
      <w:r w:rsidRPr="00AE6AC7">
        <w:rPr>
          <w:rFonts w:ascii="Arial" w:hAnsi="Arial" w:cs="Arial"/>
          <w:i/>
          <w:iCs/>
          <w:sz w:val="16"/>
          <w:szCs w:val="16"/>
          <w:lang w:val="fr-FR"/>
        </w:rPr>
        <w:t>prima facie</w:t>
      </w:r>
      <w:r w:rsidRPr="003603CE">
        <w:rPr>
          <w:rFonts w:ascii="Arial" w:hAnsi="Arial" w:cs="Arial"/>
          <w:sz w:val="16"/>
          <w:szCs w:val="16"/>
          <w:lang w:val="fr-FR"/>
        </w:rPr>
        <w:t xml:space="preserve"> aucune pertinence pour la transaction. Une obligation contractuelle de se conformer aux lois étrangères sur le contrôle des exportations impose des obligations de supervision supplémentaires et peut également être considérée comme une violation des réglementations anti-boycott ou de blocage. Cependant, tou</w:t>
      </w:r>
      <w:r>
        <w:rPr>
          <w:rFonts w:ascii="Arial" w:hAnsi="Arial" w:cs="Arial"/>
          <w:sz w:val="16"/>
          <w:szCs w:val="16"/>
          <w:lang w:val="fr-FR"/>
        </w:rPr>
        <w:t xml:space="preserve">s les territoires </w:t>
      </w:r>
      <w:r w:rsidRPr="003603CE">
        <w:rPr>
          <w:rFonts w:ascii="Arial" w:hAnsi="Arial" w:cs="Arial"/>
          <w:sz w:val="16"/>
          <w:szCs w:val="16"/>
          <w:lang w:val="fr-FR"/>
        </w:rPr>
        <w:t xml:space="preserve">où l'une ou l'autre des parties opère ou est établie doivent être inclus ici </w:t>
      </w:r>
      <w:r w:rsidR="000560AA">
        <w:rPr>
          <w:rFonts w:ascii="Arial" w:hAnsi="Arial" w:cs="Arial"/>
          <w:sz w:val="16"/>
          <w:szCs w:val="16"/>
          <w:lang w:val="fr-FR"/>
        </w:rPr>
        <w:t>s’ils</w:t>
      </w:r>
      <w:r w:rsidRPr="003603CE">
        <w:rPr>
          <w:rFonts w:ascii="Arial" w:hAnsi="Arial" w:cs="Arial"/>
          <w:sz w:val="16"/>
          <w:szCs w:val="16"/>
          <w:lang w:val="fr-FR"/>
        </w:rPr>
        <w:t xml:space="preserve"> ne sont pas déjà couvert</w:t>
      </w:r>
      <w:r w:rsidR="000560AA">
        <w:rPr>
          <w:rFonts w:ascii="Arial" w:hAnsi="Arial" w:cs="Arial"/>
          <w:sz w:val="16"/>
          <w:szCs w:val="16"/>
          <w:lang w:val="fr-FR"/>
        </w:rPr>
        <w:t>s</w:t>
      </w:r>
      <w:r w:rsidRPr="003603CE">
        <w:rPr>
          <w:rFonts w:ascii="Arial" w:hAnsi="Arial" w:cs="Arial"/>
          <w:sz w:val="16"/>
          <w:szCs w:val="16"/>
          <w:lang w:val="fr-FR"/>
        </w:rPr>
        <w:t xml:space="preserve"> par la définition des "</w:t>
      </w:r>
      <w:r w:rsidRPr="000560AA">
        <w:rPr>
          <w:rFonts w:ascii="Arial" w:hAnsi="Arial" w:cs="Arial"/>
          <w:i/>
          <w:iCs/>
          <w:sz w:val="16"/>
          <w:szCs w:val="16"/>
          <w:lang w:val="fr-FR"/>
        </w:rPr>
        <w:t>Lois sur l'Exportation</w:t>
      </w:r>
      <w:r w:rsidRPr="003603CE">
        <w:rPr>
          <w:rFonts w:ascii="Arial" w:hAnsi="Arial" w:cs="Arial"/>
          <w:sz w:val="16"/>
          <w:szCs w:val="16"/>
          <w:lang w:val="fr-FR"/>
        </w:rPr>
        <w:t>".</w:t>
      </w:r>
    </w:p>
  </w:footnote>
  <w:footnote w:id="3">
    <w:p w14:paraId="78E339E5" w14:textId="77777777" w:rsidR="004B414E" w:rsidRPr="00B971AF" w:rsidRDefault="004B414E" w:rsidP="00770655">
      <w:pPr>
        <w:widowControl w:val="0"/>
        <w:tabs>
          <w:tab w:val="left" w:pos="142"/>
        </w:tabs>
        <w:ind w:left="142" w:hanging="142"/>
        <w:jc w:val="both"/>
        <w:rPr>
          <w:rFonts w:ascii="Arial" w:hAnsi="Arial" w:cs="Arial"/>
          <w:b/>
          <w:bCs/>
          <w:sz w:val="16"/>
          <w:szCs w:val="16"/>
          <w:lang w:val="fr-FR"/>
        </w:rPr>
      </w:pPr>
      <w:r w:rsidRPr="00F44206">
        <w:rPr>
          <w:rStyle w:val="Appelnotedebasdep"/>
          <w:rFonts w:ascii="Arial" w:hAnsi="Arial" w:cs="Arial"/>
          <w:sz w:val="16"/>
          <w:szCs w:val="16"/>
        </w:rPr>
        <w:footnoteRef/>
      </w:r>
      <w:r w:rsidRPr="00B971AF">
        <w:rPr>
          <w:rFonts w:ascii="Arial" w:hAnsi="Arial" w:cs="Arial"/>
          <w:sz w:val="16"/>
          <w:szCs w:val="16"/>
          <w:lang w:val="fr-FR"/>
        </w:rPr>
        <w:tab/>
      </w:r>
      <w:r w:rsidRPr="00B971AF">
        <w:rPr>
          <w:rFonts w:ascii="Arial" w:hAnsi="Arial" w:cs="Arial"/>
          <w:b/>
          <w:bCs/>
          <w:sz w:val="16"/>
          <w:szCs w:val="16"/>
          <w:lang w:val="fr-FR"/>
        </w:rPr>
        <w:t>Note à l’utilisateur</w:t>
      </w:r>
      <w:r>
        <w:rPr>
          <w:rFonts w:ascii="Arial" w:hAnsi="Arial" w:cs="Arial"/>
          <w:b/>
          <w:bCs/>
          <w:sz w:val="16"/>
          <w:szCs w:val="16"/>
          <w:lang w:val="fr-FR"/>
        </w:rPr>
        <w:t xml:space="preserve"> </w:t>
      </w:r>
      <w:r w:rsidRPr="00B971AF">
        <w:rPr>
          <w:rFonts w:ascii="Arial" w:hAnsi="Arial" w:cs="Arial"/>
          <w:b/>
          <w:bCs/>
          <w:sz w:val="16"/>
          <w:szCs w:val="16"/>
          <w:lang w:val="fr-FR"/>
        </w:rPr>
        <w:t>:</w:t>
      </w:r>
      <w:r w:rsidRPr="00B971AF">
        <w:rPr>
          <w:rFonts w:ascii="Arial" w:hAnsi="Arial" w:cs="Arial"/>
          <w:sz w:val="16"/>
          <w:szCs w:val="16"/>
          <w:lang w:val="fr-FR"/>
        </w:rPr>
        <w:t xml:space="preserve"> </w:t>
      </w:r>
      <w:r w:rsidR="000560AA">
        <w:rPr>
          <w:rFonts w:ascii="Arial" w:hAnsi="Arial" w:cs="Arial"/>
          <w:sz w:val="16"/>
          <w:szCs w:val="16"/>
          <w:lang w:val="fr-FR"/>
        </w:rPr>
        <w:t>c</w:t>
      </w:r>
      <w:r w:rsidR="00282A3F" w:rsidRPr="001D3328">
        <w:rPr>
          <w:rFonts w:ascii="Arial" w:hAnsi="Arial" w:cs="Arial"/>
          <w:sz w:val="16"/>
          <w:szCs w:val="16"/>
          <w:lang w:val="fr-FR"/>
        </w:rPr>
        <w:t xml:space="preserve">e </w:t>
      </w:r>
      <w:r w:rsidR="000560AA">
        <w:rPr>
          <w:rFonts w:ascii="Arial" w:hAnsi="Arial" w:cs="Arial"/>
          <w:sz w:val="16"/>
          <w:szCs w:val="16"/>
          <w:lang w:val="fr-FR"/>
        </w:rPr>
        <w:t>lieu</w:t>
      </w:r>
      <w:r w:rsidR="00282A3F" w:rsidRPr="001D3328">
        <w:rPr>
          <w:rFonts w:ascii="Arial" w:hAnsi="Arial" w:cs="Arial"/>
          <w:sz w:val="16"/>
          <w:szCs w:val="16"/>
          <w:lang w:val="fr-FR"/>
        </w:rPr>
        <w:t xml:space="preserve"> doit être un endroit spécifique dans le pays où le projet est situé et être </w:t>
      </w:r>
      <w:r w:rsidR="00047F83">
        <w:rPr>
          <w:rFonts w:ascii="Arial" w:hAnsi="Arial" w:cs="Arial"/>
          <w:sz w:val="16"/>
          <w:szCs w:val="16"/>
          <w:lang w:val="fr-FR"/>
        </w:rPr>
        <w:t xml:space="preserve">situé </w:t>
      </w:r>
      <w:r w:rsidR="00282A3F" w:rsidRPr="001D3328">
        <w:rPr>
          <w:rFonts w:ascii="Arial" w:hAnsi="Arial" w:cs="Arial"/>
          <w:sz w:val="16"/>
          <w:szCs w:val="16"/>
          <w:lang w:val="fr-FR"/>
        </w:rPr>
        <w:t xml:space="preserve">après </w:t>
      </w:r>
      <w:r w:rsidR="00282A3F">
        <w:rPr>
          <w:rFonts w:ascii="Arial" w:hAnsi="Arial" w:cs="Arial"/>
          <w:sz w:val="16"/>
          <w:szCs w:val="16"/>
          <w:lang w:val="fr-FR"/>
        </w:rPr>
        <w:t>le passage en douane et le paiement des taxes ou des droits de douane.</w:t>
      </w:r>
    </w:p>
  </w:footnote>
  <w:footnote w:id="4">
    <w:p w14:paraId="425BA159" w14:textId="77777777" w:rsidR="00CB59D7" w:rsidRPr="00B971AF" w:rsidRDefault="00CB59D7" w:rsidP="00770655">
      <w:pPr>
        <w:widowControl w:val="0"/>
        <w:tabs>
          <w:tab w:val="left" w:pos="142"/>
        </w:tabs>
        <w:ind w:left="142" w:hanging="142"/>
        <w:jc w:val="both"/>
        <w:rPr>
          <w:rFonts w:ascii="Arial" w:hAnsi="Arial" w:cs="Arial"/>
          <w:sz w:val="16"/>
          <w:szCs w:val="16"/>
          <w:lang w:val="fr-FR"/>
        </w:rPr>
      </w:pPr>
      <w:r w:rsidRPr="00F44206">
        <w:rPr>
          <w:rStyle w:val="Appelnotedebasdep"/>
          <w:rFonts w:ascii="Arial" w:hAnsi="Arial" w:cs="Arial"/>
          <w:sz w:val="16"/>
          <w:szCs w:val="16"/>
        </w:rPr>
        <w:footnoteRef/>
      </w:r>
      <w:r w:rsidRPr="00B971AF">
        <w:rPr>
          <w:rFonts w:ascii="Arial" w:hAnsi="Arial" w:cs="Arial"/>
          <w:sz w:val="16"/>
          <w:szCs w:val="16"/>
          <w:lang w:val="fr-FR"/>
        </w:rPr>
        <w:tab/>
      </w:r>
      <w:r w:rsidRPr="00B971AF">
        <w:rPr>
          <w:rFonts w:ascii="Arial" w:hAnsi="Arial" w:cs="Arial"/>
          <w:b/>
          <w:bCs/>
          <w:sz w:val="16"/>
          <w:szCs w:val="16"/>
          <w:lang w:val="fr-FR"/>
        </w:rPr>
        <w:t xml:space="preserve">Note à l’utilisateur </w:t>
      </w:r>
      <w:r w:rsidRPr="00B971AF">
        <w:rPr>
          <w:rFonts w:ascii="Arial" w:hAnsi="Arial" w:cs="Arial"/>
          <w:sz w:val="16"/>
          <w:szCs w:val="16"/>
          <w:lang w:val="fr-FR"/>
        </w:rPr>
        <w:t xml:space="preserve">: </w:t>
      </w:r>
      <w:r w:rsidR="000560AA">
        <w:rPr>
          <w:rFonts w:ascii="Arial" w:hAnsi="Arial" w:cs="Arial"/>
          <w:sz w:val="16"/>
          <w:szCs w:val="16"/>
          <w:lang w:val="fr-FR"/>
        </w:rPr>
        <w:t>r</w:t>
      </w:r>
      <w:r w:rsidRPr="00B971AF">
        <w:rPr>
          <w:rFonts w:ascii="Arial" w:hAnsi="Arial" w:cs="Arial"/>
          <w:sz w:val="16"/>
          <w:szCs w:val="16"/>
          <w:lang w:val="fr-FR"/>
        </w:rPr>
        <w:t>eproduire toutes les exigences convenues avec le Prêteur dans les Accords de Financement.</w:t>
      </w:r>
    </w:p>
  </w:footnote>
  <w:footnote w:id="5">
    <w:p w14:paraId="454F49FF" w14:textId="77777777" w:rsidR="00CB59D7" w:rsidRPr="004542C5" w:rsidRDefault="00CB59D7" w:rsidP="00770655">
      <w:pPr>
        <w:widowControl w:val="0"/>
        <w:tabs>
          <w:tab w:val="left" w:pos="142"/>
        </w:tabs>
        <w:ind w:left="142" w:right="-45" w:hanging="142"/>
        <w:jc w:val="both"/>
        <w:rPr>
          <w:rFonts w:ascii="Arial" w:hAnsi="Arial" w:cs="Arial"/>
          <w:b/>
          <w:bCs/>
          <w:color w:val="FF0000"/>
          <w:sz w:val="16"/>
          <w:szCs w:val="16"/>
          <w:lang w:val="fr-FR"/>
        </w:rPr>
      </w:pPr>
      <w:r w:rsidRPr="00F44206">
        <w:rPr>
          <w:rStyle w:val="Appelnotedebasdep"/>
          <w:rFonts w:ascii="Arial" w:hAnsi="Arial" w:cs="Arial"/>
          <w:sz w:val="16"/>
          <w:szCs w:val="16"/>
        </w:rPr>
        <w:footnoteRef/>
      </w:r>
      <w:r w:rsidRPr="00BD7DB7">
        <w:rPr>
          <w:rFonts w:ascii="Arial" w:hAnsi="Arial" w:cs="Arial"/>
          <w:sz w:val="16"/>
          <w:szCs w:val="16"/>
          <w:lang w:val="fr-FR"/>
        </w:rPr>
        <w:tab/>
      </w:r>
      <w:r w:rsidRPr="00BD7DB7">
        <w:rPr>
          <w:rFonts w:ascii="Arial" w:hAnsi="Arial" w:cs="Arial"/>
          <w:b/>
          <w:bCs/>
          <w:sz w:val="16"/>
          <w:szCs w:val="16"/>
          <w:lang w:val="fr-FR"/>
        </w:rPr>
        <w:t xml:space="preserve">Note à l’utilisateur : </w:t>
      </w:r>
      <w:r w:rsidR="00063E94">
        <w:rPr>
          <w:rFonts w:ascii="Arial" w:hAnsi="Arial" w:cs="Arial"/>
          <w:sz w:val="16"/>
          <w:szCs w:val="16"/>
          <w:lang w:val="fr-FR"/>
        </w:rPr>
        <w:t>c</w:t>
      </w:r>
      <w:r w:rsidRPr="00BD7DB7">
        <w:rPr>
          <w:rFonts w:ascii="Arial" w:hAnsi="Arial" w:cs="Arial"/>
          <w:sz w:val="16"/>
          <w:szCs w:val="16"/>
          <w:lang w:val="fr-FR"/>
        </w:rPr>
        <w:t xml:space="preserve">e plafond peut être supérieur au Prix et être basé sur un pourcentage </w:t>
      </w:r>
      <w:r w:rsidR="003826E8">
        <w:rPr>
          <w:rFonts w:ascii="Arial" w:hAnsi="Arial" w:cs="Arial"/>
          <w:sz w:val="16"/>
          <w:szCs w:val="16"/>
          <w:lang w:val="fr-FR"/>
        </w:rPr>
        <w:t>du montant total</w:t>
      </w:r>
      <w:r w:rsidRPr="00BD7DB7">
        <w:rPr>
          <w:rFonts w:ascii="Arial" w:hAnsi="Arial" w:cs="Arial"/>
          <w:sz w:val="16"/>
          <w:szCs w:val="16"/>
          <w:lang w:val="fr-FR"/>
        </w:rPr>
        <w:t xml:space="preserve"> du prix contractuel de chacun des Contrats d'Installation et de Fourniture.</w:t>
      </w:r>
      <w:r>
        <w:rPr>
          <w:rFonts w:ascii="Arial" w:hAnsi="Arial" w:cs="Arial"/>
          <w:sz w:val="16"/>
          <w:szCs w:val="16"/>
          <w:lang w:val="fr-FR"/>
        </w:rPr>
        <w:t xml:space="preserve"> </w:t>
      </w:r>
      <w:r w:rsidRPr="00BD7DB7">
        <w:rPr>
          <w:rFonts w:ascii="Arial" w:hAnsi="Arial" w:cs="Arial"/>
          <w:sz w:val="16"/>
          <w:szCs w:val="16"/>
          <w:lang w:val="fr-FR"/>
        </w:rPr>
        <w:t xml:space="preserve">L'Installateur supportera la responsabilité des dommages causés par le retard vis-à-vis de la Société de Projet et récupérera </w:t>
      </w:r>
      <w:r w:rsidR="000170E9">
        <w:rPr>
          <w:rFonts w:ascii="Arial" w:hAnsi="Arial" w:cs="Arial"/>
          <w:sz w:val="16"/>
          <w:szCs w:val="16"/>
          <w:lang w:val="fr-FR"/>
        </w:rPr>
        <w:t>une indemnité</w:t>
      </w:r>
      <w:r w:rsidRPr="00BD7DB7">
        <w:rPr>
          <w:rFonts w:ascii="Arial" w:hAnsi="Arial" w:cs="Arial"/>
          <w:sz w:val="16"/>
          <w:szCs w:val="16"/>
          <w:lang w:val="fr-FR"/>
        </w:rPr>
        <w:t xml:space="preserve"> </w:t>
      </w:r>
      <w:r w:rsidR="000170E9" w:rsidRPr="00BD7DB7">
        <w:rPr>
          <w:rFonts w:ascii="Arial" w:hAnsi="Arial" w:cs="Arial"/>
          <w:sz w:val="16"/>
          <w:szCs w:val="16"/>
          <w:lang w:val="fr-FR"/>
        </w:rPr>
        <w:t>proportion</w:t>
      </w:r>
      <w:r w:rsidR="000170E9">
        <w:rPr>
          <w:rFonts w:ascii="Arial" w:hAnsi="Arial" w:cs="Arial"/>
          <w:sz w:val="16"/>
          <w:szCs w:val="16"/>
          <w:lang w:val="fr-FR"/>
        </w:rPr>
        <w:t>nelle aux</w:t>
      </w:r>
      <w:r w:rsidRPr="00BD7DB7">
        <w:rPr>
          <w:rFonts w:ascii="Arial" w:hAnsi="Arial" w:cs="Arial"/>
          <w:sz w:val="16"/>
          <w:szCs w:val="16"/>
          <w:lang w:val="fr-FR"/>
        </w:rPr>
        <w:t xml:space="preserve"> dommages pour lesquels le Fournisseur est responsable</w:t>
      </w:r>
      <w:r w:rsidR="000170E9">
        <w:rPr>
          <w:rFonts w:ascii="Arial" w:hAnsi="Arial" w:cs="Arial"/>
          <w:sz w:val="16"/>
          <w:szCs w:val="16"/>
          <w:lang w:val="fr-FR"/>
        </w:rPr>
        <w:t>,</w:t>
      </w:r>
      <w:r w:rsidRPr="00BD7DB7">
        <w:rPr>
          <w:rFonts w:ascii="Arial" w:hAnsi="Arial" w:cs="Arial"/>
          <w:sz w:val="16"/>
          <w:szCs w:val="16"/>
          <w:lang w:val="fr-FR"/>
        </w:rPr>
        <w:t xml:space="preserve"> directement auprès de ce dernier en vertu d'un accord parallèle de </w:t>
      </w:r>
      <w:r w:rsidRPr="00063E94">
        <w:rPr>
          <w:rFonts w:ascii="Arial" w:hAnsi="Arial" w:cs="Arial"/>
          <w:color w:val="000000" w:themeColor="text1"/>
          <w:sz w:val="16"/>
          <w:szCs w:val="16"/>
          <w:lang w:val="fr-FR"/>
        </w:rPr>
        <w:t>contre-indemnisation ou d'interface.</w:t>
      </w:r>
    </w:p>
  </w:footnote>
  <w:footnote w:id="6">
    <w:p w14:paraId="76F897D0" w14:textId="77777777" w:rsidR="00CB59D7" w:rsidRPr="00B971AF" w:rsidRDefault="00CB59D7" w:rsidP="00770655">
      <w:pPr>
        <w:pStyle w:val="Notedebasdepage"/>
        <w:widowControl w:val="0"/>
        <w:tabs>
          <w:tab w:val="left" w:pos="142"/>
        </w:tabs>
        <w:ind w:left="142" w:right="-61" w:hanging="142"/>
        <w:jc w:val="both"/>
        <w:rPr>
          <w:rFonts w:ascii="Arial" w:hAnsi="Arial" w:cs="Arial"/>
          <w:b/>
          <w:bCs/>
          <w:sz w:val="16"/>
          <w:szCs w:val="16"/>
          <w:lang w:val="fr-FR"/>
        </w:rPr>
      </w:pPr>
      <w:r w:rsidRPr="00F44206">
        <w:rPr>
          <w:rStyle w:val="Appelnotedebasdep"/>
          <w:rFonts w:ascii="Arial" w:hAnsi="Arial" w:cs="Arial"/>
          <w:sz w:val="16"/>
          <w:szCs w:val="16"/>
        </w:rPr>
        <w:footnoteRef/>
      </w:r>
      <w:r w:rsidRPr="00B971AF">
        <w:rPr>
          <w:rFonts w:ascii="Arial" w:hAnsi="Arial" w:cs="Arial"/>
          <w:sz w:val="16"/>
          <w:szCs w:val="16"/>
          <w:lang w:val="fr-FR"/>
        </w:rPr>
        <w:tab/>
      </w:r>
      <w:r w:rsidRPr="00B971AF">
        <w:rPr>
          <w:rFonts w:ascii="Arial" w:hAnsi="Arial" w:cs="Arial"/>
          <w:b/>
          <w:bCs/>
          <w:sz w:val="16"/>
          <w:szCs w:val="16"/>
          <w:lang w:val="fr-FR"/>
        </w:rPr>
        <w:t>Note à l’utilisateur</w:t>
      </w:r>
      <w:r>
        <w:rPr>
          <w:rFonts w:ascii="Arial" w:hAnsi="Arial" w:cs="Arial"/>
          <w:b/>
          <w:bCs/>
          <w:sz w:val="16"/>
          <w:szCs w:val="16"/>
          <w:lang w:val="fr-FR"/>
        </w:rPr>
        <w:t xml:space="preserve"> </w:t>
      </w:r>
      <w:r w:rsidRPr="00B971AF">
        <w:rPr>
          <w:rFonts w:ascii="Arial" w:hAnsi="Arial" w:cs="Arial"/>
          <w:b/>
          <w:bCs/>
          <w:sz w:val="16"/>
          <w:szCs w:val="16"/>
          <w:lang w:val="fr-FR"/>
        </w:rPr>
        <w:t xml:space="preserve">: </w:t>
      </w:r>
      <w:r w:rsidR="00063E94">
        <w:rPr>
          <w:rFonts w:ascii="Arial" w:hAnsi="Arial" w:cs="Arial"/>
          <w:sz w:val="16"/>
          <w:szCs w:val="16"/>
          <w:lang w:val="fr-FR"/>
        </w:rPr>
        <w:t>s</w:t>
      </w:r>
      <w:r w:rsidRPr="00A17444">
        <w:rPr>
          <w:rFonts w:ascii="Arial" w:hAnsi="Arial" w:cs="Arial"/>
          <w:sz w:val="16"/>
          <w:szCs w:val="16"/>
          <w:lang w:val="fr-FR"/>
        </w:rPr>
        <w:t>ous réserve des exigences impératives du Territoire, le même Droit Applicable devrait être choisi pour le présent Contrat, le Contrat de Fourniture et le Contrat d'Installation</w:t>
      </w:r>
      <w:r w:rsidRPr="00B971AF">
        <w:rPr>
          <w:rFonts w:ascii="Arial" w:hAnsi="Arial" w:cs="Arial"/>
          <w:sz w:val="16"/>
          <w:szCs w:val="16"/>
          <w:lang w:val="fr-FR"/>
        </w:rPr>
        <w:t>.</w:t>
      </w:r>
    </w:p>
  </w:footnote>
  <w:footnote w:id="7">
    <w:p w14:paraId="27FEB43F" w14:textId="56BBD0B8" w:rsidR="006F4377" w:rsidRPr="00694014" w:rsidRDefault="006F4377" w:rsidP="003A1830">
      <w:pPr>
        <w:widowControl w:val="0"/>
        <w:ind w:left="142" w:right="-61" w:hanging="142"/>
        <w:jc w:val="both"/>
        <w:rPr>
          <w:rFonts w:ascii="Arial" w:hAnsi="Arial"/>
          <w:b/>
          <w:sz w:val="16"/>
          <w:lang w:val="fr-FR"/>
        </w:rPr>
      </w:pPr>
      <w:r w:rsidRPr="00B22F03">
        <w:rPr>
          <w:rStyle w:val="Appelnotedebasdep"/>
          <w:rFonts w:ascii="Arial" w:hAnsi="Arial" w:cs="Arial"/>
          <w:sz w:val="16"/>
          <w:szCs w:val="16"/>
        </w:rPr>
        <w:footnoteRef/>
      </w:r>
      <w:r w:rsidRPr="00B22F03">
        <w:rPr>
          <w:rFonts w:ascii="Arial" w:hAnsi="Arial" w:cs="Arial"/>
          <w:sz w:val="16"/>
          <w:szCs w:val="16"/>
          <w:lang w:val="fr-FR"/>
        </w:rPr>
        <w:tab/>
      </w:r>
      <w:r w:rsidRPr="00B22F03">
        <w:rPr>
          <w:rFonts w:ascii="Arial" w:hAnsi="Arial" w:cs="Arial"/>
          <w:b/>
          <w:bCs/>
          <w:sz w:val="16"/>
          <w:szCs w:val="16"/>
          <w:lang w:val="fr-FR"/>
        </w:rPr>
        <w:t>Note</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à</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l’utilisateur</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w:t>
      </w:r>
      <w:r w:rsidR="00A63C63" w:rsidRPr="00B22F03">
        <w:rPr>
          <w:rFonts w:ascii="Arial" w:hAnsi="Arial" w:cs="Arial"/>
          <w:b/>
          <w:bCs/>
          <w:sz w:val="16"/>
          <w:szCs w:val="16"/>
          <w:lang w:val="fr-FR"/>
        </w:rPr>
        <w:t xml:space="preserve"> </w:t>
      </w:r>
      <w:r w:rsidR="00B361DD" w:rsidRPr="00B22F03">
        <w:rPr>
          <w:rFonts w:ascii="Arial" w:hAnsi="Arial" w:cs="Arial"/>
          <w:sz w:val="16"/>
          <w:szCs w:val="16"/>
          <w:lang w:val="fr-FR"/>
        </w:rPr>
        <w:t>l</w:t>
      </w:r>
      <w:r w:rsidRPr="00B22F03">
        <w:rPr>
          <w:rFonts w:ascii="Arial" w:hAnsi="Arial" w:cs="Arial"/>
          <w:sz w:val="16"/>
          <w:szCs w:val="16"/>
          <w:lang w:val="fr-FR"/>
        </w:rPr>
        <w:t>'autorité</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nomination</w:t>
      </w:r>
      <w:r w:rsidR="00A63C63" w:rsidRPr="00B22F03">
        <w:rPr>
          <w:rFonts w:ascii="Arial" w:hAnsi="Arial" w:cs="Arial"/>
          <w:sz w:val="16"/>
          <w:szCs w:val="16"/>
          <w:lang w:val="fr-FR"/>
        </w:rPr>
        <w:t xml:space="preserve"> </w:t>
      </w:r>
      <w:r w:rsidRPr="00B22F03">
        <w:rPr>
          <w:rFonts w:ascii="Arial" w:hAnsi="Arial" w:cs="Arial"/>
          <w:sz w:val="16"/>
          <w:szCs w:val="16"/>
          <w:lang w:val="fr-FR"/>
        </w:rPr>
        <w:t>doit</w:t>
      </w:r>
      <w:r w:rsidR="00A63C63" w:rsidRPr="00B22F03">
        <w:rPr>
          <w:rFonts w:ascii="Arial" w:hAnsi="Arial" w:cs="Arial"/>
          <w:sz w:val="16"/>
          <w:szCs w:val="16"/>
          <w:lang w:val="fr-FR"/>
        </w:rPr>
        <w:t xml:space="preserve"> </w:t>
      </w:r>
      <w:r w:rsidRPr="00B22F03">
        <w:rPr>
          <w:rFonts w:ascii="Arial" w:hAnsi="Arial" w:cs="Arial"/>
          <w:sz w:val="16"/>
          <w:szCs w:val="16"/>
          <w:lang w:val="fr-FR"/>
        </w:rPr>
        <w:t>être</w:t>
      </w:r>
      <w:r w:rsidR="00A63C63" w:rsidRPr="00B22F03">
        <w:rPr>
          <w:rFonts w:ascii="Arial" w:hAnsi="Arial" w:cs="Arial"/>
          <w:sz w:val="16"/>
          <w:szCs w:val="16"/>
          <w:lang w:val="fr-FR"/>
        </w:rPr>
        <w:t xml:space="preserve"> </w:t>
      </w:r>
      <w:r w:rsidRPr="00B22F03">
        <w:rPr>
          <w:rFonts w:ascii="Arial" w:hAnsi="Arial" w:cs="Arial"/>
          <w:sz w:val="16"/>
          <w:szCs w:val="16"/>
          <w:lang w:val="fr-FR"/>
        </w:rPr>
        <w:t>une</w:t>
      </w:r>
      <w:r w:rsidR="00A63C63" w:rsidRPr="00B22F03">
        <w:rPr>
          <w:rFonts w:ascii="Arial" w:hAnsi="Arial" w:cs="Arial"/>
          <w:sz w:val="16"/>
          <w:szCs w:val="16"/>
          <w:lang w:val="fr-FR"/>
        </w:rPr>
        <w:t xml:space="preserve"> </w:t>
      </w:r>
      <w:r w:rsidRPr="00B22F03">
        <w:rPr>
          <w:rFonts w:ascii="Arial" w:hAnsi="Arial" w:cs="Arial"/>
          <w:sz w:val="16"/>
          <w:szCs w:val="16"/>
          <w:lang w:val="fr-FR"/>
        </w:rPr>
        <w:t>personnalité</w:t>
      </w:r>
      <w:r w:rsidR="00A63C63" w:rsidRPr="00B22F03">
        <w:rPr>
          <w:rFonts w:ascii="Arial" w:hAnsi="Arial" w:cs="Arial"/>
          <w:sz w:val="16"/>
          <w:szCs w:val="16"/>
          <w:lang w:val="fr-FR"/>
        </w:rPr>
        <w:t xml:space="preserve"> </w:t>
      </w:r>
      <w:r w:rsidRPr="00B22F03">
        <w:rPr>
          <w:rFonts w:ascii="Arial" w:hAnsi="Arial" w:cs="Arial"/>
          <w:sz w:val="16"/>
          <w:szCs w:val="16"/>
          <w:lang w:val="fr-FR"/>
        </w:rPr>
        <w:t>neutre</w:t>
      </w:r>
      <w:r w:rsidR="00A63C63" w:rsidRPr="00B22F03">
        <w:rPr>
          <w:rFonts w:ascii="Arial" w:hAnsi="Arial" w:cs="Arial"/>
          <w:sz w:val="16"/>
          <w:szCs w:val="16"/>
          <w:lang w:val="fr-FR"/>
        </w:rPr>
        <w:t xml:space="preserve"> </w:t>
      </w:r>
      <w:r w:rsidRPr="00B22F03">
        <w:rPr>
          <w:rFonts w:ascii="Arial" w:hAnsi="Arial" w:cs="Arial"/>
          <w:sz w:val="16"/>
          <w:szCs w:val="16"/>
          <w:lang w:val="fr-FR"/>
        </w:rPr>
        <w:t>et</w:t>
      </w:r>
      <w:r w:rsidR="00A63C63" w:rsidRPr="00B22F03">
        <w:rPr>
          <w:rFonts w:ascii="Arial" w:hAnsi="Arial" w:cs="Arial"/>
          <w:sz w:val="16"/>
          <w:szCs w:val="16"/>
          <w:lang w:val="fr-FR"/>
        </w:rPr>
        <w:t xml:space="preserve"> </w:t>
      </w:r>
      <w:r w:rsidRPr="00B22F03">
        <w:rPr>
          <w:rFonts w:ascii="Arial" w:hAnsi="Arial" w:cs="Arial"/>
          <w:sz w:val="16"/>
          <w:szCs w:val="16"/>
          <w:lang w:val="fr-FR"/>
        </w:rPr>
        <w:t>respectée</w:t>
      </w:r>
      <w:r w:rsidR="00A63C63" w:rsidRPr="00B22F03">
        <w:rPr>
          <w:rFonts w:ascii="Arial" w:hAnsi="Arial" w:cs="Arial"/>
          <w:sz w:val="16"/>
          <w:szCs w:val="16"/>
          <w:lang w:val="fr-FR"/>
        </w:rPr>
        <w:t xml:space="preserve"> </w:t>
      </w:r>
      <w:r w:rsidRPr="00B22F03">
        <w:rPr>
          <w:rFonts w:ascii="Arial" w:hAnsi="Arial" w:cs="Arial"/>
          <w:sz w:val="16"/>
          <w:szCs w:val="16"/>
          <w:lang w:val="fr-FR"/>
        </w:rPr>
        <w:t>agissant</w:t>
      </w:r>
      <w:r w:rsidR="00A63C63" w:rsidRPr="00B22F03">
        <w:rPr>
          <w:rFonts w:ascii="Arial" w:hAnsi="Arial" w:cs="Arial"/>
          <w:sz w:val="16"/>
          <w:szCs w:val="16"/>
          <w:lang w:val="fr-FR"/>
        </w:rPr>
        <w:t xml:space="preserve"> </w:t>
      </w:r>
      <w:r w:rsidRPr="00B22F03">
        <w:rPr>
          <w:rFonts w:ascii="Arial" w:hAnsi="Arial" w:cs="Arial"/>
          <w:sz w:val="16"/>
          <w:szCs w:val="16"/>
          <w:lang w:val="fr-FR"/>
        </w:rPr>
        <w:t>à</w:t>
      </w:r>
      <w:r w:rsidR="00A63C63" w:rsidRPr="00B22F03">
        <w:rPr>
          <w:rFonts w:ascii="Arial" w:hAnsi="Arial" w:cs="Arial"/>
          <w:sz w:val="16"/>
          <w:szCs w:val="16"/>
          <w:lang w:val="fr-FR"/>
        </w:rPr>
        <w:t xml:space="preserve"> </w:t>
      </w:r>
      <w:r w:rsidRPr="00B22F03">
        <w:rPr>
          <w:rFonts w:ascii="Arial" w:hAnsi="Arial" w:cs="Arial"/>
          <w:sz w:val="16"/>
          <w:szCs w:val="16"/>
          <w:lang w:val="fr-FR"/>
        </w:rPr>
        <w:t>titre</w:t>
      </w:r>
      <w:r w:rsidR="00A63C63" w:rsidRPr="00B22F03">
        <w:rPr>
          <w:rFonts w:ascii="Arial" w:hAnsi="Arial" w:cs="Arial"/>
          <w:sz w:val="16"/>
          <w:szCs w:val="16"/>
          <w:lang w:val="fr-FR"/>
        </w:rPr>
        <w:t xml:space="preserve"> </w:t>
      </w:r>
      <w:r w:rsidRPr="00B22F03">
        <w:rPr>
          <w:rFonts w:ascii="Arial" w:hAnsi="Arial" w:cs="Arial"/>
          <w:sz w:val="16"/>
          <w:szCs w:val="16"/>
          <w:lang w:val="fr-FR"/>
        </w:rPr>
        <w:t>officiel,</w:t>
      </w:r>
      <w:r w:rsidR="00A63C63" w:rsidRPr="00B22F03">
        <w:rPr>
          <w:rFonts w:ascii="Arial" w:hAnsi="Arial" w:cs="Arial"/>
          <w:sz w:val="16"/>
          <w:szCs w:val="16"/>
          <w:lang w:val="fr-FR"/>
        </w:rPr>
        <w:t xml:space="preserve"> </w:t>
      </w:r>
      <w:r w:rsidRPr="00B22F03">
        <w:rPr>
          <w:rFonts w:ascii="Arial" w:hAnsi="Arial" w:cs="Arial"/>
          <w:sz w:val="16"/>
          <w:szCs w:val="16"/>
          <w:lang w:val="fr-FR"/>
        </w:rPr>
        <w:t>par</w:t>
      </w:r>
      <w:r w:rsidR="00A63C63" w:rsidRPr="00B22F03">
        <w:rPr>
          <w:rFonts w:ascii="Arial" w:hAnsi="Arial" w:cs="Arial"/>
          <w:sz w:val="16"/>
          <w:szCs w:val="16"/>
          <w:lang w:val="fr-FR"/>
        </w:rPr>
        <w:t xml:space="preserve"> </w:t>
      </w:r>
      <w:r w:rsidRPr="00B22F03">
        <w:rPr>
          <w:rFonts w:ascii="Arial" w:hAnsi="Arial" w:cs="Arial"/>
          <w:sz w:val="16"/>
          <w:szCs w:val="16"/>
          <w:lang w:val="fr-FR"/>
        </w:rPr>
        <w:t>exemple</w:t>
      </w:r>
      <w:r w:rsidR="00A63C63" w:rsidRPr="00B22F03">
        <w:rPr>
          <w:rFonts w:ascii="Arial" w:hAnsi="Arial" w:cs="Arial"/>
          <w:sz w:val="16"/>
          <w:szCs w:val="16"/>
          <w:lang w:val="fr-FR"/>
        </w:rPr>
        <w:t xml:space="preserve"> </w:t>
      </w:r>
      <w:r w:rsidRPr="003A1830">
        <w:rPr>
          <w:rFonts w:ascii="Arial" w:hAnsi="Arial"/>
          <w:color w:val="000000" w:themeColor="text1"/>
          <w:sz w:val="16"/>
          <w:lang w:val="fr-FR"/>
        </w:rPr>
        <w:t>le</w:t>
      </w:r>
      <w:r w:rsidR="00A63C63" w:rsidRPr="003A1830">
        <w:rPr>
          <w:rFonts w:ascii="Arial" w:hAnsi="Arial"/>
          <w:color w:val="000000" w:themeColor="text1"/>
          <w:sz w:val="16"/>
          <w:lang w:val="fr-FR"/>
        </w:rPr>
        <w:t xml:space="preserve"> </w:t>
      </w:r>
      <w:r w:rsidRPr="003A1830">
        <w:rPr>
          <w:rFonts w:ascii="Arial" w:hAnsi="Arial"/>
          <w:color w:val="000000" w:themeColor="text1"/>
          <w:sz w:val="16"/>
          <w:lang w:val="fr-FR"/>
        </w:rPr>
        <w:t>président</w:t>
      </w:r>
      <w:r w:rsidR="00A63C63" w:rsidRPr="003A1830">
        <w:rPr>
          <w:rFonts w:ascii="Arial" w:hAnsi="Arial"/>
          <w:color w:val="000000" w:themeColor="text1"/>
          <w:sz w:val="16"/>
          <w:lang w:val="fr-FR"/>
        </w:rPr>
        <w:t xml:space="preserve"> </w:t>
      </w:r>
      <w:r w:rsidRPr="003A1830">
        <w:rPr>
          <w:rFonts w:ascii="Arial" w:hAnsi="Arial"/>
          <w:color w:val="000000" w:themeColor="text1"/>
          <w:sz w:val="16"/>
          <w:lang w:val="fr-FR"/>
        </w:rPr>
        <w:t>du</w:t>
      </w:r>
      <w:r w:rsidR="00A63C63" w:rsidRPr="003A1830">
        <w:rPr>
          <w:rFonts w:ascii="Arial" w:hAnsi="Arial"/>
          <w:color w:val="000000" w:themeColor="text1"/>
          <w:sz w:val="16"/>
          <w:lang w:val="fr-FR"/>
        </w:rPr>
        <w:t xml:space="preserve"> </w:t>
      </w:r>
      <w:r w:rsidR="00CB59D7" w:rsidRPr="00282A3F">
        <w:rPr>
          <w:rFonts w:ascii="Arial" w:hAnsi="Arial" w:cs="Arial"/>
          <w:color w:val="000000" w:themeColor="text1"/>
          <w:sz w:val="16"/>
          <w:szCs w:val="16"/>
          <w:lang w:val="fr-FR"/>
        </w:rPr>
        <w:t>Chartered</w:t>
      </w:r>
      <w:r w:rsidR="00A63C63" w:rsidRPr="003A1830">
        <w:rPr>
          <w:rFonts w:ascii="Arial" w:hAnsi="Arial"/>
          <w:sz w:val="16"/>
          <w:lang w:val="fr-FR"/>
        </w:rPr>
        <w:t xml:space="preserve"> </w:t>
      </w:r>
      <w:r w:rsidRPr="003A1830">
        <w:rPr>
          <w:rFonts w:ascii="Arial" w:hAnsi="Arial"/>
          <w:sz w:val="16"/>
          <w:lang w:val="fr-FR"/>
        </w:rPr>
        <w:t>Institute</w:t>
      </w:r>
      <w:r w:rsidR="00A63C63" w:rsidRPr="003A1830">
        <w:rPr>
          <w:rFonts w:ascii="Arial" w:hAnsi="Arial"/>
          <w:sz w:val="16"/>
          <w:lang w:val="fr-FR"/>
        </w:rPr>
        <w:t xml:space="preserve"> </w:t>
      </w:r>
      <w:r w:rsidRPr="003A1830">
        <w:rPr>
          <w:rFonts w:ascii="Arial" w:hAnsi="Arial"/>
          <w:sz w:val="16"/>
          <w:lang w:val="fr-FR"/>
        </w:rPr>
        <w:t>of</w:t>
      </w:r>
      <w:r w:rsidR="00A63C63" w:rsidRPr="003A1830">
        <w:rPr>
          <w:rFonts w:ascii="Arial" w:hAnsi="Arial"/>
          <w:sz w:val="16"/>
          <w:lang w:val="fr-FR"/>
        </w:rPr>
        <w:t xml:space="preserve"> </w:t>
      </w:r>
      <w:r w:rsidRPr="003A1830">
        <w:rPr>
          <w:rFonts w:ascii="Arial" w:hAnsi="Arial"/>
          <w:sz w:val="16"/>
          <w:lang w:val="fr-FR"/>
        </w:rPr>
        <w:t>Arbitrators</w:t>
      </w:r>
      <w:r w:rsidRPr="00B22F03">
        <w:rPr>
          <w:rFonts w:ascii="Arial" w:hAnsi="Arial" w:cs="Arial"/>
          <w:sz w:val="16"/>
          <w:szCs w:val="16"/>
          <w:lang w:val="fr-FR"/>
        </w:rPr>
        <w:t>,</w:t>
      </w:r>
      <w:r w:rsidR="00A63C63" w:rsidRPr="003A1830">
        <w:rPr>
          <w:rFonts w:ascii="Arial" w:hAnsi="Arial"/>
          <w:color w:val="000000" w:themeColor="text1"/>
          <w:sz w:val="16"/>
          <w:lang w:val="fr-FR"/>
        </w:rPr>
        <w:t xml:space="preserve"> </w:t>
      </w:r>
      <w:r w:rsidRPr="003A1830">
        <w:rPr>
          <w:rFonts w:ascii="Arial" w:hAnsi="Arial"/>
          <w:color w:val="000000" w:themeColor="text1"/>
          <w:sz w:val="16"/>
          <w:lang w:val="fr-FR"/>
        </w:rPr>
        <w:t>ou</w:t>
      </w:r>
      <w:r w:rsidR="00A63C63" w:rsidRPr="003A1830">
        <w:rPr>
          <w:rFonts w:ascii="Arial" w:hAnsi="Arial"/>
          <w:color w:val="000000" w:themeColor="text1"/>
          <w:sz w:val="16"/>
          <w:lang w:val="fr-FR"/>
        </w:rPr>
        <w:t xml:space="preserve"> </w:t>
      </w:r>
      <w:r w:rsidRPr="003A1830">
        <w:rPr>
          <w:rFonts w:ascii="Arial" w:hAnsi="Arial"/>
          <w:color w:val="000000" w:themeColor="text1"/>
          <w:sz w:val="16"/>
          <w:lang w:val="fr-FR"/>
        </w:rPr>
        <w:t>le</w:t>
      </w:r>
      <w:r w:rsidR="00A63C63" w:rsidRPr="003A1830">
        <w:rPr>
          <w:rFonts w:ascii="Arial" w:hAnsi="Arial"/>
          <w:color w:val="000000" w:themeColor="text1"/>
          <w:sz w:val="16"/>
          <w:lang w:val="fr-FR"/>
        </w:rPr>
        <w:t xml:space="preserve"> </w:t>
      </w:r>
      <w:r w:rsidRPr="003A1830">
        <w:rPr>
          <w:rFonts w:ascii="Arial" w:hAnsi="Arial"/>
          <w:color w:val="000000" w:themeColor="text1"/>
          <w:sz w:val="16"/>
          <w:lang w:val="fr-FR"/>
        </w:rPr>
        <w:t>recteur</w:t>
      </w:r>
      <w:r w:rsidR="00A63C63" w:rsidRPr="003A1830">
        <w:rPr>
          <w:rFonts w:ascii="Arial" w:hAnsi="Arial"/>
          <w:color w:val="000000" w:themeColor="text1"/>
          <w:sz w:val="16"/>
          <w:lang w:val="fr-FR"/>
        </w:rPr>
        <w:t xml:space="preserve"> </w:t>
      </w:r>
      <w:r w:rsidRPr="003A1830">
        <w:rPr>
          <w:rFonts w:ascii="Arial" w:hAnsi="Arial"/>
          <w:color w:val="000000" w:themeColor="text1"/>
          <w:sz w:val="16"/>
          <w:lang w:val="fr-FR"/>
        </w:rPr>
        <w:t>de</w:t>
      </w:r>
      <w:r w:rsidR="00A63C63" w:rsidRPr="003A1830">
        <w:rPr>
          <w:rFonts w:ascii="Arial" w:hAnsi="Arial"/>
          <w:color w:val="000000" w:themeColor="text1"/>
          <w:sz w:val="16"/>
          <w:lang w:val="fr-FR"/>
        </w:rPr>
        <w:t xml:space="preserve"> </w:t>
      </w:r>
      <w:r w:rsidRPr="003A1830">
        <w:rPr>
          <w:rFonts w:ascii="Arial" w:hAnsi="Arial"/>
          <w:color w:val="000000" w:themeColor="text1"/>
          <w:sz w:val="16"/>
          <w:lang w:val="fr-FR"/>
        </w:rPr>
        <w:t>l'Imperial</w:t>
      </w:r>
      <w:r w:rsidR="00A63C63" w:rsidRPr="003A1830">
        <w:rPr>
          <w:rFonts w:ascii="Arial" w:hAnsi="Arial"/>
          <w:color w:val="000000" w:themeColor="text1"/>
          <w:sz w:val="16"/>
          <w:lang w:val="fr-FR"/>
        </w:rPr>
        <w:t xml:space="preserve"> </w:t>
      </w:r>
      <w:r w:rsidRPr="003A1830">
        <w:rPr>
          <w:rFonts w:ascii="Arial" w:hAnsi="Arial"/>
          <w:color w:val="000000" w:themeColor="text1"/>
          <w:sz w:val="16"/>
          <w:lang w:val="fr-FR"/>
        </w:rPr>
        <w:t>College</w:t>
      </w:r>
      <w:r w:rsidR="00A63C63" w:rsidRPr="003A1830">
        <w:rPr>
          <w:rFonts w:ascii="Arial" w:hAnsi="Arial"/>
          <w:color w:val="000000" w:themeColor="text1"/>
          <w:sz w:val="16"/>
          <w:lang w:val="fr-FR"/>
        </w:rPr>
        <w:t xml:space="preserve"> </w:t>
      </w:r>
      <w:r w:rsidRPr="003A1830">
        <w:rPr>
          <w:rFonts w:ascii="Arial" w:hAnsi="Arial"/>
          <w:color w:val="000000" w:themeColor="text1"/>
          <w:sz w:val="16"/>
          <w:lang w:val="fr-FR"/>
        </w:rPr>
        <w:t>London,</w:t>
      </w:r>
      <w:r w:rsidR="00A63C63" w:rsidRPr="003A1830">
        <w:rPr>
          <w:rFonts w:ascii="Arial" w:hAnsi="Arial"/>
          <w:color w:val="000000" w:themeColor="text1"/>
          <w:sz w:val="16"/>
          <w:lang w:val="fr-FR"/>
        </w:rPr>
        <w:t xml:space="preserve"> </w:t>
      </w:r>
      <w:r w:rsidRPr="003A1830">
        <w:rPr>
          <w:rFonts w:ascii="Arial" w:hAnsi="Arial"/>
          <w:color w:val="000000" w:themeColor="text1"/>
          <w:sz w:val="16"/>
          <w:lang w:val="fr-FR"/>
        </w:rPr>
        <w:t>etc</w:t>
      </w:r>
      <w:r w:rsidRPr="00B22F03">
        <w:rPr>
          <w:rFonts w:ascii="Arial" w:hAnsi="Arial" w:cs="Arial"/>
          <w:sz w:val="16"/>
          <w:szCs w:val="16"/>
          <w:lang w:val="fr-FR"/>
        </w:rPr>
        <w:t>.</w:t>
      </w:r>
    </w:p>
  </w:footnote>
  <w:footnote w:id="8">
    <w:p w14:paraId="7155A848" w14:textId="709E9476" w:rsidR="006F4377" w:rsidRPr="00B22F03" w:rsidRDefault="006F4377" w:rsidP="00694014">
      <w:pPr>
        <w:pStyle w:val="Notedebasdepage"/>
        <w:tabs>
          <w:tab w:val="left" w:pos="142"/>
        </w:tabs>
        <w:ind w:left="142" w:hanging="142"/>
        <w:jc w:val="both"/>
        <w:rPr>
          <w:rFonts w:ascii="Arial" w:hAnsi="Arial" w:cs="Arial"/>
          <w:b/>
          <w:bCs/>
          <w:sz w:val="16"/>
          <w:szCs w:val="16"/>
          <w:lang w:val="fr-FR"/>
        </w:rPr>
      </w:pPr>
      <w:r w:rsidRPr="00B22F03">
        <w:rPr>
          <w:rStyle w:val="Appelnotedebasdep"/>
          <w:rFonts w:ascii="Arial" w:hAnsi="Arial" w:cs="Arial"/>
          <w:sz w:val="16"/>
          <w:szCs w:val="16"/>
        </w:rPr>
        <w:footnoteRef/>
      </w:r>
      <w:r w:rsidRPr="00B22F03">
        <w:rPr>
          <w:rFonts w:ascii="Arial" w:hAnsi="Arial" w:cs="Arial"/>
          <w:sz w:val="16"/>
          <w:szCs w:val="16"/>
          <w:lang w:val="fr-FR"/>
        </w:rPr>
        <w:tab/>
      </w:r>
      <w:r w:rsidRPr="00B22F03">
        <w:rPr>
          <w:rFonts w:ascii="Arial" w:hAnsi="Arial" w:cs="Arial"/>
          <w:b/>
          <w:bCs/>
          <w:sz w:val="16"/>
          <w:szCs w:val="16"/>
          <w:lang w:val="fr-FR"/>
        </w:rPr>
        <w:t>Note</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à</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l’utilisateur</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w:t>
      </w:r>
      <w:r w:rsidR="00A63C63" w:rsidRPr="00694014">
        <w:rPr>
          <w:rFonts w:ascii="Arial" w:hAnsi="Arial"/>
          <w:b/>
          <w:sz w:val="16"/>
          <w:lang w:val="fr-FR"/>
        </w:rPr>
        <w:t xml:space="preserve"> </w:t>
      </w:r>
      <w:bookmarkStart w:id="7" w:name="_Hlk118639042"/>
      <w:r w:rsidR="00177FB5" w:rsidRPr="00B22F03">
        <w:rPr>
          <w:rFonts w:ascii="Arial" w:hAnsi="Arial" w:cs="Arial"/>
          <w:sz w:val="16"/>
          <w:szCs w:val="16"/>
          <w:lang w:val="fr-FR"/>
        </w:rPr>
        <w:t>les Parties doivent choisir un lieu neutre ou autrement approprié qui reconnaît l'arbitrage comme un mécanisme valable de résolution des différends. Le droit procédural du siège de l'arbitrage s'applique généralement pour régir les questions relatives à l'intervention du tribunal et à l’arbitrabilité.</w:t>
      </w:r>
      <w:r w:rsidR="008A62CC" w:rsidRPr="00B22F03">
        <w:rPr>
          <w:rFonts w:ascii="Arial" w:hAnsi="Arial" w:cs="Arial"/>
          <w:sz w:val="16"/>
          <w:szCs w:val="16"/>
          <w:lang w:val="fr-FR"/>
        </w:rPr>
        <w:t xml:space="preserve"> </w:t>
      </w:r>
      <w:r w:rsidR="00177FB5" w:rsidRPr="00B22F03">
        <w:rPr>
          <w:rFonts w:ascii="Arial" w:hAnsi="Arial" w:cs="Arial"/>
          <w:sz w:val="16"/>
          <w:szCs w:val="16"/>
          <w:lang w:val="fr-FR"/>
        </w:rPr>
        <w:t>En outre, la loi du siège détermine la nationalité de la sentence. Les Parties doivent donc choisir un pays signataire de la Convention de New York à des fins d'exécution.</w:t>
      </w:r>
      <w:r w:rsidR="008A62CC" w:rsidRPr="00B22F03">
        <w:rPr>
          <w:rFonts w:ascii="Arial" w:hAnsi="Arial" w:cs="Arial"/>
          <w:sz w:val="16"/>
          <w:szCs w:val="16"/>
          <w:lang w:val="fr-FR"/>
        </w:rPr>
        <w:t xml:space="preserve"> </w:t>
      </w:r>
      <w:r w:rsidR="00177FB5" w:rsidRPr="00B22F03">
        <w:rPr>
          <w:rFonts w:ascii="Arial" w:hAnsi="Arial" w:cs="Arial"/>
          <w:sz w:val="16"/>
          <w:szCs w:val="16"/>
          <w:lang w:val="fr-FR"/>
        </w:rPr>
        <w:t>Pour chaque projet, le même siège devrait être choisi dans tous les documents contenant des dispositions relatives à l'arbitrage afin de faciliter la jonction et la consolidation des différends, par application de l’</w:t>
      </w:r>
      <w:r w:rsidR="00F91A48" w:rsidRPr="00F91A48">
        <w:rPr>
          <w:rFonts w:ascii="Arial" w:hAnsi="Arial" w:cs="Arial"/>
          <w:color w:val="FF0000"/>
          <w:sz w:val="16"/>
          <w:szCs w:val="16"/>
          <w:lang w:val="fr-FR"/>
        </w:rPr>
        <w:t>Article</w:t>
      </w:r>
      <w:r w:rsidR="00177FB5" w:rsidRPr="00B22F03">
        <w:rPr>
          <w:rFonts w:ascii="Arial" w:hAnsi="Arial" w:cs="Arial"/>
          <w:sz w:val="16"/>
          <w:szCs w:val="16"/>
          <w:lang w:val="fr-FR"/>
        </w:rPr>
        <w:t xml:space="preserve"> 2 de la Convention de New York et des </w:t>
      </w:r>
      <w:r w:rsidR="00F91A48" w:rsidRPr="00F91A48">
        <w:rPr>
          <w:rFonts w:ascii="Arial" w:hAnsi="Arial" w:cs="Arial"/>
          <w:color w:val="FF0000"/>
          <w:sz w:val="16"/>
          <w:szCs w:val="16"/>
          <w:lang w:val="fr-FR"/>
        </w:rPr>
        <w:t>Article</w:t>
      </w:r>
      <w:r w:rsidR="00177FB5" w:rsidRPr="00B22F03">
        <w:rPr>
          <w:rFonts w:ascii="Arial" w:hAnsi="Arial" w:cs="Arial"/>
          <w:sz w:val="16"/>
          <w:szCs w:val="16"/>
          <w:lang w:val="fr-FR"/>
        </w:rPr>
        <w:t>s 6(4)(ii), 7 à 9 et 11 du Règlement de la CCI.</w:t>
      </w:r>
      <w:bookmarkEnd w:id="7"/>
    </w:p>
  </w:footnote>
  <w:footnote w:id="9">
    <w:p w14:paraId="7E25C95D" w14:textId="6D126103" w:rsidR="006F4377" w:rsidRPr="00694014" w:rsidRDefault="006F4377" w:rsidP="00694014">
      <w:pPr>
        <w:pStyle w:val="Notedebasdepage"/>
        <w:tabs>
          <w:tab w:val="left" w:pos="142"/>
        </w:tabs>
        <w:ind w:left="142" w:hanging="142"/>
        <w:jc w:val="both"/>
        <w:rPr>
          <w:rFonts w:ascii="Arial" w:hAnsi="Arial"/>
          <w:b/>
          <w:sz w:val="16"/>
          <w:lang w:val="fr-FR"/>
        </w:rPr>
      </w:pPr>
      <w:r w:rsidRPr="00B22F03">
        <w:rPr>
          <w:rStyle w:val="Appelnotedebasdep"/>
          <w:rFonts w:ascii="Arial" w:hAnsi="Arial" w:cs="Arial"/>
          <w:sz w:val="16"/>
          <w:szCs w:val="16"/>
        </w:rPr>
        <w:footnoteRef/>
      </w:r>
      <w:r w:rsidRPr="00B22F03">
        <w:rPr>
          <w:rFonts w:ascii="Arial" w:hAnsi="Arial" w:cs="Arial"/>
          <w:sz w:val="16"/>
          <w:szCs w:val="16"/>
          <w:lang w:val="fr-FR"/>
        </w:rPr>
        <w:tab/>
      </w:r>
      <w:r w:rsidRPr="00B22F03">
        <w:rPr>
          <w:rFonts w:ascii="Arial" w:hAnsi="Arial" w:cs="Arial"/>
          <w:b/>
          <w:bCs/>
          <w:sz w:val="16"/>
          <w:szCs w:val="16"/>
          <w:lang w:val="fr-FR"/>
        </w:rPr>
        <w:t>Note</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à</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l’utilisateur</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w:t>
      </w:r>
      <w:r w:rsidR="00A63C63" w:rsidRPr="00B22F03">
        <w:rPr>
          <w:rFonts w:ascii="Arial" w:hAnsi="Arial" w:cs="Arial"/>
          <w:b/>
          <w:bCs/>
          <w:sz w:val="16"/>
          <w:szCs w:val="16"/>
          <w:lang w:val="fr-FR"/>
        </w:rPr>
        <w:t xml:space="preserve"> </w:t>
      </w:r>
      <w:r w:rsidR="006E432A" w:rsidRPr="00B22F03">
        <w:rPr>
          <w:rFonts w:ascii="Arial" w:hAnsi="Arial" w:cs="Arial"/>
          <w:sz w:val="16"/>
          <w:szCs w:val="16"/>
          <w:lang w:val="fr-FR"/>
        </w:rPr>
        <w:t>e</w:t>
      </w:r>
      <w:r w:rsidRPr="00B22F03">
        <w:rPr>
          <w:rFonts w:ascii="Arial" w:hAnsi="Arial" w:cs="Arial"/>
          <w:sz w:val="16"/>
          <w:szCs w:val="16"/>
          <w:lang w:val="fr-FR"/>
        </w:rPr>
        <w:t>n</w:t>
      </w:r>
      <w:r w:rsidR="00A63C63" w:rsidRPr="00B22F03">
        <w:rPr>
          <w:rFonts w:ascii="Arial" w:hAnsi="Arial" w:cs="Arial"/>
          <w:sz w:val="16"/>
          <w:szCs w:val="16"/>
          <w:lang w:val="fr-FR"/>
        </w:rPr>
        <w:t xml:space="preserve"> </w:t>
      </w:r>
      <w:r w:rsidRPr="00B22F03">
        <w:rPr>
          <w:rFonts w:ascii="Arial" w:hAnsi="Arial" w:cs="Arial"/>
          <w:sz w:val="16"/>
          <w:szCs w:val="16"/>
          <w:lang w:val="fr-FR"/>
        </w:rPr>
        <w:t>sélectionnant</w:t>
      </w:r>
      <w:r w:rsidR="00A63C63" w:rsidRPr="00B22F03">
        <w:rPr>
          <w:rFonts w:ascii="Arial" w:hAnsi="Arial" w:cs="Arial"/>
          <w:sz w:val="16"/>
          <w:szCs w:val="16"/>
          <w:lang w:val="fr-FR"/>
        </w:rPr>
        <w:t xml:space="preserve"> </w:t>
      </w:r>
      <w:r w:rsidRPr="00B22F03">
        <w:rPr>
          <w:rFonts w:ascii="Arial" w:hAnsi="Arial" w:cs="Arial"/>
          <w:sz w:val="16"/>
          <w:szCs w:val="16"/>
          <w:lang w:val="fr-FR"/>
        </w:rPr>
        <w:t>"Applicable"</w:t>
      </w:r>
      <w:r w:rsidR="00A63C63" w:rsidRPr="00B22F03">
        <w:rPr>
          <w:rFonts w:ascii="Arial" w:hAnsi="Arial" w:cs="Arial"/>
          <w:sz w:val="16"/>
          <w:szCs w:val="16"/>
          <w:lang w:val="fr-FR"/>
        </w:rPr>
        <w:t xml:space="preserve"> </w:t>
      </w:r>
      <w:r w:rsidRPr="00B22F03">
        <w:rPr>
          <w:rFonts w:ascii="Arial" w:hAnsi="Arial" w:cs="Arial"/>
          <w:sz w:val="16"/>
          <w:szCs w:val="16"/>
          <w:lang w:val="fr-FR"/>
        </w:rPr>
        <w:t>pour</w:t>
      </w:r>
      <w:r w:rsidR="00A63C63" w:rsidRPr="00B22F03">
        <w:rPr>
          <w:rFonts w:ascii="Arial" w:hAnsi="Arial" w:cs="Arial"/>
          <w:sz w:val="16"/>
          <w:szCs w:val="16"/>
          <w:lang w:val="fr-FR"/>
        </w:rPr>
        <w:t xml:space="preserve"> </w:t>
      </w:r>
      <w:r w:rsidRPr="00B22F03">
        <w:rPr>
          <w:rFonts w:ascii="Arial" w:hAnsi="Arial" w:cs="Arial"/>
          <w:sz w:val="16"/>
          <w:szCs w:val="16"/>
          <w:lang w:val="fr-FR"/>
        </w:rPr>
        <w:t>cette</w:t>
      </w:r>
      <w:r w:rsidR="00A63C63" w:rsidRPr="00B22F03">
        <w:rPr>
          <w:rFonts w:ascii="Arial" w:hAnsi="Arial" w:cs="Arial"/>
          <w:sz w:val="16"/>
          <w:szCs w:val="16"/>
          <w:lang w:val="fr-FR"/>
        </w:rPr>
        <w:t xml:space="preserve"> </w:t>
      </w:r>
      <w:r w:rsidRPr="00B22F03">
        <w:rPr>
          <w:rFonts w:ascii="Arial" w:hAnsi="Arial" w:cs="Arial"/>
          <w:sz w:val="16"/>
          <w:szCs w:val="16"/>
          <w:lang w:val="fr-FR"/>
        </w:rPr>
        <w:t>option,</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Structures</w:t>
      </w:r>
      <w:r w:rsidR="00A63C63" w:rsidRPr="00B22F03">
        <w:rPr>
          <w:rFonts w:ascii="Arial" w:hAnsi="Arial" w:cs="Arial"/>
          <w:sz w:val="16"/>
          <w:szCs w:val="16"/>
          <w:lang w:val="fr-FR"/>
        </w:rPr>
        <w:t xml:space="preserve"> </w:t>
      </w:r>
      <w:r w:rsidRPr="00B22F03">
        <w:rPr>
          <w:rFonts w:ascii="Arial" w:hAnsi="Arial" w:cs="Arial"/>
          <w:sz w:val="16"/>
          <w:szCs w:val="16"/>
          <w:lang w:val="fr-FR"/>
        </w:rPr>
        <w:t>Souterraines</w:t>
      </w:r>
      <w:r w:rsidR="00A63C63" w:rsidRPr="00B22F03">
        <w:rPr>
          <w:rFonts w:ascii="Arial" w:hAnsi="Arial" w:cs="Arial"/>
          <w:sz w:val="16"/>
          <w:szCs w:val="16"/>
          <w:lang w:val="fr-FR"/>
        </w:rPr>
        <w:t xml:space="preserve"> </w:t>
      </w:r>
      <w:r w:rsidRPr="00B22F03">
        <w:rPr>
          <w:rFonts w:ascii="Arial" w:hAnsi="Arial" w:cs="Arial"/>
          <w:sz w:val="16"/>
          <w:szCs w:val="16"/>
          <w:lang w:val="fr-FR"/>
        </w:rPr>
        <w:t>Artificielles</w:t>
      </w:r>
      <w:r w:rsidR="00A63C63" w:rsidRPr="00B22F03">
        <w:rPr>
          <w:rFonts w:ascii="Arial" w:hAnsi="Arial" w:cs="Arial"/>
          <w:sz w:val="16"/>
          <w:szCs w:val="16"/>
          <w:lang w:val="fr-FR"/>
        </w:rPr>
        <w:t xml:space="preserve"> </w:t>
      </w:r>
      <w:r w:rsidRPr="00B22F03">
        <w:rPr>
          <w:rFonts w:ascii="Arial" w:hAnsi="Arial" w:cs="Arial"/>
          <w:sz w:val="16"/>
          <w:szCs w:val="16"/>
          <w:lang w:val="fr-FR"/>
        </w:rPr>
        <w:t>seront</w:t>
      </w:r>
      <w:r w:rsidR="00A63C63" w:rsidRPr="00B22F03">
        <w:rPr>
          <w:rFonts w:ascii="Arial" w:hAnsi="Arial" w:cs="Arial"/>
          <w:sz w:val="16"/>
          <w:szCs w:val="16"/>
          <w:lang w:val="fr-FR"/>
        </w:rPr>
        <w:t xml:space="preserve"> </w:t>
      </w:r>
      <w:r w:rsidRPr="00B22F03">
        <w:rPr>
          <w:rFonts w:ascii="Arial" w:hAnsi="Arial" w:cs="Arial"/>
          <w:sz w:val="16"/>
          <w:szCs w:val="16"/>
          <w:lang w:val="fr-FR"/>
        </w:rPr>
        <w:t>traitées</w:t>
      </w:r>
      <w:r w:rsidR="00A63C63" w:rsidRPr="00B22F03">
        <w:rPr>
          <w:rFonts w:ascii="Arial" w:hAnsi="Arial" w:cs="Arial"/>
          <w:sz w:val="16"/>
          <w:szCs w:val="16"/>
          <w:lang w:val="fr-FR"/>
        </w:rPr>
        <w:t xml:space="preserve"> </w:t>
      </w:r>
      <w:r w:rsidRPr="00B22F03">
        <w:rPr>
          <w:rFonts w:ascii="Arial" w:hAnsi="Arial" w:cs="Arial"/>
          <w:sz w:val="16"/>
          <w:szCs w:val="16"/>
          <w:lang w:val="fr-FR"/>
        </w:rPr>
        <w:t>comme</w:t>
      </w:r>
      <w:r w:rsidR="00A63C63" w:rsidRPr="00B22F03">
        <w:rPr>
          <w:rFonts w:ascii="Arial" w:hAnsi="Arial" w:cs="Arial"/>
          <w:sz w:val="16"/>
          <w:szCs w:val="16"/>
          <w:lang w:val="fr-FR"/>
        </w:rPr>
        <w:t xml:space="preserve"> </w:t>
      </w:r>
      <w:r w:rsidRPr="00B22F03">
        <w:rPr>
          <w:rFonts w:ascii="Arial" w:hAnsi="Arial" w:cs="Arial"/>
          <w:sz w:val="16"/>
          <w:szCs w:val="16"/>
          <w:lang w:val="fr-FR"/>
        </w:rPr>
        <w:t>une</w:t>
      </w:r>
      <w:r w:rsidR="00A63C63" w:rsidRPr="00B22F03">
        <w:rPr>
          <w:rFonts w:ascii="Arial" w:hAnsi="Arial" w:cs="Arial"/>
          <w:sz w:val="16"/>
          <w:szCs w:val="16"/>
          <w:lang w:val="fr-FR"/>
        </w:rPr>
        <w:t xml:space="preserve"> </w:t>
      </w:r>
      <w:r w:rsidRPr="00B22F03">
        <w:rPr>
          <w:rFonts w:ascii="Arial" w:hAnsi="Arial" w:cs="Arial"/>
          <w:sz w:val="16"/>
          <w:szCs w:val="16"/>
          <w:lang w:val="fr-FR"/>
        </w:rPr>
        <w:t>Circonstance</w:t>
      </w:r>
      <w:r w:rsidR="00A63C63" w:rsidRPr="00B22F03">
        <w:rPr>
          <w:rFonts w:ascii="Arial" w:hAnsi="Arial" w:cs="Arial"/>
          <w:sz w:val="16"/>
          <w:szCs w:val="16"/>
          <w:lang w:val="fr-FR"/>
        </w:rPr>
        <w:t xml:space="preserve"> </w:t>
      </w:r>
      <w:r w:rsidRPr="00B22F03">
        <w:rPr>
          <w:rFonts w:ascii="Arial" w:hAnsi="Arial" w:cs="Arial"/>
          <w:sz w:val="16"/>
          <w:szCs w:val="16"/>
          <w:lang w:val="fr-FR"/>
        </w:rPr>
        <w:t>Particulière.</w:t>
      </w:r>
      <w:r w:rsidR="00A63C63" w:rsidRPr="00B22F03">
        <w:rPr>
          <w:rFonts w:ascii="Arial" w:hAnsi="Arial" w:cs="Arial"/>
          <w:sz w:val="16"/>
          <w:szCs w:val="16"/>
          <w:lang w:val="fr-FR"/>
        </w:rPr>
        <w:t xml:space="preserve"> </w:t>
      </w:r>
      <w:r w:rsidRPr="00B22F03">
        <w:rPr>
          <w:rFonts w:ascii="Arial" w:hAnsi="Arial" w:cs="Arial"/>
          <w:sz w:val="16"/>
          <w:szCs w:val="16"/>
          <w:lang w:val="fr-FR"/>
        </w:rPr>
        <w:t>Sous</w:t>
      </w:r>
      <w:r w:rsidR="00A63C63" w:rsidRPr="00B22F03">
        <w:rPr>
          <w:rFonts w:ascii="Arial" w:hAnsi="Arial" w:cs="Arial"/>
          <w:sz w:val="16"/>
          <w:szCs w:val="16"/>
          <w:lang w:val="fr-FR"/>
        </w:rPr>
        <w:t xml:space="preserve"> </w:t>
      </w:r>
      <w:r w:rsidRPr="00B22F03">
        <w:rPr>
          <w:rFonts w:ascii="Arial" w:hAnsi="Arial" w:cs="Arial"/>
          <w:sz w:val="16"/>
          <w:szCs w:val="16"/>
          <w:lang w:val="fr-FR"/>
        </w:rPr>
        <w:t>réserve</w:t>
      </w:r>
      <w:r w:rsidR="00A63C63" w:rsidRPr="00B22F03">
        <w:rPr>
          <w:rFonts w:ascii="Arial" w:hAnsi="Arial" w:cs="Arial"/>
          <w:sz w:val="16"/>
          <w:szCs w:val="16"/>
          <w:lang w:val="fr-FR"/>
        </w:rPr>
        <w:t xml:space="preserve"> </w:t>
      </w:r>
      <w:r w:rsidRPr="00B22F03">
        <w:rPr>
          <w:rFonts w:ascii="Arial" w:hAnsi="Arial" w:cs="Arial"/>
          <w:sz w:val="16"/>
          <w:szCs w:val="16"/>
          <w:lang w:val="fr-FR"/>
        </w:rPr>
        <w:t>que</w:t>
      </w:r>
      <w:r w:rsidR="00A63C63" w:rsidRPr="00B22F03">
        <w:rPr>
          <w:rFonts w:ascii="Arial" w:hAnsi="Arial" w:cs="Arial"/>
          <w:sz w:val="16"/>
          <w:szCs w:val="16"/>
          <w:lang w:val="fr-FR"/>
        </w:rPr>
        <w:t xml:space="preserve"> </w:t>
      </w:r>
      <w:r w:rsidR="00D14AB8">
        <w:rPr>
          <w:rFonts w:ascii="Arial" w:hAnsi="Arial" w:cs="Arial"/>
          <w:sz w:val="16"/>
          <w:szCs w:val="16"/>
          <w:lang w:val="fr-FR"/>
        </w:rPr>
        <w:t xml:space="preserve">l’Installateur </w:t>
      </w:r>
      <w:r w:rsidRPr="00B22F03">
        <w:rPr>
          <w:rFonts w:ascii="Arial" w:hAnsi="Arial" w:cs="Arial"/>
          <w:sz w:val="16"/>
          <w:szCs w:val="16"/>
          <w:lang w:val="fr-FR"/>
        </w:rPr>
        <w:t>satisfasse</w:t>
      </w:r>
      <w:r w:rsidR="00A63C63" w:rsidRPr="00B22F03">
        <w:rPr>
          <w:rFonts w:ascii="Arial" w:hAnsi="Arial" w:cs="Arial"/>
          <w:sz w:val="16"/>
          <w:szCs w:val="16"/>
          <w:lang w:val="fr-FR"/>
        </w:rPr>
        <w:t xml:space="preserve"> </w:t>
      </w:r>
      <w:r w:rsidRPr="00B22F03">
        <w:rPr>
          <w:rFonts w:ascii="Arial" w:hAnsi="Arial" w:cs="Arial"/>
          <w:sz w:val="16"/>
          <w:szCs w:val="16"/>
          <w:lang w:val="fr-FR"/>
        </w:rPr>
        <w:t>aux</w:t>
      </w:r>
      <w:r w:rsidR="00A63C63" w:rsidRPr="00B22F03">
        <w:rPr>
          <w:rFonts w:ascii="Arial" w:hAnsi="Arial" w:cs="Arial"/>
          <w:sz w:val="16"/>
          <w:szCs w:val="16"/>
          <w:lang w:val="fr-FR"/>
        </w:rPr>
        <w:t xml:space="preserve"> </w:t>
      </w:r>
      <w:r w:rsidRPr="00B22F03">
        <w:rPr>
          <w:rFonts w:ascii="Arial" w:hAnsi="Arial" w:cs="Arial"/>
          <w:sz w:val="16"/>
          <w:szCs w:val="16"/>
          <w:lang w:val="fr-FR"/>
        </w:rPr>
        <w:t>autres</w:t>
      </w:r>
      <w:r w:rsidR="00A63C63" w:rsidRPr="00B22F03">
        <w:rPr>
          <w:rFonts w:ascii="Arial" w:hAnsi="Arial" w:cs="Arial"/>
          <w:sz w:val="16"/>
          <w:szCs w:val="16"/>
          <w:lang w:val="fr-FR"/>
        </w:rPr>
        <w:t xml:space="preserve"> </w:t>
      </w:r>
      <w:r w:rsidRPr="00B22F03">
        <w:rPr>
          <w:rFonts w:ascii="Arial" w:hAnsi="Arial" w:cs="Arial"/>
          <w:sz w:val="16"/>
          <w:szCs w:val="16"/>
          <w:lang w:val="fr-FR"/>
        </w:rPr>
        <w:t>exigences</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l'</w:t>
      </w:r>
      <w:r w:rsidR="00F91A48" w:rsidRPr="00F91A48">
        <w:rPr>
          <w:rFonts w:ascii="Arial" w:hAnsi="Arial" w:cs="Arial"/>
          <w:color w:val="FF0000"/>
          <w:sz w:val="16"/>
          <w:szCs w:val="16"/>
          <w:lang w:val="fr-FR"/>
        </w:rPr>
        <w:t>Article</w:t>
      </w:r>
      <w:r w:rsidR="00A63C63" w:rsidRPr="00B22F03">
        <w:rPr>
          <w:rFonts w:ascii="Arial" w:hAnsi="Arial" w:cs="Arial"/>
          <w:sz w:val="16"/>
          <w:szCs w:val="16"/>
          <w:lang w:val="fr-FR"/>
        </w:rPr>
        <w:t xml:space="preserve"> </w:t>
      </w:r>
      <w:r w:rsidRPr="00B22F03">
        <w:rPr>
          <w:rFonts w:ascii="Arial" w:hAnsi="Arial" w:cs="Arial"/>
          <w:sz w:val="16"/>
          <w:szCs w:val="16"/>
          <w:lang w:val="fr-FR"/>
        </w:rPr>
        <w:t>12,</w:t>
      </w:r>
      <w:r w:rsidR="00A63C63" w:rsidRPr="00B22F03">
        <w:rPr>
          <w:rFonts w:ascii="Arial" w:hAnsi="Arial" w:cs="Arial"/>
          <w:sz w:val="16"/>
          <w:szCs w:val="16"/>
          <w:lang w:val="fr-FR"/>
        </w:rPr>
        <w:t xml:space="preserve"> </w:t>
      </w:r>
      <w:r w:rsidR="00D14AB8">
        <w:rPr>
          <w:rFonts w:ascii="Arial" w:hAnsi="Arial" w:cs="Arial"/>
          <w:sz w:val="16"/>
          <w:szCs w:val="16"/>
          <w:lang w:val="fr-FR"/>
        </w:rPr>
        <w:t xml:space="preserve">l’Installateur </w:t>
      </w:r>
      <w:r w:rsidRPr="00B22F03">
        <w:rPr>
          <w:rFonts w:ascii="Arial" w:hAnsi="Arial" w:cs="Arial"/>
          <w:sz w:val="16"/>
          <w:szCs w:val="16"/>
          <w:lang w:val="fr-FR"/>
        </w:rPr>
        <w:t>aura</w:t>
      </w:r>
      <w:r w:rsidR="00A63C63" w:rsidRPr="00B22F03">
        <w:rPr>
          <w:rFonts w:ascii="Arial" w:hAnsi="Arial" w:cs="Arial"/>
          <w:sz w:val="16"/>
          <w:szCs w:val="16"/>
          <w:lang w:val="fr-FR"/>
        </w:rPr>
        <w:t xml:space="preserve"> </w:t>
      </w:r>
      <w:r w:rsidRPr="00B22F03">
        <w:rPr>
          <w:rFonts w:ascii="Arial" w:hAnsi="Arial" w:cs="Arial"/>
          <w:sz w:val="16"/>
          <w:szCs w:val="16"/>
          <w:lang w:val="fr-FR"/>
        </w:rPr>
        <w:t>droit</w:t>
      </w:r>
      <w:r w:rsidR="00A63C63" w:rsidRPr="00B22F03">
        <w:rPr>
          <w:rFonts w:ascii="Arial" w:hAnsi="Arial" w:cs="Arial"/>
          <w:sz w:val="16"/>
          <w:szCs w:val="16"/>
          <w:lang w:val="fr-FR"/>
        </w:rPr>
        <w:t xml:space="preserve"> </w:t>
      </w:r>
      <w:r w:rsidRPr="00B22F03">
        <w:rPr>
          <w:rFonts w:ascii="Arial" w:hAnsi="Arial" w:cs="Arial"/>
          <w:sz w:val="16"/>
          <w:szCs w:val="16"/>
          <w:lang w:val="fr-FR"/>
        </w:rPr>
        <w:t>à</w:t>
      </w:r>
      <w:r w:rsidR="00A63C63" w:rsidRPr="00B22F03">
        <w:rPr>
          <w:rFonts w:ascii="Arial" w:hAnsi="Arial" w:cs="Arial"/>
          <w:sz w:val="16"/>
          <w:szCs w:val="16"/>
          <w:lang w:val="fr-FR"/>
        </w:rPr>
        <w:t xml:space="preserve"> </w:t>
      </w:r>
      <w:r w:rsidRPr="00B22F03">
        <w:rPr>
          <w:rFonts w:ascii="Arial" w:hAnsi="Arial" w:cs="Arial"/>
          <w:sz w:val="16"/>
          <w:szCs w:val="16"/>
          <w:lang w:val="fr-FR"/>
        </w:rPr>
        <w:t>un</w:t>
      </w:r>
      <w:r w:rsidR="00A63C63" w:rsidRPr="00B22F03">
        <w:rPr>
          <w:rFonts w:ascii="Arial" w:hAnsi="Arial" w:cs="Arial"/>
          <w:sz w:val="16"/>
          <w:szCs w:val="16"/>
          <w:lang w:val="fr-FR"/>
        </w:rPr>
        <w:t xml:space="preserve"> </w:t>
      </w:r>
      <w:r w:rsidR="00D43DF4" w:rsidRPr="00B22F03">
        <w:rPr>
          <w:rFonts w:ascii="Arial" w:hAnsi="Arial" w:cs="Arial"/>
          <w:sz w:val="16"/>
          <w:szCs w:val="16"/>
          <w:lang w:val="fr-FR"/>
        </w:rPr>
        <w:t>délai</w:t>
      </w:r>
      <w:r w:rsidR="00A63C63" w:rsidRPr="00B22F03">
        <w:rPr>
          <w:rFonts w:ascii="Arial" w:hAnsi="Arial" w:cs="Arial"/>
          <w:sz w:val="16"/>
          <w:szCs w:val="16"/>
          <w:lang w:val="fr-FR"/>
        </w:rPr>
        <w:t xml:space="preserve"> </w:t>
      </w:r>
      <w:r w:rsidR="00D43DF4" w:rsidRPr="00B22F03">
        <w:rPr>
          <w:rFonts w:ascii="Arial" w:hAnsi="Arial" w:cs="Arial"/>
          <w:sz w:val="16"/>
          <w:szCs w:val="16"/>
          <w:lang w:val="fr-FR"/>
        </w:rPr>
        <w:t>supplémentaire</w:t>
      </w:r>
      <w:r w:rsidR="00A63C63" w:rsidRPr="00B22F03">
        <w:rPr>
          <w:rFonts w:ascii="Arial" w:hAnsi="Arial" w:cs="Arial"/>
          <w:color w:val="FF0000"/>
          <w:sz w:val="16"/>
          <w:szCs w:val="16"/>
          <w:lang w:val="fr-FR"/>
        </w:rPr>
        <w:t xml:space="preserve"> </w:t>
      </w:r>
      <w:r w:rsidRPr="00B22F03">
        <w:rPr>
          <w:rFonts w:ascii="Arial" w:hAnsi="Arial" w:cs="Arial"/>
          <w:sz w:val="16"/>
          <w:szCs w:val="16"/>
          <w:lang w:val="fr-FR"/>
        </w:rPr>
        <w:t>mais</w:t>
      </w:r>
      <w:r w:rsidR="00A63C63" w:rsidRPr="00B22F03">
        <w:rPr>
          <w:rFonts w:ascii="Arial" w:hAnsi="Arial" w:cs="Arial"/>
          <w:sz w:val="16"/>
          <w:szCs w:val="16"/>
          <w:lang w:val="fr-FR"/>
        </w:rPr>
        <w:t xml:space="preserve"> </w:t>
      </w:r>
      <w:r w:rsidRPr="00B22F03">
        <w:rPr>
          <w:rFonts w:ascii="Arial" w:hAnsi="Arial" w:cs="Arial"/>
          <w:sz w:val="16"/>
          <w:szCs w:val="16"/>
          <w:lang w:val="fr-FR"/>
        </w:rPr>
        <w:t>pas</w:t>
      </w:r>
      <w:r w:rsidR="00A63C63" w:rsidRPr="00B22F03">
        <w:rPr>
          <w:rFonts w:ascii="Arial" w:hAnsi="Arial" w:cs="Arial"/>
          <w:sz w:val="16"/>
          <w:szCs w:val="16"/>
          <w:lang w:val="fr-FR"/>
        </w:rPr>
        <w:t xml:space="preserve"> </w:t>
      </w:r>
      <w:r w:rsidRPr="00B22F03">
        <w:rPr>
          <w:rFonts w:ascii="Arial" w:hAnsi="Arial" w:cs="Arial"/>
          <w:sz w:val="16"/>
          <w:szCs w:val="16"/>
          <w:lang w:val="fr-FR"/>
        </w:rPr>
        <w:t>à</w:t>
      </w:r>
      <w:r w:rsidR="00A63C63" w:rsidRPr="00B22F03">
        <w:rPr>
          <w:rFonts w:ascii="Arial" w:hAnsi="Arial" w:cs="Arial"/>
          <w:sz w:val="16"/>
          <w:szCs w:val="16"/>
          <w:lang w:val="fr-FR"/>
        </w:rPr>
        <w:t xml:space="preserve"> </w:t>
      </w:r>
      <w:r w:rsidRPr="00B22F03">
        <w:rPr>
          <w:rFonts w:ascii="Arial" w:hAnsi="Arial" w:cs="Arial"/>
          <w:sz w:val="16"/>
          <w:szCs w:val="16"/>
          <w:lang w:val="fr-FR"/>
        </w:rPr>
        <w:t>une</w:t>
      </w:r>
      <w:r w:rsidR="00A63C63" w:rsidRPr="00B22F03">
        <w:rPr>
          <w:rFonts w:ascii="Arial" w:hAnsi="Arial" w:cs="Arial"/>
          <w:sz w:val="16"/>
          <w:szCs w:val="16"/>
          <w:lang w:val="fr-FR"/>
        </w:rPr>
        <w:t xml:space="preserve"> </w:t>
      </w:r>
      <w:r w:rsidR="00D43DF4" w:rsidRPr="00B22F03">
        <w:rPr>
          <w:rFonts w:ascii="Arial" w:hAnsi="Arial" w:cs="Arial"/>
          <w:color w:val="000000" w:themeColor="text1"/>
          <w:sz w:val="16"/>
          <w:szCs w:val="16"/>
          <w:lang w:val="fr-FR"/>
        </w:rPr>
        <w:t>prise</w:t>
      </w:r>
      <w:r w:rsidR="00A63C63" w:rsidRPr="00B22F03">
        <w:rPr>
          <w:rFonts w:ascii="Arial" w:hAnsi="Arial" w:cs="Arial"/>
          <w:color w:val="000000" w:themeColor="text1"/>
          <w:sz w:val="16"/>
          <w:szCs w:val="16"/>
          <w:lang w:val="fr-FR"/>
        </w:rPr>
        <w:t xml:space="preserve"> </w:t>
      </w:r>
      <w:r w:rsidR="00D43DF4" w:rsidRPr="00B22F03">
        <w:rPr>
          <w:rFonts w:ascii="Arial" w:hAnsi="Arial" w:cs="Arial"/>
          <w:color w:val="000000" w:themeColor="text1"/>
          <w:sz w:val="16"/>
          <w:szCs w:val="16"/>
          <w:lang w:val="fr-FR"/>
        </w:rPr>
        <w:t>en</w:t>
      </w:r>
      <w:r w:rsidR="00A63C63" w:rsidRPr="00B22F03">
        <w:rPr>
          <w:rFonts w:ascii="Arial" w:hAnsi="Arial" w:cs="Arial"/>
          <w:color w:val="000000" w:themeColor="text1"/>
          <w:sz w:val="16"/>
          <w:szCs w:val="16"/>
          <w:lang w:val="fr-FR"/>
        </w:rPr>
        <w:t xml:space="preserve"> </w:t>
      </w:r>
      <w:r w:rsidR="00D43DF4" w:rsidRPr="00B22F03">
        <w:rPr>
          <w:rFonts w:ascii="Arial" w:hAnsi="Arial" w:cs="Arial"/>
          <w:color w:val="000000" w:themeColor="text1"/>
          <w:sz w:val="16"/>
          <w:szCs w:val="16"/>
          <w:lang w:val="fr-FR"/>
        </w:rPr>
        <w:t>charge</w:t>
      </w:r>
      <w:r w:rsidR="00A63C63" w:rsidRPr="00B22F03">
        <w:rPr>
          <w:rFonts w:ascii="Arial" w:hAnsi="Arial" w:cs="Arial"/>
          <w:color w:val="000000" w:themeColor="text1"/>
          <w:sz w:val="16"/>
          <w:szCs w:val="16"/>
          <w:lang w:val="fr-FR"/>
        </w:rPr>
        <w:t xml:space="preserve"> </w:t>
      </w:r>
      <w:r w:rsidRPr="00B22F03">
        <w:rPr>
          <w:rFonts w:ascii="Arial" w:hAnsi="Arial" w:cs="Arial"/>
          <w:color w:val="000000" w:themeColor="text1"/>
          <w:sz w:val="16"/>
          <w:szCs w:val="16"/>
          <w:lang w:val="fr-FR"/>
        </w:rPr>
        <w:t>des</w:t>
      </w:r>
      <w:r w:rsidR="00A63C63" w:rsidRPr="00B22F03">
        <w:rPr>
          <w:rFonts w:ascii="Arial" w:hAnsi="Arial" w:cs="Arial"/>
          <w:color w:val="000000" w:themeColor="text1"/>
          <w:sz w:val="16"/>
          <w:szCs w:val="16"/>
          <w:lang w:val="fr-FR"/>
        </w:rPr>
        <w:t xml:space="preserve"> </w:t>
      </w:r>
      <w:r w:rsidR="00D43DF4" w:rsidRPr="00B22F03">
        <w:rPr>
          <w:rFonts w:ascii="Arial" w:hAnsi="Arial" w:cs="Arial"/>
          <w:color w:val="000000" w:themeColor="text1"/>
          <w:sz w:val="16"/>
          <w:szCs w:val="16"/>
          <w:lang w:val="fr-FR"/>
        </w:rPr>
        <w:t>sur</w:t>
      </w:r>
      <w:r w:rsidRPr="00B22F03">
        <w:rPr>
          <w:rFonts w:ascii="Arial" w:hAnsi="Arial" w:cs="Arial"/>
          <w:color w:val="000000" w:themeColor="text1"/>
          <w:sz w:val="16"/>
          <w:szCs w:val="16"/>
          <w:lang w:val="fr-FR"/>
        </w:rPr>
        <w:t>coûts</w:t>
      </w:r>
      <w:r w:rsidRPr="00B22F03">
        <w:rPr>
          <w:rFonts w:ascii="Arial" w:hAnsi="Arial" w:cs="Arial"/>
          <w:sz w:val="16"/>
          <w:szCs w:val="16"/>
          <w:lang w:val="fr-FR"/>
        </w:rPr>
        <w:t>,</w:t>
      </w:r>
      <w:r w:rsidR="00A63C63" w:rsidRPr="00B22F03">
        <w:rPr>
          <w:rFonts w:ascii="Arial" w:hAnsi="Arial" w:cs="Arial"/>
          <w:sz w:val="16"/>
          <w:szCs w:val="16"/>
          <w:lang w:val="fr-FR"/>
        </w:rPr>
        <w:t xml:space="preserve"> </w:t>
      </w:r>
      <w:r w:rsidRPr="00B22F03">
        <w:rPr>
          <w:rFonts w:ascii="Arial" w:hAnsi="Arial" w:cs="Arial"/>
          <w:sz w:val="16"/>
          <w:szCs w:val="16"/>
          <w:lang w:val="fr-FR"/>
        </w:rPr>
        <w:t>à</w:t>
      </w:r>
      <w:r w:rsidR="00A63C63" w:rsidRPr="00B22F03">
        <w:rPr>
          <w:rFonts w:ascii="Arial" w:hAnsi="Arial" w:cs="Arial"/>
          <w:sz w:val="16"/>
          <w:szCs w:val="16"/>
          <w:lang w:val="fr-FR"/>
        </w:rPr>
        <w:t xml:space="preserve"> </w:t>
      </w:r>
      <w:r w:rsidRPr="00B22F03">
        <w:rPr>
          <w:rFonts w:ascii="Arial" w:hAnsi="Arial" w:cs="Arial"/>
          <w:sz w:val="16"/>
          <w:szCs w:val="16"/>
          <w:lang w:val="fr-FR"/>
        </w:rPr>
        <w:t>moins</w:t>
      </w:r>
      <w:r w:rsidR="00A63C63" w:rsidRPr="00B22F03">
        <w:rPr>
          <w:rFonts w:ascii="Arial" w:hAnsi="Arial" w:cs="Arial"/>
          <w:sz w:val="16"/>
          <w:szCs w:val="16"/>
          <w:lang w:val="fr-FR"/>
        </w:rPr>
        <w:t xml:space="preserve"> </w:t>
      </w:r>
      <w:r w:rsidRPr="00B22F03">
        <w:rPr>
          <w:rFonts w:ascii="Arial" w:hAnsi="Arial" w:cs="Arial"/>
          <w:sz w:val="16"/>
          <w:szCs w:val="16"/>
          <w:lang w:val="fr-FR"/>
        </w:rPr>
        <w:t>que</w:t>
      </w:r>
      <w:r w:rsidR="00A63C63" w:rsidRPr="00B22F03">
        <w:rPr>
          <w:rFonts w:ascii="Arial" w:hAnsi="Arial" w:cs="Arial"/>
          <w:sz w:val="16"/>
          <w:szCs w:val="16"/>
          <w:lang w:val="fr-FR"/>
        </w:rPr>
        <w:t xml:space="preserve"> </w:t>
      </w:r>
      <w:r w:rsidRPr="00B22F03">
        <w:rPr>
          <w:rFonts w:ascii="Arial" w:hAnsi="Arial" w:cs="Arial"/>
          <w:sz w:val="16"/>
          <w:szCs w:val="16"/>
          <w:lang w:val="fr-FR"/>
        </w:rPr>
        <w:t>l'option</w:t>
      </w:r>
      <w:r w:rsidR="00A63C63" w:rsidRPr="00B22F03">
        <w:rPr>
          <w:rFonts w:ascii="Arial" w:hAnsi="Arial" w:cs="Arial"/>
          <w:sz w:val="16"/>
          <w:szCs w:val="16"/>
          <w:lang w:val="fr-FR"/>
        </w:rPr>
        <w:t xml:space="preserve"> </w:t>
      </w:r>
      <w:r w:rsidRPr="00B22F03">
        <w:rPr>
          <w:rFonts w:ascii="Arial" w:hAnsi="Arial" w:cs="Arial"/>
          <w:sz w:val="16"/>
          <w:szCs w:val="16"/>
          <w:lang w:val="fr-FR"/>
        </w:rPr>
        <w:t>donnant</w:t>
      </w:r>
      <w:r w:rsidR="00A63C63" w:rsidRPr="00B22F03">
        <w:rPr>
          <w:rFonts w:ascii="Arial" w:hAnsi="Arial" w:cs="Arial"/>
          <w:sz w:val="16"/>
          <w:szCs w:val="16"/>
          <w:lang w:val="fr-FR"/>
        </w:rPr>
        <w:t xml:space="preserve"> </w:t>
      </w:r>
      <w:r w:rsidRPr="00B22F03">
        <w:rPr>
          <w:rFonts w:ascii="Arial" w:hAnsi="Arial" w:cs="Arial"/>
          <w:sz w:val="16"/>
          <w:szCs w:val="16"/>
          <w:lang w:val="fr-FR"/>
        </w:rPr>
        <w:t>droit</w:t>
      </w:r>
      <w:r w:rsidR="00A63C63" w:rsidRPr="00B22F03">
        <w:rPr>
          <w:rFonts w:ascii="Arial" w:hAnsi="Arial" w:cs="Arial"/>
          <w:sz w:val="16"/>
          <w:szCs w:val="16"/>
          <w:lang w:val="fr-FR"/>
        </w:rPr>
        <w:t xml:space="preserve"> </w:t>
      </w:r>
      <w:r w:rsidRPr="00B22F03">
        <w:rPr>
          <w:rFonts w:ascii="Arial" w:hAnsi="Arial" w:cs="Arial"/>
          <w:sz w:val="16"/>
          <w:szCs w:val="16"/>
          <w:lang w:val="fr-FR"/>
        </w:rPr>
        <w:t>à</w:t>
      </w:r>
      <w:r w:rsidR="00A63C63" w:rsidRPr="00B22F03">
        <w:rPr>
          <w:rFonts w:ascii="Arial" w:hAnsi="Arial" w:cs="Arial"/>
          <w:sz w:val="16"/>
          <w:szCs w:val="16"/>
          <w:lang w:val="fr-FR"/>
        </w:rPr>
        <w:t xml:space="preserve"> </w:t>
      </w:r>
      <w:r w:rsidRPr="00B22F03">
        <w:rPr>
          <w:rFonts w:ascii="Arial" w:hAnsi="Arial" w:cs="Arial"/>
          <w:color w:val="000000" w:themeColor="text1"/>
          <w:sz w:val="16"/>
          <w:szCs w:val="16"/>
          <w:lang w:val="fr-FR"/>
        </w:rPr>
        <w:t>une</w:t>
      </w:r>
      <w:r w:rsidR="00A63C63" w:rsidRPr="00B22F03">
        <w:rPr>
          <w:rFonts w:ascii="Arial" w:hAnsi="Arial" w:cs="Arial"/>
          <w:color w:val="000000" w:themeColor="text1"/>
          <w:sz w:val="16"/>
          <w:szCs w:val="16"/>
          <w:lang w:val="fr-FR"/>
        </w:rPr>
        <w:t xml:space="preserve"> </w:t>
      </w:r>
      <w:r w:rsidR="00D43DF4" w:rsidRPr="00B22F03">
        <w:rPr>
          <w:rFonts w:ascii="Arial" w:hAnsi="Arial" w:cs="Arial"/>
          <w:color w:val="000000" w:themeColor="text1"/>
          <w:sz w:val="16"/>
          <w:szCs w:val="16"/>
          <w:lang w:val="fr-FR"/>
        </w:rPr>
        <w:t>prise</w:t>
      </w:r>
      <w:r w:rsidR="00A63C63" w:rsidRPr="00B22F03">
        <w:rPr>
          <w:rFonts w:ascii="Arial" w:hAnsi="Arial" w:cs="Arial"/>
          <w:color w:val="000000" w:themeColor="text1"/>
          <w:sz w:val="16"/>
          <w:szCs w:val="16"/>
          <w:lang w:val="fr-FR"/>
        </w:rPr>
        <w:t xml:space="preserve"> </w:t>
      </w:r>
      <w:r w:rsidR="00D43DF4" w:rsidRPr="00B22F03">
        <w:rPr>
          <w:rFonts w:ascii="Arial" w:hAnsi="Arial" w:cs="Arial"/>
          <w:color w:val="000000" w:themeColor="text1"/>
          <w:sz w:val="16"/>
          <w:szCs w:val="16"/>
          <w:lang w:val="fr-FR"/>
        </w:rPr>
        <w:t>en</w:t>
      </w:r>
      <w:r w:rsidR="00A63C63" w:rsidRPr="00B22F03">
        <w:rPr>
          <w:rFonts w:ascii="Arial" w:hAnsi="Arial" w:cs="Arial"/>
          <w:color w:val="000000" w:themeColor="text1"/>
          <w:sz w:val="16"/>
          <w:szCs w:val="16"/>
          <w:lang w:val="fr-FR"/>
        </w:rPr>
        <w:t xml:space="preserve"> </w:t>
      </w:r>
      <w:r w:rsidR="00D43DF4" w:rsidRPr="00B22F03">
        <w:rPr>
          <w:rFonts w:ascii="Arial" w:hAnsi="Arial" w:cs="Arial"/>
          <w:color w:val="000000" w:themeColor="text1"/>
          <w:sz w:val="16"/>
          <w:szCs w:val="16"/>
          <w:lang w:val="fr-FR"/>
        </w:rPr>
        <w:t>charge</w:t>
      </w:r>
      <w:r w:rsidR="00A63C63" w:rsidRPr="00B22F03">
        <w:rPr>
          <w:rFonts w:ascii="Arial" w:hAnsi="Arial" w:cs="Arial"/>
          <w:color w:val="000000" w:themeColor="text1"/>
          <w:sz w:val="16"/>
          <w:szCs w:val="16"/>
          <w:lang w:val="fr-FR"/>
        </w:rPr>
        <w:t xml:space="preserve"> </w:t>
      </w:r>
      <w:r w:rsidR="00D43DF4" w:rsidRPr="00B22F03">
        <w:rPr>
          <w:rFonts w:ascii="Arial" w:hAnsi="Arial" w:cs="Arial"/>
          <w:color w:val="000000" w:themeColor="text1"/>
          <w:sz w:val="16"/>
          <w:szCs w:val="16"/>
          <w:lang w:val="fr-FR"/>
        </w:rPr>
        <w:t>des</w:t>
      </w:r>
      <w:r w:rsidR="00A63C63" w:rsidRPr="00B22F03">
        <w:rPr>
          <w:rFonts w:ascii="Arial" w:hAnsi="Arial" w:cs="Arial"/>
          <w:color w:val="000000" w:themeColor="text1"/>
          <w:sz w:val="16"/>
          <w:szCs w:val="16"/>
          <w:lang w:val="fr-FR"/>
        </w:rPr>
        <w:t xml:space="preserve"> </w:t>
      </w:r>
      <w:r w:rsidR="00D43DF4" w:rsidRPr="00B22F03">
        <w:rPr>
          <w:rFonts w:ascii="Arial" w:hAnsi="Arial" w:cs="Arial"/>
          <w:color w:val="000000" w:themeColor="text1"/>
          <w:sz w:val="16"/>
          <w:szCs w:val="16"/>
          <w:lang w:val="fr-FR"/>
        </w:rPr>
        <w:t>sur</w:t>
      </w:r>
      <w:r w:rsidRPr="00B22F03">
        <w:rPr>
          <w:rFonts w:ascii="Arial" w:hAnsi="Arial" w:cs="Arial"/>
          <w:color w:val="000000" w:themeColor="text1"/>
          <w:sz w:val="16"/>
          <w:szCs w:val="16"/>
          <w:lang w:val="fr-FR"/>
        </w:rPr>
        <w:t>coûts</w:t>
      </w:r>
      <w:r w:rsidR="00A63C63" w:rsidRPr="00B22F03">
        <w:rPr>
          <w:rFonts w:ascii="Arial" w:hAnsi="Arial" w:cs="Arial"/>
          <w:color w:val="FF0000"/>
          <w:sz w:val="16"/>
          <w:szCs w:val="16"/>
          <w:lang w:val="fr-FR"/>
        </w:rPr>
        <w:t xml:space="preserve"> </w:t>
      </w:r>
      <w:r w:rsidRPr="00B22F03">
        <w:rPr>
          <w:rFonts w:ascii="Arial" w:hAnsi="Arial" w:cs="Arial"/>
          <w:sz w:val="16"/>
          <w:szCs w:val="16"/>
          <w:lang w:val="fr-FR"/>
        </w:rPr>
        <w:t>soit</w:t>
      </w:r>
      <w:r w:rsidR="00A63C63" w:rsidRPr="00B22F03">
        <w:rPr>
          <w:rFonts w:ascii="Arial" w:hAnsi="Arial" w:cs="Arial"/>
          <w:sz w:val="16"/>
          <w:szCs w:val="16"/>
          <w:lang w:val="fr-FR"/>
        </w:rPr>
        <w:t xml:space="preserve"> </w:t>
      </w:r>
      <w:r w:rsidRPr="00B22F03">
        <w:rPr>
          <w:rFonts w:ascii="Arial" w:hAnsi="Arial" w:cs="Arial"/>
          <w:sz w:val="16"/>
          <w:szCs w:val="16"/>
          <w:lang w:val="fr-FR"/>
        </w:rPr>
        <w:t>également</w:t>
      </w:r>
      <w:r w:rsidR="00A63C63" w:rsidRPr="00B22F03">
        <w:rPr>
          <w:rFonts w:ascii="Arial" w:hAnsi="Arial" w:cs="Arial"/>
          <w:sz w:val="16"/>
          <w:szCs w:val="16"/>
          <w:lang w:val="fr-FR"/>
        </w:rPr>
        <w:t xml:space="preserve"> </w:t>
      </w:r>
      <w:r w:rsidRPr="00B22F03">
        <w:rPr>
          <w:rFonts w:ascii="Arial" w:hAnsi="Arial" w:cs="Arial"/>
          <w:sz w:val="16"/>
          <w:szCs w:val="16"/>
          <w:lang w:val="fr-FR"/>
        </w:rPr>
        <w:t>sélectionnée</w:t>
      </w:r>
      <w:r w:rsidR="00A63C63" w:rsidRPr="00B22F03">
        <w:rPr>
          <w:rFonts w:ascii="Arial" w:hAnsi="Arial" w:cs="Arial"/>
          <w:sz w:val="16"/>
          <w:szCs w:val="16"/>
          <w:lang w:val="fr-FR"/>
        </w:rPr>
        <w:t xml:space="preserve"> </w:t>
      </w:r>
      <w:r w:rsidRPr="00B22F03">
        <w:rPr>
          <w:rFonts w:ascii="Arial" w:hAnsi="Arial" w:cs="Arial"/>
          <w:sz w:val="16"/>
          <w:szCs w:val="16"/>
          <w:lang w:val="fr-FR"/>
        </w:rPr>
        <w:t>dans</w:t>
      </w:r>
      <w:r w:rsidR="00A63C63" w:rsidRPr="00B22F03">
        <w:rPr>
          <w:rFonts w:ascii="Arial" w:hAnsi="Arial" w:cs="Arial"/>
          <w:sz w:val="16"/>
          <w:szCs w:val="16"/>
          <w:lang w:val="fr-FR"/>
        </w:rPr>
        <w:t xml:space="preserve"> </w:t>
      </w:r>
      <w:r w:rsidRPr="00B22F03">
        <w:rPr>
          <w:rFonts w:ascii="Arial" w:hAnsi="Arial" w:cs="Arial"/>
          <w:sz w:val="16"/>
          <w:szCs w:val="16"/>
          <w:lang w:val="fr-FR"/>
        </w:rPr>
        <w:t>le</w:t>
      </w:r>
      <w:r w:rsidR="00A63C63" w:rsidRPr="00B22F03">
        <w:rPr>
          <w:rFonts w:ascii="Arial" w:hAnsi="Arial" w:cs="Arial"/>
          <w:sz w:val="16"/>
          <w:szCs w:val="16"/>
          <w:lang w:val="fr-FR"/>
        </w:rPr>
        <w:t xml:space="preserve"> </w:t>
      </w:r>
      <w:r w:rsidRPr="00B22F03">
        <w:rPr>
          <w:rFonts w:ascii="Arial" w:hAnsi="Arial" w:cs="Arial"/>
          <w:sz w:val="16"/>
          <w:szCs w:val="16"/>
          <w:lang w:val="fr-FR"/>
        </w:rPr>
        <w:t>Tableau</w:t>
      </w:r>
      <w:r w:rsidR="00A63C63" w:rsidRPr="00B22F03">
        <w:rPr>
          <w:rFonts w:ascii="Arial" w:hAnsi="Arial" w:cs="Arial"/>
          <w:sz w:val="16"/>
          <w:szCs w:val="16"/>
          <w:lang w:val="fr-FR"/>
        </w:rPr>
        <w:t xml:space="preserve"> </w:t>
      </w:r>
      <w:r w:rsidRPr="00B22F03">
        <w:rPr>
          <w:rFonts w:ascii="Arial" w:hAnsi="Arial" w:cs="Arial"/>
          <w:sz w:val="16"/>
          <w:szCs w:val="16"/>
          <w:lang w:val="fr-FR"/>
        </w:rPr>
        <w:t>des</w:t>
      </w:r>
      <w:r w:rsidR="00A63C63" w:rsidRPr="00B22F03">
        <w:rPr>
          <w:rFonts w:ascii="Arial" w:hAnsi="Arial" w:cs="Arial"/>
          <w:sz w:val="16"/>
          <w:szCs w:val="16"/>
          <w:lang w:val="fr-FR"/>
        </w:rPr>
        <w:t xml:space="preserve"> </w:t>
      </w:r>
      <w:r w:rsidRPr="00B22F03">
        <w:rPr>
          <w:rFonts w:ascii="Arial" w:hAnsi="Arial" w:cs="Arial"/>
          <w:sz w:val="16"/>
          <w:szCs w:val="16"/>
          <w:lang w:val="fr-FR"/>
        </w:rPr>
        <w:t>Informations</w:t>
      </w:r>
      <w:r w:rsidR="00A63C63" w:rsidRPr="00B22F03">
        <w:rPr>
          <w:rFonts w:ascii="Arial" w:hAnsi="Arial" w:cs="Arial"/>
          <w:sz w:val="16"/>
          <w:szCs w:val="16"/>
          <w:lang w:val="fr-FR"/>
        </w:rPr>
        <w:t xml:space="preserve"> </w:t>
      </w:r>
      <w:r w:rsidRPr="00B22F03">
        <w:rPr>
          <w:rFonts w:ascii="Arial" w:hAnsi="Arial" w:cs="Arial"/>
          <w:sz w:val="16"/>
          <w:szCs w:val="16"/>
          <w:lang w:val="fr-FR"/>
        </w:rPr>
        <w:t>Clés.</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Société</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Projet</w:t>
      </w:r>
      <w:r w:rsidR="00A63C63" w:rsidRPr="00B22F03">
        <w:rPr>
          <w:rFonts w:ascii="Arial" w:hAnsi="Arial" w:cs="Arial"/>
          <w:sz w:val="16"/>
          <w:szCs w:val="16"/>
          <w:lang w:val="fr-FR"/>
        </w:rPr>
        <w:t xml:space="preserve"> </w:t>
      </w:r>
      <w:r w:rsidRPr="00B22F03">
        <w:rPr>
          <w:rFonts w:ascii="Arial" w:hAnsi="Arial" w:cs="Arial"/>
          <w:sz w:val="16"/>
          <w:szCs w:val="16"/>
          <w:lang w:val="fr-FR"/>
        </w:rPr>
        <w:t>devrait</w:t>
      </w:r>
      <w:r w:rsidR="00A63C63" w:rsidRPr="00B22F03">
        <w:rPr>
          <w:rFonts w:ascii="Arial" w:hAnsi="Arial" w:cs="Arial"/>
          <w:sz w:val="16"/>
          <w:szCs w:val="16"/>
          <w:lang w:val="fr-FR"/>
        </w:rPr>
        <w:t xml:space="preserve"> </w:t>
      </w:r>
      <w:r w:rsidR="003C32AE" w:rsidRPr="00B22F03">
        <w:rPr>
          <w:rFonts w:ascii="Arial" w:hAnsi="Arial" w:cs="Arial"/>
          <w:sz w:val="16"/>
          <w:szCs w:val="16"/>
          <w:lang w:val="fr-FR"/>
        </w:rPr>
        <w:t>bénéficier</w:t>
      </w:r>
      <w:r w:rsidR="00A63C63" w:rsidRPr="00B22F03">
        <w:rPr>
          <w:rFonts w:ascii="Arial" w:hAnsi="Arial" w:cs="Arial"/>
          <w:sz w:val="16"/>
          <w:szCs w:val="16"/>
          <w:lang w:val="fr-FR"/>
        </w:rPr>
        <w:t xml:space="preserve"> </w:t>
      </w:r>
      <w:r w:rsidR="00D43DF4" w:rsidRPr="00B22F03">
        <w:rPr>
          <w:rFonts w:ascii="Arial" w:hAnsi="Arial" w:cs="Arial"/>
          <w:sz w:val="16"/>
          <w:szCs w:val="16"/>
          <w:lang w:val="fr-FR"/>
        </w:rPr>
        <w:t>d’un</w:t>
      </w:r>
      <w:r w:rsidR="00A63C63" w:rsidRPr="00B22F03">
        <w:rPr>
          <w:rFonts w:ascii="Arial" w:hAnsi="Arial" w:cs="Arial"/>
          <w:sz w:val="16"/>
          <w:szCs w:val="16"/>
          <w:lang w:val="fr-FR"/>
        </w:rPr>
        <w:t xml:space="preserve"> </w:t>
      </w:r>
      <w:r w:rsidRPr="00B22F03">
        <w:rPr>
          <w:rFonts w:ascii="Arial" w:hAnsi="Arial" w:cs="Arial"/>
          <w:color w:val="000000" w:themeColor="text1"/>
          <w:sz w:val="16"/>
          <w:szCs w:val="16"/>
          <w:lang w:val="fr-FR"/>
        </w:rPr>
        <w:t>délai</w:t>
      </w:r>
      <w:r w:rsidR="00A63C63" w:rsidRPr="00B22F03">
        <w:rPr>
          <w:rFonts w:ascii="Arial" w:hAnsi="Arial" w:cs="Arial"/>
          <w:color w:val="000000" w:themeColor="text1"/>
          <w:sz w:val="16"/>
          <w:szCs w:val="16"/>
          <w:lang w:val="fr-FR"/>
        </w:rPr>
        <w:t xml:space="preserve"> </w:t>
      </w:r>
      <w:r w:rsidR="00D43DF4" w:rsidRPr="00B22F03">
        <w:rPr>
          <w:rFonts w:ascii="Arial" w:hAnsi="Arial" w:cs="Arial"/>
          <w:color w:val="000000" w:themeColor="text1"/>
          <w:sz w:val="16"/>
          <w:szCs w:val="16"/>
          <w:lang w:val="fr-FR"/>
        </w:rPr>
        <w:t>supplémentaire</w:t>
      </w:r>
      <w:r w:rsidR="00A63C63" w:rsidRPr="00B22F03">
        <w:rPr>
          <w:rFonts w:ascii="Arial" w:hAnsi="Arial" w:cs="Arial"/>
          <w:b/>
          <w:bCs/>
          <w:color w:val="000000" w:themeColor="text1"/>
          <w:sz w:val="16"/>
          <w:szCs w:val="16"/>
          <w:lang w:val="fr-FR"/>
        </w:rPr>
        <w:t xml:space="preserve"> </w:t>
      </w:r>
      <w:r w:rsidRPr="00B22F03">
        <w:rPr>
          <w:rFonts w:ascii="Arial" w:hAnsi="Arial" w:cs="Arial"/>
          <w:sz w:val="16"/>
          <w:szCs w:val="16"/>
          <w:lang w:val="fr-FR"/>
        </w:rPr>
        <w:t>dans</w:t>
      </w:r>
      <w:r w:rsidR="00A63C63" w:rsidRPr="00B22F03">
        <w:rPr>
          <w:rFonts w:ascii="Arial" w:hAnsi="Arial" w:cs="Arial"/>
          <w:sz w:val="16"/>
          <w:szCs w:val="16"/>
          <w:lang w:val="fr-FR"/>
        </w:rPr>
        <w:t xml:space="preserve"> </w:t>
      </w:r>
      <w:r w:rsidRPr="00B22F03">
        <w:rPr>
          <w:rFonts w:ascii="Arial" w:hAnsi="Arial" w:cs="Arial"/>
          <w:sz w:val="16"/>
          <w:szCs w:val="16"/>
          <w:lang w:val="fr-FR"/>
        </w:rPr>
        <w:t>le</w:t>
      </w:r>
      <w:r w:rsidR="00A63C63" w:rsidRPr="00B22F03">
        <w:rPr>
          <w:rFonts w:ascii="Arial" w:hAnsi="Arial" w:cs="Arial"/>
          <w:sz w:val="16"/>
          <w:szCs w:val="16"/>
          <w:lang w:val="fr-FR"/>
        </w:rPr>
        <w:t xml:space="preserve"> </w:t>
      </w:r>
      <w:r w:rsidRPr="00B22F03">
        <w:rPr>
          <w:rFonts w:ascii="Arial" w:hAnsi="Arial" w:cs="Arial"/>
          <w:sz w:val="16"/>
          <w:szCs w:val="16"/>
          <w:lang w:val="fr-FR"/>
        </w:rPr>
        <w:t>Contrat</w:t>
      </w:r>
      <w:r w:rsidR="00A63C63" w:rsidRPr="00B22F03">
        <w:rPr>
          <w:rFonts w:ascii="Arial" w:hAnsi="Arial" w:cs="Arial"/>
          <w:sz w:val="16"/>
          <w:szCs w:val="16"/>
          <w:lang w:val="fr-FR"/>
        </w:rPr>
        <w:t xml:space="preserve"> </w:t>
      </w:r>
      <w:r w:rsidRPr="00B22F03">
        <w:rPr>
          <w:rFonts w:ascii="Arial" w:hAnsi="Arial" w:cs="Arial"/>
          <w:sz w:val="16"/>
          <w:szCs w:val="16"/>
          <w:lang w:val="fr-FR"/>
        </w:rPr>
        <w:t>d'Achat</w:t>
      </w:r>
      <w:r w:rsidR="00A63C63" w:rsidRPr="00B22F03">
        <w:rPr>
          <w:rFonts w:ascii="Arial" w:hAnsi="Arial" w:cs="Arial"/>
          <w:sz w:val="16"/>
          <w:szCs w:val="16"/>
          <w:lang w:val="fr-FR"/>
        </w:rPr>
        <w:t xml:space="preserve"> </w:t>
      </w:r>
      <w:r w:rsidRPr="00B22F03">
        <w:rPr>
          <w:rFonts w:ascii="Arial" w:hAnsi="Arial" w:cs="Arial"/>
          <w:sz w:val="16"/>
          <w:szCs w:val="16"/>
          <w:lang w:val="fr-FR"/>
        </w:rPr>
        <w:t>d'Électricité</w:t>
      </w:r>
      <w:r w:rsidR="00A63C63" w:rsidRPr="00B22F03">
        <w:rPr>
          <w:rFonts w:ascii="Arial" w:hAnsi="Arial" w:cs="Arial"/>
          <w:sz w:val="16"/>
          <w:szCs w:val="16"/>
          <w:lang w:val="fr-FR"/>
        </w:rPr>
        <w:t xml:space="preserve"> </w:t>
      </w:r>
      <w:r w:rsidRPr="00B22F03">
        <w:rPr>
          <w:rFonts w:ascii="Arial" w:hAnsi="Arial" w:cs="Arial"/>
          <w:sz w:val="16"/>
          <w:szCs w:val="16"/>
          <w:lang w:val="fr-FR"/>
        </w:rPr>
        <w:t>pour</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Durée</w:t>
      </w:r>
      <w:r w:rsidR="00A63C63" w:rsidRPr="00B22F03">
        <w:rPr>
          <w:rFonts w:ascii="Arial" w:hAnsi="Arial" w:cs="Arial"/>
          <w:sz w:val="16"/>
          <w:szCs w:val="16"/>
          <w:lang w:val="fr-FR"/>
        </w:rPr>
        <w:t xml:space="preserve"> </w:t>
      </w:r>
      <w:r w:rsidRPr="00B22F03">
        <w:rPr>
          <w:rFonts w:ascii="Arial" w:hAnsi="Arial" w:cs="Arial"/>
          <w:sz w:val="16"/>
          <w:szCs w:val="16"/>
          <w:lang w:val="fr-FR"/>
        </w:rPr>
        <w:t>et</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jalons</w:t>
      </w:r>
      <w:r w:rsidR="00A63C63" w:rsidRPr="00B22F03">
        <w:rPr>
          <w:rFonts w:ascii="Arial" w:hAnsi="Arial" w:cs="Arial"/>
          <w:sz w:val="16"/>
          <w:szCs w:val="16"/>
          <w:lang w:val="fr-FR"/>
        </w:rPr>
        <w:t xml:space="preserve"> </w:t>
      </w:r>
      <w:r w:rsidRPr="00B22F03">
        <w:rPr>
          <w:rFonts w:ascii="Arial" w:hAnsi="Arial" w:cs="Arial"/>
          <w:sz w:val="16"/>
          <w:szCs w:val="16"/>
          <w:lang w:val="fr-FR"/>
        </w:rPr>
        <w:t>pertinents</w:t>
      </w:r>
      <w:r w:rsidR="00A63C63" w:rsidRPr="00B22F03">
        <w:rPr>
          <w:rFonts w:ascii="Arial" w:hAnsi="Arial" w:cs="Arial"/>
          <w:sz w:val="16"/>
          <w:szCs w:val="16"/>
          <w:lang w:val="fr-FR"/>
        </w:rPr>
        <w:t xml:space="preserve"> </w:t>
      </w:r>
      <w:r w:rsidRPr="00B22F03">
        <w:rPr>
          <w:rFonts w:ascii="Arial" w:hAnsi="Arial" w:cs="Arial"/>
          <w:sz w:val="16"/>
          <w:szCs w:val="16"/>
          <w:lang w:val="fr-FR"/>
        </w:rPr>
        <w:t>(par</w:t>
      </w:r>
      <w:r w:rsidR="00A63C63" w:rsidRPr="00B22F03">
        <w:rPr>
          <w:rFonts w:ascii="Arial" w:hAnsi="Arial" w:cs="Arial"/>
          <w:sz w:val="16"/>
          <w:szCs w:val="16"/>
          <w:lang w:val="fr-FR"/>
        </w:rPr>
        <w:t xml:space="preserve"> </w:t>
      </w:r>
      <w:r w:rsidRPr="00B22F03">
        <w:rPr>
          <w:rFonts w:ascii="Arial" w:hAnsi="Arial" w:cs="Arial"/>
          <w:sz w:val="16"/>
          <w:szCs w:val="16"/>
          <w:lang w:val="fr-FR"/>
        </w:rPr>
        <w:t>exemple</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Dates</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Livraison</w:t>
      </w:r>
      <w:r w:rsidR="00A63C63" w:rsidRPr="00B22F03">
        <w:rPr>
          <w:rFonts w:ascii="Arial" w:hAnsi="Arial" w:cs="Arial"/>
          <w:sz w:val="16"/>
          <w:szCs w:val="16"/>
          <w:lang w:val="fr-FR"/>
        </w:rPr>
        <w:t xml:space="preserve"> </w:t>
      </w:r>
      <w:r w:rsidRPr="00B22F03">
        <w:rPr>
          <w:rFonts w:ascii="Arial" w:hAnsi="Arial" w:cs="Arial"/>
          <w:sz w:val="16"/>
          <w:szCs w:val="16"/>
          <w:lang w:val="fr-FR"/>
        </w:rPr>
        <w:t>des</w:t>
      </w:r>
      <w:r w:rsidR="00A63C63" w:rsidRPr="00B22F03">
        <w:rPr>
          <w:rFonts w:ascii="Arial" w:hAnsi="Arial" w:cs="Arial"/>
          <w:sz w:val="16"/>
          <w:szCs w:val="16"/>
          <w:lang w:val="fr-FR"/>
        </w:rPr>
        <w:t xml:space="preserve"> </w:t>
      </w:r>
      <w:r w:rsidRPr="00B22F03">
        <w:rPr>
          <w:rFonts w:ascii="Arial" w:hAnsi="Arial" w:cs="Arial"/>
          <w:sz w:val="16"/>
          <w:szCs w:val="16"/>
          <w:lang w:val="fr-FR"/>
        </w:rPr>
        <w:t>Expéditions</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Système</w:t>
      </w:r>
      <w:r w:rsidR="00A63C63" w:rsidRPr="00B22F03">
        <w:rPr>
          <w:rFonts w:ascii="Arial" w:hAnsi="Arial" w:cs="Arial"/>
          <w:sz w:val="16"/>
          <w:szCs w:val="16"/>
          <w:lang w:val="fr-FR"/>
        </w:rPr>
        <w:t xml:space="preserve"> </w:t>
      </w:r>
      <w:r w:rsidRPr="00B22F03">
        <w:rPr>
          <w:rFonts w:ascii="Arial" w:hAnsi="Arial" w:cs="Arial"/>
          <w:sz w:val="16"/>
          <w:szCs w:val="16"/>
          <w:lang w:val="fr-FR"/>
        </w:rPr>
        <w:t>Photovoltaïque,</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Date</w:t>
      </w:r>
      <w:r w:rsidR="00A63C63" w:rsidRPr="00B22F03">
        <w:rPr>
          <w:rFonts w:ascii="Arial" w:hAnsi="Arial" w:cs="Arial"/>
          <w:sz w:val="16"/>
          <w:szCs w:val="16"/>
          <w:lang w:val="fr-FR"/>
        </w:rPr>
        <w:t xml:space="preserve"> </w:t>
      </w:r>
      <w:r w:rsidRPr="00B22F03">
        <w:rPr>
          <w:rFonts w:ascii="Arial" w:hAnsi="Arial" w:cs="Arial"/>
          <w:sz w:val="16"/>
          <w:szCs w:val="16"/>
          <w:lang w:val="fr-FR"/>
        </w:rPr>
        <w:t>Butoir</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Livraison</w:t>
      </w:r>
      <w:r w:rsidR="00A63C63" w:rsidRPr="00B22F03">
        <w:rPr>
          <w:rFonts w:ascii="Arial" w:hAnsi="Arial" w:cs="Arial"/>
          <w:sz w:val="16"/>
          <w:szCs w:val="16"/>
          <w:lang w:val="fr-FR"/>
        </w:rPr>
        <w:t xml:space="preserve"> </w:t>
      </w:r>
      <w:r w:rsidRPr="00B22F03">
        <w:rPr>
          <w:rFonts w:ascii="Arial" w:hAnsi="Arial" w:cs="Arial"/>
          <w:sz w:val="16"/>
          <w:szCs w:val="16"/>
          <w:lang w:val="fr-FR"/>
        </w:rPr>
        <w:t>du</w:t>
      </w:r>
      <w:r w:rsidR="00A63C63" w:rsidRPr="00B22F03">
        <w:rPr>
          <w:rFonts w:ascii="Arial" w:hAnsi="Arial" w:cs="Arial"/>
          <w:sz w:val="16"/>
          <w:szCs w:val="16"/>
          <w:lang w:val="fr-FR"/>
        </w:rPr>
        <w:t xml:space="preserve"> </w:t>
      </w:r>
      <w:r w:rsidRPr="00B22F03">
        <w:rPr>
          <w:rFonts w:ascii="Arial" w:hAnsi="Arial" w:cs="Arial"/>
          <w:sz w:val="16"/>
          <w:szCs w:val="16"/>
          <w:lang w:val="fr-FR"/>
        </w:rPr>
        <w:t>Système</w:t>
      </w:r>
      <w:r w:rsidR="00A63C63" w:rsidRPr="00B22F03">
        <w:rPr>
          <w:rFonts w:ascii="Arial" w:hAnsi="Arial" w:cs="Arial"/>
          <w:sz w:val="16"/>
          <w:szCs w:val="16"/>
          <w:lang w:val="fr-FR"/>
        </w:rPr>
        <w:t xml:space="preserve"> </w:t>
      </w:r>
      <w:r w:rsidRPr="00B22F03">
        <w:rPr>
          <w:rFonts w:ascii="Arial" w:hAnsi="Arial" w:cs="Arial"/>
          <w:sz w:val="16"/>
          <w:szCs w:val="16"/>
          <w:lang w:val="fr-FR"/>
        </w:rPr>
        <w:t>Photovoltaïque,</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Date</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Mise</w:t>
      </w:r>
      <w:r w:rsidR="00A63C63" w:rsidRPr="00B22F03">
        <w:rPr>
          <w:rFonts w:ascii="Arial" w:hAnsi="Arial" w:cs="Arial"/>
          <w:sz w:val="16"/>
          <w:szCs w:val="16"/>
          <w:lang w:val="fr-FR"/>
        </w:rPr>
        <w:t xml:space="preserve"> </w:t>
      </w:r>
      <w:r w:rsidRPr="00B22F03">
        <w:rPr>
          <w:rFonts w:ascii="Arial" w:hAnsi="Arial" w:cs="Arial"/>
          <w:sz w:val="16"/>
          <w:szCs w:val="16"/>
          <w:lang w:val="fr-FR"/>
        </w:rPr>
        <w:t>en</w:t>
      </w:r>
      <w:r w:rsidR="00A63C63" w:rsidRPr="00B22F03">
        <w:rPr>
          <w:rFonts w:ascii="Arial" w:hAnsi="Arial" w:cs="Arial"/>
          <w:sz w:val="16"/>
          <w:szCs w:val="16"/>
          <w:lang w:val="fr-FR"/>
        </w:rPr>
        <w:t xml:space="preserve"> </w:t>
      </w:r>
      <w:r w:rsidRPr="00B22F03">
        <w:rPr>
          <w:rFonts w:ascii="Arial" w:hAnsi="Arial" w:cs="Arial"/>
          <w:sz w:val="16"/>
          <w:szCs w:val="16"/>
          <w:lang w:val="fr-FR"/>
        </w:rPr>
        <w:t>Service</w:t>
      </w:r>
      <w:r w:rsidR="00A63C63" w:rsidRPr="00B22F03">
        <w:rPr>
          <w:rFonts w:ascii="Arial" w:hAnsi="Arial" w:cs="Arial"/>
          <w:sz w:val="16"/>
          <w:szCs w:val="16"/>
          <w:lang w:val="fr-FR"/>
        </w:rPr>
        <w:t xml:space="preserve"> </w:t>
      </w:r>
      <w:r w:rsidRPr="00B22F03">
        <w:rPr>
          <w:rFonts w:ascii="Arial" w:hAnsi="Arial" w:cs="Arial"/>
          <w:sz w:val="16"/>
          <w:szCs w:val="16"/>
          <w:lang w:val="fr-FR"/>
        </w:rPr>
        <w:t>Commercial</w:t>
      </w:r>
      <w:r w:rsidR="00A63C63" w:rsidRPr="00B22F03">
        <w:rPr>
          <w:rFonts w:ascii="Arial" w:hAnsi="Arial" w:cs="Arial"/>
          <w:sz w:val="16"/>
          <w:szCs w:val="16"/>
          <w:lang w:val="fr-FR"/>
        </w:rPr>
        <w:t xml:space="preserve"> </w:t>
      </w:r>
      <w:r w:rsidRPr="00B22F03">
        <w:rPr>
          <w:rFonts w:ascii="Arial" w:hAnsi="Arial" w:cs="Arial"/>
          <w:sz w:val="16"/>
          <w:szCs w:val="16"/>
          <w:lang w:val="fr-FR"/>
        </w:rPr>
        <w:t>Planifiée</w:t>
      </w:r>
      <w:r w:rsidR="00A63C63" w:rsidRPr="00B22F03">
        <w:rPr>
          <w:rFonts w:ascii="Arial" w:hAnsi="Arial" w:cs="Arial"/>
          <w:sz w:val="16"/>
          <w:szCs w:val="16"/>
          <w:lang w:val="fr-FR"/>
        </w:rPr>
        <w:t xml:space="preserve"> </w:t>
      </w:r>
      <w:r w:rsidRPr="00B22F03">
        <w:rPr>
          <w:rFonts w:ascii="Arial" w:hAnsi="Arial" w:cs="Arial"/>
          <w:sz w:val="16"/>
          <w:szCs w:val="16"/>
          <w:lang w:val="fr-FR"/>
        </w:rPr>
        <w:t>et</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Date</w:t>
      </w:r>
      <w:r w:rsidR="00A63C63" w:rsidRPr="00B22F03">
        <w:rPr>
          <w:rFonts w:ascii="Arial" w:hAnsi="Arial" w:cs="Arial"/>
          <w:sz w:val="16"/>
          <w:szCs w:val="16"/>
          <w:lang w:val="fr-FR"/>
        </w:rPr>
        <w:t xml:space="preserve"> </w:t>
      </w:r>
      <w:r w:rsidRPr="00B22F03">
        <w:rPr>
          <w:rFonts w:ascii="Arial" w:hAnsi="Arial" w:cs="Arial"/>
          <w:sz w:val="16"/>
          <w:szCs w:val="16"/>
          <w:lang w:val="fr-FR"/>
        </w:rPr>
        <w:t>Butoir</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Mise</w:t>
      </w:r>
      <w:r w:rsidR="00A63C63" w:rsidRPr="00B22F03">
        <w:rPr>
          <w:rFonts w:ascii="Arial" w:hAnsi="Arial" w:cs="Arial"/>
          <w:sz w:val="16"/>
          <w:szCs w:val="16"/>
          <w:lang w:val="fr-FR"/>
        </w:rPr>
        <w:t xml:space="preserve"> </w:t>
      </w:r>
      <w:r w:rsidRPr="00B22F03">
        <w:rPr>
          <w:rFonts w:ascii="Arial" w:hAnsi="Arial" w:cs="Arial"/>
          <w:sz w:val="16"/>
          <w:szCs w:val="16"/>
          <w:lang w:val="fr-FR"/>
        </w:rPr>
        <w:t>en</w:t>
      </w:r>
      <w:r w:rsidR="00A63C63" w:rsidRPr="00B22F03">
        <w:rPr>
          <w:rFonts w:ascii="Arial" w:hAnsi="Arial" w:cs="Arial"/>
          <w:sz w:val="16"/>
          <w:szCs w:val="16"/>
          <w:lang w:val="fr-FR"/>
        </w:rPr>
        <w:t xml:space="preserve"> </w:t>
      </w:r>
      <w:r w:rsidRPr="00B22F03">
        <w:rPr>
          <w:rFonts w:ascii="Arial" w:hAnsi="Arial" w:cs="Arial"/>
          <w:sz w:val="16"/>
          <w:szCs w:val="16"/>
          <w:lang w:val="fr-FR"/>
        </w:rPr>
        <w:t>Service</w:t>
      </w:r>
      <w:r w:rsidR="00A63C63" w:rsidRPr="00B22F03">
        <w:rPr>
          <w:rFonts w:ascii="Arial" w:hAnsi="Arial" w:cs="Arial"/>
          <w:sz w:val="16"/>
          <w:szCs w:val="16"/>
          <w:lang w:val="fr-FR"/>
        </w:rPr>
        <w:t xml:space="preserve"> </w:t>
      </w:r>
      <w:r w:rsidRPr="00B22F03">
        <w:rPr>
          <w:rFonts w:ascii="Arial" w:hAnsi="Arial" w:cs="Arial"/>
          <w:sz w:val="16"/>
          <w:szCs w:val="16"/>
          <w:lang w:val="fr-FR"/>
        </w:rPr>
        <w:t>Commercial)</w:t>
      </w:r>
      <w:r w:rsidR="00A63C63" w:rsidRPr="00B22F03">
        <w:rPr>
          <w:rFonts w:ascii="Arial" w:hAnsi="Arial" w:cs="Arial"/>
          <w:sz w:val="16"/>
          <w:szCs w:val="16"/>
          <w:lang w:val="fr-FR"/>
        </w:rPr>
        <w:t xml:space="preserve"> </w:t>
      </w:r>
      <w:r w:rsidRPr="00B22F03">
        <w:rPr>
          <w:rFonts w:ascii="Arial" w:hAnsi="Arial" w:cs="Arial"/>
          <w:sz w:val="16"/>
          <w:szCs w:val="16"/>
          <w:lang w:val="fr-FR"/>
        </w:rPr>
        <w:t>pour</w:t>
      </w:r>
      <w:r w:rsidR="00A63C63" w:rsidRPr="00B22F03">
        <w:rPr>
          <w:rFonts w:ascii="Arial" w:hAnsi="Arial" w:cs="Arial"/>
          <w:sz w:val="16"/>
          <w:szCs w:val="16"/>
          <w:lang w:val="fr-FR"/>
        </w:rPr>
        <w:t xml:space="preserve"> </w:t>
      </w:r>
      <w:r w:rsidRPr="00B22F03">
        <w:rPr>
          <w:rFonts w:ascii="Arial" w:hAnsi="Arial" w:cs="Arial"/>
          <w:sz w:val="16"/>
          <w:szCs w:val="16"/>
          <w:lang w:val="fr-FR"/>
        </w:rPr>
        <w:t>remédier</w:t>
      </w:r>
      <w:r w:rsidR="00A63C63" w:rsidRPr="00B22F03">
        <w:rPr>
          <w:rFonts w:ascii="Arial" w:hAnsi="Arial" w:cs="Arial"/>
          <w:sz w:val="16"/>
          <w:szCs w:val="16"/>
          <w:lang w:val="fr-FR"/>
        </w:rPr>
        <w:t xml:space="preserve"> </w:t>
      </w:r>
      <w:r w:rsidRPr="00B22F03">
        <w:rPr>
          <w:rFonts w:ascii="Arial" w:hAnsi="Arial" w:cs="Arial"/>
          <w:sz w:val="16"/>
          <w:szCs w:val="16"/>
          <w:lang w:val="fr-FR"/>
        </w:rPr>
        <w:t>au</w:t>
      </w:r>
      <w:r w:rsidR="00A63C63" w:rsidRPr="00B22F03">
        <w:rPr>
          <w:rFonts w:ascii="Arial" w:hAnsi="Arial" w:cs="Arial"/>
          <w:sz w:val="16"/>
          <w:szCs w:val="16"/>
          <w:lang w:val="fr-FR"/>
        </w:rPr>
        <w:t xml:space="preserve"> </w:t>
      </w:r>
      <w:r w:rsidRPr="00B22F03">
        <w:rPr>
          <w:rFonts w:ascii="Arial" w:hAnsi="Arial" w:cs="Arial"/>
          <w:sz w:val="16"/>
          <w:szCs w:val="16"/>
          <w:lang w:val="fr-FR"/>
        </w:rPr>
        <w:t>retard</w:t>
      </w:r>
      <w:r w:rsidR="00A63C63" w:rsidRPr="00B22F03">
        <w:rPr>
          <w:rFonts w:ascii="Arial" w:hAnsi="Arial" w:cs="Arial"/>
          <w:sz w:val="16"/>
          <w:szCs w:val="16"/>
          <w:lang w:val="fr-FR"/>
        </w:rPr>
        <w:t xml:space="preserve"> </w:t>
      </w:r>
      <w:r w:rsidRPr="00B22F03">
        <w:rPr>
          <w:rFonts w:ascii="Arial" w:hAnsi="Arial" w:cs="Arial"/>
          <w:sz w:val="16"/>
          <w:szCs w:val="16"/>
          <w:lang w:val="fr-FR"/>
        </w:rPr>
        <w:t>causé</w:t>
      </w:r>
      <w:r w:rsidR="00A63C63" w:rsidRPr="00B22F03">
        <w:rPr>
          <w:rFonts w:ascii="Arial" w:hAnsi="Arial" w:cs="Arial"/>
          <w:sz w:val="16"/>
          <w:szCs w:val="16"/>
          <w:lang w:val="fr-FR"/>
        </w:rPr>
        <w:t xml:space="preserve"> </w:t>
      </w:r>
      <w:r w:rsidRPr="00B22F03">
        <w:rPr>
          <w:rFonts w:ascii="Arial" w:hAnsi="Arial" w:cs="Arial"/>
          <w:sz w:val="16"/>
          <w:szCs w:val="16"/>
          <w:lang w:val="fr-FR"/>
        </w:rPr>
        <w:t>par</w:t>
      </w:r>
      <w:r w:rsidR="00A63C63" w:rsidRPr="00B22F03">
        <w:rPr>
          <w:rFonts w:ascii="Arial" w:hAnsi="Arial" w:cs="Arial"/>
          <w:sz w:val="16"/>
          <w:szCs w:val="16"/>
          <w:lang w:val="fr-FR"/>
        </w:rPr>
        <w:t xml:space="preserve"> </w:t>
      </w:r>
      <w:r w:rsidR="00177FB5" w:rsidRPr="00B22F03">
        <w:rPr>
          <w:rFonts w:ascii="Arial" w:hAnsi="Arial" w:cs="Arial"/>
          <w:sz w:val="16"/>
          <w:szCs w:val="16"/>
          <w:lang w:val="fr-FR"/>
        </w:rPr>
        <w:t xml:space="preserve">la </w:t>
      </w:r>
      <w:r w:rsidR="008D26E4" w:rsidRPr="00B22F03">
        <w:rPr>
          <w:rFonts w:ascii="Arial" w:hAnsi="Arial" w:cs="Arial"/>
          <w:sz w:val="16"/>
          <w:szCs w:val="16"/>
          <w:lang w:val="fr-FR"/>
        </w:rPr>
        <w:t>présence</w:t>
      </w:r>
      <w:r w:rsidR="00177FB5" w:rsidRPr="00B22F03">
        <w:rPr>
          <w:rFonts w:ascii="Arial" w:hAnsi="Arial" w:cs="Arial"/>
          <w:sz w:val="16"/>
          <w:szCs w:val="16"/>
          <w:lang w:val="fr-FR"/>
        </w:rPr>
        <w:t xml:space="preserve"> de </w:t>
      </w:r>
      <w:r w:rsidRPr="00B22F03">
        <w:rPr>
          <w:rFonts w:ascii="Arial" w:hAnsi="Arial" w:cs="Arial"/>
          <w:sz w:val="16"/>
          <w:szCs w:val="16"/>
          <w:lang w:val="fr-FR"/>
        </w:rPr>
        <w:t>Structures</w:t>
      </w:r>
      <w:r w:rsidR="00A63C63" w:rsidRPr="00B22F03">
        <w:rPr>
          <w:rFonts w:ascii="Arial" w:hAnsi="Arial" w:cs="Arial"/>
          <w:sz w:val="16"/>
          <w:szCs w:val="16"/>
          <w:lang w:val="fr-FR"/>
        </w:rPr>
        <w:t xml:space="preserve"> </w:t>
      </w:r>
      <w:r w:rsidRPr="00B22F03">
        <w:rPr>
          <w:rFonts w:ascii="Arial" w:hAnsi="Arial" w:cs="Arial"/>
          <w:sz w:val="16"/>
          <w:szCs w:val="16"/>
          <w:lang w:val="fr-FR"/>
        </w:rPr>
        <w:t>Souterraines</w:t>
      </w:r>
      <w:r w:rsidR="00A63C63" w:rsidRPr="00B22F03">
        <w:rPr>
          <w:rFonts w:ascii="Arial" w:hAnsi="Arial" w:cs="Arial"/>
          <w:sz w:val="16"/>
          <w:szCs w:val="16"/>
          <w:lang w:val="fr-FR"/>
        </w:rPr>
        <w:t xml:space="preserve"> </w:t>
      </w:r>
      <w:r w:rsidRPr="00B22F03">
        <w:rPr>
          <w:rFonts w:ascii="Arial" w:hAnsi="Arial" w:cs="Arial"/>
          <w:sz w:val="16"/>
          <w:szCs w:val="16"/>
          <w:lang w:val="fr-FR"/>
        </w:rPr>
        <w:t>Artificielles.</w:t>
      </w:r>
    </w:p>
  </w:footnote>
  <w:footnote w:id="10">
    <w:p w14:paraId="0AAAF4B1" w14:textId="7D9752ED" w:rsidR="006F4377" w:rsidRPr="00B22F03" w:rsidRDefault="006F4377" w:rsidP="006F4377">
      <w:pPr>
        <w:pStyle w:val="Notedebasdepage"/>
        <w:tabs>
          <w:tab w:val="left" w:pos="142"/>
        </w:tabs>
        <w:ind w:left="142" w:hanging="142"/>
        <w:jc w:val="both"/>
        <w:rPr>
          <w:rFonts w:ascii="Arial" w:hAnsi="Arial" w:cs="Arial"/>
          <w:b/>
          <w:bCs/>
          <w:sz w:val="16"/>
          <w:szCs w:val="16"/>
          <w:lang w:val="fr-FR"/>
        </w:rPr>
      </w:pPr>
      <w:r w:rsidRPr="00B22F03">
        <w:rPr>
          <w:rStyle w:val="Appelnotedebasdep"/>
          <w:rFonts w:ascii="Arial" w:hAnsi="Arial" w:cs="Arial"/>
          <w:sz w:val="16"/>
          <w:szCs w:val="16"/>
        </w:rPr>
        <w:footnoteRef/>
      </w:r>
      <w:r w:rsidRPr="00694014">
        <w:rPr>
          <w:rFonts w:ascii="Arial" w:hAnsi="Arial"/>
          <w:sz w:val="16"/>
          <w:lang w:val="fr-FR"/>
        </w:rPr>
        <w:tab/>
      </w:r>
      <w:r w:rsidRPr="00B22F03">
        <w:rPr>
          <w:rFonts w:ascii="Arial" w:hAnsi="Arial" w:cs="Arial"/>
          <w:b/>
          <w:bCs/>
          <w:sz w:val="16"/>
          <w:szCs w:val="16"/>
          <w:lang w:val="fr-FR"/>
        </w:rPr>
        <w:t>Note</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à</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l’utilisateur</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w:t>
      </w:r>
      <w:r w:rsidR="00A63C63" w:rsidRPr="00B22F03">
        <w:rPr>
          <w:rFonts w:ascii="Arial" w:hAnsi="Arial" w:cs="Arial"/>
          <w:b/>
          <w:bCs/>
          <w:sz w:val="16"/>
          <w:szCs w:val="16"/>
          <w:lang w:val="fr-FR"/>
        </w:rPr>
        <w:t xml:space="preserve"> </w:t>
      </w:r>
      <w:r w:rsidR="006E432A" w:rsidRPr="00B22F03">
        <w:rPr>
          <w:rFonts w:ascii="Arial" w:hAnsi="Arial" w:cs="Arial"/>
          <w:sz w:val="16"/>
          <w:szCs w:val="16"/>
          <w:lang w:val="fr-FR"/>
        </w:rPr>
        <w:t>e</w:t>
      </w:r>
      <w:r w:rsidRPr="00B22F03">
        <w:rPr>
          <w:rFonts w:ascii="Arial" w:hAnsi="Arial" w:cs="Arial"/>
          <w:sz w:val="16"/>
          <w:szCs w:val="16"/>
          <w:lang w:val="fr-FR"/>
        </w:rPr>
        <w:t>n</w:t>
      </w:r>
      <w:r w:rsidR="00A63C63" w:rsidRPr="00B22F03">
        <w:rPr>
          <w:rFonts w:ascii="Arial" w:hAnsi="Arial" w:cs="Arial"/>
          <w:sz w:val="16"/>
          <w:szCs w:val="16"/>
          <w:lang w:val="fr-FR"/>
        </w:rPr>
        <w:t xml:space="preserve"> </w:t>
      </w:r>
      <w:r w:rsidRPr="00B22F03">
        <w:rPr>
          <w:rFonts w:ascii="Arial" w:hAnsi="Arial" w:cs="Arial"/>
          <w:sz w:val="16"/>
          <w:szCs w:val="16"/>
          <w:lang w:val="fr-FR"/>
        </w:rPr>
        <w:t>sélectionnant</w:t>
      </w:r>
      <w:r w:rsidR="00A63C63" w:rsidRPr="00B22F03">
        <w:rPr>
          <w:rFonts w:ascii="Arial" w:hAnsi="Arial" w:cs="Arial"/>
          <w:sz w:val="16"/>
          <w:szCs w:val="16"/>
          <w:lang w:val="fr-FR"/>
        </w:rPr>
        <w:t xml:space="preserve"> </w:t>
      </w:r>
      <w:r w:rsidRPr="00B22F03">
        <w:rPr>
          <w:rFonts w:ascii="Arial" w:hAnsi="Arial" w:cs="Arial"/>
          <w:sz w:val="16"/>
          <w:szCs w:val="16"/>
          <w:lang w:val="fr-FR"/>
        </w:rPr>
        <w:t>"Applicable"</w:t>
      </w:r>
      <w:r w:rsidR="00A63C63" w:rsidRPr="00B22F03">
        <w:rPr>
          <w:rFonts w:ascii="Arial" w:hAnsi="Arial" w:cs="Arial"/>
          <w:sz w:val="16"/>
          <w:szCs w:val="16"/>
          <w:lang w:val="fr-FR"/>
        </w:rPr>
        <w:t xml:space="preserve"> </w:t>
      </w:r>
      <w:r w:rsidRPr="00B22F03">
        <w:rPr>
          <w:rFonts w:ascii="Arial" w:hAnsi="Arial" w:cs="Arial"/>
          <w:sz w:val="16"/>
          <w:szCs w:val="16"/>
          <w:lang w:val="fr-FR"/>
        </w:rPr>
        <w:t>pour</w:t>
      </w:r>
      <w:r w:rsidR="00A63C63" w:rsidRPr="00B22F03">
        <w:rPr>
          <w:rFonts w:ascii="Arial" w:hAnsi="Arial" w:cs="Arial"/>
          <w:sz w:val="16"/>
          <w:szCs w:val="16"/>
          <w:lang w:val="fr-FR"/>
        </w:rPr>
        <w:t xml:space="preserve"> </w:t>
      </w:r>
      <w:r w:rsidRPr="00B22F03">
        <w:rPr>
          <w:rFonts w:ascii="Arial" w:hAnsi="Arial" w:cs="Arial"/>
          <w:sz w:val="16"/>
          <w:szCs w:val="16"/>
          <w:lang w:val="fr-FR"/>
        </w:rPr>
        <w:t>cette</w:t>
      </w:r>
      <w:r w:rsidR="00A63C63" w:rsidRPr="00B22F03">
        <w:rPr>
          <w:rFonts w:ascii="Arial" w:hAnsi="Arial" w:cs="Arial"/>
          <w:sz w:val="16"/>
          <w:szCs w:val="16"/>
          <w:lang w:val="fr-FR"/>
        </w:rPr>
        <w:t xml:space="preserve"> </w:t>
      </w:r>
      <w:r w:rsidRPr="00B22F03">
        <w:rPr>
          <w:rFonts w:ascii="Arial" w:hAnsi="Arial" w:cs="Arial"/>
          <w:sz w:val="16"/>
          <w:szCs w:val="16"/>
          <w:lang w:val="fr-FR"/>
        </w:rPr>
        <w:t>option,</w:t>
      </w:r>
      <w:r w:rsidR="00A63C63" w:rsidRPr="00B22F03">
        <w:rPr>
          <w:rFonts w:ascii="Arial" w:hAnsi="Arial" w:cs="Arial"/>
          <w:sz w:val="16"/>
          <w:szCs w:val="16"/>
          <w:lang w:val="fr-FR"/>
        </w:rPr>
        <w:t xml:space="preserve"> </w:t>
      </w:r>
      <w:r w:rsidRPr="00B22F03">
        <w:rPr>
          <w:rFonts w:ascii="Arial" w:hAnsi="Arial" w:cs="Arial"/>
          <w:sz w:val="16"/>
          <w:szCs w:val="16"/>
          <w:lang w:val="fr-FR"/>
        </w:rPr>
        <w:t>sous</w:t>
      </w:r>
      <w:r w:rsidR="00A63C63" w:rsidRPr="00B22F03">
        <w:rPr>
          <w:rFonts w:ascii="Arial" w:hAnsi="Arial" w:cs="Arial"/>
          <w:sz w:val="16"/>
          <w:szCs w:val="16"/>
          <w:lang w:val="fr-FR"/>
        </w:rPr>
        <w:t xml:space="preserve"> </w:t>
      </w:r>
      <w:r w:rsidRPr="00B22F03">
        <w:rPr>
          <w:rFonts w:ascii="Arial" w:hAnsi="Arial" w:cs="Arial"/>
          <w:sz w:val="16"/>
          <w:szCs w:val="16"/>
          <w:lang w:val="fr-FR"/>
        </w:rPr>
        <w:t>réserve</w:t>
      </w:r>
      <w:r w:rsidR="00A63C63" w:rsidRPr="00B22F03">
        <w:rPr>
          <w:rFonts w:ascii="Arial" w:hAnsi="Arial" w:cs="Arial"/>
          <w:sz w:val="16"/>
          <w:szCs w:val="16"/>
          <w:lang w:val="fr-FR"/>
        </w:rPr>
        <w:t xml:space="preserve"> </w:t>
      </w:r>
      <w:r w:rsidRPr="00B22F03">
        <w:rPr>
          <w:rFonts w:ascii="Arial" w:hAnsi="Arial" w:cs="Arial"/>
          <w:sz w:val="16"/>
          <w:szCs w:val="16"/>
          <w:lang w:val="fr-FR"/>
        </w:rPr>
        <w:t>que</w:t>
      </w:r>
      <w:r w:rsidR="00A63C63" w:rsidRPr="00B22F03">
        <w:rPr>
          <w:rFonts w:ascii="Arial" w:hAnsi="Arial" w:cs="Arial"/>
          <w:sz w:val="16"/>
          <w:szCs w:val="16"/>
          <w:lang w:val="fr-FR"/>
        </w:rPr>
        <w:t xml:space="preserve"> </w:t>
      </w:r>
      <w:r w:rsidR="00D14AB8">
        <w:rPr>
          <w:rFonts w:ascii="Arial" w:hAnsi="Arial" w:cs="Arial"/>
          <w:sz w:val="16"/>
          <w:szCs w:val="16"/>
          <w:lang w:val="fr-FR"/>
        </w:rPr>
        <w:t xml:space="preserve">l’Installateur </w:t>
      </w:r>
      <w:r w:rsidRPr="00B22F03">
        <w:rPr>
          <w:rFonts w:ascii="Arial" w:hAnsi="Arial" w:cs="Arial"/>
          <w:sz w:val="16"/>
          <w:szCs w:val="16"/>
          <w:lang w:val="fr-FR"/>
        </w:rPr>
        <w:t>satisfasse</w:t>
      </w:r>
      <w:r w:rsidR="00A63C63" w:rsidRPr="00B22F03">
        <w:rPr>
          <w:rFonts w:ascii="Arial" w:hAnsi="Arial" w:cs="Arial"/>
          <w:sz w:val="16"/>
          <w:szCs w:val="16"/>
          <w:lang w:val="fr-FR"/>
        </w:rPr>
        <w:t xml:space="preserve"> </w:t>
      </w:r>
      <w:r w:rsidRPr="00B22F03">
        <w:rPr>
          <w:rFonts w:ascii="Arial" w:hAnsi="Arial" w:cs="Arial"/>
          <w:sz w:val="16"/>
          <w:szCs w:val="16"/>
          <w:lang w:val="fr-FR"/>
        </w:rPr>
        <w:t>aux</w:t>
      </w:r>
      <w:r w:rsidR="00A63C63" w:rsidRPr="00B22F03">
        <w:rPr>
          <w:rFonts w:ascii="Arial" w:hAnsi="Arial" w:cs="Arial"/>
          <w:sz w:val="16"/>
          <w:szCs w:val="16"/>
          <w:lang w:val="fr-FR"/>
        </w:rPr>
        <w:t xml:space="preserve"> </w:t>
      </w:r>
      <w:r w:rsidRPr="00B22F03">
        <w:rPr>
          <w:rFonts w:ascii="Arial" w:hAnsi="Arial" w:cs="Arial"/>
          <w:sz w:val="16"/>
          <w:szCs w:val="16"/>
          <w:lang w:val="fr-FR"/>
        </w:rPr>
        <w:t>autres</w:t>
      </w:r>
      <w:r w:rsidR="00A63C63" w:rsidRPr="00B22F03">
        <w:rPr>
          <w:rFonts w:ascii="Arial" w:hAnsi="Arial" w:cs="Arial"/>
          <w:sz w:val="16"/>
          <w:szCs w:val="16"/>
          <w:lang w:val="fr-FR"/>
        </w:rPr>
        <w:t xml:space="preserve"> </w:t>
      </w:r>
      <w:r w:rsidRPr="00B22F03">
        <w:rPr>
          <w:rFonts w:ascii="Arial" w:hAnsi="Arial" w:cs="Arial"/>
          <w:sz w:val="16"/>
          <w:szCs w:val="16"/>
          <w:lang w:val="fr-FR"/>
        </w:rPr>
        <w:t>exigences</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l’</w:t>
      </w:r>
      <w:r w:rsidR="00F91A48" w:rsidRPr="00F91A48">
        <w:rPr>
          <w:rFonts w:ascii="Arial" w:hAnsi="Arial" w:cs="Arial"/>
          <w:color w:val="FF0000"/>
          <w:sz w:val="16"/>
          <w:szCs w:val="16"/>
          <w:lang w:val="fr-FR"/>
        </w:rPr>
        <w:t>Article</w:t>
      </w:r>
      <w:r w:rsidR="00A63C63" w:rsidRPr="00B22F03">
        <w:rPr>
          <w:rFonts w:ascii="Arial" w:hAnsi="Arial" w:cs="Arial"/>
          <w:sz w:val="16"/>
          <w:szCs w:val="16"/>
          <w:lang w:val="fr-FR"/>
        </w:rPr>
        <w:t xml:space="preserve"> </w:t>
      </w:r>
      <w:r w:rsidRPr="00B22F03">
        <w:rPr>
          <w:rFonts w:ascii="Arial" w:hAnsi="Arial" w:cs="Arial"/>
          <w:sz w:val="16"/>
          <w:szCs w:val="16"/>
          <w:lang w:val="fr-FR"/>
        </w:rPr>
        <w:t>12,</w:t>
      </w:r>
      <w:r w:rsidR="00A63C63" w:rsidRPr="00B22F03">
        <w:rPr>
          <w:rFonts w:ascii="Arial" w:hAnsi="Arial" w:cs="Arial"/>
          <w:sz w:val="16"/>
          <w:szCs w:val="16"/>
          <w:lang w:val="fr-FR"/>
        </w:rPr>
        <w:t xml:space="preserve"> </w:t>
      </w:r>
      <w:r w:rsidR="00D14AB8">
        <w:rPr>
          <w:rFonts w:ascii="Arial" w:hAnsi="Arial" w:cs="Arial"/>
          <w:sz w:val="16"/>
          <w:szCs w:val="16"/>
          <w:lang w:val="fr-FR"/>
        </w:rPr>
        <w:t xml:space="preserve">l’Installateur </w:t>
      </w:r>
      <w:r w:rsidRPr="00B22F03">
        <w:rPr>
          <w:rFonts w:ascii="Arial" w:hAnsi="Arial" w:cs="Arial"/>
          <w:sz w:val="16"/>
          <w:szCs w:val="16"/>
          <w:lang w:val="fr-FR"/>
        </w:rPr>
        <w:t>aura</w:t>
      </w:r>
      <w:r w:rsidR="00A63C63" w:rsidRPr="00B22F03">
        <w:rPr>
          <w:rFonts w:ascii="Arial" w:hAnsi="Arial" w:cs="Arial"/>
          <w:sz w:val="16"/>
          <w:szCs w:val="16"/>
          <w:lang w:val="fr-FR"/>
        </w:rPr>
        <w:t xml:space="preserve"> </w:t>
      </w:r>
      <w:r w:rsidRPr="00B22F03">
        <w:rPr>
          <w:rFonts w:ascii="Arial" w:hAnsi="Arial" w:cs="Arial"/>
          <w:sz w:val="16"/>
          <w:szCs w:val="16"/>
          <w:lang w:val="fr-FR"/>
        </w:rPr>
        <w:t>droit</w:t>
      </w:r>
      <w:r w:rsidR="00A63C63" w:rsidRPr="00B22F03">
        <w:rPr>
          <w:rFonts w:ascii="Arial" w:hAnsi="Arial" w:cs="Arial"/>
          <w:sz w:val="16"/>
          <w:szCs w:val="16"/>
          <w:lang w:val="fr-FR"/>
        </w:rPr>
        <w:t xml:space="preserve"> </w:t>
      </w:r>
      <w:r w:rsidRPr="00B22F03">
        <w:rPr>
          <w:rFonts w:ascii="Arial" w:hAnsi="Arial" w:cs="Arial"/>
          <w:sz w:val="16"/>
          <w:szCs w:val="16"/>
          <w:lang w:val="fr-FR"/>
        </w:rPr>
        <w:t>à</w:t>
      </w:r>
      <w:r w:rsidR="00A63C63" w:rsidRPr="00B22F03">
        <w:rPr>
          <w:rFonts w:ascii="Arial" w:hAnsi="Arial" w:cs="Arial"/>
          <w:sz w:val="16"/>
          <w:szCs w:val="16"/>
          <w:lang w:val="fr-FR"/>
        </w:rPr>
        <w:t xml:space="preserve"> </w:t>
      </w:r>
      <w:r w:rsidRPr="00B22F03">
        <w:rPr>
          <w:rFonts w:ascii="Arial" w:hAnsi="Arial" w:cs="Arial"/>
          <w:color w:val="000000" w:themeColor="text1"/>
          <w:sz w:val="16"/>
          <w:szCs w:val="16"/>
          <w:lang w:val="fr-FR"/>
        </w:rPr>
        <w:t>une</w:t>
      </w:r>
      <w:r w:rsidR="00A63C63" w:rsidRPr="00B22F03">
        <w:rPr>
          <w:rFonts w:ascii="Arial" w:hAnsi="Arial" w:cs="Arial"/>
          <w:color w:val="000000" w:themeColor="text1"/>
          <w:sz w:val="16"/>
          <w:szCs w:val="16"/>
          <w:lang w:val="fr-FR"/>
        </w:rPr>
        <w:t xml:space="preserve"> </w:t>
      </w:r>
      <w:r w:rsidR="00F53663" w:rsidRPr="00B22F03">
        <w:rPr>
          <w:rFonts w:ascii="Arial" w:hAnsi="Arial" w:cs="Arial"/>
          <w:color w:val="000000" w:themeColor="text1"/>
          <w:sz w:val="16"/>
          <w:szCs w:val="16"/>
          <w:lang w:val="fr-FR"/>
        </w:rPr>
        <w:t>prise</w:t>
      </w:r>
      <w:r w:rsidR="00A63C63" w:rsidRPr="00B22F03">
        <w:rPr>
          <w:rFonts w:ascii="Arial" w:hAnsi="Arial" w:cs="Arial"/>
          <w:color w:val="000000" w:themeColor="text1"/>
          <w:sz w:val="16"/>
          <w:szCs w:val="16"/>
          <w:lang w:val="fr-FR"/>
        </w:rPr>
        <w:t xml:space="preserve"> </w:t>
      </w:r>
      <w:r w:rsidR="00F53663" w:rsidRPr="00B22F03">
        <w:rPr>
          <w:rFonts w:ascii="Arial" w:hAnsi="Arial" w:cs="Arial"/>
          <w:color w:val="000000" w:themeColor="text1"/>
          <w:sz w:val="16"/>
          <w:szCs w:val="16"/>
          <w:lang w:val="fr-FR"/>
        </w:rPr>
        <w:t>en</w:t>
      </w:r>
      <w:r w:rsidR="00A63C63" w:rsidRPr="00B22F03">
        <w:rPr>
          <w:rFonts w:ascii="Arial" w:hAnsi="Arial" w:cs="Arial"/>
          <w:color w:val="000000" w:themeColor="text1"/>
          <w:sz w:val="16"/>
          <w:szCs w:val="16"/>
          <w:lang w:val="fr-FR"/>
        </w:rPr>
        <w:t xml:space="preserve"> </w:t>
      </w:r>
      <w:r w:rsidR="00F53663" w:rsidRPr="00B22F03">
        <w:rPr>
          <w:rFonts w:ascii="Arial" w:hAnsi="Arial" w:cs="Arial"/>
          <w:color w:val="000000" w:themeColor="text1"/>
          <w:sz w:val="16"/>
          <w:szCs w:val="16"/>
          <w:lang w:val="fr-FR"/>
        </w:rPr>
        <w:t>charge</w:t>
      </w:r>
      <w:r w:rsidR="00A63C63" w:rsidRPr="00B22F03">
        <w:rPr>
          <w:rFonts w:ascii="Arial" w:hAnsi="Arial" w:cs="Arial"/>
          <w:color w:val="000000" w:themeColor="text1"/>
          <w:sz w:val="16"/>
          <w:szCs w:val="16"/>
          <w:lang w:val="fr-FR"/>
        </w:rPr>
        <w:t xml:space="preserve"> </w:t>
      </w:r>
      <w:r w:rsidRPr="00B22F03">
        <w:rPr>
          <w:rFonts w:ascii="Arial" w:hAnsi="Arial" w:cs="Arial"/>
          <w:color w:val="000000" w:themeColor="text1"/>
          <w:sz w:val="16"/>
          <w:szCs w:val="16"/>
          <w:lang w:val="fr-FR"/>
        </w:rPr>
        <w:t>des</w:t>
      </w:r>
      <w:r w:rsidR="00A63C63" w:rsidRPr="00B22F03">
        <w:rPr>
          <w:rFonts w:ascii="Arial" w:hAnsi="Arial" w:cs="Arial"/>
          <w:color w:val="000000" w:themeColor="text1"/>
          <w:sz w:val="16"/>
          <w:szCs w:val="16"/>
          <w:lang w:val="fr-FR"/>
        </w:rPr>
        <w:t xml:space="preserve"> </w:t>
      </w:r>
      <w:r w:rsidR="00F53663" w:rsidRPr="00B22F03">
        <w:rPr>
          <w:rFonts w:ascii="Arial" w:hAnsi="Arial" w:cs="Arial"/>
          <w:color w:val="000000" w:themeColor="text1"/>
          <w:sz w:val="16"/>
          <w:szCs w:val="16"/>
          <w:lang w:val="fr-FR"/>
        </w:rPr>
        <w:t>sur</w:t>
      </w:r>
      <w:r w:rsidRPr="00B22F03">
        <w:rPr>
          <w:rFonts w:ascii="Arial" w:hAnsi="Arial" w:cs="Arial"/>
          <w:color w:val="000000" w:themeColor="text1"/>
          <w:sz w:val="16"/>
          <w:szCs w:val="16"/>
          <w:lang w:val="fr-FR"/>
        </w:rPr>
        <w:t>coûts</w:t>
      </w:r>
      <w:r w:rsidR="00A63C63" w:rsidRPr="00B22F03">
        <w:rPr>
          <w:rFonts w:ascii="Arial" w:hAnsi="Arial" w:cs="Arial"/>
          <w:color w:val="000000" w:themeColor="text1"/>
          <w:sz w:val="16"/>
          <w:szCs w:val="16"/>
          <w:lang w:val="fr-FR"/>
        </w:rPr>
        <w:t xml:space="preserve"> </w:t>
      </w:r>
      <w:r w:rsidR="00F53663" w:rsidRPr="00B22F03">
        <w:rPr>
          <w:rFonts w:ascii="Arial" w:hAnsi="Arial" w:cs="Arial"/>
          <w:sz w:val="16"/>
          <w:szCs w:val="16"/>
          <w:lang w:val="fr-FR"/>
        </w:rPr>
        <w:t>par</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Société</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Projet.</w:t>
      </w:r>
      <w:r w:rsidR="00A63C63" w:rsidRPr="00B22F03">
        <w:rPr>
          <w:rFonts w:ascii="Arial" w:hAnsi="Arial" w:cs="Arial"/>
          <w:sz w:val="16"/>
          <w:szCs w:val="16"/>
          <w:lang w:val="fr-FR"/>
        </w:rPr>
        <w:t xml:space="preserve"> </w:t>
      </w:r>
      <w:r w:rsidRPr="00B22F03">
        <w:rPr>
          <w:rFonts w:ascii="Arial" w:hAnsi="Arial" w:cs="Arial"/>
          <w:color w:val="000000" w:themeColor="text1"/>
          <w:sz w:val="16"/>
          <w:szCs w:val="16"/>
          <w:lang w:val="fr-FR"/>
        </w:rPr>
        <w:t>La</w:t>
      </w:r>
      <w:r w:rsidR="00A63C63" w:rsidRPr="00B22F03">
        <w:rPr>
          <w:rFonts w:ascii="Arial" w:hAnsi="Arial" w:cs="Arial"/>
          <w:color w:val="000000" w:themeColor="text1"/>
          <w:sz w:val="16"/>
          <w:szCs w:val="16"/>
          <w:lang w:val="fr-FR"/>
        </w:rPr>
        <w:t xml:space="preserve"> </w:t>
      </w:r>
      <w:r w:rsidR="003C32AE" w:rsidRPr="00B22F03">
        <w:rPr>
          <w:rFonts w:ascii="Arial" w:hAnsi="Arial" w:cs="Arial"/>
          <w:color w:val="000000" w:themeColor="text1"/>
          <w:sz w:val="16"/>
          <w:szCs w:val="16"/>
          <w:lang w:val="fr-FR"/>
        </w:rPr>
        <w:t>partie</w:t>
      </w:r>
      <w:r w:rsidR="00A63C63" w:rsidRPr="00B22F03">
        <w:rPr>
          <w:rFonts w:ascii="Arial" w:hAnsi="Arial" w:cs="Arial"/>
          <w:color w:val="000000" w:themeColor="text1"/>
          <w:sz w:val="16"/>
          <w:szCs w:val="16"/>
          <w:lang w:val="fr-FR"/>
        </w:rPr>
        <w:t xml:space="preserve"> </w:t>
      </w:r>
      <w:r w:rsidR="003C32AE" w:rsidRPr="00B22F03">
        <w:rPr>
          <w:rFonts w:ascii="Arial" w:hAnsi="Arial" w:cs="Arial"/>
          <w:color w:val="000000" w:themeColor="text1"/>
          <w:sz w:val="16"/>
          <w:szCs w:val="16"/>
          <w:lang w:val="fr-FR"/>
        </w:rPr>
        <w:t>contractuelle</w:t>
      </w:r>
      <w:r w:rsidR="00A63C63" w:rsidRPr="00B22F03">
        <w:rPr>
          <w:rFonts w:ascii="Arial" w:hAnsi="Arial" w:cs="Arial"/>
          <w:color w:val="000000" w:themeColor="text1"/>
          <w:sz w:val="16"/>
          <w:szCs w:val="16"/>
          <w:lang w:val="fr-FR"/>
        </w:rPr>
        <w:t xml:space="preserve"> </w:t>
      </w:r>
      <w:r w:rsidR="00F53663" w:rsidRPr="00B22F03">
        <w:rPr>
          <w:rFonts w:ascii="Arial" w:hAnsi="Arial" w:cs="Arial"/>
          <w:color w:val="000000" w:themeColor="text1"/>
          <w:sz w:val="16"/>
          <w:szCs w:val="16"/>
          <w:lang w:val="fr-FR"/>
        </w:rPr>
        <w:t>la</w:t>
      </w:r>
      <w:r w:rsidR="00A63C63" w:rsidRPr="00B22F03">
        <w:rPr>
          <w:rFonts w:ascii="Arial" w:hAnsi="Arial" w:cs="Arial"/>
          <w:color w:val="000000" w:themeColor="text1"/>
          <w:sz w:val="16"/>
          <w:szCs w:val="16"/>
          <w:lang w:val="fr-FR"/>
        </w:rPr>
        <w:t xml:space="preserve"> </w:t>
      </w:r>
      <w:r w:rsidR="00F53663" w:rsidRPr="00B22F03">
        <w:rPr>
          <w:rFonts w:ascii="Arial" w:hAnsi="Arial" w:cs="Arial"/>
          <w:color w:val="000000" w:themeColor="text1"/>
          <w:sz w:val="16"/>
          <w:szCs w:val="16"/>
          <w:lang w:val="fr-FR"/>
        </w:rPr>
        <w:t>mieux</w:t>
      </w:r>
      <w:r w:rsidR="00A63C63" w:rsidRPr="00B22F03">
        <w:rPr>
          <w:rFonts w:ascii="Arial" w:hAnsi="Arial" w:cs="Arial"/>
          <w:color w:val="000000" w:themeColor="text1"/>
          <w:sz w:val="16"/>
          <w:szCs w:val="16"/>
          <w:lang w:val="fr-FR"/>
        </w:rPr>
        <w:t xml:space="preserve"> </w:t>
      </w:r>
      <w:r w:rsidR="00F53663" w:rsidRPr="00B22F03">
        <w:rPr>
          <w:rFonts w:ascii="Arial" w:hAnsi="Arial" w:cs="Arial"/>
          <w:color w:val="000000" w:themeColor="text1"/>
          <w:sz w:val="16"/>
          <w:szCs w:val="16"/>
          <w:lang w:val="fr-FR"/>
        </w:rPr>
        <w:t>placée</w:t>
      </w:r>
      <w:r w:rsidR="00A63C63" w:rsidRPr="00B22F03">
        <w:rPr>
          <w:rFonts w:ascii="Arial" w:hAnsi="Arial" w:cs="Arial"/>
          <w:color w:val="000000" w:themeColor="text1"/>
          <w:sz w:val="16"/>
          <w:szCs w:val="16"/>
          <w:lang w:val="fr-FR"/>
        </w:rPr>
        <w:t xml:space="preserve"> </w:t>
      </w:r>
      <w:r w:rsidRPr="00B22F03">
        <w:rPr>
          <w:rFonts w:ascii="Arial" w:hAnsi="Arial" w:cs="Arial"/>
          <w:color w:val="000000" w:themeColor="text1"/>
          <w:sz w:val="16"/>
          <w:szCs w:val="16"/>
          <w:lang w:val="fr-FR"/>
        </w:rPr>
        <w:t>pour</w:t>
      </w:r>
      <w:r w:rsidR="00A63C63" w:rsidRPr="00B22F03">
        <w:rPr>
          <w:rFonts w:ascii="Arial" w:hAnsi="Arial" w:cs="Arial"/>
          <w:color w:val="000000" w:themeColor="text1"/>
          <w:sz w:val="16"/>
          <w:szCs w:val="16"/>
          <w:lang w:val="fr-FR"/>
        </w:rPr>
        <w:t xml:space="preserve"> </w:t>
      </w:r>
      <w:r w:rsidRPr="00B22F03">
        <w:rPr>
          <w:rFonts w:ascii="Arial" w:hAnsi="Arial" w:cs="Arial"/>
          <w:color w:val="000000" w:themeColor="text1"/>
          <w:sz w:val="16"/>
          <w:szCs w:val="16"/>
          <w:lang w:val="fr-FR"/>
        </w:rPr>
        <w:t>indemniser</w:t>
      </w:r>
      <w:r w:rsidR="00A63C63" w:rsidRPr="00B22F03">
        <w:rPr>
          <w:rFonts w:ascii="Arial" w:hAnsi="Arial" w:cs="Arial"/>
          <w:color w:val="000000" w:themeColor="text1"/>
          <w:sz w:val="16"/>
          <w:szCs w:val="16"/>
          <w:lang w:val="fr-FR"/>
        </w:rPr>
        <w:t xml:space="preserve"> </w:t>
      </w:r>
      <w:r w:rsidRPr="00B22F03">
        <w:rPr>
          <w:rFonts w:ascii="Arial" w:hAnsi="Arial" w:cs="Arial"/>
          <w:color w:val="000000" w:themeColor="text1"/>
          <w:sz w:val="16"/>
          <w:szCs w:val="16"/>
          <w:lang w:val="fr-FR"/>
        </w:rPr>
        <w:t>la</w:t>
      </w:r>
      <w:r w:rsidR="00A63C63" w:rsidRPr="00B22F03">
        <w:rPr>
          <w:rFonts w:ascii="Arial" w:hAnsi="Arial" w:cs="Arial"/>
          <w:color w:val="000000" w:themeColor="text1"/>
          <w:sz w:val="16"/>
          <w:szCs w:val="16"/>
          <w:lang w:val="fr-FR"/>
        </w:rPr>
        <w:t xml:space="preserve"> </w:t>
      </w:r>
      <w:r w:rsidRPr="00B22F03">
        <w:rPr>
          <w:rFonts w:ascii="Arial" w:hAnsi="Arial" w:cs="Arial"/>
          <w:color w:val="000000" w:themeColor="text1"/>
          <w:sz w:val="16"/>
          <w:szCs w:val="16"/>
          <w:lang w:val="fr-FR"/>
        </w:rPr>
        <w:t>Société</w:t>
      </w:r>
      <w:r w:rsidR="00A63C63" w:rsidRPr="00B22F03">
        <w:rPr>
          <w:rFonts w:ascii="Arial" w:hAnsi="Arial" w:cs="Arial"/>
          <w:color w:val="000000" w:themeColor="text1"/>
          <w:sz w:val="16"/>
          <w:szCs w:val="16"/>
          <w:lang w:val="fr-FR"/>
        </w:rPr>
        <w:t xml:space="preserve"> </w:t>
      </w:r>
      <w:r w:rsidRPr="00B22F03">
        <w:rPr>
          <w:rFonts w:ascii="Arial" w:hAnsi="Arial" w:cs="Arial"/>
          <w:color w:val="000000" w:themeColor="text1"/>
          <w:sz w:val="16"/>
          <w:szCs w:val="16"/>
          <w:lang w:val="fr-FR"/>
        </w:rPr>
        <w:t>de</w:t>
      </w:r>
      <w:r w:rsidR="00A63C63" w:rsidRPr="00B22F03">
        <w:rPr>
          <w:rFonts w:ascii="Arial" w:hAnsi="Arial" w:cs="Arial"/>
          <w:color w:val="000000" w:themeColor="text1"/>
          <w:sz w:val="16"/>
          <w:szCs w:val="16"/>
          <w:lang w:val="fr-FR"/>
        </w:rPr>
        <w:t xml:space="preserve"> </w:t>
      </w:r>
      <w:r w:rsidRPr="00B22F03">
        <w:rPr>
          <w:rFonts w:ascii="Arial" w:hAnsi="Arial" w:cs="Arial"/>
          <w:color w:val="000000" w:themeColor="text1"/>
          <w:sz w:val="16"/>
          <w:szCs w:val="16"/>
          <w:lang w:val="fr-FR"/>
        </w:rPr>
        <w:t>Projet</w:t>
      </w:r>
      <w:r w:rsidR="00A63C63" w:rsidRPr="00B22F03">
        <w:rPr>
          <w:rFonts w:ascii="Arial" w:hAnsi="Arial" w:cs="Arial"/>
          <w:color w:val="000000" w:themeColor="text1"/>
          <w:sz w:val="16"/>
          <w:szCs w:val="16"/>
          <w:lang w:val="fr-FR"/>
        </w:rPr>
        <w:t xml:space="preserve"> </w:t>
      </w:r>
      <w:r w:rsidRPr="00B22F03">
        <w:rPr>
          <w:rFonts w:ascii="Arial" w:hAnsi="Arial" w:cs="Arial"/>
          <w:color w:val="000000" w:themeColor="text1"/>
          <w:sz w:val="16"/>
          <w:szCs w:val="16"/>
          <w:lang w:val="fr-FR"/>
        </w:rPr>
        <w:t>pour</w:t>
      </w:r>
      <w:r w:rsidR="00A63C63" w:rsidRPr="00B22F03">
        <w:rPr>
          <w:rFonts w:ascii="Arial" w:hAnsi="Arial" w:cs="Arial"/>
          <w:color w:val="000000" w:themeColor="text1"/>
          <w:sz w:val="16"/>
          <w:szCs w:val="16"/>
          <w:lang w:val="fr-FR"/>
        </w:rPr>
        <w:t xml:space="preserve"> </w:t>
      </w:r>
      <w:r w:rsidRPr="00B22F03">
        <w:rPr>
          <w:rFonts w:ascii="Arial" w:hAnsi="Arial" w:cs="Arial"/>
          <w:color w:val="000000" w:themeColor="text1"/>
          <w:sz w:val="16"/>
          <w:szCs w:val="16"/>
          <w:lang w:val="fr-FR"/>
        </w:rPr>
        <w:t>les</w:t>
      </w:r>
      <w:r w:rsidR="00A63C63" w:rsidRPr="00B22F03">
        <w:rPr>
          <w:rFonts w:ascii="Arial" w:hAnsi="Arial" w:cs="Arial"/>
          <w:color w:val="000000" w:themeColor="text1"/>
          <w:sz w:val="16"/>
          <w:szCs w:val="16"/>
          <w:lang w:val="fr-FR"/>
        </w:rPr>
        <w:t xml:space="preserve"> </w:t>
      </w:r>
      <w:r w:rsidRPr="00B22F03">
        <w:rPr>
          <w:rFonts w:ascii="Arial" w:hAnsi="Arial" w:cs="Arial"/>
          <w:color w:val="000000" w:themeColor="text1"/>
          <w:sz w:val="16"/>
          <w:szCs w:val="16"/>
          <w:lang w:val="fr-FR"/>
        </w:rPr>
        <w:t>coûts</w:t>
      </w:r>
      <w:r w:rsidR="00A63C63" w:rsidRPr="00B22F03">
        <w:rPr>
          <w:rFonts w:ascii="Arial" w:hAnsi="Arial" w:cs="Arial"/>
          <w:color w:val="000000" w:themeColor="text1"/>
          <w:sz w:val="16"/>
          <w:szCs w:val="16"/>
          <w:lang w:val="fr-FR"/>
        </w:rPr>
        <w:t xml:space="preserve"> </w:t>
      </w:r>
      <w:r w:rsidRPr="00B22F03">
        <w:rPr>
          <w:rFonts w:ascii="Arial" w:hAnsi="Arial" w:cs="Arial"/>
          <w:color w:val="000000" w:themeColor="text1"/>
          <w:sz w:val="16"/>
          <w:szCs w:val="16"/>
          <w:lang w:val="fr-FR"/>
        </w:rPr>
        <w:t>supplémentaires</w:t>
      </w:r>
      <w:r w:rsidR="00A63C63" w:rsidRPr="00B22F03">
        <w:rPr>
          <w:rFonts w:ascii="Arial" w:hAnsi="Arial" w:cs="Arial"/>
          <w:color w:val="000000" w:themeColor="text1"/>
          <w:sz w:val="16"/>
          <w:szCs w:val="16"/>
          <w:lang w:val="fr-FR"/>
        </w:rPr>
        <w:t xml:space="preserve"> </w:t>
      </w:r>
      <w:r w:rsidRPr="00B22F03">
        <w:rPr>
          <w:rFonts w:ascii="Arial" w:hAnsi="Arial" w:cs="Arial"/>
          <w:color w:val="000000" w:themeColor="text1"/>
          <w:sz w:val="16"/>
          <w:szCs w:val="16"/>
          <w:lang w:val="fr-FR"/>
        </w:rPr>
        <w:t>et</w:t>
      </w:r>
      <w:r w:rsidR="00A63C63" w:rsidRPr="00B22F03">
        <w:rPr>
          <w:rFonts w:ascii="Arial" w:hAnsi="Arial" w:cs="Arial"/>
          <w:color w:val="000000" w:themeColor="text1"/>
          <w:sz w:val="16"/>
          <w:szCs w:val="16"/>
          <w:lang w:val="fr-FR"/>
        </w:rPr>
        <w:t xml:space="preserve"> </w:t>
      </w:r>
      <w:r w:rsidRPr="00B22F03">
        <w:rPr>
          <w:rFonts w:ascii="Arial" w:hAnsi="Arial" w:cs="Arial"/>
          <w:color w:val="000000" w:themeColor="text1"/>
          <w:sz w:val="16"/>
          <w:szCs w:val="16"/>
          <w:lang w:val="fr-FR"/>
        </w:rPr>
        <w:t>les</w:t>
      </w:r>
      <w:r w:rsidR="00A63C63" w:rsidRPr="00B22F03">
        <w:rPr>
          <w:rFonts w:ascii="Arial" w:hAnsi="Arial" w:cs="Arial"/>
          <w:color w:val="000000" w:themeColor="text1"/>
          <w:sz w:val="16"/>
          <w:szCs w:val="16"/>
          <w:lang w:val="fr-FR"/>
        </w:rPr>
        <w:t xml:space="preserve"> </w:t>
      </w:r>
      <w:r w:rsidRPr="00B22F03">
        <w:rPr>
          <w:rFonts w:ascii="Arial" w:hAnsi="Arial" w:cs="Arial"/>
          <w:color w:val="000000" w:themeColor="text1"/>
          <w:sz w:val="16"/>
          <w:szCs w:val="16"/>
          <w:lang w:val="fr-FR"/>
        </w:rPr>
        <w:t>pertes</w:t>
      </w:r>
      <w:r w:rsidR="00A63C63" w:rsidRPr="00B22F03">
        <w:rPr>
          <w:rFonts w:ascii="Arial" w:hAnsi="Arial" w:cs="Arial"/>
          <w:color w:val="000000" w:themeColor="text1"/>
          <w:sz w:val="16"/>
          <w:szCs w:val="16"/>
          <w:lang w:val="fr-FR"/>
        </w:rPr>
        <w:t xml:space="preserve"> </w:t>
      </w:r>
      <w:r w:rsidRPr="00B22F03">
        <w:rPr>
          <w:rFonts w:ascii="Arial" w:hAnsi="Arial" w:cs="Arial"/>
          <w:color w:val="000000" w:themeColor="text1"/>
          <w:sz w:val="16"/>
          <w:szCs w:val="16"/>
          <w:lang w:val="fr-FR"/>
        </w:rPr>
        <w:t>de</w:t>
      </w:r>
      <w:r w:rsidR="00A63C63" w:rsidRPr="00B22F03">
        <w:rPr>
          <w:rFonts w:ascii="Arial" w:hAnsi="Arial" w:cs="Arial"/>
          <w:color w:val="000000" w:themeColor="text1"/>
          <w:sz w:val="16"/>
          <w:szCs w:val="16"/>
          <w:lang w:val="fr-FR"/>
        </w:rPr>
        <w:t xml:space="preserve"> </w:t>
      </w:r>
      <w:r w:rsidRPr="00B22F03">
        <w:rPr>
          <w:rFonts w:ascii="Arial" w:hAnsi="Arial" w:cs="Arial"/>
          <w:color w:val="000000" w:themeColor="text1"/>
          <w:sz w:val="16"/>
          <w:szCs w:val="16"/>
          <w:lang w:val="fr-FR"/>
        </w:rPr>
        <w:t>revenus</w:t>
      </w:r>
      <w:r w:rsidR="00A63C63" w:rsidRPr="00B22F03">
        <w:rPr>
          <w:rFonts w:ascii="Arial" w:hAnsi="Arial" w:cs="Arial"/>
          <w:color w:val="000000" w:themeColor="text1"/>
          <w:sz w:val="16"/>
          <w:szCs w:val="16"/>
          <w:lang w:val="fr-FR"/>
        </w:rPr>
        <w:t xml:space="preserve"> </w:t>
      </w:r>
      <w:r w:rsidRPr="00B22F03">
        <w:rPr>
          <w:rFonts w:ascii="Arial" w:hAnsi="Arial" w:cs="Arial"/>
          <w:color w:val="000000" w:themeColor="text1"/>
          <w:sz w:val="16"/>
          <w:szCs w:val="16"/>
          <w:lang w:val="fr-FR"/>
        </w:rPr>
        <w:t>subis</w:t>
      </w:r>
      <w:r w:rsidR="00A63C63" w:rsidRPr="00B22F03">
        <w:rPr>
          <w:rFonts w:ascii="Arial" w:hAnsi="Arial" w:cs="Arial"/>
          <w:color w:val="000000" w:themeColor="text1"/>
          <w:sz w:val="16"/>
          <w:szCs w:val="16"/>
          <w:lang w:val="fr-FR"/>
        </w:rPr>
        <w:t xml:space="preserve"> </w:t>
      </w:r>
      <w:r w:rsidRPr="00B22F03">
        <w:rPr>
          <w:rFonts w:ascii="Arial" w:hAnsi="Arial" w:cs="Arial"/>
          <w:color w:val="000000" w:themeColor="text1"/>
          <w:sz w:val="16"/>
          <w:szCs w:val="16"/>
          <w:lang w:val="fr-FR"/>
        </w:rPr>
        <w:t>du</w:t>
      </w:r>
      <w:r w:rsidR="00A63C63" w:rsidRPr="00B22F03">
        <w:rPr>
          <w:rFonts w:ascii="Arial" w:hAnsi="Arial" w:cs="Arial"/>
          <w:color w:val="000000" w:themeColor="text1"/>
          <w:sz w:val="16"/>
          <w:szCs w:val="16"/>
          <w:lang w:val="fr-FR"/>
        </w:rPr>
        <w:t xml:space="preserve"> </w:t>
      </w:r>
      <w:r w:rsidRPr="00B22F03">
        <w:rPr>
          <w:rFonts w:ascii="Arial" w:hAnsi="Arial" w:cs="Arial"/>
          <w:color w:val="000000" w:themeColor="text1"/>
          <w:sz w:val="16"/>
          <w:szCs w:val="16"/>
          <w:lang w:val="fr-FR"/>
        </w:rPr>
        <w:t>fait</w:t>
      </w:r>
      <w:r w:rsidR="00A63C63" w:rsidRPr="00B22F03">
        <w:rPr>
          <w:rFonts w:ascii="Arial" w:hAnsi="Arial" w:cs="Arial"/>
          <w:color w:val="000000" w:themeColor="text1"/>
          <w:sz w:val="16"/>
          <w:szCs w:val="16"/>
          <w:lang w:val="fr-FR"/>
        </w:rPr>
        <w:t xml:space="preserve"> </w:t>
      </w:r>
      <w:r w:rsidR="008D26E4" w:rsidRPr="00B22F03">
        <w:rPr>
          <w:rFonts w:ascii="Arial" w:hAnsi="Arial" w:cs="Arial"/>
          <w:color w:val="000000" w:themeColor="text1"/>
          <w:sz w:val="16"/>
          <w:szCs w:val="16"/>
          <w:lang w:val="fr-FR"/>
        </w:rPr>
        <w:t xml:space="preserve">de la présence de </w:t>
      </w:r>
      <w:r w:rsidRPr="00B22F03">
        <w:rPr>
          <w:rFonts w:ascii="Arial" w:hAnsi="Arial" w:cs="Arial"/>
          <w:color w:val="000000" w:themeColor="text1"/>
          <w:sz w:val="16"/>
          <w:szCs w:val="16"/>
          <w:lang w:val="fr-FR"/>
        </w:rPr>
        <w:t>Structures</w:t>
      </w:r>
      <w:r w:rsidR="00A63C63" w:rsidRPr="00B22F03">
        <w:rPr>
          <w:rFonts w:ascii="Arial" w:hAnsi="Arial" w:cs="Arial"/>
          <w:color w:val="000000" w:themeColor="text1"/>
          <w:sz w:val="16"/>
          <w:szCs w:val="16"/>
          <w:lang w:val="fr-FR"/>
        </w:rPr>
        <w:t xml:space="preserve"> </w:t>
      </w:r>
      <w:r w:rsidRPr="00B22F03">
        <w:rPr>
          <w:rFonts w:ascii="Arial" w:hAnsi="Arial" w:cs="Arial"/>
          <w:color w:val="000000" w:themeColor="text1"/>
          <w:sz w:val="16"/>
          <w:szCs w:val="16"/>
          <w:lang w:val="fr-FR"/>
        </w:rPr>
        <w:t>Souterraines</w:t>
      </w:r>
      <w:r w:rsidR="00A63C63" w:rsidRPr="00B22F03">
        <w:rPr>
          <w:rFonts w:ascii="Arial" w:hAnsi="Arial" w:cs="Arial"/>
          <w:color w:val="000000" w:themeColor="text1"/>
          <w:sz w:val="16"/>
          <w:szCs w:val="16"/>
          <w:lang w:val="fr-FR"/>
        </w:rPr>
        <w:t xml:space="preserve"> </w:t>
      </w:r>
      <w:r w:rsidRPr="00B22F03">
        <w:rPr>
          <w:rFonts w:ascii="Arial" w:hAnsi="Arial" w:cs="Arial"/>
          <w:color w:val="000000" w:themeColor="text1"/>
          <w:sz w:val="16"/>
          <w:szCs w:val="16"/>
          <w:lang w:val="fr-FR"/>
        </w:rPr>
        <w:t>Artificielles</w:t>
      </w:r>
      <w:r w:rsidR="00A63C63" w:rsidRPr="00B22F03">
        <w:rPr>
          <w:rFonts w:ascii="Arial" w:hAnsi="Arial" w:cs="Arial"/>
          <w:color w:val="000000" w:themeColor="text1"/>
          <w:sz w:val="16"/>
          <w:szCs w:val="16"/>
          <w:lang w:val="fr-FR"/>
        </w:rPr>
        <w:t xml:space="preserve"> </w:t>
      </w:r>
      <w:r w:rsidRPr="00B22F03">
        <w:rPr>
          <w:rFonts w:ascii="Arial" w:hAnsi="Arial" w:cs="Arial"/>
          <w:color w:val="000000" w:themeColor="text1"/>
          <w:sz w:val="16"/>
          <w:szCs w:val="16"/>
          <w:lang w:val="fr-FR"/>
        </w:rPr>
        <w:t>est</w:t>
      </w:r>
      <w:r w:rsidR="00A63C63" w:rsidRPr="00B22F03">
        <w:rPr>
          <w:rFonts w:ascii="Arial" w:hAnsi="Arial" w:cs="Arial"/>
          <w:color w:val="000000" w:themeColor="text1"/>
          <w:sz w:val="16"/>
          <w:szCs w:val="16"/>
          <w:lang w:val="fr-FR"/>
        </w:rPr>
        <w:t xml:space="preserve"> </w:t>
      </w:r>
      <w:r w:rsidRPr="00B22F03">
        <w:rPr>
          <w:rFonts w:ascii="Arial" w:hAnsi="Arial" w:cs="Arial"/>
          <w:color w:val="000000" w:themeColor="text1"/>
          <w:sz w:val="16"/>
          <w:szCs w:val="16"/>
          <w:lang w:val="fr-FR"/>
        </w:rPr>
        <w:t>le</w:t>
      </w:r>
      <w:r w:rsidR="00A63C63" w:rsidRPr="00B22F03">
        <w:rPr>
          <w:rFonts w:ascii="Arial" w:hAnsi="Arial" w:cs="Arial"/>
          <w:color w:val="000000" w:themeColor="text1"/>
          <w:sz w:val="16"/>
          <w:szCs w:val="16"/>
          <w:lang w:val="fr-FR"/>
        </w:rPr>
        <w:t xml:space="preserve"> </w:t>
      </w:r>
      <w:r w:rsidRPr="00B22F03">
        <w:rPr>
          <w:rFonts w:ascii="Arial" w:hAnsi="Arial" w:cs="Arial"/>
          <w:color w:val="000000" w:themeColor="text1"/>
          <w:sz w:val="16"/>
          <w:szCs w:val="16"/>
          <w:lang w:val="fr-FR"/>
        </w:rPr>
        <w:t>Propriétaire</w:t>
      </w:r>
      <w:r w:rsidR="00A63C63" w:rsidRPr="00B22F03">
        <w:rPr>
          <w:rFonts w:ascii="Arial" w:hAnsi="Arial" w:cs="Arial"/>
          <w:color w:val="000000" w:themeColor="text1"/>
          <w:sz w:val="16"/>
          <w:szCs w:val="16"/>
          <w:lang w:val="fr-FR"/>
        </w:rPr>
        <w:t xml:space="preserve"> </w:t>
      </w:r>
      <w:r w:rsidRPr="00B22F03">
        <w:rPr>
          <w:rFonts w:ascii="Arial" w:hAnsi="Arial" w:cs="Arial"/>
          <w:color w:val="000000" w:themeColor="text1"/>
          <w:sz w:val="16"/>
          <w:szCs w:val="16"/>
          <w:lang w:val="fr-FR"/>
        </w:rPr>
        <w:t>Foncier</w:t>
      </w:r>
      <w:r w:rsidR="00A63C63" w:rsidRPr="00B22F03">
        <w:rPr>
          <w:rFonts w:ascii="Arial" w:hAnsi="Arial" w:cs="Arial"/>
          <w:color w:val="000000" w:themeColor="text1"/>
          <w:sz w:val="16"/>
          <w:szCs w:val="16"/>
          <w:lang w:val="fr-FR"/>
        </w:rPr>
        <w:t xml:space="preserve"> </w:t>
      </w:r>
      <w:r w:rsidRPr="00B22F03">
        <w:rPr>
          <w:rFonts w:ascii="Arial" w:hAnsi="Arial" w:cs="Arial"/>
          <w:color w:val="000000" w:themeColor="text1"/>
          <w:sz w:val="16"/>
          <w:szCs w:val="16"/>
          <w:lang w:val="fr-FR"/>
        </w:rPr>
        <w:t>dans</w:t>
      </w:r>
      <w:r w:rsidR="00A63C63" w:rsidRPr="00B22F03">
        <w:rPr>
          <w:rFonts w:ascii="Arial" w:hAnsi="Arial" w:cs="Arial"/>
          <w:color w:val="000000" w:themeColor="text1"/>
          <w:sz w:val="16"/>
          <w:szCs w:val="16"/>
          <w:lang w:val="fr-FR"/>
        </w:rPr>
        <w:t xml:space="preserve"> </w:t>
      </w:r>
      <w:r w:rsidRPr="00B22F03">
        <w:rPr>
          <w:rFonts w:ascii="Arial" w:hAnsi="Arial" w:cs="Arial"/>
          <w:color w:val="000000" w:themeColor="text1"/>
          <w:sz w:val="16"/>
          <w:szCs w:val="16"/>
          <w:lang w:val="fr-FR"/>
        </w:rPr>
        <w:t>le</w:t>
      </w:r>
      <w:r w:rsidR="00A63C63" w:rsidRPr="00B22F03">
        <w:rPr>
          <w:rFonts w:ascii="Arial" w:hAnsi="Arial" w:cs="Arial"/>
          <w:color w:val="000000" w:themeColor="text1"/>
          <w:sz w:val="16"/>
          <w:szCs w:val="16"/>
          <w:lang w:val="fr-FR"/>
        </w:rPr>
        <w:t xml:space="preserve"> </w:t>
      </w:r>
      <w:r w:rsidRPr="00B22F03">
        <w:rPr>
          <w:rFonts w:ascii="Arial" w:hAnsi="Arial" w:cs="Arial"/>
          <w:color w:val="000000" w:themeColor="text1"/>
          <w:sz w:val="16"/>
          <w:szCs w:val="16"/>
          <w:lang w:val="fr-FR"/>
        </w:rPr>
        <w:t>cadre</w:t>
      </w:r>
      <w:r w:rsidR="00A63C63" w:rsidRPr="00B22F03">
        <w:rPr>
          <w:rFonts w:ascii="Arial" w:hAnsi="Arial" w:cs="Arial"/>
          <w:color w:val="000000" w:themeColor="text1"/>
          <w:sz w:val="16"/>
          <w:szCs w:val="16"/>
          <w:lang w:val="fr-FR"/>
        </w:rPr>
        <w:t xml:space="preserve"> </w:t>
      </w:r>
      <w:r w:rsidR="009C2562">
        <w:rPr>
          <w:rFonts w:ascii="Arial" w:hAnsi="Arial" w:cs="Arial"/>
          <w:color w:val="000000" w:themeColor="text1"/>
          <w:sz w:val="16"/>
          <w:szCs w:val="16"/>
          <w:lang w:val="fr-FR"/>
        </w:rPr>
        <w:t>du Contrat</w:t>
      </w:r>
      <w:r w:rsidR="00A63C63" w:rsidRPr="00B22F03">
        <w:rPr>
          <w:rFonts w:ascii="Arial" w:hAnsi="Arial" w:cs="Arial"/>
          <w:color w:val="000000" w:themeColor="text1"/>
          <w:sz w:val="16"/>
          <w:szCs w:val="16"/>
          <w:lang w:val="fr-FR"/>
        </w:rPr>
        <w:t xml:space="preserve"> </w:t>
      </w:r>
      <w:r w:rsidRPr="00B22F03">
        <w:rPr>
          <w:rFonts w:ascii="Arial" w:hAnsi="Arial" w:cs="Arial"/>
          <w:color w:val="000000" w:themeColor="text1"/>
          <w:sz w:val="16"/>
          <w:szCs w:val="16"/>
          <w:lang w:val="fr-FR"/>
        </w:rPr>
        <w:t>Foncier</w:t>
      </w:r>
      <w:r w:rsidR="00A63C63" w:rsidRPr="00B22F03">
        <w:rPr>
          <w:rFonts w:ascii="Arial" w:hAnsi="Arial" w:cs="Arial"/>
          <w:color w:val="000000" w:themeColor="text1"/>
          <w:sz w:val="16"/>
          <w:szCs w:val="16"/>
          <w:lang w:val="fr-FR"/>
        </w:rPr>
        <w:t xml:space="preserve"> </w:t>
      </w:r>
      <w:r w:rsidRPr="00B22F03">
        <w:rPr>
          <w:rFonts w:ascii="Arial" w:hAnsi="Arial" w:cs="Arial"/>
          <w:color w:val="000000" w:themeColor="text1"/>
          <w:sz w:val="16"/>
          <w:szCs w:val="16"/>
          <w:lang w:val="fr-FR"/>
        </w:rPr>
        <w:t>plutôt</w:t>
      </w:r>
      <w:r w:rsidR="00A63C63" w:rsidRPr="00B22F03">
        <w:rPr>
          <w:rFonts w:ascii="Arial" w:hAnsi="Arial" w:cs="Arial"/>
          <w:color w:val="000000" w:themeColor="text1"/>
          <w:sz w:val="16"/>
          <w:szCs w:val="16"/>
          <w:lang w:val="fr-FR"/>
        </w:rPr>
        <w:t xml:space="preserve"> </w:t>
      </w:r>
      <w:r w:rsidRPr="00B22F03">
        <w:rPr>
          <w:rFonts w:ascii="Arial" w:hAnsi="Arial" w:cs="Arial"/>
          <w:color w:val="000000" w:themeColor="text1"/>
          <w:sz w:val="16"/>
          <w:szCs w:val="16"/>
          <w:lang w:val="fr-FR"/>
        </w:rPr>
        <w:t>que</w:t>
      </w:r>
      <w:r w:rsidR="00A63C63" w:rsidRPr="00B22F03">
        <w:rPr>
          <w:rFonts w:ascii="Arial" w:hAnsi="Arial" w:cs="Arial"/>
          <w:color w:val="000000" w:themeColor="text1"/>
          <w:sz w:val="16"/>
          <w:szCs w:val="16"/>
          <w:lang w:val="fr-FR"/>
        </w:rPr>
        <w:t xml:space="preserve"> </w:t>
      </w:r>
      <w:r w:rsidRPr="00B22F03">
        <w:rPr>
          <w:rFonts w:ascii="Arial" w:hAnsi="Arial" w:cs="Arial"/>
          <w:color w:val="000000" w:themeColor="text1"/>
          <w:sz w:val="16"/>
          <w:szCs w:val="16"/>
          <w:lang w:val="fr-FR"/>
        </w:rPr>
        <w:t>l'Acheteur</w:t>
      </w:r>
      <w:r w:rsidR="00A63C63" w:rsidRPr="00B22F03">
        <w:rPr>
          <w:rFonts w:ascii="Arial" w:hAnsi="Arial" w:cs="Arial"/>
          <w:color w:val="000000" w:themeColor="text1"/>
          <w:sz w:val="16"/>
          <w:szCs w:val="16"/>
          <w:lang w:val="fr-FR"/>
        </w:rPr>
        <w:t xml:space="preserve"> </w:t>
      </w:r>
      <w:r w:rsidRPr="00B22F03">
        <w:rPr>
          <w:rFonts w:ascii="Arial" w:hAnsi="Arial" w:cs="Arial"/>
          <w:color w:val="000000" w:themeColor="text1"/>
          <w:sz w:val="16"/>
          <w:szCs w:val="16"/>
          <w:lang w:val="fr-FR"/>
        </w:rPr>
        <w:t>ou</w:t>
      </w:r>
      <w:r w:rsidR="00A63C63" w:rsidRPr="00B22F03">
        <w:rPr>
          <w:rFonts w:ascii="Arial" w:hAnsi="Arial" w:cs="Arial"/>
          <w:color w:val="000000" w:themeColor="text1"/>
          <w:sz w:val="16"/>
          <w:szCs w:val="16"/>
          <w:lang w:val="fr-FR"/>
        </w:rPr>
        <w:t xml:space="preserve"> </w:t>
      </w:r>
      <w:r w:rsidRPr="00B22F03">
        <w:rPr>
          <w:rFonts w:ascii="Arial" w:hAnsi="Arial" w:cs="Arial"/>
          <w:color w:val="000000" w:themeColor="text1"/>
          <w:sz w:val="16"/>
          <w:szCs w:val="16"/>
          <w:lang w:val="fr-FR"/>
        </w:rPr>
        <w:t>le</w:t>
      </w:r>
      <w:r w:rsidR="00A63C63" w:rsidRPr="00B22F03">
        <w:rPr>
          <w:rFonts w:ascii="Arial" w:hAnsi="Arial" w:cs="Arial"/>
          <w:color w:val="000000" w:themeColor="text1"/>
          <w:sz w:val="16"/>
          <w:szCs w:val="16"/>
          <w:lang w:val="fr-FR"/>
        </w:rPr>
        <w:t xml:space="preserve"> </w:t>
      </w:r>
      <w:r w:rsidRPr="00B22F03">
        <w:rPr>
          <w:rFonts w:ascii="Arial" w:hAnsi="Arial" w:cs="Arial"/>
          <w:color w:val="000000" w:themeColor="text1"/>
          <w:sz w:val="16"/>
          <w:szCs w:val="16"/>
          <w:lang w:val="fr-FR"/>
        </w:rPr>
        <w:t>Gouvernement</w:t>
      </w:r>
      <w:r w:rsidR="00A63C63" w:rsidRPr="00B22F03">
        <w:rPr>
          <w:rFonts w:ascii="Arial" w:hAnsi="Arial" w:cs="Arial"/>
          <w:color w:val="000000" w:themeColor="text1"/>
          <w:sz w:val="16"/>
          <w:szCs w:val="16"/>
          <w:lang w:val="fr-FR"/>
        </w:rPr>
        <w:t xml:space="preserve"> </w:t>
      </w:r>
      <w:r w:rsidRPr="00B22F03">
        <w:rPr>
          <w:rFonts w:ascii="Arial" w:hAnsi="Arial" w:cs="Arial"/>
          <w:color w:val="000000" w:themeColor="text1"/>
          <w:sz w:val="16"/>
          <w:szCs w:val="16"/>
          <w:lang w:val="fr-FR"/>
        </w:rPr>
        <w:t>eux-mêmes.</w:t>
      </w:r>
      <w:r w:rsidR="00A63C63" w:rsidRPr="00B22F03">
        <w:rPr>
          <w:rFonts w:ascii="Arial" w:hAnsi="Arial" w:cs="Arial"/>
          <w:color w:val="000000" w:themeColor="text1"/>
          <w:sz w:val="16"/>
          <w:szCs w:val="16"/>
          <w:lang w:val="fr-FR"/>
        </w:rPr>
        <w:t xml:space="preserve"> </w:t>
      </w:r>
      <w:r w:rsidR="002C2317">
        <w:rPr>
          <w:rFonts w:ascii="Arial" w:hAnsi="Arial" w:cs="Arial"/>
          <w:sz w:val="16"/>
          <w:szCs w:val="16"/>
          <w:lang w:val="fr-FR"/>
        </w:rPr>
        <w:t>L</w:t>
      </w:r>
      <w:r w:rsidR="00595177">
        <w:rPr>
          <w:rFonts w:ascii="Arial" w:hAnsi="Arial" w:cs="Arial"/>
          <w:sz w:val="16"/>
          <w:szCs w:val="16"/>
          <w:lang w:val="fr-FR"/>
        </w:rPr>
        <w:t>e Contrat</w:t>
      </w:r>
      <w:r w:rsidR="00A63C63" w:rsidRPr="00B22F03">
        <w:rPr>
          <w:rFonts w:ascii="Arial" w:hAnsi="Arial" w:cs="Arial"/>
          <w:sz w:val="16"/>
          <w:szCs w:val="16"/>
          <w:lang w:val="fr-FR"/>
        </w:rPr>
        <w:t xml:space="preserve"> </w:t>
      </w:r>
      <w:r w:rsidRPr="00B22F03">
        <w:rPr>
          <w:rFonts w:ascii="Arial" w:hAnsi="Arial" w:cs="Arial"/>
          <w:sz w:val="16"/>
          <w:szCs w:val="16"/>
          <w:lang w:val="fr-FR"/>
        </w:rPr>
        <w:t>Foncier</w:t>
      </w:r>
      <w:r w:rsidR="00A63C63" w:rsidRPr="00B22F03">
        <w:rPr>
          <w:rFonts w:ascii="Arial" w:hAnsi="Arial" w:cs="Arial"/>
          <w:sz w:val="16"/>
          <w:szCs w:val="16"/>
          <w:lang w:val="fr-FR"/>
        </w:rPr>
        <w:t xml:space="preserve"> </w:t>
      </w:r>
      <w:r w:rsidRPr="00B22F03">
        <w:rPr>
          <w:rFonts w:ascii="Arial" w:hAnsi="Arial" w:cs="Arial"/>
          <w:sz w:val="16"/>
          <w:szCs w:val="16"/>
          <w:lang w:val="fr-FR"/>
        </w:rPr>
        <w:t>du</w:t>
      </w:r>
      <w:r w:rsidR="00A63C63" w:rsidRPr="00B22F03">
        <w:rPr>
          <w:rFonts w:ascii="Arial" w:hAnsi="Arial" w:cs="Arial"/>
          <w:sz w:val="16"/>
          <w:szCs w:val="16"/>
          <w:lang w:val="fr-FR"/>
        </w:rPr>
        <w:t xml:space="preserve"> </w:t>
      </w:r>
      <w:r w:rsidRPr="00B22F03">
        <w:rPr>
          <w:rFonts w:ascii="Arial" w:hAnsi="Arial" w:cs="Arial"/>
          <w:sz w:val="16"/>
          <w:szCs w:val="16"/>
          <w:lang w:val="fr-FR"/>
        </w:rPr>
        <w:t>Site</w:t>
      </w:r>
      <w:r w:rsidR="00A63C63" w:rsidRPr="00B22F03">
        <w:rPr>
          <w:rFonts w:ascii="Arial" w:hAnsi="Arial" w:cs="Arial"/>
          <w:sz w:val="16"/>
          <w:szCs w:val="16"/>
          <w:lang w:val="fr-FR"/>
        </w:rPr>
        <w:t xml:space="preserve"> </w:t>
      </w:r>
      <w:r w:rsidRPr="00B22F03">
        <w:rPr>
          <w:rFonts w:ascii="Arial" w:hAnsi="Arial" w:cs="Arial"/>
          <w:sz w:val="16"/>
          <w:szCs w:val="16"/>
          <w:lang w:val="fr-FR"/>
        </w:rPr>
        <w:t>prévoi</w:t>
      </w:r>
      <w:r w:rsidR="00513006" w:rsidRPr="00B22F03">
        <w:rPr>
          <w:rFonts w:ascii="Arial" w:hAnsi="Arial" w:cs="Arial"/>
          <w:sz w:val="16"/>
          <w:szCs w:val="16"/>
          <w:lang w:val="fr-FR"/>
        </w:rPr>
        <w:t>t</w:t>
      </w:r>
      <w:r w:rsidR="00A63C63" w:rsidRPr="00B22F03">
        <w:rPr>
          <w:rFonts w:ascii="Arial" w:hAnsi="Arial" w:cs="Arial"/>
          <w:sz w:val="16"/>
          <w:szCs w:val="16"/>
          <w:lang w:val="fr-FR"/>
        </w:rPr>
        <w:t xml:space="preserve"> </w:t>
      </w:r>
      <w:r w:rsidRPr="00B22F03">
        <w:rPr>
          <w:rFonts w:ascii="Arial" w:hAnsi="Arial" w:cs="Arial"/>
          <w:sz w:val="16"/>
          <w:szCs w:val="16"/>
          <w:lang w:val="fr-FR"/>
        </w:rPr>
        <w:t>que</w:t>
      </w:r>
      <w:r w:rsidR="00A63C63" w:rsidRPr="00B22F03">
        <w:rPr>
          <w:rFonts w:ascii="Arial" w:hAnsi="Arial" w:cs="Arial"/>
          <w:sz w:val="16"/>
          <w:szCs w:val="16"/>
          <w:lang w:val="fr-FR"/>
        </w:rPr>
        <w:t xml:space="preserve"> </w:t>
      </w:r>
      <w:r w:rsidRPr="00B22F03">
        <w:rPr>
          <w:rFonts w:ascii="Arial" w:hAnsi="Arial" w:cs="Arial"/>
          <w:sz w:val="16"/>
          <w:szCs w:val="16"/>
          <w:lang w:val="fr-FR"/>
        </w:rPr>
        <w:t>le</w:t>
      </w:r>
      <w:r w:rsidR="00A63C63" w:rsidRPr="00B22F03">
        <w:rPr>
          <w:rFonts w:ascii="Arial" w:hAnsi="Arial" w:cs="Arial"/>
          <w:sz w:val="16"/>
          <w:szCs w:val="16"/>
          <w:lang w:val="fr-FR"/>
        </w:rPr>
        <w:t xml:space="preserve"> </w:t>
      </w:r>
      <w:r w:rsidRPr="00B22F03">
        <w:rPr>
          <w:rFonts w:ascii="Arial" w:hAnsi="Arial" w:cs="Arial"/>
          <w:sz w:val="16"/>
          <w:szCs w:val="16"/>
          <w:lang w:val="fr-FR"/>
        </w:rPr>
        <w:t>Propriétaire</w:t>
      </w:r>
      <w:r w:rsidR="00A63C63" w:rsidRPr="00B22F03">
        <w:rPr>
          <w:rFonts w:ascii="Arial" w:hAnsi="Arial" w:cs="Arial"/>
          <w:sz w:val="16"/>
          <w:szCs w:val="16"/>
          <w:lang w:val="fr-FR"/>
        </w:rPr>
        <w:t xml:space="preserve"> </w:t>
      </w:r>
      <w:r w:rsidRPr="00B22F03">
        <w:rPr>
          <w:rFonts w:ascii="Arial" w:hAnsi="Arial" w:cs="Arial"/>
          <w:sz w:val="16"/>
          <w:szCs w:val="16"/>
          <w:lang w:val="fr-FR"/>
        </w:rPr>
        <w:t>Foncier</w:t>
      </w:r>
      <w:r w:rsidR="00A63C63" w:rsidRPr="00B22F03">
        <w:rPr>
          <w:rFonts w:ascii="Arial" w:hAnsi="Arial" w:cs="Arial"/>
          <w:sz w:val="16"/>
          <w:szCs w:val="16"/>
          <w:lang w:val="fr-FR"/>
        </w:rPr>
        <w:t xml:space="preserve"> </w:t>
      </w:r>
      <w:r w:rsidRPr="00B22F03">
        <w:rPr>
          <w:rFonts w:ascii="Arial" w:hAnsi="Arial" w:cs="Arial"/>
          <w:sz w:val="16"/>
          <w:szCs w:val="16"/>
          <w:lang w:val="fr-FR"/>
        </w:rPr>
        <w:t>se</w:t>
      </w:r>
      <w:r w:rsidR="00A63C63" w:rsidRPr="00B22F03">
        <w:rPr>
          <w:rFonts w:ascii="Arial" w:hAnsi="Arial" w:cs="Arial"/>
          <w:sz w:val="16"/>
          <w:szCs w:val="16"/>
          <w:lang w:val="fr-FR"/>
        </w:rPr>
        <w:t xml:space="preserve"> </w:t>
      </w:r>
      <w:r w:rsidRPr="00B22F03">
        <w:rPr>
          <w:rFonts w:ascii="Arial" w:hAnsi="Arial" w:cs="Arial"/>
          <w:sz w:val="16"/>
          <w:szCs w:val="16"/>
          <w:lang w:val="fr-FR"/>
        </w:rPr>
        <w:t>porte</w:t>
      </w:r>
      <w:r w:rsidR="00A63C63" w:rsidRPr="00B22F03">
        <w:rPr>
          <w:rFonts w:ascii="Arial" w:hAnsi="Arial" w:cs="Arial"/>
          <w:sz w:val="16"/>
          <w:szCs w:val="16"/>
          <w:lang w:val="fr-FR"/>
        </w:rPr>
        <w:t xml:space="preserve"> </w:t>
      </w:r>
      <w:r w:rsidRPr="00B22F03">
        <w:rPr>
          <w:rFonts w:ascii="Arial" w:hAnsi="Arial" w:cs="Arial"/>
          <w:sz w:val="16"/>
          <w:szCs w:val="16"/>
          <w:lang w:val="fr-FR"/>
        </w:rPr>
        <w:t>garant</w:t>
      </w:r>
      <w:r w:rsidR="00A63C63" w:rsidRPr="00B22F03">
        <w:rPr>
          <w:rFonts w:ascii="Arial" w:hAnsi="Arial" w:cs="Arial"/>
          <w:sz w:val="16"/>
          <w:szCs w:val="16"/>
          <w:lang w:val="fr-FR"/>
        </w:rPr>
        <w:t xml:space="preserve"> </w:t>
      </w:r>
      <w:r w:rsidRPr="00B22F03">
        <w:rPr>
          <w:rFonts w:ascii="Arial" w:hAnsi="Arial" w:cs="Arial"/>
          <w:sz w:val="16"/>
          <w:szCs w:val="16"/>
          <w:lang w:val="fr-FR"/>
        </w:rPr>
        <w:t>du</w:t>
      </w:r>
      <w:r w:rsidR="00A63C63" w:rsidRPr="00B22F03">
        <w:rPr>
          <w:rFonts w:ascii="Arial" w:hAnsi="Arial" w:cs="Arial"/>
          <w:sz w:val="16"/>
          <w:szCs w:val="16"/>
          <w:lang w:val="fr-FR"/>
        </w:rPr>
        <w:t xml:space="preserve"> </w:t>
      </w:r>
      <w:r w:rsidRPr="00B22F03">
        <w:rPr>
          <w:rFonts w:ascii="Arial" w:hAnsi="Arial" w:cs="Arial"/>
          <w:sz w:val="16"/>
          <w:szCs w:val="16"/>
          <w:lang w:val="fr-FR"/>
        </w:rPr>
        <w:t>Site</w:t>
      </w:r>
      <w:r w:rsidR="00A63C63" w:rsidRPr="00B22F03">
        <w:rPr>
          <w:rFonts w:ascii="Arial" w:hAnsi="Arial" w:cs="Arial"/>
          <w:sz w:val="16"/>
          <w:szCs w:val="16"/>
          <w:lang w:val="fr-FR"/>
        </w:rPr>
        <w:t xml:space="preserve"> </w:t>
      </w:r>
      <w:r w:rsidRPr="00B22F03">
        <w:rPr>
          <w:rFonts w:ascii="Arial" w:hAnsi="Arial" w:cs="Arial"/>
          <w:sz w:val="16"/>
          <w:szCs w:val="16"/>
          <w:lang w:val="fr-FR"/>
        </w:rPr>
        <w:t>qu'il</w:t>
      </w:r>
      <w:r w:rsidR="00A63C63" w:rsidRPr="00B22F03">
        <w:rPr>
          <w:rFonts w:ascii="Arial" w:hAnsi="Arial" w:cs="Arial"/>
          <w:sz w:val="16"/>
          <w:szCs w:val="16"/>
          <w:lang w:val="fr-FR"/>
        </w:rPr>
        <w:t xml:space="preserve"> </w:t>
      </w:r>
      <w:r w:rsidRPr="00B22F03">
        <w:rPr>
          <w:rFonts w:ascii="Arial" w:hAnsi="Arial" w:cs="Arial"/>
          <w:sz w:val="16"/>
          <w:szCs w:val="16"/>
          <w:lang w:val="fr-FR"/>
        </w:rPr>
        <w:t>fournit</w:t>
      </w:r>
      <w:r w:rsidR="00A63C63" w:rsidRPr="00B22F03">
        <w:rPr>
          <w:rFonts w:ascii="Arial" w:hAnsi="Arial" w:cs="Arial"/>
          <w:sz w:val="16"/>
          <w:szCs w:val="16"/>
          <w:lang w:val="fr-FR"/>
        </w:rPr>
        <w:t xml:space="preserve"> </w:t>
      </w:r>
      <w:r w:rsidRPr="00B22F03">
        <w:rPr>
          <w:rFonts w:ascii="Arial" w:hAnsi="Arial" w:cs="Arial"/>
          <w:sz w:val="16"/>
          <w:szCs w:val="16"/>
          <w:lang w:val="fr-FR"/>
        </w:rPr>
        <w:t>à</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Société</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Projet</w:t>
      </w:r>
      <w:r w:rsidR="00A63C63" w:rsidRPr="00B22F03">
        <w:rPr>
          <w:rFonts w:ascii="Arial" w:hAnsi="Arial" w:cs="Arial"/>
          <w:sz w:val="16"/>
          <w:szCs w:val="16"/>
          <w:lang w:val="fr-FR"/>
        </w:rPr>
        <w:t xml:space="preserve"> </w:t>
      </w:r>
      <w:r w:rsidRPr="00B22F03">
        <w:rPr>
          <w:rFonts w:ascii="Arial" w:hAnsi="Arial" w:cs="Arial"/>
          <w:sz w:val="16"/>
          <w:szCs w:val="16"/>
          <w:lang w:val="fr-FR"/>
        </w:rPr>
        <w:t>et,</w:t>
      </w:r>
      <w:r w:rsidR="00A63C63" w:rsidRPr="00B22F03">
        <w:rPr>
          <w:rFonts w:ascii="Arial" w:hAnsi="Arial" w:cs="Arial"/>
          <w:sz w:val="16"/>
          <w:szCs w:val="16"/>
          <w:lang w:val="fr-FR"/>
        </w:rPr>
        <w:t xml:space="preserve"> </w:t>
      </w:r>
      <w:r w:rsidRPr="00B22F03">
        <w:rPr>
          <w:rFonts w:ascii="Arial" w:hAnsi="Arial" w:cs="Arial"/>
          <w:sz w:val="16"/>
          <w:szCs w:val="16"/>
          <w:lang w:val="fr-FR"/>
        </w:rPr>
        <w:t>par</w:t>
      </w:r>
      <w:r w:rsidR="00A63C63" w:rsidRPr="00B22F03">
        <w:rPr>
          <w:rFonts w:ascii="Arial" w:hAnsi="Arial" w:cs="Arial"/>
          <w:sz w:val="16"/>
          <w:szCs w:val="16"/>
          <w:lang w:val="fr-FR"/>
        </w:rPr>
        <w:t xml:space="preserve"> </w:t>
      </w:r>
      <w:r w:rsidRPr="00B22F03">
        <w:rPr>
          <w:rFonts w:ascii="Arial" w:hAnsi="Arial" w:cs="Arial"/>
          <w:sz w:val="16"/>
          <w:szCs w:val="16"/>
          <w:lang w:val="fr-FR"/>
        </w:rPr>
        <w:t>conséquent,</w:t>
      </w:r>
      <w:r w:rsidR="00A63C63" w:rsidRPr="00B22F03">
        <w:rPr>
          <w:rFonts w:ascii="Arial" w:hAnsi="Arial" w:cs="Arial"/>
          <w:sz w:val="16"/>
          <w:szCs w:val="16"/>
          <w:lang w:val="fr-FR"/>
        </w:rPr>
        <w:t xml:space="preserve"> </w:t>
      </w:r>
      <w:r w:rsidR="00595177">
        <w:rPr>
          <w:rFonts w:ascii="Arial" w:hAnsi="Arial" w:cs="Arial"/>
          <w:sz w:val="16"/>
          <w:szCs w:val="16"/>
          <w:lang w:val="fr-FR"/>
        </w:rPr>
        <w:t>le Contrat</w:t>
      </w:r>
      <w:r w:rsidR="00A63C63" w:rsidRPr="00B22F03">
        <w:rPr>
          <w:rFonts w:ascii="Arial" w:hAnsi="Arial" w:cs="Arial"/>
          <w:sz w:val="16"/>
          <w:szCs w:val="16"/>
          <w:lang w:val="fr-FR"/>
        </w:rPr>
        <w:t xml:space="preserve"> </w:t>
      </w:r>
      <w:r w:rsidRPr="00B22F03">
        <w:rPr>
          <w:rFonts w:ascii="Arial" w:hAnsi="Arial" w:cs="Arial"/>
          <w:sz w:val="16"/>
          <w:szCs w:val="16"/>
          <w:lang w:val="fr-FR"/>
        </w:rPr>
        <w:t>Foncier</w:t>
      </w:r>
      <w:r w:rsidR="00A63C63" w:rsidRPr="00B22F03">
        <w:rPr>
          <w:rFonts w:ascii="Arial" w:hAnsi="Arial" w:cs="Arial"/>
          <w:sz w:val="16"/>
          <w:szCs w:val="16"/>
          <w:lang w:val="fr-FR"/>
        </w:rPr>
        <w:t xml:space="preserve"> </w:t>
      </w:r>
      <w:r w:rsidRPr="00B22F03">
        <w:rPr>
          <w:rFonts w:ascii="Arial" w:hAnsi="Arial" w:cs="Arial"/>
          <w:sz w:val="16"/>
          <w:szCs w:val="16"/>
          <w:lang w:val="fr-FR"/>
        </w:rPr>
        <w:t>doit</w:t>
      </w:r>
      <w:r w:rsidR="00A63C63" w:rsidRPr="00B22F03">
        <w:rPr>
          <w:rFonts w:ascii="Arial" w:hAnsi="Arial" w:cs="Arial"/>
          <w:sz w:val="16"/>
          <w:szCs w:val="16"/>
          <w:lang w:val="fr-FR"/>
        </w:rPr>
        <w:t xml:space="preserve"> </w:t>
      </w:r>
      <w:r w:rsidRPr="00B22F03">
        <w:rPr>
          <w:rFonts w:ascii="Arial" w:hAnsi="Arial" w:cs="Arial"/>
          <w:sz w:val="16"/>
          <w:szCs w:val="16"/>
          <w:lang w:val="fr-FR"/>
        </w:rPr>
        <w:t>inclure</w:t>
      </w:r>
      <w:r w:rsidR="00A63C63" w:rsidRPr="00B22F03">
        <w:rPr>
          <w:rFonts w:ascii="Arial" w:hAnsi="Arial" w:cs="Arial"/>
          <w:sz w:val="16"/>
          <w:szCs w:val="16"/>
          <w:lang w:val="fr-FR"/>
        </w:rPr>
        <w:t xml:space="preserve"> </w:t>
      </w:r>
      <w:r w:rsidRPr="00B22F03">
        <w:rPr>
          <w:rFonts w:ascii="Arial" w:hAnsi="Arial" w:cs="Arial"/>
          <w:sz w:val="16"/>
          <w:szCs w:val="16"/>
          <w:lang w:val="fr-FR"/>
        </w:rPr>
        <w:t>un</w:t>
      </w:r>
      <w:r w:rsidR="00A63C63" w:rsidRPr="00B22F03">
        <w:rPr>
          <w:rFonts w:ascii="Arial" w:hAnsi="Arial" w:cs="Arial"/>
          <w:sz w:val="16"/>
          <w:szCs w:val="16"/>
          <w:lang w:val="fr-FR"/>
        </w:rPr>
        <w:t xml:space="preserve"> </w:t>
      </w:r>
      <w:r w:rsidRPr="00B22F03">
        <w:rPr>
          <w:rFonts w:ascii="Arial" w:hAnsi="Arial" w:cs="Arial"/>
          <w:sz w:val="16"/>
          <w:szCs w:val="16"/>
          <w:lang w:val="fr-FR"/>
        </w:rPr>
        <w:t>mécanisme</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compensation</w:t>
      </w:r>
      <w:r w:rsidR="00A63C63" w:rsidRPr="00B22F03">
        <w:rPr>
          <w:rFonts w:ascii="Arial" w:hAnsi="Arial" w:cs="Arial"/>
          <w:sz w:val="16"/>
          <w:szCs w:val="16"/>
          <w:lang w:val="fr-FR"/>
        </w:rPr>
        <w:t xml:space="preserve"> </w:t>
      </w:r>
      <w:r w:rsidRPr="00B22F03">
        <w:rPr>
          <w:rFonts w:ascii="Arial" w:hAnsi="Arial" w:cs="Arial"/>
          <w:sz w:val="16"/>
          <w:szCs w:val="16"/>
          <w:lang w:val="fr-FR"/>
        </w:rPr>
        <w:t>approprié</w:t>
      </w:r>
      <w:r w:rsidR="00A63C63" w:rsidRPr="00B22F03">
        <w:rPr>
          <w:rFonts w:ascii="Arial" w:hAnsi="Arial" w:cs="Arial"/>
          <w:sz w:val="16"/>
          <w:szCs w:val="16"/>
          <w:lang w:val="fr-FR"/>
        </w:rPr>
        <w:t xml:space="preserve"> </w:t>
      </w:r>
      <w:r w:rsidRPr="00B22F03">
        <w:rPr>
          <w:rFonts w:ascii="Arial" w:hAnsi="Arial" w:cs="Arial"/>
          <w:sz w:val="16"/>
          <w:szCs w:val="16"/>
          <w:lang w:val="fr-FR"/>
        </w:rPr>
        <w:t>ou</w:t>
      </w:r>
      <w:r w:rsidR="00A63C63" w:rsidRPr="00B22F03">
        <w:rPr>
          <w:rFonts w:ascii="Arial" w:hAnsi="Arial" w:cs="Arial"/>
          <w:sz w:val="16"/>
          <w:szCs w:val="16"/>
          <w:lang w:val="fr-FR"/>
        </w:rPr>
        <w:t xml:space="preserve"> </w:t>
      </w:r>
      <w:r w:rsidRPr="00B22F03">
        <w:rPr>
          <w:rFonts w:ascii="Arial" w:hAnsi="Arial" w:cs="Arial"/>
          <w:sz w:val="16"/>
          <w:szCs w:val="16"/>
          <w:lang w:val="fr-FR"/>
        </w:rPr>
        <w:t>une</w:t>
      </w:r>
      <w:r w:rsidR="00A63C63" w:rsidRPr="00B22F03">
        <w:rPr>
          <w:rFonts w:ascii="Arial" w:hAnsi="Arial" w:cs="Arial"/>
          <w:sz w:val="16"/>
          <w:szCs w:val="16"/>
          <w:lang w:val="fr-FR"/>
        </w:rPr>
        <w:t xml:space="preserve"> </w:t>
      </w:r>
      <w:r w:rsidRPr="00B22F03">
        <w:rPr>
          <w:rFonts w:ascii="Arial" w:hAnsi="Arial" w:cs="Arial"/>
          <w:sz w:val="16"/>
          <w:szCs w:val="16"/>
          <w:lang w:val="fr-FR"/>
        </w:rPr>
        <w:t>indemnité</w:t>
      </w:r>
      <w:r w:rsidR="00A63C63" w:rsidRPr="00B22F03">
        <w:rPr>
          <w:rFonts w:ascii="Arial" w:hAnsi="Arial" w:cs="Arial"/>
          <w:sz w:val="16"/>
          <w:szCs w:val="16"/>
          <w:lang w:val="fr-FR"/>
        </w:rPr>
        <w:t xml:space="preserve"> </w:t>
      </w:r>
      <w:r w:rsidRPr="00B22F03">
        <w:rPr>
          <w:rFonts w:ascii="Arial" w:hAnsi="Arial" w:cs="Arial"/>
          <w:sz w:val="16"/>
          <w:szCs w:val="16"/>
          <w:lang w:val="fr-FR"/>
        </w:rPr>
        <w:t>qui</w:t>
      </w:r>
      <w:r w:rsidR="00A63C63" w:rsidRPr="00B22F03">
        <w:rPr>
          <w:rFonts w:ascii="Arial" w:hAnsi="Arial" w:cs="Arial"/>
          <w:sz w:val="16"/>
          <w:szCs w:val="16"/>
          <w:lang w:val="fr-FR"/>
        </w:rPr>
        <w:t xml:space="preserve"> </w:t>
      </w:r>
      <w:r w:rsidRPr="00B22F03">
        <w:rPr>
          <w:rFonts w:ascii="Arial" w:hAnsi="Arial" w:cs="Arial"/>
          <w:sz w:val="16"/>
          <w:szCs w:val="16"/>
          <w:lang w:val="fr-FR"/>
        </w:rPr>
        <w:t>dédommagera</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Société</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Projet</w:t>
      </w:r>
      <w:r w:rsidR="00A63C63" w:rsidRPr="00B22F03">
        <w:rPr>
          <w:rFonts w:ascii="Arial" w:hAnsi="Arial" w:cs="Arial"/>
          <w:sz w:val="16"/>
          <w:szCs w:val="16"/>
          <w:lang w:val="fr-FR"/>
        </w:rPr>
        <w:t xml:space="preserve"> </w:t>
      </w:r>
      <w:r w:rsidRPr="00B22F03">
        <w:rPr>
          <w:rFonts w:ascii="Arial" w:hAnsi="Arial" w:cs="Arial"/>
          <w:sz w:val="16"/>
          <w:szCs w:val="16"/>
          <w:lang w:val="fr-FR"/>
        </w:rPr>
        <w:t>afin</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s'assurer</w:t>
      </w:r>
      <w:r w:rsidR="00A63C63" w:rsidRPr="00B22F03">
        <w:rPr>
          <w:rFonts w:ascii="Arial" w:hAnsi="Arial" w:cs="Arial"/>
          <w:sz w:val="16"/>
          <w:szCs w:val="16"/>
          <w:lang w:val="fr-FR"/>
        </w:rPr>
        <w:t xml:space="preserve"> </w:t>
      </w:r>
      <w:r w:rsidRPr="00B22F03">
        <w:rPr>
          <w:rFonts w:ascii="Arial" w:hAnsi="Arial" w:cs="Arial"/>
          <w:sz w:val="16"/>
          <w:szCs w:val="16"/>
          <w:lang w:val="fr-FR"/>
        </w:rPr>
        <w:t>qu'elle</w:t>
      </w:r>
      <w:r w:rsidR="00A63C63" w:rsidRPr="00B22F03">
        <w:rPr>
          <w:rFonts w:ascii="Arial" w:hAnsi="Arial" w:cs="Arial"/>
          <w:sz w:val="16"/>
          <w:szCs w:val="16"/>
          <w:lang w:val="fr-FR"/>
        </w:rPr>
        <w:t xml:space="preserve"> </w:t>
      </w:r>
      <w:r w:rsidRPr="00B22F03">
        <w:rPr>
          <w:rFonts w:ascii="Arial" w:hAnsi="Arial" w:cs="Arial"/>
          <w:sz w:val="16"/>
          <w:szCs w:val="16"/>
          <w:lang w:val="fr-FR"/>
        </w:rPr>
        <w:t>puisse</w:t>
      </w:r>
      <w:r w:rsidR="00A63C63" w:rsidRPr="00B22F03">
        <w:rPr>
          <w:rFonts w:ascii="Arial" w:hAnsi="Arial" w:cs="Arial"/>
          <w:sz w:val="16"/>
          <w:szCs w:val="16"/>
          <w:lang w:val="fr-FR"/>
        </w:rPr>
        <w:t xml:space="preserve"> </w:t>
      </w:r>
      <w:r w:rsidRPr="00B22F03">
        <w:rPr>
          <w:rFonts w:ascii="Arial" w:hAnsi="Arial" w:cs="Arial"/>
          <w:sz w:val="16"/>
          <w:szCs w:val="16"/>
          <w:lang w:val="fr-FR"/>
        </w:rPr>
        <w:t>fournir</w:t>
      </w:r>
      <w:r w:rsidR="00A63C63" w:rsidRPr="00B22F03">
        <w:rPr>
          <w:rFonts w:ascii="Arial" w:hAnsi="Arial" w:cs="Arial"/>
          <w:sz w:val="16"/>
          <w:szCs w:val="16"/>
          <w:lang w:val="fr-FR"/>
        </w:rPr>
        <w:t xml:space="preserve"> </w:t>
      </w:r>
      <w:r w:rsidRPr="00B22F03">
        <w:rPr>
          <w:rFonts w:ascii="Arial" w:hAnsi="Arial" w:cs="Arial"/>
          <w:sz w:val="16"/>
          <w:szCs w:val="16"/>
          <w:lang w:val="fr-FR"/>
        </w:rPr>
        <w:t>une</w:t>
      </w:r>
      <w:r w:rsidR="00A63C63" w:rsidRPr="00B22F03">
        <w:rPr>
          <w:rFonts w:ascii="Arial" w:hAnsi="Arial" w:cs="Arial"/>
          <w:sz w:val="16"/>
          <w:szCs w:val="16"/>
          <w:lang w:val="fr-FR"/>
        </w:rPr>
        <w:t xml:space="preserve"> </w:t>
      </w:r>
      <w:r w:rsidRPr="00B22F03">
        <w:rPr>
          <w:rFonts w:ascii="Arial" w:hAnsi="Arial" w:cs="Arial"/>
          <w:sz w:val="16"/>
          <w:szCs w:val="16"/>
          <w:lang w:val="fr-FR"/>
        </w:rPr>
        <w:t>compensation</w:t>
      </w:r>
      <w:r w:rsidR="00A63C63" w:rsidRPr="00B22F03">
        <w:rPr>
          <w:rFonts w:ascii="Arial" w:hAnsi="Arial" w:cs="Arial"/>
          <w:sz w:val="16"/>
          <w:szCs w:val="16"/>
          <w:lang w:val="fr-FR"/>
        </w:rPr>
        <w:t xml:space="preserve"> </w:t>
      </w:r>
      <w:r w:rsidR="0085342B">
        <w:rPr>
          <w:rFonts w:ascii="Arial" w:hAnsi="Arial" w:cs="Arial"/>
          <w:sz w:val="16"/>
          <w:szCs w:val="16"/>
          <w:lang w:val="fr-FR"/>
        </w:rPr>
        <w:t>à l’Installateur</w:t>
      </w:r>
      <w:r w:rsidR="002C2317" w:rsidRPr="004D3197">
        <w:rPr>
          <w:rFonts w:ascii="Arial" w:hAnsi="Arial" w:cs="Arial"/>
          <w:sz w:val="16"/>
          <w:szCs w:val="16"/>
          <w:lang w:val="fr-FR"/>
        </w:rPr>
        <w:t>.</w:t>
      </w:r>
      <w:r w:rsidR="00B25E74">
        <w:rPr>
          <w:rFonts w:ascii="Arial" w:hAnsi="Arial" w:cs="Arial"/>
          <w:sz w:val="16"/>
          <w:szCs w:val="16"/>
          <w:lang w:val="fr-FR"/>
        </w:rPr>
        <w:t xml:space="preserve"> </w:t>
      </w:r>
      <w:r w:rsidRPr="00B22F03">
        <w:rPr>
          <w:rFonts w:ascii="Arial" w:hAnsi="Arial" w:cs="Arial"/>
          <w:sz w:val="16"/>
          <w:szCs w:val="16"/>
          <w:lang w:val="fr-FR"/>
        </w:rPr>
        <w:t>Le</w:t>
      </w:r>
      <w:r w:rsidR="00A63C63" w:rsidRPr="00B22F03">
        <w:rPr>
          <w:rFonts w:ascii="Arial" w:hAnsi="Arial" w:cs="Arial"/>
          <w:sz w:val="16"/>
          <w:szCs w:val="16"/>
          <w:lang w:val="fr-FR"/>
        </w:rPr>
        <w:t xml:space="preserve"> </w:t>
      </w:r>
      <w:r w:rsidRPr="00B22F03">
        <w:rPr>
          <w:rFonts w:ascii="Arial" w:hAnsi="Arial" w:cs="Arial"/>
          <w:sz w:val="16"/>
          <w:szCs w:val="16"/>
          <w:lang w:val="fr-FR"/>
        </w:rPr>
        <w:t>Propriétaire</w:t>
      </w:r>
      <w:r w:rsidR="00A63C63" w:rsidRPr="00B22F03">
        <w:rPr>
          <w:rFonts w:ascii="Arial" w:hAnsi="Arial" w:cs="Arial"/>
          <w:sz w:val="16"/>
          <w:szCs w:val="16"/>
          <w:lang w:val="fr-FR"/>
        </w:rPr>
        <w:t xml:space="preserve"> </w:t>
      </w:r>
      <w:r w:rsidRPr="00B22F03">
        <w:rPr>
          <w:rFonts w:ascii="Arial" w:hAnsi="Arial" w:cs="Arial"/>
          <w:sz w:val="16"/>
          <w:szCs w:val="16"/>
          <w:lang w:val="fr-FR"/>
        </w:rPr>
        <w:t>Foncier</w:t>
      </w:r>
      <w:r w:rsidR="00A63C63" w:rsidRPr="00B22F03">
        <w:rPr>
          <w:rFonts w:ascii="Arial" w:hAnsi="Arial" w:cs="Arial"/>
          <w:sz w:val="16"/>
          <w:szCs w:val="16"/>
          <w:lang w:val="fr-FR"/>
        </w:rPr>
        <w:t xml:space="preserve"> </w:t>
      </w:r>
      <w:r w:rsidRPr="00B22F03">
        <w:rPr>
          <w:rFonts w:ascii="Arial" w:hAnsi="Arial" w:cs="Arial"/>
          <w:sz w:val="16"/>
          <w:szCs w:val="16"/>
          <w:lang w:val="fr-FR"/>
        </w:rPr>
        <w:t>doit</w:t>
      </w:r>
      <w:r w:rsidR="00A63C63" w:rsidRPr="00B22F03">
        <w:rPr>
          <w:rFonts w:ascii="Arial" w:hAnsi="Arial" w:cs="Arial"/>
          <w:sz w:val="16"/>
          <w:szCs w:val="16"/>
          <w:lang w:val="fr-FR"/>
        </w:rPr>
        <w:t xml:space="preserve"> </w:t>
      </w:r>
      <w:r w:rsidRPr="00B22F03">
        <w:rPr>
          <w:rFonts w:ascii="Arial" w:hAnsi="Arial" w:cs="Arial"/>
          <w:sz w:val="16"/>
          <w:szCs w:val="16"/>
          <w:lang w:val="fr-FR"/>
        </w:rPr>
        <w:t>être</w:t>
      </w:r>
      <w:r w:rsidR="00A63C63" w:rsidRPr="00B22F03">
        <w:rPr>
          <w:rFonts w:ascii="Arial" w:hAnsi="Arial" w:cs="Arial"/>
          <w:sz w:val="16"/>
          <w:szCs w:val="16"/>
          <w:lang w:val="fr-FR"/>
        </w:rPr>
        <w:t xml:space="preserve"> </w:t>
      </w:r>
      <w:r w:rsidRPr="00B22F03">
        <w:rPr>
          <w:rFonts w:ascii="Arial" w:hAnsi="Arial" w:cs="Arial"/>
          <w:sz w:val="16"/>
          <w:szCs w:val="16"/>
          <w:lang w:val="fr-FR"/>
        </w:rPr>
        <w:t>incité</w:t>
      </w:r>
      <w:r w:rsidR="00A63C63" w:rsidRPr="00B22F03">
        <w:rPr>
          <w:rFonts w:ascii="Arial" w:hAnsi="Arial" w:cs="Arial"/>
          <w:sz w:val="16"/>
          <w:szCs w:val="16"/>
          <w:lang w:val="fr-FR"/>
        </w:rPr>
        <w:t xml:space="preserve"> </w:t>
      </w:r>
      <w:r w:rsidRPr="00B22F03">
        <w:rPr>
          <w:rFonts w:ascii="Arial" w:hAnsi="Arial" w:cs="Arial"/>
          <w:sz w:val="16"/>
          <w:szCs w:val="16"/>
          <w:lang w:val="fr-FR"/>
        </w:rPr>
        <w:t>à</w:t>
      </w:r>
      <w:r w:rsidR="00A63C63" w:rsidRPr="00B22F03">
        <w:rPr>
          <w:rFonts w:ascii="Arial" w:hAnsi="Arial" w:cs="Arial"/>
          <w:sz w:val="16"/>
          <w:szCs w:val="16"/>
          <w:lang w:val="fr-FR"/>
        </w:rPr>
        <w:t xml:space="preserve"> </w:t>
      </w:r>
      <w:r w:rsidRPr="00B22F03">
        <w:rPr>
          <w:rFonts w:ascii="Arial" w:hAnsi="Arial" w:cs="Arial"/>
          <w:sz w:val="16"/>
          <w:szCs w:val="16"/>
          <w:lang w:val="fr-FR"/>
        </w:rPr>
        <w:t>fournir</w:t>
      </w:r>
      <w:r w:rsidR="00A63C63" w:rsidRPr="00B22F03">
        <w:rPr>
          <w:rFonts w:ascii="Arial" w:hAnsi="Arial" w:cs="Arial"/>
          <w:sz w:val="16"/>
          <w:szCs w:val="16"/>
          <w:lang w:val="fr-FR"/>
        </w:rPr>
        <w:t xml:space="preserve"> </w:t>
      </w:r>
      <w:r w:rsidRPr="00B22F03">
        <w:rPr>
          <w:rFonts w:ascii="Arial" w:hAnsi="Arial" w:cs="Arial"/>
          <w:sz w:val="16"/>
          <w:szCs w:val="16"/>
          <w:lang w:val="fr-FR"/>
        </w:rPr>
        <w:t>une</w:t>
      </w:r>
      <w:r w:rsidR="00A63C63" w:rsidRPr="00B22F03">
        <w:rPr>
          <w:rFonts w:ascii="Arial" w:hAnsi="Arial" w:cs="Arial"/>
          <w:sz w:val="16"/>
          <w:szCs w:val="16"/>
          <w:lang w:val="fr-FR"/>
        </w:rPr>
        <w:t xml:space="preserve"> </w:t>
      </w:r>
      <w:r w:rsidRPr="00B22F03">
        <w:rPr>
          <w:rFonts w:ascii="Arial" w:hAnsi="Arial" w:cs="Arial"/>
          <w:sz w:val="16"/>
          <w:szCs w:val="16"/>
          <w:lang w:val="fr-FR"/>
        </w:rPr>
        <w:t>information</w:t>
      </w:r>
      <w:r w:rsidR="00A63C63" w:rsidRPr="00B22F03">
        <w:rPr>
          <w:rFonts w:ascii="Arial" w:hAnsi="Arial" w:cs="Arial"/>
          <w:sz w:val="16"/>
          <w:szCs w:val="16"/>
          <w:lang w:val="fr-FR"/>
        </w:rPr>
        <w:t xml:space="preserve"> </w:t>
      </w:r>
      <w:r w:rsidRPr="00B22F03">
        <w:rPr>
          <w:rFonts w:ascii="Arial" w:hAnsi="Arial" w:cs="Arial"/>
          <w:sz w:val="16"/>
          <w:szCs w:val="16"/>
          <w:lang w:val="fr-FR"/>
        </w:rPr>
        <w:t>complète</w:t>
      </w:r>
      <w:r w:rsidR="00A63C63" w:rsidRPr="00B22F03">
        <w:rPr>
          <w:rFonts w:ascii="Arial" w:hAnsi="Arial" w:cs="Arial"/>
          <w:sz w:val="16"/>
          <w:szCs w:val="16"/>
          <w:lang w:val="fr-FR"/>
        </w:rPr>
        <w:t xml:space="preserve"> </w:t>
      </w:r>
      <w:r w:rsidRPr="00B22F03">
        <w:rPr>
          <w:rFonts w:ascii="Arial" w:hAnsi="Arial" w:cs="Arial"/>
          <w:sz w:val="16"/>
          <w:szCs w:val="16"/>
          <w:lang w:val="fr-FR"/>
        </w:rPr>
        <w:t>à</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Société</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Projet</w:t>
      </w:r>
      <w:r w:rsidR="00A63C63" w:rsidRPr="00B22F03">
        <w:rPr>
          <w:rFonts w:ascii="Arial" w:hAnsi="Arial" w:cs="Arial"/>
          <w:sz w:val="16"/>
          <w:szCs w:val="16"/>
          <w:lang w:val="fr-FR"/>
        </w:rPr>
        <w:t xml:space="preserve"> </w:t>
      </w:r>
      <w:r w:rsidRPr="00B22F03">
        <w:rPr>
          <w:rFonts w:ascii="Arial" w:hAnsi="Arial" w:cs="Arial"/>
          <w:sz w:val="16"/>
          <w:szCs w:val="16"/>
          <w:lang w:val="fr-FR"/>
        </w:rPr>
        <w:t>sur</w:t>
      </w:r>
      <w:r w:rsidR="00A63C63" w:rsidRPr="00B22F03">
        <w:rPr>
          <w:rFonts w:ascii="Arial" w:hAnsi="Arial" w:cs="Arial"/>
          <w:sz w:val="16"/>
          <w:szCs w:val="16"/>
          <w:lang w:val="fr-FR"/>
        </w:rPr>
        <w:t xml:space="preserve"> </w:t>
      </w:r>
      <w:r w:rsidRPr="00B22F03">
        <w:rPr>
          <w:rFonts w:ascii="Arial" w:hAnsi="Arial" w:cs="Arial"/>
          <w:sz w:val="16"/>
          <w:szCs w:val="16"/>
          <w:lang w:val="fr-FR"/>
        </w:rPr>
        <w:t>l'existence</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Structures</w:t>
      </w:r>
      <w:r w:rsidR="00A63C63" w:rsidRPr="00B22F03">
        <w:rPr>
          <w:rFonts w:ascii="Arial" w:hAnsi="Arial" w:cs="Arial"/>
          <w:sz w:val="16"/>
          <w:szCs w:val="16"/>
          <w:lang w:val="fr-FR"/>
        </w:rPr>
        <w:t xml:space="preserve"> </w:t>
      </w:r>
      <w:r w:rsidRPr="00B22F03">
        <w:rPr>
          <w:rFonts w:ascii="Arial" w:hAnsi="Arial" w:cs="Arial"/>
          <w:sz w:val="16"/>
          <w:szCs w:val="16"/>
          <w:lang w:val="fr-FR"/>
        </w:rPr>
        <w:t>Souterraines</w:t>
      </w:r>
      <w:r w:rsidR="00A63C63" w:rsidRPr="00B22F03">
        <w:rPr>
          <w:rFonts w:ascii="Arial" w:hAnsi="Arial" w:cs="Arial"/>
          <w:sz w:val="16"/>
          <w:szCs w:val="16"/>
          <w:lang w:val="fr-FR"/>
        </w:rPr>
        <w:t xml:space="preserve"> </w:t>
      </w:r>
      <w:r w:rsidRPr="00B22F03">
        <w:rPr>
          <w:rFonts w:ascii="Arial" w:hAnsi="Arial" w:cs="Arial"/>
          <w:sz w:val="16"/>
          <w:szCs w:val="16"/>
          <w:lang w:val="fr-FR"/>
        </w:rPr>
        <w:t>Artificielles</w:t>
      </w:r>
      <w:r w:rsidR="00A63C63" w:rsidRPr="00B22F03">
        <w:rPr>
          <w:rFonts w:ascii="Arial" w:hAnsi="Arial" w:cs="Arial"/>
          <w:sz w:val="16"/>
          <w:szCs w:val="16"/>
          <w:lang w:val="fr-FR"/>
        </w:rPr>
        <w:t xml:space="preserve"> </w:t>
      </w:r>
      <w:r w:rsidRPr="00B22F03">
        <w:rPr>
          <w:rFonts w:ascii="Arial" w:hAnsi="Arial" w:cs="Arial"/>
          <w:sz w:val="16"/>
          <w:szCs w:val="16"/>
          <w:lang w:val="fr-FR"/>
        </w:rPr>
        <w:t>sur</w:t>
      </w:r>
      <w:r w:rsidR="00A63C63" w:rsidRPr="00B22F03">
        <w:rPr>
          <w:rFonts w:ascii="Arial" w:hAnsi="Arial" w:cs="Arial"/>
          <w:sz w:val="16"/>
          <w:szCs w:val="16"/>
          <w:lang w:val="fr-FR"/>
        </w:rPr>
        <w:t xml:space="preserve"> </w:t>
      </w:r>
      <w:r w:rsidRPr="00B22F03">
        <w:rPr>
          <w:rFonts w:ascii="Arial" w:hAnsi="Arial" w:cs="Arial"/>
          <w:sz w:val="16"/>
          <w:szCs w:val="16"/>
          <w:lang w:val="fr-FR"/>
        </w:rPr>
        <w:t>son</w:t>
      </w:r>
      <w:r w:rsidR="00A63C63" w:rsidRPr="00B22F03">
        <w:rPr>
          <w:rFonts w:ascii="Arial" w:hAnsi="Arial" w:cs="Arial"/>
          <w:sz w:val="16"/>
          <w:szCs w:val="16"/>
          <w:lang w:val="fr-FR"/>
        </w:rPr>
        <w:t xml:space="preserve"> </w:t>
      </w:r>
      <w:r w:rsidRPr="00B22F03">
        <w:rPr>
          <w:rFonts w:ascii="Arial" w:hAnsi="Arial" w:cs="Arial"/>
          <w:sz w:val="16"/>
          <w:szCs w:val="16"/>
          <w:lang w:val="fr-FR"/>
        </w:rPr>
        <w:t>Site.</w:t>
      </w:r>
      <w:r w:rsidR="00B25E74">
        <w:rPr>
          <w:rFonts w:ascii="Arial" w:hAnsi="Arial" w:cs="Arial"/>
          <w:sz w:val="16"/>
          <w:szCs w:val="16"/>
          <w:lang w:val="fr-FR"/>
        </w:rPr>
        <w:t xml:space="preserve"> </w:t>
      </w:r>
      <w:r w:rsidRPr="00B22F03">
        <w:rPr>
          <w:rFonts w:ascii="Arial" w:hAnsi="Arial" w:cs="Arial"/>
          <w:sz w:val="16"/>
          <w:szCs w:val="16"/>
          <w:lang w:val="fr-FR"/>
        </w:rPr>
        <w:t>Si</w:t>
      </w:r>
      <w:r w:rsidR="00A63C63" w:rsidRPr="00B22F03">
        <w:rPr>
          <w:rFonts w:ascii="Arial" w:hAnsi="Arial" w:cs="Arial"/>
          <w:sz w:val="16"/>
          <w:szCs w:val="16"/>
          <w:lang w:val="fr-FR"/>
        </w:rPr>
        <w:t xml:space="preserve"> </w:t>
      </w:r>
      <w:r w:rsidRPr="00B22F03">
        <w:rPr>
          <w:rFonts w:ascii="Arial" w:hAnsi="Arial" w:cs="Arial"/>
          <w:sz w:val="16"/>
          <w:szCs w:val="16"/>
          <w:lang w:val="fr-FR"/>
        </w:rPr>
        <w:t>le</w:t>
      </w:r>
      <w:r w:rsidR="00A63C63" w:rsidRPr="00B22F03">
        <w:rPr>
          <w:rFonts w:ascii="Arial" w:hAnsi="Arial" w:cs="Arial"/>
          <w:sz w:val="16"/>
          <w:szCs w:val="16"/>
          <w:lang w:val="fr-FR"/>
        </w:rPr>
        <w:t xml:space="preserve"> </w:t>
      </w:r>
      <w:r w:rsidRPr="00B22F03">
        <w:rPr>
          <w:rFonts w:ascii="Arial" w:hAnsi="Arial" w:cs="Arial"/>
          <w:sz w:val="16"/>
          <w:szCs w:val="16"/>
          <w:lang w:val="fr-FR"/>
        </w:rPr>
        <w:t>Propriétaire</w:t>
      </w:r>
      <w:r w:rsidR="00A63C63" w:rsidRPr="00B22F03">
        <w:rPr>
          <w:rFonts w:ascii="Arial" w:hAnsi="Arial" w:cs="Arial"/>
          <w:sz w:val="16"/>
          <w:szCs w:val="16"/>
          <w:lang w:val="fr-FR"/>
        </w:rPr>
        <w:t xml:space="preserve"> </w:t>
      </w:r>
      <w:r w:rsidRPr="00B22F03">
        <w:rPr>
          <w:rFonts w:ascii="Arial" w:hAnsi="Arial" w:cs="Arial"/>
          <w:sz w:val="16"/>
          <w:szCs w:val="16"/>
          <w:lang w:val="fr-FR"/>
        </w:rPr>
        <w:t>Foncier</w:t>
      </w:r>
      <w:r w:rsidR="00A63C63" w:rsidRPr="00B22F03">
        <w:rPr>
          <w:rFonts w:ascii="Arial" w:hAnsi="Arial" w:cs="Arial"/>
          <w:sz w:val="16"/>
          <w:szCs w:val="16"/>
          <w:lang w:val="fr-FR"/>
        </w:rPr>
        <w:t xml:space="preserve"> </w:t>
      </w:r>
      <w:r w:rsidRPr="00B22F03">
        <w:rPr>
          <w:rFonts w:ascii="Arial" w:hAnsi="Arial" w:cs="Arial"/>
          <w:sz w:val="16"/>
          <w:szCs w:val="16"/>
          <w:lang w:val="fr-FR"/>
        </w:rPr>
        <w:t>n'est</w:t>
      </w:r>
      <w:r w:rsidR="00A63C63" w:rsidRPr="00B22F03">
        <w:rPr>
          <w:rFonts w:ascii="Arial" w:hAnsi="Arial" w:cs="Arial"/>
          <w:sz w:val="16"/>
          <w:szCs w:val="16"/>
          <w:lang w:val="fr-FR"/>
        </w:rPr>
        <w:t xml:space="preserve"> </w:t>
      </w:r>
      <w:r w:rsidRPr="00B22F03">
        <w:rPr>
          <w:rFonts w:ascii="Arial" w:hAnsi="Arial" w:cs="Arial"/>
          <w:sz w:val="16"/>
          <w:szCs w:val="16"/>
          <w:lang w:val="fr-FR"/>
        </w:rPr>
        <w:t>pas</w:t>
      </w:r>
      <w:r w:rsidR="00A63C63" w:rsidRPr="00B22F03">
        <w:rPr>
          <w:rFonts w:ascii="Arial" w:hAnsi="Arial" w:cs="Arial"/>
          <w:sz w:val="16"/>
          <w:szCs w:val="16"/>
          <w:lang w:val="fr-FR"/>
        </w:rPr>
        <w:t xml:space="preserve"> </w:t>
      </w:r>
      <w:r w:rsidRPr="00B22F03">
        <w:rPr>
          <w:rFonts w:ascii="Arial" w:hAnsi="Arial" w:cs="Arial"/>
          <w:sz w:val="16"/>
          <w:szCs w:val="16"/>
          <w:lang w:val="fr-FR"/>
        </w:rPr>
        <w:t>disposé</w:t>
      </w:r>
      <w:r w:rsidR="00A63C63" w:rsidRPr="00B22F03">
        <w:rPr>
          <w:rFonts w:ascii="Arial" w:hAnsi="Arial" w:cs="Arial"/>
          <w:sz w:val="16"/>
          <w:szCs w:val="16"/>
          <w:lang w:val="fr-FR"/>
        </w:rPr>
        <w:t xml:space="preserve"> </w:t>
      </w:r>
      <w:r w:rsidRPr="00B22F03">
        <w:rPr>
          <w:rFonts w:ascii="Arial" w:hAnsi="Arial" w:cs="Arial"/>
          <w:sz w:val="16"/>
          <w:szCs w:val="16"/>
          <w:lang w:val="fr-FR"/>
        </w:rPr>
        <w:t>à</w:t>
      </w:r>
      <w:r w:rsidR="00A63C63" w:rsidRPr="00B22F03">
        <w:rPr>
          <w:rFonts w:ascii="Arial" w:hAnsi="Arial" w:cs="Arial"/>
          <w:sz w:val="16"/>
          <w:szCs w:val="16"/>
          <w:lang w:val="fr-FR"/>
        </w:rPr>
        <w:t xml:space="preserve"> </w:t>
      </w:r>
      <w:r w:rsidR="008D26E4" w:rsidRPr="00B22F03">
        <w:rPr>
          <w:rFonts w:ascii="Arial" w:hAnsi="Arial" w:cs="Arial"/>
          <w:sz w:val="16"/>
          <w:szCs w:val="16"/>
          <w:lang w:val="fr-FR"/>
        </w:rPr>
        <w:t xml:space="preserve">assurer </w:t>
      </w:r>
      <w:r w:rsidRPr="00B22F03">
        <w:rPr>
          <w:rFonts w:ascii="Arial" w:hAnsi="Arial" w:cs="Arial"/>
          <w:sz w:val="16"/>
          <w:szCs w:val="16"/>
          <w:lang w:val="fr-FR"/>
        </w:rPr>
        <w:t>une</w:t>
      </w:r>
      <w:r w:rsidR="00A63C63" w:rsidRPr="00B22F03">
        <w:rPr>
          <w:rFonts w:ascii="Arial" w:hAnsi="Arial" w:cs="Arial"/>
          <w:sz w:val="16"/>
          <w:szCs w:val="16"/>
          <w:lang w:val="fr-FR"/>
        </w:rPr>
        <w:t xml:space="preserve"> </w:t>
      </w:r>
      <w:r w:rsidRPr="00B22F03">
        <w:rPr>
          <w:rFonts w:ascii="Arial" w:hAnsi="Arial" w:cs="Arial"/>
          <w:color w:val="000000" w:themeColor="text1"/>
          <w:sz w:val="16"/>
          <w:szCs w:val="16"/>
          <w:lang w:val="fr-FR"/>
        </w:rPr>
        <w:t>telle</w:t>
      </w:r>
      <w:r w:rsidR="00A63C63" w:rsidRPr="00B22F03">
        <w:rPr>
          <w:rFonts w:ascii="Arial" w:hAnsi="Arial" w:cs="Arial"/>
          <w:color w:val="000000" w:themeColor="text1"/>
          <w:sz w:val="16"/>
          <w:szCs w:val="16"/>
          <w:lang w:val="fr-FR"/>
        </w:rPr>
        <w:t xml:space="preserve"> </w:t>
      </w:r>
      <w:r w:rsidR="00F53663" w:rsidRPr="00B22F03">
        <w:rPr>
          <w:rFonts w:ascii="Arial" w:hAnsi="Arial" w:cs="Arial"/>
          <w:color w:val="000000" w:themeColor="text1"/>
          <w:sz w:val="16"/>
          <w:szCs w:val="16"/>
          <w:lang w:val="fr-FR"/>
        </w:rPr>
        <w:t>prise</w:t>
      </w:r>
      <w:r w:rsidR="00A63C63" w:rsidRPr="00B22F03">
        <w:rPr>
          <w:rFonts w:ascii="Arial" w:hAnsi="Arial" w:cs="Arial"/>
          <w:color w:val="000000" w:themeColor="text1"/>
          <w:sz w:val="16"/>
          <w:szCs w:val="16"/>
          <w:lang w:val="fr-FR"/>
        </w:rPr>
        <w:t xml:space="preserve"> </w:t>
      </w:r>
      <w:r w:rsidR="00F53663" w:rsidRPr="00B22F03">
        <w:rPr>
          <w:rFonts w:ascii="Arial" w:hAnsi="Arial" w:cs="Arial"/>
          <w:color w:val="000000" w:themeColor="text1"/>
          <w:sz w:val="16"/>
          <w:szCs w:val="16"/>
          <w:lang w:val="fr-FR"/>
        </w:rPr>
        <w:t>en</w:t>
      </w:r>
      <w:r w:rsidR="00A63C63" w:rsidRPr="00B22F03">
        <w:rPr>
          <w:rFonts w:ascii="Arial" w:hAnsi="Arial" w:cs="Arial"/>
          <w:color w:val="000000" w:themeColor="text1"/>
          <w:sz w:val="16"/>
          <w:szCs w:val="16"/>
          <w:lang w:val="fr-FR"/>
        </w:rPr>
        <w:t xml:space="preserve"> </w:t>
      </w:r>
      <w:r w:rsidR="00F53663" w:rsidRPr="00B22F03">
        <w:rPr>
          <w:rFonts w:ascii="Arial" w:hAnsi="Arial" w:cs="Arial"/>
          <w:color w:val="000000" w:themeColor="text1"/>
          <w:sz w:val="16"/>
          <w:szCs w:val="16"/>
          <w:lang w:val="fr-FR"/>
        </w:rPr>
        <w:t>charge</w:t>
      </w:r>
      <w:r w:rsidR="00A63C63" w:rsidRPr="00B22F03">
        <w:rPr>
          <w:rFonts w:ascii="Arial" w:hAnsi="Arial" w:cs="Arial"/>
          <w:color w:val="000000" w:themeColor="text1"/>
          <w:sz w:val="16"/>
          <w:szCs w:val="16"/>
          <w:lang w:val="fr-FR"/>
        </w:rPr>
        <w:t xml:space="preserve"> </w:t>
      </w:r>
      <w:r w:rsidRPr="00B22F03">
        <w:rPr>
          <w:rFonts w:ascii="Arial" w:hAnsi="Arial" w:cs="Arial"/>
          <w:sz w:val="16"/>
          <w:szCs w:val="16"/>
          <w:lang w:val="fr-FR"/>
        </w:rPr>
        <w:t>dans</w:t>
      </w:r>
      <w:r w:rsidR="00A63C63" w:rsidRPr="00B22F03">
        <w:rPr>
          <w:rFonts w:ascii="Arial" w:hAnsi="Arial" w:cs="Arial"/>
          <w:sz w:val="16"/>
          <w:szCs w:val="16"/>
          <w:lang w:val="fr-FR"/>
        </w:rPr>
        <w:t xml:space="preserve"> </w:t>
      </w:r>
      <w:r w:rsidR="00595177">
        <w:rPr>
          <w:rFonts w:ascii="Arial" w:hAnsi="Arial" w:cs="Arial"/>
          <w:sz w:val="16"/>
          <w:szCs w:val="16"/>
          <w:lang w:val="fr-FR"/>
        </w:rPr>
        <w:t>le Contrat</w:t>
      </w:r>
      <w:r w:rsidR="00A63C63" w:rsidRPr="00B22F03">
        <w:rPr>
          <w:rFonts w:ascii="Arial" w:hAnsi="Arial" w:cs="Arial"/>
          <w:sz w:val="16"/>
          <w:szCs w:val="16"/>
          <w:lang w:val="fr-FR"/>
        </w:rPr>
        <w:t xml:space="preserve"> </w:t>
      </w:r>
      <w:r w:rsidRPr="00B22F03">
        <w:rPr>
          <w:rFonts w:ascii="Arial" w:hAnsi="Arial" w:cs="Arial"/>
          <w:sz w:val="16"/>
          <w:szCs w:val="16"/>
          <w:lang w:val="fr-FR"/>
        </w:rPr>
        <w:t>Foncier,</w:t>
      </w:r>
      <w:r w:rsidR="00A63C63" w:rsidRPr="00B22F03">
        <w:rPr>
          <w:rFonts w:ascii="Arial" w:hAnsi="Arial" w:cs="Arial"/>
          <w:sz w:val="16"/>
          <w:szCs w:val="16"/>
          <w:lang w:val="fr-FR"/>
        </w:rPr>
        <w:t xml:space="preserve"> </w:t>
      </w:r>
      <w:r w:rsidRPr="00B22F03">
        <w:rPr>
          <w:rFonts w:ascii="Arial" w:hAnsi="Arial" w:cs="Arial"/>
          <w:sz w:val="16"/>
          <w:szCs w:val="16"/>
          <w:lang w:val="fr-FR"/>
        </w:rPr>
        <w:t>alors</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Société</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Projet</w:t>
      </w:r>
      <w:r w:rsidR="00A63C63" w:rsidRPr="00B22F03">
        <w:rPr>
          <w:rFonts w:ascii="Arial" w:hAnsi="Arial" w:cs="Arial"/>
          <w:sz w:val="16"/>
          <w:szCs w:val="16"/>
          <w:lang w:val="fr-FR"/>
        </w:rPr>
        <w:t xml:space="preserve"> </w:t>
      </w:r>
      <w:r w:rsidRPr="00B22F03">
        <w:rPr>
          <w:rFonts w:ascii="Arial" w:hAnsi="Arial" w:cs="Arial"/>
          <w:sz w:val="16"/>
          <w:szCs w:val="16"/>
          <w:lang w:val="fr-FR"/>
        </w:rPr>
        <w:t>devra</w:t>
      </w:r>
      <w:r w:rsidR="00A63C63" w:rsidRPr="00B22F03">
        <w:rPr>
          <w:rFonts w:ascii="Arial" w:hAnsi="Arial" w:cs="Arial"/>
          <w:sz w:val="16"/>
          <w:szCs w:val="16"/>
          <w:lang w:val="fr-FR"/>
        </w:rPr>
        <w:t xml:space="preserve"> </w:t>
      </w:r>
      <w:r w:rsidRPr="00B22F03">
        <w:rPr>
          <w:rFonts w:ascii="Arial" w:hAnsi="Arial" w:cs="Arial"/>
          <w:sz w:val="16"/>
          <w:szCs w:val="16"/>
          <w:lang w:val="fr-FR"/>
        </w:rPr>
        <w:t>se</w:t>
      </w:r>
      <w:r w:rsidR="00A63C63" w:rsidRPr="00B22F03">
        <w:rPr>
          <w:rFonts w:ascii="Arial" w:hAnsi="Arial" w:cs="Arial"/>
          <w:sz w:val="16"/>
          <w:szCs w:val="16"/>
          <w:lang w:val="fr-FR"/>
        </w:rPr>
        <w:t xml:space="preserve"> </w:t>
      </w:r>
      <w:r w:rsidRPr="00B22F03">
        <w:rPr>
          <w:rFonts w:ascii="Arial" w:hAnsi="Arial" w:cs="Arial"/>
          <w:sz w:val="16"/>
          <w:szCs w:val="16"/>
          <w:lang w:val="fr-FR"/>
        </w:rPr>
        <w:t>protéger</w:t>
      </w:r>
      <w:r w:rsidR="00A63C63" w:rsidRPr="00B22F03">
        <w:rPr>
          <w:rFonts w:ascii="Arial" w:hAnsi="Arial" w:cs="Arial"/>
          <w:sz w:val="16"/>
          <w:szCs w:val="16"/>
          <w:lang w:val="fr-FR"/>
        </w:rPr>
        <w:t xml:space="preserve"> </w:t>
      </w:r>
      <w:r w:rsidRPr="00B22F03">
        <w:rPr>
          <w:rFonts w:ascii="Arial" w:hAnsi="Arial" w:cs="Arial"/>
          <w:sz w:val="16"/>
          <w:szCs w:val="16"/>
          <w:lang w:val="fr-FR"/>
        </w:rPr>
        <w:t>contre</w:t>
      </w:r>
      <w:r w:rsidR="00A63C63" w:rsidRPr="00B22F03">
        <w:rPr>
          <w:rFonts w:ascii="Arial" w:hAnsi="Arial" w:cs="Arial"/>
          <w:sz w:val="16"/>
          <w:szCs w:val="16"/>
          <w:lang w:val="fr-FR"/>
        </w:rPr>
        <w:t xml:space="preserve"> </w:t>
      </w:r>
      <w:r w:rsidR="008D26E4" w:rsidRPr="00B22F03">
        <w:rPr>
          <w:rFonts w:ascii="Arial" w:hAnsi="Arial" w:cs="Arial"/>
          <w:sz w:val="16"/>
          <w:szCs w:val="16"/>
          <w:lang w:val="fr-FR"/>
        </w:rPr>
        <w:t xml:space="preserve">le </w:t>
      </w:r>
      <w:r w:rsidRPr="00B22F03">
        <w:rPr>
          <w:rFonts w:ascii="Arial" w:hAnsi="Arial" w:cs="Arial"/>
          <w:sz w:val="16"/>
          <w:szCs w:val="16"/>
          <w:lang w:val="fr-FR"/>
        </w:rPr>
        <w:t>risque</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Structures</w:t>
      </w:r>
      <w:r w:rsidR="00A63C63" w:rsidRPr="00B22F03">
        <w:rPr>
          <w:rFonts w:ascii="Arial" w:hAnsi="Arial" w:cs="Arial"/>
          <w:sz w:val="16"/>
          <w:szCs w:val="16"/>
          <w:lang w:val="fr-FR"/>
        </w:rPr>
        <w:t xml:space="preserve"> </w:t>
      </w:r>
      <w:r w:rsidRPr="00B22F03">
        <w:rPr>
          <w:rFonts w:ascii="Arial" w:hAnsi="Arial" w:cs="Arial"/>
          <w:sz w:val="16"/>
          <w:szCs w:val="16"/>
          <w:lang w:val="fr-FR"/>
        </w:rPr>
        <w:t>Souterraines</w:t>
      </w:r>
      <w:r w:rsidR="00A63C63" w:rsidRPr="00B22F03">
        <w:rPr>
          <w:rFonts w:ascii="Arial" w:hAnsi="Arial" w:cs="Arial"/>
          <w:sz w:val="16"/>
          <w:szCs w:val="16"/>
          <w:lang w:val="fr-FR"/>
        </w:rPr>
        <w:t xml:space="preserve"> </w:t>
      </w:r>
      <w:r w:rsidRPr="00B22F03">
        <w:rPr>
          <w:rFonts w:ascii="Arial" w:hAnsi="Arial" w:cs="Arial"/>
          <w:sz w:val="16"/>
          <w:szCs w:val="16"/>
          <w:lang w:val="fr-FR"/>
        </w:rPr>
        <w:t>Artificielles</w:t>
      </w:r>
      <w:r w:rsidR="00A63C63" w:rsidRPr="00B22F03">
        <w:rPr>
          <w:rFonts w:ascii="Arial" w:hAnsi="Arial" w:cs="Arial"/>
          <w:sz w:val="16"/>
          <w:szCs w:val="16"/>
          <w:lang w:val="fr-FR"/>
        </w:rPr>
        <w:t xml:space="preserve"> </w:t>
      </w:r>
      <w:r w:rsidRPr="00B22F03">
        <w:rPr>
          <w:rFonts w:ascii="Arial" w:hAnsi="Arial" w:cs="Arial"/>
          <w:sz w:val="16"/>
          <w:szCs w:val="16"/>
          <w:lang w:val="fr-FR"/>
        </w:rPr>
        <w:t>soit</w:t>
      </w:r>
      <w:r w:rsidR="00A63C63" w:rsidRPr="00B22F03">
        <w:rPr>
          <w:rFonts w:ascii="Arial" w:hAnsi="Arial" w:cs="Arial"/>
          <w:sz w:val="16"/>
          <w:szCs w:val="16"/>
          <w:lang w:val="fr-FR"/>
        </w:rPr>
        <w:t xml:space="preserve"> </w:t>
      </w:r>
      <w:r w:rsidRPr="00B22F03">
        <w:rPr>
          <w:rFonts w:ascii="Arial" w:hAnsi="Arial" w:cs="Arial"/>
          <w:sz w:val="16"/>
          <w:szCs w:val="16"/>
          <w:lang w:val="fr-FR"/>
        </w:rPr>
        <w:t>(1)</w:t>
      </w:r>
      <w:r w:rsidR="00A63C63" w:rsidRPr="00B22F03">
        <w:rPr>
          <w:rFonts w:ascii="Arial" w:hAnsi="Arial" w:cs="Arial"/>
          <w:sz w:val="16"/>
          <w:szCs w:val="16"/>
          <w:lang w:val="fr-FR"/>
        </w:rPr>
        <w:t xml:space="preserve"> </w:t>
      </w:r>
      <w:r w:rsidRPr="00B22F03">
        <w:rPr>
          <w:rFonts w:ascii="Arial" w:hAnsi="Arial" w:cs="Arial"/>
          <w:sz w:val="16"/>
          <w:szCs w:val="16"/>
          <w:lang w:val="fr-FR"/>
        </w:rPr>
        <w:t>en</w:t>
      </w:r>
      <w:r w:rsidR="00A63C63" w:rsidRPr="00B22F03">
        <w:rPr>
          <w:rFonts w:ascii="Arial" w:hAnsi="Arial" w:cs="Arial"/>
          <w:sz w:val="16"/>
          <w:szCs w:val="16"/>
          <w:lang w:val="fr-FR"/>
        </w:rPr>
        <w:t xml:space="preserve"> </w:t>
      </w:r>
      <w:r w:rsidRPr="00B22F03">
        <w:rPr>
          <w:rFonts w:ascii="Arial" w:hAnsi="Arial" w:cs="Arial"/>
          <w:sz w:val="16"/>
          <w:szCs w:val="16"/>
          <w:lang w:val="fr-FR"/>
        </w:rPr>
        <w:t>demandant</w:t>
      </w:r>
      <w:r w:rsidR="00A63C63" w:rsidRPr="00B22F03">
        <w:rPr>
          <w:rFonts w:ascii="Arial" w:hAnsi="Arial" w:cs="Arial"/>
          <w:sz w:val="16"/>
          <w:szCs w:val="16"/>
          <w:lang w:val="fr-FR"/>
        </w:rPr>
        <w:t xml:space="preserve"> </w:t>
      </w:r>
      <w:r w:rsidR="000C1B4C">
        <w:rPr>
          <w:rFonts w:ascii="Arial" w:hAnsi="Arial" w:cs="Arial"/>
          <w:sz w:val="16"/>
          <w:szCs w:val="16"/>
          <w:lang w:val="fr-FR"/>
        </w:rPr>
        <w:t>à l’Installateur</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prendre</w:t>
      </w:r>
      <w:r w:rsidR="00A63C63" w:rsidRPr="00B22F03">
        <w:rPr>
          <w:rFonts w:ascii="Arial" w:hAnsi="Arial" w:cs="Arial"/>
          <w:sz w:val="16"/>
          <w:szCs w:val="16"/>
          <w:lang w:val="fr-FR"/>
        </w:rPr>
        <w:t xml:space="preserve"> </w:t>
      </w:r>
      <w:r w:rsidR="00146486" w:rsidRPr="00B22F03">
        <w:rPr>
          <w:rFonts w:ascii="Arial" w:hAnsi="Arial" w:cs="Arial"/>
          <w:sz w:val="16"/>
          <w:szCs w:val="16"/>
          <w:lang w:val="fr-FR"/>
        </w:rPr>
        <w:t>en</w:t>
      </w:r>
      <w:r w:rsidR="00A63C63" w:rsidRPr="00B22F03">
        <w:rPr>
          <w:rFonts w:ascii="Arial" w:hAnsi="Arial" w:cs="Arial"/>
          <w:sz w:val="16"/>
          <w:szCs w:val="16"/>
          <w:lang w:val="fr-FR"/>
        </w:rPr>
        <w:t xml:space="preserve"> </w:t>
      </w:r>
      <w:r w:rsidR="00146486" w:rsidRPr="00B22F03">
        <w:rPr>
          <w:rFonts w:ascii="Arial" w:hAnsi="Arial" w:cs="Arial"/>
          <w:sz w:val="16"/>
          <w:szCs w:val="16"/>
          <w:lang w:val="fr-FR"/>
        </w:rPr>
        <w:t>charge</w:t>
      </w:r>
      <w:r w:rsidR="00A63C63" w:rsidRPr="00B22F03">
        <w:rPr>
          <w:rFonts w:ascii="Arial" w:hAnsi="Arial" w:cs="Arial"/>
          <w:sz w:val="16"/>
          <w:szCs w:val="16"/>
          <w:lang w:val="fr-FR"/>
        </w:rPr>
        <w:t xml:space="preserve"> </w:t>
      </w:r>
      <w:r w:rsidRPr="00B22F03">
        <w:rPr>
          <w:rFonts w:ascii="Arial" w:hAnsi="Arial" w:cs="Arial"/>
          <w:sz w:val="16"/>
          <w:szCs w:val="16"/>
          <w:lang w:val="fr-FR"/>
        </w:rPr>
        <w:t>le</w:t>
      </w:r>
      <w:r w:rsidR="00A63C63" w:rsidRPr="00B22F03">
        <w:rPr>
          <w:rFonts w:ascii="Arial" w:hAnsi="Arial" w:cs="Arial"/>
          <w:sz w:val="16"/>
          <w:szCs w:val="16"/>
          <w:lang w:val="fr-FR"/>
        </w:rPr>
        <w:t xml:space="preserve"> </w:t>
      </w:r>
      <w:r w:rsidRPr="00B22F03">
        <w:rPr>
          <w:rFonts w:ascii="Arial" w:hAnsi="Arial" w:cs="Arial"/>
          <w:sz w:val="16"/>
          <w:szCs w:val="16"/>
          <w:lang w:val="fr-FR"/>
        </w:rPr>
        <w:t>risque</w:t>
      </w:r>
      <w:r w:rsidR="00A63C63" w:rsidRPr="00B22F03">
        <w:rPr>
          <w:rFonts w:ascii="Arial" w:hAnsi="Arial" w:cs="Arial"/>
          <w:sz w:val="16"/>
          <w:szCs w:val="16"/>
          <w:lang w:val="fr-FR"/>
        </w:rPr>
        <w:t xml:space="preserve"> </w:t>
      </w:r>
      <w:r w:rsidRPr="00B22F03">
        <w:rPr>
          <w:rFonts w:ascii="Arial" w:hAnsi="Arial" w:cs="Arial"/>
          <w:sz w:val="16"/>
          <w:szCs w:val="16"/>
          <w:lang w:val="fr-FR"/>
        </w:rPr>
        <w:t>(en</w:t>
      </w:r>
      <w:r w:rsidR="00A63C63" w:rsidRPr="00B22F03">
        <w:rPr>
          <w:rFonts w:ascii="Arial" w:hAnsi="Arial" w:cs="Arial"/>
          <w:sz w:val="16"/>
          <w:szCs w:val="16"/>
          <w:lang w:val="fr-FR"/>
        </w:rPr>
        <w:t xml:space="preserve"> </w:t>
      </w:r>
      <w:r w:rsidRPr="00B22F03">
        <w:rPr>
          <w:rFonts w:ascii="Arial" w:hAnsi="Arial" w:cs="Arial"/>
          <w:sz w:val="16"/>
          <w:szCs w:val="16"/>
          <w:lang w:val="fr-FR"/>
        </w:rPr>
        <w:t>ne</w:t>
      </w:r>
      <w:r w:rsidR="00A63C63" w:rsidRPr="00B22F03">
        <w:rPr>
          <w:rFonts w:ascii="Arial" w:hAnsi="Arial" w:cs="Arial"/>
          <w:sz w:val="16"/>
          <w:szCs w:val="16"/>
          <w:lang w:val="fr-FR"/>
        </w:rPr>
        <w:t xml:space="preserve"> </w:t>
      </w:r>
      <w:r w:rsidRPr="00B22F03">
        <w:rPr>
          <w:rFonts w:ascii="Arial" w:hAnsi="Arial" w:cs="Arial"/>
          <w:sz w:val="16"/>
          <w:szCs w:val="16"/>
          <w:lang w:val="fr-FR"/>
        </w:rPr>
        <w:t>sélectionnant</w:t>
      </w:r>
      <w:r w:rsidR="00A63C63" w:rsidRPr="00B22F03">
        <w:rPr>
          <w:rFonts w:ascii="Arial" w:hAnsi="Arial" w:cs="Arial"/>
          <w:sz w:val="16"/>
          <w:szCs w:val="16"/>
          <w:lang w:val="fr-FR"/>
        </w:rPr>
        <w:t xml:space="preserve"> </w:t>
      </w:r>
      <w:r w:rsidRPr="00B22F03">
        <w:rPr>
          <w:rFonts w:ascii="Arial" w:hAnsi="Arial" w:cs="Arial"/>
          <w:sz w:val="16"/>
          <w:szCs w:val="16"/>
          <w:lang w:val="fr-FR"/>
        </w:rPr>
        <w:t>pas</w:t>
      </w:r>
      <w:r w:rsidR="00A63C63" w:rsidRPr="00B22F03">
        <w:rPr>
          <w:rFonts w:ascii="Arial" w:hAnsi="Arial" w:cs="Arial"/>
          <w:sz w:val="16"/>
          <w:szCs w:val="16"/>
          <w:lang w:val="fr-FR"/>
        </w:rPr>
        <w:t xml:space="preserve"> </w:t>
      </w:r>
      <w:r w:rsidRPr="00B22F03">
        <w:rPr>
          <w:rFonts w:ascii="Arial" w:hAnsi="Arial" w:cs="Arial"/>
          <w:sz w:val="16"/>
          <w:szCs w:val="16"/>
          <w:lang w:val="fr-FR"/>
        </w:rPr>
        <w:t>l'option</w:t>
      </w:r>
      <w:r w:rsidR="00A63C63" w:rsidRPr="00B22F03">
        <w:rPr>
          <w:rFonts w:ascii="Arial" w:hAnsi="Arial" w:cs="Arial"/>
          <w:sz w:val="16"/>
          <w:szCs w:val="16"/>
          <w:lang w:val="fr-FR"/>
        </w:rPr>
        <w:t xml:space="preserve"> </w:t>
      </w:r>
      <w:r w:rsidRPr="00B22F03">
        <w:rPr>
          <w:rFonts w:ascii="Arial" w:hAnsi="Arial" w:cs="Arial"/>
          <w:sz w:val="16"/>
          <w:szCs w:val="16"/>
          <w:lang w:val="fr-FR"/>
        </w:rPr>
        <w:t>Structures</w:t>
      </w:r>
      <w:r w:rsidR="00A63C63" w:rsidRPr="00B22F03">
        <w:rPr>
          <w:rFonts w:ascii="Arial" w:hAnsi="Arial" w:cs="Arial"/>
          <w:sz w:val="16"/>
          <w:szCs w:val="16"/>
          <w:lang w:val="fr-FR"/>
        </w:rPr>
        <w:t xml:space="preserve"> </w:t>
      </w:r>
      <w:r w:rsidRPr="00B22F03">
        <w:rPr>
          <w:rFonts w:ascii="Arial" w:hAnsi="Arial" w:cs="Arial"/>
          <w:sz w:val="16"/>
          <w:szCs w:val="16"/>
          <w:lang w:val="fr-FR"/>
        </w:rPr>
        <w:t>Souterraines</w:t>
      </w:r>
      <w:r w:rsidR="00A63C63" w:rsidRPr="00B22F03">
        <w:rPr>
          <w:rFonts w:ascii="Arial" w:hAnsi="Arial" w:cs="Arial"/>
          <w:sz w:val="16"/>
          <w:szCs w:val="16"/>
          <w:lang w:val="fr-FR"/>
        </w:rPr>
        <w:t xml:space="preserve"> </w:t>
      </w:r>
      <w:r w:rsidRPr="00B22F03">
        <w:rPr>
          <w:rFonts w:ascii="Arial" w:hAnsi="Arial" w:cs="Arial"/>
          <w:sz w:val="16"/>
          <w:szCs w:val="16"/>
          <w:lang w:val="fr-FR"/>
        </w:rPr>
        <w:t>Artificielles)</w:t>
      </w:r>
      <w:r w:rsidR="006F1481" w:rsidRPr="00B22F03">
        <w:rPr>
          <w:rFonts w:ascii="Arial" w:hAnsi="Arial" w:cs="Arial"/>
          <w:sz w:val="16"/>
          <w:szCs w:val="16"/>
          <w:lang w:val="fr-FR"/>
        </w:rPr>
        <w:t> </w:t>
      </w:r>
      <w:r w:rsidR="0067086C" w:rsidRPr="00B22F03">
        <w:rPr>
          <w:rFonts w:ascii="Arial" w:hAnsi="Arial" w:cs="Arial"/>
          <w:sz w:val="16"/>
          <w:szCs w:val="16"/>
          <w:lang w:val="fr-FR"/>
        </w:rPr>
        <w:t>;</w:t>
      </w:r>
      <w:r w:rsidR="00A63C63" w:rsidRPr="00B22F03">
        <w:rPr>
          <w:rFonts w:ascii="Arial" w:hAnsi="Arial" w:cs="Arial"/>
          <w:sz w:val="16"/>
          <w:szCs w:val="16"/>
          <w:lang w:val="fr-FR"/>
        </w:rPr>
        <w:t xml:space="preserve"> </w:t>
      </w:r>
      <w:r w:rsidR="008D26E4" w:rsidRPr="00B22F03">
        <w:rPr>
          <w:rFonts w:ascii="Arial" w:hAnsi="Arial" w:cs="Arial"/>
          <w:sz w:val="16"/>
          <w:szCs w:val="16"/>
          <w:lang w:val="fr-FR"/>
        </w:rPr>
        <w:t xml:space="preserve">soit </w:t>
      </w:r>
      <w:r w:rsidRPr="00B22F03">
        <w:rPr>
          <w:rFonts w:ascii="Arial" w:hAnsi="Arial" w:cs="Arial"/>
          <w:sz w:val="16"/>
          <w:szCs w:val="16"/>
          <w:lang w:val="fr-FR"/>
        </w:rPr>
        <w:t>(2)</w:t>
      </w:r>
      <w:r w:rsidR="00A63C63" w:rsidRPr="00B22F03">
        <w:rPr>
          <w:rFonts w:ascii="Arial" w:hAnsi="Arial" w:cs="Arial"/>
          <w:sz w:val="16"/>
          <w:szCs w:val="16"/>
          <w:lang w:val="fr-FR"/>
        </w:rPr>
        <w:t xml:space="preserve"> </w:t>
      </w:r>
      <w:r w:rsidRPr="00B22F03">
        <w:rPr>
          <w:rFonts w:ascii="Arial" w:hAnsi="Arial" w:cs="Arial"/>
          <w:sz w:val="16"/>
          <w:szCs w:val="16"/>
          <w:lang w:val="fr-FR"/>
        </w:rPr>
        <w:t>en</w:t>
      </w:r>
      <w:r w:rsidR="00A63C63" w:rsidRPr="00B22F03">
        <w:rPr>
          <w:rFonts w:ascii="Arial" w:hAnsi="Arial" w:cs="Arial"/>
          <w:sz w:val="16"/>
          <w:szCs w:val="16"/>
          <w:lang w:val="fr-FR"/>
        </w:rPr>
        <w:t xml:space="preserve"> </w:t>
      </w:r>
      <w:r w:rsidRPr="00B22F03">
        <w:rPr>
          <w:rFonts w:ascii="Arial" w:hAnsi="Arial" w:cs="Arial"/>
          <w:sz w:val="16"/>
          <w:szCs w:val="16"/>
          <w:lang w:val="fr-FR"/>
        </w:rPr>
        <w:t>assumant</w:t>
      </w:r>
      <w:r w:rsidR="00A63C63" w:rsidRPr="00B22F03">
        <w:rPr>
          <w:rFonts w:ascii="Arial" w:hAnsi="Arial" w:cs="Arial"/>
          <w:sz w:val="16"/>
          <w:szCs w:val="16"/>
          <w:lang w:val="fr-FR"/>
        </w:rPr>
        <w:t xml:space="preserve"> </w:t>
      </w:r>
      <w:r w:rsidRPr="00B22F03">
        <w:rPr>
          <w:rFonts w:ascii="Arial" w:hAnsi="Arial" w:cs="Arial"/>
          <w:sz w:val="16"/>
          <w:szCs w:val="16"/>
          <w:lang w:val="fr-FR"/>
        </w:rPr>
        <w:t>le</w:t>
      </w:r>
      <w:r w:rsidR="00A63C63" w:rsidRPr="00B22F03">
        <w:rPr>
          <w:rFonts w:ascii="Arial" w:hAnsi="Arial" w:cs="Arial"/>
          <w:sz w:val="16"/>
          <w:szCs w:val="16"/>
          <w:lang w:val="fr-FR"/>
        </w:rPr>
        <w:t xml:space="preserve"> </w:t>
      </w:r>
      <w:r w:rsidRPr="00B22F03">
        <w:rPr>
          <w:rFonts w:ascii="Arial" w:hAnsi="Arial" w:cs="Arial"/>
          <w:sz w:val="16"/>
          <w:szCs w:val="16"/>
          <w:lang w:val="fr-FR"/>
        </w:rPr>
        <w:t>risque</w:t>
      </w:r>
      <w:r w:rsidR="00A63C63" w:rsidRPr="00B22F03">
        <w:rPr>
          <w:rFonts w:ascii="Arial" w:hAnsi="Arial" w:cs="Arial"/>
          <w:sz w:val="16"/>
          <w:szCs w:val="16"/>
          <w:lang w:val="fr-FR"/>
        </w:rPr>
        <w:t xml:space="preserve"> </w:t>
      </w:r>
      <w:r w:rsidR="008D26E4" w:rsidRPr="00B22F03">
        <w:rPr>
          <w:rFonts w:ascii="Arial" w:hAnsi="Arial" w:cs="Arial"/>
          <w:sz w:val="16"/>
          <w:szCs w:val="16"/>
          <w:lang w:val="fr-FR"/>
        </w:rPr>
        <w:t>elle</w:t>
      </w:r>
      <w:r w:rsidRPr="00B22F03">
        <w:rPr>
          <w:rFonts w:ascii="Arial" w:hAnsi="Arial" w:cs="Arial"/>
          <w:sz w:val="16"/>
          <w:szCs w:val="16"/>
          <w:lang w:val="fr-FR"/>
        </w:rPr>
        <w:t>-même</w:t>
      </w:r>
      <w:r w:rsidR="00A63C63" w:rsidRPr="00B22F03">
        <w:rPr>
          <w:rFonts w:ascii="Arial" w:hAnsi="Arial" w:cs="Arial"/>
          <w:sz w:val="16"/>
          <w:szCs w:val="16"/>
          <w:lang w:val="fr-FR"/>
        </w:rPr>
        <w:t xml:space="preserve"> </w:t>
      </w:r>
      <w:r w:rsidRPr="00B22F03">
        <w:rPr>
          <w:rFonts w:ascii="Arial" w:hAnsi="Arial" w:cs="Arial"/>
          <w:sz w:val="16"/>
          <w:szCs w:val="16"/>
          <w:lang w:val="fr-FR"/>
        </w:rPr>
        <w:t>et</w:t>
      </w:r>
      <w:r w:rsidR="00A63C63" w:rsidRPr="00B22F03">
        <w:rPr>
          <w:rFonts w:ascii="Arial" w:hAnsi="Arial" w:cs="Arial"/>
          <w:sz w:val="16"/>
          <w:szCs w:val="16"/>
          <w:lang w:val="fr-FR"/>
        </w:rPr>
        <w:t xml:space="preserve"> </w:t>
      </w:r>
      <w:r w:rsidRPr="00B22F03">
        <w:rPr>
          <w:rFonts w:ascii="Arial" w:hAnsi="Arial" w:cs="Arial"/>
          <w:sz w:val="16"/>
          <w:szCs w:val="16"/>
          <w:lang w:val="fr-FR"/>
        </w:rPr>
        <w:t>en</w:t>
      </w:r>
      <w:r w:rsidR="00A63C63" w:rsidRPr="00B22F03">
        <w:rPr>
          <w:rFonts w:ascii="Arial" w:hAnsi="Arial" w:cs="Arial"/>
          <w:sz w:val="16"/>
          <w:szCs w:val="16"/>
          <w:lang w:val="fr-FR"/>
        </w:rPr>
        <w:t xml:space="preserve"> </w:t>
      </w:r>
      <w:r w:rsidRPr="00B22F03">
        <w:rPr>
          <w:rFonts w:ascii="Arial" w:hAnsi="Arial" w:cs="Arial"/>
          <w:sz w:val="16"/>
          <w:szCs w:val="16"/>
          <w:lang w:val="fr-FR"/>
        </w:rPr>
        <w:t>cherchant</w:t>
      </w:r>
      <w:r w:rsidR="00A63C63" w:rsidRPr="00B22F03">
        <w:rPr>
          <w:rFonts w:ascii="Arial" w:hAnsi="Arial" w:cs="Arial"/>
          <w:sz w:val="16"/>
          <w:szCs w:val="16"/>
          <w:lang w:val="fr-FR"/>
        </w:rPr>
        <w:t xml:space="preserve"> </w:t>
      </w:r>
      <w:r w:rsidRPr="00B22F03">
        <w:rPr>
          <w:rFonts w:ascii="Arial" w:hAnsi="Arial" w:cs="Arial"/>
          <w:sz w:val="16"/>
          <w:szCs w:val="16"/>
          <w:lang w:val="fr-FR"/>
        </w:rPr>
        <w:t>à</w:t>
      </w:r>
      <w:r w:rsidR="00A63C63" w:rsidRPr="00B22F03">
        <w:rPr>
          <w:rFonts w:ascii="Arial" w:hAnsi="Arial" w:cs="Arial"/>
          <w:sz w:val="16"/>
          <w:szCs w:val="16"/>
          <w:lang w:val="fr-FR"/>
        </w:rPr>
        <w:t xml:space="preserve"> </w:t>
      </w:r>
      <w:r w:rsidRPr="00B22F03">
        <w:rPr>
          <w:rFonts w:ascii="Arial" w:hAnsi="Arial" w:cs="Arial"/>
          <w:sz w:val="16"/>
          <w:szCs w:val="16"/>
          <w:lang w:val="fr-FR"/>
        </w:rPr>
        <w:t>le</w:t>
      </w:r>
      <w:r w:rsidR="00A63C63" w:rsidRPr="00B22F03">
        <w:rPr>
          <w:rFonts w:ascii="Arial" w:hAnsi="Arial" w:cs="Arial"/>
          <w:sz w:val="16"/>
          <w:szCs w:val="16"/>
          <w:lang w:val="fr-FR"/>
        </w:rPr>
        <w:t xml:space="preserve"> </w:t>
      </w:r>
      <w:r w:rsidRPr="00B22F03">
        <w:rPr>
          <w:rFonts w:ascii="Arial" w:hAnsi="Arial" w:cs="Arial"/>
          <w:sz w:val="16"/>
          <w:szCs w:val="16"/>
          <w:lang w:val="fr-FR"/>
        </w:rPr>
        <w:t>couvrir</w:t>
      </w:r>
      <w:r w:rsidR="00A63C63" w:rsidRPr="00B22F03">
        <w:rPr>
          <w:rFonts w:ascii="Arial" w:hAnsi="Arial" w:cs="Arial"/>
          <w:sz w:val="16"/>
          <w:szCs w:val="16"/>
          <w:lang w:val="fr-FR"/>
        </w:rPr>
        <w:t xml:space="preserve"> </w:t>
      </w:r>
      <w:r w:rsidRPr="00B22F03">
        <w:rPr>
          <w:rFonts w:ascii="Arial" w:hAnsi="Arial" w:cs="Arial"/>
          <w:sz w:val="16"/>
          <w:szCs w:val="16"/>
          <w:lang w:val="fr-FR"/>
        </w:rPr>
        <w:t>par</w:t>
      </w:r>
      <w:r w:rsidR="00A63C63" w:rsidRPr="00B22F03">
        <w:rPr>
          <w:rFonts w:ascii="Arial" w:hAnsi="Arial" w:cs="Arial"/>
          <w:sz w:val="16"/>
          <w:szCs w:val="16"/>
          <w:lang w:val="fr-FR"/>
        </w:rPr>
        <w:t xml:space="preserve"> </w:t>
      </w:r>
      <w:r w:rsidRPr="00B22F03">
        <w:rPr>
          <w:rFonts w:ascii="Arial" w:hAnsi="Arial" w:cs="Arial"/>
          <w:sz w:val="16"/>
          <w:szCs w:val="16"/>
          <w:lang w:val="fr-FR"/>
        </w:rPr>
        <w:t>des</w:t>
      </w:r>
      <w:r w:rsidR="00A63C63" w:rsidRPr="00B22F03">
        <w:rPr>
          <w:rFonts w:ascii="Arial" w:hAnsi="Arial" w:cs="Arial"/>
          <w:sz w:val="16"/>
          <w:szCs w:val="16"/>
          <w:lang w:val="fr-FR"/>
        </w:rPr>
        <w:t xml:space="preserve"> </w:t>
      </w:r>
      <w:r w:rsidR="002A73C8" w:rsidRPr="00B22F03">
        <w:rPr>
          <w:rFonts w:ascii="Arial" w:hAnsi="Arial" w:cs="Arial"/>
          <w:color w:val="000000" w:themeColor="text1"/>
          <w:sz w:val="16"/>
          <w:szCs w:val="16"/>
          <w:lang w:val="fr-FR"/>
        </w:rPr>
        <w:t>réserves</w:t>
      </w:r>
      <w:r w:rsidR="00A63C63" w:rsidRPr="00B22F03">
        <w:rPr>
          <w:rFonts w:ascii="Arial" w:hAnsi="Arial" w:cs="Arial"/>
          <w:color w:val="000000" w:themeColor="text1"/>
          <w:sz w:val="16"/>
          <w:szCs w:val="16"/>
          <w:lang w:val="fr-FR"/>
        </w:rPr>
        <w:t xml:space="preserve"> </w:t>
      </w:r>
      <w:r w:rsidR="002A73C8" w:rsidRPr="00B22F03">
        <w:rPr>
          <w:rFonts w:ascii="Arial" w:hAnsi="Arial" w:cs="Arial"/>
          <w:color w:val="000000" w:themeColor="text1"/>
          <w:sz w:val="16"/>
          <w:szCs w:val="16"/>
          <w:lang w:val="fr-FR"/>
        </w:rPr>
        <w:t>pour</w:t>
      </w:r>
      <w:r w:rsidR="00A63C63" w:rsidRPr="00B22F03">
        <w:rPr>
          <w:rFonts w:ascii="Arial" w:hAnsi="Arial" w:cs="Arial"/>
          <w:color w:val="000000" w:themeColor="text1"/>
          <w:sz w:val="16"/>
          <w:szCs w:val="16"/>
          <w:lang w:val="fr-FR"/>
        </w:rPr>
        <w:t xml:space="preserve"> </w:t>
      </w:r>
      <w:r w:rsidR="002A73C8" w:rsidRPr="00B22F03">
        <w:rPr>
          <w:rFonts w:ascii="Arial" w:hAnsi="Arial" w:cs="Arial"/>
          <w:color w:val="000000" w:themeColor="text1"/>
          <w:sz w:val="16"/>
          <w:szCs w:val="16"/>
          <w:lang w:val="fr-FR"/>
        </w:rPr>
        <w:t>imprévus</w:t>
      </w:r>
      <w:r w:rsidR="008D26E4" w:rsidRPr="00B22F03">
        <w:rPr>
          <w:rFonts w:ascii="Arial" w:hAnsi="Arial" w:cs="Arial"/>
          <w:sz w:val="16"/>
          <w:szCs w:val="16"/>
          <w:lang w:val="fr-FR"/>
        </w:rPr>
        <w:t xml:space="preserve"> ou</w:t>
      </w:r>
      <w:r w:rsidR="00A63C63" w:rsidRPr="00B22F03">
        <w:rPr>
          <w:rFonts w:ascii="Arial" w:hAnsi="Arial" w:cs="Arial"/>
          <w:sz w:val="16"/>
          <w:szCs w:val="16"/>
          <w:lang w:val="fr-FR"/>
        </w:rPr>
        <w:t xml:space="preserve"> </w:t>
      </w:r>
      <w:r w:rsidRPr="00B22F03">
        <w:rPr>
          <w:rFonts w:ascii="Arial" w:hAnsi="Arial" w:cs="Arial"/>
          <w:sz w:val="16"/>
          <w:szCs w:val="16"/>
          <w:lang w:val="fr-FR"/>
        </w:rPr>
        <w:t>des</w:t>
      </w:r>
      <w:r w:rsidR="00A63C63" w:rsidRPr="00B22F03">
        <w:rPr>
          <w:rFonts w:ascii="Arial" w:hAnsi="Arial" w:cs="Arial"/>
          <w:sz w:val="16"/>
          <w:szCs w:val="16"/>
          <w:lang w:val="fr-FR"/>
        </w:rPr>
        <w:t xml:space="preserve"> </w:t>
      </w:r>
      <w:r w:rsidRPr="00B22F03">
        <w:rPr>
          <w:rFonts w:ascii="Arial" w:hAnsi="Arial" w:cs="Arial"/>
          <w:sz w:val="16"/>
          <w:szCs w:val="16"/>
          <w:lang w:val="fr-FR"/>
        </w:rPr>
        <w:t>garanties</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capital</w:t>
      </w:r>
      <w:r w:rsidR="00A63C63" w:rsidRPr="00B22F03">
        <w:rPr>
          <w:rFonts w:ascii="Arial" w:hAnsi="Arial" w:cs="Arial"/>
          <w:sz w:val="16"/>
          <w:szCs w:val="16"/>
          <w:lang w:val="fr-FR"/>
        </w:rPr>
        <w:t xml:space="preserve"> </w:t>
      </w:r>
      <w:r w:rsidRPr="00B22F03">
        <w:rPr>
          <w:rFonts w:ascii="Arial" w:hAnsi="Arial" w:cs="Arial"/>
          <w:sz w:val="16"/>
          <w:szCs w:val="16"/>
          <w:lang w:val="fr-FR"/>
        </w:rPr>
        <w:t>si</w:t>
      </w:r>
      <w:r w:rsidR="00A63C63" w:rsidRPr="00B22F03">
        <w:rPr>
          <w:rFonts w:ascii="Arial" w:hAnsi="Arial" w:cs="Arial"/>
          <w:sz w:val="16"/>
          <w:szCs w:val="16"/>
          <w:lang w:val="fr-FR"/>
        </w:rPr>
        <w:t xml:space="preserve"> </w:t>
      </w:r>
      <w:r w:rsidRPr="00B22F03">
        <w:rPr>
          <w:rFonts w:ascii="Arial" w:hAnsi="Arial" w:cs="Arial"/>
          <w:sz w:val="16"/>
          <w:szCs w:val="16"/>
          <w:lang w:val="fr-FR"/>
        </w:rPr>
        <w:t>nécessaire.</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deux</w:t>
      </w:r>
      <w:r w:rsidR="00A63C63" w:rsidRPr="00B22F03">
        <w:rPr>
          <w:rFonts w:ascii="Arial" w:hAnsi="Arial" w:cs="Arial"/>
          <w:sz w:val="16"/>
          <w:szCs w:val="16"/>
          <w:lang w:val="fr-FR"/>
        </w:rPr>
        <w:t xml:space="preserve"> </w:t>
      </w:r>
      <w:r w:rsidRPr="00B22F03">
        <w:rPr>
          <w:rFonts w:ascii="Arial" w:hAnsi="Arial" w:cs="Arial"/>
          <w:sz w:val="16"/>
          <w:szCs w:val="16"/>
          <w:lang w:val="fr-FR"/>
        </w:rPr>
        <w:t>options</w:t>
      </w:r>
      <w:r w:rsidR="00A63C63" w:rsidRPr="00B22F03">
        <w:rPr>
          <w:rFonts w:ascii="Arial" w:hAnsi="Arial" w:cs="Arial"/>
          <w:sz w:val="16"/>
          <w:szCs w:val="16"/>
          <w:lang w:val="fr-FR"/>
        </w:rPr>
        <w:t xml:space="preserve"> </w:t>
      </w:r>
      <w:r w:rsidRPr="00B22F03">
        <w:rPr>
          <w:rFonts w:ascii="Arial" w:hAnsi="Arial" w:cs="Arial"/>
          <w:sz w:val="16"/>
          <w:szCs w:val="16"/>
          <w:lang w:val="fr-FR"/>
        </w:rPr>
        <w:t>(1)</w:t>
      </w:r>
      <w:r w:rsidR="00A63C63" w:rsidRPr="00B22F03">
        <w:rPr>
          <w:rFonts w:ascii="Arial" w:hAnsi="Arial" w:cs="Arial"/>
          <w:sz w:val="16"/>
          <w:szCs w:val="16"/>
          <w:lang w:val="fr-FR"/>
        </w:rPr>
        <w:t xml:space="preserve"> </w:t>
      </w:r>
      <w:r w:rsidRPr="00B22F03">
        <w:rPr>
          <w:rFonts w:ascii="Arial" w:hAnsi="Arial" w:cs="Arial"/>
          <w:sz w:val="16"/>
          <w:szCs w:val="16"/>
          <w:lang w:val="fr-FR"/>
        </w:rPr>
        <w:t>et</w:t>
      </w:r>
      <w:r w:rsidR="00A63C63" w:rsidRPr="00B22F03">
        <w:rPr>
          <w:rFonts w:ascii="Arial" w:hAnsi="Arial" w:cs="Arial"/>
          <w:sz w:val="16"/>
          <w:szCs w:val="16"/>
          <w:lang w:val="fr-FR"/>
        </w:rPr>
        <w:t xml:space="preserve"> </w:t>
      </w:r>
      <w:r w:rsidRPr="00B22F03">
        <w:rPr>
          <w:rFonts w:ascii="Arial" w:hAnsi="Arial" w:cs="Arial"/>
          <w:sz w:val="16"/>
          <w:szCs w:val="16"/>
          <w:lang w:val="fr-FR"/>
        </w:rPr>
        <w:t>(2)</w:t>
      </w:r>
      <w:r w:rsidR="00A63C63" w:rsidRPr="00B22F03">
        <w:rPr>
          <w:rFonts w:ascii="Arial" w:hAnsi="Arial" w:cs="Arial"/>
          <w:sz w:val="16"/>
          <w:szCs w:val="16"/>
          <w:lang w:val="fr-FR"/>
        </w:rPr>
        <w:t xml:space="preserve"> </w:t>
      </w:r>
      <w:r w:rsidR="008D26E4" w:rsidRPr="00B22F03">
        <w:rPr>
          <w:rFonts w:ascii="Arial" w:hAnsi="Arial" w:cs="Arial"/>
          <w:sz w:val="16"/>
          <w:szCs w:val="16"/>
          <w:lang w:val="fr-FR"/>
        </w:rPr>
        <w:t xml:space="preserve">sont </w:t>
      </w:r>
      <w:r w:rsidRPr="00B22F03">
        <w:rPr>
          <w:rFonts w:ascii="Arial" w:hAnsi="Arial" w:cs="Arial"/>
          <w:sz w:val="16"/>
          <w:szCs w:val="16"/>
          <w:lang w:val="fr-FR"/>
        </w:rPr>
        <w:t>sous-optima</w:t>
      </w:r>
      <w:r w:rsidR="00E57603"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pour</w:t>
      </w:r>
      <w:r w:rsidR="00A63C63" w:rsidRPr="00B22F03">
        <w:rPr>
          <w:rFonts w:ascii="Arial" w:hAnsi="Arial" w:cs="Arial"/>
          <w:sz w:val="16"/>
          <w:szCs w:val="16"/>
          <w:lang w:val="fr-FR"/>
        </w:rPr>
        <w:t xml:space="preserve"> </w:t>
      </w:r>
      <w:r w:rsidRPr="00B22F03">
        <w:rPr>
          <w:rFonts w:ascii="Arial" w:hAnsi="Arial" w:cs="Arial"/>
          <w:sz w:val="16"/>
          <w:szCs w:val="16"/>
          <w:lang w:val="fr-FR"/>
        </w:rPr>
        <w:t>l'économie</w:t>
      </w:r>
      <w:r w:rsidR="00A63C63" w:rsidRPr="00B22F03">
        <w:rPr>
          <w:rFonts w:ascii="Arial" w:hAnsi="Arial" w:cs="Arial"/>
          <w:sz w:val="16"/>
          <w:szCs w:val="16"/>
          <w:lang w:val="fr-FR"/>
        </w:rPr>
        <w:t xml:space="preserve"> </w:t>
      </w:r>
      <w:r w:rsidRPr="00B22F03">
        <w:rPr>
          <w:rFonts w:ascii="Arial" w:hAnsi="Arial" w:cs="Arial"/>
          <w:sz w:val="16"/>
          <w:szCs w:val="16"/>
          <w:lang w:val="fr-FR"/>
        </w:rPr>
        <w:t>du</w:t>
      </w:r>
      <w:r w:rsidR="00A63C63" w:rsidRPr="00B22F03">
        <w:rPr>
          <w:rFonts w:ascii="Arial" w:hAnsi="Arial" w:cs="Arial"/>
          <w:sz w:val="16"/>
          <w:szCs w:val="16"/>
          <w:lang w:val="fr-FR"/>
        </w:rPr>
        <w:t xml:space="preserve"> </w:t>
      </w:r>
      <w:r w:rsidRPr="00B22F03">
        <w:rPr>
          <w:rFonts w:ascii="Arial" w:hAnsi="Arial" w:cs="Arial"/>
          <w:sz w:val="16"/>
          <w:szCs w:val="16"/>
          <w:lang w:val="fr-FR"/>
        </w:rPr>
        <w:t>projet.</w:t>
      </w:r>
    </w:p>
  </w:footnote>
  <w:footnote w:id="11">
    <w:p w14:paraId="7CB9FF1E" w14:textId="77777777" w:rsidR="004B414E" w:rsidRPr="007D48BC" w:rsidRDefault="004B414E" w:rsidP="00770655">
      <w:pPr>
        <w:widowControl w:val="0"/>
        <w:tabs>
          <w:tab w:val="left" w:pos="142"/>
        </w:tabs>
        <w:ind w:left="142" w:right="81" w:hanging="142"/>
        <w:jc w:val="both"/>
        <w:rPr>
          <w:rFonts w:ascii="Arial" w:hAnsi="Arial" w:cs="Arial"/>
          <w:b/>
          <w:bCs/>
          <w:sz w:val="16"/>
          <w:szCs w:val="16"/>
          <w:lang w:val="fr-FR"/>
        </w:rPr>
      </w:pPr>
      <w:r w:rsidRPr="00F44206">
        <w:rPr>
          <w:rStyle w:val="Appelnotedebasdep"/>
          <w:rFonts w:ascii="Arial" w:hAnsi="Arial" w:cs="Arial"/>
          <w:sz w:val="16"/>
          <w:szCs w:val="16"/>
        </w:rPr>
        <w:footnoteRef/>
      </w:r>
      <w:r w:rsidRPr="007D48BC">
        <w:rPr>
          <w:rFonts w:ascii="Arial" w:hAnsi="Arial" w:cs="Arial"/>
          <w:b/>
          <w:bCs/>
          <w:sz w:val="16"/>
          <w:szCs w:val="16"/>
          <w:lang w:val="fr-FR"/>
        </w:rPr>
        <w:tab/>
        <w:t>Note à l’utilisateur</w:t>
      </w:r>
      <w:r w:rsidR="007D48BC">
        <w:rPr>
          <w:rFonts w:ascii="Arial" w:hAnsi="Arial" w:cs="Arial"/>
          <w:b/>
          <w:bCs/>
          <w:sz w:val="16"/>
          <w:szCs w:val="16"/>
          <w:lang w:val="fr-FR"/>
        </w:rPr>
        <w:t xml:space="preserve"> </w:t>
      </w:r>
      <w:r w:rsidRPr="007D48BC">
        <w:rPr>
          <w:rFonts w:ascii="Arial" w:hAnsi="Arial" w:cs="Arial"/>
          <w:b/>
          <w:bCs/>
          <w:sz w:val="16"/>
          <w:szCs w:val="16"/>
          <w:lang w:val="fr-FR"/>
        </w:rPr>
        <w:t xml:space="preserve">: </w:t>
      </w:r>
      <w:r w:rsidR="00E92DE5">
        <w:rPr>
          <w:rFonts w:ascii="Arial" w:hAnsi="Arial" w:cs="Arial"/>
          <w:sz w:val="16"/>
          <w:szCs w:val="16"/>
          <w:lang w:val="fr-FR"/>
        </w:rPr>
        <w:t>s</w:t>
      </w:r>
      <w:r w:rsidR="007D48BC" w:rsidRPr="007D48BC">
        <w:rPr>
          <w:rFonts w:ascii="Arial" w:hAnsi="Arial" w:cs="Arial"/>
          <w:sz w:val="16"/>
          <w:szCs w:val="16"/>
          <w:lang w:val="fr-FR"/>
        </w:rPr>
        <w:t>électionner "Applicable" si la Société de Projet a le droit de refuser l'Installation en cas de défaut d'Atteinte de la Puissance Minimale Garantie dans le cadre du Contrat de Fourniture</w:t>
      </w:r>
      <w:r w:rsidRPr="007D48BC">
        <w:rPr>
          <w:rFonts w:ascii="Arial" w:hAnsi="Arial" w:cs="Arial"/>
          <w:sz w:val="16"/>
          <w:szCs w:val="16"/>
          <w:lang w:val="fr-FR"/>
        </w:rPr>
        <w:t>.</w:t>
      </w:r>
    </w:p>
  </w:footnote>
  <w:footnote w:id="12">
    <w:p w14:paraId="3086F858" w14:textId="77777777" w:rsidR="004B414E" w:rsidRPr="00942B6C" w:rsidRDefault="004B414E" w:rsidP="00770655">
      <w:pPr>
        <w:pStyle w:val="Notedebasdepage"/>
        <w:widowControl w:val="0"/>
        <w:tabs>
          <w:tab w:val="left" w:pos="142"/>
        </w:tabs>
        <w:ind w:left="142" w:right="81" w:hanging="142"/>
        <w:jc w:val="both"/>
        <w:rPr>
          <w:rFonts w:ascii="Arial" w:hAnsi="Arial" w:cs="Arial"/>
          <w:sz w:val="16"/>
          <w:szCs w:val="16"/>
          <w:lang w:val="fr-FR"/>
        </w:rPr>
      </w:pPr>
      <w:r w:rsidRPr="00942B6C">
        <w:rPr>
          <w:rStyle w:val="Appelnotedebasdep"/>
          <w:rFonts w:ascii="Arial" w:hAnsi="Arial" w:cs="Arial"/>
          <w:sz w:val="16"/>
          <w:szCs w:val="16"/>
        </w:rPr>
        <w:footnoteRef/>
      </w:r>
      <w:r w:rsidRPr="00942B6C">
        <w:rPr>
          <w:rFonts w:ascii="Arial" w:hAnsi="Arial" w:cs="Arial"/>
          <w:sz w:val="16"/>
          <w:szCs w:val="16"/>
          <w:lang w:val="fr-FR"/>
        </w:rPr>
        <w:tab/>
      </w:r>
      <w:r w:rsidRPr="00942B6C">
        <w:rPr>
          <w:rFonts w:ascii="Arial" w:hAnsi="Arial" w:cs="Arial"/>
          <w:b/>
          <w:sz w:val="16"/>
          <w:szCs w:val="16"/>
          <w:lang w:val="fr-FR"/>
        </w:rPr>
        <w:t>Note à l’utilisateur</w:t>
      </w:r>
      <w:r w:rsidR="007D48BC" w:rsidRPr="00942B6C">
        <w:rPr>
          <w:rFonts w:ascii="Arial" w:hAnsi="Arial" w:cs="Arial"/>
          <w:b/>
          <w:sz w:val="16"/>
          <w:szCs w:val="16"/>
          <w:lang w:val="fr-FR"/>
        </w:rPr>
        <w:t xml:space="preserve"> </w:t>
      </w:r>
      <w:r w:rsidRPr="00942B6C">
        <w:rPr>
          <w:rFonts w:ascii="Arial" w:hAnsi="Arial" w:cs="Arial"/>
          <w:b/>
          <w:sz w:val="16"/>
          <w:szCs w:val="16"/>
          <w:lang w:val="fr-FR"/>
        </w:rPr>
        <w:t xml:space="preserve">: </w:t>
      </w:r>
      <w:r w:rsidR="00E92DE5" w:rsidRPr="00942B6C">
        <w:rPr>
          <w:rFonts w:ascii="Arial" w:hAnsi="Arial" w:cs="Arial"/>
          <w:sz w:val="16"/>
          <w:szCs w:val="16"/>
          <w:lang w:val="fr-FR"/>
        </w:rPr>
        <w:t>in</w:t>
      </w:r>
      <w:r w:rsidR="008B5F70" w:rsidRPr="00942B6C">
        <w:rPr>
          <w:rFonts w:ascii="Arial" w:hAnsi="Arial" w:cs="Arial"/>
          <w:sz w:val="16"/>
          <w:szCs w:val="16"/>
          <w:lang w:val="fr-FR"/>
        </w:rPr>
        <w:t xml:space="preserve">sérer un pourcentage ici si l'Installateur aura le droit de récupérer un montant sur les frais généraux et </w:t>
      </w:r>
      <w:r w:rsidR="00E92DE5" w:rsidRPr="00942B6C">
        <w:rPr>
          <w:rFonts w:ascii="Arial" w:hAnsi="Arial" w:cs="Arial"/>
          <w:sz w:val="16"/>
          <w:szCs w:val="16"/>
          <w:lang w:val="fr-FR"/>
        </w:rPr>
        <w:t xml:space="preserve">sur </w:t>
      </w:r>
      <w:r w:rsidR="008B5F70" w:rsidRPr="00942B6C">
        <w:rPr>
          <w:rFonts w:ascii="Arial" w:hAnsi="Arial" w:cs="Arial"/>
          <w:sz w:val="16"/>
          <w:szCs w:val="16"/>
          <w:lang w:val="fr-FR"/>
        </w:rPr>
        <w:t xml:space="preserve">le bénéfice pour se conformer aux instructions de la Société de Projet sur le </w:t>
      </w:r>
      <w:r w:rsidR="00E92DE5" w:rsidRPr="00942B6C">
        <w:rPr>
          <w:rFonts w:ascii="Arial" w:hAnsi="Arial" w:cs="Arial"/>
          <w:sz w:val="16"/>
          <w:szCs w:val="16"/>
          <w:lang w:val="fr-FR"/>
        </w:rPr>
        <w:t>refus</w:t>
      </w:r>
      <w:r w:rsidR="008B5F70" w:rsidRPr="00942B6C">
        <w:rPr>
          <w:rFonts w:ascii="Arial" w:hAnsi="Arial" w:cs="Arial"/>
          <w:sz w:val="16"/>
          <w:szCs w:val="16"/>
          <w:lang w:val="fr-FR"/>
        </w:rPr>
        <w:t xml:space="preserve"> du Système Photovoltaïque et des Travaux par la Société de Projet</w:t>
      </w:r>
      <w:r w:rsidRPr="00942B6C">
        <w:rPr>
          <w:rFonts w:ascii="Arial" w:hAnsi="Arial" w:cs="Arial"/>
          <w:sz w:val="16"/>
          <w:szCs w:val="16"/>
          <w:lang w:val="fr-FR"/>
        </w:rPr>
        <w:t>.</w:t>
      </w:r>
    </w:p>
  </w:footnote>
  <w:footnote w:id="13">
    <w:p w14:paraId="5B79E02C" w14:textId="526E1A69" w:rsidR="00146486" w:rsidRPr="00B22F03" w:rsidRDefault="00146486" w:rsidP="006F4377">
      <w:pPr>
        <w:pStyle w:val="Notedebasdepage"/>
        <w:tabs>
          <w:tab w:val="left" w:pos="142"/>
        </w:tabs>
        <w:ind w:left="142" w:hanging="142"/>
        <w:jc w:val="both"/>
        <w:rPr>
          <w:rFonts w:ascii="Arial" w:hAnsi="Arial" w:cs="Arial"/>
          <w:b/>
          <w:bCs/>
          <w:sz w:val="16"/>
          <w:szCs w:val="16"/>
          <w:lang w:val="fr-FR"/>
        </w:rPr>
      </w:pPr>
      <w:r w:rsidRPr="00942B6C">
        <w:rPr>
          <w:rStyle w:val="Appelnotedebasdep"/>
          <w:rFonts w:ascii="Arial" w:hAnsi="Arial" w:cs="Arial"/>
          <w:sz w:val="16"/>
          <w:szCs w:val="16"/>
        </w:rPr>
        <w:footnoteRef/>
      </w:r>
      <w:r w:rsidRPr="00942B6C">
        <w:rPr>
          <w:rFonts w:ascii="Arial" w:hAnsi="Arial" w:cs="Arial"/>
          <w:sz w:val="16"/>
          <w:szCs w:val="16"/>
          <w:lang w:val="fr-FR"/>
        </w:rPr>
        <w:tab/>
      </w:r>
      <w:r w:rsidRPr="00942B6C">
        <w:rPr>
          <w:rFonts w:ascii="Arial" w:hAnsi="Arial" w:cs="Arial"/>
          <w:b/>
          <w:bCs/>
          <w:sz w:val="16"/>
          <w:szCs w:val="16"/>
          <w:lang w:val="fr-FR"/>
        </w:rPr>
        <w:t>Note</w:t>
      </w:r>
      <w:r w:rsidR="00A63C63" w:rsidRPr="00942B6C">
        <w:rPr>
          <w:rFonts w:ascii="Arial" w:hAnsi="Arial" w:cs="Arial"/>
          <w:b/>
          <w:bCs/>
          <w:sz w:val="16"/>
          <w:szCs w:val="16"/>
          <w:lang w:val="fr-FR"/>
        </w:rPr>
        <w:t xml:space="preserve"> </w:t>
      </w:r>
      <w:r w:rsidRPr="00942B6C">
        <w:rPr>
          <w:rFonts w:ascii="Arial" w:hAnsi="Arial" w:cs="Arial"/>
          <w:b/>
          <w:bCs/>
          <w:sz w:val="16"/>
          <w:szCs w:val="16"/>
          <w:lang w:val="fr-FR"/>
        </w:rPr>
        <w:t>à</w:t>
      </w:r>
      <w:r w:rsidR="00A63C63" w:rsidRPr="00942B6C">
        <w:rPr>
          <w:rFonts w:ascii="Arial" w:hAnsi="Arial" w:cs="Arial"/>
          <w:b/>
          <w:bCs/>
          <w:sz w:val="16"/>
          <w:szCs w:val="16"/>
          <w:lang w:val="fr-FR"/>
        </w:rPr>
        <w:t xml:space="preserve"> </w:t>
      </w:r>
      <w:r w:rsidRPr="00942B6C">
        <w:rPr>
          <w:rFonts w:ascii="Arial" w:hAnsi="Arial" w:cs="Arial"/>
          <w:b/>
          <w:bCs/>
          <w:sz w:val="16"/>
          <w:szCs w:val="16"/>
          <w:lang w:val="fr-FR"/>
        </w:rPr>
        <w:t>l’utilisateur</w:t>
      </w:r>
      <w:r w:rsidR="00A63C63" w:rsidRPr="00942B6C">
        <w:rPr>
          <w:rFonts w:ascii="Arial" w:hAnsi="Arial" w:cs="Arial"/>
          <w:b/>
          <w:bCs/>
          <w:sz w:val="16"/>
          <w:szCs w:val="16"/>
          <w:lang w:val="fr-FR"/>
        </w:rPr>
        <w:t xml:space="preserve"> </w:t>
      </w:r>
      <w:r w:rsidRPr="00942B6C">
        <w:rPr>
          <w:rFonts w:ascii="Arial" w:hAnsi="Arial" w:cs="Arial"/>
          <w:b/>
          <w:bCs/>
          <w:sz w:val="16"/>
          <w:szCs w:val="16"/>
          <w:lang w:val="fr-FR"/>
        </w:rPr>
        <w:t>:</w:t>
      </w:r>
      <w:r w:rsidR="00A63C63" w:rsidRPr="00942B6C">
        <w:rPr>
          <w:rFonts w:ascii="Arial" w:hAnsi="Arial" w:cs="Arial"/>
          <w:b/>
          <w:bCs/>
          <w:sz w:val="16"/>
          <w:szCs w:val="16"/>
          <w:lang w:val="fr-FR"/>
        </w:rPr>
        <w:t xml:space="preserve"> </w:t>
      </w:r>
      <w:r w:rsidR="006E432A" w:rsidRPr="00942B6C">
        <w:rPr>
          <w:rFonts w:ascii="Arial" w:hAnsi="Arial" w:cs="Arial"/>
          <w:sz w:val="16"/>
          <w:szCs w:val="16"/>
          <w:lang w:val="fr-FR"/>
        </w:rPr>
        <w:t>i</w:t>
      </w:r>
      <w:r w:rsidRPr="00942B6C">
        <w:rPr>
          <w:rFonts w:ascii="Arial" w:hAnsi="Arial" w:cs="Arial"/>
          <w:sz w:val="16"/>
          <w:szCs w:val="16"/>
          <w:lang w:val="fr-FR"/>
        </w:rPr>
        <w:t>nsérer</w:t>
      </w:r>
      <w:r w:rsidR="00A63C63" w:rsidRPr="00942B6C">
        <w:rPr>
          <w:rFonts w:ascii="Arial" w:hAnsi="Arial" w:cs="Arial"/>
          <w:sz w:val="16"/>
          <w:szCs w:val="16"/>
          <w:lang w:val="fr-FR"/>
        </w:rPr>
        <w:t xml:space="preserve"> </w:t>
      </w:r>
      <w:r w:rsidRPr="00942B6C">
        <w:rPr>
          <w:rFonts w:ascii="Arial" w:hAnsi="Arial" w:cs="Arial"/>
          <w:sz w:val="16"/>
          <w:szCs w:val="16"/>
          <w:lang w:val="fr-FR"/>
        </w:rPr>
        <w:t>le</w:t>
      </w:r>
      <w:r w:rsidR="008D26E4" w:rsidRPr="00942B6C">
        <w:rPr>
          <w:rFonts w:ascii="Arial" w:hAnsi="Arial" w:cs="Arial"/>
          <w:sz w:val="16"/>
          <w:szCs w:val="16"/>
          <w:lang w:val="fr-FR"/>
        </w:rPr>
        <w:t xml:space="preserve"> nom du</w:t>
      </w:r>
      <w:r w:rsidR="00A63C63" w:rsidRPr="00942B6C">
        <w:rPr>
          <w:rFonts w:ascii="Arial" w:hAnsi="Arial" w:cs="Arial"/>
          <w:sz w:val="16"/>
          <w:szCs w:val="16"/>
          <w:lang w:val="fr-FR"/>
        </w:rPr>
        <w:t xml:space="preserve"> </w:t>
      </w:r>
      <w:r w:rsidRPr="00942B6C">
        <w:rPr>
          <w:rFonts w:ascii="Arial" w:hAnsi="Arial" w:cs="Arial"/>
          <w:sz w:val="16"/>
          <w:szCs w:val="16"/>
          <w:lang w:val="fr-FR"/>
        </w:rPr>
        <w:t>territoire</w:t>
      </w:r>
      <w:r w:rsidR="00A63C63" w:rsidRPr="00942B6C">
        <w:rPr>
          <w:rFonts w:ascii="Arial" w:hAnsi="Arial" w:cs="Arial"/>
          <w:sz w:val="16"/>
          <w:szCs w:val="16"/>
          <w:lang w:val="fr-FR"/>
        </w:rPr>
        <w:t xml:space="preserve"> </w:t>
      </w:r>
      <w:r w:rsidRPr="00942B6C">
        <w:rPr>
          <w:rFonts w:ascii="Arial" w:hAnsi="Arial" w:cs="Arial"/>
          <w:sz w:val="16"/>
          <w:szCs w:val="16"/>
          <w:lang w:val="fr-FR"/>
        </w:rPr>
        <w:t>où</w:t>
      </w:r>
      <w:r w:rsidR="00A63C63" w:rsidRPr="00942B6C">
        <w:rPr>
          <w:rFonts w:ascii="Arial" w:hAnsi="Arial" w:cs="Arial"/>
          <w:sz w:val="16"/>
          <w:szCs w:val="16"/>
          <w:lang w:val="fr-FR"/>
        </w:rPr>
        <w:t xml:space="preserve"> </w:t>
      </w:r>
      <w:r w:rsidRPr="00942B6C">
        <w:rPr>
          <w:rFonts w:ascii="Arial" w:hAnsi="Arial" w:cs="Arial"/>
          <w:sz w:val="16"/>
          <w:szCs w:val="16"/>
          <w:lang w:val="fr-FR"/>
        </w:rPr>
        <w:t>l’Installation</w:t>
      </w:r>
      <w:r w:rsidR="00A63C63" w:rsidRPr="00942B6C">
        <w:rPr>
          <w:rFonts w:ascii="Arial" w:hAnsi="Arial" w:cs="Arial"/>
          <w:sz w:val="16"/>
          <w:szCs w:val="16"/>
          <w:lang w:val="fr-FR"/>
        </w:rPr>
        <w:t xml:space="preserve"> </w:t>
      </w:r>
      <w:r w:rsidRPr="00942B6C">
        <w:rPr>
          <w:rFonts w:ascii="Arial" w:hAnsi="Arial" w:cs="Arial"/>
          <w:sz w:val="16"/>
          <w:szCs w:val="16"/>
          <w:lang w:val="fr-FR"/>
        </w:rPr>
        <w:t>sera</w:t>
      </w:r>
      <w:r w:rsidR="00A63C63" w:rsidRPr="00942B6C">
        <w:rPr>
          <w:rFonts w:ascii="Arial" w:hAnsi="Arial" w:cs="Arial"/>
          <w:sz w:val="16"/>
          <w:szCs w:val="16"/>
          <w:lang w:val="fr-FR"/>
        </w:rPr>
        <w:t xml:space="preserve"> </w:t>
      </w:r>
      <w:r w:rsidRPr="00942B6C">
        <w:rPr>
          <w:rFonts w:ascii="Arial" w:hAnsi="Arial" w:cs="Arial"/>
          <w:sz w:val="16"/>
          <w:szCs w:val="16"/>
          <w:lang w:val="fr-FR"/>
        </w:rPr>
        <w:t>située.</w:t>
      </w:r>
    </w:p>
  </w:footnote>
  <w:footnote w:id="14">
    <w:p w14:paraId="201ADAFA" w14:textId="17AA9193" w:rsidR="00D02F51" w:rsidRPr="004F56AD" w:rsidRDefault="00D02F51">
      <w:pPr>
        <w:pStyle w:val="Notedebasdepage"/>
        <w:rPr>
          <w:rFonts w:ascii="Arial" w:hAnsi="Arial"/>
          <w:sz w:val="16"/>
          <w:lang w:val="fr-FR"/>
        </w:rPr>
      </w:pPr>
      <w:r w:rsidRPr="00B22F03">
        <w:rPr>
          <w:rStyle w:val="Appelnotedebasdep"/>
          <w:rFonts w:ascii="Arial" w:hAnsi="Arial" w:cs="Arial"/>
          <w:sz w:val="16"/>
          <w:szCs w:val="16"/>
        </w:rPr>
        <w:footnoteRef/>
      </w:r>
      <w:r w:rsidR="00A63C63" w:rsidRPr="00B22F03">
        <w:rPr>
          <w:rFonts w:ascii="Arial" w:hAnsi="Arial" w:cs="Arial"/>
          <w:sz w:val="16"/>
          <w:szCs w:val="16"/>
          <w:lang w:val="fr-FR"/>
        </w:rPr>
        <w:t xml:space="preserve"> </w:t>
      </w:r>
      <w:r w:rsidRPr="00B22F03">
        <w:rPr>
          <w:rFonts w:ascii="Arial" w:hAnsi="Arial" w:cs="Arial"/>
          <w:b/>
          <w:bCs/>
          <w:sz w:val="16"/>
          <w:szCs w:val="16"/>
          <w:lang w:val="fr-FR"/>
        </w:rPr>
        <w:t>Note</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à</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l’utilisateur</w:t>
      </w:r>
      <w:r w:rsidR="00A63C63" w:rsidRPr="00B22F03">
        <w:rPr>
          <w:rFonts w:ascii="Arial" w:hAnsi="Arial" w:cs="Arial"/>
          <w:b/>
          <w:bCs/>
          <w:sz w:val="16"/>
          <w:szCs w:val="16"/>
          <w:lang w:val="fr-FR"/>
        </w:rPr>
        <w:t xml:space="preserve"> </w:t>
      </w:r>
      <w:r w:rsidRPr="00B22F03">
        <w:rPr>
          <w:rFonts w:ascii="Arial" w:hAnsi="Arial" w:cs="Arial"/>
          <w:sz w:val="16"/>
          <w:szCs w:val="16"/>
          <w:lang w:val="fr-FR"/>
        </w:rPr>
        <w:t>:</w:t>
      </w:r>
      <w:r w:rsidR="00A63C63" w:rsidRPr="00B22F03">
        <w:rPr>
          <w:rFonts w:ascii="Arial" w:hAnsi="Arial" w:cs="Arial"/>
          <w:sz w:val="16"/>
          <w:szCs w:val="16"/>
          <w:lang w:val="fr-FR"/>
        </w:rPr>
        <w:t xml:space="preserve"> </w:t>
      </w:r>
      <w:r w:rsidR="006A11E3" w:rsidRPr="00B22F03">
        <w:rPr>
          <w:rFonts w:ascii="Arial" w:hAnsi="Arial" w:cs="Arial"/>
          <w:sz w:val="16"/>
          <w:szCs w:val="16"/>
          <w:lang w:val="fr-FR"/>
        </w:rPr>
        <w:t>d</w:t>
      </w:r>
      <w:r w:rsidRPr="00B22F03">
        <w:rPr>
          <w:rFonts w:ascii="Arial" w:hAnsi="Arial" w:cs="Arial"/>
          <w:sz w:val="16"/>
          <w:szCs w:val="16"/>
          <w:lang w:val="fr-FR"/>
        </w:rPr>
        <w:t>ans</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mesure</w:t>
      </w:r>
      <w:r w:rsidR="00A63C63" w:rsidRPr="00B22F03">
        <w:rPr>
          <w:rFonts w:ascii="Arial" w:hAnsi="Arial" w:cs="Arial"/>
          <w:sz w:val="16"/>
          <w:szCs w:val="16"/>
          <w:lang w:val="fr-FR"/>
        </w:rPr>
        <w:t xml:space="preserve"> </w:t>
      </w:r>
      <w:r w:rsidR="006A11E3" w:rsidRPr="00B22F03">
        <w:rPr>
          <w:rFonts w:ascii="Arial" w:hAnsi="Arial" w:cs="Arial"/>
          <w:sz w:val="16"/>
          <w:szCs w:val="16"/>
          <w:lang w:val="fr-FR"/>
        </w:rPr>
        <w:t>où</w:t>
      </w:r>
      <w:r w:rsidR="00A63C63" w:rsidRPr="00B22F03">
        <w:rPr>
          <w:rFonts w:ascii="Arial" w:hAnsi="Arial" w:cs="Arial"/>
          <w:sz w:val="16"/>
          <w:szCs w:val="16"/>
          <w:lang w:val="fr-FR"/>
        </w:rPr>
        <w:t xml:space="preserve"> </w:t>
      </w:r>
      <w:r w:rsidR="006A11E3" w:rsidRPr="00B22F03">
        <w:rPr>
          <w:rFonts w:ascii="Arial" w:hAnsi="Arial" w:cs="Arial"/>
          <w:sz w:val="16"/>
          <w:szCs w:val="16"/>
          <w:lang w:val="fr-FR"/>
        </w:rPr>
        <w:t>il</w:t>
      </w:r>
      <w:r w:rsidR="00A63C63" w:rsidRPr="00B22F03">
        <w:rPr>
          <w:rFonts w:ascii="Arial" w:hAnsi="Arial" w:cs="Arial"/>
          <w:sz w:val="16"/>
          <w:szCs w:val="16"/>
          <w:lang w:val="fr-FR"/>
        </w:rPr>
        <w:t xml:space="preserve"> </w:t>
      </w:r>
      <w:r w:rsidR="006A11E3" w:rsidRPr="00B22F03">
        <w:rPr>
          <w:rFonts w:ascii="Arial" w:hAnsi="Arial" w:cs="Arial"/>
          <w:sz w:val="16"/>
          <w:szCs w:val="16"/>
          <w:lang w:val="fr-FR"/>
        </w:rPr>
        <w:t>est</w:t>
      </w:r>
      <w:r w:rsidR="00A63C63" w:rsidRPr="00B22F03">
        <w:rPr>
          <w:rFonts w:ascii="Arial" w:hAnsi="Arial" w:cs="Arial"/>
          <w:sz w:val="16"/>
          <w:szCs w:val="16"/>
          <w:lang w:val="fr-FR"/>
        </w:rPr>
        <w:t xml:space="preserve"> </w:t>
      </w:r>
      <w:r w:rsidR="006A11E3" w:rsidRPr="00B22F03">
        <w:rPr>
          <w:rFonts w:ascii="Arial" w:hAnsi="Arial" w:cs="Arial"/>
          <w:sz w:val="16"/>
          <w:szCs w:val="16"/>
          <w:lang w:val="fr-FR"/>
        </w:rPr>
        <w:t>applicable</w:t>
      </w:r>
      <w:r w:rsidRPr="00B22F03">
        <w:rPr>
          <w:rFonts w:ascii="Arial" w:hAnsi="Arial" w:cs="Arial"/>
          <w:sz w:val="16"/>
          <w:szCs w:val="16"/>
          <w:lang w:val="fr-FR"/>
        </w:rPr>
        <w:t>.</w:t>
      </w:r>
    </w:p>
  </w:footnote>
  <w:footnote w:id="15">
    <w:p w14:paraId="6D99E8D3" w14:textId="160E8EA5" w:rsidR="006F4377" w:rsidRPr="00000E4D" w:rsidRDefault="006F4377" w:rsidP="00EC0FC1">
      <w:pPr>
        <w:pStyle w:val="Notedebasdepage"/>
        <w:ind w:left="142" w:hanging="142"/>
        <w:jc w:val="both"/>
        <w:rPr>
          <w:rFonts w:ascii="Arial" w:hAnsi="Arial"/>
          <w:lang w:val="fr-FR"/>
        </w:rPr>
      </w:pPr>
      <w:r w:rsidRPr="00B22F03">
        <w:rPr>
          <w:rStyle w:val="Appelnotedebasdep"/>
          <w:rFonts w:ascii="Arial" w:hAnsi="Arial" w:cs="Arial"/>
          <w:sz w:val="16"/>
          <w:szCs w:val="16"/>
        </w:rPr>
        <w:footnoteRef/>
      </w:r>
      <w:r w:rsidR="00A63C63" w:rsidRPr="00B22F03">
        <w:rPr>
          <w:rFonts w:ascii="Arial" w:hAnsi="Arial" w:cs="Arial"/>
          <w:sz w:val="16"/>
          <w:szCs w:val="16"/>
          <w:lang w:val="fr-FR"/>
        </w:rPr>
        <w:t xml:space="preserve"> </w:t>
      </w:r>
      <w:r w:rsidRPr="00B22F03">
        <w:rPr>
          <w:rFonts w:ascii="Arial" w:hAnsi="Arial" w:cs="Arial"/>
          <w:b/>
          <w:bCs/>
          <w:sz w:val="16"/>
          <w:szCs w:val="16"/>
          <w:lang w:val="fr-FR"/>
        </w:rPr>
        <w:t>Note</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à</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l'utilisateur</w:t>
      </w:r>
      <w:r w:rsidR="00A63C63" w:rsidRPr="00B22F03">
        <w:rPr>
          <w:rFonts w:ascii="Arial" w:hAnsi="Arial" w:cs="Arial"/>
          <w:sz w:val="16"/>
          <w:szCs w:val="16"/>
          <w:lang w:val="fr-FR"/>
        </w:rPr>
        <w:t xml:space="preserve"> </w:t>
      </w:r>
      <w:r w:rsidRPr="00B22F03">
        <w:rPr>
          <w:rFonts w:ascii="Arial" w:hAnsi="Arial" w:cs="Arial"/>
          <w:sz w:val="16"/>
          <w:szCs w:val="16"/>
          <w:lang w:val="fr-FR"/>
        </w:rPr>
        <w:t>:</w:t>
      </w:r>
      <w:r w:rsidR="00A63C63" w:rsidRPr="00B22F03">
        <w:rPr>
          <w:rFonts w:ascii="Arial" w:hAnsi="Arial" w:cs="Arial"/>
          <w:sz w:val="16"/>
          <w:szCs w:val="16"/>
          <w:lang w:val="fr-FR"/>
        </w:rPr>
        <w:t xml:space="preserve"> </w:t>
      </w:r>
      <w:r w:rsidR="00513006" w:rsidRPr="00B22F03">
        <w:rPr>
          <w:rFonts w:ascii="Arial" w:hAnsi="Arial" w:cs="Arial"/>
          <w:sz w:val="16"/>
          <w:szCs w:val="16"/>
          <w:lang w:val="fr-FR"/>
        </w:rPr>
        <w:t>p</w:t>
      </w:r>
      <w:r w:rsidRPr="00B22F03">
        <w:rPr>
          <w:rFonts w:ascii="Arial" w:hAnsi="Arial" w:cs="Arial"/>
          <w:sz w:val="16"/>
          <w:szCs w:val="16"/>
          <w:lang w:val="fr-FR"/>
        </w:rPr>
        <w:t>rendre</w:t>
      </w:r>
      <w:r w:rsidR="00A63C63" w:rsidRPr="00B22F03">
        <w:rPr>
          <w:rFonts w:ascii="Arial" w:hAnsi="Arial" w:cs="Arial"/>
          <w:sz w:val="16"/>
          <w:szCs w:val="16"/>
          <w:lang w:val="fr-FR"/>
        </w:rPr>
        <w:t xml:space="preserve"> </w:t>
      </w:r>
      <w:r w:rsidRPr="00B22F03">
        <w:rPr>
          <w:rFonts w:ascii="Arial" w:hAnsi="Arial" w:cs="Arial"/>
          <w:sz w:val="16"/>
          <w:szCs w:val="16"/>
          <w:lang w:val="fr-FR"/>
        </w:rPr>
        <w:t>en</w:t>
      </w:r>
      <w:r w:rsidR="00A63C63" w:rsidRPr="00B22F03">
        <w:rPr>
          <w:rFonts w:ascii="Arial" w:hAnsi="Arial" w:cs="Arial"/>
          <w:sz w:val="16"/>
          <w:szCs w:val="16"/>
          <w:lang w:val="fr-FR"/>
        </w:rPr>
        <w:t xml:space="preserve"> </w:t>
      </w:r>
      <w:r w:rsidRPr="00B22F03">
        <w:rPr>
          <w:rFonts w:ascii="Arial" w:hAnsi="Arial" w:cs="Arial"/>
          <w:sz w:val="16"/>
          <w:szCs w:val="16"/>
          <w:lang w:val="fr-FR"/>
        </w:rPr>
        <w:t>compte</w:t>
      </w:r>
      <w:r w:rsidR="00A63C63" w:rsidRPr="00B22F03">
        <w:rPr>
          <w:rFonts w:ascii="Arial" w:hAnsi="Arial" w:cs="Arial"/>
          <w:sz w:val="16"/>
          <w:szCs w:val="16"/>
          <w:lang w:val="fr-FR"/>
        </w:rPr>
        <w:t xml:space="preserve"> </w:t>
      </w:r>
      <w:r w:rsidRPr="00B22F03">
        <w:rPr>
          <w:rFonts w:ascii="Arial" w:hAnsi="Arial" w:cs="Arial"/>
          <w:sz w:val="16"/>
          <w:szCs w:val="16"/>
          <w:lang w:val="fr-FR"/>
        </w:rPr>
        <w:t>l'inclusion</w:t>
      </w:r>
      <w:r w:rsidR="00A63C63" w:rsidRPr="00B22F03">
        <w:rPr>
          <w:rFonts w:ascii="Arial" w:hAnsi="Arial" w:cs="Arial"/>
          <w:sz w:val="16"/>
          <w:szCs w:val="16"/>
          <w:lang w:val="fr-FR"/>
        </w:rPr>
        <w:t xml:space="preserve"> </w:t>
      </w:r>
      <w:r w:rsidRPr="00B22F03">
        <w:rPr>
          <w:rFonts w:ascii="Arial" w:hAnsi="Arial" w:cs="Arial"/>
          <w:sz w:val="16"/>
          <w:szCs w:val="16"/>
          <w:lang w:val="fr-FR"/>
        </w:rPr>
        <w:t>du</w:t>
      </w:r>
      <w:r w:rsidR="00A63C63" w:rsidRPr="00B22F03">
        <w:rPr>
          <w:rFonts w:ascii="Arial" w:hAnsi="Arial" w:cs="Arial"/>
          <w:sz w:val="16"/>
          <w:szCs w:val="16"/>
          <w:lang w:val="fr-FR"/>
        </w:rPr>
        <w:t xml:space="preserve"> </w:t>
      </w:r>
      <w:r w:rsidRPr="00B22F03">
        <w:rPr>
          <w:rFonts w:ascii="Arial" w:hAnsi="Arial" w:cs="Arial"/>
          <w:sz w:val="16"/>
          <w:szCs w:val="16"/>
          <w:lang w:val="fr-FR"/>
        </w:rPr>
        <w:t>concept</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"retard",</w:t>
      </w:r>
      <w:r w:rsidR="00A63C63" w:rsidRPr="00B22F03">
        <w:rPr>
          <w:rFonts w:ascii="Arial" w:hAnsi="Arial" w:cs="Arial"/>
          <w:sz w:val="16"/>
          <w:szCs w:val="16"/>
          <w:lang w:val="fr-FR"/>
        </w:rPr>
        <w:t xml:space="preserve"> </w:t>
      </w:r>
      <w:r w:rsidRPr="00B22F03">
        <w:rPr>
          <w:rFonts w:ascii="Arial" w:hAnsi="Arial" w:cs="Arial"/>
          <w:sz w:val="16"/>
          <w:szCs w:val="16"/>
          <w:lang w:val="fr-FR"/>
        </w:rPr>
        <w:t>en</w:t>
      </w:r>
      <w:r w:rsidR="00A63C63" w:rsidRPr="00B22F03">
        <w:rPr>
          <w:rFonts w:ascii="Arial" w:hAnsi="Arial" w:cs="Arial"/>
          <w:sz w:val="16"/>
          <w:szCs w:val="16"/>
          <w:lang w:val="fr-FR"/>
        </w:rPr>
        <w:t xml:space="preserve"> </w:t>
      </w:r>
      <w:r w:rsidRPr="00B22F03">
        <w:rPr>
          <w:rFonts w:ascii="Arial" w:hAnsi="Arial" w:cs="Arial"/>
          <w:sz w:val="16"/>
          <w:szCs w:val="16"/>
          <w:lang w:val="fr-FR"/>
        </w:rPr>
        <w:t>particulier</w:t>
      </w:r>
      <w:r w:rsidR="00A63C63" w:rsidRPr="00B22F03">
        <w:rPr>
          <w:rFonts w:ascii="Arial" w:hAnsi="Arial" w:cs="Arial"/>
          <w:sz w:val="16"/>
          <w:szCs w:val="16"/>
          <w:lang w:val="fr-FR"/>
        </w:rPr>
        <w:t xml:space="preserve"> </w:t>
      </w:r>
      <w:r w:rsidRPr="00B22F03">
        <w:rPr>
          <w:rFonts w:ascii="Arial" w:hAnsi="Arial" w:cs="Arial"/>
          <w:sz w:val="16"/>
          <w:szCs w:val="16"/>
          <w:lang w:val="fr-FR"/>
        </w:rPr>
        <w:t>dans</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juridictions</w:t>
      </w:r>
      <w:r w:rsidR="00A63C63" w:rsidRPr="00B22F03">
        <w:rPr>
          <w:rFonts w:ascii="Arial" w:hAnsi="Arial" w:cs="Arial"/>
          <w:sz w:val="16"/>
          <w:szCs w:val="16"/>
          <w:lang w:val="fr-FR"/>
        </w:rPr>
        <w:t xml:space="preserve"> </w:t>
      </w:r>
      <w:r w:rsidRPr="00B22F03">
        <w:rPr>
          <w:rFonts w:ascii="Arial" w:hAnsi="Arial" w:cs="Arial"/>
          <w:sz w:val="16"/>
          <w:szCs w:val="16"/>
          <w:lang w:val="fr-FR"/>
        </w:rPr>
        <w:t>civiles.</w:t>
      </w:r>
      <w:r w:rsidR="00A63C63" w:rsidRPr="00B22F03">
        <w:rPr>
          <w:rFonts w:ascii="Arial" w:hAnsi="Arial" w:cs="Arial"/>
          <w:sz w:val="16"/>
          <w:szCs w:val="16"/>
          <w:lang w:val="fr-FR"/>
        </w:rPr>
        <w:t xml:space="preserve"> </w:t>
      </w:r>
      <w:r w:rsidRPr="00B22F03">
        <w:rPr>
          <w:rFonts w:ascii="Arial" w:hAnsi="Arial" w:cs="Arial"/>
          <w:sz w:val="16"/>
          <w:szCs w:val="16"/>
          <w:lang w:val="fr-FR"/>
        </w:rPr>
        <w:t>Une</w:t>
      </w:r>
      <w:r w:rsidR="00A63C63" w:rsidRPr="00B22F03">
        <w:rPr>
          <w:rFonts w:ascii="Arial" w:hAnsi="Arial" w:cs="Arial"/>
          <w:sz w:val="16"/>
          <w:szCs w:val="16"/>
          <w:lang w:val="fr-FR"/>
        </w:rPr>
        <w:t xml:space="preserve"> </w:t>
      </w:r>
      <w:r w:rsidRPr="00B22F03">
        <w:rPr>
          <w:rFonts w:ascii="Arial" w:hAnsi="Arial" w:cs="Arial"/>
          <w:sz w:val="16"/>
          <w:szCs w:val="16"/>
          <w:lang w:val="fr-FR"/>
        </w:rPr>
        <w:t>approche</w:t>
      </w:r>
      <w:r w:rsidR="00A63C63" w:rsidRPr="00B22F03">
        <w:rPr>
          <w:rFonts w:ascii="Arial" w:hAnsi="Arial" w:cs="Arial"/>
          <w:sz w:val="16"/>
          <w:szCs w:val="16"/>
          <w:lang w:val="fr-FR"/>
        </w:rPr>
        <w:t xml:space="preserve"> </w:t>
      </w:r>
      <w:r w:rsidRPr="00B22F03">
        <w:rPr>
          <w:rFonts w:ascii="Arial" w:hAnsi="Arial" w:cs="Arial"/>
          <w:sz w:val="16"/>
          <w:szCs w:val="16"/>
          <w:lang w:val="fr-FR"/>
        </w:rPr>
        <w:t>cohérente</w:t>
      </w:r>
      <w:r w:rsidR="00A63C63" w:rsidRPr="00B22F03">
        <w:rPr>
          <w:rFonts w:ascii="Arial" w:hAnsi="Arial" w:cs="Arial"/>
          <w:sz w:val="16"/>
          <w:szCs w:val="16"/>
          <w:lang w:val="fr-FR"/>
        </w:rPr>
        <w:t xml:space="preserve"> </w:t>
      </w:r>
      <w:r w:rsidRPr="00B22F03">
        <w:rPr>
          <w:rFonts w:ascii="Arial" w:hAnsi="Arial" w:cs="Arial"/>
          <w:sz w:val="16"/>
          <w:szCs w:val="16"/>
          <w:lang w:val="fr-FR"/>
        </w:rPr>
        <w:t>doit</w:t>
      </w:r>
      <w:r w:rsidR="00A63C63" w:rsidRPr="00B22F03">
        <w:rPr>
          <w:rFonts w:ascii="Arial" w:hAnsi="Arial" w:cs="Arial"/>
          <w:sz w:val="16"/>
          <w:szCs w:val="16"/>
          <w:lang w:val="fr-FR"/>
        </w:rPr>
        <w:t xml:space="preserve"> </w:t>
      </w:r>
      <w:r w:rsidRPr="00B22F03">
        <w:rPr>
          <w:rFonts w:ascii="Arial" w:hAnsi="Arial" w:cs="Arial"/>
          <w:sz w:val="16"/>
          <w:szCs w:val="16"/>
          <w:lang w:val="fr-FR"/>
        </w:rPr>
        <w:t>être</w:t>
      </w:r>
      <w:r w:rsidR="00A63C63" w:rsidRPr="00B22F03">
        <w:rPr>
          <w:rFonts w:ascii="Arial" w:hAnsi="Arial" w:cs="Arial"/>
          <w:sz w:val="16"/>
          <w:szCs w:val="16"/>
          <w:lang w:val="fr-FR"/>
        </w:rPr>
        <w:t xml:space="preserve"> </w:t>
      </w:r>
      <w:r w:rsidRPr="00B22F03">
        <w:rPr>
          <w:rFonts w:ascii="Arial" w:hAnsi="Arial" w:cs="Arial"/>
          <w:sz w:val="16"/>
          <w:szCs w:val="16"/>
          <w:lang w:val="fr-FR"/>
        </w:rPr>
        <w:t>adoptée</w:t>
      </w:r>
      <w:r w:rsidR="00A63C63" w:rsidRPr="00B22F03">
        <w:rPr>
          <w:rFonts w:ascii="Arial" w:hAnsi="Arial" w:cs="Arial"/>
          <w:sz w:val="16"/>
          <w:szCs w:val="16"/>
          <w:lang w:val="fr-FR"/>
        </w:rPr>
        <w:t xml:space="preserve"> </w:t>
      </w:r>
      <w:r w:rsidRPr="00B22F03">
        <w:rPr>
          <w:rFonts w:ascii="Arial" w:hAnsi="Arial" w:cs="Arial"/>
          <w:sz w:val="16"/>
          <w:szCs w:val="16"/>
          <w:lang w:val="fr-FR"/>
        </w:rPr>
        <w:t>dans</w:t>
      </w:r>
      <w:r w:rsidR="00A63C63" w:rsidRPr="00B22F03">
        <w:rPr>
          <w:rFonts w:ascii="Arial" w:hAnsi="Arial" w:cs="Arial"/>
          <w:sz w:val="16"/>
          <w:szCs w:val="16"/>
          <w:lang w:val="fr-FR"/>
        </w:rPr>
        <w:t xml:space="preserve"> </w:t>
      </w:r>
      <w:r w:rsidRPr="00B22F03">
        <w:rPr>
          <w:rFonts w:ascii="Arial" w:hAnsi="Arial" w:cs="Arial"/>
          <w:sz w:val="16"/>
          <w:szCs w:val="16"/>
          <w:lang w:val="fr-FR"/>
        </w:rPr>
        <w:t>tous</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Contrats</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Projet.</w:t>
      </w:r>
    </w:p>
  </w:footnote>
  <w:footnote w:id="16">
    <w:p w14:paraId="4485D59F" w14:textId="681ABEF8" w:rsidR="006F4377" w:rsidRPr="00000E4D" w:rsidRDefault="006F4377" w:rsidP="006F4377">
      <w:pPr>
        <w:pStyle w:val="Notedebasdepage"/>
        <w:jc w:val="both"/>
        <w:rPr>
          <w:rFonts w:ascii="Arial" w:hAnsi="Arial"/>
          <w:lang w:val="fr-FR"/>
        </w:rPr>
      </w:pPr>
      <w:r w:rsidRPr="00B22F03">
        <w:rPr>
          <w:rStyle w:val="Appelnotedebasdep"/>
          <w:rFonts w:ascii="Arial" w:hAnsi="Arial" w:cs="Arial"/>
          <w:sz w:val="16"/>
          <w:szCs w:val="16"/>
        </w:rPr>
        <w:footnoteRef/>
      </w:r>
      <w:r w:rsidR="00A63C63" w:rsidRPr="00B22F03">
        <w:rPr>
          <w:rFonts w:ascii="Arial" w:hAnsi="Arial" w:cs="Arial"/>
          <w:sz w:val="16"/>
          <w:szCs w:val="16"/>
          <w:lang w:val="fr-FR"/>
        </w:rPr>
        <w:t xml:space="preserve"> </w:t>
      </w:r>
      <w:r w:rsidRPr="00B22F03">
        <w:rPr>
          <w:rFonts w:ascii="Arial" w:hAnsi="Arial" w:cs="Arial"/>
          <w:b/>
          <w:bCs/>
          <w:sz w:val="16"/>
          <w:szCs w:val="16"/>
          <w:lang w:val="fr-FR"/>
        </w:rPr>
        <w:t>Note</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l'utilisateur</w:t>
      </w:r>
      <w:r w:rsidR="00A63C63" w:rsidRPr="00000E4D">
        <w:rPr>
          <w:rFonts w:ascii="Arial" w:hAnsi="Arial"/>
          <w:sz w:val="16"/>
          <w:lang w:val="fr-FR"/>
        </w:rPr>
        <w:t xml:space="preserve"> </w:t>
      </w:r>
      <w:r w:rsidRPr="00000E4D">
        <w:rPr>
          <w:rFonts w:ascii="Arial" w:hAnsi="Arial"/>
          <w:sz w:val="16"/>
          <w:lang w:val="fr-FR"/>
        </w:rPr>
        <w:t>:</w:t>
      </w:r>
      <w:r w:rsidR="00A63C63" w:rsidRPr="00000E4D">
        <w:rPr>
          <w:rFonts w:ascii="Arial" w:hAnsi="Arial"/>
          <w:sz w:val="16"/>
          <w:lang w:val="fr-FR"/>
        </w:rPr>
        <w:t xml:space="preserve"> </w:t>
      </w:r>
      <w:r w:rsidR="00513006" w:rsidRPr="00B22F03">
        <w:rPr>
          <w:rFonts w:ascii="Arial" w:hAnsi="Arial" w:cs="Arial"/>
          <w:sz w:val="16"/>
          <w:szCs w:val="16"/>
          <w:lang w:val="fr-FR"/>
        </w:rPr>
        <w:t>l</w:t>
      </w:r>
      <w:r w:rsidRPr="00B22F03">
        <w:rPr>
          <w:rFonts w:ascii="Arial" w:hAnsi="Arial" w:cs="Arial"/>
          <w:sz w:val="16"/>
          <w:szCs w:val="16"/>
          <w:lang w:val="fr-FR"/>
        </w:rPr>
        <w:t>a</w:t>
      </w:r>
      <w:r w:rsidR="00A63C63" w:rsidRPr="00B22F03">
        <w:rPr>
          <w:rFonts w:ascii="Arial" w:hAnsi="Arial" w:cs="Arial"/>
          <w:sz w:val="16"/>
          <w:szCs w:val="16"/>
          <w:lang w:val="fr-FR"/>
        </w:rPr>
        <w:t xml:space="preserve"> </w:t>
      </w:r>
      <w:r w:rsidRPr="00B22F03">
        <w:rPr>
          <w:rFonts w:ascii="Arial" w:hAnsi="Arial" w:cs="Arial"/>
          <w:sz w:val="16"/>
          <w:szCs w:val="16"/>
          <w:lang w:val="fr-FR"/>
        </w:rPr>
        <w:t>précision,</w:t>
      </w:r>
      <w:r w:rsidR="00A63C63" w:rsidRPr="00B22F03">
        <w:rPr>
          <w:rFonts w:ascii="Arial" w:hAnsi="Arial" w:cs="Arial"/>
          <w:sz w:val="16"/>
          <w:szCs w:val="16"/>
          <w:lang w:val="fr-FR"/>
        </w:rPr>
        <w:t xml:space="preserve"> </w:t>
      </w:r>
      <w:r w:rsidRPr="00B22F03">
        <w:rPr>
          <w:rFonts w:ascii="Arial" w:hAnsi="Arial" w:cs="Arial"/>
          <w:sz w:val="16"/>
          <w:szCs w:val="16"/>
          <w:lang w:val="fr-FR"/>
        </w:rPr>
        <w:t>l'emplacement</w:t>
      </w:r>
      <w:r w:rsidR="00A63C63" w:rsidRPr="00B22F03">
        <w:rPr>
          <w:rFonts w:ascii="Arial" w:hAnsi="Arial" w:cs="Arial"/>
          <w:sz w:val="16"/>
          <w:szCs w:val="16"/>
          <w:lang w:val="fr-FR"/>
        </w:rPr>
        <w:t xml:space="preserve"> </w:t>
      </w:r>
      <w:r w:rsidRPr="00B22F03">
        <w:rPr>
          <w:rFonts w:ascii="Arial" w:hAnsi="Arial" w:cs="Arial"/>
          <w:sz w:val="16"/>
          <w:szCs w:val="16"/>
          <w:lang w:val="fr-FR"/>
        </w:rPr>
        <w:t>et</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responsabilités</w:t>
      </w:r>
      <w:r w:rsidR="00A63C63" w:rsidRPr="00B22F03">
        <w:rPr>
          <w:rFonts w:ascii="Arial" w:hAnsi="Arial" w:cs="Arial"/>
          <w:sz w:val="16"/>
          <w:szCs w:val="16"/>
          <w:lang w:val="fr-FR"/>
        </w:rPr>
        <w:t xml:space="preserve"> </w:t>
      </w:r>
      <w:r w:rsidRPr="00B22F03">
        <w:rPr>
          <w:rFonts w:ascii="Arial" w:hAnsi="Arial" w:cs="Arial"/>
          <w:sz w:val="16"/>
          <w:szCs w:val="16"/>
          <w:lang w:val="fr-FR"/>
        </w:rPr>
        <w:t>en</w:t>
      </w:r>
      <w:r w:rsidR="00A63C63" w:rsidRPr="00B22F03">
        <w:rPr>
          <w:rFonts w:ascii="Arial" w:hAnsi="Arial" w:cs="Arial"/>
          <w:sz w:val="16"/>
          <w:szCs w:val="16"/>
          <w:lang w:val="fr-FR"/>
        </w:rPr>
        <w:t xml:space="preserve"> </w:t>
      </w:r>
      <w:r w:rsidRPr="00B22F03">
        <w:rPr>
          <w:rFonts w:ascii="Arial" w:hAnsi="Arial" w:cs="Arial"/>
          <w:sz w:val="16"/>
          <w:szCs w:val="16"/>
          <w:lang w:val="fr-FR"/>
        </w:rPr>
        <w:t>matière</w:t>
      </w:r>
      <w:r w:rsidR="00A63C63" w:rsidRPr="00B22F03">
        <w:rPr>
          <w:rFonts w:ascii="Arial" w:hAnsi="Arial" w:cs="Arial"/>
          <w:sz w:val="16"/>
          <w:szCs w:val="16"/>
          <w:lang w:val="fr-FR"/>
        </w:rPr>
        <w:t xml:space="preserve"> </w:t>
      </w:r>
      <w:r w:rsidRPr="00B22F03">
        <w:rPr>
          <w:rFonts w:ascii="Arial" w:hAnsi="Arial" w:cs="Arial"/>
          <w:sz w:val="16"/>
          <w:szCs w:val="16"/>
          <w:lang w:val="fr-FR"/>
        </w:rPr>
        <w:t>d'approvisionnement</w:t>
      </w:r>
      <w:r w:rsidR="00A63C63" w:rsidRPr="00B22F03">
        <w:rPr>
          <w:rFonts w:ascii="Arial" w:hAnsi="Arial" w:cs="Arial"/>
          <w:sz w:val="16"/>
          <w:szCs w:val="16"/>
          <w:lang w:val="fr-FR"/>
        </w:rPr>
        <w:t xml:space="preserve"> </w:t>
      </w:r>
      <w:r w:rsidR="006247CB" w:rsidRPr="00B22F03">
        <w:rPr>
          <w:rFonts w:ascii="Arial" w:hAnsi="Arial" w:cs="Arial"/>
          <w:sz w:val="16"/>
          <w:szCs w:val="16"/>
          <w:lang w:val="fr-FR"/>
        </w:rPr>
        <w:t>relatifs</w:t>
      </w:r>
      <w:r w:rsidR="00A63C63" w:rsidRPr="00B22F03">
        <w:rPr>
          <w:rFonts w:ascii="Arial" w:hAnsi="Arial" w:cs="Arial"/>
          <w:sz w:val="16"/>
          <w:szCs w:val="16"/>
          <w:lang w:val="fr-FR"/>
        </w:rPr>
        <w:t xml:space="preserve"> </w:t>
      </w:r>
      <w:r w:rsidRPr="00B22F03">
        <w:rPr>
          <w:rFonts w:ascii="Arial" w:hAnsi="Arial" w:cs="Arial"/>
          <w:sz w:val="16"/>
          <w:szCs w:val="16"/>
          <w:lang w:val="fr-FR"/>
        </w:rPr>
        <w:t>Compteur</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Contrôle</w:t>
      </w:r>
      <w:r w:rsidR="00A63C63" w:rsidRPr="00B22F03">
        <w:rPr>
          <w:rFonts w:ascii="Arial" w:hAnsi="Arial" w:cs="Arial"/>
          <w:sz w:val="16"/>
          <w:szCs w:val="16"/>
          <w:lang w:val="fr-FR"/>
        </w:rPr>
        <w:t xml:space="preserve"> </w:t>
      </w:r>
      <w:r w:rsidRPr="00B22F03">
        <w:rPr>
          <w:rFonts w:ascii="Arial" w:hAnsi="Arial" w:cs="Arial"/>
          <w:sz w:val="16"/>
          <w:szCs w:val="16"/>
          <w:lang w:val="fr-FR"/>
        </w:rPr>
        <w:t>seront</w:t>
      </w:r>
      <w:r w:rsidR="00A63C63" w:rsidRPr="00B22F03">
        <w:rPr>
          <w:rFonts w:ascii="Arial" w:hAnsi="Arial" w:cs="Arial"/>
          <w:sz w:val="16"/>
          <w:szCs w:val="16"/>
          <w:lang w:val="fr-FR"/>
        </w:rPr>
        <w:t xml:space="preserve"> </w:t>
      </w:r>
      <w:r w:rsidR="00723C66" w:rsidRPr="00B22F03">
        <w:rPr>
          <w:rFonts w:ascii="Arial" w:hAnsi="Arial" w:cs="Arial"/>
          <w:sz w:val="16"/>
          <w:szCs w:val="16"/>
          <w:lang w:val="fr-FR"/>
        </w:rPr>
        <w:t>déterminés</w:t>
      </w:r>
      <w:r w:rsidR="00A63C63" w:rsidRPr="00B22F03">
        <w:rPr>
          <w:rFonts w:ascii="Arial" w:hAnsi="Arial" w:cs="Arial"/>
          <w:sz w:val="16"/>
          <w:szCs w:val="16"/>
          <w:lang w:val="fr-FR"/>
        </w:rPr>
        <w:t xml:space="preserve"> </w:t>
      </w:r>
      <w:r w:rsidRPr="00B22F03">
        <w:rPr>
          <w:rFonts w:ascii="Arial" w:hAnsi="Arial" w:cs="Arial"/>
          <w:sz w:val="16"/>
          <w:szCs w:val="16"/>
          <w:lang w:val="fr-FR"/>
        </w:rPr>
        <w:t>sur</w:t>
      </w:r>
      <w:r w:rsidR="00A63C63" w:rsidRPr="00B22F03">
        <w:rPr>
          <w:rFonts w:ascii="Arial" w:hAnsi="Arial" w:cs="Arial"/>
          <w:sz w:val="16"/>
          <w:szCs w:val="16"/>
          <w:lang w:val="fr-FR"/>
        </w:rPr>
        <w:t xml:space="preserve"> </w:t>
      </w:r>
      <w:r w:rsidRPr="00B22F03">
        <w:rPr>
          <w:rFonts w:ascii="Arial" w:hAnsi="Arial" w:cs="Arial"/>
          <w:sz w:val="16"/>
          <w:szCs w:val="16"/>
          <w:lang w:val="fr-FR"/>
        </w:rPr>
        <w:t>une</w:t>
      </w:r>
      <w:r w:rsidR="00A63C63" w:rsidRPr="00B22F03">
        <w:rPr>
          <w:rFonts w:ascii="Arial" w:hAnsi="Arial" w:cs="Arial"/>
          <w:sz w:val="16"/>
          <w:szCs w:val="16"/>
          <w:lang w:val="fr-FR"/>
        </w:rPr>
        <w:t xml:space="preserve"> </w:t>
      </w:r>
      <w:r w:rsidRPr="00B22F03">
        <w:rPr>
          <w:rFonts w:ascii="Arial" w:hAnsi="Arial" w:cs="Arial"/>
          <w:sz w:val="16"/>
          <w:szCs w:val="16"/>
          <w:lang w:val="fr-FR"/>
        </w:rPr>
        <w:t>base</w:t>
      </w:r>
      <w:r w:rsidR="00A63C63" w:rsidRPr="00B22F03">
        <w:rPr>
          <w:rFonts w:ascii="Arial" w:hAnsi="Arial" w:cs="Arial"/>
          <w:sz w:val="16"/>
          <w:szCs w:val="16"/>
          <w:lang w:val="fr-FR"/>
        </w:rPr>
        <w:t xml:space="preserve"> </w:t>
      </w:r>
      <w:r w:rsidRPr="00B22F03">
        <w:rPr>
          <w:rFonts w:ascii="Arial" w:hAnsi="Arial" w:cs="Arial"/>
          <w:sz w:val="16"/>
          <w:szCs w:val="16"/>
          <w:lang w:val="fr-FR"/>
        </w:rPr>
        <w:t>spécifique</w:t>
      </w:r>
      <w:r w:rsidR="00A63C63" w:rsidRPr="00B22F03">
        <w:rPr>
          <w:rFonts w:ascii="Arial" w:hAnsi="Arial" w:cs="Arial"/>
          <w:sz w:val="16"/>
          <w:szCs w:val="16"/>
          <w:lang w:val="fr-FR"/>
        </w:rPr>
        <w:t xml:space="preserve"> </w:t>
      </w:r>
      <w:r w:rsidRPr="00B22F03">
        <w:rPr>
          <w:rFonts w:ascii="Arial" w:hAnsi="Arial" w:cs="Arial"/>
          <w:sz w:val="16"/>
          <w:szCs w:val="16"/>
          <w:lang w:val="fr-FR"/>
        </w:rPr>
        <w:t>au</w:t>
      </w:r>
      <w:r w:rsidR="00A63C63" w:rsidRPr="00B22F03">
        <w:rPr>
          <w:rFonts w:ascii="Arial" w:hAnsi="Arial" w:cs="Arial"/>
          <w:sz w:val="16"/>
          <w:szCs w:val="16"/>
          <w:lang w:val="fr-FR"/>
        </w:rPr>
        <w:t xml:space="preserve"> </w:t>
      </w:r>
      <w:r w:rsidRPr="00B22F03">
        <w:rPr>
          <w:rFonts w:ascii="Arial" w:hAnsi="Arial" w:cs="Arial"/>
          <w:sz w:val="16"/>
          <w:szCs w:val="16"/>
          <w:lang w:val="fr-FR"/>
        </w:rPr>
        <w:t>Projet.</w:t>
      </w:r>
    </w:p>
  </w:footnote>
  <w:footnote w:id="17">
    <w:p w14:paraId="1D114814" w14:textId="77777777" w:rsidR="00050508" w:rsidRPr="00000E4D" w:rsidRDefault="00050508" w:rsidP="00050508">
      <w:pPr>
        <w:pStyle w:val="Notedebasdepage"/>
        <w:jc w:val="both"/>
        <w:rPr>
          <w:rFonts w:ascii="Arial" w:hAnsi="Arial"/>
          <w:sz w:val="16"/>
          <w:lang w:val="fr-FR"/>
        </w:rPr>
      </w:pPr>
      <w:r w:rsidRPr="00B22F03">
        <w:rPr>
          <w:rStyle w:val="Appelnotedebasdep"/>
          <w:rFonts w:ascii="Arial" w:hAnsi="Arial" w:cs="Arial"/>
          <w:sz w:val="16"/>
          <w:szCs w:val="16"/>
        </w:rPr>
        <w:footnoteRef/>
      </w:r>
      <w:r w:rsidRPr="00B22F03">
        <w:rPr>
          <w:rFonts w:ascii="Arial" w:hAnsi="Arial" w:cs="Arial"/>
          <w:sz w:val="16"/>
          <w:szCs w:val="16"/>
          <w:lang w:val="fr-FR"/>
        </w:rPr>
        <w:t xml:space="preserve"> </w:t>
      </w:r>
      <w:r w:rsidRPr="00B22F03">
        <w:rPr>
          <w:rFonts w:ascii="Arial" w:hAnsi="Arial" w:cs="Arial"/>
          <w:b/>
          <w:bCs/>
          <w:sz w:val="16"/>
          <w:szCs w:val="16"/>
          <w:lang w:val="fr-FR"/>
        </w:rPr>
        <w:t>Note à l'utilisateur</w:t>
      </w:r>
      <w:r w:rsidRPr="00B22F03">
        <w:rPr>
          <w:rFonts w:ascii="Arial" w:hAnsi="Arial" w:cs="Arial"/>
          <w:sz w:val="16"/>
          <w:szCs w:val="16"/>
          <w:lang w:val="fr-FR"/>
        </w:rPr>
        <w:t xml:space="preserve"> : cette définition peut nécessiter une mise à jour pour prendre en compte le régime de droit foncier applicable et dont bénéficie la Société de Projet sur le Territoire concerné. Les modifications qui en découlent doivent être prises en compte dans tous les Contrats de Projet.</w:t>
      </w:r>
    </w:p>
  </w:footnote>
  <w:footnote w:id="18">
    <w:p w14:paraId="5894F86F" w14:textId="6AB2C033" w:rsidR="003212B9" w:rsidRPr="00B22F03" w:rsidRDefault="003212B9" w:rsidP="003212B9">
      <w:pPr>
        <w:pStyle w:val="Notedebasdepage"/>
        <w:jc w:val="both"/>
        <w:rPr>
          <w:rFonts w:ascii="Arial" w:hAnsi="Arial" w:cs="Arial"/>
          <w:sz w:val="16"/>
          <w:szCs w:val="16"/>
          <w:lang w:val="fr-FR"/>
        </w:rPr>
      </w:pPr>
      <w:r w:rsidRPr="00B22F03">
        <w:rPr>
          <w:rStyle w:val="Appelnotedebasdep"/>
          <w:rFonts w:ascii="Arial" w:hAnsi="Arial" w:cs="Arial"/>
          <w:sz w:val="16"/>
          <w:szCs w:val="16"/>
        </w:rPr>
        <w:footnoteRef/>
      </w:r>
      <w:r w:rsidRPr="00B22F03">
        <w:rPr>
          <w:rFonts w:ascii="Arial" w:hAnsi="Arial" w:cs="Arial"/>
          <w:sz w:val="16"/>
          <w:szCs w:val="16"/>
          <w:lang w:val="fr-FR"/>
        </w:rPr>
        <w:t xml:space="preserve"> </w:t>
      </w:r>
      <w:r w:rsidRPr="00B22F03">
        <w:rPr>
          <w:rFonts w:ascii="Arial" w:hAnsi="Arial" w:cs="Arial"/>
          <w:b/>
          <w:sz w:val="16"/>
          <w:szCs w:val="16"/>
          <w:lang w:val="fr-FR"/>
        </w:rPr>
        <w:t>Note à l’utilisateur</w:t>
      </w:r>
      <w:r w:rsidRPr="00B22F03">
        <w:rPr>
          <w:rFonts w:ascii="Arial" w:hAnsi="Arial" w:cs="Arial"/>
          <w:sz w:val="16"/>
          <w:szCs w:val="16"/>
          <w:lang w:val="fr-FR"/>
        </w:rPr>
        <w:t xml:space="preserve"> : Dans la mesure où certaines définitions et clauses de ce contrat renvoient à des clauses ou des définitions des autres Contrats de Projets, il est nécessaire de faire entrer ces contrats dans le champ contractuel de ce contrat, en les annexant, s’ils existent déjà ou en les communicant en temps utile. Pour des raisons de confidentialité des affaires, les Contrats de Projets seront </w:t>
      </w:r>
      <w:r w:rsidR="00875CDB">
        <w:rPr>
          <w:rFonts w:ascii="Arial" w:hAnsi="Arial" w:cs="Arial"/>
          <w:sz w:val="16"/>
          <w:szCs w:val="16"/>
          <w:lang w:val="fr-FR"/>
        </w:rPr>
        <w:t>caviardés</w:t>
      </w:r>
      <w:r w:rsidRPr="00B22F03">
        <w:rPr>
          <w:rFonts w:ascii="Arial" w:hAnsi="Arial" w:cs="Arial"/>
          <w:sz w:val="16"/>
          <w:szCs w:val="16"/>
          <w:lang w:val="fr-FR"/>
        </w:rPr>
        <w:t xml:space="preserve"> pour ne pas faire apparaître les données commerciales sensibles.</w:t>
      </w:r>
    </w:p>
  </w:footnote>
  <w:footnote w:id="19">
    <w:p w14:paraId="7C0D22AC" w14:textId="6C099493" w:rsidR="004312FC" w:rsidRPr="00333C3A" w:rsidRDefault="004312FC" w:rsidP="00442CF2">
      <w:pPr>
        <w:pStyle w:val="Notedebasdepage"/>
        <w:ind w:left="142" w:hanging="142"/>
        <w:jc w:val="both"/>
        <w:rPr>
          <w:rFonts w:ascii="Arial" w:hAnsi="Arial"/>
          <w:sz w:val="16"/>
          <w:lang w:val="fr-FR"/>
        </w:rPr>
      </w:pPr>
      <w:r w:rsidRPr="00B22F03">
        <w:rPr>
          <w:rStyle w:val="Appelnotedebasdep"/>
          <w:rFonts w:ascii="Arial" w:hAnsi="Arial" w:cs="Arial"/>
          <w:sz w:val="16"/>
          <w:szCs w:val="16"/>
        </w:rPr>
        <w:footnoteRef/>
      </w:r>
      <w:r w:rsidR="00A63C63" w:rsidRPr="00B22F03">
        <w:rPr>
          <w:rFonts w:ascii="Arial" w:hAnsi="Arial" w:cs="Arial"/>
          <w:sz w:val="16"/>
          <w:szCs w:val="16"/>
          <w:lang w:val="fr-FR"/>
        </w:rPr>
        <w:t xml:space="preserve"> </w:t>
      </w:r>
      <w:r w:rsidRPr="00B22F03">
        <w:rPr>
          <w:rFonts w:ascii="Arial" w:hAnsi="Arial" w:cs="Arial"/>
          <w:b/>
          <w:bCs/>
          <w:sz w:val="16"/>
          <w:szCs w:val="16"/>
          <w:lang w:val="fr-FR"/>
        </w:rPr>
        <w:t>Note</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à</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l'utilisateur</w:t>
      </w:r>
      <w:r w:rsidR="00A63C63" w:rsidRPr="00B22F03">
        <w:rPr>
          <w:rFonts w:ascii="Arial" w:hAnsi="Arial" w:cs="Arial"/>
          <w:sz w:val="16"/>
          <w:szCs w:val="16"/>
          <w:lang w:val="fr-FR"/>
        </w:rPr>
        <w:t xml:space="preserve"> </w:t>
      </w:r>
      <w:r w:rsidRPr="00B22F03">
        <w:rPr>
          <w:rFonts w:ascii="Arial" w:hAnsi="Arial" w:cs="Arial"/>
          <w:sz w:val="16"/>
          <w:szCs w:val="16"/>
          <w:lang w:val="fr-FR"/>
        </w:rPr>
        <w:t>:</w:t>
      </w:r>
      <w:r w:rsidR="00A63C63" w:rsidRPr="00B22F03">
        <w:rPr>
          <w:rFonts w:ascii="Arial" w:hAnsi="Arial" w:cs="Arial"/>
          <w:sz w:val="16"/>
          <w:szCs w:val="16"/>
          <w:lang w:val="fr-FR"/>
        </w:rPr>
        <w:t xml:space="preserve"> </w:t>
      </w:r>
      <w:r w:rsidR="0087673B" w:rsidRPr="00B22F03">
        <w:rPr>
          <w:rFonts w:ascii="Arial" w:hAnsi="Arial" w:cs="Arial"/>
          <w:sz w:val="16"/>
          <w:szCs w:val="16"/>
          <w:lang w:val="fr-FR"/>
        </w:rPr>
        <w:t>p</w:t>
      </w:r>
      <w:r w:rsidRPr="00B22F03">
        <w:rPr>
          <w:rFonts w:ascii="Arial" w:hAnsi="Arial" w:cs="Arial"/>
          <w:sz w:val="16"/>
          <w:szCs w:val="16"/>
          <w:lang w:val="fr-FR"/>
        </w:rPr>
        <w:t>our</w:t>
      </w:r>
      <w:r w:rsidR="00A63C63" w:rsidRPr="00B22F03">
        <w:rPr>
          <w:rFonts w:ascii="Arial" w:hAnsi="Arial" w:cs="Arial"/>
          <w:sz w:val="16"/>
          <w:szCs w:val="16"/>
          <w:lang w:val="fr-FR"/>
        </w:rPr>
        <w:t xml:space="preserve"> </w:t>
      </w:r>
      <w:r w:rsidRPr="00B22F03">
        <w:rPr>
          <w:rFonts w:ascii="Arial" w:hAnsi="Arial" w:cs="Arial"/>
          <w:sz w:val="16"/>
          <w:szCs w:val="16"/>
          <w:lang w:val="fr-FR"/>
        </w:rPr>
        <w:t>certains</w:t>
      </w:r>
      <w:r w:rsidR="00A63C63" w:rsidRPr="00B22F03">
        <w:rPr>
          <w:rFonts w:ascii="Arial" w:hAnsi="Arial" w:cs="Arial"/>
          <w:sz w:val="16"/>
          <w:szCs w:val="16"/>
          <w:lang w:val="fr-FR"/>
        </w:rPr>
        <w:t xml:space="preserve"> </w:t>
      </w:r>
      <w:r w:rsidRPr="00B22F03">
        <w:rPr>
          <w:rFonts w:ascii="Arial" w:hAnsi="Arial" w:cs="Arial"/>
          <w:sz w:val="16"/>
          <w:szCs w:val="16"/>
          <w:lang w:val="fr-FR"/>
        </w:rPr>
        <w:t>projets,</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Date</w:t>
      </w:r>
      <w:r w:rsidR="00A63C63" w:rsidRPr="00B22F03">
        <w:rPr>
          <w:rFonts w:ascii="Arial" w:hAnsi="Arial" w:cs="Arial"/>
          <w:sz w:val="16"/>
          <w:szCs w:val="16"/>
          <w:lang w:val="fr-FR"/>
        </w:rPr>
        <w:t xml:space="preserve"> </w:t>
      </w:r>
      <w:r w:rsidRPr="00B22F03">
        <w:rPr>
          <w:rFonts w:ascii="Arial" w:hAnsi="Arial" w:cs="Arial"/>
          <w:sz w:val="16"/>
          <w:szCs w:val="16"/>
          <w:lang w:val="fr-FR"/>
        </w:rPr>
        <w:t>d'Entrée</w:t>
      </w:r>
      <w:r w:rsidR="00A63C63" w:rsidRPr="00B22F03">
        <w:rPr>
          <w:rFonts w:ascii="Arial" w:hAnsi="Arial" w:cs="Arial"/>
          <w:sz w:val="16"/>
          <w:szCs w:val="16"/>
          <w:lang w:val="fr-FR"/>
        </w:rPr>
        <w:t xml:space="preserve"> </w:t>
      </w:r>
      <w:r w:rsidRPr="00B22F03">
        <w:rPr>
          <w:rFonts w:ascii="Arial" w:hAnsi="Arial" w:cs="Arial"/>
          <w:sz w:val="16"/>
          <w:szCs w:val="16"/>
          <w:lang w:val="fr-FR"/>
        </w:rPr>
        <w:t>en</w:t>
      </w:r>
      <w:r w:rsidR="00A63C63" w:rsidRPr="00B22F03">
        <w:rPr>
          <w:rFonts w:ascii="Arial" w:hAnsi="Arial" w:cs="Arial"/>
          <w:sz w:val="16"/>
          <w:szCs w:val="16"/>
          <w:lang w:val="fr-FR"/>
        </w:rPr>
        <w:t xml:space="preserve"> </w:t>
      </w:r>
      <w:r w:rsidRPr="00B22F03">
        <w:rPr>
          <w:rFonts w:ascii="Arial" w:hAnsi="Arial" w:cs="Arial"/>
          <w:sz w:val="16"/>
          <w:szCs w:val="16"/>
          <w:lang w:val="fr-FR"/>
        </w:rPr>
        <w:t>Vigueur</w:t>
      </w:r>
      <w:r w:rsidR="00A63C63" w:rsidRPr="00B22F03">
        <w:rPr>
          <w:rFonts w:ascii="Arial" w:hAnsi="Arial" w:cs="Arial"/>
          <w:sz w:val="16"/>
          <w:szCs w:val="16"/>
          <w:lang w:val="fr-FR"/>
        </w:rPr>
        <w:t xml:space="preserve"> </w:t>
      </w:r>
      <w:r w:rsidR="00520DBD" w:rsidRPr="00B22F03">
        <w:rPr>
          <w:rFonts w:ascii="Arial" w:hAnsi="Arial" w:cs="Arial"/>
          <w:sz w:val="16"/>
          <w:szCs w:val="16"/>
          <w:lang w:val="fr-FR"/>
        </w:rPr>
        <w:t>doit</w:t>
      </w:r>
      <w:r w:rsidR="00A63C63" w:rsidRPr="00B22F03">
        <w:rPr>
          <w:rFonts w:ascii="Arial" w:hAnsi="Arial" w:cs="Arial"/>
          <w:sz w:val="16"/>
          <w:szCs w:val="16"/>
          <w:lang w:val="fr-FR"/>
        </w:rPr>
        <w:t xml:space="preserve"> </w:t>
      </w:r>
      <w:r w:rsidR="00520DBD" w:rsidRPr="00B22F03">
        <w:rPr>
          <w:rFonts w:ascii="Arial" w:hAnsi="Arial" w:cs="Arial"/>
          <w:sz w:val="16"/>
          <w:szCs w:val="16"/>
          <w:lang w:val="fr-FR"/>
        </w:rPr>
        <w:t>correspondre</w:t>
      </w:r>
      <w:r w:rsidR="00A63C63" w:rsidRPr="00B22F03">
        <w:rPr>
          <w:rFonts w:ascii="Arial" w:hAnsi="Arial" w:cs="Arial"/>
          <w:sz w:val="16"/>
          <w:szCs w:val="16"/>
          <w:lang w:val="fr-FR"/>
        </w:rPr>
        <w:t xml:space="preserve"> </w:t>
      </w:r>
      <w:r w:rsidR="00520DBD" w:rsidRPr="00B22F03">
        <w:rPr>
          <w:rFonts w:ascii="Arial" w:hAnsi="Arial" w:cs="Arial"/>
          <w:sz w:val="16"/>
          <w:szCs w:val="16"/>
          <w:lang w:val="fr-FR"/>
        </w:rPr>
        <w:t>à</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date</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signature</w:t>
      </w:r>
      <w:r w:rsidR="00A63C63" w:rsidRPr="00B22F03">
        <w:rPr>
          <w:rFonts w:ascii="Arial" w:hAnsi="Arial" w:cs="Arial"/>
          <w:sz w:val="16"/>
          <w:szCs w:val="16"/>
          <w:lang w:val="fr-FR"/>
        </w:rPr>
        <w:t xml:space="preserve"> </w:t>
      </w:r>
      <w:r w:rsidRPr="00B22F03">
        <w:rPr>
          <w:rFonts w:ascii="Arial" w:hAnsi="Arial" w:cs="Arial"/>
          <w:sz w:val="16"/>
          <w:szCs w:val="16"/>
          <w:lang w:val="fr-FR"/>
        </w:rPr>
        <w:t>du</w:t>
      </w:r>
      <w:r w:rsidR="00A63C63" w:rsidRPr="00B22F03">
        <w:rPr>
          <w:rFonts w:ascii="Arial" w:hAnsi="Arial" w:cs="Arial"/>
          <w:sz w:val="16"/>
          <w:szCs w:val="16"/>
          <w:lang w:val="fr-FR"/>
        </w:rPr>
        <w:t xml:space="preserve"> </w:t>
      </w:r>
      <w:r w:rsidRPr="00B22F03">
        <w:rPr>
          <w:rFonts w:ascii="Arial" w:hAnsi="Arial" w:cs="Arial"/>
          <w:sz w:val="16"/>
          <w:szCs w:val="16"/>
          <w:lang w:val="fr-FR"/>
        </w:rPr>
        <w:t>contrat,</w:t>
      </w:r>
      <w:r w:rsidR="00A63C63" w:rsidRPr="00B22F03">
        <w:rPr>
          <w:rFonts w:ascii="Arial" w:hAnsi="Arial" w:cs="Arial"/>
          <w:sz w:val="16"/>
          <w:szCs w:val="16"/>
          <w:lang w:val="fr-FR"/>
        </w:rPr>
        <w:t xml:space="preserve"> </w:t>
      </w:r>
      <w:r w:rsidRPr="00B22F03">
        <w:rPr>
          <w:rFonts w:ascii="Arial" w:hAnsi="Arial" w:cs="Arial"/>
          <w:sz w:val="16"/>
          <w:szCs w:val="16"/>
          <w:lang w:val="fr-FR"/>
        </w:rPr>
        <w:t>mais</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Date</w:t>
      </w:r>
      <w:r w:rsidR="00A63C63" w:rsidRPr="00B22F03">
        <w:rPr>
          <w:rFonts w:ascii="Arial" w:hAnsi="Arial" w:cs="Arial"/>
          <w:sz w:val="16"/>
          <w:szCs w:val="16"/>
          <w:lang w:val="fr-FR"/>
        </w:rPr>
        <w:t xml:space="preserve"> </w:t>
      </w:r>
      <w:r w:rsidRPr="00B22F03">
        <w:rPr>
          <w:rFonts w:ascii="Arial" w:hAnsi="Arial" w:cs="Arial"/>
          <w:sz w:val="16"/>
          <w:szCs w:val="16"/>
          <w:lang w:val="fr-FR"/>
        </w:rPr>
        <w:t>d'entrée</w:t>
      </w:r>
      <w:r w:rsidR="00A63C63" w:rsidRPr="00B22F03">
        <w:rPr>
          <w:rFonts w:ascii="Arial" w:hAnsi="Arial" w:cs="Arial"/>
          <w:sz w:val="16"/>
          <w:szCs w:val="16"/>
          <w:lang w:val="fr-FR"/>
        </w:rPr>
        <w:t xml:space="preserve"> </w:t>
      </w:r>
      <w:r w:rsidRPr="00B22F03">
        <w:rPr>
          <w:rFonts w:ascii="Arial" w:hAnsi="Arial" w:cs="Arial"/>
          <w:sz w:val="16"/>
          <w:szCs w:val="16"/>
          <w:lang w:val="fr-FR"/>
        </w:rPr>
        <w:t>en</w:t>
      </w:r>
      <w:r w:rsidR="00A63C63" w:rsidRPr="00B22F03">
        <w:rPr>
          <w:rFonts w:ascii="Arial" w:hAnsi="Arial" w:cs="Arial"/>
          <w:sz w:val="16"/>
          <w:szCs w:val="16"/>
          <w:lang w:val="fr-FR"/>
        </w:rPr>
        <w:t xml:space="preserve"> </w:t>
      </w:r>
      <w:r w:rsidRPr="00B22F03">
        <w:rPr>
          <w:rFonts w:ascii="Arial" w:hAnsi="Arial" w:cs="Arial"/>
          <w:sz w:val="16"/>
          <w:szCs w:val="16"/>
          <w:lang w:val="fr-FR"/>
        </w:rPr>
        <w:t>Vigueur</w:t>
      </w:r>
      <w:r w:rsidR="00A63C63" w:rsidRPr="00B22F03">
        <w:rPr>
          <w:rFonts w:ascii="Arial" w:hAnsi="Arial" w:cs="Arial"/>
          <w:sz w:val="16"/>
          <w:szCs w:val="16"/>
          <w:lang w:val="fr-FR"/>
        </w:rPr>
        <w:t xml:space="preserve"> </w:t>
      </w:r>
      <w:r w:rsidRPr="00B22F03">
        <w:rPr>
          <w:rFonts w:ascii="Arial" w:hAnsi="Arial" w:cs="Arial"/>
          <w:sz w:val="16"/>
          <w:szCs w:val="16"/>
          <w:lang w:val="fr-FR"/>
        </w:rPr>
        <w:t>ne</w:t>
      </w:r>
      <w:r w:rsidR="00A63C63" w:rsidRPr="00B22F03">
        <w:rPr>
          <w:rFonts w:ascii="Arial" w:hAnsi="Arial" w:cs="Arial"/>
          <w:sz w:val="16"/>
          <w:szCs w:val="16"/>
          <w:lang w:val="fr-FR"/>
        </w:rPr>
        <w:t xml:space="preserve"> </w:t>
      </w:r>
      <w:r w:rsidRPr="00B22F03">
        <w:rPr>
          <w:rFonts w:ascii="Arial" w:hAnsi="Arial" w:cs="Arial"/>
          <w:sz w:val="16"/>
          <w:szCs w:val="16"/>
          <w:lang w:val="fr-FR"/>
        </w:rPr>
        <w:t>peut</w:t>
      </w:r>
      <w:r w:rsidR="00A63C63" w:rsidRPr="00B22F03">
        <w:rPr>
          <w:rFonts w:ascii="Arial" w:hAnsi="Arial" w:cs="Arial"/>
          <w:sz w:val="16"/>
          <w:szCs w:val="16"/>
          <w:lang w:val="fr-FR"/>
        </w:rPr>
        <w:t xml:space="preserve"> </w:t>
      </w:r>
      <w:r w:rsidRPr="00B22F03">
        <w:rPr>
          <w:rFonts w:ascii="Arial" w:hAnsi="Arial" w:cs="Arial"/>
          <w:sz w:val="16"/>
          <w:szCs w:val="16"/>
          <w:lang w:val="fr-FR"/>
        </w:rPr>
        <w:t>survenir</w:t>
      </w:r>
      <w:r w:rsidR="00A63C63" w:rsidRPr="00B22F03">
        <w:rPr>
          <w:rFonts w:ascii="Arial" w:hAnsi="Arial" w:cs="Arial"/>
          <w:sz w:val="16"/>
          <w:szCs w:val="16"/>
          <w:lang w:val="fr-FR"/>
        </w:rPr>
        <w:t xml:space="preserve"> </w:t>
      </w:r>
      <w:r w:rsidRPr="00B22F03">
        <w:rPr>
          <w:rFonts w:ascii="Arial" w:hAnsi="Arial" w:cs="Arial"/>
          <w:sz w:val="16"/>
          <w:szCs w:val="16"/>
          <w:lang w:val="fr-FR"/>
        </w:rPr>
        <w:t>qu’une</w:t>
      </w:r>
      <w:r w:rsidR="00A63C63" w:rsidRPr="00B22F03">
        <w:rPr>
          <w:rFonts w:ascii="Arial" w:hAnsi="Arial" w:cs="Arial"/>
          <w:sz w:val="16"/>
          <w:szCs w:val="16"/>
          <w:lang w:val="fr-FR"/>
        </w:rPr>
        <w:t xml:space="preserve"> </w:t>
      </w:r>
      <w:r w:rsidRPr="00B22F03">
        <w:rPr>
          <w:rFonts w:ascii="Arial" w:hAnsi="Arial" w:cs="Arial"/>
          <w:sz w:val="16"/>
          <w:szCs w:val="16"/>
          <w:lang w:val="fr-FR"/>
        </w:rPr>
        <w:t>fois</w:t>
      </w:r>
      <w:r w:rsidR="00A63C63" w:rsidRPr="00B22F03">
        <w:rPr>
          <w:rFonts w:ascii="Arial" w:hAnsi="Arial" w:cs="Arial"/>
          <w:sz w:val="16"/>
          <w:szCs w:val="16"/>
          <w:lang w:val="fr-FR"/>
        </w:rPr>
        <w:t xml:space="preserve"> </w:t>
      </w:r>
      <w:r w:rsidRPr="00B22F03">
        <w:rPr>
          <w:rFonts w:ascii="Arial" w:hAnsi="Arial" w:cs="Arial"/>
          <w:sz w:val="16"/>
          <w:szCs w:val="16"/>
          <w:lang w:val="fr-FR"/>
        </w:rPr>
        <w:t>que</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conditions</w:t>
      </w:r>
      <w:r w:rsidR="00A63C63" w:rsidRPr="00B22F03">
        <w:rPr>
          <w:rFonts w:ascii="Arial" w:hAnsi="Arial" w:cs="Arial"/>
          <w:sz w:val="16"/>
          <w:szCs w:val="16"/>
          <w:lang w:val="fr-FR"/>
        </w:rPr>
        <w:t xml:space="preserve"> </w:t>
      </w:r>
      <w:r w:rsidRPr="00B22F03">
        <w:rPr>
          <w:rFonts w:ascii="Arial" w:hAnsi="Arial" w:cs="Arial"/>
          <w:sz w:val="16"/>
          <w:szCs w:val="16"/>
          <w:lang w:val="fr-FR"/>
        </w:rPr>
        <w:t>préalables</w:t>
      </w:r>
      <w:r w:rsidR="00A63C63" w:rsidRPr="00B22F03">
        <w:rPr>
          <w:rFonts w:ascii="Arial" w:hAnsi="Arial" w:cs="Arial"/>
          <w:sz w:val="16"/>
          <w:szCs w:val="16"/>
          <w:lang w:val="fr-FR"/>
        </w:rPr>
        <w:t xml:space="preserve"> </w:t>
      </w:r>
      <w:r w:rsidRPr="00B22F03">
        <w:rPr>
          <w:rFonts w:ascii="Arial" w:hAnsi="Arial" w:cs="Arial"/>
          <w:sz w:val="16"/>
          <w:szCs w:val="16"/>
          <w:lang w:val="fr-FR"/>
        </w:rPr>
        <w:t>ont</w:t>
      </w:r>
      <w:r w:rsidR="00A63C63" w:rsidRPr="00B22F03">
        <w:rPr>
          <w:rFonts w:ascii="Arial" w:hAnsi="Arial" w:cs="Arial"/>
          <w:sz w:val="16"/>
          <w:szCs w:val="16"/>
          <w:lang w:val="fr-FR"/>
        </w:rPr>
        <w:t xml:space="preserve"> </w:t>
      </w:r>
      <w:r w:rsidRPr="00B22F03">
        <w:rPr>
          <w:rFonts w:ascii="Arial" w:hAnsi="Arial" w:cs="Arial"/>
          <w:sz w:val="16"/>
          <w:szCs w:val="16"/>
          <w:lang w:val="fr-FR"/>
        </w:rPr>
        <w:t>été</w:t>
      </w:r>
      <w:r w:rsidR="00A63C63" w:rsidRPr="00B22F03">
        <w:rPr>
          <w:rFonts w:ascii="Arial" w:hAnsi="Arial" w:cs="Arial"/>
          <w:sz w:val="16"/>
          <w:szCs w:val="16"/>
          <w:lang w:val="fr-FR"/>
        </w:rPr>
        <w:t xml:space="preserve"> </w:t>
      </w:r>
      <w:r w:rsidRPr="00B22F03">
        <w:rPr>
          <w:rFonts w:ascii="Arial" w:hAnsi="Arial" w:cs="Arial"/>
          <w:sz w:val="16"/>
          <w:szCs w:val="16"/>
          <w:lang w:val="fr-FR"/>
        </w:rPr>
        <w:t>satisfaites.</w:t>
      </w:r>
    </w:p>
  </w:footnote>
  <w:footnote w:id="20">
    <w:p w14:paraId="5D610F0D" w14:textId="7F0F9AC6" w:rsidR="006F4377" w:rsidRPr="00333C3A" w:rsidRDefault="006F4377" w:rsidP="00442CF2">
      <w:pPr>
        <w:pStyle w:val="Notedebasdepage"/>
        <w:ind w:left="142" w:hanging="142"/>
        <w:jc w:val="both"/>
        <w:rPr>
          <w:rFonts w:ascii="Arial" w:hAnsi="Arial"/>
          <w:lang w:val="fr-FR"/>
        </w:rPr>
      </w:pPr>
      <w:r w:rsidRPr="00B22F03">
        <w:rPr>
          <w:rStyle w:val="Appelnotedebasdep"/>
          <w:rFonts w:ascii="Arial" w:hAnsi="Arial" w:cs="Arial"/>
          <w:sz w:val="16"/>
          <w:szCs w:val="16"/>
        </w:rPr>
        <w:footnoteRef/>
      </w:r>
      <w:r w:rsidR="00A63C63" w:rsidRPr="00B22F03">
        <w:rPr>
          <w:rFonts w:ascii="Arial" w:hAnsi="Arial" w:cs="Arial"/>
          <w:lang w:val="fr-FR"/>
        </w:rPr>
        <w:t xml:space="preserve"> </w:t>
      </w:r>
      <w:r w:rsidRPr="00B22F03">
        <w:rPr>
          <w:rFonts w:ascii="Arial" w:hAnsi="Arial" w:cs="Arial"/>
          <w:b/>
          <w:bCs/>
          <w:sz w:val="16"/>
          <w:szCs w:val="16"/>
          <w:lang w:val="fr-FR"/>
        </w:rPr>
        <w:t>Note</w:t>
      </w:r>
      <w:r w:rsidR="00A63C63" w:rsidRPr="00B22F03">
        <w:rPr>
          <w:rFonts w:ascii="Arial" w:hAnsi="Arial" w:cs="Arial"/>
          <w:b/>
          <w:bCs/>
          <w:sz w:val="16"/>
          <w:szCs w:val="16"/>
          <w:lang w:val="fr-FR"/>
        </w:rPr>
        <w:t xml:space="preserve"> </w:t>
      </w:r>
      <w:r w:rsidR="00D87DC1" w:rsidRPr="00B22F03">
        <w:rPr>
          <w:rFonts w:ascii="Arial" w:hAnsi="Arial" w:cs="Arial"/>
          <w:b/>
          <w:bCs/>
          <w:sz w:val="16"/>
          <w:szCs w:val="16"/>
          <w:lang w:val="fr-FR"/>
        </w:rPr>
        <w:t>à</w:t>
      </w:r>
      <w:r w:rsidR="00A63C63" w:rsidRPr="00B22F03">
        <w:rPr>
          <w:rFonts w:ascii="Arial" w:hAnsi="Arial" w:cs="Arial"/>
          <w:b/>
          <w:bCs/>
          <w:sz w:val="16"/>
          <w:szCs w:val="16"/>
          <w:lang w:val="fr-FR"/>
        </w:rPr>
        <w:t xml:space="preserve"> </w:t>
      </w:r>
      <w:r w:rsidR="00D87DC1" w:rsidRPr="00B22F03">
        <w:rPr>
          <w:rFonts w:ascii="Arial" w:hAnsi="Arial" w:cs="Arial"/>
          <w:b/>
          <w:bCs/>
          <w:sz w:val="16"/>
          <w:szCs w:val="16"/>
          <w:lang w:val="fr-FR"/>
        </w:rPr>
        <w:t>l’utilisateur</w:t>
      </w:r>
      <w:r w:rsidR="00A63C63" w:rsidRPr="00B22F03">
        <w:rPr>
          <w:rFonts w:ascii="Arial" w:hAnsi="Arial" w:cs="Arial"/>
          <w:sz w:val="16"/>
          <w:szCs w:val="16"/>
          <w:lang w:val="fr-FR"/>
        </w:rPr>
        <w:t xml:space="preserve"> </w:t>
      </w:r>
      <w:r w:rsidRPr="00B22F03">
        <w:rPr>
          <w:rFonts w:ascii="Arial" w:hAnsi="Arial" w:cs="Arial"/>
          <w:sz w:val="16"/>
          <w:szCs w:val="16"/>
          <w:lang w:val="fr-FR"/>
        </w:rPr>
        <w:t>:</w:t>
      </w:r>
      <w:r w:rsidR="009E5827">
        <w:rPr>
          <w:rFonts w:ascii="Arial" w:hAnsi="Arial" w:cs="Arial"/>
          <w:sz w:val="16"/>
          <w:szCs w:val="16"/>
          <w:lang w:val="fr-FR"/>
        </w:rPr>
        <w:t xml:space="preserve"> L</w:t>
      </w:r>
      <w:r w:rsidR="00A851EF">
        <w:rPr>
          <w:rFonts w:ascii="Arial" w:hAnsi="Arial" w:cs="Arial"/>
          <w:sz w:val="16"/>
          <w:szCs w:val="16"/>
          <w:lang w:val="fr-FR"/>
        </w:rPr>
        <w:t xml:space="preserve">a validité des clauses de paiement doit être vérifiée </w:t>
      </w:r>
      <w:r w:rsidR="00057270">
        <w:rPr>
          <w:rFonts w:ascii="Arial" w:hAnsi="Arial" w:cs="Arial"/>
          <w:sz w:val="16"/>
          <w:szCs w:val="16"/>
          <w:lang w:val="fr-FR"/>
        </w:rPr>
        <w:t xml:space="preserve">dans le Territoire – Il </w:t>
      </w:r>
      <w:r w:rsidRPr="00B22F03">
        <w:rPr>
          <w:rFonts w:ascii="Arial" w:hAnsi="Arial" w:cs="Arial"/>
          <w:sz w:val="16"/>
          <w:szCs w:val="16"/>
          <w:lang w:val="fr-FR"/>
        </w:rPr>
        <w:t>peut</w:t>
      </w:r>
      <w:r w:rsidR="00A63C63" w:rsidRPr="00B22F03">
        <w:rPr>
          <w:rFonts w:ascii="Arial" w:hAnsi="Arial" w:cs="Arial"/>
          <w:sz w:val="16"/>
          <w:szCs w:val="16"/>
          <w:lang w:val="fr-FR"/>
        </w:rPr>
        <w:t xml:space="preserve"> </w:t>
      </w:r>
      <w:r w:rsidRPr="00B22F03">
        <w:rPr>
          <w:rFonts w:ascii="Arial" w:hAnsi="Arial" w:cs="Arial"/>
          <w:sz w:val="16"/>
          <w:szCs w:val="16"/>
          <w:lang w:val="fr-FR"/>
        </w:rPr>
        <w:t>y</w:t>
      </w:r>
      <w:r w:rsidR="00A63C63" w:rsidRPr="00B22F03">
        <w:rPr>
          <w:rFonts w:ascii="Arial" w:hAnsi="Arial" w:cs="Arial"/>
          <w:sz w:val="16"/>
          <w:szCs w:val="16"/>
          <w:lang w:val="fr-FR"/>
        </w:rPr>
        <w:t xml:space="preserve"> </w:t>
      </w:r>
      <w:r w:rsidRPr="00B22F03">
        <w:rPr>
          <w:rFonts w:ascii="Arial" w:hAnsi="Arial" w:cs="Arial"/>
          <w:sz w:val="16"/>
          <w:szCs w:val="16"/>
          <w:lang w:val="fr-FR"/>
        </w:rPr>
        <w:t>avoir</w:t>
      </w:r>
      <w:r w:rsidR="00A63C63" w:rsidRPr="00B22F03">
        <w:rPr>
          <w:rFonts w:ascii="Arial" w:hAnsi="Arial" w:cs="Arial"/>
          <w:sz w:val="16"/>
          <w:szCs w:val="16"/>
          <w:lang w:val="fr-FR"/>
        </w:rPr>
        <w:t xml:space="preserve"> </w:t>
      </w:r>
      <w:r w:rsidRPr="00B22F03">
        <w:rPr>
          <w:rFonts w:ascii="Arial" w:hAnsi="Arial" w:cs="Arial"/>
          <w:sz w:val="16"/>
          <w:szCs w:val="16"/>
          <w:lang w:val="fr-FR"/>
        </w:rPr>
        <w:t>des</w:t>
      </w:r>
      <w:r w:rsidR="00A63C63" w:rsidRPr="00B22F03">
        <w:rPr>
          <w:rFonts w:ascii="Arial" w:hAnsi="Arial" w:cs="Arial"/>
          <w:sz w:val="16"/>
          <w:szCs w:val="16"/>
          <w:lang w:val="fr-FR"/>
        </w:rPr>
        <w:t xml:space="preserve"> </w:t>
      </w:r>
      <w:r w:rsidRPr="00B22F03">
        <w:rPr>
          <w:rFonts w:ascii="Arial" w:hAnsi="Arial" w:cs="Arial"/>
          <w:sz w:val="16"/>
          <w:szCs w:val="16"/>
          <w:lang w:val="fr-FR"/>
        </w:rPr>
        <w:t>limites</w:t>
      </w:r>
      <w:r w:rsidR="00A63C63" w:rsidRPr="00B22F03">
        <w:rPr>
          <w:rFonts w:ascii="Arial" w:hAnsi="Arial" w:cs="Arial"/>
          <w:sz w:val="16"/>
          <w:szCs w:val="16"/>
          <w:lang w:val="fr-FR"/>
        </w:rPr>
        <w:t xml:space="preserve"> </w:t>
      </w:r>
      <w:r w:rsidRPr="00B22F03">
        <w:rPr>
          <w:rFonts w:ascii="Arial" w:hAnsi="Arial" w:cs="Arial"/>
          <w:sz w:val="16"/>
          <w:szCs w:val="16"/>
          <w:lang w:val="fr-FR"/>
        </w:rPr>
        <w:t>à</w:t>
      </w:r>
      <w:r w:rsidR="00A63C63" w:rsidRPr="00B22F03">
        <w:rPr>
          <w:rFonts w:ascii="Arial" w:hAnsi="Arial" w:cs="Arial"/>
          <w:sz w:val="16"/>
          <w:szCs w:val="16"/>
          <w:lang w:val="fr-FR"/>
        </w:rPr>
        <w:t xml:space="preserve"> </w:t>
      </w:r>
      <w:r w:rsidRPr="00B22F03">
        <w:rPr>
          <w:rFonts w:ascii="Arial" w:hAnsi="Arial" w:cs="Arial"/>
          <w:sz w:val="16"/>
          <w:szCs w:val="16"/>
          <w:lang w:val="fr-FR"/>
        </w:rPr>
        <w:t>lier</w:t>
      </w:r>
      <w:r w:rsidR="00A63C63" w:rsidRPr="00B22F03">
        <w:rPr>
          <w:rFonts w:ascii="Arial" w:hAnsi="Arial" w:cs="Arial"/>
          <w:sz w:val="16"/>
          <w:szCs w:val="16"/>
          <w:lang w:val="fr-FR"/>
        </w:rPr>
        <w:t xml:space="preserve"> </w:t>
      </w:r>
      <w:r w:rsidRPr="00B22F03">
        <w:rPr>
          <w:rFonts w:ascii="Arial" w:hAnsi="Arial" w:cs="Arial"/>
          <w:sz w:val="16"/>
          <w:szCs w:val="16"/>
          <w:lang w:val="fr-FR"/>
        </w:rPr>
        <w:t>le</w:t>
      </w:r>
      <w:r w:rsidR="00A63C63" w:rsidRPr="00B22F03">
        <w:rPr>
          <w:rFonts w:ascii="Arial" w:hAnsi="Arial" w:cs="Arial"/>
          <w:sz w:val="16"/>
          <w:szCs w:val="16"/>
          <w:lang w:val="fr-FR"/>
        </w:rPr>
        <w:t xml:space="preserve"> </w:t>
      </w:r>
      <w:r w:rsidRPr="00B22F03">
        <w:rPr>
          <w:rFonts w:ascii="Arial" w:hAnsi="Arial" w:cs="Arial"/>
          <w:sz w:val="16"/>
          <w:szCs w:val="16"/>
          <w:lang w:val="fr-FR"/>
        </w:rPr>
        <w:t>paiement</w:t>
      </w:r>
      <w:r w:rsidR="00A63C63" w:rsidRPr="00B22F03">
        <w:rPr>
          <w:rFonts w:ascii="Arial" w:hAnsi="Arial" w:cs="Arial"/>
          <w:sz w:val="16"/>
          <w:szCs w:val="16"/>
          <w:lang w:val="fr-FR"/>
        </w:rPr>
        <w:t xml:space="preserve"> </w:t>
      </w:r>
      <w:r w:rsidRPr="00B22F03">
        <w:rPr>
          <w:rFonts w:ascii="Arial" w:hAnsi="Arial" w:cs="Arial"/>
          <w:sz w:val="16"/>
          <w:szCs w:val="16"/>
          <w:lang w:val="fr-FR"/>
        </w:rPr>
        <w:t>en</w:t>
      </w:r>
      <w:r w:rsidR="00A63C63" w:rsidRPr="00B22F03">
        <w:rPr>
          <w:rFonts w:ascii="Arial" w:hAnsi="Arial" w:cs="Arial"/>
          <w:sz w:val="16"/>
          <w:szCs w:val="16"/>
          <w:lang w:val="fr-FR"/>
        </w:rPr>
        <w:t xml:space="preserve"> </w:t>
      </w:r>
      <w:r w:rsidRPr="00B22F03">
        <w:rPr>
          <w:rFonts w:ascii="Arial" w:hAnsi="Arial" w:cs="Arial"/>
          <w:sz w:val="16"/>
          <w:szCs w:val="16"/>
          <w:lang w:val="fr-FR"/>
        </w:rPr>
        <w:t>vertu</w:t>
      </w:r>
      <w:r w:rsidR="00A63C63" w:rsidRPr="00B22F03">
        <w:rPr>
          <w:rFonts w:ascii="Arial" w:hAnsi="Arial" w:cs="Arial"/>
          <w:sz w:val="16"/>
          <w:szCs w:val="16"/>
          <w:lang w:val="fr-FR"/>
        </w:rPr>
        <w:t xml:space="preserve"> </w:t>
      </w:r>
      <w:r w:rsidRPr="00B22F03">
        <w:rPr>
          <w:rFonts w:ascii="Arial" w:hAnsi="Arial" w:cs="Arial"/>
          <w:sz w:val="16"/>
          <w:szCs w:val="16"/>
          <w:lang w:val="fr-FR"/>
        </w:rPr>
        <w:t>du</w:t>
      </w:r>
      <w:r w:rsidR="00A63C63" w:rsidRPr="00B22F03">
        <w:rPr>
          <w:rFonts w:ascii="Arial" w:hAnsi="Arial" w:cs="Arial"/>
          <w:sz w:val="16"/>
          <w:szCs w:val="16"/>
          <w:lang w:val="fr-FR"/>
        </w:rPr>
        <w:t xml:space="preserve"> </w:t>
      </w:r>
      <w:r w:rsidRPr="00B22F03">
        <w:rPr>
          <w:rFonts w:ascii="Arial" w:hAnsi="Arial" w:cs="Arial"/>
          <w:sz w:val="16"/>
          <w:szCs w:val="16"/>
          <w:lang w:val="fr-FR"/>
        </w:rPr>
        <w:t>présent</w:t>
      </w:r>
      <w:r w:rsidR="00A63C63" w:rsidRPr="00B22F03">
        <w:rPr>
          <w:rFonts w:ascii="Arial" w:hAnsi="Arial" w:cs="Arial"/>
          <w:sz w:val="16"/>
          <w:szCs w:val="16"/>
          <w:lang w:val="fr-FR"/>
        </w:rPr>
        <w:t xml:space="preserve"> </w:t>
      </w:r>
      <w:r w:rsidRPr="00B22F03">
        <w:rPr>
          <w:rFonts w:ascii="Arial" w:hAnsi="Arial" w:cs="Arial"/>
          <w:sz w:val="16"/>
          <w:szCs w:val="16"/>
          <w:lang w:val="fr-FR"/>
        </w:rPr>
        <w:t>Contrat</w:t>
      </w:r>
      <w:r w:rsidR="00A63C63" w:rsidRPr="00B22F03">
        <w:rPr>
          <w:rFonts w:ascii="Arial" w:hAnsi="Arial" w:cs="Arial"/>
          <w:sz w:val="16"/>
          <w:szCs w:val="16"/>
          <w:lang w:val="fr-FR"/>
        </w:rPr>
        <w:t xml:space="preserve"> </w:t>
      </w:r>
      <w:r w:rsidRPr="00B22F03">
        <w:rPr>
          <w:rFonts w:ascii="Arial" w:hAnsi="Arial" w:cs="Arial"/>
          <w:sz w:val="16"/>
          <w:szCs w:val="16"/>
          <w:lang w:val="fr-FR"/>
        </w:rPr>
        <w:t>à</w:t>
      </w:r>
      <w:r w:rsidR="00A63C63" w:rsidRPr="00B22F03">
        <w:rPr>
          <w:rFonts w:ascii="Arial" w:hAnsi="Arial" w:cs="Arial"/>
          <w:sz w:val="16"/>
          <w:szCs w:val="16"/>
          <w:lang w:val="fr-FR"/>
        </w:rPr>
        <w:t xml:space="preserve"> </w:t>
      </w:r>
      <w:r w:rsidRPr="00B22F03">
        <w:rPr>
          <w:rFonts w:ascii="Arial" w:hAnsi="Arial" w:cs="Arial"/>
          <w:sz w:val="16"/>
          <w:szCs w:val="16"/>
          <w:lang w:val="fr-FR"/>
        </w:rPr>
        <w:t>des</w:t>
      </w:r>
      <w:r w:rsidR="00A63C63" w:rsidRPr="00B22F03">
        <w:rPr>
          <w:rFonts w:ascii="Arial" w:hAnsi="Arial" w:cs="Arial"/>
          <w:sz w:val="16"/>
          <w:szCs w:val="16"/>
          <w:lang w:val="fr-FR"/>
        </w:rPr>
        <w:t xml:space="preserve"> </w:t>
      </w:r>
      <w:r w:rsidRPr="00B22F03">
        <w:rPr>
          <w:rFonts w:ascii="Arial" w:hAnsi="Arial" w:cs="Arial"/>
          <w:sz w:val="16"/>
          <w:szCs w:val="16"/>
          <w:lang w:val="fr-FR"/>
        </w:rPr>
        <w:t>événements</w:t>
      </w:r>
      <w:r w:rsidR="00A63C63" w:rsidRPr="00B22F03">
        <w:rPr>
          <w:rFonts w:ascii="Arial" w:hAnsi="Arial" w:cs="Arial"/>
          <w:sz w:val="16"/>
          <w:szCs w:val="16"/>
          <w:lang w:val="fr-FR"/>
        </w:rPr>
        <w:t xml:space="preserve"> </w:t>
      </w:r>
      <w:r w:rsidRPr="00B22F03">
        <w:rPr>
          <w:rFonts w:ascii="Arial" w:hAnsi="Arial" w:cs="Arial"/>
          <w:sz w:val="16"/>
          <w:szCs w:val="16"/>
          <w:lang w:val="fr-FR"/>
        </w:rPr>
        <w:t>survenant</w:t>
      </w:r>
      <w:r w:rsidR="00A63C63" w:rsidRPr="00B22F03">
        <w:rPr>
          <w:rFonts w:ascii="Arial" w:hAnsi="Arial" w:cs="Arial"/>
          <w:sz w:val="16"/>
          <w:szCs w:val="16"/>
          <w:lang w:val="fr-FR"/>
        </w:rPr>
        <w:t xml:space="preserve"> </w:t>
      </w:r>
      <w:r w:rsidRPr="00B22F03">
        <w:rPr>
          <w:rFonts w:ascii="Arial" w:hAnsi="Arial" w:cs="Arial"/>
          <w:sz w:val="16"/>
          <w:szCs w:val="16"/>
          <w:lang w:val="fr-FR"/>
        </w:rPr>
        <w:t>dans</w:t>
      </w:r>
      <w:r w:rsidR="00A63C63" w:rsidRPr="00B22F03">
        <w:rPr>
          <w:rFonts w:ascii="Arial" w:hAnsi="Arial" w:cs="Arial"/>
          <w:sz w:val="16"/>
          <w:szCs w:val="16"/>
          <w:lang w:val="fr-FR"/>
        </w:rPr>
        <w:t xml:space="preserve"> </w:t>
      </w:r>
      <w:r w:rsidRPr="00B22F03">
        <w:rPr>
          <w:rFonts w:ascii="Arial" w:hAnsi="Arial" w:cs="Arial"/>
          <w:sz w:val="16"/>
          <w:szCs w:val="16"/>
          <w:lang w:val="fr-FR"/>
        </w:rPr>
        <w:t>le</w:t>
      </w:r>
      <w:r w:rsidR="00A63C63" w:rsidRPr="00B22F03">
        <w:rPr>
          <w:rFonts w:ascii="Arial" w:hAnsi="Arial" w:cs="Arial"/>
          <w:sz w:val="16"/>
          <w:szCs w:val="16"/>
          <w:lang w:val="fr-FR"/>
        </w:rPr>
        <w:t xml:space="preserve"> </w:t>
      </w:r>
      <w:r w:rsidRPr="00B22F03">
        <w:rPr>
          <w:rFonts w:ascii="Arial" w:hAnsi="Arial" w:cs="Arial"/>
          <w:sz w:val="16"/>
          <w:szCs w:val="16"/>
          <w:lang w:val="fr-FR"/>
        </w:rPr>
        <w:t>cadre</w:t>
      </w:r>
      <w:r w:rsidR="00A63C63" w:rsidRPr="00B22F03">
        <w:rPr>
          <w:rFonts w:ascii="Arial" w:hAnsi="Arial" w:cs="Arial"/>
          <w:sz w:val="16"/>
          <w:szCs w:val="16"/>
          <w:lang w:val="fr-FR"/>
        </w:rPr>
        <w:t xml:space="preserve"> </w:t>
      </w:r>
      <w:r w:rsidRPr="00B22F03">
        <w:rPr>
          <w:rFonts w:ascii="Arial" w:hAnsi="Arial" w:cs="Arial"/>
          <w:sz w:val="16"/>
          <w:szCs w:val="16"/>
          <w:lang w:val="fr-FR"/>
        </w:rPr>
        <w:t>d'autres</w:t>
      </w:r>
      <w:r w:rsidR="00A63C63" w:rsidRPr="00B22F03">
        <w:rPr>
          <w:rFonts w:ascii="Arial" w:hAnsi="Arial" w:cs="Arial"/>
          <w:sz w:val="16"/>
          <w:szCs w:val="16"/>
          <w:lang w:val="fr-FR"/>
        </w:rPr>
        <w:t xml:space="preserve"> </w:t>
      </w:r>
      <w:r w:rsidRPr="00B22F03">
        <w:rPr>
          <w:rFonts w:ascii="Arial" w:hAnsi="Arial" w:cs="Arial"/>
          <w:sz w:val="16"/>
          <w:szCs w:val="16"/>
          <w:lang w:val="fr-FR"/>
        </w:rPr>
        <w:t>accords</w:t>
      </w:r>
      <w:r w:rsidR="00A63C63" w:rsidRPr="00B22F03">
        <w:rPr>
          <w:rFonts w:ascii="Arial" w:hAnsi="Arial" w:cs="Arial"/>
          <w:sz w:val="16"/>
          <w:szCs w:val="16"/>
          <w:lang w:val="fr-FR"/>
        </w:rPr>
        <w:t xml:space="preserve"> </w:t>
      </w:r>
      <w:r w:rsidR="00804BC9" w:rsidRPr="00B22F03">
        <w:rPr>
          <w:rFonts w:ascii="Arial" w:hAnsi="Arial" w:cs="Arial"/>
          <w:sz w:val="16"/>
          <w:szCs w:val="16"/>
          <w:lang w:val="fr-FR"/>
        </w:rPr>
        <w:t>en</w:t>
      </w:r>
      <w:r w:rsidR="00A63C63" w:rsidRPr="00B22F03">
        <w:rPr>
          <w:rFonts w:ascii="Arial" w:hAnsi="Arial" w:cs="Arial"/>
          <w:sz w:val="16"/>
          <w:szCs w:val="16"/>
          <w:lang w:val="fr-FR"/>
        </w:rPr>
        <w:t xml:space="preserve"> </w:t>
      </w:r>
      <w:r w:rsidR="00804BC9" w:rsidRPr="00B22F03">
        <w:rPr>
          <w:rFonts w:ascii="Arial" w:hAnsi="Arial" w:cs="Arial"/>
          <w:sz w:val="16"/>
          <w:szCs w:val="16"/>
          <w:lang w:val="fr-FR"/>
        </w:rPr>
        <w:t>vertu</w:t>
      </w:r>
      <w:r w:rsidR="00A63C63" w:rsidRPr="00B22F03">
        <w:rPr>
          <w:rFonts w:ascii="Arial" w:hAnsi="Arial" w:cs="Arial"/>
          <w:sz w:val="16"/>
          <w:szCs w:val="16"/>
          <w:lang w:val="fr-FR"/>
        </w:rPr>
        <w:t xml:space="preserve"> </w:t>
      </w:r>
      <w:r w:rsidR="00804BC9" w:rsidRPr="00B22F03">
        <w:rPr>
          <w:rFonts w:ascii="Arial" w:hAnsi="Arial" w:cs="Arial"/>
          <w:sz w:val="16"/>
          <w:szCs w:val="16"/>
          <w:lang w:val="fr-FR"/>
        </w:rPr>
        <w:t>du</w:t>
      </w:r>
      <w:r w:rsidR="00A63C63" w:rsidRPr="00B22F03">
        <w:rPr>
          <w:rFonts w:ascii="Arial" w:hAnsi="Arial" w:cs="Arial"/>
          <w:sz w:val="16"/>
          <w:szCs w:val="16"/>
          <w:lang w:val="fr-FR"/>
        </w:rPr>
        <w:t xml:space="preserve"> </w:t>
      </w:r>
      <w:r w:rsidR="00804BC9" w:rsidRPr="00B22F03">
        <w:rPr>
          <w:rFonts w:ascii="Arial" w:hAnsi="Arial" w:cs="Arial"/>
          <w:sz w:val="16"/>
          <w:szCs w:val="16"/>
          <w:lang w:val="fr-FR"/>
        </w:rPr>
        <w:t>droit</w:t>
      </w:r>
      <w:r w:rsidR="00A63C63" w:rsidRPr="00B22F03">
        <w:rPr>
          <w:rFonts w:ascii="Arial" w:hAnsi="Arial" w:cs="Arial"/>
          <w:sz w:val="16"/>
          <w:szCs w:val="16"/>
          <w:lang w:val="fr-FR"/>
        </w:rPr>
        <w:t xml:space="preserve"> </w:t>
      </w:r>
      <w:r w:rsidR="00804BC9" w:rsidRPr="00B22F03">
        <w:rPr>
          <w:rFonts w:ascii="Arial" w:hAnsi="Arial" w:cs="Arial"/>
          <w:sz w:val="16"/>
          <w:szCs w:val="16"/>
          <w:lang w:val="fr-FR"/>
        </w:rPr>
        <w:t>applicable</w:t>
      </w:r>
      <w:r w:rsidR="00A43561" w:rsidRPr="00B22F03">
        <w:rPr>
          <w:rFonts w:ascii="Arial" w:hAnsi="Arial" w:cs="Arial"/>
          <w:sz w:val="16"/>
          <w:szCs w:val="16"/>
          <w:lang w:val="fr-FR"/>
        </w:rPr>
        <w:t>.</w:t>
      </w:r>
    </w:p>
  </w:footnote>
  <w:footnote w:id="21">
    <w:p w14:paraId="6F8B3AD7" w14:textId="39AADBD6" w:rsidR="006F4377" w:rsidRPr="00333C3A" w:rsidRDefault="006F4377" w:rsidP="00746D2B">
      <w:pPr>
        <w:pStyle w:val="Notedebasdepage"/>
        <w:ind w:left="142" w:hanging="142"/>
        <w:jc w:val="both"/>
        <w:rPr>
          <w:rFonts w:ascii="Arial" w:hAnsi="Arial"/>
          <w:sz w:val="16"/>
          <w:lang w:val="fr-FR"/>
        </w:rPr>
      </w:pPr>
      <w:r w:rsidRPr="00B22F03">
        <w:rPr>
          <w:rStyle w:val="Appelnotedebasdep"/>
          <w:rFonts w:ascii="Arial" w:hAnsi="Arial" w:cs="Arial"/>
          <w:sz w:val="16"/>
          <w:szCs w:val="16"/>
        </w:rPr>
        <w:footnoteRef/>
      </w:r>
      <w:r w:rsidR="00A63C63" w:rsidRPr="00B22F03">
        <w:rPr>
          <w:rFonts w:ascii="Arial" w:hAnsi="Arial" w:cs="Arial"/>
          <w:sz w:val="16"/>
          <w:szCs w:val="16"/>
          <w:lang w:val="fr-FR"/>
        </w:rPr>
        <w:t xml:space="preserve"> </w:t>
      </w:r>
      <w:r w:rsidRPr="00B22F03">
        <w:rPr>
          <w:rFonts w:ascii="Arial" w:hAnsi="Arial" w:cs="Arial"/>
          <w:b/>
          <w:bCs/>
          <w:sz w:val="16"/>
          <w:szCs w:val="16"/>
          <w:lang w:val="fr-FR"/>
        </w:rPr>
        <w:t>Note</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à</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l'utilisateur</w:t>
      </w:r>
      <w:r w:rsidR="00A63C63" w:rsidRPr="00B22F03">
        <w:rPr>
          <w:rFonts w:ascii="Arial" w:hAnsi="Arial" w:cs="Arial"/>
          <w:sz w:val="16"/>
          <w:szCs w:val="16"/>
          <w:lang w:val="fr-FR"/>
        </w:rPr>
        <w:t xml:space="preserve"> </w:t>
      </w:r>
      <w:r w:rsidRPr="00B22F03">
        <w:rPr>
          <w:rFonts w:ascii="Arial" w:hAnsi="Arial" w:cs="Arial"/>
          <w:sz w:val="16"/>
          <w:szCs w:val="16"/>
          <w:lang w:val="fr-FR"/>
        </w:rPr>
        <w:t>:</w:t>
      </w:r>
      <w:r w:rsidR="00A63C63" w:rsidRPr="00B22F03">
        <w:rPr>
          <w:rFonts w:ascii="Arial" w:hAnsi="Arial" w:cs="Arial"/>
          <w:sz w:val="16"/>
          <w:szCs w:val="16"/>
          <w:lang w:val="fr-FR"/>
        </w:rPr>
        <w:t xml:space="preserve"> </w:t>
      </w:r>
      <w:r w:rsidR="0007343A" w:rsidRPr="00B22F03">
        <w:rPr>
          <w:rFonts w:ascii="Arial" w:hAnsi="Arial" w:cs="Arial"/>
          <w:sz w:val="16"/>
          <w:szCs w:val="16"/>
          <w:lang w:val="fr-FR"/>
        </w:rPr>
        <w:t>l</w:t>
      </w:r>
      <w:r w:rsidRPr="00B22F03">
        <w:rPr>
          <w:rFonts w:ascii="Arial" w:hAnsi="Arial" w:cs="Arial"/>
          <w:sz w:val="16"/>
          <w:szCs w:val="16"/>
          <w:lang w:val="fr-FR"/>
        </w:rPr>
        <w:t>e</w:t>
      </w:r>
      <w:r w:rsidR="00A63C63" w:rsidRPr="00B22F03">
        <w:rPr>
          <w:rFonts w:ascii="Arial" w:hAnsi="Arial" w:cs="Arial"/>
          <w:sz w:val="16"/>
          <w:szCs w:val="16"/>
          <w:lang w:val="fr-FR"/>
        </w:rPr>
        <w:t xml:space="preserve"> </w:t>
      </w:r>
      <w:r w:rsidRPr="00B22F03">
        <w:rPr>
          <w:rFonts w:ascii="Arial" w:hAnsi="Arial" w:cs="Arial"/>
          <w:sz w:val="16"/>
          <w:szCs w:val="16"/>
          <w:lang w:val="fr-FR"/>
        </w:rPr>
        <w:t>présent</w:t>
      </w:r>
      <w:r w:rsidR="00A63C63" w:rsidRPr="00B22F03">
        <w:rPr>
          <w:rFonts w:ascii="Arial" w:hAnsi="Arial" w:cs="Arial"/>
          <w:sz w:val="16"/>
          <w:szCs w:val="16"/>
          <w:lang w:val="fr-FR"/>
        </w:rPr>
        <w:t xml:space="preserve"> </w:t>
      </w:r>
      <w:r w:rsidRPr="00B22F03">
        <w:rPr>
          <w:rFonts w:ascii="Arial" w:hAnsi="Arial" w:cs="Arial"/>
          <w:sz w:val="16"/>
          <w:szCs w:val="16"/>
          <w:lang w:val="fr-FR"/>
        </w:rPr>
        <w:t>Contrat</w:t>
      </w:r>
      <w:r w:rsidR="00A63C63" w:rsidRPr="00B22F03">
        <w:rPr>
          <w:rFonts w:ascii="Arial" w:hAnsi="Arial" w:cs="Arial"/>
          <w:sz w:val="16"/>
          <w:szCs w:val="16"/>
          <w:lang w:val="fr-FR"/>
        </w:rPr>
        <w:t xml:space="preserve"> </w:t>
      </w:r>
      <w:r w:rsidRPr="00B22F03">
        <w:rPr>
          <w:rFonts w:ascii="Arial" w:hAnsi="Arial" w:cs="Arial"/>
          <w:sz w:val="16"/>
          <w:szCs w:val="16"/>
          <w:lang w:val="fr-FR"/>
        </w:rPr>
        <w:t>a</w:t>
      </w:r>
      <w:r w:rsidR="00A63C63" w:rsidRPr="00B22F03">
        <w:rPr>
          <w:rFonts w:ascii="Arial" w:hAnsi="Arial" w:cs="Arial"/>
          <w:sz w:val="16"/>
          <w:szCs w:val="16"/>
          <w:lang w:val="fr-FR"/>
        </w:rPr>
        <w:t xml:space="preserve"> </w:t>
      </w:r>
      <w:r w:rsidRPr="00B22F03">
        <w:rPr>
          <w:rFonts w:ascii="Arial" w:hAnsi="Arial" w:cs="Arial"/>
          <w:sz w:val="16"/>
          <w:szCs w:val="16"/>
          <w:lang w:val="fr-FR"/>
        </w:rPr>
        <w:t>été</w:t>
      </w:r>
      <w:r w:rsidR="00A63C63" w:rsidRPr="00B22F03">
        <w:rPr>
          <w:rFonts w:ascii="Arial" w:hAnsi="Arial" w:cs="Arial"/>
          <w:sz w:val="16"/>
          <w:szCs w:val="16"/>
          <w:lang w:val="fr-FR"/>
        </w:rPr>
        <w:t xml:space="preserve"> </w:t>
      </w:r>
      <w:r w:rsidRPr="00B22F03">
        <w:rPr>
          <w:rFonts w:ascii="Arial" w:hAnsi="Arial" w:cs="Arial"/>
          <w:sz w:val="16"/>
          <w:szCs w:val="16"/>
          <w:lang w:val="fr-FR"/>
        </w:rPr>
        <w:t>conçu</w:t>
      </w:r>
      <w:r w:rsidR="00A63C63" w:rsidRPr="00B22F03">
        <w:rPr>
          <w:rFonts w:ascii="Arial" w:hAnsi="Arial" w:cs="Arial"/>
          <w:sz w:val="16"/>
          <w:szCs w:val="16"/>
          <w:lang w:val="fr-FR"/>
        </w:rPr>
        <w:t xml:space="preserve"> </w:t>
      </w:r>
      <w:r w:rsidRPr="00B22F03">
        <w:rPr>
          <w:rFonts w:ascii="Arial" w:hAnsi="Arial" w:cs="Arial"/>
          <w:sz w:val="16"/>
          <w:szCs w:val="16"/>
          <w:lang w:val="fr-FR"/>
        </w:rPr>
        <w:t>en</w:t>
      </w:r>
      <w:r w:rsidR="00A63C63" w:rsidRPr="00B22F03">
        <w:rPr>
          <w:rFonts w:ascii="Arial" w:hAnsi="Arial" w:cs="Arial"/>
          <w:sz w:val="16"/>
          <w:szCs w:val="16"/>
          <w:lang w:val="fr-FR"/>
        </w:rPr>
        <w:t xml:space="preserve"> </w:t>
      </w:r>
      <w:r w:rsidRPr="00B22F03">
        <w:rPr>
          <w:rFonts w:ascii="Arial" w:hAnsi="Arial" w:cs="Arial"/>
          <w:sz w:val="16"/>
          <w:szCs w:val="16"/>
          <w:lang w:val="fr-FR"/>
        </w:rPr>
        <w:t>partant</w:t>
      </w:r>
      <w:r w:rsidR="00A63C63" w:rsidRPr="00B22F03">
        <w:rPr>
          <w:rFonts w:ascii="Arial" w:hAnsi="Arial" w:cs="Arial"/>
          <w:sz w:val="16"/>
          <w:szCs w:val="16"/>
          <w:lang w:val="fr-FR"/>
        </w:rPr>
        <w:t xml:space="preserve"> </w:t>
      </w:r>
      <w:r w:rsidRPr="00B22F03">
        <w:rPr>
          <w:rFonts w:ascii="Arial" w:hAnsi="Arial" w:cs="Arial"/>
          <w:sz w:val="16"/>
          <w:szCs w:val="16"/>
          <w:lang w:val="fr-FR"/>
        </w:rPr>
        <w:t>du</w:t>
      </w:r>
      <w:r w:rsidR="00A63C63" w:rsidRPr="00B22F03">
        <w:rPr>
          <w:rFonts w:ascii="Arial" w:hAnsi="Arial" w:cs="Arial"/>
          <w:sz w:val="16"/>
          <w:szCs w:val="16"/>
          <w:lang w:val="fr-FR"/>
        </w:rPr>
        <w:t xml:space="preserve"> </w:t>
      </w:r>
      <w:r w:rsidRPr="00B22F03">
        <w:rPr>
          <w:rFonts w:ascii="Arial" w:hAnsi="Arial" w:cs="Arial"/>
          <w:sz w:val="16"/>
          <w:szCs w:val="16"/>
          <w:lang w:val="fr-FR"/>
        </w:rPr>
        <w:t>principe</w:t>
      </w:r>
      <w:r w:rsidR="00A63C63" w:rsidRPr="00B22F03">
        <w:rPr>
          <w:rFonts w:ascii="Arial" w:hAnsi="Arial" w:cs="Arial"/>
          <w:sz w:val="16"/>
          <w:szCs w:val="16"/>
          <w:lang w:val="fr-FR"/>
        </w:rPr>
        <w:t xml:space="preserve"> </w:t>
      </w:r>
      <w:r w:rsidRPr="00B22F03">
        <w:rPr>
          <w:rFonts w:ascii="Arial" w:hAnsi="Arial" w:cs="Arial"/>
          <w:sz w:val="16"/>
          <w:szCs w:val="16"/>
          <w:lang w:val="fr-FR"/>
        </w:rPr>
        <w:t>qu'il</w:t>
      </w:r>
      <w:r w:rsidR="00A63C63" w:rsidRPr="00B22F03">
        <w:rPr>
          <w:rFonts w:ascii="Arial" w:hAnsi="Arial" w:cs="Arial"/>
          <w:sz w:val="16"/>
          <w:szCs w:val="16"/>
          <w:lang w:val="fr-FR"/>
        </w:rPr>
        <w:t xml:space="preserve"> </w:t>
      </w:r>
      <w:r w:rsidRPr="00B22F03">
        <w:rPr>
          <w:rFonts w:ascii="Arial" w:hAnsi="Arial" w:cs="Arial"/>
          <w:sz w:val="16"/>
          <w:szCs w:val="16"/>
          <w:lang w:val="fr-FR"/>
        </w:rPr>
        <w:t>sera</w:t>
      </w:r>
      <w:r w:rsidR="00A63C63" w:rsidRPr="00B22F03">
        <w:rPr>
          <w:rFonts w:ascii="Arial" w:hAnsi="Arial" w:cs="Arial"/>
          <w:sz w:val="16"/>
          <w:szCs w:val="16"/>
          <w:lang w:val="fr-FR"/>
        </w:rPr>
        <w:t xml:space="preserve"> </w:t>
      </w:r>
      <w:r w:rsidRPr="00B22F03">
        <w:rPr>
          <w:rFonts w:ascii="Arial" w:hAnsi="Arial" w:cs="Arial"/>
          <w:sz w:val="16"/>
          <w:szCs w:val="16"/>
          <w:lang w:val="fr-FR"/>
        </w:rPr>
        <w:t>utilisé</w:t>
      </w:r>
      <w:r w:rsidR="00A63C63" w:rsidRPr="00B22F03">
        <w:rPr>
          <w:rFonts w:ascii="Arial" w:hAnsi="Arial" w:cs="Arial"/>
          <w:sz w:val="16"/>
          <w:szCs w:val="16"/>
          <w:lang w:val="fr-FR"/>
        </w:rPr>
        <w:t xml:space="preserve"> </w:t>
      </w:r>
      <w:r w:rsidRPr="00B22F03">
        <w:rPr>
          <w:rFonts w:ascii="Arial" w:hAnsi="Arial" w:cs="Arial"/>
          <w:sz w:val="16"/>
          <w:szCs w:val="16"/>
          <w:lang w:val="fr-FR"/>
        </w:rPr>
        <w:t>dans</w:t>
      </w:r>
      <w:r w:rsidR="00A63C63" w:rsidRPr="00B22F03">
        <w:rPr>
          <w:rFonts w:ascii="Arial" w:hAnsi="Arial" w:cs="Arial"/>
          <w:sz w:val="16"/>
          <w:szCs w:val="16"/>
          <w:lang w:val="fr-FR"/>
        </w:rPr>
        <w:t xml:space="preserve"> </w:t>
      </w:r>
      <w:r w:rsidRPr="00B22F03">
        <w:rPr>
          <w:rFonts w:ascii="Arial" w:hAnsi="Arial" w:cs="Arial"/>
          <w:sz w:val="16"/>
          <w:szCs w:val="16"/>
          <w:lang w:val="fr-FR"/>
        </w:rPr>
        <w:t>le</w:t>
      </w:r>
      <w:r w:rsidR="00A63C63" w:rsidRPr="00B22F03">
        <w:rPr>
          <w:rFonts w:ascii="Arial" w:hAnsi="Arial" w:cs="Arial"/>
          <w:sz w:val="16"/>
          <w:szCs w:val="16"/>
          <w:lang w:val="fr-FR"/>
        </w:rPr>
        <w:t xml:space="preserve"> </w:t>
      </w:r>
      <w:r w:rsidRPr="00B22F03">
        <w:rPr>
          <w:rFonts w:ascii="Arial" w:hAnsi="Arial" w:cs="Arial"/>
          <w:sz w:val="16"/>
          <w:szCs w:val="16"/>
          <w:lang w:val="fr-FR"/>
        </w:rPr>
        <w:t>cadre</w:t>
      </w:r>
      <w:r w:rsidR="00A63C63" w:rsidRPr="00B22F03">
        <w:rPr>
          <w:rFonts w:ascii="Arial" w:hAnsi="Arial" w:cs="Arial"/>
          <w:sz w:val="16"/>
          <w:szCs w:val="16"/>
          <w:lang w:val="fr-FR"/>
        </w:rPr>
        <w:t xml:space="preserve"> </w:t>
      </w:r>
      <w:r w:rsidRPr="00B22F03">
        <w:rPr>
          <w:rFonts w:ascii="Arial" w:hAnsi="Arial" w:cs="Arial"/>
          <w:sz w:val="16"/>
          <w:szCs w:val="16"/>
          <w:lang w:val="fr-FR"/>
        </w:rPr>
        <w:t>des</w:t>
      </w:r>
      <w:r w:rsidR="00A63C63" w:rsidRPr="00B22F03">
        <w:rPr>
          <w:rFonts w:ascii="Arial" w:hAnsi="Arial" w:cs="Arial"/>
          <w:sz w:val="16"/>
          <w:szCs w:val="16"/>
          <w:lang w:val="fr-FR"/>
        </w:rPr>
        <w:t xml:space="preserve"> </w:t>
      </w:r>
      <w:r w:rsidRPr="00B22F03">
        <w:rPr>
          <w:rFonts w:ascii="Arial" w:hAnsi="Arial" w:cs="Arial"/>
          <w:sz w:val="16"/>
          <w:szCs w:val="16"/>
          <w:lang w:val="fr-FR"/>
        </w:rPr>
        <w:t>Modèles</w:t>
      </w:r>
      <w:r w:rsidR="00A63C63" w:rsidRPr="00B22F03">
        <w:rPr>
          <w:rFonts w:ascii="Arial" w:hAnsi="Arial" w:cs="Arial"/>
          <w:sz w:val="16"/>
          <w:szCs w:val="16"/>
          <w:lang w:val="fr-FR"/>
        </w:rPr>
        <w:t xml:space="preserve"> </w:t>
      </w:r>
      <w:r w:rsidRPr="00B22F03">
        <w:rPr>
          <w:rFonts w:ascii="Arial" w:hAnsi="Arial" w:cs="Arial"/>
          <w:sz w:val="16"/>
          <w:szCs w:val="16"/>
          <w:lang w:val="fr-FR"/>
        </w:rPr>
        <w:t>Open</w:t>
      </w:r>
      <w:r w:rsidR="00A63C63" w:rsidRPr="00B22F03">
        <w:rPr>
          <w:rFonts w:ascii="Arial" w:hAnsi="Arial" w:cs="Arial"/>
          <w:sz w:val="16"/>
          <w:szCs w:val="16"/>
          <w:lang w:val="fr-FR"/>
        </w:rPr>
        <w:t xml:space="preserve"> </w:t>
      </w:r>
      <w:r w:rsidRPr="00B22F03">
        <w:rPr>
          <w:rFonts w:ascii="Arial" w:hAnsi="Arial" w:cs="Arial"/>
          <w:sz w:val="16"/>
          <w:szCs w:val="16"/>
          <w:lang w:val="fr-FR"/>
        </w:rPr>
        <w:t>Solar</w:t>
      </w:r>
      <w:r w:rsidR="00A63C63" w:rsidRPr="00B22F03">
        <w:rPr>
          <w:rFonts w:ascii="Arial" w:hAnsi="Arial" w:cs="Arial"/>
          <w:sz w:val="16"/>
          <w:szCs w:val="16"/>
          <w:lang w:val="fr-FR"/>
        </w:rPr>
        <w:t xml:space="preserve"> </w:t>
      </w:r>
      <w:r w:rsidRPr="00B22F03">
        <w:rPr>
          <w:rFonts w:ascii="Arial" w:hAnsi="Arial" w:cs="Arial"/>
          <w:sz w:val="16"/>
          <w:szCs w:val="16"/>
          <w:lang w:val="fr-FR"/>
        </w:rPr>
        <w:t>Contracts</w:t>
      </w:r>
      <w:r w:rsidR="00A63C63" w:rsidRPr="00B22F03">
        <w:rPr>
          <w:rFonts w:ascii="Arial" w:hAnsi="Arial" w:cs="Arial"/>
          <w:sz w:val="16"/>
          <w:szCs w:val="16"/>
          <w:lang w:val="fr-FR"/>
        </w:rPr>
        <w:t xml:space="preserve"> </w:t>
      </w:r>
      <w:r w:rsidRPr="00B22F03">
        <w:rPr>
          <w:rFonts w:ascii="Arial" w:hAnsi="Arial" w:cs="Arial"/>
          <w:sz w:val="16"/>
          <w:szCs w:val="16"/>
          <w:lang w:val="fr-FR"/>
        </w:rPr>
        <w:t>IRENA-TWI</w:t>
      </w:r>
      <w:r w:rsidR="00A63C63" w:rsidRPr="00B22F03">
        <w:rPr>
          <w:rFonts w:ascii="Arial" w:hAnsi="Arial" w:cs="Arial"/>
          <w:sz w:val="16"/>
          <w:szCs w:val="16"/>
          <w:lang w:val="fr-FR"/>
        </w:rPr>
        <w:t xml:space="preserve"> </w:t>
      </w:r>
      <w:r w:rsidRPr="00B22F03">
        <w:rPr>
          <w:rFonts w:ascii="Arial" w:hAnsi="Arial" w:cs="Arial"/>
          <w:sz w:val="16"/>
          <w:szCs w:val="16"/>
          <w:lang w:val="fr-FR"/>
        </w:rPr>
        <w:t>et</w:t>
      </w:r>
      <w:r w:rsidR="00A63C63" w:rsidRPr="00B22F03">
        <w:rPr>
          <w:rFonts w:ascii="Arial" w:hAnsi="Arial" w:cs="Arial"/>
          <w:sz w:val="16"/>
          <w:szCs w:val="16"/>
          <w:lang w:val="fr-FR"/>
        </w:rPr>
        <w:t xml:space="preserve"> </w:t>
      </w:r>
      <w:r w:rsidRPr="00B22F03">
        <w:rPr>
          <w:rFonts w:ascii="Arial" w:hAnsi="Arial" w:cs="Arial"/>
          <w:sz w:val="16"/>
          <w:szCs w:val="16"/>
          <w:lang w:val="fr-FR"/>
        </w:rPr>
        <w:t>que,</w:t>
      </w:r>
      <w:r w:rsidR="00A63C63" w:rsidRPr="00B22F03">
        <w:rPr>
          <w:rFonts w:ascii="Arial" w:hAnsi="Arial" w:cs="Arial"/>
          <w:sz w:val="16"/>
          <w:szCs w:val="16"/>
          <w:lang w:val="fr-FR"/>
        </w:rPr>
        <w:t xml:space="preserve"> </w:t>
      </w:r>
      <w:r w:rsidRPr="00B22F03">
        <w:rPr>
          <w:rFonts w:ascii="Arial" w:hAnsi="Arial" w:cs="Arial"/>
          <w:sz w:val="16"/>
          <w:szCs w:val="16"/>
          <w:lang w:val="fr-FR"/>
        </w:rPr>
        <w:t>par</w:t>
      </w:r>
      <w:r w:rsidR="00A63C63" w:rsidRPr="00B22F03">
        <w:rPr>
          <w:rFonts w:ascii="Arial" w:hAnsi="Arial" w:cs="Arial"/>
          <w:sz w:val="16"/>
          <w:szCs w:val="16"/>
          <w:lang w:val="fr-FR"/>
        </w:rPr>
        <w:t xml:space="preserve"> </w:t>
      </w:r>
      <w:r w:rsidRPr="00B22F03">
        <w:rPr>
          <w:rFonts w:ascii="Arial" w:hAnsi="Arial" w:cs="Arial"/>
          <w:sz w:val="16"/>
          <w:szCs w:val="16"/>
          <w:lang w:val="fr-FR"/>
        </w:rPr>
        <w:t>conséquent,</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termes</w:t>
      </w:r>
      <w:r w:rsidR="00A63C63" w:rsidRPr="00B22F03">
        <w:rPr>
          <w:rFonts w:ascii="Arial" w:hAnsi="Arial" w:cs="Arial"/>
          <w:sz w:val="16"/>
          <w:szCs w:val="16"/>
          <w:lang w:val="fr-FR"/>
        </w:rPr>
        <w:t xml:space="preserve"> </w:t>
      </w:r>
      <w:r w:rsidRPr="00B22F03">
        <w:rPr>
          <w:rFonts w:ascii="Arial" w:hAnsi="Arial" w:cs="Arial"/>
          <w:sz w:val="16"/>
          <w:szCs w:val="16"/>
          <w:lang w:val="fr-FR"/>
        </w:rPr>
        <w:t>du</w:t>
      </w:r>
      <w:r w:rsidR="00A63C63" w:rsidRPr="00B22F03">
        <w:rPr>
          <w:rFonts w:ascii="Arial" w:hAnsi="Arial" w:cs="Arial"/>
          <w:sz w:val="16"/>
          <w:szCs w:val="16"/>
          <w:lang w:val="fr-FR"/>
        </w:rPr>
        <w:t xml:space="preserve"> </w:t>
      </w:r>
      <w:r w:rsidRPr="00B22F03">
        <w:rPr>
          <w:rFonts w:ascii="Arial" w:hAnsi="Arial" w:cs="Arial"/>
          <w:sz w:val="16"/>
          <w:szCs w:val="16"/>
          <w:lang w:val="fr-FR"/>
        </w:rPr>
        <w:t>Contrat</w:t>
      </w:r>
      <w:r w:rsidR="00A63C63" w:rsidRPr="00B22F03">
        <w:rPr>
          <w:rFonts w:ascii="Arial" w:hAnsi="Arial" w:cs="Arial"/>
          <w:sz w:val="16"/>
          <w:szCs w:val="16"/>
          <w:lang w:val="fr-FR"/>
        </w:rPr>
        <w:t xml:space="preserve"> </w:t>
      </w:r>
      <w:r w:rsidRPr="00B22F03">
        <w:rPr>
          <w:rFonts w:ascii="Arial" w:hAnsi="Arial" w:cs="Arial"/>
          <w:sz w:val="16"/>
          <w:szCs w:val="16"/>
          <w:lang w:val="fr-FR"/>
        </w:rPr>
        <w:t>d'Achat</w:t>
      </w:r>
      <w:r w:rsidR="00A63C63" w:rsidRPr="00B22F03">
        <w:rPr>
          <w:rFonts w:ascii="Arial" w:hAnsi="Arial" w:cs="Arial"/>
          <w:sz w:val="16"/>
          <w:szCs w:val="16"/>
          <w:lang w:val="fr-FR"/>
        </w:rPr>
        <w:t xml:space="preserve"> </w:t>
      </w:r>
      <w:r w:rsidRPr="00B22F03">
        <w:rPr>
          <w:rFonts w:ascii="Arial" w:hAnsi="Arial" w:cs="Arial"/>
          <w:sz w:val="16"/>
          <w:szCs w:val="16"/>
          <w:lang w:val="fr-FR"/>
        </w:rPr>
        <w:t>d'Électricité</w:t>
      </w:r>
      <w:r w:rsidR="00A63C63" w:rsidRPr="00B22F03">
        <w:rPr>
          <w:rFonts w:ascii="Arial" w:hAnsi="Arial" w:cs="Arial"/>
          <w:sz w:val="16"/>
          <w:szCs w:val="16"/>
          <w:lang w:val="fr-FR"/>
        </w:rPr>
        <w:t xml:space="preserve"> </w:t>
      </w:r>
      <w:r w:rsidRPr="00B22F03">
        <w:rPr>
          <w:rFonts w:ascii="Arial" w:hAnsi="Arial" w:cs="Arial"/>
          <w:sz w:val="16"/>
          <w:szCs w:val="16"/>
          <w:lang w:val="fr-FR"/>
        </w:rPr>
        <w:t>seront</w:t>
      </w:r>
      <w:r w:rsidR="00A63C63" w:rsidRPr="00B22F03">
        <w:rPr>
          <w:rFonts w:ascii="Arial" w:hAnsi="Arial" w:cs="Arial"/>
          <w:sz w:val="16"/>
          <w:szCs w:val="16"/>
          <w:lang w:val="fr-FR"/>
        </w:rPr>
        <w:t xml:space="preserve"> </w:t>
      </w:r>
      <w:r w:rsidRPr="00B22F03">
        <w:rPr>
          <w:rFonts w:ascii="Arial" w:hAnsi="Arial" w:cs="Arial"/>
          <w:sz w:val="16"/>
          <w:szCs w:val="16"/>
          <w:lang w:val="fr-FR"/>
        </w:rPr>
        <w:t>repris</w:t>
      </w:r>
      <w:r w:rsidR="00A63C63" w:rsidRPr="00B22F03">
        <w:rPr>
          <w:rFonts w:ascii="Arial" w:hAnsi="Arial" w:cs="Arial"/>
          <w:sz w:val="16"/>
          <w:szCs w:val="16"/>
          <w:lang w:val="fr-FR"/>
        </w:rPr>
        <w:t xml:space="preserve"> </w:t>
      </w:r>
      <w:r w:rsidRPr="00B22F03">
        <w:rPr>
          <w:rFonts w:ascii="Arial" w:hAnsi="Arial" w:cs="Arial"/>
          <w:sz w:val="16"/>
          <w:szCs w:val="16"/>
          <w:lang w:val="fr-FR"/>
        </w:rPr>
        <w:t>dans</w:t>
      </w:r>
      <w:r w:rsidR="00A63C63" w:rsidRPr="00B22F03">
        <w:rPr>
          <w:rFonts w:ascii="Arial" w:hAnsi="Arial" w:cs="Arial"/>
          <w:sz w:val="16"/>
          <w:szCs w:val="16"/>
          <w:lang w:val="fr-FR"/>
        </w:rPr>
        <w:t xml:space="preserve"> </w:t>
      </w:r>
      <w:r w:rsidRPr="00B22F03">
        <w:rPr>
          <w:rFonts w:ascii="Arial" w:hAnsi="Arial" w:cs="Arial"/>
          <w:sz w:val="16"/>
          <w:szCs w:val="16"/>
          <w:lang w:val="fr-FR"/>
        </w:rPr>
        <w:t>d'autres</w:t>
      </w:r>
      <w:r w:rsidR="00A63C63" w:rsidRPr="00B22F03">
        <w:rPr>
          <w:rFonts w:ascii="Arial" w:hAnsi="Arial" w:cs="Arial"/>
          <w:sz w:val="16"/>
          <w:szCs w:val="16"/>
          <w:lang w:val="fr-FR"/>
        </w:rPr>
        <w:t xml:space="preserve"> </w:t>
      </w:r>
      <w:r w:rsidRPr="00B22F03">
        <w:rPr>
          <w:rFonts w:ascii="Arial" w:hAnsi="Arial" w:cs="Arial"/>
          <w:sz w:val="16"/>
          <w:szCs w:val="16"/>
          <w:lang w:val="fr-FR"/>
        </w:rPr>
        <w:t>Contrats</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Projet.</w:t>
      </w:r>
      <w:r w:rsidR="00A63C63" w:rsidRPr="00B22F03">
        <w:rPr>
          <w:rFonts w:ascii="Arial" w:hAnsi="Arial" w:cs="Arial"/>
          <w:sz w:val="16"/>
          <w:szCs w:val="16"/>
          <w:lang w:val="fr-FR"/>
        </w:rPr>
        <w:t xml:space="preserve"> </w:t>
      </w:r>
      <w:r w:rsidRPr="00B22F03">
        <w:rPr>
          <w:rFonts w:ascii="Arial" w:hAnsi="Arial" w:cs="Arial"/>
          <w:sz w:val="16"/>
          <w:szCs w:val="16"/>
          <w:lang w:val="fr-FR"/>
        </w:rPr>
        <w:t>Dans</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mesure</w:t>
      </w:r>
      <w:r w:rsidR="00A63C63" w:rsidRPr="00B22F03">
        <w:rPr>
          <w:rFonts w:ascii="Arial" w:hAnsi="Arial" w:cs="Arial"/>
          <w:sz w:val="16"/>
          <w:szCs w:val="16"/>
          <w:lang w:val="fr-FR"/>
        </w:rPr>
        <w:t xml:space="preserve"> </w:t>
      </w:r>
      <w:r w:rsidRPr="00B22F03">
        <w:rPr>
          <w:rFonts w:ascii="Arial" w:hAnsi="Arial" w:cs="Arial"/>
          <w:sz w:val="16"/>
          <w:szCs w:val="16"/>
          <w:lang w:val="fr-FR"/>
        </w:rPr>
        <w:t>où</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Modèles</w:t>
      </w:r>
      <w:r w:rsidR="00A63C63" w:rsidRPr="00B22F03">
        <w:rPr>
          <w:rFonts w:ascii="Arial" w:hAnsi="Arial" w:cs="Arial"/>
          <w:sz w:val="16"/>
          <w:szCs w:val="16"/>
          <w:lang w:val="fr-FR"/>
        </w:rPr>
        <w:t xml:space="preserve"> </w:t>
      </w:r>
      <w:r w:rsidRPr="00B22F03">
        <w:rPr>
          <w:rFonts w:ascii="Arial" w:hAnsi="Arial" w:cs="Arial"/>
          <w:sz w:val="16"/>
          <w:szCs w:val="16"/>
          <w:lang w:val="fr-FR"/>
        </w:rPr>
        <w:t>Open</w:t>
      </w:r>
      <w:r w:rsidR="00A63C63" w:rsidRPr="00B22F03">
        <w:rPr>
          <w:rFonts w:ascii="Arial" w:hAnsi="Arial" w:cs="Arial"/>
          <w:sz w:val="16"/>
          <w:szCs w:val="16"/>
          <w:lang w:val="fr-FR"/>
        </w:rPr>
        <w:t xml:space="preserve"> </w:t>
      </w:r>
      <w:r w:rsidRPr="00B22F03">
        <w:rPr>
          <w:rFonts w:ascii="Arial" w:hAnsi="Arial" w:cs="Arial"/>
          <w:sz w:val="16"/>
          <w:szCs w:val="16"/>
          <w:lang w:val="fr-FR"/>
        </w:rPr>
        <w:t>Solar</w:t>
      </w:r>
      <w:r w:rsidR="00A63C63" w:rsidRPr="00B22F03">
        <w:rPr>
          <w:rFonts w:ascii="Arial" w:hAnsi="Arial" w:cs="Arial"/>
          <w:sz w:val="16"/>
          <w:szCs w:val="16"/>
          <w:lang w:val="fr-FR"/>
        </w:rPr>
        <w:t xml:space="preserve"> </w:t>
      </w:r>
      <w:r w:rsidRPr="00B22F03">
        <w:rPr>
          <w:rFonts w:ascii="Arial" w:hAnsi="Arial" w:cs="Arial"/>
          <w:sz w:val="16"/>
          <w:szCs w:val="16"/>
          <w:lang w:val="fr-FR"/>
        </w:rPr>
        <w:t>Contracts</w:t>
      </w:r>
      <w:r w:rsidR="00A63C63" w:rsidRPr="00B22F03">
        <w:rPr>
          <w:rFonts w:ascii="Arial" w:hAnsi="Arial" w:cs="Arial"/>
          <w:sz w:val="16"/>
          <w:szCs w:val="16"/>
          <w:lang w:val="fr-FR"/>
        </w:rPr>
        <w:t xml:space="preserve"> </w:t>
      </w:r>
      <w:r w:rsidRPr="00B22F03">
        <w:rPr>
          <w:rFonts w:ascii="Arial" w:hAnsi="Arial" w:cs="Arial"/>
          <w:sz w:val="16"/>
          <w:szCs w:val="16"/>
          <w:lang w:val="fr-FR"/>
        </w:rPr>
        <w:t>IRENA-TWI</w:t>
      </w:r>
      <w:r w:rsidR="00A63C63" w:rsidRPr="00B22F03">
        <w:rPr>
          <w:rFonts w:ascii="Arial" w:hAnsi="Arial" w:cs="Arial"/>
          <w:sz w:val="16"/>
          <w:szCs w:val="16"/>
          <w:lang w:val="fr-FR"/>
        </w:rPr>
        <w:t xml:space="preserve"> </w:t>
      </w:r>
      <w:r w:rsidRPr="00B22F03">
        <w:rPr>
          <w:rFonts w:ascii="Arial" w:hAnsi="Arial" w:cs="Arial"/>
          <w:sz w:val="16"/>
          <w:szCs w:val="16"/>
          <w:lang w:val="fr-FR"/>
        </w:rPr>
        <w:t>ne</w:t>
      </w:r>
      <w:r w:rsidR="00A63C63" w:rsidRPr="00B22F03">
        <w:rPr>
          <w:rFonts w:ascii="Arial" w:hAnsi="Arial" w:cs="Arial"/>
          <w:sz w:val="16"/>
          <w:szCs w:val="16"/>
          <w:lang w:val="fr-FR"/>
        </w:rPr>
        <w:t xml:space="preserve"> </w:t>
      </w:r>
      <w:r w:rsidRPr="00B22F03">
        <w:rPr>
          <w:rFonts w:ascii="Arial" w:hAnsi="Arial" w:cs="Arial"/>
          <w:sz w:val="16"/>
          <w:szCs w:val="16"/>
          <w:lang w:val="fr-FR"/>
        </w:rPr>
        <w:t>sont</w:t>
      </w:r>
      <w:r w:rsidR="00A63C63" w:rsidRPr="00B22F03">
        <w:rPr>
          <w:rFonts w:ascii="Arial" w:hAnsi="Arial" w:cs="Arial"/>
          <w:sz w:val="16"/>
          <w:szCs w:val="16"/>
          <w:lang w:val="fr-FR"/>
        </w:rPr>
        <w:t xml:space="preserve"> </w:t>
      </w:r>
      <w:r w:rsidRPr="00B22F03">
        <w:rPr>
          <w:rFonts w:ascii="Arial" w:hAnsi="Arial" w:cs="Arial"/>
          <w:sz w:val="16"/>
          <w:szCs w:val="16"/>
          <w:lang w:val="fr-FR"/>
        </w:rPr>
        <w:t>pas</w:t>
      </w:r>
      <w:r w:rsidR="00A63C63" w:rsidRPr="00B22F03">
        <w:rPr>
          <w:rFonts w:ascii="Arial" w:hAnsi="Arial" w:cs="Arial"/>
          <w:sz w:val="16"/>
          <w:szCs w:val="16"/>
          <w:lang w:val="fr-FR"/>
        </w:rPr>
        <w:t xml:space="preserve"> </w:t>
      </w:r>
      <w:r w:rsidRPr="00B22F03">
        <w:rPr>
          <w:rFonts w:ascii="Arial" w:hAnsi="Arial" w:cs="Arial"/>
          <w:sz w:val="16"/>
          <w:szCs w:val="16"/>
          <w:lang w:val="fr-FR"/>
        </w:rPr>
        <w:t>utilisés</w:t>
      </w:r>
      <w:r w:rsidR="00A63C63" w:rsidRPr="00B22F03">
        <w:rPr>
          <w:rFonts w:ascii="Arial" w:hAnsi="Arial" w:cs="Arial"/>
          <w:sz w:val="16"/>
          <w:szCs w:val="16"/>
          <w:lang w:val="fr-FR"/>
        </w:rPr>
        <w:t xml:space="preserve"> </w:t>
      </w:r>
      <w:r w:rsidRPr="00B22F03">
        <w:rPr>
          <w:rFonts w:ascii="Arial" w:hAnsi="Arial" w:cs="Arial"/>
          <w:sz w:val="16"/>
          <w:szCs w:val="16"/>
          <w:lang w:val="fr-FR"/>
        </w:rPr>
        <w:t>ou</w:t>
      </w:r>
      <w:r w:rsidR="00A63C63" w:rsidRPr="00B22F03">
        <w:rPr>
          <w:rFonts w:ascii="Arial" w:hAnsi="Arial" w:cs="Arial"/>
          <w:sz w:val="16"/>
          <w:szCs w:val="16"/>
          <w:lang w:val="fr-FR"/>
        </w:rPr>
        <w:t xml:space="preserve"> </w:t>
      </w:r>
      <w:r w:rsidRPr="00B22F03">
        <w:rPr>
          <w:rFonts w:ascii="Arial" w:hAnsi="Arial" w:cs="Arial"/>
          <w:sz w:val="16"/>
          <w:szCs w:val="16"/>
          <w:lang w:val="fr-FR"/>
        </w:rPr>
        <w:t>sont</w:t>
      </w:r>
      <w:r w:rsidR="00A63C63" w:rsidRPr="00B22F03">
        <w:rPr>
          <w:rFonts w:ascii="Arial" w:hAnsi="Arial" w:cs="Arial"/>
          <w:sz w:val="16"/>
          <w:szCs w:val="16"/>
          <w:lang w:val="fr-FR"/>
        </w:rPr>
        <w:t xml:space="preserve"> </w:t>
      </w:r>
      <w:r w:rsidRPr="00B22F03">
        <w:rPr>
          <w:rFonts w:ascii="Arial" w:hAnsi="Arial" w:cs="Arial"/>
          <w:sz w:val="16"/>
          <w:szCs w:val="16"/>
          <w:lang w:val="fr-FR"/>
        </w:rPr>
        <w:t>utilisés</w:t>
      </w:r>
      <w:r w:rsidR="00A63C63" w:rsidRPr="00B22F03">
        <w:rPr>
          <w:rFonts w:ascii="Arial" w:hAnsi="Arial" w:cs="Arial"/>
          <w:sz w:val="16"/>
          <w:szCs w:val="16"/>
          <w:lang w:val="fr-FR"/>
        </w:rPr>
        <w:t xml:space="preserve"> </w:t>
      </w:r>
      <w:r w:rsidRPr="00B22F03">
        <w:rPr>
          <w:rFonts w:ascii="Arial" w:hAnsi="Arial" w:cs="Arial"/>
          <w:sz w:val="16"/>
          <w:szCs w:val="16"/>
          <w:lang w:val="fr-FR"/>
        </w:rPr>
        <w:t>mais</w:t>
      </w:r>
      <w:r w:rsidR="00A63C63" w:rsidRPr="00B22F03">
        <w:rPr>
          <w:rFonts w:ascii="Arial" w:hAnsi="Arial" w:cs="Arial"/>
          <w:sz w:val="16"/>
          <w:szCs w:val="16"/>
          <w:lang w:val="fr-FR"/>
        </w:rPr>
        <w:t xml:space="preserve"> </w:t>
      </w:r>
      <w:r w:rsidRPr="00B22F03">
        <w:rPr>
          <w:rFonts w:ascii="Arial" w:hAnsi="Arial" w:cs="Arial"/>
          <w:sz w:val="16"/>
          <w:szCs w:val="16"/>
          <w:lang w:val="fr-FR"/>
        </w:rPr>
        <w:t>sous</w:t>
      </w:r>
      <w:r w:rsidR="00A63C63" w:rsidRPr="00B22F03">
        <w:rPr>
          <w:rFonts w:ascii="Arial" w:hAnsi="Arial" w:cs="Arial"/>
          <w:sz w:val="16"/>
          <w:szCs w:val="16"/>
          <w:lang w:val="fr-FR"/>
        </w:rPr>
        <w:t xml:space="preserve"> </w:t>
      </w:r>
      <w:r w:rsidRPr="00B22F03">
        <w:rPr>
          <w:rFonts w:ascii="Arial" w:hAnsi="Arial" w:cs="Arial"/>
          <w:sz w:val="16"/>
          <w:szCs w:val="16"/>
          <w:lang w:val="fr-FR"/>
        </w:rPr>
        <w:t>une</w:t>
      </w:r>
      <w:r w:rsidR="00A63C63" w:rsidRPr="00B22F03">
        <w:rPr>
          <w:rFonts w:ascii="Arial" w:hAnsi="Arial" w:cs="Arial"/>
          <w:sz w:val="16"/>
          <w:szCs w:val="16"/>
          <w:lang w:val="fr-FR"/>
        </w:rPr>
        <w:t xml:space="preserve"> </w:t>
      </w:r>
      <w:r w:rsidRPr="00B22F03">
        <w:rPr>
          <w:rFonts w:ascii="Arial" w:hAnsi="Arial" w:cs="Arial"/>
          <w:sz w:val="16"/>
          <w:szCs w:val="16"/>
          <w:lang w:val="fr-FR"/>
        </w:rPr>
        <w:t>forme</w:t>
      </w:r>
      <w:r w:rsidR="00A63C63" w:rsidRPr="00B22F03">
        <w:rPr>
          <w:rFonts w:ascii="Arial" w:hAnsi="Arial" w:cs="Arial"/>
          <w:sz w:val="16"/>
          <w:szCs w:val="16"/>
          <w:lang w:val="fr-FR"/>
        </w:rPr>
        <w:t xml:space="preserve"> </w:t>
      </w:r>
      <w:r w:rsidRPr="00B22F03">
        <w:rPr>
          <w:rFonts w:ascii="Arial" w:hAnsi="Arial" w:cs="Arial"/>
          <w:sz w:val="16"/>
          <w:szCs w:val="16"/>
          <w:lang w:val="fr-FR"/>
        </w:rPr>
        <w:t>modifiée,</w:t>
      </w:r>
      <w:r w:rsidR="00A63C63" w:rsidRPr="00B22F03">
        <w:rPr>
          <w:rFonts w:ascii="Arial" w:hAnsi="Arial" w:cs="Arial"/>
          <w:sz w:val="16"/>
          <w:szCs w:val="16"/>
          <w:lang w:val="fr-FR"/>
        </w:rPr>
        <w:t xml:space="preserve"> </w:t>
      </w:r>
      <w:r w:rsidR="005900B3" w:rsidRPr="00B22F03">
        <w:rPr>
          <w:rFonts w:ascii="Arial" w:hAnsi="Arial" w:cs="Arial"/>
          <w:sz w:val="16"/>
          <w:szCs w:val="16"/>
          <w:lang w:val="fr-FR"/>
        </w:rPr>
        <w:t>le</w:t>
      </w:r>
      <w:r w:rsidR="00A63C63" w:rsidRPr="00B22F03">
        <w:rPr>
          <w:rFonts w:ascii="Arial" w:hAnsi="Arial" w:cs="Arial"/>
          <w:sz w:val="16"/>
          <w:szCs w:val="16"/>
          <w:lang w:val="fr-FR"/>
        </w:rPr>
        <w:t xml:space="preserve"> </w:t>
      </w:r>
      <w:r w:rsidR="005900B3" w:rsidRPr="00B22F03">
        <w:rPr>
          <w:rFonts w:ascii="Arial" w:hAnsi="Arial" w:cs="Arial"/>
          <w:sz w:val="16"/>
          <w:szCs w:val="16"/>
          <w:lang w:val="fr-FR"/>
        </w:rPr>
        <w:t>Contrat</w:t>
      </w:r>
      <w:r w:rsidR="00A63C63" w:rsidRPr="00B22F03">
        <w:rPr>
          <w:rFonts w:ascii="Arial" w:hAnsi="Arial" w:cs="Arial"/>
          <w:sz w:val="16"/>
          <w:szCs w:val="16"/>
          <w:lang w:val="fr-FR"/>
        </w:rPr>
        <w:t xml:space="preserve"> </w:t>
      </w:r>
      <w:r w:rsidRPr="00B22F03">
        <w:rPr>
          <w:rFonts w:ascii="Arial" w:hAnsi="Arial" w:cs="Arial"/>
          <w:sz w:val="16"/>
          <w:szCs w:val="16"/>
          <w:lang w:val="fr-FR"/>
        </w:rPr>
        <w:t>devra</w:t>
      </w:r>
      <w:r w:rsidR="00A63C63" w:rsidRPr="00B22F03">
        <w:rPr>
          <w:rFonts w:ascii="Arial" w:hAnsi="Arial" w:cs="Arial"/>
          <w:sz w:val="16"/>
          <w:szCs w:val="16"/>
          <w:lang w:val="fr-FR"/>
        </w:rPr>
        <w:t xml:space="preserve"> </w:t>
      </w:r>
      <w:r w:rsidRPr="00B22F03">
        <w:rPr>
          <w:rFonts w:ascii="Arial" w:hAnsi="Arial" w:cs="Arial"/>
          <w:sz w:val="16"/>
          <w:szCs w:val="16"/>
          <w:lang w:val="fr-FR"/>
        </w:rPr>
        <w:t>être</w:t>
      </w:r>
      <w:r w:rsidR="00A63C63" w:rsidRPr="00B22F03">
        <w:rPr>
          <w:rFonts w:ascii="Arial" w:hAnsi="Arial" w:cs="Arial"/>
          <w:sz w:val="16"/>
          <w:szCs w:val="16"/>
          <w:lang w:val="fr-FR"/>
        </w:rPr>
        <w:t xml:space="preserve"> </w:t>
      </w:r>
      <w:r w:rsidRPr="00B22F03">
        <w:rPr>
          <w:rFonts w:ascii="Arial" w:hAnsi="Arial" w:cs="Arial"/>
          <w:sz w:val="16"/>
          <w:szCs w:val="16"/>
          <w:lang w:val="fr-FR"/>
        </w:rPr>
        <w:t>révisé</w:t>
      </w:r>
      <w:r w:rsidR="00A63C63" w:rsidRPr="00B22F03">
        <w:rPr>
          <w:rFonts w:ascii="Arial" w:hAnsi="Arial" w:cs="Arial"/>
          <w:sz w:val="16"/>
          <w:szCs w:val="16"/>
          <w:lang w:val="fr-FR"/>
        </w:rPr>
        <w:t xml:space="preserve"> </w:t>
      </w:r>
      <w:r w:rsidRPr="00B22F03">
        <w:rPr>
          <w:rFonts w:ascii="Arial" w:hAnsi="Arial" w:cs="Arial"/>
          <w:sz w:val="16"/>
          <w:szCs w:val="16"/>
          <w:lang w:val="fr-FR"/>
        </w:rPr>
        <w:t>en</w:t>
      </w:r>
      <w:r w:rsidR="00A63C63" w:rsidRPr="00B22F03">
        <w:rPr>
          <w:rFonts w:ascii="Arial" w:hAnsi="Arial" w:cs="Arial"/>
          <w:sz w:val="16"/>
          <w:szCs w:val="16"/>
          <w:lang w:val="fr-FR"/>
        </w:rPr>
        <w:t xml:space="preserve"> </w:t>
      </w:r>
      <w:r w:rsidRPr="00B22F03">
        <w:rPr>
          <w:rFonts w:ascii="Arial" w:hAnsi="Arial" w:cs="Arial"/>
          <w:sz w:val="16"/>
          <w:szCs w:val="16"/>
          <w:lang w:val="fr-FR"/>
        </w:rPr>
        <w:t>conséquence.</w:t>
      </w:r>
    </w:p>
  </w:footnote>
  <w:footnote w:id="22">
    <w:p w14:paraId="4BA38259" w14:textId="2F366292" w:rsidR="006A71E6" w:rsidRPr="00333C3A" w:rsidRDefault="006A71E6" w:rsidP="006A71E6">
      <w:pPr>
        <w:pStyle w:val="Notedebasdepage"/>
        <w:ind w:left="142" w:hanging="142"/>
        <w:jc w:val="both"/>
        <w:rPr>
          <w:rFonts w:ascii="Arial" w:hAnsi="Arial"/>
          <w:lang w:val="fr-FR"/>
        </w:rPr>
      </w:pPr>
      <w:r w:rsidRPr="00B22F03">
        <w:rPr>
          <w:rStyle w:val="Appelnotedebasdep"/>
          <w:rFonts w:ascii="Arial" w:hAnsi="Arial" w:cs="Arial"/>
          <w:sz w:val="16"/>
          <w:szCs w:val="16"/>
        </w:rPr>
        <w:footnoteRef/>
      </w:r>
      <w:r w:rsidRPr="00B22F03">
        <w:rPr>
          <w:rFonts w:ascii="Arial" w:hAnsi="Arial" w:cs="Arial"/>
          <w:b/>
          <w:bCs/>
          <w:sz w:val="16"/>
          <w:szCs w:val="16"/>
          <w:lang w:val="fr-FR"/>
        </w:rPr>
        <w:t xml:space="preserve"> Note à l’utilisateur </w:t>
      </w:r>
      <w:r w:rsidRPr="00B22F03">
        <w:rPr>
          <w:rFonts w:ascii="Arial" w:hAnsi="Arial" w:cs="Arial"/>
          <w:color w:val="000000" w:themeColor="text1"/>
          <w:sz w:val="16"/>
          <w:szCs w:val="16"/>
          <w:lang w:val="fr-FR"/>
        </w:rPr>
        <w:t>:</w:t>
      </w:r>
      <w:r w:rsidRPr="00B22F03">
        <w:rPr>
          <w:rFonts w:ascii="Arial" w:hAnsi="Arial" w:cs="Arial"/>
          <w:b/>
          <w:bCs/>
          <w:color w:val="000000" w:themeColor="text1"/>
          <w:sz w:val="16"/>
          <w:szCs w:val="16"/>
          <w:lang w:val="fr-FR"/>
        </w:rPr>
        <w:t xml:space="preserve"> </w:t>
      </w:r>
      <w:r w:rsidRPr="00B22F03">
        <w:rPr>
          <w:rFonts w:ascii="Arial" w:hAnsi="Arial" w:cs="Arial"/>
          <w:color w:val="000000" w:themeColor="text1"/>
          <w:sz w:val="16"/>
          <w:szCs w:val="16"/>
          <w:lang w:val="fr-FR"/>
        </w:rPr>
        <w:t xml:space="preserve">sous réserve de la prise en compte du caractère continu </w:t>
      </w:r>
      <w:r w:rsidR="0026250C" w:rsidRPr="00B22F03">
        <w:rPr>
          <w:rFonts w:ascii="Arial" w:hAnsi="Arial" w:cs="Arial"/>
          <w:color w:val="000000" w:themeColor="text1"/>
          <w:sz w:val="16"/>
          <w:szCs w:val="16"/>
          <w:lang w:val="fr-FR"/>
        </w:rPr>
        <w:t>ou</w:t>
      </w:r>
      <w:r w:rsidRPr="00B22F03">
        <w:rPr>
          <w:rFonts w:ascii="Arial" w:hAnsi="Arial" w:cs="Arial"/>
          <w:color w:val="000000" w:themeColor="text1"/>
          <w:sz w:val="16"/>
          <w:szCs w:val="16"/>
          <w:lang w:val="fr-FR"/>
        </w:rPr>
        <w:t xml:space="preserve"> alternatif </w:t>
      </w:r>
      <w:r w:rsidR="0026250C" w:rsidRPr="00B22F03">
        <w:rPr>
          <w:rFonts w:ascii="Arial" w:hAnsi="Arial" w:cs="Arial"/>
          <w:color w:val="000000" w:themeColor="text1"/>
          <w:sz w:val="16"/>
          <w:szCs w:val="16"/>
          <w:lang w:val="fr-FR"/>
        </w:rPr>
        <w:t>du courant électrique</w:t>
      </w:r>
      <w:r w:rsidRPr="00B22F03">
        <w:rPr>
          <w:rFonts w:ascii="Arial" w:hAnsi="Arial" w:cs="Arial"/>
          <w:color w:val="000000" w:themeColor="text1"/>
          <w:sz w:val="16"/>
          <w:szCs w:val="16"/>
          <w:lang w:val="fr-FR"/>
        </w:rPr>
        <w:t>.</w:t>
      </w:r>
    </w:p>
  </w:footnote>
  <w:footnote w:id="23">
    <w:p w14:paraId="4B5D3122" w14:textId="1E51EF8D" w:rsidR="006F4377" w:rsidRPr="00333C3A" w:rsidRDefault="006F4377" w:rsidP="00EA3CD0">
      <w:pPr>
        <w:pStyle w:val="Notedebasdepage"/>
        <w:ind w:left="142" w:hanging="142"/>
        <w:jc w:val="both"/>
        <w:rPr>
          <w:rFonts w:ascii="Arial" w:hAnsi="Arial"/>
          <w:sz w:val="16"/>
          <w:lang w:val="fr-FR"/>
        </w:rPr>
      </w:pPr>
      <w:r w:rsidRPr="00B22F03">
        <w:rPr>
          <w:rStyle w:val="Appelnotedebasdep"/>
          <w:rFonts w:ascii="Arial" w:hAnsi="Arial" w:cs="Arial"/>
          <w:sz w:val="16"/>
          <w:szCs w:val="16"/>
        </w:rPr>
        <w:footnoteRef/>
      </w:r>
      <w:r w:rsidR="00A63C63" w:rsidRPr="00B22F03">
        <w:rPr>
          <w:rFonts w:ascii="Arial" w:hAnsi="Arial" w:cs="Arial"/>
          <w:sz w:val="16"/>
          <w:szCs w:val="16"/>
          <w:lang w:val="fr-FR"/>
        </w:rPr>
        <w:t xml:space="preserve"> </w:t>
      </w:r>
      <w:r w:rsidRPr="00B22F03">
        <w:rPr>
          <w:rFonts w:ascii="Arial" w:hAnsi="Arial" w:cs="Arial"/>
          <w:b/>
          <w:bCs/>
          <w:sz w:val="16"/>
          <w:szCs w:val="16"/>
          <w:lang w:val="fr-FR"/>
        </w:rPr>
        <w:t>Note</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à</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l'utilisateur</w:t>
      </w:r>
      <w:r w:rsidR="00A63C63" w:rsidRPr="00B22F03">
        <w:rPr>
          <w:rFonts w:ascii="Arial" w:hAnsi="Arial" w:cs="Arial"/>
          <w:sz w:val="16"/>
          <w:szCs w:val="16"/>
          <w:lang w:val="fr-FR"/>
        </w:rPr>
        <w:t xml:space="preserve"> </w:t>
      </w:r>
      <w:r w:rsidRPr="00B22F03">
        <w:rPr>
          <w:rFonts w:ascii="Arial" w:hAnsi="Arial" w:cs="Arial"/>
          <w:sz w:val="16"/>
          <w:szCs w:val="16"/>
          <w:lang w:val="fr-FR"/>
        </w:rPr>
        <w:t>:</w:t>
      </w:r>
      <w:r w:rsidR="00A63C63" w:rsidRPr="00B22F03">
        <w:rPr>
          <w:rFonts w:ascii="Arial" w:hAnsi="Arial" w:cs="Arial"/>
          <w:sz w:val="16"/>
          <w:szCs w:val="16"/>
          <w:lang w:val="fr-FR"/>
        </w:rPr>
        <w:t xml:space="preserve"> </w:t>
      </w:r>
      <w:bookmarkStart w:id="83" w:name="_Hlk118719113"/>
      <w:r w:rsidR="00E94A6F" w:rsidRPr="00B22F03">
        <w:rPr>
          <w:rFonts w:ascii="Arial" w:hAnsi="Arial" w:cs="Arial"/>
          <w:sz w:val="16"/>
          <w:szCs w:val="16"/>
          <w:lang w:val="fr-FR"/>
        </w:rPr>
        <w:t>selon les projets, il conviendra de distinguer la Période de Garantie des Défauts et la Période de Garantie des Défauts Latents (la Période de Garantie des Défauts Latents sera plus longue que la Période de Garantie des Défauts).</w:t>
      </w:r>
      <w:bookmarkEnd w:id="83"/>
    </w:p>
  </w:footnote>
  <w:footnote w:id="24">
    <w:p w14:paraId="5132B5E6" w14:textId="1E59ABD1" w:rsidR="006F4377" w:rsidRPr="00333C3A" w:rsidRDefault="006F4377" w:rsidP="00EA3CD0">
      <w:pPr>
        <w:pStyle w:val="Notedebasdepage"/>
        <w:ind w:left="142" w:hanging="142"/>
        <w:jc w:val="both"/>
        <w:rPr>
          <w:rFonts w:ascii="Arial" w:hAnsi="Arial"/>
          <w:lang w:val="fr-FR"/>
        </w:rPr>
      </w:pPr>
      <w:r w:rsidRPr="00B22F03">
        <w:rPr>
          <w:rStyle w:val="Appelnotedebasdep"/>
          <w:rFonts w:ascii="Arial" w:hAnsi="Arial" w:cs="Arial"/>
          <w:sz w:val="16"/>
          <w:szCs w:val="16"/>
        </w:rPr>
        <w:footnoteRef/>
      </w:r>
      <w:r w:rsidR="00A63C63" w:rsidRPr="00333C3A">
        <w:rPr>
          <w:rFonts w:ascii="Arial" w:hAnsi="Arial"/>
          <w:sz w:val="16"/>
          <w:lang w:val="fr-FR"/>
        </w:rPr>
        <w:t xml:space="preserve"> </w:t>
      </w:r>
      <w:r w:rsidRPr="00B22F03">
        <w:rPr>
          <w:rFonts w:ascii="Arial" w:hAnsi="Arial" w:cs="Arial"/>
          <w:b/>
          <w:bCs/>
          <w:sz w:val="16"/>
          <w:szCs w:val="16"/>
          <w:lang w:val="fr-FR"/>
        </w:rPr>
        <w:t>Note</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à</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l'utilisateur</w:t>
      </w:r>
      <w:r w:rsidR="00A63C63" w:rsidRPr="00333C3A">
        <w:rPr>
          <w:rFonts w:ascii="Arial" w:hAnsi="Arial"/>
          <w:sz w:val="16"/>
          <w:lang w:val="fr-FR"/>
        </w:rPr>
        <w:t xml:space="preserve"> </w:t>
      </w:r>
      <w:r w:rsidRPr="00B22F03">
        <w:rPr>
          <w:rFonts w:ascii="Arial" w:hAnsi="Arial" w:cs="Arial"/>
          <w:sz w:val="16"/>
          <w:szCs w:val="16"/>
          <w:lang w:val="fr-FR"/>
        </w:rPr>
        <w:t>:</w:t>
      </w:r>
      <w:r w:rsidR="00A63C63" w:rsidRPr="00B22F03">
        <w:rPr>
          <w:rFonts w:ascii="Arial" w:hAnsi="Arial" w:cs="Arial"/>
          <w:sz w:val="16"/>
          <w:szCs w:val="16"/>
          <w:lang w:val="fr-FR"/>
        </w:rPr>
        <w:t xml:space="preserve"> </w:t>
      </w:r>
      <w:r w:rsidR="00474808" w:rsidRPr="00B22F03">
        <w:rPr>
          <w:rFonts w:ascii="Arial" w:hAnsi="Arial" w:cs="Arial"/>
          <w:sz w:val="16"/>
          <w:szCs w:val="16"/>
          <w:lang w:val="fr-FR"/>
        </w:rPr>
        <w:t>i</w:t>
      </w:r>
      <w:r w:rsidRPr="00B22F03">
        <w:rPr>
          <w:rFonts w:ascii="Arial" w:hAnsi="Arial" w:cs="Arial"/>
          <w:sz w:val="16"/>
          <w:szCs w:val="16"/>
          <w:lang w:val="fr-FR"/>
        </w:rPr>
        <w:t>l</w:t>
      </w:r>
      <w:r w:rsidR="00A63C63" w:rsidRPr="00B22F03">
        <w:rPr>
          <w:rFonts w:ascii="Arial" w:hAnsi="Arial" w:cs="Arial"/>
          <w:sz w:val="16"/>
          <w:szCs w:val="16"/>
          <w:lang w:val="fr-FR"/>
        </w:rPr>
        <w:t xml:space="preserve"> </w:t>
      </w:r>
      <w:r w:rsidRPr="00B22F03">
        <w:rPr>
          <w:rFonts w:ascii="Arial" w:hAnsi="Arial" w:cs="Arial"/>
          <w:sz w:val="16"/>
          <w:szCs w:val="16"/>
          <w:lang w:val="fr-FR"/>
        </w:rPr>
        <w:t>est</w:t>
      </w:r>
      <w:r w:rsidR="00A63C63" w:rsidRPr="00B22F03">
        <w:rPr>
          <w:rFonts w:ascii="Arial" w:hAnsi="Arial" w:cs="Arial"/>
          <w:sz w:val="16"/>
          <w:szCs w:val="16"/>
          <w:lang w:val="fr-FR"/>
        </w:rPr>
        <w:t xml:space="preserve"> </w:t>
      </w:r>
      <w:r w:rsidRPr="00B22F03">
        <w:rPr>
          <w:rFonts w:ascii="Arial" w:hAnsi="Arial" w:cs="Arial"/>
          <w:sz w:val="16"/>
          <w:szCs w:val="16"/>
          <w:lang w:val="fr-FR"/>
        </w:rPr>
        <w:t>prévu</w:t>
      </w:r>
      <w:r w:rsidR="00A63C63" w:rsidRPr="00B22F03">
        <w:rPr>
          <w:rFonts w:ascii="Arial" w:hAnsi="Arial" w:cs="Arial"/>
          <w:sz w:val="16"/>
          <w:szCs w:val="16"/>
          <w:lang w:val="fr-FR"/>
        </w:rPr>
        <w:t xml:space="preserve"> </w:t>
      </w:r>
      <w:r w:rsidRPr="00B22F03">
        <w:rPr>
          <w:rFonts w:ascii="Arial" w:hAnsi="Arial" w:cs="Arial"/>
          <w:sz w:val="16"/>
          <w:szCs w:val="16"/>
          <w:lang w:val="fr-FR"/>
        </w:rPr>
        <w:t>que</w:t>
      </w:r>
      <w:r w:rsidR="00A63C63" w:rsidRPr="00B22F03">
        <w:rPr>
          <w:rFonts w:ascii="Arial" w:hAnsi="Arial" w:cs="Arial"/>
          <w:sz w:val="16"/>
          <w:szCs w:val="16"/>
          <w:lang w:val="fr-FR"/>
        </w:rPr>
        <w:t xml:space="preserve"> </w:t>
      </w:r>
      <w:r w:rsidRPr="00B22F03">
        <w:rPr>
          <w:rFonts w:ascii="Arial" w:hAnsi="Arial" w:cs="Arial"/>
          <w:sz w:val="16"/>
          <w:szCs w:val="16"/>
          <w:lang w:val="fr-FR"/>
        </w:rPr>
        <w:t>l'Installateur</w:t>
      </w:r>
      <w:r w:rsidR="00A63C63" w:rsidRPr="00B22F03">
        <w:rPr>
          <w:rFonts w:ascii="Arial" w:hAnsi="Arial" w:cs="Arial"/>
          <w:sz w:val="16"/>
          <w:szCs w:val="16"/>
          <w:lang w:val="fr-FR"/>
        </w:rPr>
        <w:t xml:space="preserve"> </w:t>
      </w:r>
      <w:r w:rsidRPr="00B22F03">
        <w:rPr>
          <w:rFonts w:ascii="Arial" w:hAnsi="Arial" w:cs="Arial"/>
          <w:sz w:val="16"/>
          <w:szCs w:val="16"/>
          <w:lang w:val="fr-FR"/>
        </w:rPr>
        <w:t>fournisse</w:t>
      </w:r>
      <w:r w:rsidR="00A63C63" w:rsidRPr="00B22F03">
        <w:rPr>
          <w:rFonts w:ascii="Arial" w:hAnsi="Arial" w:cs="Arial"/>
          <w:sz w:val="16"/>
          <w:szCs w:val="16"/>
          <w:lang w:val="fr-FR"/>
        </w:rPr>
        <w:t xml:space="preserve"> </w:t>
      </w:r>
      <w:r w:rsidRPr="00B22F03">
        <w:rPr>
          <w:rFonts w:ascii="Arial" w:hAnsi="Arial" w:cs="Arial"/>
          <w:sz w:val="16"/>
          <w:szCs w:val="16"/>
          <w:lang w:val="fr-FR"/>
        </w:rPr>
        <w:t>et</w:t>
      </w:r>
      <w:r w:rsidR="00A63C63" w:rsidRPr="00B22F03">
        <w:rPr>
          <w:rFonts w:ascii="Arial" w:hAnsi="Arial" w:cs="Arial"/>
          <w:sz w:val="16"/>
          <w:szCs w:val="16"/>
          <w:lang w:val="fr-FR"/>
        </w:rPr>
        <w:t xml:space="preserve"> </w:t>
      </w:r>
      <w:r w:rsidRPr="00B22F03">
        <w:rPr>
          <w:rFonts w:ascii="Arial" w:hAnsi="Arial" w:cs="Arial"/>
          <w:sz w:val="16"/>
          <w:szCs w:val="16"/>
          <w:lang w:val="fr-FR"/>
        </w:rPr>
        <w:t>installe</w:t>
      </w:r>
      <w:r w:rsidR="00A63C63" w:rsidRPr="00B22F03">
        <w:rPr>
          <w:rFonts w:ascii="Arial" w:hAnsi="Arial" w:cs="Arial"/>
          <w:sz w:val="16"/>
          <w:szCs w:val="16"/>
          <w:lang w:val="fr-FR"/>
        </w:rPr>
        <w:t xml:space="preserve"> </w:t>
      </w:r>
      <w:r w:rsidRPr="00B22F03">
        <w:rPr>
          <w:rFonts w:ascii="Arial" w:hAnsi="Arial" w:cs="Arial"/>
          <w:sz w:val="16"/>
          <w:szCs w:val="16"/>
          <w:lang w:val="fr-FR"/>
        </w:rPr>
        <w:t>le</w:t>
      </w:r>
      <w:r w:rsidR="00A63C63" w:rsidRPr="00B22F03">
        <w:rPr>
          <w:rFonts w:ascii="Arial" w:hAnsi="Arial" w:cs="Arial"/>
          <w:sz w:val="16"/>
          <w:szCs w:val="16"/>
          <w:lang w:val="fr-FR"/>
        </w:rPr>
        <w:t xml:space="preserve"> </w:t>
      </w:r>
      <w:r w:rsidRPr="00B22F03">
        <w:rPr>
          <w:rFonts w:ascii="Arial" w:hAnsi="Arial" w:cs="Arial"/>
          <w:sz w:val="16"/>
          <w:szCs w:val="16"/>
          <w:lang w:val="fr-FR"/>
        </w:rPr>
        <w:t>Système</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Comptage.</w:t>
      </w:r>
      <w:r w:rsidR="00A63C63" w:rsidRPr="00B22F03">
        <w:rPr>
          <w:rFonts w:ascii="Arial" w:hAnsi="Arial" w:cs="Arial"/>
          <w:sz w:val="16"/>
          <w:szCs w:val="16"/>
          <w:lang w:val="fr-FR"/>
        </w:rPr>
        <w:t xml:space="preserve"> </w:t>
      </w:r>
      <w:r w:rsidRPr="00B22F03">
        <w:rPr>
          <w:rFonts w:ascii="Arial" w:hAnsi="Arial" w:cs="Arial"/>
          <w:sz w:val="16"/>
          <w:szCs w:val="16"/>
          <w:lang w:val="fr-FR"/>
        </w:rPr>
        <w:t>Si</w:t>
      </w:r>
      <w:r w:rsidR="00A63C63" w:rsidRPr="00B22F03">
        <w:rPr>
          <w:rFonts w:ascii="Arial" w:hAnsi="Arial" w:cs="Arial"/>
          <w:sz w:val="16"/>
          <w:szCs w:val="16"/>
          <w:lang w:val="fr-FR"/>
        </w:rPr>
        <w:t xml:space="preserve"> </w:t>
      </w:r>
      <w:r w:rsidRPr="00B22F03">
        <w:rPr>
          <w:rFonts w:ascii="Arial" w:hAnsi="Arial" w:cs="Arial"/>
          <w:sz w:val="16"/>
          <w:szCs w:val="16"/>
          <w:lang w:val="fr-FR"/>
        </w:rPr>
        <w:t>ce</w:t>
      </w:r>
      <w:r w:rsidR="00A63C63" w:rsidRPr="00B22F03">
        <w:rPr>
          <w:rFonts w:ascii="Arial" w:hAnsi="Arial" w:cs="Arial"/>
          <w:sz w:val="16"/>
          <w:szCs w:val="16"/>
          <w:lang w:val="fr-FR"/>
        </w:rPr>
        <w:t xml:space="preserve"> </w:t>
      </w:r>
      <w:r w:rsidRPr="00B22F03">
        <w:rPr>
          <w:rFonts w:ascii="Arial" w:hAnsi="Arial" w:cs="Arial"/>
          <w:sz w:val="16"/>
          <w:szCs w:val="16"/>
          <w:lang w:val="fr-FR"/>
        </w:rPr>
        <w:t>n'est</w:t>
      </w:r>
      <w:r w:rsidR="00A63C63" w:rsidRPr="00B22F03">
        <w:rPr>
          <w:rFonts w:ascii="Arial" w:hAnsi="Arial" w:cs="Arial"/>
          <w:sz w:val="16"/>
          <w:szCs w:val="16"/>
          <w:lang w:val="fr-FR"/>
        </w:rPr>
        <w:t xml:space="preserve"> </w:t>
      </w:r>
      <w:r w:rsidRPr="00B22F03">
        <w:rPr>
          <w:rFonts w:ascii="Arial" w:hAnsi="Arial" w:cs="Arial"/>
          <w:sz w:val="16"/>
          <w:szCs w:val="16"/>
          <w:lang w:val="fr-FR"/>
        </w:rPr>
        <w:t>pas</w:t>
      </w:r>
      <w:r w:rsidR="00A63C63" w:rsidRPr="00B22F03">
        <w:rPr>
          <w:rFonts w:ascii="Arial" w:hAnsi="Arial" w:cs="Arial"/>
          <w:sz w:val="16"/>
          <w:szCs w:val="16"/>
          <w:lang w:val="fr-FR"/>
        </w:rPr>
        <w:t xml:space="preserve"> </w:t>
      </w:r>
      <w:r w:rsidRPr="00B22F03">
        <w:rPr>
          <w:rFonts w:ascii="Arial" w:hAnsi="Arial" w:cs="Arial"/>
          <w:sz w:val="16"/>
          <w:szCs w:val="16"/>
          <w:lang w:val="fr-FR"/>
        </w:rPr>
        <w:t>le</w:t>
      </w:r>
      <w:r w:rsidR="00A63C63" w:rsidRPr="00B22F03">
        <w:rPr>
          <w:rFonts w:ascii="Arial" w:hAnsi="Arial" w:cs="Arial"/>
          <w:sz w:val="16"/>
          <w:szCs w:val="16"/>
          <w:lang w:val="fr-FR"/>
        </w:rPr>
        <w:t xml:space="preserve"> </w:t>
      </w:r>
      <w:r w:rsidRPr="00B22F03">
        <w:rPr>
          <w:rFonts w:ascii="Arial" w:hAnsi="Arial" w:cs="Arial"/>
          <w:sz w:val="16"/>
          <w:szCs w:val="16"/>
          <w:lang w:val="fr-FR"/>
        </w:rPr>
        <w:t>cas</w:t>
      </w:r>
      <w:r w:rsidR="00A63C63" w:rsidRPr="00B22F03">
        <w:rPr>
          <w:rFonts w:ascii="Arial" w:hAnsi="Arial" w:cs="Arial"/>
          <w:sz w:val="16"/>
          <w:szCs w:val="16"/>
          <w:lang w:val="fr-FR"/>
        </w:rPr>
        <w:t xml:space="preserve"> </w:t>
      </w:r>
      <w:r w:rsidRPr="00B22F03">
        <w:rPr>
          <w:rFonts w:ascii="Arial" w:hAnsi="Arial" w:cs="Arial"/>
          <w:sz w:val="16"/>
          <w:szCs w:val="16"/>
          <w:lang w:val="fr-FR"/>
        </w:rPr>
        <w:t>(et</w:t>
      </w:r>
      <w:r w:rsidR="00A63C63" w:rsidRPr="00B22F03">
        <w:rPr>
          <w:rFonts w:ascii="Arial" w:hAnsi="Arial" w:cs="Arial"/>
          <w:sz w:val="16"/>
          <w:szCs w:val="16"/>
          <w:lang w:val="fr-FR"/>
        </w:rPr>
        <w:t xml:space="preserve"> </w:t>
      </w:r>
      <w:r w:rsidRPr="00B22F03">
        <w:rPr>
          <w:rFonts w:ascii="Arial" w:hAnsi="Arial" w:cs="Arial"/>
          <w:sz w:val="16"/>
          <w:szCs w:val="16"/>
          <w:lang w:val="fr-FR"/>
        </w:rPr>
        <w:t>qu'il</w:t>
      </w:r>
      <w:r w:rsidR="00A63C63" w:rsidRPr="00B22F03">
        <w:rPr>
          <w:rFonts w:ascii="Arial" w:hAnsi="Arial" w:cs="Arial"/>
          <w:sz w:val="16"/>
          <w:szCs w:val="16"/>
          <w:lang w:val="fr-FR"/>
        </w:rPr>
        <w:t xml:space="preserve"> </w:t>
      </w:r>
      <w:r w:rsidRPr="00B22F03">
        <w:rPr>
          <w:rFonts w:ascii="Arial" w:hAnsi="Arial" w:cs="Arial"/>
          <w:sz w:val="16"/>
          <w:szCs w:val="16"/>
          <w:lang w:val="fr-FR"/>
        </w:rPr>
        <w:t>doit</w:t>
      </w:r>
      <w:r w:rsidR="00A63C63" w:rsidRPr="00B22F03">
        <w:rPr>
          <w:rFonts w:ascii="Arial" w:hAnsi="Arial" w:cs="Arial"/>
          <w:sz w:val="16"/>
          <w:szCs w:val="16"/>
          <w:lang w:val="fr-FR"/>
        </w:rPr>
        <w:t xml:space="preserve"> </w:t>
      </w:r>
      <w:r w:rsidRPr="00B22F03">
        <w:rPr>
          <w:rFonts w:ascii="Arial" w:hAnsi="Arial" w:cs="Arial"/>
          <w:sz w:val="16"/>
          <w:szCs w:val="16"/>
          <w:lang w:val="fr-FR"/>
        </w:rPr>
        <w:t>être</w:t>
      </w:r>
      <w:r w:rsidR="00A63C63" w:rsidRPr="00B22F03">
        <w:rPr>
          <w:rFonts w:ascii="Arial" w:hAnsi="Arial" w:cs="Arial"/>
          <w:sz w:val="16"/>
          <w:szCs w:val="16"/>
          <w:lang w:val="fr-FR"/>
        </w:rPr>
        <w:t xml:space="preserve"> </w:t>
      </w:r>
      <w:r w:rsidRPr="00B22F03">
        <w:rPr>
          <w:rFonts w:ascii="Arial" w:hAnsi="Arial" w:cs="Arial"/>
          <w:sz w:val="16"/>
          <w:szCs w:val="16"/>
          <w:lang w:val="fr-FR"/>
        </w:rPr>
        <w:t>fourni</w:t>
      </w:r>
      <w:r w:rsidR="00A63C63" w:rsidRPr="00B22F03">
        <w:rPr>
          <w:rFonts w:ascii="Arial" w:hAnsi="Arial" w:cs="Arial"/>
          <w:sz w:val="16"/>
          <w:szCs w:val="16"/>
          <w:lang w:val="fr-FR"/>
        </w:rPr>
        <w:t xml:space="preserve"> </w:t>
      </w:r>
      <w:r w:rsidRPr="00B22F03">
        <w:rPr>
          <w:rFonts w:ascii="Arial" w:hAnsi="Arial" w:cs="Arial"/>
          <w:sz w:val="16"/>
          <w:szCs w:val="16"/>
          <w:lang w:val="fr-FR"/>
        </w:rPr>
        <w:t>par</w:t>
      </w:r>
      <w:r w:rsidR="00A63C63" w:rsidRPr="00B22F03">
        <w:rPr>
          <w:rFonts w:ascii="Arial" w:hAnsi="Arial" w:cs="Arial"/>
          <w:sz w:val="16"/>
          <w:szCs w:val="16"/>
          <w:lang w:val="fr-FR"/>
        </w:rPr>
        <w:t xml:space="preserve"> </w:t>
      </w:r>
      <w:r w:rsidRPr="00B22F03">
        <w:rPr>
          <w:rFonts w:ascii="Arial" w:hAnsi="Arial" w:cs="Arial"/>
          <w:sz w:val="16"/>
          <w:szCs w:val="16"/>
          <w:lang w:val="fr-FR"/>
        </w:rPr>
        <w:t>le</w:t>
      </w:r>
      <w:r w:rsidR="00A63C63" w:rsidRPr="00B22F03">
        <w:rPr>
          <w:rFonts w:ascii="Arial" w:hAnsi="Arial" w:cs="Arial"/>
          <w:sz w:val="16"/>
          <w:szCs w:val="16"/>
          <w:lang w:val="fr-FR"/>
        </w:rPr>
        <w:t xml:space="preserve"> </w:t>
      </w:r>
      <w:r w:rsidRPr="00B22F03">
        <w:rPr>
          <w:rFonts w:ascii="Arial" w:hAnsi="Arial" w:cs="Arial"/>
          <w:sz w:val="16"/>
          <w:szCs w:val="16"/>
          <w:lang w:val="fr-FR"/>
        </w:rPr>
        <w:t>Fournisseur),</w:t>
      </w:r>
      <w:r w:rsidR="00A63C63" w:rsidRPr="00B22F03">
        <w:rPr>
          <w:rFonts w:ascii="Arial" w:hAnsi="Arial" w:cs="Arial"/>
          <w:sz w:val="16"/>
          <w:szCs w:val="16"/>
          <w:lang w:val="fr-FR"/>
        </w:rPr>
        <w:t xml:space="preserve"> </w:t>
      </w:r>
      <w:r w:rsidRPr="00B22F03">
        <w:rPr>
          <w:rFonts w:ascii="Arial" w:hAnsi="Arial" w:cs="Arial"/>
          <w:sz w:val="16"/>
          <w:szCs w:val="16"/>
          <w:lang w:val="fr-FR"/>
        </w:rPr>
        <w:t>des</w:t>
      </w:r>
      <w:r w:rsidR="00A63C63" w:rsidRPr="00B22F03">
        <w:rPr>
          <w:rFonts w:ascii="Arial" w:hAnsi="Arial" w:cs="Arial"/>
          <w:sz w:val="16"/>
          <w:szCs w:val="16"/>
          <w:lang w:val="fr-FR"/>
        </w:rPr>
        <w:t xml:space="preserve"> </w:t>
      </w:r>
      <w:r w:rsidRPr="00B22F03">
        <w:rPr>
          <w:rFonts w:ascii="Arial" w:hAnsi="Arial" w:cs="Arial"/>
          <w:sz w:val="16"/>
          <w:szCs w:val="16"/>
          <w:lang w:val="fr-FR"/>
        </w:rPr>
        <w:t>modifications</w:t>
      </w:r>
      <w:r w:rsidR="00A63C63" w:rsidRPr="00B22F03">
        <w:rPr>
          <w:rFonts w:ascii="Arial" w:hAnsi="Arial" w:cs="Arial"/>
          <w:sz w:val="16"/>
          <w:szCs w:val="16"/>
          <w:lang w:val="fr-FR"/>
        </w:rPr>
        <w:t xml:space="preserve"> </w:t>
      </w:r>
      <w:r w:rsidRPr="00B22F03">
        <w:rPr>
          <w:rFonts w:ascii="Arial" w:hAnsi="Arial" w:cs="Arial"/>
          <w:sz w:val="16"/>
          <w:szCs w:val="16"/>
          <w:lang w:val="fr-FR"/>
        </w:rPr>
        <w:t>doivent</w:t>
      </w:r>
      <w:r w:rsidR="00A63C63" w:rsidRPr="00B22F03">
        <w:rPr>
          <w:rFonts w:ascii="Arial" w:hAnsi="Arial" w:cs="Arial"/>
          <w:sz w:val="16"/>
          <w:szCs w:val="16"/>
          <w:lang w:val="fr-FR"/>
        </w:rPr>
        <w:t xml:space="preserve"> </w:t>
      </w:r>
      <w:r w:rsidR="00CB3EAA" w:rsidRPr="00B22F03">
        <w:rPr>
          <w:rFonts w:ascii="Arial" w:hAnsi="Arial" w:cs="Arial"/>
          <w:sz w:val="16"/>
          <w:szCs w:val="16"/>
          <w:lang w:val="fr-FR"/>
        </w:rPr>
        <w:t>par</w:t>
      </w:r>
      <w:r w:rsidR="00A63C63" w:rsidRPr="00B22F03">
        <w:rPr>
          <w:rFonts w:ascii="Arial" w:hAnsi="Arial" w:cs="Arial"/>
          <w:sz w:val="16"/>
          <w:szCs w:val="16"/>
          <w:lang w:val="fr-FR"/>
        </w:rPr>
        <w:t xml:space="preserve"> </w:t>
      </w:r>
      <w:r w:rsidR="00CB3EAA" w:rsidRPr="00B22F03">
        <w:rPr>
          <w:rFonts w:ascii="Arial" w:hAnsi="Arial" w:cs="Arial"/>
          <w:sz w:val="16"/>
          <w:szCs w:val="16"/>
          <w:lang w:val="fr-FR"/>
        </w:rPr>
        <w:t>conséquent</w:t>
      </w:r>
      <w:r w:rsidR="00A63C63" w:rsidRPr="00B22F03">
        <w:rPr>
          <w:rFonts w:ascii="Arial" w:hAnsi="Arial" w:cs="Arial"/>
          <w:sz w:val="16"/>
          <w:szCs w:val="16"/>
          <w:lang w:val="fr-FR"/>
        </w:rPr>
        <w:t xml:space="preserve"> </w:t>
      </w:r>
      <w:r w:rsidRPr="00B22F03">
        <w:rPr>
          <w:rFonts w:ascii="Arial" w:hAnsi="Arial" w:cs="Arial"/>
          <w:sz w:val="16"/>
          <w:szCs w:val="16"/>
          <w:lang w:val="fr-FR"/>
        </w:rPr>
        <w:t>être</w:t>
      </w:r>
      <w:r w:rsidR="00A63C63" w:rsidRPr="00B22F03">
        <w:rPr>
          <w:rFonts w:ascii="Arial" w:hAnsi="Arial" w:cs="Arial"/>
          <w:sz w:val="16"/>
          <w:szCs w:val="16"/>
          <w:lang w:val="fr-FR"/>
        </w:rPr>
        <w:t xml:space="preserve"> </w:t>
      </w:r>
      <w:r w:rsidRPr="00B22F03">
        <w:rPr>
          <w:rFonts w:ascii="Arial" w:hAnsi="Arial" w:cs="Arial"/>
          <w:sz w:val="16"/>
          <w:szCs w:val="16"/>
          <w:lang w:val="fr-FR"/>
        </w:rPr>
        <w:t>apportées</w:t>
      </w:r>
      <w:r w:rsidR="00A63C63" w:rsidRPr="00B22F03">
        <w:rPr>
          <w:rFonts w:ascii="Arial" w:hAnsi="Arial" w:cs="Arial"/>
          <w:sz w:val="16"/>
          <w:szCs w:val="16"/>
          <w:lang w:val="fr-FR"/>
        </w:rPr>
        <w:t xml:space="preserve"> </w:t>
      </w:r>
      <w:r w:rsidRPr="00B22F03">
        <w:rPr>
          <w:rFonts w:ascii="Arial" w:hAnsi="Arial" w:cs="Arial"/>
          <w:sz w:val="16"/>
          <w:szCs w:val="16"/>
          <w:lang w:val="fr-FR"/>
        </w:rPr>
        <w:t>au</w:t>
      </w:r>
      <w:r w:rsidR="00A63C63" w:rsidRPr="00B22F03">
        <w:rPr>
          <w:rFonts w:ascii="Arial" w:hAnsi="Arial" w:cs="Arial"/>
          <w:sz w:val="16"/>
          <w:szCs w:val="16"/>
          <w:lang w:val="fr-FR"/>
        </w:rPr>
        <w:t xml:space="preserve"> </w:t>
      </w:r>
      <w:r w:rsidRPr="00B22F03">
        <w:rPr>
          <w:rFonts w:ascii="Arial" w:hAnsi="Arial" w:cs="Arial"/>
          <w:sz w:val="16"/>
          <w:szCs w:val="16"/>
          <w:lang w:val="fr-FR"/>
        </w:rPr>
        <w:t>Contrat</w:t>
      </w:r>
      <w:r w:rsidR="00A63C63" w:rsidRPr="00B22F03">
        <w:rPr>
          <w:rFonts w:ascii="Arial" w:hAnsi="Arial" w:cs="Arial"/>
          <w:sz w:val="16"/>
          <w:szCs w:val="16"/>
          <w:lang w:val="fr-FR"/>
        </w:rPr>
        <w:t xml:space="preserve"> </w:t>
      </w:r>
      <w:r w:rsidRPr="00B22F03">
        <w:rPr>
          <w:rFonts w:ascii="Arial" w:hAnsi="Arial" w:cs="Arial"/>
          <w:sz w:val="16"/>
          <w:szCs w:val="16"/>
          <w:lang w:val="fr-FR"/>
        </w:rPr>
        <w:t>d'Installation</w:t>
      </w:r>
      <w:r w:rsidR="00A63C63" w:rsidRPr="00B22F03">
        <w:rPr>
          <w:rFonts w:ascii="Arial" w:hAnsi="Arial" w:cs="Arial"/>
          <w:sz w:val="16"/>
          <w:szCs w:val="16"/>
          <w:lang w:val="fr-FR"/>
        </w:rPr>
        <w:t xml:space="preserve"> </w:t>
      </w:r>
      <w:r w:rsidRPr="00B22F03">
        <w:rPr>
          <w:rFonts w:ascii="Arial" w:hAnsi="Arial" w:cs="Arial"/>
          <w:sz w:val="16"/>
          <w:szCs w:val="16"/>
          <w:lang w:val="fr-FR"/>
        </w:rPr>
        <w:t>et</w:t>
      </w:r>
      <w:r w:rsidR="00A63C63" w:rsidRPr="00B22F03">
        <w:rPr>
          <w:rFonts w:ascii="Arial" w:hAnsi="Arial" w:cs="Arial"/>
          <w:sz w:val="16"/>
          <w:szCs w:val="16"/>
          <w:lang w:val="fr-FR"/>
        </w:rPr>
        <w:t xml:space="preserve"> </w:t>
      </w:r>
      <w:r w:rsidRPr="00B22F03">
        <w:rPr>
          <w:rFonts w:ascii="Arial" w:hAnsi="Arial" w:cs="Arial"/>
          <w:sz w:val="16"/>
          <w:szCs w:val="16"/>
          <w:lang w:val="fr-FR"/>
        </w:rPr>
        <w:t>au</w:t>
      </w:r>
      <w:r w:rsidR="00A63C63" w:rsidRPr="00B22F03">
        <w:rPr>
          <w:rFonts w:ascii="Arial" w:hAnsi="Arial" w:cs="Arial"/>
          <w:sz w:val="16"/>
          <w:szCs w:val="16"/>
          <w:lang w:val="fr-FR"/>
        </w:rPr>
        <w:t xml:space="preserve"> </w:t>
      </w:r>
      <w:r w:rsidRPr="00B22F03">
        <w:rPr>
          <w:rFonts w:ascii="Arial" w:hAnsi="Arial" w:cs="Arial"/>
          <w:sz w:val="16"/>
          <w:szCs w:val="16"/>
          <w:lang w:val="fr-FR"/>
        </w:rPr>
        <w:t>Contrat</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Fourniture.</w:t>
      </w:r>
    </w:p>
  </w:footnote>
  <w:footnote w:id="25">
    <w:p w14:paraId="21791C83" w14:textId="2B8593A5" w:rsidR="006F4377" w:rsidRPr="00333C3A" w:rsidRDefault="006F4377" w:rsidP="00EA3CD0">
      <w:pPr>
        <w:pStyle w:val="Notedebasdepage"/>
        <w:ind w:left="142" w:hanging="142"/>
        <w:jc w:val="both"/>
        <w:rPr>
          <w:rFonts w:ascii="Arial" w:hAnsi="Arial"/>
          <w:lang w:val="fr-FR"/>
        </w:rPr>
      </w:pPr>
      <w:r w:rsidRPr="00B22F03">
        <w:rPr>
          <w:rStyle w:val="Appelnotedebasdep"/>
          <w:rFonts w:ascii="Arial" w:hAnsi="Arial" w:cs="Arial"/>
          <w:sz w:val="16"/>
          <w:szCs w:val="16"/>
        </w:rPr>
        <w:footnoteRef/>
      </w:r>
      <w:r w:rsidR="00A63C63" w:rsidRPr="00B22F03">
        <w:rPr>
          <w:rFonts w:ascii="Arial" w:hAnsi="Arial" w:cs="Arial"/>
          <w:sz w:val="16"/>
          <w:szCs w:val="16"/>
          <w:lang w:val="fr-FR"/>
        </w:rPr>
        <w:t xml:space="preserve"> </w:t>
      </w:r>
      <w:r w:rsidRPr="00B22F03">
        <w:rPr>
          <w:rFonts w:ascii="Arial" w:hAnsi="Arial" w:cs="Arial"/>
          <w:b/>
          <w:bCs/>
          <w:sz w:val="16"/>
          <w:szCs w:val="16"/>
          <w:lang w:val="fr-FR"/>
        </w:rPr>
        <w:t>Note</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à</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l'utilisateur</w:t>
      </w:r>
      <w:r w:rsidR="00A63C63" w:rsidRPr="00B22F03">
        <w:rPr>
          <w:rFonts w:ascii="Arial" w:hAnsi="Arial" w:cs="Arial"/>
          <w:sz w:val="16"/>
          <w:szCs w:val="16"/>
          <w:lang w:val="fr-FR"/>
        </w:rPr>
        <w:t xml:space="preserve"> </w:t>
      </w:r>
      <w:r w:rsidRPr="00B22F03">
        <w:rPr>
          <w:rFonts w:ascii="Arial" w:hAnsi="Arial" w:cs="Arial"/>
          <w:sz w:val="16"/>
          <w:szCs w:val="16"/>
          <w:lang w:val="fr-FR"/>
        </w:rPr>
        <w:t>:</w:t>
      </w:r>
      <w:r w:rsidR="00A63C63" w:rsidRPr="00B22F03">
        <w:rPr>
          <w:rFonts w:ascii="Arial" w:hAnsi="Arial" w:cs="Arial"/>
          <w:sz w:val="16"/>
          <w:szCs w:val="16"/>
          <w:lang w:val="fr-FR"/>
        </w:rPr>
        <w:t xml:space="preserve"> </w:t>
      </w:r>
      <w:r w:rsidR="00474808" w:rsidRPr="00B22F03">
        <w:rPr>
          <w:rFonts w:ascii="Arial" w:hAnsi="Arial" w:cs="Arial"/>
          <w:sz w:val="16"/>
          <w:szCs w:val="16"/>
          <w:lang w:val="fr-FR"/>
        </w:rPr>
        <w:t>l</w:t>
      </w:r>
      <w:r w:rsidRPr="00B22F03">
        <w:rPr>
          <w:rFonts w:ascii="Arial" w:hAnsi="Arial" w:cs="Arial"/>
          <w:sz w:val="16"/>
          <w:szCs w:val="16"/>
          <w:lang w:val="fr-FR"/>
        </w:rPr>
        <w:t>'utilisation</w:t>
      </w:r>
      <w:r w:rsidR="00A63C63" w:rsidRPr="00B22F03">
        <w:rPr>
          <w:rFonts w:ascii="Arial" w:hAnsi="Arial" w:cs="Arial"/>
          <w:sz w:val="16"/>
          <w:szCs w:val="16"/>
          <w:lang w:val="fr-FR"/>
        </w:rPr>
        <w:t xml:space="preserve"> </w:t>
      </w:r>
      <w:r w:rsidRPr="00B22F03">
        <w:rPr>
          <w:rFonts w:ascii="Arial" w:hAnsi="Arial" w:cs="Arial"/>
          <w:sz w:val="16"/>
          <w:szCs w:val="16"/>
          <w:lang w:val="fr-FR"/>
        </w:rPr>
        <w:t>d'un</w:t>
      </w:r>
      <w:r w:rsidR="00A63C63" w:rsidRPr="00B22F03">
        <w:rPr>
          <w:rFonts w:ascii="Arial" w:hAnsi="Arial" w:cs="Arial"/>
          <w:sz w:val="16"/>
          <w:szCs w:val="16"/>
          <w:lang w:val="fr-FR"/>
        </w:rPr>
        <w:t xml:space="preserve"> </w:t>
      </w:r>
      <w:r w:rsidRPr="00B22F03">
        <w:rPr>
          <w:rFonts w:ascii="Arial" w:hAnsi="Arial" w:cs="Arial"/>
          <w:sz w:val="16"/>
          <w:szCs w:val="16"/>
          <w:lang w:val="fr-FR"/>
        </w:rPr>
        <w:t>système</w:t>
      </w:r>
      <w:r w:rsidR="00A63C63" w:rsidRPr="00B22F03">
        <w:rPr>
          <w:rFonts w:ascii="Arial" w:hAnsi="Arial" w:cs="Arial"/>
          <w:sz w:val="16"/>
          <w:szCs w:val="16"/>
          <w:lang w:val="fr-FR"/>
        </w:rPr>
        <w:t xml:space="preserve"> </w:t>
      </w:r>
      <w:r w:rsidRPr="00B22F03">
        <w:rPr>
          <w:rFonts w:ascii="Arial" w:hAnsi="Arial" w:cs="Arial"/>
          <w:sz w:val="16"/>
          <w:szCs w:val="16"/>
          <w:lang w:val="fr-FR"/>
        </w:rPr>
        <w:t>SCADA</w:t>
      </w:r>
      <w:r w:rsidR="00A63C63" w:rsidRPr="00B22F03">
        <w:rPr>
          <w:rFonts w:ascii="Arial" w:hAnsi="Arial" w:cs="Arial"/>
          <w:sz w:val="16"/>
          <w:szCs w:val="16"/>
          <w:lang w:val="fr-FR"/>
        </w:rPr>
        <w:t xml:space="preserve"> </w:t>
      </w:r>
      <w:r w:rsidRPr="00B22F03">
        <w:rPr>
          <w:rFonts w:ascii="Arial" w:hAnsi="Arial" w:cs="Arial"/>
          <w:sz w:val="16"/>
          <w:szCs w:val="16"/>
          <w:lang w:val="fr-FR"/>
        </w:rPr>
        <w:t>ou</w:t>
      </w:r>
      <w:r w:rsidR="00A63C63" w:rsidRPr="00B22F03">
        <w:rPr>
          <w:rFonts w:ascii="Arial" w:hAnsi="Arial" w:cs="Arial"/>
          <w:sz w:val="16"/>
          <w:szCs w:val="16"/>
          <w:lang w:val="fr-FR"/>
        </w:rPr>
        <w:t xml:space="preserve"> </w:t>
      </w:r>
      <w:r w:rsidRPr="00B22F03">
        <w:rPr>
          <w:rFonts w:ascii="Arial" w:hAnsi="Arial" w:cs="Arial"/>
          <w:sz w:val="16"/>
          <w:szCs w:val="16"/>
          <w:lang w:val="fr-FR"/>
        </w:rPr>
        <w:t>d'un</w:t>
      </w:r>
      <w:r w:rsidR="00A63C63" w:rsidRPr="00B22F03">
        <w:rPr>
          <w:rFonts w:ascii="Arial" w:hAnsi="Arial" w:cs="Arial"/>
          <w:sz w:val="16"/>
          <w:szCs w:val="16"/>
          <w:lang w:val="fr-FR"/>
        </w:rPr>
        <w:t xml:space="preserve"> </w:t>
      </w:r>
      <w:r w:rsidRPr="00B22F03">
        <w:rPr>
          <w:rFonts w:ascii="Arial" w:hAnsi="Arial" w:cs="Arial"/>
          <w:sz w:val="16"/>
          <w:szCs w:val="16"/>
          <w:lang w:val="fr-FR"/>
        </w:rPr>
        <w:t>système</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supervision</w:t>
      </w:r>
      <w:r w:rsidR="00A63C63" w:rsidRPr="00B22F03">
        <w:rPr>
          <w:rFonts w:ascii="Arial" w:hAnsi="Arial" w:cs="Arial"/>
          <w:sz w:val="16"/>
          <w:szCs w:val="16"/>
          <w:lang w:val="fr-FR"/>
        </w:rPr>
        <w:t xml:space="preserve"> </w:t>
      </w:r>
      <w:r w:rsidRPr="00B22F03">
        <w:rPr>
          <w:rFonts w:ascii="Arial" w:hAnsi="Arial" w:cs="Arial"/>
          <w:sz w:val="16"/>
          <w:szCs w:val="16"/>
          <w:lang w:val="fr-FR"/>
        </w:rPr>
        <w:t>doit</w:t>
      </w:r>
      <w:r w:rsidR="00A63C63" w:rsidRPr="00B22F03">
        <w:rPr>
          <w:rFonts w:ascii="Arial" w:hAnsi="Arial" w:cs="Arial"/>
          <w:sz w:val="16"/>
          <w:szCs w:val="16"/>
          <w:lang w:val="fr-FR"/>
        </w:rPr>
        <w:t xml:space="preserve"> </w:t>
      </w:r>
      <w:r w:rsidRPr="00B22F03">
        <w:rPr>
          <w:rFonts w:ascii="Arial" w:hAnsi="Arial" w:cs="Arial"/>
          <w:sz w:val="16"/>
          <w:szCs w:val="16"/>
          <w:lang w:val="fr-FR"/>
        </w:rPr>
        <w:t>être</w:t>
      </w:r>
      <w:r w:rsidR="00A63C63" w:rsidRPr="00B22F03">
        <w:rPr>
          <w:rFonts w:ascii="Arial" w:hAnsi="Arial" w:cs="Arial"/>
          <w:sz w:val="16"/>
          <w:szCs w:val="16"/>
          <w:lang w:val="fr-FR"/>
        </w:rPr>
        <w:t xml:space="preserve"> </w:t>
      </w:r>
      <w:r w:rsidRPr="00B22F03">
        <w:rPr>
          <w:rFonts w:ascii="Arial" w:hAnsi="Arial" w:cs="Arial"/>
          <w:sz w:val="16"/>
          <w:szCs w:val="16"/>
          <w:lang w:val="fr-FR"/>
        </w:rPr>
        <w:t>envisagée</w:t>
      </w:r>
      <w:r w:rsidR="00A63C63" w:rsidRPr="00B22F03">
        <w:rPr>
          <w:rFonts w:ascii="Arial" w:hAnsi="Arial" w:cs="Arial"/>
          <w:sz w:val="16"/>
          <w:szCs w:val="16"/>
          <w:lang w:val="fr-FR"/>
        </w:rPr>
        <w:t xml:space="preserve"> </w:t>
      </w:r>
      <w:r w:rsidRPr="00B22F03">
        <w:rPr>
          <w:rFonts w:ascii="Arial" w:hAnsi="Arial" w:cs="Arial"/>
          <w:sz w:val="16"/>
          <w:szCs w:val="16"/>
          <w:lang w:val="fr-FR"/>
        </w:rPr>
        <w:t>sur</w:t>
      </w:r>
      <w:r w:rsidR="00A63C63" w:rsidRPr="00B22F03">
        <w:rPr>
          <w:rFonts w:ascii="Arial" w:hAnsi="Arial" w:cs="Arial"/>
          <w:sz w:val="16"/>
          <w:szCs w:val="16"/>
          <w:lang w:val="fr-FR"/>
        </w:rPr>
        <w:t xml:space="preserve"> </w:t>
      </w:r>
      <w:r w:rsidRPr="00B22F03">
        <w:rPr>
          <w:rFonts w:ascii="Arial" w:hAnsi="Arial" w:cs="Arial"/>
          <w:sz w:val="16"/>
          <w:szCs w:val="16"/>
          <w:lang w:val="fr-FR"/>
        </w:rPr>
        <w:t>une</w:t>
      </w:r>
      <w:r w:rsidR="00A63C63" w:rsidRPr="00B22F03">
        <w:rPr>
          <w:rFonts w:ascii="Arial" w:hAnsi="Arial" w:cs="Arial"/>
          <w:sz w:val="16"/>
          <w:szCs w:val="16"/>
          <w:lang w:val="fr-FR"/>
        </w:rPr>
        <w:t xml:space="preserve"> </w:t>
      </w:r>
      <w:r w:rsidRPr="00B22F03">
        <w:rPr>
          <w:rFonts w:ascii="Arial" w:hAnsi="Arial" w:cs="Arial"/>
          <w:sz w:val="16"/>
          <w:szCs w:val="16"/>
          <w:lang w:val="fr-FR"/>
        </w:rPr>
        <w:t>base</w:t>
      </w:r>
      <w:r w:rsidR="00A63C63" w:rsidRPr="00B22F03">
        <w:rPr>
          <w:rFonts w:ascii="Arial" w:hAnsi="Arial" w:cs="Arial"/>
          <w:sz w:val="16"/>
          <w:szCs w:val="16"/>
          <w:lang w:val="fr-FR"/>
        </w:rPr>
        <w:t xml:space="preserve"> </w:t>
      </w:r>
      <w:r w:rsidRPr="00B22F03">
        <w:rPr>
          <w:rFonts w:ascii="Arial" w:hAnsi="Arial" w:cs="Arial"/>
          <w:sz w:val="16"/>
          <w:szCs w:val="16"/>
          <w:lang w:val="fr-FR"/>
        </w:rPr>
        <w:t>spécifique</w:t>
      </w:r>
      <w:r w:rsidR="00A63C63" w:rsidRPr="00B22F03">
        <w:rPr>
          <w:rFonts w:ascii="Arial" w:hAnsi="Arial" w:cs="Arial"/>
          <w:sz w:val="16"/>
          <w:szCs w:val="16"/>
          <w:lang w:val="fr-FR"/>
        </w:rPr>
        <w:t xml:space="preserve"> </w:t>
      </w:r>
      <w:r w:rsidRPr="00B22F03">
        <w:rPr>
          <w:rFonts w:ascii="Arial" w:hAnsi="Arial" w:cs="Arial"/>
          <w:sz w:val="16"/>
          <w:szCs w:val="16"/>
          <w:lang w:val="fr-FR"/>
        </w:rPr>
        <w:t>au</w:t>
      </w:r>
      <w:r w:rsidR="00A63C63" w:rsidRPr="00B22F03">
        <w:rPr>
          <w:rFonts w:ascii="Arial" w:hAnsi="Arial" w:cs="Arial"/>
          <w:sz w:val="16"/>
          <w:szCs w:val="16"/>
          <w:lang w:val="fr-FR"/>
        </w:rPr>
        <w:t xml:space="preserve"> </w:t>
      </w:r>
      <w:r w:rsidRPr="00B22F03">
        <w:rPr>
          <w:rFonts w:ascii="Arial" w:hAnsi="Arial" w:cs="Arial"/>
          <w:sz w:val="16"/>
          <w:szCs w:val="16"/>
          <w:lang w:val="fr-FR"/>
        </w:rPr>
        <w:t>projet</w:t>
      </w:r>
      <w:r w:rsidR="00A63C63" w:rsidRPr="00B22F03">
        <w:rPr>
          <w:rFonts w:ascii="Arial" w:hAnsi="Arial" w:cs="Arial"/>
          <w:sz w:val="16"/>
          <w:szCs w:val="16"/>
          <w:lang w:val="fr-FR"/>
        </w:rPr>
        <w:t xml:space="preserve"> </w:t>
      </w:r>
      <w:r w:rsidRPr="00B22F03">
        <w:rPr>
          <w:rFonts w:ascii="Arial" w:hAnsi="Arial" w:cs="Arial"/>
          <w:sz w:val="16"/>
          <w:szCs w:val="16"/>
          <w:lang w:val="fr-FR"/>
        </w:rPr>
        <w:t>et</w:t>
      </w:r>
      <w:r w:rsidR="00A63C63" w:rsidRPr="00B22F03">
        <w:rPr>
          <w:rFonts w:ascii="Arial" w:hAnsi="Arial" w:cs="Arial"/>
          <w:sz w:val="16"/>
          <w:szCs w:val="16"/>
          <w:lang w:val="fr-FR"/>
        </w:rPr>
        <w:t xml:space="preserve"> </w:t>
      </w:r>
      <w:r w:rsidRPr="00B22F03">
        <w:rPr>
          <w:rFonts w:ascii="Arial" w:hAnsi="Arial" w:cs="Arial"/>
          <w:sz w:val="16"/>
          <w:szCs w:val="16"/>
          <w:lang w:val="fr-FR"/>
        </w:rPr>
        <w:t>une</w:t>
      </w:r>
      <w:r w:rsidR="00A63C63" w:rsidRPr="00B22F03">
        <w:rPr>
          <w:rFonts w:ascii="Arial" w:hAnsi="Arial" w:cs="Arial"/>
          <w:sz w:val="16"/>
          <w:szCs w:val="16"/>
          <w:lang w:val="fr-FR"/>
        </w:rPr>
        <w:t xml:space="preserve"> </w:t>
      </w:r>
      <w:r w:rsidRPr="00B22F03">
        <w:rPr>
          <w:rFonts w:ascii="Arial" w:hAnsi="Arial" w:cs="Arial"/>
          <w:sz w:val="16"/>
          <w:szCs w:val="16"/>
          <w:lang w:val="fr-FR"/>
        </w:rPr>
        <w:t>approche</w:t>
      </w:r>
      <w:r w:rsidR="00A63C63" w:rsidRPr="00B22F03">
        <w:rPr>
          <w:rFonts w:ascii="Arial" w:hAnsi="Arial" w:cs="Arial"/>
          <w:sz w:val="16"/>
          <w:szCs w:val="16"/>
          <w:lang w:val="fr-FR"/>
        </w:rPr>
        <w:t xml:space="preserve"> </w:t>
      </w:r>
      <w:r w:rsidRPr="00B22F03">
        <w:rPr>
          <w:rFonts w:ascii="Arial" w:hAnsi="Arial" w:cs="Arial"/>
          <w:sz w:val="16"/>
          <w:szCs w:val="16"/>
          <w:lang w:val="fr-FR"/>
        </w:rPr>
        <w:t>cohérente</w:t>
      </w:r>
      <w:r w:rsidR="00A63C63" w:rsidRPr="00B22F03">
        <w:rPr>
          <w:rFonts w:ascii="Arial" w:hAnsi="Arial" w:cs="Arial"/>
          <w:sz w:val="16"/>
          <w:szCs w:val="16"/>
          <w:lang w:val="fr-FR"/>
        </w:rPr>
        <w:t xml:space="preserve"> </w:t>
      </w:r>
      <w:r w:rsidRPr="00B22F03">
        <w:rPr>
          <w:rFonts w:ascii="Arial" w:hAnsi="Arial" w:cs="Arial"/>
          <w:sz w:val="16"/>
          <w:szCs w:val="16"/>
          <w:lang w:val="fr-FR"/>
        </w:rPr>
        <w:t>doit</w:t>
      </w:r>
      <w:r w:rsidR="00A63C63" w:rsidRPr="00B22F03">
        <w:rPr>
          <w:rFonts w:ascii="Arial" w:hAnsi="Arial" w:cs="Arial"/>
          <w:sz w:val="16"/>
          <w:szCs w:val="16"/>
          <w:lang w:val="fr-FR"/>
        </w:rPr>
        <w:t xml:space="preserve"> </w:t>
      </w:r>
      <w:r w:rsidRPr="00B22F03">
        <w:rPr>
          <w:rFonts w:ascii="Arial" w:hAnsi="Arial" w:cs="Arial"/>
          <w:sz w:val="16"/>
          <w:szCs w:val="16"/>
          <w:lang w:val="fr-FR"/>
        </w:rPr>
        <w:t>être</w:t>
      </w:r>
      <w:r w:rsidR="00A63C63" w:rsidRPr="00B22F03">
        <w:rPr>
          <w:rFonts w:ascii="Arial" w:hAnsi="Arial" w:cs="Arial"/>
          <w:sz w:val="16"/>
          <w:szCs w:val="16"/>
          <w:lang w:val="fr-FR"/>
        </w:rPr>
        <w:t xml:space="preserve"> </w:t>
      </w:r>
      <w:r w:rsidRPr="00B22F03">
        <w:rPr>
          <w:rFonts w:ascii="Arial" w:hAnsi="Arial" w:cs="Arial"/>
          <w:sz w:val="16"/>
          <w:szCs w:val="16"/>
          <w:lang w:val="fr-FR"/>
        </w:rPr>
        <w:t>adoptée</w:t>
      </w:r>
      <w:r w:rsidR="00A63C63" w:rsidRPr="00B22F03">
        <w:rPr>
          <w:rFonts w:ascii="Arial" w:hAnsi="Arial" w:cs="Arial"/>
          <w:sz w:val="16"/>
          <w:szCs w:val="16"/>
          <w:lang w:val="fr-FR"/>
        </w:rPr>
        <w:t xml:space="preserve"> </w:t>
      </w:r>
      <w:r w:rsidRPr="00B22F03">
        <w:rPr>
          <w:rFonts w:ascii="Arial" w:hAnsi="Arial" w:cs="Arial"/>
          <w:sz w:val="16"/>
          <w:szCs w:val="16"/>
          <w:lang w:val="fr-FR"/>
        </w:rPr>
        <w:t>dans</w:t>
      </w:r>
      <w:r w:rsidR="00A63C63" w:rsidRPr="00B22F03">
        <w:rPr>
          <w:rFonts w:ascii="Arial" w:hAnsi="Arial" w:cs="Arial"/>
          <w:sz w:val="16"/>
          <w:szCs w:val="16"/>
          <w:lang w:val="fr-FR"/>
        </w:rPr>
        <w:t xml:space="preserve"> </w:t>
      </w:r>
      <w:r w:rsidRPr="00B22F03">
        <w:rPr>
          <w:rFonts w:ascii="Arial" w:hAnsi="Arial" w:cs="Arial"/>
          <w:sz w:val="16"/>
          <w:szCs w:val="16"/>
          <w:lang w:val="fr-FR"/>
        </w:rPr>
        <w:t>tous</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contrats.</w:t>
      </w:r>
    </w:p>
  </w:footnote>
  <w:footnote w:id="26">
    <w:p w14:paraId="2A748217" w14:textId="03FAA342" w:rsidR="0024339D" w:rsidRPr="0024339D" w:rsidRDefault="0024339D" w:rsidP="00770655">
      <w:pPr>
        <w:pStyle w:val="Notedebasdepage"/>
        <w:tabs>
          <w:tab w:val="left" w:pos="142"/>
        </w:tabs>
        <w:ind w:left="142" w:hanging="142"/>
        <w:jc w:val="both"/>
        <w:rPr>
          <w:rFonts w:ascii="Arial" w:hAnsi="Arial" w:cs="Arial"/>
          <w:sz w:val="16"/>
          <w:szCs w:val="16"/>
          <w:lang w:val="fr-FR"/>
        </w:rPr>
      </w:pPr>
    </w:p>
  </w:footnote>
  <w:footnote w:id="27">
    <w:p w14:paraId="6784686C" w14:textId="77777777" w:rsidR="00682B14" w:rsidRPr="00B22F03" w:rsidRDefault="00682B14" w:rsidP="00682B14">
      <w:pPr>
        <w:pStyle w:val="Notedebasdepage"/>
        <w:jc w:val="both"/>
        <w:rPr>
          <w:rFonts w:ascii="Arial" w:hAnsi="Arial" w:cs="Arial"/>
          <w:sz w:val="16"/>
          <w:szCs w:val="16"/>
          <w:lang w:val="fr-FR"/>
        </w:rPr>
      </w:pPr>
      <w:r w:rsidRPr="00B22F03">
        <w:rPr>
          <w:rStyle w:val="Appelnotedebasdep"/>
          <w:rFonts w:ascii="Arial" w:hAnsi="Arial" w:cs="Arial"/>
          <w:sz w:val="16"/>
          <w:szCs w:val="16"/>
        </w:rPr>
        <w:footnoteRef/>
      </w:r>
      <w:r w:rsidRPr="00B22F03">
        <w:rPr>
          <w:rFonts w:ascii="Arial" w:hAnsi="Arial" w:cs="Arial"/>
          <w:sz w:val="16"/>
          <w:szCs w:val="16"/>
          <w:lang w:val="fr-FR"/>
        </w:rPr>
        <w:t xml:space="preserve"> </w:t>
      </w:r>
      <w:r w:rsidRPr="00B22F03">
        <w:rPr>
          <w:rFonts w:ascii="Arial" w:hAnsi="Arial" w:cs="Arial"/>
          <w:b/>
          <w:bCs/>
          <w:sz w:val="16"/>
          <w:szCs w:val="16"/>
          <w:lang w:val="fr-FR"/>
        </w:rPr>
        <w:t>Note à l’utilisateur</w:t>
      </w:r>
      <w:r w:rsidRPr="00B22F03">
        <w:rPr>
          <w:rFonts w:ascii="Arial" w:hAnsi="Arial" w:cs="Arial"/>
          <w:sz w:val="16"/>
          <w:szCs w:val="16"/>
          <w:lang w:val="fr-FR"/>
        </w:rPr>
        <w:t xml:space="preserve"> : à adapter sur une base spécifique au projet (par exemple, certaines Annexes peuvent avoir la priorité sur d'autres)</w:t>
      </w:r>
    </w:p>
  </w:footnote>
  <w:footnote w:id="28">
    <w:p w14:paraId="59F5666A" w14:textId="38E2D016" w:rsidR="006F4377" w:rsidRPr="00B22F03" w:rsidRDefault="006F4377" w:rsidP="006F4377">
      <w:pPr>
        <w:pStyle w:val="Notedebasdepage"/>
        <w:tabs>
          <w:tab w:val="left" w:pos="142"/>
        </w:tabs>
        <w:ind w:left="142" w:hanging="142"/>
        <w:jc w:val="both"/>
        <w:rPr>
          <w:rFonts w:ascii="Arial" w:hAnsi="Arial" w:cs="Arial"/>
          <w:sz w:val="16"/>
          <w:szCs w:val="16"/>
          <w:lang w:val="fr-FR"/>
        </w:rPr>
      </w:pPr>
      <w:r w:rsidRPr="00B22F03">
        <w:rPr>
          <w:rStyle w:val="Appelnotedebasdep"/>
          <w:rFonts w:ascii="Arial" w:hAnsi="Arial" w:cs="Arial"/>
          <w:sz w:val="16"/>
          <w:szCs w:val="16"/>
        </w:rPr>
        <w:footnoteRef/>
      </w:r>
      <w:r w:rsidRPr="00B22F03">
        <w:rPr>
          <w:rFonts w:ascii="Arial" w:hAnsi="Arial" w:cs="Arial"/>
          <w:sz w:val="16"/>
          <w:szCs w:val="16"/>
          <w:lang w:val="fr-FR"/>
        </w:rPr>
        <w:tab/>
      </w:r>
      <w:r w:rsidRPr="00B22F03">
        <w:rPr>
          <w:rFonts w:ascii="Arial" w:hAnsi="Arial" w:cs="Arial"/>
          <w:b/>
          <w:bCs/>
          <w:sz w:val="16"/>
          <w:szCs w:val="16"/>
          <w:lang w:val="fr-FR"/>
        </w:rPr>
        <w:t>Note</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à</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l’utilisateur</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w:t>
      </w:r>
      <w:r w:rsidR="00A63C63" w:rsidRPr="00B22F03">
        <w:rPr>
          <w:rFonts w:ascii="Arial" w:hAnsi="Arial" w:cs="Arial"/>
          <w:sz w:val="16"/>
          <w:szCs w:val="16"/>
          <w:lang w:val="fr-FR"/>
        </w:rPr>
        <w:t xml:space="preserve"> </w:t>
      </w:r>
      <w:r w:rsidR="00474808" w:rsidRPr="00B22F03">
        <w:rPr>
          <w:rFonts w:ascii="Arial" w:hAnsi="Arial" w:cs="Arial"/>
          <w:sz w:val="16"/>
          <w:szCs w:val="16"/>
          <w:lang w:val="fr-FR"/>
        </w:rPr>
        <w:t>l</w:t>
      </w:r>
      <w:r w:rsidRPr="00B22F03">
        <w:rPr>
          <w:rFonts w:ascii="Arial" w:hAnsi="Arial" w:cs="Arial"/>
          <w:sz w:val="16"/>
          <w:szCs w:val="16"/>
          <w:lang w:val="fr-FR"/>
        </w:rPr>
        <w:t>'</w:t>
      </w:r>
      <w:r w:rsidR="00974FD5">
        <w:rPr>
          <w:rFonts w:ascii="Arial" w:hAnsi="Arial" w:cs="Arial"/>
          <w:sz w:val="16"/>
          <w:szCs w:val="16"/>
          <w:lang w:val="fr-FR"/>
        </w:rPr>
        <w:fldChar w:fldCharType="begin"/>
      </w:r>
      <w:r w:rsidR="00974FD5">
        <w:rPr>
          <w:rFonts w:ascii="Arial" w:hAnsi="Arial" w:cs="Arial"/>
          <w:sz w:val="16"/>
          <w:szCs w:val="16"/>
          <w:lang w:val="fr-FR"/>
        </w:rPr>
        <w:instrText xml:space="preserve"> REF _Ref120047421 \w \h </w:instrText>
      </w:r>
      <w:r w:rsidR="00974FD5">
        <w:rPr>
          <w:rFonts w:ascii="Arial" w:hAnsi="Arial" w:cs="Arial"/>
          <w:sz w:val="16"/>
          <w:szCs w:val="16"/>
          <w:lang w:val="fr-FR"/>
        </w:rPr>
      </w:r>
      <w:r w:rsidR="00974FD5">
        <w:rPr>
          <w:rFonts w:ascii="Arial" w:hAnsi="Arial" w:cs="Arial"/>
          <w:sz w:val="16"/>
          <w:szCs w:val="16"/>
          <w:lang w:val="fr-FR"/>
        </w:rPr>
        <w:fldChar w:fldCharType="separate"/>
      </w:r>
      <w:r w:rsidR="00A53DCE">
        <w:rPr>
          <w:rFonts w:ascii="Arial" w:hAnsi="Arial" w:cs="Arial"/>
          <w:b/>
          <w:bCs/>
          <w:sz w:val="16"/>
          <w:szCs w:val="16"/>
          <w:lang w:val="fr-FR"/>
        </w:rPr>
        <w:t>Erreur ! Source du renvoi introuvable.</w:t>
      </w:r>
      <w:r w:rsidR="00974FD5">
        <w:rPr>
          <w:rFonts w:ascii="Arial" w:hAnsi="Arial" w:cs="Arial"/>
          <w:sz w:val="16"/>
          <w:szCs w:val="16"/>
          <w:lang w:val="fr-FR"/>
        </w:rPr>
        <w:fldChar w:fldCharType="end"/>
      </w:r>
      <w:r w:rsidR="00A63C63" w:rsidRPr="00B22F03">
        <w:rPr>
          <w:rFonts w:ascii="Arial" w:hAnsi="Arial" w:cs="Arial"/>
          <w:sz w:val="16"/>
          <w:szCs w:val="16"/>
          <w:lang w:val="fr-FR"/>
        </w:rPr>
        <w:t xml:space="preserve"> </w:t>
      </w:r>
      <w:r w:rsidRPr="00B22F03">
        <w:rPr>
          <w:rFonts w:ascii="Arial" w:hAnsi="Arial" w:cs="Arial"/>
          <w:sz w:val="16"/>
          <w:szCs w:val="16"/>
          <w:lang w:val="fr-FR"/>
        </w:rPr>
        <w:t>(</w:t>
      </w:r>
      <w:r w:rsidRPr="00B22F03">
        <w:rPr>
          <w:rFonts w:ascii="Arial" w:hAnsi="Arial" w:cs="Arial"/>
          <w:i/>
          <w:iCs/>
          <w:sz w:val="16"/>
          <w:szCs w:val="16"/>
          <w:lang w:val="fr-FR"/>
        </w:rPr>
        <w:t>Autorisations</w:t>
      </w:r>
      <w:r w:rsidRPr="00B22F03">
        <w:rPr>
          <w:rFonts w:ascii="Arial" w:hAnsi="Arial" w:cs="Arial"/>
          <w:sz w:val="16"/>
          <w:szCs w:val="16"/>
          <w:lang w:val="fr-FR"/>
        </w:rPr>
        <w:t>)</w:t>
      </w:r>
      <w:r w:rsidR="00A63C63" w:rsidRPr="00B22F03">
        <w:rPr>
          <w:rFonts w:ascii="Arial" w:hAnsi="Arial" w:cs="Arial"/>
          <w:sz w:val="16"/>
          <w:szCs w:val="16"/>
          <w:lang w:val="fr-FR"/>
        </w:rPr>
        <w:t xml:space="preserve"> </w:t>
      </w:r>
      <w:r w:rsidRPr="00B22F03">
        <w:rPr>
          <w:rFonts w:ascii="Arial" w:hAnsi="Arial" w:cs="Arial"/>
          <w:sz w:val="16"/>
          <w:szCs w:val="16"/>
          <w:lang w:val="fr-FR"/>
        </w:rPr>
        <w:t>devra</w:t>
      </w:r>
      <w:r w:rsidR="00A63C63" w:rsidRPr="00B22F03">
        <w:rPr>
          <w:rFonts w:ascii="Arial" w:hAnsi="Arial" w:cs="Arial"/>
          <w:sz w:val="16"/>
          <w:szCs w:val="16"/>
          <w:lang w:val="fr-FR"/>
        </w:rPr>
        <w:t xml:space="preserve"> </w:t>
      </w:r>
      <w:r w:rsidRPr="00B22F03">
        <w:rPr>
          <w:rFonts w:ascii="Arial" w:hAnsi="Arial" w:cs="Arial"/>
          <w:sz w:val="16"/>
          <w:szCs w:val="16"/>
          <w:lang w:val="fr-FR"/>
        </w:rPr>
        <w:t>différencier</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autorisations</w:t>
      </w:r>
      <w:r w:rsidR="00A63C63" w:rsidRPr="00B22F03">
        <w:rPr>
          <w:rFonts w:ascii="Arial" w:hAnsi="Arial" w:cs="Arial"/>
          <w:sz w:val="16"/>
          <w:szCs w:val="16"/>
          <w:lang w:val="fr-FR"/>
        </w:rPr>
        <w:t xml:space="preserve"> </w:t>
      </w:r>
      <w:r w:rsidRPr="00B22F03">
        <w:rPr>
          <w:rFonts w:ascii="Arial" w:hAnsi="Arial" w:cs="Arial"/>
          <w:sz w:val="16"/>
          <w:szCs w:val="16"/>
          <w:lang w:val="fr-FR"/>
        </w:rPr>
        <w:t>à</w:t>
      </w:r>
      <w:r w:rsidR="00A63C63" w:rsidRPr="00B22F03">
        <w:rPr>
          <w:rFonts w:ascii="Arial" w:hAnsi="Arial" w:cs="Arial"/>
          <w:sz w:val="16"/>
          <w:szCs w:val="16"/>
          <w:lang w:val="fr-FR"/>
        </w:rPr>
        <w:t xml:space="preserve"> </w:t>
      </w:r>
      <w:r w:rsidRPr="00B22F03">
        <w:rPr>
          <w:rFonts w:ascii="Arial" w:hAnsi="Arial" w:cs="Arial"/>
          <w:sz w:val="16"/>
          <w:szCs w:val="16"/>
          <w:lang w:val="fr-FR"/>
        </w:rPr>
        <w:t>obtenir</w:t>
      </w:r>
      <w:r w:rsidR="00A63C63" w:rsidRPr="00B22F03">
        <w:rPr>
          <w:rFonts w:ascii="Arial" w:hAnsi="Arial" w:cs="Arial"/>
          <w:sz w:val="16"/>
          <w:szCs w:val="16"/>
          <w:lang w:val="fr-FR"/>
        </w:rPr>
        <w:t xml:space="preserve"> </w:t>
      </w:r>
      <w:r w:rsidRPr="00B22F03">
        <w:rPr>
          <w:rFonts w:ascii="Arial" w:hAnsi="Arial" w:cs="Arial"/>
          <w:sz w:val="16"/>
          <w:szCs w:val="16"/>
          <w:lang w:val="fr-FR"/>
        </w:rPr>
        <w:t>par</w:t>
      </w:r>
      <w:r w:rsidR="00A63C63" w:rsidRPr="00B22F03">
        <w:rPr>
          <w:rFonts w:ascii="Arial" w:hAnsi="Arial" w:cs="Arial"/>
          <w:sz w:val="16"/>
          <w:szCs w:val="16"/>
          <w:lang w:val="fr-FR"/>
        </w:rPr>
        <w:t xml:space="preserve"> </w:t>
      </w:r>
      <w:r w:rsidR="00D14AB8">
        <w:rPr>
          <w:rFonts w:ascii="Arial" w:hAnsi="Arial" w:cs="Arial"/>
          <w:sz w:val="16"/>
          <w:szCs w:val="16"/>
          <w:lang w:val="fr-FR"/>
        </w:rPr>
        <w:t xml:space="preserve">l’Installateur </w:t>
      </w:r>
      <w:r w:rsidRPr="00B22F03">
        <w:rPr>
          <w:rFonts w:ascii="Arial" w:hAnsi="Arial" w:cs="Arial"/>
          <w:sz w:val="16"/>
          <w:szCs w:val="16"/>
          <w:lang w:val="fr-FR"/>
        </w:rPr>
        <w:t>et</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permis</w:t>
      </w:r>
      <w:r w:rsidR="00A63C63" w:rsidRPr="00B22F03">
        <w:rPr>
          <w:rFonts w:ascii="Arial" w:hAnsi="Arial" w:cs="Arial"/>
          <w:sz w:val="16"/>
          <w:szCs w:val="16"/>
          <w:lang w:val="fr-FR"/>
        </w:rPr>
        <w:t xml:space="preserve"> </w:t>
      </w:r>
      <w:r w:rsidRPr="00B22F03">
        <w:rPr>
          <w:rFonts w:ascii="Arial" w:hAnsi="Arial" w:cs="Arial"/>
          <w:sz w:val="16"/>
          <w:szCs w:val="16"/>
          <w:lang w:val="fr-FR"/>
        </w:rPr>
        <w:t>à</w:t>
      </w:r>
      <w:r w:rsidR="00A63C63" w:rsidRPr="00B22F03">
        <w:rPr>
          <w:rFonts w:ascii="Arial" w:hAnsi="Arial" w:cs="Arial"/>
          <w:sz w:val="16"/>
          <w:szCs w:val="16"/>
          <w:lang w:val="fr-FR"/>
        </w:rPr>
        <w:t xml:space="preserve"> </w:t>
      </w:r>
      <w:r w:rsidRPr="00B22F03">
        <w:rPr>
          <w:rFonts w:ascii="Arial" w:hAnsi="Arial" w:cs="Arial"/>
          <w:sz w:val="16"/>
          <w:szCs w:val="16"/>
          <w:lang w:val="fr-FR"/>
        </w:rPr>
        <w:t>obtenir</w:t>
      </w:r>
      <w:r w:rsidR="00A63C63" w:rsidRPr="00B22F03">
        <w:rPr>
          <w:rFonts w:ascii="Arial" w:hAnsi="Arial" w:cs="Arial"/>
          <w:sz w:val="16"/>
          <w:szCs w:val="16"/>
          <w:lang w:val="fr-FR"/>
        </w:rPr>
        <w:t xml:space="preserve"> </w:t>
      </w:r>
      <w:r w:rsidRPr="00B22F03">
        <w:rPr>
          <w:rFonts w:ascii="Arial" w:hAnsi="Arial" w:cs="Arial"/>
          <w:sz w:val="16"/>
          <w:szCs w:val="16"/>
          <w:lang w:val="fr-FR"/>
        </w:rPr>
        <w:t>par</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Société</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Projet.</w:t>
      </w:r>
    </w:p>
  </w:footnote>
  <w:footnote w:id="29">
    <w:p w14:paraId="3666CAF2" w14:textId="7E4834FB" w:rsidR="006F4377" w:rsidRPr="00B22F03" w:rsidRDefault="006F4377" w:rsidP="006F4377">
      <w:pPr>
        <w:pStyle w:val="Notedebasdepage"/>
        <w:tabs>
          <w:tab w:val="left" w:pos="142"/>
        </w:tabs>
        <w:ind w:left="142" w:hanging="142"/>
        <w:jc w:val="both"/>
        <w:rPr>
          <w:rFonts w:ascii="Arial" w:hAnsi="Arial" w:cs="Arial"/>
          <w:sz w:val="16"/>
          <w:szCs w:val="16"/>
          <w:lang w:val="fr-FR"/>
        </w:rPr>
      </w:pPr>
      <w:r w:rsidRPr="00B22F03">
        <w:rPr>
          <w:rStyle w:val="Appelnotedebasdep"/>
          <w:rFonts w:ascii="Arial" w:hAnsi="Arial" w:cs="Arial"/>
          <w:sz w:val="16"/>
          <w:szCs w:val="16"/>
        </w:rPr>
        <w:footnoteRef/>
      </w:r>
      <w:r w:rsidRPr="00B22F03">
        <w:rPr>
          <w:rFonts w:ascii="Arial" w:hAnsi="Arial" w:cs="Arial"/>
          <w:sz w:val="16"/>
          <w:szCs w:val="16"/>
          <w:lang w:val="fr-FR"/>
        </w:rPr>
        <w:tab/>
      </w:r>
      <w:r w:rsidRPr="00B22F03">
        <w:rPr>
          <w:rFonts w:ascii="Arial" w:hAnsi="Arial" w:cs="Arial"/>
          <w:b/>
          <w:bCs/>
          <w:sz w:val="16"/>
          <w:szCs w:val="16"/>
          <w:lang w:val="fr-FR"/>
        </w:rPr>
        <w:t>Note</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à</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l’utilisateur</w:t>
      </w:r>
      <w:r w:rsidR="00A63C63" w:rsidRPr="00333C3A">
        <w:rPr>
          <w:rFonts w:ascii="Arial" w:hAnsi="Arial"/>
          <w:sz w:val="16"/>
          <w:lang w:val="fr-FR"/>
        </w:rPr>
        <w:t xml:space="preserve"> </w:t>
      </w:r>
      <w:r w:rsidRPr="00B22F03">
        <w:rPr>
          <w:rFonts w:ascii="Arial" w:hAnsi="Arial" w:cs="Arial"/>
          <w:sz w:val="16"/>
          <w:szCs w:val="16"/>
          <w:lang w:val="fr-FR"/>
        </w:rPr>
        <w:t>:</w:t>
      </w:r>
      <w:r w:rsidR="00A63C63" w:rsidRPr="00B22F03">
        <w:rPr>
          <w:rFonts w:ascii="Arial" w:hAnsi="Arial" w:cs="Arial"/>
          <w:sz w:val="16"/>
          <w:szCs w:val="16"/>
          <w:lang w:val="fr-FR"/>
        </w:rPr>
        <w:t xml:space="preserve"> </w:t>
      </w:r>
      <w:r w:rsidR="00B27DA4" w:rsidRPr="00B22F03">
        <w:rPr>
          <w:rFonts w:ascii="Arial" w:hAnsi="Arial" w:cs="Arial"/>
          <w:sz w:val="16"/>
          <w:szCs w:val="16"/>
          <w:lang w:val="fr-FR"/>
        </w:rPr>
        <w:t>l</w:t>
      </w:r>
      <w:r w:rsidRPr="00B22F03">
        <w:rPr>
          <w:rFonts w:ascii="Arial" w:hAnsi="Arial" w:cs="Arial"/>
          <w:sz w:val="16"/>
          <w:szCs w:val="16"/>
          <w:lang w:val="fr-FR"/>
        </w:rPr>
        <w:t>es</w:t>
      </w:r>
      <w:r w:rsidR="00A63C63" w:rsidRPr="00B22F03">
        <w:rPr>
          <w:rFonts w:ascii="Arial" w:hAnsi="Arial" w:cs="Arial"/>
          <w:sz w:val="16"/>
          <w:szCs w:val="16"/>
          <w:lang w:val="fr-FR"/>
        </w:rPr>
        <w:t xml:space="preserve"> </w:t>
      </w:r>
      <w:r w:rsidRPr="00B22F03">
        <w:rPr>
          <w:rFonts w:ascii="Arial" w:hAnsi="Arial" w:cs="Arial"/>
          <w:sz w:val="16"/>
          <w:szCs w:val="16"/>
          <w:lang w:val="fr-FR"/>
        </w:rPr>
        <w:t>exigences</w:t>
      </w:r>
      <w:r w:rsidR="00A63C63" w:rsidRPr="00B22F03">
        <w:rPr>
          <w:rFonts w:ascii="Arial" w:hAnsi="Arial" w:cs="Arial"/>
          <w:sz w:val="16"/>
          <w:szCs w:val="16"/>
          <w:lang w:val="fr-FR"/>
        </w:rPr>
        <w:t xml:space="preserve"> </w:t>
      </w:r>
      <w:r w:rsidRPr="00B22F03">
        <w:rPr>
          <w:rFonts w:ascii="Arial" w:hAnsi="Arial" w:cs="Arial"/>
          <w:sz w:val="16"/>
          <w:szCs w:val="16"/>
          <w:lang w:val="fr-FR"/>
        </w:rPr>
        <w:t>d'un</w:t>
      </w:r>
      <w:r w:rsidR="00A63C63" w:rsidRPr="00B22F03">
        <w:rPr>
          <w:rFonts w:ascii="Arial" w:hAnsi="Arial" w:cs="Arial"/>
          <w:sz w:val="16"/>
          <w:szCs w:val="16"/>
          <w:lang w:val="fr-FR"/>
        </w:rPr>
        <w:t xml:space="preserve"> </w:t>
      </w:r>
      <w:r w:rsidRPr="00B22F03">
        <w:rPr>
          <w:rFonts w:ascii="Arial" w:hAnsi="Arial" w:cs="Arial"/>
          <w:sz w:val="16"/>
          <w:szCs w:val="16"/>
          <w:lang w:val="fr-FR"/>
        </w:rPr>
        <w:t>accord</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coordination</w:t>
      </w:r>
      <w:r w:rsidR="00A63C63" w:rsidRPr="00B22F03">
        <w:rPr>
          <w:rFonts w:ascii="Arial" w:hAnsi="Arial" w:cs="Arial"/>
          <w:sz w:val="16"/>
          <w:szCs w:val="16"/>
          <w:lang w:val="fr-FR"/>
        </w:rPr>
        <w:t xml:space="preserve"> </w:t>
      </w:r>
      <w:r w:rsidRPr="00B22F03">
        <w:rPr>
          <w:rFonts w:ascii="Arial" w:hAnsi="Arial" w:cs="Arial"/>
          <w:sz w:val="16"/>
          <w:szCs w:val="16"/>
          <w:lang w:val="fr-FR"/>
        </w:rPr>
        <w:t>"parapluie"</w:t>
      </w:r>
      <w:r w:rsidR="00A63C63" w:rsidRPr="00B22F03">
        <w:rPr>
          <w:rFonts w:ascii="Arial" w:hAnsi="Arial" w:cs="Arial"/>
          <w:sz w:val="16"/>
          <w:szCs w:val="16"/>
          <w:lang w:val="fr-FR"/>
        </w:rPr>
        <w:t xml:space="preserve"> </w:t>
      </w:r>
      <w:r w:rsidRPr="00B22F03">
        <w:rPr>
          <w:rFonts w:ascii="Arial" w:hAnsi="Arial" w:cs="Arial"/>
          <w:sz w:val="16"/>
          <w:szCs w:val="16"/>
          <w:lang w:val="fr-FR"/>
        </w:rPr>
        <w:t>entre</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Fournisseur(s)</w:t>
      </w:r>
      <w:r w:rsidR="00A63C63" w:rsidRPr="00B22F03">
        <w:rPr>
          <w:rFonts w:ascii="Arial" w:hAnsi="Arial" w:cs="Arial"/>
          <w:sz w:val="16"/>
          <w:szCs w:val="16"/>
          <w:lang w:val="fr-FR"/>
        </w:rPr>
        <w:t xml:space="preserve"> </w:t>
      </w:r>
      <w:r w:rsidRPr="00B22F03">
        <w:rPr>
          <w:rFonts w:ascii="Arial" w:hAnsi="Arial" w:cs="Arial"/>
          <w:sz w:val="16"/>
          <w:szCs w:val="16"/>
          <w:lang w:val="fr-FR"/>
        </w:rPr>
        <w:t>et</w:t>
      </w:r>
      <w:r w:rsidR="00A63C63" w:rsidRPr="00B22F03">
        <w:rPr>
          <w:rFonts w:ascii="Arial" w:hAnsi="Arial" w:cs="Arial"/>
          <w:sz w:val="16"/>
          <w:szCs w:val="16"/>
          <w:lang w:val="fr-FR"/>
        </w:rPr>
        <w:t xml:space="preserve"> </w:t>
      </w:r>
      <w:r w:rsidRPr="00B22F03">
        <w:rPr>
          <w:rFonts w:ascii="Arial" w:hAnsi="Arial" w:cs="Arial"/>
          <w:sz w:val="16"/>
          <w:szCs w:val="16"/>
          <w:lang w:val="fr-FR"/>
        </w:rPr>
        <w:t>l'Installateur</w:t>
      </w:r>
      <w:r w:rsidR="00A63C63" w:rsidRPr="00B22F03">
        <w:rPr>
          <w:rFonts w:ascii="Arial" w:hAnsi="Arial" w:cs="Arial"/>
          <w:sz w:val="16"/>
          <w:szCs w:val="16"/>
          <w:lang w:val="fr-FR"/>
        </w:rPr>
        <w:t xml:space="preserve"> </w:t>
      </w:r>
      <w:r w:rsidRPr="00B22F03">
        <w:rPr>
          <w:rFonts w:ascii="Arial" w:hAnsi="Arial" w:cs="Arial"/>
          <w:sz w:val="16"/>
          <w:szCs w:val="16"/>
          <w:lang w:val="fr-FR"/>
        </w:rPr>
        <w:t>doivent</w:t>
      </w:r>
      <w:r w:rsidR="00A63C63" w:rsidRPr="00B22F03">
        <w:rPr>
          <w:rFonts w:ascii="Arial" w:hAnsi="Arial" w:cs="Arial"/>
          <w:sz w:val="16"/>
          <w:szCs w:val="16"/>
          <w:lang w:val="fr-FR"/>
        </w:rPr>
        <w:t xml:space="preserve"> </w:t>
      </w:r>
      <w:r w:rsidRPr="00B22F03">
        <w:rPr>
          <w:rFonts w:ascii="Arial" w:hAnsi="Arial" w:cs="Arial"/>
          <w:sz w:val="16"/>
          <w:szCs w:val="16"/>
          <w:lang w:val="fr-FR"/>
        </w:rPr>
        <w:t>être</w:t>
      </w:r>
      <w:r w:rsidR="00A63C63" w:rsidRPr="00B22F03">
        <w:rPr>
          <w:rFonts w:ascii="Arial" w:hAnsi="Arial" w:cs="Arial"/>
          <w:sz w:val="16"/>
          <w:szCs w:val="16"/>
          <w:lang w:val="fr-FR"/>
        </w:rPr>
        <w:t xml:space="preserve"> </w:t>
      </w:r>
      <w:r w:rsidRPr="00B22F03">
        <w:rPr>
          <w:rFonts w:ascii="Arial" w:hAnsi="Arial" w:cs="Arial"/>
          <w:sz w:val="16"/>
          <w:szCs w:val="16"/>
          <w:lang w:val="fr-FR"/>
        </w:rPr>
        <w:t>considérées</w:t>
      </w:r>
      <w:r w:rsidR="00A63C63" w:rsidRPr="00B22F03">
        <w:rPr>
          <w:rFonts w:ascii="Arial" w:hAnsi="Arial" w:cs="Arial"/>
          <w:sz w:val="16"/>
          <w:szCs w:val="16"/>
          <w:lang w:val="fr-FR"/>
        </w:rPr>
        <w:t xml:space="preserve"> </w:t>
      </w:r>
      <w:r w:rsidRPr="00B22F03">
        <w:rPr>
          <w:rFonts w:ascii="Arial" w:hAnsi="Arial" w:cs="Arial"/>
          <w:sz w:val="16"/>
          <w:szCs w:val="16"/>
          <w:lang w:val="fr-FR"/>
        </w:rPr>
        <w:t>et</w:t>
      </w:r>
      <w:r w:rsidR="00A63C63" w:rsidRPr="00B22F03">
        <w:rPr>
          <w:rFonts w:ascii="Arial" w:hAnsi="Arial" w:cs="Arial"/>
          <w:sz w:val="16"/>
          <w:szCs w:val="16"/>
          <w:lang w:val="fr-FR"/>
        </w:rPr>
        <w:t xml:space="preserve"> </w:t>
      </w:r>
      <w:r w:rsidRPr="00B22F03">
        <w:rPr>
          <w:rFonts w:ascii="Arial" w:hAnsi="Arial" w:cs="Arial"/>
          <w:sz w:val="16"/>
          <w:szCs w:val="16"/>
          <w:lang w:val="fr-FR"/>
        </w:rPr>
        <w:t>intégrées</w:t>
      </w:r>
      <w:r w:rsidR="00A63C63" w:rsidRPr="00B22F03">
        <w:rPr>
          <w:rFonts w:ascii="Arial" w:hAnsi="Arial" w:cs="Arial"/>
          <w:sz w:val="16"/>
          <w:szCs w:val="16"/>
          <w:lang w:val="fr-FR"/>
        </w:rPr>
        <w:t xml:space="preserve"> </w:t>
      </w:r>
      <w:r w:rsidRPr="00B22F03">
        <w:rPr>
          <w:rFonts w:ascii="Arial" w:hAnsi="Arial" w:cs="Arial"/>
          <w:sz w:val="16"/>
          <w:szCs w:val="16"/>
          <w:lang w:val="fr-FR"/>
        </w:rPr>
        <w:t>sur</w:t>
      </w:r>
      <w:r w:rsidR="00A63C63" w:rsidRPr="00B22F03">
        <w:rPr>
          <w:rFonts w:ascii="Arial" w:hAnsi="Arial" w:cs="Arial"/>
          <w:sz w:val="16"/>
          <w:szCs w:val="16"/>
          <w:lang w:val="fr-FR"/>
        </w:rPr>
        <w:t xml:space="preserve"> </w:t>
      </w:r>
      <w:r w:rsidRPr="00B22F03">
        <w:rPr>
          <w:rFonts w:ascii="Arial" w:hAnsi="Arial" w:cs="Arial"/>
          <w:sz w:val="16"/>
          <w:szCs w:val="16"/>
          <w:lang w:val="fr-FR"/>
        </w:rPr>
        <w:t>une</w:t>
      </w:r>
      <w:r w:rsidR="00A63C63" w:rsidRPr="00B22F03">
        <w:rPr>
          <w:rFonts w:ascii="Arial" w:hAnsi="Arial" w:cs="Arial"/>
          <w:sz w:val="16"/>
          <w:szCs w:val="16"/>
          <w:lang w:val="fr-FR"/>
        </w:rPr>
        <w:t xml:space="preserve"> </w:t>
      </w:r>
      <w:r w:rsidRPr="00B22F03">
        <w:rPr>
          <w:rFonts w:ascii="Arial" w:hAnsi="Arial" w:cs="Arial"/>
          <w:sz w:val="16"/>
          <w:szCs w:val="16"/>
          <w:lang w:val="fr-FR"/>
        </w:rPr>
        <w:t>base</w:t>
      </w:r>
      <w:r w:rsidR="00A63C63" w:rsidRPr="00B22F03">
        <w:rPr>
          <w:rFonts w:ascii="Arial" w:hAnsi="Arial" w:cs="Arial"/>
          <w:sz w:val="16"/>
          <w:szCs w:val="16"/>
          <w:lang w:val="fr-FR"/>
        </w:rPr>
        <w:t xml:space="preserve"> </w:t>
      </w:r>
      <w:r w:rsidRPr="00B22F03">
        <w:rPr>
          <w:rFonts w:ascii="Arial" w:hAnsi="Arial" w:cs="Arial"/>
          <w:sz w:val="16"/>
          <w:szCs w:val="16"/>
          <w:lang w:val="fr-FR"/>
        </w:rPr>
        <w:t>spécifique</w:t>
      </w:r>
      <w:r w:rsidR="00A63C63" w:rsidRPr="00B22F03">
        <w:rPr>
          <w:rFonts w:ascii="Arial" w:hAnsi="Arial" w:cs="Arial"/>
          <w:sz w:val="16"/>
          <w:szCs w:val="16"/>
          <w:lang w:val="fr-FR"/>
        </w:rPr>
        <w:t xml:space="preserve"> </w:t>
      </w:r>
      <w:r w:rsidRPr="00B22F03">
        <w:rPr>
          <w:rFonts w:ascii="Arial" w:hAnsi="Arial" w:cs="Arial"/>
          <w:sz w:val="16"/>
          <w:szCs w:val="16"/>
          <w:lang w:val="fr-FR"/>
        </w:rPr>
        <w:t>au</w:t>
      </w:r>
      <w:r w:rsidR="00A63C63" w:rsidRPr="00B22F03">
        <w:rPr>
          <w:rFonts w:ascii="Arial" w:hAnsi="Arial" w:cs="Arial"/>
          <w:sz w:val="16"/>
          <w:szCs w:val="16"/>
          <w:lang w:val="fr-FR"/>
        </w:rPr>
        <w:t xml:space="preserve"> </w:t>
      </w:r>
      <w:r w:rsidRPr="00B22F03">
        <w:rPr>
          <w:rFonts w:ascii="Arial" w:hAnsi="Arial" w:cs="Arial"/>
          <w:sz w:val="16"/>
          <w:szCs w:val="16"/>
          <w:lang w:val="fr-FR"/>
        </w:rPr>
        <w:t>projet.</w:t>
      </w:r>
      <w:r w:rsidR="00A63C63" w:rsidRPr="00B22F03">
        <w:rPr>
          <w:rFonts w:ascii="Arial" w:hAnsi="Arial" w:cs="Arial"/>
          <w:sz w:val="16"/>
          <w:szCs w:val="16"/>
          <w:lang w:val="fr-FR"/>
        </w:rPr>
        <w:t xml:space="preserve"> </w:t>
      </w:r>
      <w:r w:rsidRPr="00B22F03">
        <w:rPr>
          <w:rFonts w:ascii="Arial" w:hAnsi="Arial" w:cs="Arial"/>
          <w:sz w:val="16"/>
          <w:szCs w:val="16"/>
          <w:lang w:val="fr-FR"/>
        </w:rPr>
        <w:t>Il</w:t>
      </w:r>
      <w:r w:rsidR="00A63C63" w:rsidRPr="00B22F03">
        <w:rPr>
          <w:rFonts w:ascii="Arial" w:hAnsi="Arial" w:cs="Arial"/>
          <w:sz w:val="16"/>
          <w:szCs w:val="16"/>
          <w:lang w:val="fr-FR"/>
        </w:rPr>
        <w:t xml:space="preserve"> </w:t>
      </w:r>
      <w:r w:rsidRPr="00B22F03">
        <w:rPr>
          <w:rFonts w:ascii="Arial" w:hAnsi="Arial" w:cs="Arial"/>
          <w:sz w:val="16"/>
          <w:szCs w:val="16"/>
          <w:lang w:val="fr-FR"/>
        </w:rPr>
        <w:t>est</w:t>
      </w:r>
      <w:r w:rsidR="00A63C63" w:rsidRPr="00B22F03">
        <w:rPr>
          <w:rFonts w:ascii="Arial" w:hAnsi="Arial" w:cs="Arial"/>
          <w:sz w:val="16"/>
          <w:szCs w:val="16"/>
          <w:lang w:val="fr-FR"/>
        </w:rPr>
        <w:t xml:space="preserve"> </w:t>
      </w:r>
      <w:r w:rsidRPr="00B22F03">
        <w:rPr>
          <w:rFonts w:ascii="Arial" w:hAnsi="Arial" w:cs="Arial"/>
          <w:sz w:val="16"/>
          <w:szCs w:val="16"/>
          <w:lang w:val="fr-FR"/>
        </w:rPr>
        <w:t>impératif</w:t>
      </w:r>
      <w:r w:rsidR="00A63C63" w:rsidRPr="00B22F03">
        <w:rPr>
          <w:rFonts w:ascii="Arial" w:hAnsi="Arial" w:cs="Arial"/>
          <w:sz w:val="16"/>
          <w:szCs w:val="16"/>
          <w:lang w:val="fr-FR"/>
        </w:rPr>
        <w:t xml:space="preserve"> </w:t>
      </w:r>
      <w:r w:rsidRPr="00B22F03">
        <w:rPr>
          <w:rFonts w:ascii="Arial" w:hAnsi="Arial" w:cs="Arial"/>
          <w:sz w:val="16"/>
          <w:szCs w:val="16"/>
          <w:lang w:val="fr-FR"/>
        </w:rPr>
        <w:t>d'avoir</w:t>
      </w:r>
      <w:r w:rsidR="00A63C63" w:rsidRPr="00B22F03">
        <w:rPr>
          <w:rFonts w:ascii="Arial" w:hAnsi="Arial" w:cs="Arial"/>
          <w:sz w:val="16"/>
          <w:szCs w:val="16"/>
          <w:lang w:val="fr-FR"/>
        </w:rPr>
        <w:t xml:space="preserve"> </w:t>
      </w:r>
      <w:r w:rsidRPr="00B22F03">
        <w:rPr>
          <w:rFonts w:ascii="Arial" w:hAnsi="Arial" w:cs="Arial"/>
          <w:sz w:val="16"/>
          <w:szCs w:val="16"/>
          <w:lang w:val="fr-FR"/>
        </w:rPr>
        <w:t>une</w:t>
      </w:r>
      <w:r w:rsidR="00A63C63" w:rsidRPr="00B22F03">
        <w:rPr>
          <w:rFonts w:ascii="Arial" w:hAnsi="Arial" w:cs="Arial"/>
          <w:sz w:val="16"/>
          <w:szCs w:val="16"/>
          <w:lang w:val="fr-FR"/>
        </w:rPr>
        <w:t xml:space="preserve"> </w:t>
      </w:r>
      <w:r w:rsidRPr="00B22F03">
        <w:rPr>
          <w:rFonts w:ascii="Arial" w:hAnsi="Arial" w:cs="Arial"/>
          <w:sz w:val="16"/>
          <w:szCs w:val="16"/>
          <w:lang w:val="fr-FR"/>
        </w:rPr>
        <w:t>délimitation</w:t>
      </w:r>
      <w:r w:rsidR="00A63C63" w:rsidRPr="00B22F03">
        <w:rPr>
          <w:rFonts w:ascii="Arial" w:hAnsi="Arial" w:cs="Arial"/>
          <w:sz w:val="16"/>
          <w:szCs w:val="16"/>
          <w:lang w:val="fr-FR"/>
        </w:rPr>
        <w:t xml:space="preserve"> </w:t>
      </w:r>
      <w:r w:rsidRPr="00B22F03">
        <w:rPr>
          <w:rFonts w:ascii="Arial" w:hAnsi="Arial" w:cs="Arial"/>
          <w:sz w:val="16"/>
          <w:szCs w:val="16"/>
          <w:lang w:val="fr-FR"/>
        </w:rPr>
        <w:t>nette</w:t>
      </w:r>
      <w:r w:rsidR="00A63C63" w:rsidRPr="00B22F03">
        <w:rPr>
          <w:rFonts w:ascii="Arial" w:hAnsi="Arial" w:cs="Arial"/>
          <w:sz w:val="16"/>
          <w:szCs w:val="16"/>
          <w:lang w:val="fr-FR"/>
        </w:rPr>
        <w:t xml:space="preserve"> </w:t>
      </w:r>
      <w:r w:rsidRPr="00B22F03">
        <w:rPr>
          <w:rFonts w:ascii="Arial" w:hAnsi="Arial" w:cs="Arial"/>
          <w:sz w:val="16"/>
          <w:szCs w:val="16"/>
          <w:lang w:val="fr-FR"/>
        </w:rPr>
        <w:t>des</w:t>
      </w:r>
      <w:r w:rsidR="00A63C63" w:rsidRPr="00B22F03">
        <w:rPr>
          <w:rFonts w:ascii="Arial" w:hAnsi="Arial" w:cs="Arial"/>
          <w:sz w:val="16"/>
          <w:szCs w:val="16"/>
          <w:lang w:val="fr-FR"/>
        </w:rPr>
        <w:t xml:space="preserve"> </w:t>
      </w:r>
      <w:r w:rsidRPr="00B22F03">
        <w:rPr>
          <w:rFonts w:ascii="Arial" w:hAnsi="Arial" w:cs="Arial"/>
          <w:sz w:val="16"/>
          <w:szCs w:val="16"/>
          <w:lang w:val="fr-FR"/>
        </w:rPr>
        <w:t>responsabilités</w:t>
      </w:r>
      <w:r w:rsidR="00A63C63" w:rsidRPr="00B22F03">
        <w:rPr>
          <w:rFonts w:ascii="Arial" w:hAnsi="Arial" w:cs="Arial"/>
          <w:sz w:val="16"/>
          <w:szCs w:val="16"/>
          <w:lang w:val="fr-FR"/>
        </w:rPr>
        <w:t xml:space="preserve"> </w:t>
      </w:r>
      <w:r w:rsidRPr="00B22F03">
        <w:rPr>
          <w:rFonts w:ascii="Arial" w:hAnsi="Arial" w:cs="Arial"/>
          <w:sz w:val="16"/>
          <w:szCs w:val="16"/>
          <w:lang w:val="fr-FR"/>
        </w:rPr>
        <w:t>entre</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obligations</w:t>
      </w:r>
      <w:r w:rsidR="00A63C63" w:rsidRPr="00B22F03">
        <w:rPr>
          <w:rFonts w:ascii="Arial" w:hAnsi="Arial" w:cs="Arial"/>
          <w:sz w:val="16"/>
          <w:szCs w:val="16"/>
          <w:lang w:val="fr-FR"/>
        </w:rPr>
        <w:t xml:space="preserve"> </w:t>
      </w:r>
      <w:r w:rsidRPr="00B22F03">
        <w:rPr>
          <w:rFonts w:ascii="Arial" w:hAnsi="Arial" w:cs="Arial"/>
          <w:sz w:val="16"/>
          <w:szCs w:val="16"/>
          <w:lang w:val="fr-FR"/>
        </w:rPr>
        <w:t>du</w:t>
      </w:r>
      <w:r w:rsidR="00A63C63" w:rsidRPr="00B22F03">
        <w:rPr>
          <w:rFonts w:ascii="Arial" w:hAnsi="Arial" w:cs="Arial"/>
          <w:sz w:val="16"/>
          <w:szCs w:val="16"/>
          <w:lang w:val="fr-FR"/>
        </w:rPr>
        <w:t xml:space="preserve"> </w:t>
      </w:r>
      <w:r w:rsidRPr="00B22F03">
        <w:rPr>
          <w:rFonts w:ascii="Arial" w:hAnsi="Arial" w:cs="Arial"/>
          <w:sz w:val="16"/>
          <w:szCs w:val="16"/>
          <w:lang w:val="fr-FR"/>
        </w:rPr>
        <w:t>Contrat</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Fourniture</w:t>
      </w:r>
      <w:r w:rsidR="00A63C63" w:rsidRPr="00B22F03">
        <w:rPr>
          <w:rFonts w:ascii="Arial" w:hAnsi="Arial" w:cs="Arial"/>
          <w:sz w:val="16"/>
          <w:szCs w:val="16"/>
          <w:lang w:val="fr-FR"/>
        </w:rPr>
        <w:t xml:space="preserve"> </w:t>
      </w:r>
      <w:r w:rsidRPr="00B22F03">
        <w:rPr>
          <w:rFonts w:ascii="Arial" w:hAnsi="Arial" w:cs="Arial"/>
          <w:sz w:val="16"/>
          <w:szCs w:val="16"/>
          <w:lang w:val="fr-FR"/>
        </w:rPr>
        <w:t>et</w:t>
      </w:r>
      <w:r w:rsidR="00A63C63" w:rsidRPr="00B22F03">
        <w:rPr>
          <w:rFonts w:ascii="Arial" w:hAnsi="Arial" w:cs="Arial"/>
          <w:sz w:val="16"/>
          <w:szCs w:val="16"/>
          <w:lang w:val="fr-FR"/>
        </w:rPr>
        <w:t xml:space="preserve"> </w:t>
      </w:r>
      <w:r w:rsidRPr="00B22F03">
        <w:rPr>
          <w:rFonts w:ascii="Arial" w:hAnsi="Arial" w:cs="Arial"/>
          <w:sz w:val="16"/>
          <w:szCs w:val="16"/>
          <w:lang w:val="fr-FR"/>
        </w:rPr>
        <w:t>du</w:t>
      </w:r>
      <w:r w:rsidR="00A63C63" w:rsidRPr="00B22F03">
        <w:rPr>
          <w:rFonts w:ascii="Arial" w:hAnsi="Arial" w:cs="Arial"/>
          <w:sz w:val="16"/>
          <w:szCs w:val="16"/>
          <w:lang w:val="fr-FR"/>
        </w:rPr>
        <w:t xml:space="preserve"> </w:t>
      </w:r>
      <w:r w:rsidRPr="00B22F03">
        <w:rPr>
          <w:rFonts w:ascii="Arial" w:hAnsi="Arial" w:cs="Arial"/>
          <w:sz w:val="16"/>
          <w:szCs w:val="16"/>
          <w:lang w:val="fr-FR"/>
        </w:rPr>
        <w:t>Contrat</w:t>
      </w:r>
      <w:r w:rsidR="00A63C63" w:rsidRPr="00B22F03">
        <w:rPr>
          <w:rFonts w:ascii="Arial" w:hAnsi="Arial" w:cs="Arial"/>
          <w:sz w:val="16"/>
          <w:szCs w:val="16"/>
          <w:lang w:val="fr-FR"/>
        </w:rPr>
        <w:t xml:space="preserve"> </w:t>
      </w:r>
      <w:r w:rsidRPr="00B22F03">
        <w:rPr>
          <w:rFonts w:ascii="Arial" w:hAnsi="Arial" w:cs="Arial"/>
          <w:sz w:val="16"/>
          <w:szCs w:val="16"/>
          <w:lang w:val="fr-FR"/>
        </w:rPr>
        <w:t>d'Installation.</w:t>
      </w:r>
    </w:p>
  </w:footnote>
  <w:footnote w:id="30">
    <w:p w14:paraId="208488F9" w14:textId="09971495" w:rsidR="006F4377" w:rsidRPr="00B22F03" w:rsidRDefault="006F4377" w:rsidP="006F4377">
      <w:pPr>
        <w:pStyle w:val="Notedebasdepage"/>
        <w:tabs>
          <w:tab w:val="left" w:pos="142"/>
        </w:tabs>
        <w:ind w:left="142" w:hanging="142"/>
        <w:jc w:val="both"/>
        <w:rPr>
          <w:rFonts w:ascii="Arial" w:hAnsi="Arial" w:cs="Arial"/>
          <w:sz w:val="16"/>
          <w:szCs w:val="16"/>
          <w:lang w:val="fr-FR"/>
        </w:rPr>
      </w:pPr>
      <w:r w:rsidRPr="00B22F03">
        <w:rPr>
          <w:rStyle w:val="Appelnotedebasdep"/>
          <w:rFonts w:ascii="Arial" w:hAnsi="Arial" w:cs="Arial"/>
          <w:sz w:val="16"/>
          <w:szCs w:val="16"/>
        </w:rPr>
        <w:footnoteRef/>
      </w:r>
      <w:r w:rsidRPr="00B22F03">
        <w:rPr>
          <w:rFonts w:ascii="Arial" w:hAnsi="Arial" w:cs="Arial"/>
          <w:sz w:val="16"/>
          <w:szCs w:val="16"/>
          <w:lang w:val="fr-FR"/>
        </w:rPr>
        <w:tab/>
      </w:r>
      <w:r w:rsidRPr="00B22F03">
        <w:rPr>
          <w:rFonts w:ascii="Arial" w:hAnsi="Arial" w:cs="Arial"/>
          <w:b/>
          <w:bCs/>
          <w:sz w:val="16"/>
          <w:szCs w:val="16"/>
          <w:lang w:val="fr-FR"/>
        </w:rPr>
        <w:t>Note</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à</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l’utilisateur</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w:t>
      </w:r>
      <w:r w:rsidR="00A63C63" w:rsidRPr="00B22F03">
        <w:rPr>
          <w:rFonts w:ascii="Arial" w:hAnsi="Arial" w:cs="Arial"/>
          <w:sz w:val="16"/>
          <w:szCs w:val="16"/>
          <w:lang w:val="fr-FR"/>
        </w:rPr>
        <w:t xml:space="preserve"> </w:t>
      </w:r>
      <w:r w:rsidR="00E55E1E" w:rsidRPr="00B22F03">
        <w:rPr>
          <w:rFonts w:ascii="Arial" w:hAnsi="Arial" w:cs="Arial"/>
          <w:sz w:val="16"/>
          <w:szCs w:val="16"/>
          <w:lang w:val="fr-FR"/>
        </w:rPr>
        <w:t>d</w:t>
      </w:r>
      <w:r w:rsidRPr="00B22F03">
        <w:rPr>
          <w:rFonts w:ascii="Arial" w:hAnsi="Arial" w:cs="Arial"/>
          <w:sz w:val="16"/>
          <w:szCs w:val="16"/>
          <w:lang w:val="fr-FR"/>
        </w:rPr>
        <w:t>es</w:t>
      </w:r>
      <w:r w:rsidR="00A63C63" w:rsidRPr="00B22F03">
        <w:rPr>
          <w:rFonts w:ascii="Arial" w:hAnsi="Arial" w:cs="Arial"/>
          <w:sz w:val="16"/>
          <w:szCs w:val="16"/>
          <w:lang w:val="fr-FR"/>
        </w:rPr>
        <w:t xml:space="preserve"> </w:t>
      </w:r>
      <w:r w:rsidRPr="00B22F03">
        <w:rPr>
          <w:rFonts w:ascii="Arial" w:hAnsi="Arial" w:cs="Arial"/>
          <w:sz w:val="16"/>
          <w:szCs w:val="16"/>
          <w:lang w:val="fr-FR"/>
        </w:rPr>
        <w:t>dispositions</w:t>
      </w:r>
      <w:r w:rsidR="00A63C63" w:rsidRPr="00B22F03">
        <w:rPr>
          <w:rFonts w:ascii="Arial" w:hAnsi="Arial" w:cs="Arial"/>
          <w:sz w:val="16"/>
          <w:szCs w:val="16"/>
          <w:lang w:val="fr-FR"/>
        </w:rPr>
        <w:t xml:space="preserve"> </w:t>
      </w:r>
      <w:r w:rsidRPr="00B22F03">
        <w:rPr>
          <w:rFonts w:ascii="Arial" w:hAnsi="Arial" w:cs="Arial"/>
          <w:sz w:val="16"/>
          <w:szCs w:val="16"/>
          <w:lang w:val="fr-FR"/>
        </w:rPr>
        <w:t>supplémentaires</w:t>
      </w:r>
      <w:r w:rsidR="00A63C63" w:rsidRPr="00B22F03">
        <w:rPr>
          <w:rFonts w:ascii="Arial" w:hAnsi="Arial" w:cs="Arial"/>
          <w:sz w:val="16"/>
          <w:szCs w:val="16"/>
          <w:lang w:val="fr-FR"/>
        </w:rPr>
        <w:t xml:space="preserve"> </w:t>
      </w:r>
      <w:r w:rsidRPr="00B22F03">
        <w:rPr>
          <w:rFonts w:ascii="Arial" w:hAnsi="Arial" w:cs="Arial"/>
          <w:sz w:val="16"/>
          <w:szCs w:val="16"/>
          <w:lang w:val="fr-FR"/>
        </w:rPr>
        <w:t>peuvent</w:t>
      </w:r>
      <w:r w:rsidR="00A63C63" w:rsidRPr="00B22F03">
        <w:rPr>
          <w:rFonts w:ascii="Arial" w:hAnsi="Arial" w:cs="Arial"/>
          <w:sz w:val="16"/>
          <w:szCs w:val="16"/>
          <w:lang w:val="fr-FR"/>
        </w:rPr>
        <w:t xml:space="preserve"> </w:t>
      </w:r>
      <w:r w:rsidRPr="00B22F03">
        <w:rPr>
          <w:rFonts w:ascii="Arial" w:hAnsi="Arial" w:cs="Arial"/>
          <w:sz w:val="16"/>
          <w:szCs w:val="16"/>
          <w:lang w:val="fr-FR"/>
        </w:rPr>
        <w:t>être</w:t>
      </w:r>
      <w:r w:rsidR="00A63C63" w:rsidRPr="00B22F03">
        <w:rPr>
          <w:rFonts w:ascii="Arial" w:hAnsi="Arial" w:cs="Arial"/>
          <w:sz w:val="16"/>
          <w:szCs w:val="16"/>
          <w:lang w:val="fr-FR"/>
        </w:rPr>
        <w:t xml:space="preserve"> </w:t>
      </w:r>
      <w:r w:rsidRPr="00B22F03">
        <w:rPr>
          <w:rFonts w:ascii="Arial" w:hAnsi="Arial" w:cs="Arial"/>
          <w:sz w:val="16"/>
          <w:szCs w:val="16"/>
          <w:lang w:val="fr-FR"/>
        </w:rPr>
        <w:t>envisagées</w:t>
      </w:r>
      <w:r w:rsidR="00A63C63" w:rsidRPr="00B22F03">
        <w:rPr>
          <w:rFonts w:ascii="Arial" w:hAnsi="Arial" w:cs="Arial"/>
          <w:sz w:val="16"/>
          <w:szCs w:val="16"/>
          <w:lang w:val="fr-FR"/>
        </w:rPr>
        <w:t xml:space="preserve"> </w:t>
      </w:r>
      <w:r w:rsidRPr="00B22F03">
        <w:rPr>
          <w:rFonts w:ascii="Arial" w:hAnsi="Arial" w:cs="Arial"/>
          <w:sz w:val="16"/>
          <w:szCs w:val="16"/>
          <w:lang w:val="fr-FR"/>
        </w:rPr>
        <w:t>(par</w:t>
      </w:r>
      <w:r w:rsidR="00A63C63" w:rsidRPr="00B22F03">
        <w:rPr>
          <w:rFonts w:ascii="Arial" w:hAnsi="Arial" w:cs="Arial"/>
          <w:sz w:val="16"/>
          <w:szCs w:val="16"/>
          <w:lang w:val="fr-FR"/>
        </w:rPr>
        <w:t xml:space="preserve"> </w:t>
      </w:r>
      <w:r w:rsidRPr="00B22F03">
        <w:rPr>
          <w:rFonts w:ascii="Arial" w:hAnsi="Arial" w:cs="Arial"/>
          <w:sz w:val="16"/>
          <w:szCs w:val="16"/>
          <w:lang w:val="fr-FR"/>
        </w:rPr>
        <w:t>exemple,</w:t>
      </w:r>
      <w:r w:rsidR="00A63C63" w:rsidRPr="00B22F03">
        <w:rPr>
          <w:rFonts w:ascii="Arial" w:hAnsi="Arial" w:cs="Arial"/>
          <w:sz w:val="16"/>
          <w:szCs w:val="16"/>
          <w:lang w:val="fr-FR"/>
        </w:rPr>
        <w:t xml:space="preserve"> </w:t>
      </w:r>
      <w:r w:rsidRPr="00B22F03">
        <w:rPr>
          <w:rFonts w:ascii="Arial" w:hAnsi="Arial" w:cs="Arial"/>
          <w:sz w:val="16"/>
          <w:szCs w:val="16"/>
          <w:lang w:val="fr-FR"/>
        </w:rPr>
        <w:t>"</w:t>
      </w:r>
      <w:r w:rsidRPr="00B22F03">
        <w:rPr>
          <w:rFonts w:ascii="Arial" w:hAnsi="Arial" w:cs="Arial"/>
          <w:i/>
          <w:iCs/>
          <w:sz w:val="16"/>
          <w:szCs w:val="16"/>
          <w:lang w:val="fr-FR"/>
        </w:rPr>
        <w:t>chaque</w:t>
      </w:r>
      <w:r w:rsidR="00A63C63" w:rsidRPr="00B22F03">
        <w:rPr>
          <w:rFonts w:ascii="Arial" w:hAnsi="Arial" w:cs="Arial"/>
          <w:i/>
          <w:iCs/>
          <w:sz w:val="16"/>
          <w:szCs w:val="16"/>
          <w:lang w:val="fr-FR"/>
        </w:rPr>
        <w:t xml:space="preserve"> </w:t>
      </w:r>
      <w:r w:rsidRPr="00B22F03">
        <w:rPr>
          <w:rFonts w:ascii="Arial" w:hAnsi="Arial" w:cs="Arial"/>
          <w:i/>
          <w:iCs/>
          <w:sz w:val="16"/>
          <w:szCs w:val="16"/>
          <w:lang w:val="fr-FR"/>
        </w:rPr>
        <w:t>contrat</w:t>
      </w:r>
      <w:r w:rsidR="00A63C63" w:rsidRPr="00B22F03">
        <w:rPr>
          <w:rFonts w:ascii="Arial" w:hAnsi="Arial" w:cs="Arial"/>
          <w:i/>
          <w:iCs/>
          <w:sz w:val="16"/>
          <w:szCs w:val="16"/>
          <w:lang w:val="fr-FR"/>
        </w:rPr>
        <w:t xml:space="preserve"> </w:t>
      </w:r>
      <w:r w:rsidRPr="00B22F03">
        <w:rPr>
          <w:rFonts w:ascii="Arial" w:hAnsi="Arial" w:cs="Arial"/>
          <w:i/>
          <w:iCs/>
          <w:sz w:val="16"/>
          <w:szCs w:val="16"/>
          <w:lang w:val="fr-FR"/>
        </w:rPr>
        <w:t>de</w:t>
      </w:r>
      <w:r w:rsidR="00A63C63" w:rsidRPr="00B22F03">
        <w:rPr>
          <w:rFonts w:ascii="Arial" w:hAnsi="Arial" w:cs="Arial"/>
          <w:i/>
          <w:iCs/>
          <w:sz w:val="16"/>
          <w:szCs w:val="16"/>
          <w:lang w:val="fr-FR"/>
        </w:rPr>
        <w:t xml:space="preserve"> </w:t>
      </w:r>
      <w:r w:rsidRPr="00B22F03">
        <w:rPr>
          <w:rFonts w:ascii="Arial" w:hAnsi="Arial" w:cs="Arial"/>
          <w:i/>
          <w:iCs/>
          <w:sz w:val="16"/>
          <w:szCs w:val="16"/>
          <w:lang w:val="fr-FR"/>
        </w:rPr>
        <w:t>sous-traitance</w:t>
      </w:r>
      <w:r w:rsidR="00A63C63" w:rsidRPr="00B22F03">
        <w:rPr>
          <w:rFonts w:ascii="Arial" w:hAnsi="Arial" w:cs="Arial"/>
          <w:i/>
          <w:iCs/>
          <w:sz w:val="16"/>
          <w:szCs w:val="16"/>
          <w:lang w:val="fr-FR"/>
        </w:rPr>
        <w:t xml:space="preserve"> </w:t>
      </w:r>
      <w:r w:rsidRPr="00B22F03">
        <w:rPr>
          <w:rFonts w:ascii="Arial" w:hAnsi="Arial" w:cs="Arial"/>
          <w:i/>
          <w:iCs/>
          <w:sz w:val="16"/>
          <w:szCs w:val="16"/>
          <w:lang w:val="fr-FR"/>
        </w:rPr>
        <w:t>doit</w:t>
      </w:r>
      <w:r w:rsidR="00A63C63" w:rsidRPr="00B22F03">
        <w:rPr>
          <w:rFonts w:ascii="Arial" w:hAnsi="Arial" w:cs="Arial"/>
          <w:i/>
          <w:iCs/>
          <w:sz w:val="16"/>
          <w:szCs w:val="16"/>
          <w:lang w:val="fr-FR"/>
        </w:rPr>
        <w:t xml:space="preserve"> </w:t>
      </w:r>
      <w:r w:rsidRPr="00B22F03">
        <w:rPr>
          <w:rFonts w:ascii="Arial" w:hAnsi="Arial" w:cs="Arial"/>
          <w:i/>
          <w:iCs/>
          <w:sz w:val="16"/>
          <w:szCs w:val="16"/>
          <w:lang w:val="fr-FR"/>
        </w:rPr>
        <w:t>inclure</w:t>
      </w:r>
      <w:r w:rsidR="00A63C63" w:rsidRPr="00B22F03">
        <w:rPr>
          <w:rFonts w:ascii="Arial" w:hAnsi="Arial" w:cs="Arial"/>
          <w:i/>
          <w:iCs/>
          <w:sz w:val="16"/>
          <w:szCs w:val="16"/>
          <w:lang w:val="fr-FR"/>
        </w:rPr>
        <w:t xml:space="preserve"> </w:t>
      </w:r>
      <w:r w:rsidRPr="00B22F03">
        <w:rPr>
          <w:rFonts w:ascii="Arial" w:hAnsi="Arial" w:cs="Arial"/>
          <w:i/>
          <w:iCs/>
          <w:sz w:val="16"/>
          <w:szCs w:val="16"/>
          <w:lang w:val="fr-FR"/>
        </w:rPr>
        <w:t>des</w:t>
      </w:r>
      <w:r w:rsidR="00A63C63" w:rsidRPr="00B22F03">
        <w:rPr>
          <w:rFonts w:ascii="Arial" w:hAnsi="Arial" w:cs="Arial"/>
          <w:i/>
          <w:iCs/>
          <w:sz w:val="16"/>
          <w:szCs w:val="16"/>
          <w:lang w:val="fr-FR"/>
        </w:rPr>
        <w:t xml:space="preserve"> </w:t>
      </w:r>
      <w:r w:rsidRPr="00B22F03">
        <w:rPr>
          <w:rFonts w:ascii="Arial" w:hAnsi="Arial" w:cs="Arial"/>
          <w:i/>
          <w:iCs/>
          <w:sz w:val="16"/>
          <w:szCs w:val="16"/>
          <w:lang w:val="fr-FR"/>
        </w:rPr>
        <w:t>dispositions</w:t>
      </w:r>
      <w:r w:rsidR="00A63C63" w:rsidRPr="00B22F03">
        <w:rPr>
          <w:rFonts w:ascii="Arial" w:hAnsi="Arial" w:cs="Arial"/>
          <w:i/>
          <w:iCs/>
          <w:sz w:val="16"/>
          <w:szCs w:val="16"/>
          <w:lang w:val="fr-FR"/>
        </w:rPr>
        <w:t xml:space="preserve"> </w:t>
      </w:r>
      <w:r w:rsidRPr="00B22F03">
        <w:rPr>
          <w:rFonts w:ascii="Arial" w:hAnsi="Arial" w:cs="Arial"/>
          <w:i/>
          <w:iCs/>
          <w:sz w:val="16"/>
          <w:szCs w:val="16"/>
          <w:lang w:val="fr-FR"/>
        </w:rPr>
        <w:t>qui</w:t>
      </w:r>
      <w:r w:rsidR="00A63C63" w:rsidRPr="00B22F03">
        <w:rPr>
          <w:rFonts w:ascii="Arial" w:hAnsi="Arial" w:cs="Arial"/>
          <w:i/>
          <w:iCs/>
          <w:sz w:val="16"/>
          <w:szCs w:val="16"/>
          <w:lang w:val="fr-FR"/>
        </w:rPr>
        <w:t xml:space="preserve"> </w:t>
      </w:r>
      <w:r w:rsidRPr="00B22F03">
        <w:rPr>
          <w:rFonts w:ascii="Arial" w:hAnsi="Arial" w:cs="Arial"/>
          <w:i/>
          <w:iCs/>
          <w:sz w:val="16"/>
          <w:szCs w:val="16"/>
          <w:lang w:val="fr-FR"/>
        </w:rPr>
        <w:t>permettraient</w:t>
      </w:r>
      <w:r w:rsidR="00A63C63" w:rsidRPr="00B22F03">
        <w:rPr>
          <w:rFonts w:ascii="Arial" w:hAnsi="Arial" w:cs="Arial"/>
          <w:i/>
          <w:iCs/>
          <w:sz w:val="16"/>
          <w:szCs w:val="16"/>
          <w:lang w:val="fr-FR"/>
        </w:rPr>
        <w:t xml:space="preserve"> </w:t>
      </w:r>
      <w:r w:rsidRPr="00B22F03">
        <w:rPr>
          <w:rFonts w:ascii="Arial" w:hAnsi="Arial" w:cs="Arial"/>
          <w:i/>
          <w:iCs/>
          <w:sz w:val="16"/>
          <w:szCs w:val="16"/>
          <w:lang w:val="fr-FR"/>
        </w:rPr>
        <w:t>à</w:t>
      </w:r>
      <w:r w:rsidR="00A63C63" w:rsidRPr="00B22F03">
        <w:rPr>
          <w:rFonts w:ascii="Arial" w:hAnsi="Arial" w:cs="Arial"/>
          <w:i/>
          <w:iCs/>
          <w:sz w:val="16"/>
          <w:szCs w:val="16"/>
          <w:lang w:val="fr-FR"/>
        </w:rPr>
        <w:t xml:space="preserve"> </w:t>
      </w:r>
      <w:r w:rsidRPr="00B22F03">
        <w:rPr>
          <w:rFonts w:ascii="Arial" w:hAnsi="Arial" w:cs="Arial"/>
          <w:i/>
          <w:iCs/>
          <w:sz w:val="16"/>
          <w:szCs w:val="16"/>
          <w:lang w:val="fr-FR"/>
        </w:rPr>
        <w:t>la</w:t>
      </w:r>
      <w:r w:rsidR="00A63C63" w:rsidRPr="00B22F03">
        <w:rPr>
          <w:rFonts w:ascii="Arial" w:hAnsi="Arial" w:cs="Arial"/>
          <w:i/>
          <w:iCs/>
          <w:sz w:val="16"/>
          <w:szCs w:val="16"/>
          <w:lang w:val="fr-FR"/>
        </w:rPr>
        <w:t xml:space="preserve"> </w:t>
      </w:r>
      <w:r w:rsidRPr="00B22F03">
        <w:rPr>
          <w:rFonts w:ascii="Arial" w:hAnsi="Arial" w:cs="Arial"/>
          <w:i/>
          <w:iCs/>
          <w:sz w:val="16"/>
          <w:szCs w:val="16"/>
          <w:lang w:val="fr-FR"/>
        </w:rPr>
        <w:t>Société</w:t>
      </w:r>
      <w:r w:rsidR="00A63C63" w:rsidRPr="00B22F03">
        <w:rPr>
          <w:rFonts w:ascii="Arial" w:hAnsi="Arial" w:cs="Arial"/>
          <w:i/>
          <w:iCs/>
          <w:sz w:val="16"/>
          <w:szCs w:val="16"/>
          <w:lang w:val="fr-FR"/>
        </w:rPr>
        <w:t xml:space="preserve"> </w:t>
      </w:r>
      <w:r w:rsidRPr="00B22F03">
        <w:rPr>
          <w:rFonts w:ascii="Arial" w:hAnsi="Arial" w:cs="Arial"/>
          <w:i/>
          <w:iCs/>
          <w:sz w:val="16"/>
          <w:szCs w:val="16"/>
          <w:lang w:val="fr-FR"/>
        </w:rPr>
        <w:t>de</w:t>
      </w:r>
      <w:r w:rsidR="00A63C63" w:rsidRPr="00B22F03">
        <w:rPr>
          <w:rFonts w:ascii="Arial" w:hAnsi="Arial" w:cs="Arial"/>
          <w:i/>
          <w:iCs/>
          <w:sz w:val="16"/>
          <w:szCs w:val="16"/>
          <w:lang w:val="fr-FR"/>
        </w:rPr>
        <w:t xml:space="preserve"> </w:t>
      </w:r>
      <w:r w:rsidRPr="00B22F03">
        <w:rPr>
          <w:rFonts w:ascii="Arial" w:hAnsi="Arial" w:cs="Arial"/>
          <w:i/>
          <w:iCs/>
          <w:sz w:val="16"/>
          <w:szCs w:val="16"/>
          <w:lang w:val="fr-FR"/>
        </w:rPr>
        <w:t>Projet</w:t>
      </w:r>
      <w:r w:rsidR="00A63C63" w:rsidRPr="00B22F03">
        <w:rPr>
          <w:rFonts w:ascii="Arial" w:hAnsi="Arial" w:cs="Arial"/>
          <w:i/>
          <w:iCs/>
          <w:sz w:val="16"/>
          <w:szCs w:val="16"/>
          <w:lang w:val="fr-FR"/>
        </w:rPr>
        <w:t xml:space="preserve"> </w:t>
      </w:r>
      <w:r w:rsidRPr="00B22F03">
        <w:rPr>
          <w:rFonts w:ascii="Arial" w:hAnsi="Arial" w:cs="Arial"/>
          <w:i/>
          <w:iCs/>
          <w:sz w:val="16"/>
          <w:szCs w:val="16"/>
          <w:lang w:val="fr-FR"/>
        </w:rPr>
        <w:t>d'exiger</w:t>
      </w:r>
      <w:r w:rsidR="00A63C63" w:rsidRPr="00B22F03">
        <w:rPr>
          <w:rFonts w:ascii="Arial" w:hAnsi="Arial" w:cs="Arial"/>
          <w:i/>
          <w:iCs/>
          <w:sz w:val="16"/>
          <w:szCs w:val="16"/>
          <w:lang w:val="fr-FR"/>
        </w:rPr>
        <w:t xml:space="preserve"> </w:t>
      </w:r>
      <w:r w:rsidRPr="00B22F03">
        <w:rPr>
          <w:rFonts w:ascii="Arial" w:hAnsi="Arial" w:cs="Arial"/>
          <w:i/>
          <w:iCs/>
          <w:sz w:val="16"/>
          <w:szCs w:val="16"/>
          <w:lang w:val="fr-FR"/>
        </w:rPr>
        <w:t>que</w:t>
      </w:r>
      <w:r w:rsidR="00A63C63" w:rsidRPr="00B22F03">
        <w:rPr>
          <w:rFonts w:ascii="Arial" w:hAnsi="Arial" w:cs="Arial"/>
          <w:i/>
          <w:iCs/>
          <w:sz w:val="16"/>
          <w:szCs w:val="16"/>
          <w:lang w:val="fr-FR"/>
        </w:rPr>
        <w:t xml:space="preserve"> </w:t>
      </w:r>
      <w:r w:rsidRPr="00B22F03">
        <w:rPr>
          <w:rFonts w:ascii="Arial" w:hAnsi="Arial" w:cs="Arial"/>
          <w:i/>
          <w:iCs/>
          <w:sz w:val="16"/>
          <w:szCs w:val="16"/>
          <w:lang w:val="fr-FR"/>
        </w:rPr>
        <w:t>le</w:t>
      </w:r>
      <w:r w:rsidR="00A63C63" w:rsidRPr="00B22F03">
        <w:rPr>
          <w:rFonts w:ascii="Arial" w:hAnsi="Arial" w:cs="Arial"/>
          <w:i/>
          <w:iCs/>
          <w:sz w:val="16"/>
          <w:szCs w:val="16"/>
          <w:lang w:val="fr-FR"/>
        </w:rPr>
        <w:t xml:space="preserve"> </w:t>
      </w:r>
      <w:r w:rsidRPr="00B22F03">
        <w:rPr>
          <w:rFonts w:ascii="Arial" w:hAnsi="Arial" w:cs="Arial"/>
          <w:i/>
          <w:iCs/>
          <w:sz w:val="16"/>
          <w:szCs w:val="16"/>
          <w:lang w:val="fr-FR"/>
        </w:rPr>
        <w:t>contrat</w:t>
      </w:r>
      <w:r w:rsidR="00A63C63" w:rsidRPr="00B22F03">
        <w:rPr>
          <w:rFonts w:ascii="Arial" w:hAnsi="Arial" w:cs="Arial"/>
          <w:i/>
          <w:iCs/>
          <w:sz w:val="16"/>
          <w:szCs w:val="16"/>
          <w:lang w:val="fr-FR"/>
        </w:rPr>
        <w:t xml:space="preserve"> </w:t>
      </w:r>
      <w:r w:rsidRPr="00B22F03">
        <w:rPr>
          <w:rFonts w:ascii="Arial" w:hAnsi="Arial" w:cs="Arial"/>
          <w:i/>
          <w:iCs/>
          <w:sz w:val="16"/>
          <w:szCs w:val="16"/>
          <w:lang w:val="fr-FR"/>
        </w:rPr>
        <w:t>de</w:t>
      </w:r>
      <w:r w:rsidR="00A63C63" w:rsidRPr="00B22F03">
        <w:rPr>
          <w:rFonts w:ascii="Arial" w:hAnsi="Arial" w:cs="Arial"/>
          <w:i/>
          <w:iCs/>
          <w:sz w:val="16"/>
          <w:szCs w:val="16"/>
          <w:lang w:val="fr-FR"/>
        </w:rPr>
        <w:t xml:space="preserve"> </w:t>
      </w:r>
      <w:r w:rsidRPr="00B22F03">
        <w:rPr>
          <w:rFonts w:ascii="Arial" w:hAnsi="Arial" w:cs="Arial"/>
          <w:i/>
          <w:iCs/>
          <w:sz w:val="16"/>
          <w:szCs w:val="16"/>
          <w:lang w:val="fr-FR"/>
        </w:rPr>
        <w:t>sous-traitance</w:t>
      </w:r>
      <w:r w:rsidR="00A63C63" w:rsidRPr="00B22F03">
        <w:rPr>
          <w:rFonts w:ascii="Arial" w:hAnsi="Arial" w:cs="Arial"/>
          <w:i/>
          <w:iCs/>
          <w:sz w:val="16"/>
          <w:szCs w:val="16"/>
          <w:lang w:val="fr-FR"/>
        </w:rPr>
        <w:t xml:space="preserve"> </w:t>
      </w:r>
      <w:r w:rsidRPr="00B22F03">
        <w:rPr>
          <w:rFonts w:ascii="Arial" w:hAnsi="Arial" w:cs="Arial"/>
          <w:i/>
          <w:iCs/>
          <w:sz w:val="16"/>
          <w:szCs w:val="16"/>
          <w:lang w:val="fr-FR"/>
        </w:rPr>
        <w:t>soit</w:t>
      </w:r>
      <w:r w:rsidR="00A63C63" w:rsidRPr="00B22F03">
        <w:rPr>
          <w:rFonts w:ascii="Arial" w:hAnsi="Arial" w:cs="Arial"/>
          <w:i/>
          <w:iCs/>
          <w:sz w:val="16"/>
          <w:szCs w:val="16"/>
          <w:lang w:val="fr-FR"/>
        </w:rPr>
        <w:t xml:space="preserve"> </w:t>
      </w:r>
      <w:r w:rsidRPr="00B22F03">
        <w:rPr>
          <w:rFonts w:ascii="Arial" w:hAnsi="Arial" w:cs="Arial"/>
          <w:i/>
          <w:iCs/>
          <w:sz w:val="16"/>
          <w:szCs w:val="16"/>
          <w:lang w:val="fr-FR"/>
        </w:rPr>
        <w:t>cédé</w:t>
      </w:r>
      <w:r w:rsidR="00A63C63" w:rsidRPr="00B22F03">
        <w:rPr>
          <w:rFonts w:ascii="Arial" w:hAnsi="Arial" w:cs="Arial"/>
          <w:i/>
          <w:iCs/>
          <w:sz w:val="16"/>
          <w:szCs w:val="16"/>
          <w:lang w:val="fr-FR"/>
        </w:rPr>
        <w:t xml:space="preserve"> </w:t>
      </w:r>
      <w:r w:rsidRPr="00B22F03">
        <w:rPr>
          <w:rFonts w:ascii="Arial" w:hAnsi="Arial" w:cs="Arial"/>
          <w:i/>
          <w:iCs/>
          <w:sz w:val="16"/>
          <w:szCs w:val="16"/>
          <w:lang w:val="fr-FR"/>
        </w:rPr>
        <w:t>à</w:t>
      </w:r>
      <w:r w:rsidR="00A63C63" w:rsidRPr="00B22F03">
        <w:rPr>
          <w:rFonts w:ascii="Arial" w:hAnsi="Arial" w:cs="Arial"/>
          <w:i/>
          <w:iCs/>
          <w:sz w:val="16"/>
          <w:szCs w:val="16"/>
          <w:lang w:val="fr-FR"/>
        </w:rPr>
        <w:t xml:space="preserve"> </w:t>
      </w:r>
      <w:r w:rsidRPr="00B22F03">
        <w:rPr>
          <w:rFonts w:ascii="Arial" w:hAnsi="Arial" w:cs="Arial"/>
          <w:i/>
          <w:iCs/>
          <w:sz w:val="16"/>
          <w:szCs w:val="16"/>
          <w:lang w:val="fr-FR"/>
        </w:rPr>
        <w:t>la</w:t>
      </w:r>
      <w:r w:rsidR="00A63C63" w:rsidRPr="00B22F03">
        <w:rPr>
          <w:rFonts w:ascii="Arial" w:hAnsi="Arial" w:cs="Arial"/>
          <w:i/>
          <w:iCs/>
          <w:sz w:val="16"/>
          <w:szCs w:val="16"/>
          <w:lang w:val="fr-FR"/>
        </w:rPr>
        <w:t xml:space="preserve"> </w:t>
      </w:r>
      <w:r w:rsidRPr="00B22F03">
        <w:rPr>
          <w:rFonts w:ascii="Arial" w:hAnsi="Arial" w:cs="Arial"/>
          <w:i/>
          <w:iCs/>
          <w:sz w:val="16"/>
          <w:szCs w:val="16"/>
          <w:lang w:val="fr-FR"/>
        </w:rPr>
        <w:t>Société</w:t>
      </w:r>
      <w:r w:rsidR="00A63C63" w:rsidRPr="00B22F03">
        <w:rPr>
          <w:rFonts w:ascii="Arial" w:hAnsi="Arial" w:cs="Arial"/>
          <w:i/>
          <w:iCs/>
          <w:sz w:val="16"/>
          <w:szCs w:val="16"/>
          <w:lang w:val="fr-FR"/>
        </w:rPr>
        <w:t xml:space="preserve"> </w:t>
      </w:r>
      <w:r w:rsidRPr="00B22F03">
        <w:rPr>
          <w:rFonts w:ascii="Arial" w:hAnsi="Arial" w:cs="Arial"/>
          <w:i/>
          <w:iCs/>
          <w:sz w:val="16"/>
          <w:szCs w:val="16"/>
          <w:lang w:val="fr-FR"/>
        </w:rPr>
        <w:t>de</w:t>
      </w:r>
      <w:r w:rsidR="00A63C63" w:rsidRPr="00B22F03">
        <w:rPr>
          <w:rFonts w:ascii="Arial" w:hAnsi="Arial" w:cs="Arial"/>
          <w:i/>
          <w:iCs/>
          <w:sz w:val="16"/>
          <w:szCs w:val="16"/>
          <w:lang w:val="fr-FR"/>
        </w:rPr>
        <w:t xml:space="preserve"> </w:t>
      </w:r>
      <w:r w:rsidRPr="00B22F03">
        <w:rPr>
          <w:rFonts w:ascii="Arial" w:hAnsi="Arial" w:cs="Arial"/>
          <w:i/>
          <w:iCs/>
          <w:sz w:val="16"/>
          <w:szCs w:val="16"/>
          <w:lang w:val="fr-FR"/>
        </w:rPr>
        <w:t>Projet</w:t>
      </w:r>
      <w:r w:rsidR="00A63C63" w:rsidRPr="00B22F03">
        <w:rPr>
          <w:rFonts w:ascii="Arial" w:hAnsi="Arial" w:cs="Arial"/>
          <w:i/>
          <w:iCs/>
          <w:sz w:val="16"/>
          <w:szCs w:val="16"/>
          <w:lang w:val="fr-FR"/>
        </w:rPr>
        <w:t xml:space="preserve"> </w:t>
      </w:r>
      <w:r w:rsidRPr="00B22F03">
        <w:rPr>
          <w:rFonts w:ascii="Arial" w:hAnsi="Arial" w:cs="Arial"/>
          <w:i/>
          <w:iCs/>
          <w:sz w:val="16"/>
          <w:szCs w:val="16"/>
          <w:lang w:val="fr-FR"/>
        </w:rPr>
        <w:t>(si</w:t>
      </w:r>
      <w:r w:rsidR="00A63C63" w:rsidRPr="00B22F03">
        <w:rPr>
          <w:rFonts w:ascii="Arial" w:hAnsi="Arial" w:cs="Arial"/>
          <w:i/>
          <w:iCs/>
          <w:sz w:val="16"/>
          <w:szCs w:val="16"/>
          <w:lang w:val="fr-FR"/>
        </w:rPr>
        <w:t xml:space="preserve"> </w:t>
      </w:r>
      <w:r w:rsidRPr="00B22F03">
        <w:rPr>
          <w:rFonts w:ascii="Arial" w:hAnsi="Arial" w:cs="Arial"/>
          <w:i/>
          <w:iCs/>
          <w:sz w:val="16"/>
          <w:szCs w:val="16"/>
          <w:lang w:val="fr-FR"/>
        </w:rPr>
        <w:t>ou</w:t>
      </w:r>
      <w:r w:rsidR="00A63C63" w:rsidRPr="00B22F03">
        <w:rPr>
          <w:rFonts w:ascii="Arial" w:hAnsi="Arial" w:cs="Arial"/>
          <w:i/>
          <w:iCs/>
          <w:sz w:val="16"/>
          <w:szCs w:val="16"/>
          <w:lang w:val="fr-FR"/>
        </w:rPr>
        <w:t xml:space="preserve"> </w:t>
      </w:r>
      <w:r w:rsidRPr="00B22F03">
        <w:rPr>
          <w:rFonts w:ascii="Arial" w:hAnsi="Arial" w:cs="Arial"/>
          <w:i/>
          <w:iCs/>
          <w:sz w:val="16"/>
          <w:szCs w:val="16"/>
          <w:lang w:val="fr-FR"/>
        </w:rPr>
        <w:t>quand</w:t>
      </w:r>
      <w:r w:rsidR="00A63C63" w:rsidRPr="00B22F03">
        <w:rPr>
          <w:rFonts w:ascii="Arial" w:hAnsi="Arial" w:cs="Arial"/>
          <w:i/>
          <w:iCs/>
          <w:sz w:val="16"/>
          <w:szCs w:val="16"/>
          <w:lang w:val="fr-FR"/>
        </w:rPr>
        <w:t xml:space="preserve"> </w:t>
      </w:r>
      <w:r w:rsidRPr="00B22F03">
        <w:rPr>
          <w:rFonts w:ascii="Arial" w:hAnsi="Arial" w:cs="Arial"/>
          <w:i/>
          <w:iCs/>
          <w:sz w:val="16"/>
          <w:szCs w:val="16"/>
          <w:lang w:val="fr-FR"/>
        </w:rPr>
        <w:t>cela</w:t>
      </w:r>
      <w:r w:rsidR="00A63C63" w:rsidRPr="00B22F03">
        <w:rPr>
          <w:rFonts w:ascii="Arial" w:hAnsi="Arial" w:cs="Arial"/>
          <w:i/>
          <w:iCs/>
          <w:sz w:val="16"/>
          <w:szCs w:val="16"/>
          <w:lang w:val="fr-FR"/>
        </w:rPr>
        <w:t xml:space="preserve"> </w:t>
      </w:r>
      <w:r w:rsidRPr="00B22F03">
        <w:rPr>
          <w:rFonts w:ascii="Arial" w:hAnsi="Arial" w:cs="Arial"/>
          <w:i/>
          <w:iCs/>
          <w:sz w:val="16"/>
          <w:szCs w:val="16"/>
          <w:lang w:val="fr-FR"/>
        </w:rPr>
        <w:t>est</w:t>
      </w:r>
      <w:r w:rsidR="00A63C63" w:rsidRPr="00B22F03">
        <w:rPr>
          <w:rFonts w:ascii="Arial" w:hAnsi="Arial" w:cs="Arial"/>
          <w:i/>
          <w:iCs/>
          <w:sz w:val="16"/>
          <w:szCs w:val="16"/>
          <w:lang w:val="fr-FR"/>
        </w:rPr>
        <w:t xml:space="preserve"> </w:t>
      </w:r>
      <w:r w:rsidRPr="00B22F03">
        <w:rPr>
          <w:rFonts w:ascii="Arial" w:hAnsi="Arial" w:cs="Arial"/>
          <w:i/>
          <w:iCs/>
          <w:sz w:val="16"/>
          <w:szCs w:val="16"/>
          <w:lang w:val="fr-FR"/>
        </w:rPr>
        <w:t>applicable)</w:t>
      </w:r>
      <w:r w:rsidR="00A63C63" w:rsidRPr="00B22F03">
        <w:rPr>
          <w:rFonts w:ascii="Arial" w:hAnsi="Arial" w:cs="Arial"/>
          <w:i/>
          <w:iCs/>
          <w:sz w:val="16"/>
          <w:szCs w:val="16"/>
          <w:lang w:val="fr-FR"/>
        </w:rPr>
        <w:t xml:space="preserve"> </w:t>
      </w:r>
      <w:r w:rsidRPr="00B22F03">
        <w:rPr>
          <w:rFonts w:ascii="Arial" w:hAnsi="Arial" w:cs="Arial"/>
          <w:i/>
          <w:iCs/>
          <w:sz w:val="16"/>
          <w:szCs w:val="16"/>
          <w:lang w:val="fr-FR"/>
        </w:rPr>
        <w:t>en</w:t>
      </w:r>
      <w:r w:rsidR="00A63C63" w:rsidRPr="00B22F03">
        <w:rPr>
          <w:rFonts w:ascii="Arial" w:hAnsi="Arial" w:cs="Arial"/>
          <w:i/>
          <w:iCs/>
          <w:sz w:val="16"/>
          <w:szCs w:val="16"/>
          <w:lang w:val="fr-FR"/>
        </w:rPr>
        <w:t xml:space="preserve"> </w:t>
      </w:r>
      <w:r w:rsidRPr="00B22F03">
        <w:rPr>
          <w:rFonts w:ascii="Arial" w:hAnsi="Arial" w:cs="Arial"/>
          <w:i/>
          <w:iCs/>
          <w:sz w:val="16"/>
          <w:szCs w:val="16"/>
          <w:lang w:val="fr-FR"/>
        </w:rPr>
        <w:t>cas</w:t>
      </w:r>
      <w:r w:rsidR="00A63C63" w:rsidRPr="00B22F03">
        <w:rPr>
          <w:rFonts w:ascii="Arial" w:hAnsi="Arial" w:cs="Arial"/>
          <w:i/>
          <w:iCs/>
          <w:sz w:val="16"/>
          <w:szCs w:val="16"/>
          <w:lang w:val="fr-FR"/>
        </w:rPr>
        <w:t xml:space="preserve"> </w:t>
      </w:r>
      <w:r w:rsidRPr="00B22F03">
        <w:rPr>
          <w:rFonts w:ascii="Arial" w:hAnsi="Arial" w:cs="Arial"/>
          <w:i/>
          <w:iCs/>
          <w:sz w:val="16"/>
          <w:szCs w:val="16"/>
          <w:lang w:val="fr-FR"/>
        </w:rPr>
        <w:t>de</w:t>
      </w:r>
      <w:r w:rsidR="00A63C63" w:rsidRPr="00B22F03">
        <w:rPr>
          <w:rFonts w:ascii="Arial" w:hAnsi="Arial" w:cs="Arial"/>
          <w:i/>
          <w:iCs/>
          <w:sz w:val="16"/>
          <w:szCs w:val="16"/>
          <w:lang w:val="fr-FR"/>
        </w:rPr>
        <w:t xml:space="preserve"> </w:t>
      </w:r>
      <w:r w:rsidRPr="00B22F03">
        <w:rPr>
          <w:rFonts w:ascii="Arial" w:hAnsi="Arial" w:cs="Arial"/>
          <w:i/>
          <w:iCs/>
          <w:sz w:val="16"/>
          <w:szCs w:val="16"/>
          <w:lang w:val="fr-FR"/>
        </w:rPr>
        <w:t>résiliation</w:t>
      </w:r>
      <w:r w:rsidR="00A63C63" w:rsidRPr="00B22F03">
        <w:rPr>
          <w:rFonts w:ascii="Arial" w:hAnsi="Arial" w:cs="Arial"/>
          <w:i/>
          <w:iCs/>
          <w:sz w:val="16"/>
          <w:szCs w:val="16"/>
          <w:lang w:val="fr-FR"/>
        </w:rPr>
        <w:t xml:space="preserve"> </w:t>
      </w:r>
      <w:r w:rsidRPr="00B22F03">
        <w:rPr>
          <w:rFonts w:ascii="Arial" w:hAnsi="Arial" w:cs="Arial"/>
          <w:i/>
          <w:iCs/>
          <w:sz w:val="16"/>
          <w:szCs w:val="16"/>
          <w:lang w:val="fr-FR"/>
        </w:rPr>
        <w:t>par</w:t>
      </w:r>
      <w:r w:rsidR="00A63C63" w:rsidRPr="00B22F03">
        <w:rPr>
          <w:rFonts w:ascii="Arial" w:hAnsi="Arial" w:cs="Arial"/>
          <w:i/>
          <w:iCs/>
          <w:sz w:val="16"/>
          <w:szCs w:val="16"/>
          <w:lang w:val="fr-FR"/>
        </w:rPr>
        <w:t xml:space="preserve"> </w:t>
      </w:r>
      <w:r w:rsidRPr="00B22F03">
        <w:rPr>
          <w:rFonts w:ascii="Arial" w:hAnsi="Arial" w:cs="Arial"/>
          <w:i/>
          <w:iCs/>
          <w:sz w:val="16"/>
          <w:szCs w:val="16"/>
          <w:lang w:val="fr-FR"/>
        </w:rPr>
        <w:t>la</w:t>
      </w:r>
      <w:r w:rsidR="00A63C63" w:rsidRPr="00B22F03">
        <w:rPr>
          <w:rFonts w:ascii="Arial" w:hAnsi="Arial" w:cs="Arial"/>
          <w:i/>
          <w:iCs/>
          <w:sz w:val="16"/>
          <w:szCs w:val="16"/>
          <w:lang w:val="fr-FR"/>
        </w:rPr>
        <w:t xml:space="preserve"> </w:t>
      </w:r>
      <w:r w:rsidRPr="00B22F03">
        <w:rPr>
          <w:rFonts w:ascii="Arial" w:hAnsi="Arial" w:cs="Arial"/>
          <w:i/>
          <w:iCs/>
          <w:sz w:val="16"/>
          <w:szCs w:val="16"/>
          <w:lang w:val="fr-FR"/>
        </w:rPr>
        <w:t>Société</w:t>
      </w:r>
      <w:r w:rsidR="00A63C63" w:rsidRPr="00B22F03">
        <w:rPr>
          <w:rFonts w:ascii="Arial" w:hAnsi="Arial" w:cs="Arial"/>
          <w:i/>
          <w:iCs/>
          <w:sz w:val="16"/>
          <w:szCs w:val="16"/>
          <w:lang w:val="fr-FR"/>
        </w:rPr>
        <w:t xml:space="preserve"> </w:t>
      </w:r>
      <w:r w:rsidRPr="00B22F03">
        <w:rPr>
          <w:rFonts w:ascii="Arial" w:hAnsi="Arial" w:cs="Arial"/>
          <w:i/>
          <w:iCs/>
          <w:sz w:val="16"/>
          <w:szCs w:val="16"/>
          <w:lang w:val="fr-FR"/>
        </w:rPr>
        <w:t>de</w:t>
      </w:r>
      <w:r w:rsidR="00A63C63" w:rsidRPr="00B22F03">
        <w:rPr>
          <w:rFonts w:ascii="Arial" w:hAnsi="Arial" w:cs="Arial"/>
          <w:i/>
          <w:iCs/>
          <w:sz w:val="16"/>
          <w:szCs w:val="16"/>
          <w:lang w:val="fr-FR"/>
        </w:rPr>
        <w:t xml:space="preserve"> </w:t>
      </w:r>
      <w:r w:rsidRPr="00B22F03">
        <w:rPr>
          <w:rFonts w:ascii="Arial" w:hAnsi="Arial" w:cs="Arial"/>
          <w:i/>
          <w:iCs/>
          <w:sz w:val="16"/>
          <w:szCs w:val="16"/>
          <w:lang w:val="fr-FR"/>
        </w:rPr>
        <w:t>Projet</w:t>
      </w:r>
      <w:r w:rsidR="00E55E1E" w:rsidRPr="00B22F03">
        <w:rPr>
          <w:rFonts w:ascii="Arial" w:hAnsi="Arial" w:cs="Arial"/>
          <w:sz w:val="16"/>
          <w:szCs w:val="16"/>
          <w:lang w:val="fr-FR"/>
        </w:rPr>
        <w:t>"</w:t>
      </w:r>
      <w:r w:rsidRPr="00B22F03">
        <w:rPr>
          <w:rFonts w:ascii="Arial" w:hAnsi="Arial" w:cs="Arial"/>
          <w:sz w:val="16"/>
          <w:szCs w:val="16"/>
          <w:lang w:val="fr-FR"/>
        </w:rPr>
        <w:t>)</w:t>
      </w:r>
      <w:r w:rsidR="00A63C63" w:rsidRPr="00B22F03">
        <w:rPr>
          <w:rFonts w:ascii="Arial" w:hAnsi="Arial" w:cs="Arial"/>
          <w:sz w:val="16"/>
          <w:szCs w:val="16"/>
          <w:lang w:val="fr-FR"/>
        </w:rPr>
        <w:t xml:space="preserve"> </w:t>
      </w:r>
      <w:r w:rsidRPr="00B22F03">
        <w:rPr>
          <w:rFonts w:ascii="Arial" w:hAnsi="Arial" w:cs="Arial"/>
          <w:sz w:val="16"/>
          <w:szCs w:val="16"/>
          <w:lang w:val="fr-FR"/>
        </w:rPr>
        <w:t>en</w:t>
      </w:r>
      <w:r w:rsidR="00A63C63" w:rsidRPr="00B22F03">
        <w:rPr>
          <w:rFonts w:ascii="Arial" w:hAnsi="Arial" w:cs="Arial"/>
          <w:sz w:val="16"/>
          <w:szCs w:val="16"/>
          <w:lang w:val="fr-FR"/>
        </w:rPr>
        <w:t xml:space="preserve"> </w:t>
      </w:r>
      <w:r w:rsidR="00E55E1E" w:rsidRPr="00B22F03">
        <w:rPr>
          <w:rFonts w:ascii="Arial" w:hAnsi="Arial" w:cs="Arial"/>
          <w:sz w:val="16"/>
          <w:szCs w:val="16"/>
          <w:lang w:val="fr-FR"/>
        </w:rPr>
        <w:t>ce</w:t>
      </w:r>
      <w:r w:rsidR="00A63C63" w:rsidRPr="00B22F03">
        <w:rPr>
          <w:rFonts w:ascii="Arial" w:hAnsi="Arial" w:cs="Arial"/>
          <w:sz w:val="16"/>
          <w:szCs w:val="16"/>
          <w:lang w:val="fr-FR"/>
        </w:rPr>
        <w:t xml:space="preserve"> </w:t>
      </w:r>
      <w:r w:rsidR="00E55E1E" w:rsidRPr="00B22F03">
        <w:rPr>
          <w:rFonts w:ascii="Arial" w:hAnsi="Arial" w:cs="Arial"/>
          <w:sz w:val="16"/>
          <w:szCs w:val="16"/>
          <w:lang w:val="fr-FR"/>
        </w:rPr>
        <w:t>qui</w:t>
      </w:r>
      <w:r w:rsidR="00A63C63" w:rsidRPr="00B22F03">
        <w:rPr>
          <w:rFonts w:ascii="Arial" w:hAnsi="Arial" w:cs="Arial"/>
          <w:sz w:val="16"/>
          <w:szCs w:val="16"/>
          <w:lang w:val="fr-FR"/>
        </w:rPr>
        <w:t xml:space="preserve"> </w:t>
      </w:r>
      <w:r w:rsidR="00E55E1E" w:rsidRPr="00B22F03">
        <w:rPr>
          <w:rFonts w:ascii="Arial" w:hAnsi="Arial" w:cs="Arial"/>
          <w:sz w:val="16"/>
          <w:szCs w:val="16"/>
          <w:lang w:val="fr-FR"/>
        </w:rPr>
        <w:t>concerne</w:t>
      </w:r>
      <w:r w:rsidR="00A63C63" w:rsidRPr="00B22F03">
        <w:rPr>
          <w:rFonts w:ascii="Arial" w:hAnsi="Arial" w:cs="Arial"/>
          <w:sz w:val="16"/>
          <w:szCs w:val="16"/>
          <w:lang w:val="fr-FR"/>
        </w:rPr>
        <w:t xml:space="preserve"> </w:t>
      </w:r>
      <w:r w:rsidRPr="00B22F03">
        <w:rPr>
          <w:rFonts w:ascii="Arial" w:hAnsi="Arial" w:cs="Arial"/>
          <w:sz w:val="16"/>
          <w:szCs w:val="16"/>
          <w:lang w:val="fr-FR"/>
        </w:rPr>
        <w:t>l'approbation</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sous-traitance</w:t>
      </w:r>
      <w:r w:rsidR="00A63C63" w:rsidRPr="00B22F03">
        <w:rPr>
          <w:rFonts w:ascii="Arial" w:hAnsi="Arial" w:cs="Arial"/>
          <w:sz w:val="16"/>
          <w:szCs w:val="16"/>
          <w:lang w:val="fr-FR"/>
        </w:rPr>
        <w:t xml:space="preserve"> </w:t>
      </w:r>
      <w:r w:rsidRPr="00B22F03">
        <w:rPr>
          <w:rFonts w:ascii="Arial" w:hAnsi="Arial" w:cs="Arial"/>
          <w:sz w:val="16"/>
          <w:szCs w:val="16"/>
          <w:lang w:val="fr-FR"/>
        </w:rPr>
        <w:t>à</w:t>
      </w:r>
      <w:r w:rsidR="00A63C63" w:rsidRPr="00B22F03">
        <w:rPr>
          <w:rFonts w:ascii="Arial" w:hAnsi="Arial" w:cs="Arial"/>
          <w:sz w:val="16"/>
          <w:szCs w:val="16"/>
          <w:lang w:val="fr-FR"/>
        </w:rPr>
        <w:t xml:space="preserve"> </w:t>
      </w:r>
      <w:r w:rsidRPr="00B22F03">
        <w:rPr>
          <w:rFonts w:ascii="Arial" w:hAnsi="Arial" w:cs="Arial"/>
          <w:sz w:val="16"/>
          <w:szCs w:val="16"/>
          <w:lang w:val="fr-FR"/>
        </w:rPr>
        <w:t>un</w:t>
      </w:r>
      <w:r w:rsidR="00A63C63" w:rsidRPr="00B22F03">
        <w:rPr>
          <w:rFonts w:ascii="Arial" w:hAnsi="Arial" w:cs="Arial"/>
          <w:sz w:val="16"/>
          <w:szCs w:val="16"/>
          <w:lang w:val="fr-FR"/>
        </w:rPr>
        <w:t xml:space="preserve"> </w:t>
      </w:r>
      <w:r w:rsidRPr="00B22F03">
        <w:rPr>
          <w:rFonts w:ascii="Arial" w:hAnsi="Arial" w:cs="Arial"/>
          <w:sz w:val="16"/>
          <w:szCs w:val="16"/>
          <w:lang w:val="fr-FR"/>
        </w:rPr>
        <w:t>Fournisseur</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Second</w:t>
      </w:r>
      <w:r w:rsidR="00A63C63" w:rsidRPr="00B22F03">
        <w:rPr>
          <w:rFonts w:ascii="Arial" w:hAnsi="Arial" w:cs="Arial"/>
          <w:sz w:val="16"/>
          <w:szCs w:val="16"/>
          <w:lang w:val="fr-FR"/>
        </w:rPr>
        <w:t xml:space="preserve"> </w:t>
      </w:r>
      <w:r w:rsidRPr="00B22F03">
        <w:rPr>
          <w:rFonts w:ascii="Arial" w:hAnsi="Arial" w:cs="Arial"/>
          <w:sz w:val="16"/>
          <w:szCs w:val="16"/>
          <w:lang w:val="fr-FR"/>
        </w:rPr>
        <w:t>Rang</w:t>
      </w:r>
      <w:r w:rsidR="00A63C63" w:rsidRPr="00B22F03">
        <w:rPr>
          <w:rFonts w:ascii="Arial" w:hAnsi="Arial" w:cs="Arial"/>
          <w:sz w:val="16"/>
          <w:szCs w:val="16"/>
          <w:lang w:val="fr-FR"/>
        </w:rPr>
        <w:t xml:space="preserve"> </w:t>
      </w:r>
      <w:r w:rsidRPr="00B22F03">
        <w:rPr>
          <w:rFonts w:ascii="Arial" w:hAnsi="Arial" w:cs="Arial"/>
          <w:sz w:val="16"/>
          <w:szCs w:val="16"/>
          <w:lang w:val="fr-FR"/>
        </w:rPr>
        <w:t>non</w:t>
      </w:r>
      <w:r w:rsidR="00A63C63" w:rsidRPr="00B22F03">
        <w:rPr>
          <w:rFonts w:ascii="Arial" w:hAnsi="Arial" w:cs="Arial"/>
          <w:sz w:val="16"/>
          <w:szCs w:val="16"/>
          <w:lang w:val="fr-FR"/>
        </w:rPr>
        <w:t xml:space="preserve"> </w:t>
      </w:r>
      <w:r w:rsidRPr="00B22F03">
        <w:rPr>
          <w:rFonts w:ascii="Arial" w:hAnsi="Arial" w:cs="Arial"/>
          <w:sz w:val="16"/>
          <w:szCs w:val="16"/>
          <w:lang w:val="fr-FR"/>
        </w:rPr>
        <w:t>listé</w:t>
      </w:r>
      <w:r w:rsidR="00A63C63" w:rsidRPr="00B22F03">
        <w:rPr>
          <w:rFonts w:ascii="Arial" w:hAnsi="Arial" w:cs="Arial"/>
          <w:sz w:val="16"/>
          <w:szCs w:val="16"/>
          <w:lang w:val="fr-FR"/>
        </w:rPr>
        <w:t xml:space="preserve"> </w:t>
      </w:r>
      <w:r w:rsidRPr="00B22F03">
        <w:rPr>
          <w:rFonts w:ascii="Arial" w:hAnsi="Arial" w:cs="Arial"/>
          <w:sz w:val="16"/>
          <w:szCs w:val="16"/>
          <w:lang w:val="fr-FR"/>
        </w:rPr>
        <w:t>à</w:t>
      </w:r>
      <w:r w:rsidR="00A63C63" w:rsidRPr="00B22F03">
        <w:rPr>
          <w:rFonts w:ascii="Arial" w:hAnsi="Arial" w:cs="Arial"/>
          <w:sz w:val="16"/>
          <w:szCs w:val="16"/>
          <w:lang w:val="fr-FR"/>
        </w:rPr>
        <w:t xml:space="preserve"> </w:t>
      </w:r>
      <w:r w:rsidRPr="00B22F03">
        <w:rPr>
          <w:rFonts w:ascii="Arial" w:hAnsi="Arial" w:cs="Arial"/>
          <w:sz w:val="16"/>
          <w:szCs w:val="16"/>
          <w:lang w:val="fr-FR"/>
        </w:rPr>
        <w:t>l'</w:t>
      </w:r>
      <w:r w:rsidR="00974FD5">
        <w:rPr>
          <w:rFonts w:ascii="Arial" w:hAnsi="Arial" w:cs="Arial"/>
          <w:sz w:val="16"/>
          <w:szCs w:val="16"/>
          <w:lang w:val="fr-FR"/>
        </w:rPr>
        <w:fldChar w:fldCharType="begin"/>
      </w:r>
      <w:r w:rsidR="00974FD5">
        <w:rPr>
          <w:rFonts w:ascii="Arial" w:hAnsi="Arial" w:cs="Arial"/>
          <w:sz w:val="16"/>
          <w:szCs w:val="16"/>
          <w:lang w:val="fr-FR"/>
        </w:rPr>
        <w:instrText xml:space="preserve"> REF _Ref120047779 \w \h </w:instrText>
      </w:r>
      <w:r w:rsidR="00974FD5">
        <w:rPr>
          <w:rFonts w:ascii="Arial" w:hAnsi="Arial" w:cs="Arial"/>
          <w:sz w:val="16"/>
          <w:szCs w:val="16"/>
          <w:lang w:val="fr-FR"/>
        </w:rPr>
      </w:r>
      <w:r w:rsidR="00974FD5">
        <w:rPr>
          <w:rFonts w:ascii="Arial" w:hAnsi="Arial" w:cs="Arial"/>
          <w:sz w:val="16"/>
          <w:szCs w:val="16"/>
          <w:lang w:val="fr-FR"/>
        </w:rPr>
        <w:fldChar w:fldCharType="separate"/>
      </w:r>
      <w:r w:rsidR="00A53DCE">
        <w:rPr>
          <w:rFonts w:ascii="Arial" w:hAnsi="Arial" w:cs="Arial"/>
          <w:b/>
          <w:bCs/>
          <w:sz w:val="16"/>
          <w:szCs w:val="16"/>
          <w:lang w:val="fr-FR"/>
        </w:rPr>
        <w:t>Erreur ! Source du renvoi introuvable.</w:t>
      </w:r>
      <w:r w:rsidR="00974FD5">
        <w:rPr>
          <w:rFonts w:ascii="Arial" w:hAnsi="Arial" w:cs="Arial"/>
          <w:sz w:val="16"/>
          <w:szCs w:val="16"/>
          <w:lang w:val="fr-FR"/>
        </w:rPr>
        <w:fldChar w:fldCharType="end"/>
      </w:r>
      <w:r w:rsidRPr="00B22F03">
        <w:rPr>
          <w:rFonts w:ascii="Arial" w:hAnsi="Arial" w:cs="Arial"/>
          <w:sz w:val="16"/>
          <w:szCs w:val="16"/>
          <w:lang w:val="fr-FR"/>
        </w:rPr>
        <w:t>,</w:t>
      </w:r>
      <w:r w:rsidR="00A63C63" w:rsidRPr="00B22F03">
        <w:rPr>
          <w:rFonts w:ascii="Arial" w:hAnsi="Arial" w:cs="Arial"/>
          <w:sz w:val="16"/>
          <w:szCs w:val="16"/>
          <w:lang w:val="fr-FR"/>
        </w:rPr>
        <w:t xml:space="preserve"> </w:t>
      </w:r>
      <w:r w:rsidRPr="00B22F03">
        <w:rPr>
          <w:rFonts w:ascii="Arial" w:hAnsi="Arial" w:cs="Arial"/>
          <w:sz w:val="16"/>
          <w:szCs w:val="16"/>
          <w:lang w:val="fr-FR"/>
        </w:rPr>
        <w:t>sur</w:t>
      </w:r>
      <w:r w:rsidR="00A63C63" w:rsidRPr="00B22F03">
        <w:rPr>
          <w:rFonts w:ascii="Arial" w:hAnsi="Arial" w:cs="Arial"/>
          <w:sz w:val="16"/>
          <w:szCs w:val="16"/>
          <w:lang w:val="fr-FR"/>
        </w:rPr>
        <w:t xml:space="preserve"> </w:t>
      </w:r>
      <w:r w:rsidRPr="00B22F03">
        <w:rPr>
          <w:rFonts w:ascii="Arial" w:hAnsi="Arial" w:cs="Arial"/>
          <w:sz w:val="16"/>
          <w:szCs w:val="16"/>
          <w:lang w:val="fr-FR"/>
        </w:rPr>
        <w:t>une</w:t>
      </w:r>
      <w:r w:rsidR="00A63C63" w:rsidRPr="00B22F03">
        <w:rPr>
          <w:rFonts w:ascii="Arial" w:hAnsi="Arial" w:cs="Arial"/>
          <w:sz w:val="16"/>
          <w:szCs w:val="16"/>
          <w:lang w:val="fr-FR"/>
        </w:rPr>
        <w:t xml:space="preserve"> </w:t>
      </w:r>
      <w:r w:rsidRPr="00B22F03">
        <w:rPr>
          <w:rFonts w:ascii="Arial" w:hAnsi="Arial" w:cs="Arial"/>
          <w:sz w:val="16"/>
          <w:szCs w:val="16"/>
          <w:lang w:val="fr-FR"/>
        </w:rPr>
        <w:t>base</w:t>
      </w:r>
      <w:r w:rsidR="00A63C63" w:rsidRPr="00B22F03">
        <w:rPr>
          <w:rFonts w:ascii="Arial" w:hAnsi="Arial" w:cs="Arial"/>
          <w:sz w:val="16"/>
          <w:szCs w:val="16"/>
          <w:lang w:val="fr-FR"/>
        </w:rPr>
        <w:t xml:space="preserve"> </w:t>
      </w:r>
      <w:r w:rsidRPr="00B22F03">
        <w:rPr>
          <w:rFonts w:ascii="Arial" w:hAnsi="Arial" w:cs="Arial"/>
          <w:sz w:val="16"/>
          <w:szCs w:val="16"/>
          <w:lang w:val="fr-FR"/>
        </w:rPr>
        <w:t>spécifique</w:t>
      </w:r>
      <w:r w:rsidR="00A63C63" w:rsidRPr="00B22F03">
        <w:rPr>
          <w:rFonts w:ascii="Arial" w:hAnsi="Arial" w:cs="Arial"/>
          <w:sz w:val="16"/>
          <w:szCs w:val="16"/>
          <w:lang w:val="fr-FR"/>
        </w:rPr>
        <w:t xml:space="preserve"> </w:t>
      </w:r>
      <w:r w:rsidRPr="00B22F03">
        <w:rPr>
          <w:rFonts w:ascii="Arial" w:hAnsi="Arial" w:cs="Arial"/>
          <w:sz w:val="16"/>
          <w:szCs w:val="16"/>
          <w:lang w:val="fr-FR"/>
        </w:rPr>
        <w:t>au</w:t>
      </w:r>
      <w:r w:rsidR="00A63C63" w:rsidRPr="00B22F03">
        <w:rPr>
          <w:rFonts w:ascii="Arial" w:hAnsi="Arial" w:cs="Arial"/>
          <w:sz w:val="16"/>
          <w:szCs w:val="16"/>
          <w:lang w:val="fr-FR"/>
        </w:rPr>
        <w:t xml:space="preserve"> </w:t>
      </w:r>
      <w:r w:rsidRPr="00B22F03">
        <w:rPr>
          <w:rFonts w:ascii="Arial" w:hAnsi="Arial" w:cs="Arial"/>
          <w:sz w:val="16"/>
          <w:szCs w:val="16"/>
          <w:lang w:val="fr-FR"/>
        </w:rPr>
        <w:t>projet.</w:t>
      </w:r>
    </w:p>
  </w:footnote>
  <w:footnote w:id="31">
    <w:p w14:paraId="178770E1" w14:textId="38C06B9A" w:rsidR="006F4377" w:rsidRPr="00B22F03" w:rsidRDefault="006F4377" w:rsidP="006F4377">
      <w:pPr>
        <w:pStyle w:val="Notedebasdepage"/>
        <w:tabs>
          <w:tab w:val="left" w:pos="142"/>
        </w:tabs>
        <w:ind w:left="142" w:hanging="142"/>
        <w:jc w:val="both"/>
        <w:rPr>
          <w:rFonts w:ascii="Arial" w:hAnsi="Arial" w:cs="Arial"/>
          <w:sz w:val="16"/>
          <w:szCs w:val="16"/>
          <w:lang w:val="fr-FR"/>
        </w:rPr>
      </w:pPr>
      <w:r w:rsidRPr="00B22F03">
        <w:rPr>
          <w:rStyle w:val="Appelnotedebasdep"/>
          <w:rFonts w:ascii="Arial" w:hAnsi="Arial" w:cs="Arial"/>
          <w:sz w:val="16"/>
          <w:szCs w:val="16"/>
        </w:rPr>
        <w:footnoteRef/>
      </w:r>
      <w:r w:rsidRPr="00B22F03">
        <w:rPr>
          <w:rFonts w:ascii="Arial" w:hAnsi="Arial" w:cs="Arial"/>
          <w:sz w:val="16"/>
          <w:szCs w:val="16"/>
          <w:lang w:val="fr-FR"/>
        </w:rPr>
        <w:tab/>
      </w:r>
      <w:r w:rsidRPr="00B22F03">
        <w:rPr>
          <w:rFonts w:ascii="Arial" w:hAnsi="Arial" w:cs="Arial"/>
          <w:b/>
          <w:bCs/>
          <w:sz w:val="16"/>
          <w:szCs w:val="16"/>
          <w:lang w:val="fr-FR"/>
        </w:rPr>
        <w:t>Note</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à</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l’utilisateur</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w:t>
      </w:r>
      <w:r w:rsidR="00A63C63" w:rsidRPr="004F56AD">
        <w:rPr>
          <w:rFonts w:ascii="Arial" w:hAnsi="Arial"/>
          <w:sz w:val="16"/>
          <w:lang w:val="fr-FR"/>
        </w:rPr>
        <w:t xml:space="preserve"> </w:t>
      </w:r>
      <w:r w:rsidR="00E55E1E" w:rsidRPr="00B22F03">
        <w:rPr>
          <w:rFonts w:ascii="Arial" w:hAnsi="Arial" w:cs="Arial"/>
          <w:sz w:val="16"/>
          <w:szCs w:val="16"/>
          <w:lang w:val="fr-FR"/>
        </w:rPr>
        <w:t>l</w:t>
      </w:r>
      <w:r w:rsidRPr="00B22F03">
        <w:rPr>
          <w:rFonts w:ascii="Arial" w:hAnsi="Arial" w:cs="Arial"/>
          <w:sz w:val="16"/>
          <w:szCs w:val="16"/>
          <w:lang w:val="fr-FR"/>
        </w:rPr>
        <w:t>a</w:t>
      </w:r>
      <w:r w:rsidR="00A63C63" w:rsidRPr="00B22F03">
        <w:rPr>
          <w:rFonts w:ascii="Arial" w:hAnsi="Arial" w:cs="Arial"/>
          <w:sz w:val="16"/>
          <w:szCs w:val="16"/>
          <w:lang w:val="fr-FR"/>
        </w:rPr>
        <w:t xml:space="preserve"> </w:t>
      </w:r>
      <w:r w:rsidRPr="00B22F03">
        <w:rPr>
          <w:rFonts w:ascii="Arial" w:hAnsi="Arial" w:cs="Arial"/>
          <w:sz w:val="16"/>
          <w:szCs w:val="16"/>
          <w:lang w:val="fr-FR"/>
        </w:rPr>
        <w:t>portée</w:t>
      </w:r>
      <w:r w:rsidR="00A63C63" w:rsidRPr="00B22F03">
        <w:rPr>
          <w:rFonts w:ascii="Arial" w:hAnsi="Arial" w:cs="Arial"/>
          <w:sz w:val="16"/>
          <w:szCs w:val="16"/>
          <w:lang w:val="fr-FR"/>
        </w:rPr>
        <w:t xml:space="preserve"> </w:t>
      </w:r>
      <w:r w:rsidRPr="00B22F03">
        <w:rPr>
          <w:rFonts w:ascii="Arial" w:hAnsi="Arial" w:cs="Arial"/>
          <w:sz w:val="16"/>
          <w:szCs w:val="16"/>
          <w:lang w:val="fr-FR"/>
        </w:rPr>
        <w:t>du</w:t>
      </w:r>
      <w:r w:rsidR="00A63C63" w:rsidRPr="00B22F03">
        <w:rPr>
          <w:rFonts w:ascii="Arial" w:hAnsi="Arial" w:cs="Arial"/>
          <w:sz w:val="16"/>
          <w:szCs w:val="16"/>
          <w:lang w:val="fr-FR"/>
        </w:rPr>
        <w:t xml:space="preserve"> </w:t>
      </w:r>
      <w:r w:rsidRPr="00B22F03">
        <w:rPr>
          <w:rFonts w:ascii="Arial" w:hAnsi="Arial" w:cs="Arial"/>
          <w:sz w:val="16"/>
          <w:szCs w:val="16"/>
          <w:lang w:val="fr-FR"/>
        </w:rPr>
        <w:t>rapport</w:t>
      </w:r>
      <w:r w:rsidR="00A63C63" w:rsidRPr="00B22F03">
        <w:rPr>
          <w:rFonts w:ascii="Arial" w:hAnsi="Arial" w:cs="Arial"/>
          <w:sz w:val="16"/>
          <w:szCs w:val="16"/>
          <w:lang w:val="fr-FR"/>
        </w:rPr>
        <w:t xml:space="preserve"> </w:t>
      </w:r>
      <w:r w:rsidRPr="00B22F03">
        <w:rPr>
          <w:rFonts w:ascii="Arial" w:hAnsi="Arial" w:cs="Arial"/>
          <w:sz w:val="16"/>
          <w:szCs w:val="16"/>
          <w:lang w:val="fr-FR"/>
        </w:rPr>
        <w:t>doit</w:t>
      </w:r>
      <w:r w:rsidR="00A63C63" w:rsidRPr="00B22F03">
        <w:rPr>
          <w:rFonts w:ascii="Arial" w:hAnsi="Arial" w:cs="Arial"/>
          <w:sz w:val="16"/>
          <w:szCs w:val="16"/>
          <w:lang w:val="fr-FR"/>
        </w:rPr>
        <w:t xml:space="preserve"> </w:t>
      </w:r>
      <w:r w:rsidRPr="00B22F03">
        <w:rPr>
          <w:rFonts w:ascii="Arial" w:hAnsi="Arial" w:cs="Arial"/>
          <w:sz w:val="16"/>
          <w:szCs w:val="16"/>
          <w:lang w:val="fr-FR"/>
        </w:rPr>
        <w:t>être</w:t>
      </w:r>
      <w:r w:rsidR="00A63C63" w:rsidRPr="00B22F03">
        <w:rPr>
          <w:rFonts w:ascii="Arial" w:hAnsi="Arial" w:cs="Arial"/>
          <w:sz w:val="16"/>
          <w:szCs w:val="16"/>
          <w:lang w:val="fr-FR"/>
        </w:rPr>
        <w:t xml:space="preserve"> </w:t>
      </w:r>
      <w:r w:rsidRPr="00B22F03">
        <w:rPr>
          <w:rFonts w:ascii="Arial" w:hAnsi="Arial" w:cs="Arial"/>
          <w:sz w:val="16"/>
          <w:szCs w:val="16"/>
          <w:lang w:val="fr-FR"/>
        </w:rPr>
        <w:t>convenue</w:t>
      </w:r>
      <w:r w:rsidR="00A63C63" w:rsidRPr="00B22F03">
        <w:rPr>
          <w:rFonts w:ascii="Arial" w:hAnsi="Arial" w:cs="Arial"/>
          <w:sz w:val="16"/>
          <w:szCs w:val="16"/>
          <w:lang w:val="fr-FR"/>
        </w:rPr>
        <w:t xml:space="preserve"> </w:t>
      </w:r>
      <w:r w:rsidRPr="00B22F03">
        <w:rPr>
          <w:rFonts w:ascii="Arial" w:hAnsi="Arial" w:cs="Arial"/>
          <w:sz w:val="16"/>
          <w:szCs w:val="16"/>
          <w:lang w:val="fr-FR"/>
        </w:rPr>
        <w:t>sur</w:t>
      </w:r>
      <w:r w:rsidR="00A63C63" w:rsidRPr="00B22F03">
        <w:rPr>
          <w:rFonts w:ascii="Arial" w:hAnsi="Arial" w:cs="Arial"/>
          <w:sz w:val="16"/>
          <w:szCs w:val="16"/>
          <w:lang w:val="fr-FR"/>
        </w:rPr>
        <w:t xml:space="preserve"> </w:t>
      </w:r>
      <w:r w:rsidRPr="00B22F03">
        <w:rPr>
          <w:rFonts w:ascii="Arial" w:hAnsi="Arial" w:cs="Arial"/>
          <w:sz w:val="16"/>
          <w:szCs w:val="16"/>
          <w:lang w:val="fr-FR"/>
        </w:rPr>
        <w:t>une</w:t>
      </w:r>
      <w:r w:rsidR="00A63C63" w:rsidRPr="00B22F03">
        <w:rPr>
          <w:rFonts w:ascii="Arial" w:hAnsi="Arial" w:cs="Arial"/>
          <w:sz w:val="16"/>
          <w:szCs w:val="16"/>
          <w:lang w:val="fr-FR"/>
        </w:rPr>
        <w:t xml:space="preserve"> </w:t>
      </w:r>
      <w:r w:rsidRPr="00B22F03">
        <w:rPr>
          <w:rFonts w:ascii="Arial" w:hAnsi="Arial" w:cs="Arial"/>
          <w:sz w:val="16"/>
          <w:szCs w:val="16"/>
          <w:lang w:val="fr-FR"/>
        </w:rPr>
        <w:t>base</w:t>
      </w:r>
      <w:r w:rsidR="00A63C63" w:rsidRPr="00B22F03">
        <w:rPr>
          <w:rFonts w:ascii="Arial" w:hAnsi="Arial" w:cs="Arial"/>
          <w:sz w:val="16"/>
          <w:szCs w:val="16"/>
          <w:lang w:val="fr-FR"/>
        </w:rPr>
        <w:t xml:space="preserve"> </w:t>
      </w:r>
      <w:r w:rsidRPr="00B22F03">
        <w:rPr>
          <w:rFonts w:ascii="Arial" w:hAnsi="Arial" w:cs="Arial"/>
          <w:sz w:val="16"/>
          <w:szCs w:val="16"/>
          <w:lang w:val="fr-FR"/>
        </w:rPr>
        <w:t>spécifique</w:t>
      </w:r>
      <w:r w:rsidR="00A63C63" w:rsidRPr="00B22F03">
        <w:rPr>
          <w:rFonts w:ascii="Arial" w:hAnsi="Arial" w:cs="Arial"/>
          <w:sz w:val="16"/>
          <w:szCs w:val="16"/>
          <w:lang w:val="fr-FR"/>
        </w:rPr>
        <w:t xml:space="preserve"> </w:t>
      </w:r>
      <w:r w:rsidRPr="00B22F03">
        <w:rPr>
          <w:rFonts w:ascii="Arial" w:hAnsi="Arial" w:cs="Arial"/>
          <w:sz w:val="16"/>
          <w:szCs w:val="16"/>
          <w:lang w:val="fr-FR"/>
        </w:rPr>
        <w:t>au</w:t>
      </w:r>
      <w:r w:rsidR="00A63C63" w:rsidRPr="00B22F03">
        <w:rPr>
          <w:rFonts w:ascii="Arial" w:hAnsi="Arial" w:cs="Arial"/>
          <w:sz w:val="16"/>
          <w:szCs w:val="16"/>
          <w:lang w:val="fr-FR"/>
        </w:rPr>
        <w:t xml:space="preserve"> </w:t>
      </w:r>
      <w:r w:rsidRPr="00B22F03">
        <w:rPr>
          <w:rFonts w:ascii="Arial" w:hAnsi="Arial" w:cs="Arial"/>
          <w:sz w:val="16"/>
          <w:szCs w:val="16"/>
          <w:lang w:val="fr-FR"/>
        </w:rPr>
        <w:t>projet</w:t>
      </w:r>
      <w:r w:rsidR="00A63C63" w:rsidRPr="00B22F03">
        <w:rPr>
          <w:rFonts w:ascii="Arial" w:hAnsi="Arial" w:cs="Arial"/>
          <w:sz w:val="16"/>
          <w:szCs w:val="16"/>
          <w:lang w:val="fr-FR"/>
        </w:rPr>
        <w:t xml:space="preserve"> </w:t>
      </w:r>
      <w:r w:rsidRPr="00B22F03">
        <w:rPr>
          <w:rFonts w:ascii="Arial" w:hAnsi="Arial" w:cs="Arial"/>
          <w:sz w:val="16"/>
          <w:szCs w:val="16"/>
          <w:lang w:val="fr-FR"/>
        </w:rPr>
        <w:t>et</w:t>
      </w:r>
      <w:r w:rsidR="00A63C63" w:rsidRPr="00B22F03">
        <w:rPr>
          <w:rFonts w:ascii="Arial" w:hAnsi="Arial" w:cs="Arial"/>
          <w:sz w:val="16"/>
          <w:szCs w:val="16"/>
          <w:lang w:val="fr-FR"/>
        </w:rPr>
        <w:t xml:space="preserve"> </w:t>
      </w:r>
      <w:r w:rsidRPr="00B22F03">
        <w:rPr>
          <w:rFonts w:ascii="Arial" w:hAnsi="Arial" w:cs="Arial"/>
          <w:sz w:val="16"/>
          <w:szCs w:val="16"/>
          <w:lang w:val="fr-FR"/>
        </w:rPr>
        <w:t>intégrée</w:t>
      </w:r>
      <w:r w:rsidR="00A63C63" w:rsidRPr="00B22F03">
        <w:rPr>
          <w:rFonts w:ascii="Arial" w:hAnsi="Arial" w:cs="Arial"/>
          <w:sz w:val="16"/>
          <w:szCs w:val="16"/>
          <w:lang w:val="fr-FR"/>
        </w:rPr>
        <w:t xml:space="preserve"> </w:t>
      </w:r>
      <w:r w:rsidRPr="00B22F03">
        <w:rPr>
          <w:rFonts w:ascii="Arial" w:hAnsi="Arial" w:cs="Arial"/>
          <w:sz w:val="16"/>
          <w:szCs w:val="16"/>
          <w:lang w:val="fr-FR"/>
        </w:rPr>
        <w:t>en</w:t>
      </w:r>
      <w:r w:rsidR="00A63C63" w:rsidRPr="00B22F03">
        <w:rPr>
          <w:rFonts w:ascii="Arial" w:hAnsi="Arial" w:cs="Arial"/>
          <w:sz w:val="16"/>
          <w:szCs w:val="16"/>
          <w:lang w:val="fr-FR"/>
        </w:rPr>
        <w:t xml:space="preserve"> </w:t>
      </w:r>
      <w:r w:rsidRPr="00B22F03">
        <w:rPr>
          <w:rFonts w:ascii="Arial" w:hAnsi="Arial" w:cs="Arial"/>
          <w:sz w:val="16"/>
          <w:szCs w:val="16"/>
          <w:lang w:val="fr-FR"/>
        </w:rPr>
        <w:t>conséquence.</w:t>
      </w:r>
      <w:r w:rsidR="00A63C63" w:rsidRPr="00B22F03">
        <w:rPr>
          <w:rFonts w:ascii="Arial" w:hAnsi="Arial" w:cs="Arial"/>
          <w:sz w:val="16"/>
          <w:szCs w:val="16"/>
          <w:lang w:val="fr-FR"/>
        </w:rPr>
        <w:t xml:space="preserve"> </w:t>
      </w:r>
    </w:p>
  </w:footnote>
  <w:footnote w:id="32">
    <w:p w14:paraId="420238F6" w14:textId="213D4354" w:rsidR="006F4377" w:rsidRPr="00B22F03" w:rsidRDefault="006F4377" w:rsidP="006F4377">
      <w:pPr>
        <w:pStyle w:val="Notedebasdepage"/>
        <w:tabs>
          <w:tab w:val="left" w:pos="142"/>
        </w:tabs>
        <w:ind w:left="142" w:hanging="142"/>
        <w:jc w:val="both"/>
        <w:rPr>
          <w:rFonts w:ascii="Arial" w:hAnsi="Arial" w:cs="Arial"/>
          <w:b/>
          <w:bCs/>
          <w:sz w:val="16"/>
          <w:szCs w:val="16"/>
          <w:lang w:val="fr-FR"/>
        </w:rPr>
      </w:pPr>
      <w:r w:rsidRPr="00B22F03">
        <w:rPr>
          <w:rStyle w:val="Appelnotedebasdep"/>
          <w:rFonts w:ascii="Arial" w:hAnsi="Arial" w:cs="Arial"/>
          <w:sz w:val="16"/>
          <w:szCs w:val="16"/>
        </w:rPr>
        <w:footnoteRef/>
      </w:r>
      <w:r w:rsidRPr="00B22F03">
        <w:rPr>
          <w:rFonts w:ascii="Arial" w:hAnsi="Arial" w:cs="Arial"/>
          <w:sz w:val="16"/>
          <w:szCs w:val="16"/>
          <w:lang w:val="fr-FR"/>
        </w:rPr>
        <w:tab/>
      </w:r>
      <w:r w:rsidRPr="00B22F03">
        <w:rPr>
          <w:rFonts w:ascii="Arial" w:hAnsi="Arial" w:cs="Arial"/>
          <w:b/>
          <w:bCs/>
          <w:sz w:val="16"/>
          <w:szCs w:val="16"/>
          <w:lang w:val="fr-FR"/>
        </w:rPr>
        <w:t>Note</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à</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l’utilisateur</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w:t>
      </w:r>
      <w:r w:rsidR="00A63C63" w:rsidRPr="00B22F03">
        <w:rPr>
          <w:rFonts w:ascii="Arial" w:hAnsi="Arial" w:cs="Arial"/>
          <w:b/>
          <w:bCs/>
          <w:sz w:val="16"/>
          <w:szCs w:val="16"/>
          <w:lang w:val="fr-FR"/>
        </w:rPr>
        <w:t xml:space="preserve"> </w:t>
      </w:r>
      <w:r w:rsidR="00E55E1E" w:rsidRPr="00B22F03">
        <w:rPr>
          <w:rFonts w:ascii="Arial" w:hAnsi="Arial" w:cs="Arial"/>
          <w:sz w:val="16"/>
          <w:szCs w:val="16"/>
          <w:lang w:val="fr-FR"/>
        </w:rPr>
        <w:t>c</w:t>
      </w:r>
      <w:r w:rsidRPr="00B22F03">
        <w:rPr>
          <w:rFonts w:ascii="Arial" w:hAnsi="Arial" w:cs="Arial"/>
          <w:sz w:val="16"/>
          <w:szCs w:val="16"/>
          <w:lang w:val="fr-FR"/>
        </w:rPr>
        <w:t>eci</w:t>
      </w:r>
      <w:r w:rsidR="00A63C63" w:rsidRPr="00B22F03">
        <w:rPr>
          <w:rFonts w:ascii="Arial" w:hAnsi="Arial" w:cs="Arial"/>
          <w:sz w:val="16"/>
          <w:szCs w:val="16"/>
          <w:lang w:val="fr-FR"/>
        </w:rPr>
        <w:t xml:space="preserve"> </w:t>
      </w:r>
      <w:r w:rsidRPr="00B22F03">
        <w:rPr>
          <w:rFonts w:ascii="Arial" w:hAnsi="Arial" w:cs="Arial"/>
          <w:sz w:val="16"/>
          <w:szCs w:val="16"/>
          <w:lang w:val="fr-FR"/>
        </w:rPr>
        <w:t>suppose</w:t>
      </w:r>
      <w:r w:rsidR="00A63C63" w:rsidRPr="00B22F03">
        <w:rPr>
          <w:rFonts w:ascii="Arial" w:hAnsi="Arial" w:cs="Arial"/>
          <w:sz w:val="16"/>
          <w:szCs w:val="16"/>
          <w:lang w:val="fr-FR"/>
        </w:rPr>
        <w:t xml:space="preserve"> </w:t>
      </w:r>
      <w:r w:rsidRPr="00B22F03">
        <w:rPr>
          <w:rFonts w:ascii="Arial" w:hAnsi="Arial" w:cs="Arial"/>
          <w:sz w:val="16"/>
          <w:szCs w:val="16"/>
          <w:lang w:val="fr-FR"/>
        </w:rPr>
        <w:t>que</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manuels</w:t>
      </w:r>
      <w:r w:rsidR="00A63C63" w:rsidRPr="00B22F03">
        <w:rPr>
          <w:rFonts w:ascii="Arial" w:hAnsi="Arial" w:cs="Arial"/>
          <w:sz w:val="16"/>
          <w:szCs w:val="16"/>
          <w:lang w:val="fr-FR"/>
        </w:rPr>
        <w:t xml:space="preserve"> </w:t>
      </w:r>
      <w:r w:rsidRPr="00B22F03">
        <w:rPr>
          <w:rFonts w:ascii="Arial" w:hAnsi="Arial" w:cs="Arial"/>
          <w:sz w:val="16"/>
          <w:szCs w:val="16"/>
          <w:lang w:val="fr-FR"/>
        </w:rPr>
        <w:t>d'opération</w:t>
      </w:r>
      <w:r w:rsidR="00A63C63" w:rsidRPr="00B22F03">
        <w:rPr>
          <w:rFonts w:ascii="Arial" w:hAnsi="Arial" w:cs="Arial"/>
          <w:sz w:val="16"/>
          <w:szCs w:val="16"/>
          <w:lang w:val="fr-FR"/>
        </w:rPr>
        <w:t xml:space="preserve"> </w:t>
      </w:r>
      <w:r w:rsidRPr="00B22F03">
        <w:rPr>
          <w:rFonts w:ascii="Arial" w:hAnsi="Arial" w:cs="Arial"/>
          <w:sz w:val="16"/>
          <w:szCs w:val="16"/>
          <w:lang w:val="fr-FR"/>
        </w:rPr>
        <w:t>et</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maintenance</w:t>
      </w:r>
      <w:r w:rsidR="00A63C63" w:rsidRPr="00B22F03">
        <w:rPr>
          <w:rFonts w:ascii="Arial" w:hAnsi="Arial" w:cs="Arial"/>
          <w:sz w:val="16"/>
          <w:szCs w:val="16"/>
          <w:lang w:val="fr-FR"/>
        </w:rPr>
        <w:t xml:space="preserve"> </w:t>
      </w:r>
      <w:r w:rsidRPr="00B22F03">
        <w:rPr>
          <w:rFonts w:ascii="Arial" w:hAnsi="Arial" w:cs="Arial"/>
          <w:sz w:val="16"/>
          <w:szCs w:val="16"/>
          <w:lang w:val="fr-FR"/>
        </w:rPr>
        <w:t>soient</w:t>
      </w:r>
      <w:r w:rsidR="00A63C63" w:rsidRPr="00B22F03">
        <w:rPr>
          <w:rFonts w:ascii="Arial" w:hAnsi="Arial" w:cs="Arial"/>
          <w:sz w:val="16"/>
          <w:szCs w:val="16"/>
          <w:lang w:val="fr-FR"/>
        </w:rPr>
        <w:t xml:space="preserve"> </w:t>
      </w:r>
      <w:r w:rsidRPr="00B22F03">
        <w:rPr>
          <w:rFonts w:ascii="Arial" w:hAnsi="Arial" w:cs="Arial"/>
          <w:sz w:val="16"/>
          <w:szCs w:val="16"/>
          <w:lang w:val="fr-FR"/>
        </w:rPr>
        <w:t>inclus</w:t>
      </w:r>
      <w:r w:rsidR="00A63C63" w:rsidRPr="00B22F03">
        <w:rPr>
          <w:rFonts w:ascii="Arial" w:hAnsi="Arial" w:cs="Arial"/>
          <w:sz w:val="16"/>
          <w:szCs w:val="16"/>
          <w:lang w:val="fr-FR"/>
        </w:rPr>
        <w:t xml:space="preserve"> </w:t>
      </w:r>
      <w:r w:rsidRPr="00B22F03">
        <w:rPr>
          <w:rFonts w:ascii="Arial" w:hAnsi="Arial" w:cs="Arial"/>
          <w:sz w:val="16"/>
          <w:szCs w:val="16"/>
          <w:lang w:val="fr-FR"/>
        </w:rPr>
        <w:t>dans</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liste</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l'</w:t>
      </w:r>
      <w:r w:rsidR="00974FD5">
        <w:rPr>
          <w:rFonts w:ascii="Arial" w:hAnsi="Arial" w:cs="Arial"/>
          <w:sz w:val="16"/>
          <w:szCs w:val="16"/>
          <w:lang w:val="fr-FR"/>
        </w:rPr>
        <w:fldChar w:fldCharType="begin"/>
      </w:r>
      <w:r w:rsidR="00974FD5">
        <w:rPr>
          <w:rFonts w:ascii="Arial" w:hAnsi="Arial" w:cs="Arial"/>
          <w:sz w:val="16"/>
          <w:szCs w:val="16"/>
          <w:lang w:val="fr-FR"/>
        </w:rPr>
        <w:instrText xml:space="preserve"> REF _Ref120047512 \w \h </w:instrText>
      </w:r>
      <w:r w:rsidR="00974FD5">
        <w:rPr>
          <w:rFonts w:ascii="Arial" w:hAnsi="Arial" w:cs="Arial"/>
          <w:sz w:val="16"/>
          <w:szCs w:val="16"/>
          <w:lang w:val="fr-FR"/>
        </w:rPr>
      </w:r>
      <w:r w:rsidR="00974FD5">
        <w:rPr>
          <w:rFonts w:ascii="Arial" w:hAnsi="Arial" w:cs="Arial"/>
          <w:sz w:val="16"/>
          <w:szCs w:val="16"/>
          <w:lang w:val="fr-FR"/>
        </w:rPr>
        <w:fldChar w:fldCharType="separate"/>
      </w:r>
      <w:r w:rsidR="00A53DCE">
        <w:rPr>
          <w:rFonts w:ascii="Arial" w:hAnsi="Arial" w:cs="Arial"/>
          <w:b/>
          <w:bCs/>
          <w:sz w:val="16"/>
          <w:szCs w:val="16"/>
          <w:lang w:val="fr-FR"/>
        </w:rPr>
        <w:t>Erreur ! Source du renvoi introuvable.</w:t>
      </w:r>
      <w:r w:rsidR="00974FD5">
        <w:rPr>
          <w:rFonts w:ascii="Arial" w:hAnsi="Arial" w:cs="Arial"/>
          <w:sz w:val="16"/>
          <w:szCs w:val="16"/>
          <w:lang w:val="fr-FR"/>
        </w:rPr>
        <w:fldChar w:fldCharType="end"/>
      </w:r>
      <w:r w:rsidR="00A63C63" w:rsidRPr="00B22F03">
        <w:rPr>
          <w:rFonts w:ascii="Arial" w:hAnsi="Arial" w:cs="Arial"/>
          <w:sz w:val="16"/>
          <w:szCs w:val="16"/>
          <w:lang w:val="fr-FR"/>
        </w:rPr>
        <w:t xml:space="preserve"> </w:t>
      </w:r>
      <w:r w:rsidRPr="00B22F03">
        <w:rPr>
          <w:rFonts w:ascii="Arial" w:hAnsi="Arial" w:cs="Arial"/>
          <w:sz w:val="16"/>
          <w:szCs w:val="16"/>
          <w:lang w:val="fr-FR"/>
        </w:rPr>
        <w:t>des</w:t>
      </w:r>
      <w:r w:rsidR="00A63C63" w:rsidRPr="00B22F03">
        <w:rPr>
          <w:rFonts w:ascii="Arial" w:hAnsi="Arial" w:cs="Arial"/>
          <w:sz w:val="16"/>
          <w:szCs w:val="16"/>
          <w:lang w:val="fr-FR"/>
        </w:rPr>
        <w:t xml:space="preserve"> </w:t>
      </w:r>
      <w:r w:rsidRPr="00B22F03">
        <w:rPr>
          <w:rFonts w:ascii="Arial" w:hAnsi="Arial" w:cs="Arial"/>
          <w:sz w:val="16"/>
          <w:szCs w:val="16"/>
          <w:lang w:val="fr-FR"/>
        </w:rPr>
        <w:t>Documentations</w:t>
      </w:r>
      <w:r w:rsidR="00A63C63" w:rsidRPr="00B22F03">
        <w:rPr>
          <w:rFonts w:ascii="Arial" w:hAnsi="Arial" w:cs="Arial"/>
          <w:sz w:val="16"/>
          <w:szCs w:val="16"/>
          <w:lang w:val="fr-FR"/>
        </w:rPr>
        <w:t xml:space="preserve"> </w:t>
      </w:r>
      <w:r w:rsidR="00397C81" w:rsidRPr="003B4D11">
        <w:rPr>
          <w:rFonts w:ascii="Arial" w:hAnsi="Arial" w:cs="Arial"/>
          <w:sz w:val="16"/>
          <w:szCs w:val="16"/>
          <w:lang w:val="fr-FR"/>
        </w:rPr>
        <w:t>d</w:t>
      </w:r>
      <w:r w:rsidR="00773A68">
        <w:rPr>
          <w:rFonts w:ascii="Arial" w:hAnsi="Arial" w:cs="Arial"/>
          <w:sz w:val="16"/>
          <w:szCs w:val="16"/>
          <w:lang w:val="fr-FR"/>
        </w:rPr>
        <w:t xml:space="preserve">e l’Installateur </w:t>
      </w:r>
      <w:r w:rsidR="004B414E" w:rsidRPr="003B4D11">
        <w:rPr>
          <w:rFonts w:ascii="Arial" w:hAnsi="Arial" w:cs="Arial"/>
          <w:sz w:val="16"/>
          <w:szCs w:val="16"/>
          <w:lang w:val="fr-FR"/>
        </w:rPr>
        <w:t xml:space="preserve">de l'Annexe </w:t>
      </w:r>
      <w:r w:rsidR="00B35D51">
        <w:rPr>
          <w:rFonts w:ascii="Arial" w:hAnsi="Arial" w:cs="Arial"/>
          <w:sz w:val="16"/>
          <w:szCs w:val="16"/>
          <w:lang w:val="fr-FR"/>
        </w:rPr>
        <w:t>10</w:t>
      </w:r>
      <w:r w:rsidRPr="00B22F03">
        <w:rPr>
          <w:rFonts w:ascii="Arial" w:hAnsi="Arial" w:cs="Arial"/>
          <w:sz w:val="16"/>
          <w:szCs w:val="16"/>
          <w:lang w:val="fr-FR"/>
        </w:rPr>
        <w:t>.</w:t>
      </w:r>
    </w:p>
  </w:footnote>
  <w:footnote w:id="33">
    <w:p w14:paraId="7A6539FC" w14:textId="39B2B4D8" w:rsidR="004B414E" w:rsidRPr="00081BF4" w:rsidRDefault="004B414E" w:rsidP="00770655">
      <w:pPr>
        <w:pStyle w:val="Notedebasdepage"/>
        <w:tabs>
          <w:tab w:val="left" w:pos="142"/>
        </w:tabs>
        <w:ind w:left="142" w:hanging="142"/>
        <w:jc w:val="both"/>
        <w:rPr>
          <w:rFonts w:ascii="Arial" w:hAnsi="Arial" w:cs="Arial"/>
          <w:sz w:val="16"/>
          <w:szCs w:val="16"/>
          <w:lang w:val="fr-FR"/>
        </w:rPr>
      </w:pPr>
    </w:p>
  </w:footnote>
  <w:footnote w:id="34">
    <w:p w14:paraId="6A500B4F" w14:textId="3C71654F" w:rsidR="006F4377" w:rsidRPr="00B22F03" w:rsidRDefault="006F4377" w:rsidP="00FA5086">
      <w:pPr>
        <w:pStyle w:val="Notedebasdepage"/>
        <w:ind w:left="142" w:hanging="142"/>
        <w:jc w:val="both"/>
        <w:rPr>
          <w:rFonts w:ascii="Arial" w:hAnsi="Arial" w:cs="Arial"/>
          <w:sz w:val="16"/>
          <w:szCs w:val="16"/>
          <w:lang w:val="fr-FR"/>
        </w:rPr>
      </w:pPr>
      <w:r w:rsidRPr="00B22F03">
        <w:rPr>
          <w:rStyle w:val="Appelnotedebasdep"/>
          <w:rFonts w:ascii="Arial" w:hAnsi="Arial" w:cs="Arial"/>
          <w:sz w:val="16"/>
          <w:szCs w:val="16"/>
        </w:rPr>
        <w:footnoteRef/>
      </w:r>
      <w:r w:rsidR="00A63C63" w:rsidRPr="00B22F03">
        <w:rPr>
          <w:rFonts w:ascii="Arial" w:hAnsi="Arial" w:cs="Arial"/>
          <w:sz w:val="16"/>
          <w:szCs w:val="16"/>
          <w:lang w:val="fr-FR"/>
        </w:rPr>
        <w:t xml:space="preserve"> </w:t>
      </w:r>
      <w:r w:rsidRPr="00B22F03">
        <w:rPr>
          <w:rFonts w:ascii="Arial" w:hAnsi="Arial" w:cs="Arial"/>
          <w:b/>
          <w:bCs/>
          <w:sz w:val="16"/>
          <w:szCs w:val="16"/>
          <w:lang w:val="fr-FR"/>
        </w:rPr>
        <w:t>Note</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à</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l'utilisateur</w:t>
      </w:r>
      <w:r w:rsidR="00A63C63" w:rsidRPr="00B22F03">
        <w:rPr>
          <w:rFonts w:ascii="Arial" w:hAnsi="Arial" w:cs="Arial"/>
          <w:sz w:val="16"/>
          <w:szCs w:val="16"/>
          <w:lang w:val="fr-FR"/>
        </w:rPr>
        <w:t xml:space="preserve"> </w:t>
      </w:r>
      <w:r w:rsidRPr="00B22F03">
        <w:rPr>
          <w:rFonts w:ascii="Arial" w:hAnsi="Arial" w:cs="Arial"/>
          <w:sz w:val="16"/>
          <w:szCs w:val="16"/>
          <w:lang w:val="fr-FR"/>
        </w:rPr>
        <w:t>:</w:t>
      </w:r>
      <w:r w:rsidR="00A63C63" w:rsidRPr="00B22F03">
        <w:rPr>
          <w:rFonts w:ascii="Arial" w:hAnsi="Arial" w:cs="Arial"/>
          <w:sz w:val="16"/>
          <w:szCs w:val="16"/>
          <w:lang w:val="fr-FR"/>
        </w:rPr>
        <w:t xml:space="preserve"> </w:t>
      </w:r>
      <w:r w:rsidR="00134D7E" w:rsidRPr="00B22F03">
        <w:rPr>
          <w:rFonts w:ascii="Arial" w:hAnsi="Arial" w:cs="Arial"/>
          <w:sz w:val="16"/>
          <w:szCs w:val="16"/>
          <w:lang w:val="fr-FR"/>
        </w:rPr>
        <w:t>s</w:t>
      </w:r>
      <w:r w:rsidRPr="00B22F03">
        <w:rPr>
          <w:rFonts w:ascii="Arial" w:hAnsi="Arial" w:cs="Arial"/>
          <w:sz w:val="16"/>
          <w:szCs w:val="16"/>
          <w:lang w:val="fr-FR"/>
        </w:rPr>
        <w:t>ous</w:t>
      </w:r>
      <w:r w:rsidR="00A63C63" w:rsidRPr="00B22F03">
        <w:rPr>
          <w:rFonts w:ascii="Arial" w:hAnsi="Arial" w:cs="Arial"/>
          <w:sz w:val="16"/>
          <w:szCs w:val="16"/>
          <w:lang w:val="fr-FR"/>
        </w:rPr>
        <w:t xml:space="preserve"> </w:t>
      </w:r>
      <w:r w:rsidRPr="00B22F03">
        <w:rPr>
          <w:rFonts w:ascii="Arial" w:hAnsi="Arial" w:cs="Arial"/>
          <w:sz w:val="16"/>
          <w:szCs w:val="16"/>
          <w:lang w:val="fr-FR"/>
        </w:rPr>
        <w:t>réserve</w:t>
      </w:r>
      <w:r w:rsidR="00A63C63" w:rsidRPr="00B22F03">
        <w:rPr>
          <w:rFonts w:ascii="Arial" w:hAnsi="Arial" w:cs="Arial"/>
          <w:sz w:val="16"/>
          <w:szCs w:val="16"/>
          <w:lang w:val="fr-FR"/>
        </w:rPr>
        <w:t xml:space="preserve"> </w:t>
      </w:r>
      <w:r w:rsidRPr="00B22F03">
        <w:rPr>
          <w:rFonts w:ascii="Arial" w:hAnsi="Arial" w:cs="Arial"/>
          <w:sz w:val="16"/>
          <w:szCs w:val="16"/>
          <w:lang w:val="fr-FR"/>
        </w:rPr>
        <w:t>des</w:t>
      </w:r>
      <w:r w:rsidR="00A63C63" w:rsidRPr="00B22F03">
        <w:rPr>
          <w:rFonts w:ascii="Arial" w:hAnsi="Arial" w:cs="Arial"/>
          <w:sz w:val="16"/>
          <w:szCs w:val="16"/>
          <w:lang w:val="fr-FR"/>
        </w:rPr>
        <w:t xml:space="preserve"> </w:t>
      </w:r>
      <w:r w:rsidRPr="00B22F03">
        <w:rPr>
          <w:rFonts w:ascii="Arial" w:hAnsi="Arial" w:cs="Arial"/>
          <w:sz w:val="16"/>
          <w:szCs w:val="16"/>
          <w:lang w:val="fr-FR"/>
        </w:rPr>
        <w:t>négociations</w:t>
      </w:r>
      <w:r w:rsidR="00A63C63" w:rsidRPr="00B22F03">
        <w:rPr>
          <w:rFonts w:ascii="Arial" w:hAnsi="Arial" w:cs="Arial"/>
          <w:sz w:val="16"/>
          <w:szCs w:val="16"/>
          <w:lang w:val="fr-FR"/>
        </w:rPr>
        <w:t xml:space="preserve"> </w:t>
      </w:r>
      <w:r w:rsidRPr="00B22F03">
        <w:rPr>
          <w:rFonts w:ascii="Arial" w:hAnsi="Arial" w:cs="Arial"/>
          <w:sz w:val="16"/>
          <w:szCs w:val="16"/>
          <w:lang w:val="fr-FR"/>
        </w:rPr>
        <w:t>commerciales</w:t>
      </w:r>
      <w:r w:rsidR="00A63C63" w:rsidRPr="00B22F03">
        <w:rPr>
          <w:rFonts w:ascii="Arial" w:hAnsi="Arial" w:cs="Arial"/>
          <w:sz w:val="16"/>
          <w:szCs w:val="16"/>
          <w:lang w:val="fr-FR"/>
        </w:rPr>
        <w:t xml:space="preserve"> </w:t>
      </w:r>
      <w:r w:rsidRPr="00B22F03">
        <w:rPr>
          <w:rFonts w:ascii="Arial" w:hAnsi="Arial" w:cs="Arial"/>
          <w:sz w:val="16"/>
          <w:szCs w:val="16"/>
          <w:lang w:val="fr-FR"/>
        </w:rPr>
        <w:t>(c'est-à-dire</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négociation</w:t>
      </w:r>
      <w:r w:rsidR="00A63C63" w:rsidRPr="00B22F03">
        <w:rPr>
          <w:rFonts w:ascii="Arial" w:hAnsi="Arial" w:cs="Arial"/>
          <w:sz w:val="16"/>
          <w:szCs w:val="16"/>
          <w:lang w:val="fr-FR"/>
        </w:rPr>
        <w:t xml:space="preserve"> </w:t>
      </w:r>
      <w:r w:rsidRPr="00B22F03">
        <w:rPr>
          <w:rFonts w:ascii="Arial" w:hAnsi="Arial" w:cs="Arial"/>
          <w:sz w:val="16"/>
          <w:szCs w:val="16"/>
          <w:lang w:val="fr-FR"/>
        </w:rPr>
        <w:t>des</w:t>
      </w:r>
      <w:r w:rsidR="00A63C63" w:rsidRPr="00B22F03">
        <w:rPr>
          <w:rFonts w:ascii="Arial" w:hAnsi="Arial" w:cs="Arial"/>
          <w:sz w:val="16"/>
          <w:szCs w:val="16"/>
          <w:lang w:val="fr-FR"/>
        </w:rPr>
        <w:t xml:space="preserve"> </w:t>
      </w:r>
      <w:r w:rsidRPr="00B22F03">
        <w:rPr>
          <w:rFonts w:ascii="Arial" w:hAnsi="Arial" w:cs="Arial"/>
          <w:sz w:val="16"/>
          <w:szCs w:val="16"/>
          <w:lang w:val="fr-FR"/>
        </w:rPr>
        <w:t>prix)</w:t>
      </w:r>
      <w:r w:rsidRPr="00FA5086">
        <w:rPr>
          <w:rFonts w:ascii="Arial" w:hAnsi="Arial"/>
          <w:sz w:val="16"/>
          <w:lang w:val="fr-FR"/>
        </w:rPr>
        <w:t>,</w:t>
      </w:r>
      <w:r w:rsidR="00A63C63" w:rsidRPr="00FA5086">
        <w:rPr>
          <w:rFonts w:ascii="Arial" w:hAnsi="Arial"/>
          <w:sz w:val="16"/>
          <w:lang w:val="fr-FR"/>
        </w:rPr>
        <w:t xml:space="preserve"> </w:t>
      </w:r>
      <w:r w:rsidR="00D14AB8">
        <w:rPr>
          <w:rFonts w:ascii="Arial" w:hAnsi="Arial" w:cs="Arial"/>
          <w:color w:val="000000"/>
          <w:sz w:val="16"/>
          <w:szCs w:val="16"/>
          <w:lang w:val="fr-FR"/>
        </w:rPr>
        <w:t xml:space="preserve">l’Installateur </w:t>
      </w:r>
      <w:r w:rsidRPr="00FA5086">
        <w:rPr>
          <w:rFonts w:ascii="Arial" w:hAnsi="Arial"/>
          <w:sz w:val="16"/>
          <w:lang w:val="fr-FR"/>
        </w:rPr>
        <w:t>peut</w:t>
      </w:r>
      <w:r w:rsidR="00A63C63" w:rsidRPr="00FA5086">
        <w:rPr>
          <w:rFonts w:ascii="Arial" w:hAnsi="Arial"/>
          <w:sz w:val="16"/>
          <w:lang w:val="fr-FR"/>
        </w:rPr>
        <w:t xml:space="preserve"> </w:t>
      </w:r>
      <w:r w:rsidRPr="00FA5086">
        <w:rPr>
          <w:rFonts w:ascii="Arial" w:hAnsi="Arial"/>
          <w:sz w:val="16"/>
          <w:lang w:val="fr-FR"/>
        </w:rPr>
        <w:t>avoir</w:t>
      </w:r>
      <w:r w:rsidR="00A63C63" w:rsidRPr="00FA5086">
        <w:rPr>
          <w:rFonts w:ascii="Arial" w:hAnsi="Arial"/>
          <w:sz w:val="16"/>
          <w:lang w:val="fr-FR"/>
        </w:rPr>
        <w:t xml:space="preserve"> </w:t>
      </w:r>
      <w:r w:rsidRPr="00FA5086">
        <w:rPr>
          <w:rFonts w:ascii="Arial" w:hAnsi="Arial"/>
          <w:sz w:val="16"/>
          <w:lang w:val="fr-FR"/>
        </w:rPr>
        <w:t>le</w:t>
      </w:r>
      <w:r w:rsidR="00A63C63" w:rsidRPr="00FA5086">
        <w:rPr>
          <w:rFonts w:ascii="Arial" w:hAnsi="Arial"/>
          <w:sz w:val="16"/>
          <w:lang w:val="fr-FR"/>
        </w:rPr>
        <w:t xml:space="preserve"> </w:t>
      </w:r>
      <w:r w:rsidRPr="00FA5086">
        <w:rPr>
          <w:rFonts w:ascii="Arial" w:hAnsi="Arial"/>
          <w:sz w:val="16"/>
          <w:lang w:val="fr-FR"/>
        </w:rPr>
        <w:t>droit</w:t>
      </w:r>
      <w:r w:rsidR="00A63C63" w:rsidRPr="00FA5086">
        <w:rPr>
          <w:rFonts w:ascii="Arial" w:hAnsi="Arial"/>
          <w:sz w:val="16"/>
          <w:lang w:val="fr-FR"/>
        </w:rPr>
        <w:t xml:space="preserve"> </w:t>
      </w:r>
      <w:r w:rsidRPr="00FA5086">
        <w:rPr>
          <w:rFonts w:ascii="Arial" w:hAnsi="Arial"/>
          <w:sz w:val="16"/>
          <w:lang w:val="fr-FR"/>
        </w:rPr>
        <w:t>de</w:t>
      </w:r>
      <w:r w:rsidR="00A63C63" w:rsidRPr="00FA5086">
        <w:rPr>
          <w:rFonts w:ascii="Arial" w:hAnsi="Arial"/>
          <w:sz w:val="16"/>
          <w:lang w:val="fr-FR"/>
        </w:rPr>
        <w:t xml:space="preserve"> </w:t>
      </w:r>
      <w:r w:rsidRPr="00FA5086">
        <w:rPr>
          <w:rFonts w:ascii="Arial" w:hAnsi="Arial"/>
          <w:sz w:val="16"/>
          <w:lang w:val="fr-FR"/>
        </w:rPr>
        <w:t>se</w:t>
      </w:r>
      <w:r w:rsidR="00A63C63" w:rsidRPr="00FA5086">
        <w:rPr>
          <w:rFonts w:ascii="Arial" w:hAnsi="Arial"/>
          <w:sz w:val="16"/>
          <w:lang w:val="fr-FR"/>
        </w:rPr>
        <w:t xml:space="preserve"> </w:t>
      </w:r>
      <w:r w:rsidRPr="00FA5086">
        <w:rPr>
          <w:rFonts w:ascii="Arial" w:hAnsi="Arial"/>
          <w:sz w:val="16"/>
          <w:lang w:val="fr-FR"/>
        </w:rPr>
        <w:t>fonder</w:t>
      </w:r>
      <w:r w:rsidR="00A63C63" w:rsidRPr="00FA5086">
        <w:rPr>
          <w:rFonts w:ascii="Arial" w:hAnsi="Arial"/>
          <w:sz w:val="16"/>
          <w:lang w:val="fr-FR"/>
        </w:rPr>
        <w:t xml:space="preserve"> </w:t>
      </w:r>
      <w:r w:rsidRPr="00FA5086">
        <w:rPr>
          <w:rFonts w:ascii="Arial" w:hAnsi="Arial"/>
          <w:sz w:val="16"/>
          <w:lang w:val="fr-FR"/>
        </w:rPr>
        <w:t>sur</w:t>
      </w:r>
      <w:r w:rsidR="00A63C63" w:rsidRPr="00FA5086">
        <w:rPr>
          <w:rFonts w:ascii="Arial" w:hAnsi="Arial"/>
          <w:sz w:val="16"/>
          <w:lang w:val="fr-FR"/>
        </w:rPr>
        <w:t xml:space="preserve"> </w:t>
      </w:r>
      <w:r w:rsidRPr="00FA5086">
        <w:rPr>
          <w:rFonts w:ascii="Arial" w:hAnsi="Arial"/>
          <w:sz w:val="16"/>
          <w:lang w:val="fr-FR"/>
        </w:rPr>
        <w:t>les</w:t>
      </w:r>
      <w:r w:rsidR="00A63C63" w:rsidRPr="00FA5086">
        <w:rPr>
          <w:rFonts w:ascii="Arial" w:hAnsi="Arial"/>
          <w:sz w:val="16"/>
          <w:lang w:val="fr-FR"/>
        </w:rPr>
        <w:t xml:space="preserve"> </w:t>
      </w:r>
      <w:r w:rsidRPr="00FA5086">
        <w:rPr>
          <w:rFonts w:ascii="Arial" w:hAnsi="Arial"/>
          <w:sz w:val="16"/>
          <w:lang w:val="fr-FR"/>
        </w:rPr>
        <w:t>données</w:t>
      </w:r>
      <w:r w:rsidR="00A63C63" w:rsidRPr="00FA5086">
        <w:rPr>
          <w:rFonts w:ascii="Arial" w:hAnsi="Arial"/>
          <w:sz w:val="16"/>
          <w:lang w:val="fr-FR"/>
        </w:rPr>
        <w:t xml:space="preserve"> </w:t>
      </w:r>
      <w:r w:rsidRPr="00FA5086">
        <w:rPr>
          <w:rFonts w:ascii="Arial" w:hAnsi="Arial"/>
          <w:sz w:val="16"/>
          <w:lang w:val="fr-FR"/>
        </w:rPr>
        <w:t>du</w:t>
      </w:r>
      <w:r w:rsidR="00A63C63" w:rsidRPr="00FA5086">
        <w:rPr>
          <w:rFonts w:ascii="Arial" w:hAnsi="Arial"/>
          <w:sz w:val="16"/>
          <w:lang w:val="fr-FR"/>
        </w:rPr>
        <w:t xml:space="preserve"> </w:t>
      </w:r>
      <w:r w:rsidRPr="00FA5086">
        <w:rPr>
          <w:rFonts w:ascii="Arial" w:hAnsi="Arial"/>
          <w:sz w:val="16"/>
          <w:lang w:val="fr-FR"/>
        </w:rPr>
        <w:t>site</w:t>
      </w:r>
      <w:r w:rsidR="00A63C63" w:rsidRPr="00FA5086">
        <w:rPr>
          <w:rFonts w:ascii="Arial" w:hAnsi="Arial"/>
          <w:sz w:val="16"/>
          <w:lang w:val="fr-FR"/>
        </w:rPr>
        <w:t xml:space="preserve"> </w:t>
      </w:r>
      <w:r w:rsidRPr="00FA5086">
        <w:rPr>
          <w:rFonts w:ascii="Arial" w:hAnsi="Arial"/>
          <w:sz w:val="16"/>
          <w:lang w:val="fr-FR"/>
        </w:rPr>
        <w:t>fournies</w:t>
      </w:r>
      <w:r w:rsidR="00A63C63" w:rsidRPr="00FA5086">
        <w:rPr>
          <w:rFonts w:ascii="Arial" w:hAnsi="Arial"/>
          <w:sz w:val="16"/>
          <w:lang w:val="fr-FR"/>
        </w:rPr>
        <w:t xml:space="preserve"> </w:t>
      </w:r>
      <w:r w:rsidRPr="00FA5086">
        <w:rPr>
          <w:rFonts w:ascii="Arial" w:hAnsi="Arial"/>
          <w:sz w:val="16"/>
          <w:lang w:val="fr-FR"/>
        </w:rPr>
        <w:t>par</w:t>
      </w:r>
      <w:r w:rsidR="00A63C63" w:rsidRPr="00FA5086">
        <w:rPr>
          <w:rFonts w:ascii="Arial" w:hAnsi="Arial"/>
          <w:sz w:val="16"/>
          <w:lang w:val="fr-FR"/>
        </w:rPr>
        <w:t xml:space="preserve"> </w:t>
      </w:r>
      <w:r w:rsidRPr="00FA5086">
        <w:rPr>
          <w:rFonts w:ascii="Arial" w:hAnsi="Arial"/>
          <w:sz w:val="16"/>
          <w:lang w:val="fr-FR"/>
        </w:rPr>
        <w:t>la</w:t>
      </w:r>
      <w:r w:rsidR="00A63C63" w:rsidRPr="00FA5086">
        <w:rPr>
          <w:rFonts w:ascii="Arial" w:hAnsi="Arial"/>
          <w:sz w:val="16"/>
          <w:lang w:val="fr-FR"/>
        </w:rPr>
        <w:t xml:space="preserve"> </w:t>
      </w:r>
      <w:r w:rsidRPr="00FA5086">
        <w:rPr>
          <w:rFonts w:ascii="Arial" w:hAnsi="Arial"/>
          <w:sz w:val="16"/>
          <w:lang w:val="fr-FR"/>
        </w:rPr>
        <w:t>Société</w:t>
      </w:r>
      <w:r w:rsidR="00A63C63" w:rsidRPr="00FA5086">
        <w:rPr>
          <w:rFonts w:ascii="Arial" w:hAnsi="Arial"/>
          <w:sz w:val="16"/>
          <w:lang w:val="fr-FR"/>
        </w:rPr>
        <w:t xml:space="preserve"> </w:t>
      </w:r>
      <w:r w:rsidRPr="00FA5086">
        <w:rPr>
          <w:rFonts w:ascii="Arial" w:hAnsi="Arial"/>
          <w:sz w:val="16"/>
          <w:lang w:val="fr-FR"/>
        </w:rPr>
        <w:t>de</w:t>
      </w:r>
      <w:r w:rsidR="00A63C63" w:rsidRPr="00FA5086">
        <w:rPr>
          <w:rFonts w:ascii="Arial" w:hAnsi="Arial"/>
          <w:sz w:val="16"/>
          <w:lang w:val="fr-FR"/>
        </w:rPr>
        <w:t xml:space="preserve"> </w:t>
      </w:r>
      <w:r w:rsidRPr="00FA5086">
        <w:rPr>
          <w:rFonts w:ascii="Arial" w:hAnsi="Arial"/>
          <w:sz w:val="16"/>
          <w:lang w:val="fr-FR"/>
        </w:rPr>
        <w:t>Projet.</w:t>
      </w:r>
    </w:p>
  </w:footnote>
  <w:footnote w:id="35">
    <w:p w14:paraId="0F6BD1FD" w14:textId="6929DEC6" w:rsidR="004B414E" w:rsidRPr="00516B6D" w:rsidRDefault="004B414E" w:rsidP="00C42BF2">
      <w:pPr>
        <w:pStyle w:val="Notedebasdepage"/>
        <w:tabs>
          <w:tab w:val="left" w:pos="142"/>
        </w:tabs>
        <w:ind w:left="142" w:hanging="142"/>
        <w:jc w:val="both"/>
        <w:rPr>
          <w:rFonts w:ascii="Arial" w:hAnsi="Arial" w:cs="Arial"/>
          <w:sz w:val="16"/>
          <w:szCs w:val="16"/>
          <w:lang w:val="fr-FR"/>
        </w:rPr>
      </w:pPr>
    </w:p>
  </w:footnote>
  <w:footnote w:id="36">
    <w:p w14:paraId="65281C2C" w14:textId="4A6380A7" w:rsidR="006F4377" w:rsidRPr="00B22F03" w:rsidRDefault="006F4377" w:rsidP="006F4377">
      <w:pPr>
        <w:pStyle w:val="Notedebasdepage"/>
        <w:tabs>
          <w:tab w:val="left" w:pos="142"/>
        </w:tabs>
        <w:ind w:left="142" w:hanging="142"/>
        <w:jc w:val="both"/>
        <w:rPr>
          <w:rFonts w:ascii="Arial" w:hAnsi="Arial" w:cs="Arial"/>
          <w:iCs/>
          <w:sz w:val="16"/>
          <w:szCs w:val="16"/>
          <w:lang w:val="fr-FR"/>
        </w:rPr>
      </w:pPr>
      <w:r w:rsidRPr="00B22F03">
        <w:rPr>
          <w:rStyle w:val="Appelnotedebasdep"/>
          <w:rFonts w:ascii="Arial" w:hAnsi="Arial" w:cs="Arial"/>
          <w:sz w:val="16"/>
          <w:szCs w:val="16"/>
        </w:rPr>
        <w:footnoteRef/>
      </w:r>
      <w:r w:rsidRPr="00B22F03">
        <w:rPr>
          <w:rFonts w:ascii="Arial" w:hAnsi="Arial" w:cs="Arial"/>
          <w:sz w:val="16"/>
          <w:szCs w:val="16"/>
          <w:lang w:val="fr-FR"/>
        </w:rPr>
        <w:tab/>
      </w:r>
      <w:r w:rsidRPr="00B22F03">
        <w:rPr>
          <w:rFonts w:ascii="Arial" w:hAnsi="Arial" w:cs="Arial"/>
          <w:b/>
          <w:bCs/>
          <w:sz w:val="16"/>
          <w:szCs w:val="16"/>
          <w:lang w:val="fr-FR"/>
        </w:rPr>
        <w:t>Note</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à</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l’utilisateur</w:t>
      </w:r>
      <w:r w:rsidR="00B25E74">
        <w:rPr>
          <w:rFonts w:ascii="Arial" w:hAnsi="Arial" w:cs="Arial"/>
          <w:iCs/>
          <w:sz w:val="16"/>
          <w:szCs w:val="16"/>
          <w:lang w:val="fr-FR"/>
        </w:rPr>
        <w:t xml:space="preserve"> </w:t>
      </w:r>
      <w:r w:rsidRPr="00B22F03">
        <w:rPr>
          <w:rFonts w:ascii="Arial" w:hAnsi="Arial" w:cs="Arial"/>
          <w:sz w:val="16"/>
          <w:szCs w:val="16"/>
          <w:lang w:val="fr-FR"/>
        </w:rPr>
        <w:t>:</w:t>
      </w:r>
      <w:r w:rsidR="00A63C63" w:rsidRPr="00B22F03">
        <w:rPr>
          <w:rFonts w:ascii="Arial" w:hAnsi="Arial" w:cs="Arial"/>
          <w:sz w:val="16"/>
          <w:szCs w:val="16"/>
          <w:lang w:val="fr-FR"/>
        </w:rPr>
        <w:t xml:space="preserve"> </w:t>
      </w:r>
      <w:r w:rsidR="00DB23A9" w:rsidRPr="00B22F03">
        <w:rPr>
          <w:rFonts w:ascii="Arial" w:hAnsi="Arial" w:cs="Arial"/>
          <w:iCs/>
          <w:sz w:val="16"/>
          <w:szCs w:val="16"/>
          <w:lang w:val="fr-FR"/>
        </w:rPr>
        <w:t>l</w:t>
      </w:r>
      <w:r w:rsidRPr="00B22F03">
        <w:rPr>
          <w:rFonts w:ascii="Arial" w:hAnsi="Arial" w:cs="Arial"/>
          <w:iCs/>
          <w:sz w:val="16"/>
          <w:szCs w:val="16"/>
          <w:lang w:val="fr-FR"/>
        </w:rPr>
        <w:t>e</w:t>
      </w:r>
      <w:r w:rsidR="00A63C63" w:rsidRPr="00B22F03">
        <w:rPr>
          <w:rFonts w:ascii="Arial" w:hAnsi="Arial" w:cs="Arial"/>
          <w:iCs/>
          <w:sz w:val="16"/>
          <w:szCs w:val="16"/>
          <w:lang w:val="fr-FR"/>
        </w:rPr>
        <w:t xml:space="preserve"> </w:t>
      </w:r>
      <w:r w:rsidRPr="00B22F03">
        <w:rPr>
          <w:rFonts w:ascii="Arial" w:hAnsi="Arial" w:cs="Arial"/>
          <w:iCs/>
          <w:sz w:val="16"/>
          <w:szCs w:val="16"/>
          <w:lang w:val="fr-FR"/>
        </w:rPr>
        <w:t>transfert</w:t>
      </w:r>
      <w:r w:rsidR="00A63C63" w:rsidRPr="00B22F03">
        <w:rPr>
          <w:rFonts w:ascii="Arial" w:hAnsi="Arial" w:cs="Arial"/>
          <w:iCs/>
          <w:sz w:val="16"/>
          <w:szCs w:val="16"/>
          <w:lang w:val="fr-FR"/>
        </w:rPr>
        <w:t xml:space="preserve"> </w:t>
      </w:r>
      <w:r w:rsidRPr="00B22F03">
        <w:rPr>
          <w:rFonts w:ascii="Arial" w:hAnsi="Arial" w:cs="Arial"/>
          <w:iCs/>
          <w:sz w:val="16"/>
          <w:szCs w:val="16"/>
          <w:lang w:val="fr-FR"/>
        </w:rPr>
        <w:t>de</w:t>
      </w:r>
      <w:r w:rsidR="00A63C63" w:rsidRPr="00B22F03">
        <w:rPr>
          <w:rFonts w:ascii="Arial" w:hAnsi="Arial" w:cs="Arial"/>
          <w:iCs/>
          <w:sz w:val="16"/>
          <w:szCs w:val="16"/>
          <w:lang w:val="fr-FR"/>
        </w:rPr>
        <w:t xml:space="preserve"> </w:t>
      </w:r>
      <w:r w:rsidRPr="00B22F03">
        <w:rPr>
          <w:rFonts w:ascii="Arial" w:hAnsi="Arial" w:cs="Arial"/>
          <w:iCs/>
          <w:sz w:val="16"/>
          <w:szCs w:val="16"/>
          <w:lang w:val="fr-FR"/>
        </w:rPr>
        <w:t>titre</w:t>
      </w:r>
      <w:r w:rsidR="00A63C63" w:rsidRPr="00B22F03">
        <w:rPr>
          <w:rFonts w:ascii="Arial" w:hAnsi="Arial" w:cs="Arial"/>
          <w:iCs/>
          <w:sz w:val="16"/>
          <w:szCs w:val="16"/>
          <w:lang w:val="fr-FR"/>
        </w:rPr>
        <w:t xml:space="preserve"> </w:t>
      </w:r>
      <w:r w:rsidRPr="00B22F03">
        <w:rPr>
          <w:rFonts w:ascii="Arial" w:hAnsi="Arial" w:cs="Arial"/>
          <w:iCs/>
          <w:sz w:val="16"/>
          <w:szCs w:val="16"/>
          <w:lang w:val="fr-FR"/>
        </w:rPr>
        <w:t>de</w:t>
      </w:r>
      <w:r w:rsidR="00A63C63" w:rsidRPr="00B22F03">
        <w:rPr>
          <w:rFonts w:ascii="Arial" w:hAnsi="Arial" w:cs="Arial"/>
          <w:iCs/>
          <w:sz w:val="16"/>
          <w:szCs w:val="16"/>
          <w:lang w:val="fr-FR"/>
        </w:rPr>
        <w:t xml:space="preserve"> </w:t>
      </w:r>
      <w:r w:rsidRPr="00B22F03">
        <w:rPr>
          <w:rFonts w:ascii="Arial" w:hAnsi="Arial" w:cs="Arial"/>
          <w:iCs/>
          <w:sz w:val="16"/>
          <w:szCs w:val="16"/>
          <w:lang w:val="fr-FR"/>
        </w:rPr>
        <w:t>propriété</w:t>
      </w:r>
      <w:r w:rsidR="00A63C63" w:rsidRPr="00B22F03">
        <w:rPr>
          <w:rFonts w:ascii="Arial" w:hAnsi="Arial" w:cs="Arial"/>
          <w:iCs/>
          <w:sz w:val="16"/>
          <w:szCs w:val="16"/>
          <w:lang w:val="fr-FR"/>
        </w:rPr>
        <w:t xml:space="preserve"> </w:t>
      </w:r>
      <w:r w:rsidR="00DB23A9" w:rsidRPr="00B22F03">
        <w:rPr>
          <w:rFonts w:ascii="Arial" w:hAnsi="Arial" w:cs="Arial"/>
          <w:iCs/>
          <w:sz w:val="16"/>
          <w:szCs w:val="16"/>
          <w:lang w:val="fr-FR"/>
        </w:rPr>
        <w:t>doit</w:t>
      </w:r>
      <w:r w:rsidR="00A63C63" w:rsidRPr="00B22F03">
        <w:rPr>
          <w:rFonts w:ascii="Arial" w:hAnsi="Arial" w:cs="Arial"/>
          <w:iCs/>
          <w:sz w:val="16"/>
          <w:szCs w:val="16"/>
          <w:lang w:val="fr-FR"/>
        </w:rPr>
        <w:t xml:space="preserve"> </w:t>
      </w:r>
      <w:r w:rsidR="00DB23A9" w:rsidRPr="00B22F03">
        <w:rPr>
          <w:rFonts w:ascii="Arial" w:hAnsi="Arial" w:cs="Arial"/>
          <w:iCs/>
          <w:sz w:val="16"/>
          <w:szCs w:val="16"/>
          <w:lang w:val="fr-FR"/>
        </w:rPr>
        <w:t>être</w:t>
      </w:r>
      <w:r w:rsidR="00A63C63" w:rsidRPr="00B22F03">
        <w:rPr>
          <w:rFonts w:ascii="Arial" w:hAnsi="Arial" w:cs="Arial"/>
          <w:iCs/>
          <w:sz w:val="16"/>
          <w:szCs w:val="16"/>
          <w:lang w:val="fr-FR"/>
        </w:rPr>
        <w:t xml:space="preserve"> </w:t>
      </w:r>
      <w:r w:rsidR="00DB23A9" w:rsidRPr="00B22F03">
        <w:rPr>
          <w:rFonts w:ascii="Arial" w:hAnsi="Arial" w:cs="Arial"/>
          <w:iCs/>
          <w:sz w:val="16"/>
          <w:szCs w:val="16"/>
          <w:lang w:val="fr-FR"/>
        </w:rPr>
        <w:t>réalisé</w:t>
      </w:r>
      <w:r w:rsidR="00A63C63" w:rsidRPr="00B22F03">
        <w:rPr>
          <w:rFonts w:ascii="Arial" w:hAnsi="Arial" w:cs="Arial"/>
          <w:iCs/>
          <w:sz w:val="16"/>
          <w:szCs w:val="16"/>
          <w:lang w:val="fr-FR"/>
        </w:rPr>
        <w:t xml:space="preserve"> </w:t>
      </w:r>
      <w:r w:rsidR="00DB23A9" w:rsidRPr="00B22F03">
        <w:rPr>
          <w:rFonts w:ascii="Arial" w:hAnsi="Arial" w:cs="Arial"/>
          <w:iCs/>
          <w:sz w:val="16"/>
          <w:szCs w:val="16"/>
          <w:lang w:val="fr-FR"/>
        </w:rPr>
        <w:t>en</w:t>
      </w:r>
      <w:r w:rsidR="00A63C63" w:rsidRPr="00B22F03">
        <w:rPr>
          <w:rFonts w:ascii="Arial" w:hAnsi="Arial" w:cs="Arial"/>
          <w:iCs/>
          <w:sz w:val="16"/>
          <w:szCs w:val="16"/>
          <w:lang w:val="fr-FR"/>
        </w:rPr>
        <w:t xml:space="preserve"> </w:t>
      </w:r>
      <w:r w:rsidR="00DB23A9" w:rsidRPr="00B22F03">
        <w:rPr>
          <w:rFonts w:ascii="Arial" w:hAnsi="Arial" w:cs="Arial"/>
          <w:iCs/>
          <w:sz w:val="16"/>
          <w:szCs w:val="16"/>
          <w:lang w:val="fr-FR"/>
        </w:rPr>
        <w:t>tenant</w:t>
      </w:r>
      <w:r w:rsidR="00A63C63" w:rsidRPr="00B22F03">
        <w:rPr>
          <w:rFonts w:ascii="Arial" w:hAnsi="Arial" w:cs="Arial"/>
          <w:iCs/>
          <w:sz w:val="16"/>
          <w:szCs w:val="16"/>
          <w:lang w:val="fr-FR"/>
        </w:rPr>
        <w:t xml:space="preserve"> </w:t>
      </w:r>
      <w:r w:rsidRPr="00B22F03">
        <w:rPr>
          <w:rFonts w:ascii="Arial" w:hAnsi="Arial" w:cs="Arial"/>
          <w:iCs/>
          <w:sz w:val="16"/>
          <w:szCs w:val="16"/>
          <w:lang w:val="fr-FR"/>
        </w:rPr>
        <w:t>compte</w:t>
      </w:r>
      <w:r w:rsidR="00A63C63" w:rsidRPr="00B22F03">
        <w:rPr>
          <w:rFonts w:ascii="Arial" w:hAnsi="Arial" w:cs="Arial"/>
          <w:iCs/>
          <w:sz w:val="16"/>
          <w:szCs w:val="16"/>
          <w:lang w:val="fr-FR"/>
        </w:rPr>
        <w:t xml:space="preserve"> </w:t>
      </w:r>
      <w:r w:rsidRPr="00B22F03">
        <w:rPr>
          <w:rFonts w:ascii="Arial" w:hAnsi="Arial" w:cs="Arial"/>
          <w:iCs/>
          <w:sz w:val="16"/>
          <w:szCs w:val="16"/>
          <w:lang w:val="fr-FR"/>
        </w:rPr>
        <w:t>du</w:t>
      </w:r>
      <w:r w:rsidR="00A63C63" w:rsidRPr="00B22F03">
        <w:rPr>
          <w:rFonts w:ascii="Arial" w:hAnsi="Arial" w:cs="Arial"/>
          <w:iCs/>
          <w:sz w:val="16"/>
          <w:szCs w:val="16"/>
          <w:lang w:val="fr-FR"/>
        </w:rPr>
        <w:t xml:space="preserve"> </w:t>
      </w:r>
      <w:r w:rsidRPr="00B22F03">
        <w:rPr>
          <w:rFonts w:ascii="Arial" w:hAnsi="Arial" w:cs="Arial"/>
          <w:iCs/>
          <w:sz w:val="16"/>
          <w:szCs w:val="16"/>
          <w:lang w:val="fr-FR"/>
        </w:rPr>
        <w:t>droit</w:t>
      </w:r>
      <w:r w:rsidR="00A63C63" w:rsidRPr="00B22F03">
        <w:rPr>
          <w:rFonts w:ascii="Arial" w:hAnsi="Arial" w:cs="Arial"/>
          <w:iCs/>
          <w:sz w:val="16"/>
          <w:szCs w:val="16"/>
          <w:lang w:val="fr-FR"/>
        </w:rPr>
        <w:t xml:space="preserve"> </w:t>
      </w:r>
      <w:r w:rsidRPr="00B22F03">
        <w:rPr>
          <w:rFonts w:ascii="Arial" w:hAnsi="Arial" w:cs="Arial"/>
          <w:iCs/>
          <w:sz w:val="16"/>
          <w:szCs w:val="16"/>
          <w:lang w:val="fr-FR"/>
        </w:rPr>
        <w:t>applicable</w:t>
      </w:r>
      <w:r w:rsidR="00A63C63" w:rsidRPr="00B22F03">
        <w:rPr>
          <w:rFonts w:ascii="Arial" w:hAnsi="Arial" w:cs="Arial"/>
          <w:iCs/>
          <w:sz w:val="16"/>
          <w:szCs w:val="16"/>
          <w:lang w:val="fr-FR"/>
        </w:rPr>
        <w:t xml:space="preserve"> </w:t>
      </w:r>
      <w:r w:rsidRPr="00B22F03">
        <w:rPr>
          <w:rFonts w:ascii="Arial" w:hAnsi="Arial" w:cs="Arial"/>
          <w:iCs/>
          <w:sz w:val="16"/>
          <w:szCs w:val="16"/>
          <w:lang w:val="fr-FR"/>
        </w:rPr>
        <w:t>dans</w:t>
      </w:r>
      <w:r w:rsidR="00A63C63" w:rsidRPr="00B22F03">
        <w:rPr>
          <w:rFonts w:ascii="Arial" w:hAnsi="Arial" w:cs="Arial"/>
          <w:iCs/>
          <w:sz w:val="16"/>
          <w:szCs w:val="16"/>
          <w:lang w:val="fr-FR"/>
        </w:rPr>
        <w:t xml:space="preserve"> </w:t>
      </w:r>
      <w:r w:rsidRPr="00B22F03">
        <w:rPr>
          <w:rFonts w:ascii="Arial" w:hAnsi="Arial" w:cs="Arial"/>
          <w:iCs/>
          <w:sz w:val="16"/>
          <w:szCs w:val="16"/>
          <w:lang w:val="fr-FR"/>
        </w:rPr>
        <w:t>le</w:t>
      </w:r>
      <w:r w:rsidR="00A63C63" w:rsidRPr="00B22F03">
        <w:rPr>
          <w:rFonts w:ascii="Arial" w:hAnsi="Arial" w:cs="Arial"/>
          <w:iCs/>
          <w:sz w:val="16"/>
          <w:szCs w:val="16"/>
          <w:lang w:val="fr-FR"/>
        </w:rPr>
        <w:t xml:space="preserve"> </w:t>
      </w:r>
      <w:r w:rsidRPr="00B22F03">
        <w:rPr>
          <w:rFonts w:ascii="Arial" w:hAnsi="Arial" w:cs="Arial"/>
          <w:iCs/>
          <w:sz w:val="16"/>
          <w:szCs w:val="16"/>
          <w:lang w:val="fr-FR"/>
        </w:rPr>
        <w:t>Territoire.</w:t>
      </w:r>
    </w:p>
  </w:footnote>
  <w:footnote w:id="37">
    <w:p w14:paraId="5D5E228C" w14:textId="77777777" w:rsidR="004B414E" w:rsidRPr="00221E3B" w:rsidRDefault="004B414E" w:rsidP="00770655">
      <w:pPr>
        <w:pStyle w:val="Notedebasdepage"/>
        <w:tabs>
          <w:tab w:val="left" w:pos="142"/>
        </w:tabs>
        <w:ind w:left="142" w:hanging="142"/>
        <w:jc w:val="both"/>
        <w:rPr>
          <w:rFonts w:ascii="Arial" w:hAnsi="Arial" w:cs="Arial"/>
          <w:b/>
          <w:bCs/>
          <w:sz w:val="16"/>
          <w:szCs w:val="16"/>
          <w:lang w:val="fr-FR"/>
        </w:rPr>
      </w:pPr>
      <w:r w:rsidRPr="00F44206">
        <w:rPr>
          <w:rStyle w:val="Appelnotedebasdep"/>
          <w:rFonts w:ascii="Arial" w:hAnsi="Arial" w:cs="Arial"/>
          <w:sz w:val="16"/>
          <w:szCs w:val="16"/>
        </w:rPr>
        <w:footnoteRef/>
      </w:r>
      <w:r w:rsidRPr="00221E3B">
        <w:rPr>
          <w:rFonts w:ascii="Arial" w:hAnsi="Arial" w:cs="Arial"/>
          <w:sz w:val="16"/>
          <w:szCs w:val="16"/>
          <w:lang w:val="fr-FR"/>
        </w:rPr>
        <w:tab/>
      </w:r>
      <w:r w:rsidRPr="00221E3B">
        <w:rPr>
          <w:rFonts w:ascii="Arial" w:hAnsi="Arial" w:cs="Arial"/>
          <w:b/>
          <w:bCs/>
          <w:sz w:val="16"/>
          <w:szCs w:val="16"/>
          <w:lang w:val="fr-FR"/>
        </w:rPr>
        <w:t>Note à l’utilisateur</w:t>
      </w:r>
      <w:r>
        <w:rPr>
          <w:rFonts w:ascii="Arial" w:hAnsi="Arial" w:cs="Arial"/>
          <w:b/>
          <w:bCs/>
          <w:sz w:val="16"/>
          <w:szCs w:val="16"/>
          <w:lang w:val="fr-FR"/>
        </w:rPr>
        <w:t xml:space="preserve"> </w:t>
      </w:r>
      <w:r w:rsidRPr="00221E3B">
        <w:rPr>
          <w:rFonts w:ascii="Arial" w:hAnsi="Arial" w:cs="Arial"/>
          <w:b/>
          <w:bCs/>
          <w:sz w:val="16"/>
          <w:szCs w:val="16"/>
          <w:lang w:val="fr-FR"/>
        </w:rPr>
        <w:t xml:space="preserve">: </w:t>
      </w:r>
      <w:r w:rsidR="00773A68">
        <w:rPr>
          <w:rFonts w:ascii="Arial" w:hAnsi="Arial" w:cs="Arial"/>
          <w:sz w:val="16"/>
          <w:szCs w:val="16"/>
          <w:lang w:val="fr-FR"/>
        </w:rPr>
        <w:t>l</w:t>
      </w:r>
      <w:r w:rsidRPr="00221E3B">
        <w:rPr>
          <w:rFonts w:ascii="Arial" w:hAnsi="Arial" w:cs="Arial"/>
          <w:sz w:val="16"/>
          <w:szCs w:val="16"/>
          <w:lang w:val="fr-FR"/>
        </w:rPr>
        <w:t>e Taux d'Indemnité Forfaitaire de Retard doit représenter une estimation réelle des pertes à supporter par la Société de Projet du fait de ce retard.</w:t>
      </w:r>
    </w:p>
  </w:footnote>
  <w:footnote w:id="38">
    <w:p w14:paraId="2A16B807" w14:textId="08D99322" w:rsidR="007E12CC" w:rsidRPr="00B22F03" w:rsidRDefault="007E12CC" w:rsidP="007E12CC">
      <w:pPr>
        <w:pStyle w:val="Notedebasdepage"/>
        <w:tabs>
          <w:tab w:val="left" w:pos="142"/>
        </w:tabs>
        <w:ind w:left="142" w:hanging="142"/>
        <w:jc w:val="both"/>
        <w:rPr>
          <w:rFonts w:ascii="Arial" w:hAnsi="Arial" w:cs="Arial"/>
          <w:color w:val="000000" w:themeColor="text1"/>
          <w:sz w:val="16"/>
          <w:szCs w:val="16"/>
          <w:lang w:val="fr-FR"/>
        </w:rPr>
      </w:pPr>
      <w:r w:rsidRPr="00B22F03">
        <w:rPr>
          <w:rStyle w:val="Appelnotedebasdep"/>
          <w:rFonts w:ascii="Arial" w:hAnsi="Arial" w:cs="Arial"/>
          <w:sz w:val="16"/>
          <w:szCs w:val="16"/>
        </w:rPr>
        <w:footnoteRef/>
      </w:r>
      <w:r w:rsidRPr="00B22F03">
        <w:rPr>
          <w:rFonts w:ascii="Arial" w:hAnsi="Arial" w:cs="Arial"/>
          <w:sz w:val="16"/>
          <w:szCs w:val="16"/>
          <w:lang w:val="fr-FR"/>
        </w:rPr>
        <w:tab/>
      </w:r>
      <w:r w:rsidRPr="00B22F03">
        <w:rPr>
          <w:rFonts w:ascii="Arial" w:hAnsi="Arial" w:cs="Arial"/>
          <w:b/>
          <w:bCs/>
          <w:sz w:val="16"/>
          <w:szCs w:val="16"/>
          <w:lang w:val="fr-FR"/>
        </w:rPr>
        <w:t xml:space="preserve">Note à l’utilisateur : </w:t>
      </w:r>
      <w:r w:rsidRPr="00B22F03">
        <w:rPr>
          <w:rFonts w:ascii="Arial" w:hAnsi="Arial" w:cs="Arial"/>
          <w:sz w:val="16"/>
          <w:szCs w:val="16"/>
          <w:lang w:val="fr-FR"/>
        </w:rPr>
        <w:t>l’</w:t>
      </w:r>
      <w:hyperlink w:anchor="_bookmark173" w:history="1">
        <w:r w:rsidR="004B414E" w:rsidRPr="009275F5">
          <w:rPr>
            <w:rFonts w:ascii="Arial" w:hAnsi="Arial" w:cs="Arial"/>
            <w:sz w:val="16"/>
            <w:szCs w:val="16"/>
            <w:lang w:val="fr-FR"/>
          </w:rPr>
          <w:t xml:space="preserve">Annexe </w:t>
        </w:r>
        <w:r w:rsidR="00B35D51">
          <w:rPr>
            <w:rFonts w:ascii="Arial" w:hAnsi="Arial" w:cs="Arial"/>
            <w:sz w:val="16"/>
            <w:szCs w:val="16"/>
            <w:lang w:val="fr-FR"/>
          </w:rPr>
          <w:t>6</w:t>
        </w:r>
        <w:r w:rsidR="004B414E" w:rsidRPr="009275F5">
          <w:rPr>
            <w:rFonts w:ascii="Arial" w:hAnsi="Arial" w:cs="Arial"/>
            <w:sz w:val="16"/>
            <w:szCs w:val="16"/>
            <w:lang w:val="fr-FR"/>
          </w:rPr>
          <w:t xml:space="preserve"> </w:t>
        </w:r>
      </w:hyperlink>
      <w:r w:rsidRPr="00B22F03">
        <w:rPr>
          <w:rFonts w:ascii="Arial" w:hAnsi="Arial" w:cs="Arial"/>
          <w:sz w:val="16"/>
          <w:szCs w:val="16"/>
          <w:lang w:val="fr-FR"/>
        </w:rPr>
        <w:t>(</w:t>
      </w:r>
      <w:r w:rsidRPr="00B22F03">
        <w:rPr>
          <w:rFonts w:ascii="Arial" w:hAnsi="Arial" w:cs="Arial"/>
          <w:i/>
          <w:sz w:val="16"/>
          <w:szCs w:val="16"/>
          <w:lang w:val="fr-FR"/>
        </w:rPr>
        <w:t xml:space="preserve">Mise en Service et </w:t>
      </w:r>
      <w:r w:rsidRPr="00B22F03">
        <w:rPr>
          <w:rFonts w:ascii="Arial" w:hAnsi="Arial" w:cs="Arial"/>
          <w:i/>
          <w:color w:val="000000" w:themeColor="text1"/>
          <w:sz w:val="16"/>
          <w:szCs w:val="16"/>
          <w:lang w:val="fr-FR"/>
        </w:rPr>
        <w:t>Essais</w:t>
      </w:r>
      <w:r w:rsidRPr="00B22F03">
        <w:rPr>
          <w:rFonts w:ascii="Arial" w:hAnsi="Arial" w:cs="Arial"/>
          <w:color w:val="000000" w:themeColor="text1"/>
          <w:sz w:val="16"/>
          <w:szCs w:val="16"/>
          <w:lang w:val="fr-FR"/>
        </w:rPr>
        <w:t>)</w:t>
      </w:r>
      <w:r w:rsidRPr="00B22F03">
        <w:rPr>
          <w:rFonts w:ascii="Arial" w:hAnsi="Arial" w:cs="Arial"/>
          <w:b/>
          <w:bCs/>
          <w:color w:val="000000" w:themeColor="text1"/>
          <w:sz w:val="16"/>
          <w:szCs w:val="16"/>
          <w:lang w:val="fr-FR"/>
        </w:rPr>
        <w:t xml:space="preserve"> </w:t>
      </w:r>
      <w:r w:rsidRPr="00B22F03">
        <w:rPr>
          <w:rFonts w:ascii="Arial" w:hAnsi="Arial" w:cs="Arial"/>
          <w:color w:val="000000" w:themeColor="text1"/>
          <w:sz w:val="16"/>
          <w:szCs w:val="16"/>
          <w:lang w:val="fr-FR"/>
        </w:rPr>
        <w:t>doit être alignée avec les exigences du Contrat d’Achat d’Électricit</w:t>
      </w:r>
      <w:r w:rsidR="001D0304">
        <w:rPr>
          <w:rFonts w:ascii="Arial" w:hAnsi="Arial" w:cs="Arial"/>
          <w:color w:val="000000" w:themeColor="text1"/>
          <w:sz w:val="16"/>
          <w:szCs w:val="16"/>
          <w:lang w:val="fr-FR"/>
        </w:rPr>
        <w:t>é.</w:t>
      </w:r>
    </w:p>
  </w:footnote>
  <w:footnote w:id="39">
    <w:p w14:paraId="1017169F" w14:textId="5916A179" w:rsidR="007E4363" w:rsidRPr="00B22F03" w:rsidRDefault="007E4363" w:rsidP="007E4363">
      <w:pPr>
        <w:pStyle w:val="Notedebasdepage"/>
        <w:tabs>
          <w:tab w:val="left" w:pos="142"/>
        </w:tabs>
        <w:ind w:left="142" w:hanging="142"/>
        <w:jc w:val="both"/>
        <w:rPr>
          <w:rFonts w:ascii="Arial" w:hAnsi="Arial" w:cs="Arial"/>
          <w:iCs/>
          <w:sz w:val="16"/>
          <w:szCs w:val="16"/>
          <w:lang w:val="fr-FR"/>
        </w:rPr>
      </w:pPr>
      <w:r w:rsidRPr="00B22F03">
        <w:rPr>
          <w:rStyle w:val="Appelnotedebasdep"/>
          <w:rFonts w:ascii="Arial" w:hAnsi="Arial" w:cs="Arial"/>
          <w:sz w:val="16"/>
          <w:szCs w:val="16"/>
        </w:rPr>
        <w:footnoteRef/>
      </w:r>
      <w:r w:rsidRPr="00B22F03">
        <w:rPr>
          <w:rFonts w:ascii="Arial" w:hAnsi="Arial" w:cs="Arial"/>
          <w:sz w:val="16"/>
          <w:szCs w:val="16"/>
          <w:lang w:val="fr-FR"/>
        </w:rPr>
        <w:tab/>
      </w:r>
      <w:r w:rsidRPr="00B22F03">
        <w:rPr>
          <w:rFonts w:ascii="Arial" w:hAnsi="Arial" w:cs="Arial"/>
          <w:b/>
          <w:bCs/>
          <w:sz w:val="16"/>
          <w:szCs w:val="16"/>
          <w:lang w:val="fr-FR"/>
        </w:rPr>
        <w:t>Note à l’utilisateur</w:t>
      </w:r>
      <w:r w:rsidR="0040211B">
        <w:rPr>
          <w:rFonts w:ascii="Arial" w:hAnsi="Arial" w:cs="Arial"/>
          <w:iCs/>
          <w:sz w:val="16"/>
          <w:szCs w:val="16"/>
          <w:lang w:val="fr-FR"/>
        </w:rPr>
        <w:t> : l’installateur</w:t>
      </w:r>
      <w:r w:rsidRPr="00B22F03">
        <w:rPr>
          <w:rFonts w:ascii="Arial" w:hAnsi="Arial" w:cs="Arial"/>
          <w:iCs/>
          <w:sz w:val="16"/>
          <w:szCs w:val="16"/>
          <w:lang w:val="fr-FR"/>
        </w:rPr>
        <w:t xml:space="preserve"> a l’obligation de présenter, avant la Date de Démarrage, une proposition de ventilation non contraignante de chaque prix forfaitaire, à considérer sur une base spécifique au projet.</w:t>
      </w:r>
    </w:p>
  </w:footnote>
  <w:footnote w:id="40">
    <w:p w14:paraId="1F83A7C1" w14:textId="02244CF4" w:rsidR="006F4377" w:rsidRPr="008C7115" w:rsidRDefault="006F4377" w:rsidP="008C7115">
      <w:pPr>
        <w:pStyle w:val="Notedebasdepage"/>
        <w:jc w:val="both"/>
        <w:rPr>
          <w:rFonts w:ascii="Arial" w:hAnsi="Arial"/>
          <w:lang w:val="fr-FR"/>
        </w:rPr>
      </w:pPr>
      <w:r w:rsidRPr="00B22F03">
        <w:rPr>
          <w:rStyle w:val="Appelnotedebasdep"/>
          <w:rFonts w:ascii="Arial" w:hAnsi="Arial" w:cs="Arial"/>
          <w:sz w:val="16"/>
          <w:szCs w:val="16"/>
        </w:rPr>
        <w:footnoteRef/>
      </w:r>
      <w:r w:rsidR="00A63C63" w:rsidRPr="00B22F03">
        <w:rPr>
          <w:rFonts w:ascii="Arial" w:hAnsi="Arial" w:cs="Arial"/>
          <w:sz w:val="16"/>
          <w:szCs w:val="16"/>
          <w:lang w:val="fr-FR"/>
        </w:rPr>
        <w:t xml:space="preserve"> </w:t>
      </w:r>
      <w:r w:rsidRPr="00B22F03">
        <w:rPr>
          <w:rFonts w:ascii="Arial" w:hAnsi="Arial" w:cs="Arial"/>
          <w:b/>
          <w:bCs/>
          <w:sz w:val="16"/>
          <w:szCs w:val="16"/>
          <w:lang w:val="fr-FR"/>
        </w:rPr>
        <w:t>Note</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à</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l’utilisateur</w:t>
      </w:r>
      <w:r w:rsidR="00A63C63" w:rsidRPr="00B22F03">
        <w:rPr>
          <w:rFonts w:ascii="Arial" w:hAnsi="Arial" w:cs="Arial"/>
          <w:b/>
          <w:bCs/>
          <w:sz w:val="16"/>
          <w:szCs w:val="16"/>
          <w:lang w:val="fr-FR"/>
        </w:rPr>
        <w:t xml:space="preserve"> </w:t>
      </w:r>
      <w:r w:rsidRPr="00B22F03">
        <w:rPr>
          <w:rFonts w:ascii="Arial" w:hAnsi="Arial" w:cs="Arial"/>
          <w:sz w:val="16"/>
          <w:szCs w:val="16"/>
          <w:lang w:val="fr-FR"/>
        </w:rPr>
        <w:t>:</w:t>
      </w:r>
      <w:r w:rsidR="00A63C63" w:rsidRPr="00B22F03">
        <w:rPr>
          <w:rFonts w:ascii="Arial" w:hAnsi="Arial" w:cs="Arial"/>
          <w:sz w:val="16"/>
          <w:szCs w:val="16"/>
          <w:lang w:val="fr-FR"/>
        </w:rPr>
        <w:t xml:space="preserve"> </w:t>
      </w:r>
      <w:r w:rsidR="0007343A" w:rsidRPr="00B22F03">
        <w:rPr>
          <w:rFonts w:ascii="Arial" w:hAnsi="Arial" w:cs="Arial"/>
          <w:sz w:val="16"/>
          <w:szCs w:val="16"/>
          <w:lang w:val="fr-FR"/>
        </w:rPr>
        <w:t>l</w:t>
      </w:r>
      <w:r w:rsidRPr="00B22F03">
        <w:rPr>
          <w:rFonts w:ascii="Arial" w:hAnsi="Arial" w:cs="Arial"/>
          <w:sz w:val="16"/>
          <w:szCs w:val="16"/>
          <w:lang w:val="fr-FR"/>
        </w:rPr>
        <w:t>es</w:t>
      </w:r>
      <w:r w:rsidR="00A63C63" w:rsidRPr="00B22F03">
        <w:rPr>
          <w:rFonts w:ascii="Arial" w:hAnsi="Arial" w:cs="Arial"/>
          <w:sz w:val="16"/>
          <w:szCs w:val="16"/>
          <w:lang w:val="fr-FR"/>
        </w:rPr>
        <w:t xml:space="preserve"> </w:t>
      </w:r>
      <w:r w:rsidRPr="00B22F03">
        <w:rPr>
          <w:rFonts w:ascii="Arial" w:hAnsi="Arial" w:cs="Arial"/>
          <w:sz w:val="16"/>
          <w:szCs w:val="16"/>
          <w:lang w:val="fr-FR"/>
        </w:rPr>
        <w:t>seuils</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8C7115">
        <w:rPr>
          <w:rFonts w:ascii="Arial" w:hAnsi="Arial"/>
          <w:color w:val="000000" w:themeColor="text1"/>
          <w:sz w:val="16"/>
          <w:lang w:val="fr-FR"/>
        </w:rPr>
        <w:t>matérialité</w:t>
      </w:r>
      <w:r w:rsidR="00A63C63" w:rsidRPr="008C7115">
        <w:rPr>
          <w:rFonts w:ascii="Arial" w:hAnsi="Arial"/>
          <w:color w:val="000000" w:themeColor="text1"/>
          <w:sz w:val="16"/>
          <w:lang w:val="fr-FR"/>
        </w:rPr>
        <w:t xml:space="preserve"> </w:t>
      </w:r>
      <w:r w:rsidRPr="00B22F03">
        <w:rPr>
          <w:rFonts w:ascii="Arial" w:hAnsi="Arial" w:cs="Arial"/>
          <w:sz w:val="16"/>
          <w:szCs w:val="16"/>
          <w:lang w:val="fr-FR"/>
        </w:rPr>
        <w:t>doivent</w:t>
      </w:r>
      <w:r w:rsidR="00A63C63" w:rsidRPr="00B22F03">
        <w:rPr>
          <w:rFonts w:ascii="Arial" w:hAnsi="Arial" w:cs="Arial"/>
          <w:sz w:val="16"/>
          <w:szCs w:val="16"/>
          <w:lang w:val="fr-FR"/>
        </w:rPr>
        <w:t xml:space="preserve"> </w:t>
      </w:r>
      <w:r w:rsidRPr="00B22F03">
        <w:rPr>
          <w:rFonts w:ascii="Arial" w:hAnsi="Arial" w:cs="Arial"/>
          <w:sz w:val="16"/>
          <w:szCs w:val="16"/>
          <w:lang w:val="fr-FR"/>
        </w:rPr>
        <w:t>être</w:t>
      </w:r>
      <w:r w:rsidR="00A63C63" w:rsidRPr="00B22F03">
        <w:rPr>
          <w:rFonts w:ascii="Arial" w:hAnsi="Arial" w:cs="Arial"/>
          <w:sz w:val="16"/>
          <w:szCs w:val="16"/>
          <w:lang w:val="fr-FR"/>
        </w:rPr>
        <w:t xml:space="preserve"> </w:t>
      </w:r>
      <w:r w:rsidRPr="00B22F03">
        <w:rPr>
          <w:rFonts w:ascii="Arial" w:hAnsi="Arial" w:cs="Arial"/>
          <w:sz w:val="16"/>
          <w:szCs w:val="16"/>
          <w:lang w:val="fr-FR"/>
        </w:rPr>
        <w:t>considérés</w:t>
      </w:r>
      <w:r w:rsidR="00A63C63" w:rsidRPr="00B22F03">
        <w:rPr>
          <w:rFonts w:ascii="Arial" w:hAnsi="Arial" w:cs="Arial"/>
          <w:sz w:val="16"/>
          <w:szCs w:val="16"/>
          <w:lang w:val="fr-FR"/>
        </w:rPr>
        <w:t xml:space="preserve"> </w:t>
      </w:r>
      <w:r w:rsidRPr="00B22F03">
        <w:rPr>
          <w:rFonts w:ascii="Arial" w:hAnsi="Arial" w:cs="Arial"/>
          <w:sz w:val="16"/>
          <w:szCs w:val="16"/>
          <w:lang w:val="fr-FR"/>
        </w:rPr>
        <w:t>sur</w:t>
      </w:r>
      <w:r w:rsidR="00A63C63" w:rsidRPr="00B22F03">
        <w:rPr>
          <w:rFonts w:ascii="Arial" w:hAnsi="Arial" w:cs="Arial"/>
          <w:sz w:val="16"/>
          <w:szCs w:val="16"/>
          <w:lang w:val="fr-FR"/>
        </w:rPr>
        <w:t xml:space="preserve"> </w:t>
      </w:r>
      <w:r w:rsidRPr="00B22F03">
        <w:rPr>
          <w:rFonts w:ascii="Arial" w:hAnsi="Arial" w:cs="Arial"/>
          <w:sz w:val="16"/>
          <w:szCs w:val="16"/>
          <w:lang w:val="fr-FR"/>
        </w:rPr>
        <w:t>une</w:t>
      </w:r>
      <w:r w:rsidR="00A63C63" w:rsidRPr="00B22F03">
        <w:rPr>
          <w:rFonts w:ascii="Arial" w:hAnsi="Arial" w:cs="Arial"/>
          <w:sz w:val="16"/>
          <w:szCs w:val="16"/>
          <w:lang w:val="fr-FR"/>
        </w:rPr>
        <w:t xml:space="preserve"> </w:t>
      </w:r>
      <w:r w:rsidRPr="00B22F03">
        <w:rPr>
          <w:rFonts w:ascii="Arial" w:hAnsi="Arial" w:cs="Arial"/>
          <w:sz w:val="16"/>
          <w:szCs w:val="16"/>
          <w:lang w:val="fr-FR"/>
        </w:rPr>
        <w:t>base</w:t>
      </w:r>
      <w:r w:rsidR="00A63C63" w:rsidRPr="00B22F03">
        <w:rPr>
          <w:rFonts w:ascii="Arial" w:hAnsi="Arial" w:cs="Arial"/>
          <w:sz w:val="16"/>
          <w:szCs w:val="16"/>
          <w:lang w:val="fr-FR"/>
        </w:rPr>
        <w:t xml:space="preserve"> </w:t>
      </w:r>
      <w:r w:rsidRPr="00B22F03">
        <w:rPr>
          <w:rFonts w:ascii="Arial" w:hAnsi="Arial" w:cs="Arial"/>
          <w:sz w:val="16"/>
          <w:szCs w:val="16"/>
          <w:lang w:val="fr-FR"/>
        </w:rPr>
        <w:t>spécifique</w:t>
      </w:r>
      <w:r w:rsidR="00A63C63" w:rsidRPr="00B22F03">
        <w:rPr>
          <w:rFonts w:ascii="Arial" w:hAnsi="Arial" w:cs="Arial"/>
          <w:sz w:val="16"/>
          <w:szCs w:val="16"/>
          <w:lang w:val="fr-FR"/>
        </w:rPr>
        <w:t xml:space="preserve"> </w:t>
      </w:r>
      <w:r w:rsidRPr="00B22F03">
        <w:rPr>
          <w:rFonts w:ascii="Arial" w:hAnsi="Arial" w:cs="Arial"/>
          <w:sz w:val="16"/>
          <w:szCs w:val="16"/>
          <w:lang w:val="fr-FR"/>
        </w:rPr>
        <w:t>au</w:t>
      </w:r>
      <w:r w:rsidR="00A63C63" w:rsidRPr="00B22F03">
        <w:rPr>
          <w:rFonts w:ascii="Arial" w:hAnsi="Arial" w:cs="Arial"/>
          <w:sz w:val="16"/>
          <w:szCs w:val="16"/>
          <w:lang w:val="fr-FR"/>
        </w:rPr>
        <w:t xml:space="preserve"> </w:t>
      </w:r>
      <w:r w:rsidRPr="00B22F03">
        <w:rPr>
          <w:rFonts w:ascii="Arial" w:hAnsi="Arial" w:cs="Arial"/>
          <w:sz w:val="16"/>
          <w:szCs w:val="16"/>
          <w:lang w:val="fr-FR"/>
        </w:rPr>
        <w:t>projet.</w:t>
      </w:r>
    </w:p>
  </w:footnote>
  <w:footnote w:id="41">
    <w:p w14:paraId="18C75F46" w14:textId="7763FBCF" w:rsidR="006F4377" w:rsidRPr="00EF516C" w:rsidRDefault="006F4377" w:rsidP="006F4377">
      <w:pPr>
        <w:pStyle w:val="Notedebasdepage"/>
        <w:jc w:val="both"/>
        <w:rPr>
          <w:rFonts w:ascii="Arial" w:hAnsi="Arial"/>
          <w:lang w:val="fr-FR"/>
        </w:rPr>
      </w:pPr>
      <w:r w:rsidRPr="00B22F03">
        <w:rPr>
          <w:rStyle w:val="Appelnotedebasdep"/>
          <w:rFonts w:ascii="Arial" w:hAnsi="Arial" w:cs="Arial"/>
          <w:sz w:val="16"/>
          <w:szCs w:val="16"/>
        </w:rPr>
        <w:footnoteRef/>
      </w:r>
      <w:r w:rsidR="00A63C63" w:rsidRPr="008C7115">
        <w:rPr>
          <w:rFonts w:ascii="Arial" w:hAnsi="Arial"/>
          <w:sz w:val="16"/>
          <w:lang w:val="fr-FR"/>
        </w:rPr>
        <w:t xml:space="preserve"> </w:t>
      </w:r>
      <w:r w:rsidRPr="00B22F03">
        <w:rPr>
          <w:rFonts w:ascii="Arial" w:hAnsi="Arial" w:cs="Arial"/>
          <w:b/>
          <w:bCs/>
          <w:sz w:val="16"/>
          <w:szCs w:val="16"/>
          <w:lang w:val="fr-FR"/>
        </w:rPr>
        <w:t>Note</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à</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l’Utilisateur</w:t>
      </w:r>
      <w:r w:rsidR="00A63C63" w:rsidRPr="00EF516C">
        <w:rPr>
          <w:rFonts w:ascii="Arial" w:hAnsi="Arial"/>
          <w:b/>
          <w:sz w:val="16"/>
          <w:lang w:val="fr-FR"/>
        </w:rPr>
        <w:t xml:space="preserve"> </w:t>
      </w:r>
      <w:r w:rsidRPr="00B22F03">
        <w:rPr>
          <w:rFonts w:ascii="Arial" w:hAnsi="Arial" w:cs="Arial"/>
          <w:sz w:val="16"/>
          <w:szCs w:val="16"/>
          <w:lang w:val="fr-FR"/>
        </w:rPr>
        <w:t>:</w:t>
      </w:r>
      <w:r w:rsidR="00A63C63" w:rsidRPr="00B22F03">
        <w:rPr>
          <w:rFonts w:ascii="Arial" w:hAnsi="Arial" w:cs="Arial"/>
          <w:sz w:val="16"/>
          <w:szCs w:val="16"/>
          <w:lang w:val="fr-FR"/>
        </w:rPr>
        <w:t xml:space="preserve"> </w:t>
      </w:r>
      <w:r w:rsidR="0007343A" w:rsidRPr="00B22F03">
        <w:rPr>
          <w:rFonts w:ascii="Arial" w:hAnsi="Arial" w:cs="Arial"/>
          <w:sz w:val="16"/>
          <w:szCs w:val="16"/>
          <w:lang w:val="fr-FR"/>
        </w:rPr>
        <w:t>l</w:t>
      </w:r>
      <w:r w:rsidRPr="00B22F03">
        <w:rPr>
          <w:rFonts w:ascii="Arial" w:hAnsi="Arial" w:cs="Arial"/>
          <w:sz w:val="16"/>
          <w:szCs w:val="16"/>
          <w:lang w:val="fr-FR"/>
        </w:rPr>
        <w:t>es</w:t>
      </w:r>
      <w:r w:rsidR="00A63C63" w:rsidRPr="00B22F03">
        <w:rPr>
          <w:rFonts w:ascii="Arial" w:hAnsi="Arial" w:cs="Arial"/>
          <w:sz w:val="16"/>
          <w:szCs w:val="16"/>
          <w:lang w:val="fr-FR"/>
        </w:rPr>
        <w:t xml:space="preserve"> </w:t>
      </w:r>
      <w:r w:rsidRPr="00B22F03">
        <w:rPr>
          <w:rFonts w:ascii="Arial" w:hAnsi="Arial" w:cs="Arial"/>
          <w:sz w:val="16"/>
          <w:szCs w:val="16"/>
          <w:lang w:val="fr-FR"/>
        </w:rPr>
        <w:t>seuils</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EF516C">
        <w:rPr>
          <w:rFonts w:ascii="Arial" w:hAnsi="Arial"/>
          <w:color w:val="000000" w:themeColor="text1"/>
          <w:sz w:val="16"/>
          <w:lang w:val="fr-FR"/>
        </w:rPr>
        <w:t>matérialité</w:t>
      </w:r>
      <w:r w:rsidR="00A63C63" w:rsidRPr="00EF516C">
        <w:rPr>
          <w:rFonts w:ascii="Arial" w:hAnsi="Arial"/>
          <w:color w:val="000000" w:themeColor="text1"/>
          <w:sz w:val="16"/>
          <w:lang w:val="fr-FR"/>
        </w:rPr>
        <w:t xml:space="preserve"> </w:t>
      </w:r>
      <w:r w:rsidRPr="00B22F03">
        <w:rPr>
          <w:rFonts w:ascii="Arial" w:hAnsi="Arial" w:cs="Arial"/>
          <w:sz w:val="16"/>
          <w:szCs w:val="16"/>
          <w:lang w:val="fr-FR"/>
        </w:rPr>
        <w:t>doivent</w:t>
      </w:r>
      <w:r w:rsidR="00A63C63" w:rsidRPr="00B22F03">
        <w:rPr>
          <w:rFonts w:ascii="Arial" w:hAnsi="Arial" w:cs="Arial"/>
          <w:sz w:val="16"/>
          <w:szCs w:val="16"/>
          <w:lang w:val="fr-FR"/>
        </w:rPr>
        <w:t xml:space="preserve"> </w:t>
      </w:r>
      <w:r w:rsidRPr="00B22F03">
        <w:rPr>
          <w:rFonts w:ascii="Arial" w:hAnsi="Arial" w:cs="Arial"/>
          <w:sz w:val="16"/>
          <w:szCs w:val="16"/>
          <w:lang w:val="fr-FR"/>
        </w:rPr>
        <w:t>être</w:t>
      </w:r>
      <w:r w:rsidR="00A63C63" w:rsidRPr="00B22F03">
        <w:rPr>
          <w:rFonts w:ascii="Arial" w:hAnsi="Arial" w:cs="Arial"/>
          <w:sz w:val="16"/>
          <w:szCs w:val="16"/>
          <w:lang w:val="fr-FR"/>
        </w:rPr>
        <w:t xml:space="preserve"> </w:t>
      </w:r>
      <w:r w:rsidRPr="00B22F03">
        <w:rPr>
          <w:rFonts w:ascii="Arial" w:hAnsi="Arial" w:cs="Arial"/>
          <w:sz w:val="16"/>
          <w:szCs w:val="16"/>
          <w:lang w:val="fr-FR"/>
        </w:rPr>
        <w:t>considérés</w:t>
      </w:r>
      <w:r w:rsidR="00A63C63" w:rsidRPr="00B22F03">
        <w:rPr>
          <w:rFonts w:ascii="Arial" w:hAnsi="Arial" w:cs="Arial"/>
          <w:sz w:val="16"/>
          <w:szCs w:val="16"/>
          <w:lang w:val="fr-FR"/>
        </w:rPr>
        <w:t xml:space="preserve"> </w:t>
      </w:r>
      <w:r w:rsidRPr="00B22F03">
        <w:rPr>
          <w:rFonts w:ascii="Arial" w:hAnsi="Arial" w:cs="Arial"/>
          <w:sz w:val="16"/>
          <w:szCs w:val="16"/>
          <w:lang w:val="fr-FR"/>
        </w:rPr>
        <w:t>sur</w:t>
      </w:r>
      <w:r w:rsidR="00A63C63" w:rsidRPr="00B22F03">
        <w:rPr>
          <w:rFonts w:ascii="Arial" w:hAnsi="Arial" w:cs="Arial"/>
          <w:sz w:val="16"/>
          <w:szCs w:val="16"/>
          <w:lang w:val="fr-FR"/>
        </w:rPr>
        <w:t xml:space="preserve"> </w:t>
      </w:r>
      <w:r w:rsidRPr="00B22F03">
        <w:rPr>
          <w:rFonts w:ascii="Arial" w:hAnsi="Arial" w:cs="Arial"/>
          <w:sz w:val="16"/>
          <w:szCs w:val="16"/>
          <w:lang w:val="fr-FR"/>
        </w:rPr>
        <w:t>une</w:t>
      </w:r>
      <w:r w:rsidR="00A63C63" w:rsidRPr="00B22F03">
        <w:rPr>
          <w:rFonts w:ascii="Arial" w:hAnsi="Arial" w:cs="Arial"/>
          <w:sz w:val="16"/>
          <w:szCs w:val="16"/>
          <w:lang w:val="fr-FR"/>
        </w:rPr>
        <w:t xml:space="preserve"> </w:t>
      </w:r>
      <w:r w:rsidRPr="00B22F03">
        <w:rPr>
          <w:rFonts w:ascii="Arial" w:hAnsi="Arial" w:cs="Arial"/>
          <w:sz w:val="16"/>
          <w:szCs w:val="16"/>
          <w:lang w:val="fr-FR"/>
        </w:rPr>
        <w:t>base</w:t>
      </w:r>
      <w:r w:rsidR="00A63C63" w:rsidRPr="00B22F03">
        <w:rPr>
          <w:rFonts w:ascii="Arial" w:hAnsi="Arial" w:cs="Arial"/>
          <w:sz w:val="16"/>
          <w:szCs w:val="16"/>
          <w:lang w:val="fr-FR"/>
        </w:rPr>
        <w:t xml:space="preserve"> </w:t>
      </w:r>
      <w:r w:rsidRPr="00B22F03">
        <w:rPr>
          <w:rFonts w:ascii="Arial" w:hAnsi="Arial" w:cs="Arial"/>
          <w:sz w:val="16"/>
          <w:szCs w:val="16"/>
          <w:lang w:val="fr-FR"/>
        </w:rPr>
        <w:t>spécifique</w:t>
      </w:r>
      <w:r w:rsidR="00A63C63" w:rsidRPr="00B22F03">
        <w:rPr>
          <w:rFonts w:ascii="Arial" w:hAnsi="Arial" w:cs="Arial"/>
          <w:sz w:val="16"/>
          <w:szCs w:val="16"/>
          <w:lang w:val="fr-FR"/>
        </w:rPr>
        <w:t xml:space="preserve"> </w:t>
      </w:r>
      <w:r w:rsidRPr="00B22F03">
        <w:rPr>
          <w:rFonts w:ascii="Arial" w:hAnsi="Arial" w:cs="Arial"/>
          <w:sz w:val="16"/>
          <w:szCs w:val="16"/>
          <w:lang w:val="fr-FR"/>
        </w:rPr>
        <w:t>au</w:t>
      </w:r>
      <w:r w:rsidR="00A63C63" w:rsidRPr="00B22F03">
        <w:rPr>
          <w:rFonts w:ascii="Arial" w:hAnsi="Arial" w:cs="Arial"/>
          <w:sz w:val="16"/>
          <w:szCs w:val="16"/>
          <w:lang w:val="fr-FR"/>
        </w:rPr>
        <w:t xml:space="preserve"> </w:t>
      </w:r>
      <w:r w:rsidRPr="00B22F03">
        <w:rPr>
          <w:rFonts w:ascii="Arial" w:hAnsi="Arial" w:cs="Arial"/>
          <w:sz w:val="16"/>
          <w:szCs w:val="16"/>
          <w:lang w:val="fr-FR"/>
        </w:rPr>
        <w:t>projet.</w:t>
      </w:r>
    </w:p>
  </w:footnote>
  <w:footnote w:id="42">
    <w:p w14:paraId="339EB0D6" w14:textId="5073052D" w:rsidR="006F4377" w:rsidRPr="00B22F03" w:rsidRDefault="006F4377" w:rsidP="006F4377">
      <w:pPr>
        <w:pStyle w:val="Notedebasdepage"/>
        <w:jc w:val="both"/>
        <w:rPr>
          <w:rFonts w:ascii="Arial" w:hAnsi="Arial" w:cs="Arial"/>
          <w:sz w:val="16"/>
          <w:szCs w:val="16"/>
          <w:lang w:val="fr-FR"/>
        </w:rPr>
      </w:pPr>
      <w:r w:rsidRPr="00B22F03">
        <w:rPr>
          <w:rStyle w:val="Appelnotedebasdep"/>
          <w:rFonts w:ascii="Arial" w:hAnsi="Arial" w:cs="Arial"/>
          <w:sz w:val="16"/>
          <w:szCs w:val="16"/>
        </w:rPr>
        <w:footnoteRef/>
      </w:r>
      <w:r w:rsidR="00A63C63" w:rsidRPr="00B22F03">
        <w:rPr>
          <w:rFonts w:ascii="Arial" w:hAnsi="Arial" w:cs="Arial"/>
          <w:sz w:val="16"/>
          <w:szCs w:val="16"/>
          <w:lang w:val="fr-FR"/>
        </w:rPr>
        <w:t xml:space="preserve"> </w:t>
      </w:r>
      <w:r w:rsidRPr="00B22F03">
        <w:rPr>
          <w:rFonts w:ascii="Arial" w:hAnsi="Arial" w:cs="Arial"/>
          <w:b/>
          <w:bCs/>
          <w:sz w:val="16"/>
          <w:szCs w:val="16"/>
          <w:lang w:val="fr-FR"/>
        </w:rPr>
        <w:t>Note</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à</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l'Utilisateur</w:t>
      </w:r>
      <w:r w:rsidR="00A63C63" w:rsidRPr="00B22F03">
        <w:rPr>
          <w:rFonts w:ascii="Arial" w:hAnsi="Arial" w:cs="Arial"/>
          <w:sz w:val="16"/>
          <w:szCs w:val="16"/>
          <w:lang w:val="fr-FR"/>
        </w:rPr>
        <w:t xml:space="preserve"> </w:t>
      </w:r>
      <w:r w:rsidRPr="00B22F03">
        <w:rPr>
          <w:rFonts w:ascii="Arial" w:hAnsi="Arial" w:cs="Arial"/>
          <w:sz w:val="16"/>
          <w:szCs w:val="16"/>
          <w:lang w:val="fr-FR"/>
        </w:rPr>
        <w:t>:</w:t>
      </w:r>
      <w:r w:rsidR="00A63C63" w:rsidRPr="00B22F03">
        <w:rPr>
          <w:rFonts w:ascii="Arial" w:hAnsi="Arial" w:cs="Arial"/>
          <w:sz w:val="16"/>
          <w:szCs w:val="16"/>
          <w:lang w:val="fr-FR"/>
        </w:rPr>
        <w:t xml:space="preserve"> </w:t>
      </w:r>
      <w:r w:rsidR="0007343A" w:rsidRPr="00B22F03">
        <w:rPr>
          <w:rFonts w:ascii="Arial" w:hAnsi="Arial" w:cs="Arial"/>
          <w:sz w:val="16"/>
          <w:szCs w:val="16"/>
          <w:lang w:val="fr-FR"/>
        </w:rPr>
        <w:t>c</w:t>
      </w:r>
      <w:r w:rsidRPr="00B22F03">
        <w:rPr>
          <w:rFonts w:ascii="Arial" w:hAnsi="Arial" w:cs="Arial"/>
          <w:sz w:val="16"/>
          <w:szCs w:val="16"/>
          <w:lang w:val="fr-FR"/>
        </w:rPr>
        <w:t>ela</w:t>
      </w:r>
      <w:r w:rsidR="00A63C63" w:rsidRPr="00B22F03">
        <w:rPr>
          <w:rFonts w:ascii="Arial" w:hAnsi="Arial" w:cs="Arial"/>
          <w:sz w:val="16"/>
          <w:szCs w:val="16"/>
          <w:lang w:val="fr-FR"/>
        </w:rPr>
        <w:t xml:space="preserve"> </w:t>
      </w:r>
      <w:r w:rsidRPr="00B22F03">
        <w:rPr>
          <w:rFonts w:ascii="Arial" w:hAnsi="Arial" w:cs="Arial"/>
          <w:sz w:val="16"/>
          <w:szCs w:val="16"/>
          <w:lang w:val="fr-FR"/>
        </w:rPr>
        <w:t>suppose</w:t>
      </w:r>
      <w:r w:rsidR="00A63C63" w:rsidRPr="00B22F03">
        <w:rPr>
          <w:rFonts w:ascii="Arial" w:hAnsi="Arial" w:cs="Arial"/>
          <w:sz w:val="16"/>
          <w:szCs w:val="16"/>
          <w:lang w:val="fr-FR"/>
        </w:rPr>
        <w:t xml:space="preserve"> </w:t>
      </w:r>
      <w:r w:rsidRPr="00B22F03">
        <w:rPr>
          <w:rFonts w:ascii="Arial" w:hAnsi="Arial" w:cs="Arial"/>
          <w:sz w:val="16"/>
          <w:szCs w:val="16"/>
          <w:lang w:val="fr-FR"/>
        </w:rPr>
        <w:t>que</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manuels</w:t>
      </w:r>
      <w:r w:rsidR="00A63C63" w:rsidRPr="00B22F03">
        <w:rPr>
          <w:rFonts w:ascii="Arial" w:hAnsi="Arial" w:cs="Arial"/>
          <w:sz w:val="16"/>
          <w:szCs w:val="16"/>
          <w:lang w:val="fr-FR"/>
        </w:rPr>
        <w:t xml:space="preserve"> </w:t>
      </w:r>
      <w:r w:rsidRPr="00B22F03">
        <w:rPr>
          <w:rFonts w:ascii="Arial" w:hAnsi="Arial" w:cs="Arial"/>
          <w:sz w:val="16"/>
          <w:szCs w:val="16"/>
          <w:lang w:val="fr-FR"/>
        </w:rPr>
        <w:t>d'utilisation</w:t>
      </w:r>
      <w:r w:rsidR="00A63C63" w:rsidRPr="00B22F03">
        <w:rPr>
          <w:rFonts w:ascii="Arial" w:hAnsi="Arial" w:cs="Arial"/>
          <w:sz w:val="16"/>
          <w:szCs w:val="16"/>
          <w:lang w:val="fr-FR"/>
        </w:rPr>
        <w:t xml:space="preserve"> </w:t>
      </w:r>
      <w:r w:rsidRPr="00B22F03">
        <w:rPr>
          <w:rFonts w:ascii="Arial" w:hAnsi="Arial" w:cs="Arial"/>
          <w:sz w:val="16"/>
          <w:szCs w:val="16"/>
          <w:lang w:val="fr-FR"/>
        </w:rPr>
        <w:t>et</w:t>
      </w:r>
      <w:r w:rsidR="00A63C63" w:rsidRPr="00B22F03">
        <w:rPr>
          <w:rFonts w:ascii="Arial" w:hAnsi="Arial" w:cs="Arial"/>
          <w:sz w:val="16"/>
          <w:szCs w:val="16"/>
          <w:lang w:val="fr-FR"/>
        </w:rPr>
        <w:t xml:space="preserve"> </w:t>
      </w:r>
      <w:r w:rsidRPr="00B22F03">
        <w:rPr>
          <w:rFonts w:ascii="Arial" w:hAnsi="Arial" w:cs="Arial"/>
          <w:sz w:val="16"/>
          <w:szCs w:val="16"/>
          <w:lang w:val="fr-FR"/>
        </w:rPr>
        <w:t>d'entretien</w:t>
      </w:r>
      <w:r w:rsidR="00A63C63" w:rsidRPr="00B22F03">
        <w:rPr>
          <w:rFonts w:ascii="Arial" w:hAnsi="Arial" w:cs="Arial"/>
          <w:sz w:val="16"/>
          <w:szCs w:val="16"/>
          <w:lang w:val="fr-FR"/>
        </w:rPr>
        <w:t xml:space="preserve"> </w:t>
      </w:r>
      <w:r w:rsidRPr="00B22F03">
        <w:rPr>
          <w:rFonts w:ascii="Arial" w:hAnsi="Arial" w:cs="Arial"/>
          <w:sz w:val="16"/>
          <w:szCs w:val="16"/>
          <w:lang w:val="fr-FR"/>
        </w:rPr>
        <w:t>soient</w:t>
      </w:r>
      <w:r w:rsidR="00A63C63" w:rsidRPr="00B22F03">
        <w:rPr>
          <w:rFonts w:ascii="Arial" w:hAnsi="Arial" w:cs="Arial"/>
          <w:sz w:val="16"/>
          <w:szCs w:val="16"/>
          <w:lang w:val="fr-FR"/>
        </w:rPr>
        <w:t xml:space="preserve"> </w:t>
      </w:r>
      <w:r w:rsidRPr="00B22F03">
        <w:rPr>
          <w:rFonts w:ascii="Arial" w:hAnsi="Arial" w:cs="Arial"/>
          <w:sz w:val="16"/>
          <w:szCs w:val="16"/>
          <w:lang w:val="fr-FR"/>
        </w:rPr>
        <w:t>inclus</w:t>
      </w:r>
      <w:r w:rsidR="00A63C63" w:rsidRPr="00B22F03">
        <w:rPr>
          <w:rFonts w:ascii="Arial" w:hAnsi="Arial" w:cs="Arial"/>
          <w:sz w:val="16"/>
          <w:szCs w:val="16"/>
          <w:lang w:val="fr-FR"/>
        </w:rPr>
        <w:t xml:space="preserve"> </w:t>
      </w:r>
      <w:r w:rsidRPr="00B22F03">
        <w:rPr>
          <w:rFonts w:ascii="Arial" w:hAnsi="Arial" w:cs="Arial"/>
          <w:sz w:val="16"/>
          <w:szCs w:val="16"/>
          <w:lang w:val="fr-FR"/>
        </w:rPr>
        <w:t>dans</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liste</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l'</w:t>
      </w:r>
      <w:r w:rsidR="00AE47A0">
        <w:rPr>
          <w:rFonts w:ascii="Arial" w:hAnsi="Arial" w:cs="Arial"/>
          <w:sz w:val="16"/>
          <w:szCs w:val="16"/>
          <w:lang w:val="fr-FR"/>
        </w:rPr>
        <w:fldChar w:fldCharType="begin"/>
      </w:r>
      <w:r w:rsidR="00AE47A0">
        <w:rPr>
          <w:rFonts w:ascii="Arial" w:hAnsi="Arial" w:cs="Arial"/>
          <w:sz w:val="16"/>
          <w:szCs w:val="16"/>
          <w:lang w:val="fr-FR"/>
        </w:rPr>
        <w:instrText xml:space="preserve"> REF _Ref120047512 \w \h </w:instrText>
      </w:r>
      <w:r w:rsidR="00AE47A0">
        <w:rPr>
          <w:rFonts w:ascii="Arial" w:hAnsi="Arial" w:cs="Arial"/>
          <w:sz w:val="16"/>
          <w:szCs w:val="16"/>
          <w:lang w:val="fr-FR"/>
        </w:rPr>
      </w:r>
      <w:r w:rsidR="00AE47A0">
        <w:rPr>
          <w:rFonts w:ascii="Arial" w:hAnsi="Arial" w:cs="Arial"/>
          <w:sz w:val="16"/>
          <w:szCs w:val="16"/>
          <w:lang w:val="fr-FR"/>
        </w:rPr>
        <w:fldChar w:fldCharType="separate"/>
      </w:r>
      <w:r w:rsidR="00A53DCE">
        <w:rPr>
          <w:rFonts w:ascii="Arial" w:hAnsi="Arial" w:cs="Arial"/>
          <w:b/>
          <w:bCs/>
          <w:sz w:val="16"/>
          <w:szCs w:val="16"/>
          <w:lang w:val="fr-FR"/>
        </w:rPr>
        <w:t>Erreur ! Source du renvoi introuvable.</w:t>
      </w:r>
      <w:r w:rsidR="00AE47A0">
        <w:rPr>
          <w:rFonts w:ascii="Arial" w:hAnsi="Arial" w:cs="Arial"/>
          <w:sz w:val="16"/>
          <w:szCs w:val="16"/>
          <w:lang w:val="fr-FR"/>
        </w:rPr>
        <w:fldChar w:fldCharType="end"/>
      </w:r>
      <w:r w:rsidR="00A63C63" w:rsidRPr="00B22F03">
        <w:rPr>
          <w:rFonts w:ascii="Arial" w:hAnsi="Arial" w:cs="Arial"/>
          <w:sz w:val="16"/>
          <w:szCs w:val="16"/>
          <w:lang w:val="fr-FR"/>
        </w:rPr>
        <w:t xml:space="preserve"> </w:t>
      </w:r>
      <w:r w:rsidRPr="00B22F03">
        <w:rPr>
          <w:rFonts w:ascii="Arial" w:hAnsi="Arial" w:cs="Arial"/>
          <w:sz w:val="16"/>
          <w:szCs w:val="16"/>
          <w:lang w:val="fr-FR"/>
        </w:rPr>
        <w:t>des</w:t>
      </w:r>
      <w:r w:rsidR="00A63C63" w:rsidRPr="00B22F03">
        <w:rPr>
          <w:rFonts w:ascii="Arial" w:hAnsi="Arial" w:cs="Arial"/>
          <w:sz w:val="16"/>
          <w:szCs w:val="16"/>
          <w:lang w:val="fr-FR"/>
        </w:rPr>
        <w:t xml:space="preserve"> </w:t>
      </w:r>
      <w:r w:rsidRPr="00B22F03">
        <w:rPr>
          <w:rFonts w:ascii="Arial" w:hAnsi="Arial" w:cs="Arial"/>
          <w:sz w:val="16"/>
          <w:szCs w:val="16"/>
          <w:lang w:val="fr-FR"/>
        </w:rPr>
        <w:t>Documentations</w:t>
      </w:r>
      <w:r w:rsidR="00A63C63" w:rsidRPr="00B22F03">
        <w:rPr>
          <w:rFonts w:ascii="Arial" w:hAnsi="Arial" w:cs="Arial"/>
          <w:sz w:val="16"/>
          <w:szCs w:val="16"/>
          <w:lang w:val="fr-FR"/>
        </w:rPr>
        <w:t xml:space="preserve"> </w:t>
      </w:r>
      <w:r w:rsidRPr="00B22F03">
        <w:rPr>
          <w:rFonts w:ascii="Arial" w:hAnsi="Arial" w:cs="Arial"/>
          <w:sz w:val="16"/>
          <w:szCs w:val="16"/>
          <w:lang w:val="fr-FR"/>
        </w:rPr>
        <w:t>d</w:t>
      </w:r>
      <w:r w:rsidR="00202B70">
        <w:rPr>
          <w:rFonts w:ascii="Arial" w:hAnsi="Arial" w:cs="Arial"/>
          <w:sz w:val="16"/>
          <w:szCs w:val="16"/>
          <w:lang w:val="fr-FR"/>
        </w:rPr>
        <w:t>e l’Installateur</w:t>
      </w:r>
      <w:r w:rsidRPr="00B22F03">
        <w:rPr>
          <w:rFonts w:ascii="Arial" w:hAnsi="Arial" w:cs="Arial"/>
          <w:sz w:val="16"/>
          <w:szCs w:val="16"/>
          <w:lang w:val="fr-FR"/>
        </w:rPr>
        <w:t>.</w:t>
      </w:r>
    </w:p>
  </w:footnote>
  <w:footnote w:id="43">
    <w:p w14:paraId="69F2C241" w14:textId="1E900F6A" w:rsidR="006F4377" w:rsidRPr="00B22F03" w:rsidRDefault="006F4377" w:rsidP="006F4377">
      <w:pPr>
        <w:pStyle w:val="Notedebasdepage"/>
        <w:jc w:val="both"/>
        <w:rPr>
          <w:rFonts w:ascii="Arial" w:hAnsi="Arial" w:cs="Arial"/>
          <w:lang w:val="fr-FR"/>
        </w:rPr>
      </w:pPr>
      <w:r w:rsidRPr="00B22F03">
        <w:rPr>
          <w:rStyle w:val="Appelnotedebasdep"/>
          <w:rFonts w:ascii="Arial" w:hAnsi="Arial" w:cs="Arial"/>
          <w:sz w:val="16"/>
          <w:szCs w:val="16"/>
        </w:rPr>
        <w:footnoteRef/>
      </w:r>
      <w:r w:rsidR="00A63C63" w:rsidRPr="00B22F03">
        <w:rPr>
          <w:rFonts w:ascii="Arial" w:hAnsi="Arial" w:cs="Arial"/>
          <w:lang w:val="fr-FR"/>
        </w:rPr>
        <w:t xml:space="preserve"> </w:t>
      </w:r>
      <w:r w:rsidRPr="00B22F03">
        <w:rPr>
          <w:rFonts w:ascii="Arial" w:hAnsi="Arial" w:cs="Arial"/>
          <w:b/>
          <w:bCs/>
          <w:sz w:val="16"/>
          <w:szCs w:val="16"/>
          <w:lang w:val="fr-FR"/>
        </w:rPr>
        <w:t>Note</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à</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l’Utilisateur</w:t>
      </w:r>
      <w:r w:rsidR="00A63C63" w:rsidRPr="00B22F03">
        <w:rPr>
          <w:rFonts w:ascii="Arial" w:hAnsi="Arial" w:cs="Arial"/>
          <w:b/>
          <w:bCs/>
          <w:sz w:val="16"/>
          <w:szCs w:val="16"/>
          <w:lang w:val="fr-FR"/>
        </w:rPr>
        <w:t xml:space="preserve"> </w:t>
      </w:r>
      <w:r w:rsidRPr="00B22F03">
        <w:rPr>
          <w:rFonts w:ascii="Arial" w:hAnsi="Arial" w:cs="Arial"/>
          <w:sz w:val="16"/>
          <w:szCs w:val="16"/>
          <w:lang w:val="fr-FR"/>
        </w:rPr>
        <w:t>:</w:t>
      </w:r>
      <w:r w:rsidR="00A63C63" w:rsidRPr="00B22F03">
        <w:rPr>
          <w:rFonts w:ascii="Arial" w:hAnsi="Arial" w:cs="Arial"/>
          <w:sz w:val="16"/>
          <w:szCs w:val="16"/>
          <w:lang w:val="fr-FR"/>
        </w:rPr>
        <w:t xml:space="preserve"> </w:t>
      </w:r>
      <w:r w:rsidR="00860C21" w:rsidRPr="00B22F03">
        <w:rPr>
          <w:rFonts w:ascii="Arial" w:hAnsi="Arial" w:cs="Arial"/>
          <w:sz w:val="16"/>
          <w:szCs w:val="16"/>
          <w:lang w:val="fr-FR"/>
        </w:rPr>
        <w:t>l</w:t>
      </w:r>
      <w:r w:rsidRPr="00B22F03">
        <w:rPr>
          <w:rFonts w:ascii="Arial" w:hAnsi="Arial" w:cs="Arial"/>
          <w:sz w:val="16"/>
          <w:szCs w:val="16"/>
          <w:lang w:val="fr-FR"/>
        </w:rPr>
        <w:t>es</w:t>
      </w:r>
      <w:r w:rsidR="00A63C63" w:rsidRPr="00B22F03">
        <w:rPr>
          <w:rFonts w:ascii="Arial" w:hAnsi="Arial" w:cs="Arial"/>
          <w:sz w:val="16"/>
          <w:szCs w:val="16"/>
          <w:lang w:val="fr-FR"/>
        </w:rPr>
        <w:t xml:space="preserve"> </w:t>
      </w:r>
      <w:r w:rsidRPr="00B22F03">
        <w:rPr>
          <w:rFonts w:ascii="Arial" w:hAnsi="Arial" w:cs="Arial"/>
          <w:sz w:val="16"/>
          <w:szCs w:val="16"/>
          <w:lang w:val="fr-FR"/>
        </w:rPr>
        <w:t>seuils</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color w:val="000000" w:themeColor="text1"/>
          <w:sz w:val="16"/>
          <w:szCs w:val="16"/>
          <w:lang w:val="fr-FR"/>
        </w:rPr>
        <w:t>matérialité</w:t>
      </w:r>
      <w:r w:rsidR="00A63C63" w:rsidRPr="00B22F03">
        <w:rPr>
          <w:rFonts w:ascii="Arial" w:hAnsi="Arial" w:cs="Arial"/>
          <w:color w:val="000000" w:themeColor="text1"/>
          <w:sz w:val="16"/>
          <w:szCs w:val="16"/>
          <w:lang w:val="fr-FR"/>
        </w:rPr>
        <w:t xml:space="preserve"> </w:t>
      </w:r>
      <w:r w:rsidRPr="00B22F03">
        <w:rPr>
          <w:rFonts w:ascii="Arial" w:hAnsi="Arial" w:cs="Arial"/>
          <w:sz w:val="16"/>
          <w:szCs w:val="16"/>
          <w:lang w:val="fr-FR"/>
        </w:rPr>
        <w:t>doivent</w:t>
      </w:r>
      <w:r w:rsidR="00A63C63" w:rsidRPr="00B22F03">
        <w:rPr>
          <w:rFonts w:ascii="Arial" w:hAnsi="Arial" w:cs="Arial"/>
          <w:sz w:val="16"/>
          <w:szCs w:val="16"/>
          <w:lang w:val="fr-FR"/>
        </w:rPr>
        <w:t xml:space="preserve"> </w:t>
      </w:r>
      <w:r w:rsidRPr="00B22F03">
        <w:rPr>
          <w:rFonts w:ascii="Arial" w:hAnsi="Arial" w:cs="Arial"/>
          <w:sz w:val="16"/>
          <w:szCs w:val="16"/>
          <w:lang w:val="fr-FR"/>
        </w:rPr>
        <w:t>être</w:t>
      </w:r>
      <w:r w:rsidR="00A63C63" w:rsidRPr="00B22F03">
        <w:rPr>
          <w:rFonts w:ascii="Arial" w:hAnsi="Arial" w:cs="Arial"/>
          <w:sz w:val="16"/>
          <w:szCs w:val="16"/>
          <w:lang w:val="fr-FR"/>
        </w:rPr>
        <w:t xml:space="preserve"> </w:t>
      </w:r>
      <w:r w:rsidRPr="00B22F03">
        <w:rPr>
          <w:rFonts w:ascii="Arial" w:hAnsi="Arial" w:cs="Arial"/>
          <w:sz w:val="16"/>
          <w:szCs w:val="16"/>
          <w:lang w:val="fr-FR"/>
        </w:rPr>
        <w:t>considérés</w:t>
      </w:r>
      <w:r w:rsidR="00A63C63" w:rsidRPr="00B22F03">
        <w:rPr>
          <w:rFonts w:ascii="Arial" w:hAnsi="Arial" w:cs="Arial"/>
          <w:sz w:val="16"/>
          <w:szCs w:val="16"/>
          <w:lang w:val="fr-FR"/>
        </w:rPr>
        <w:t xml:space="preserve"> </w:t>
      </w:r>
      <w:r w:rsidRPr="00B22F03">
        <w:rPr>
          <w:rFonts w:ascii="Arial" w:hAnsi="Arial" w:cs="Arial"/>
          <w:sz w:val="16"/>
          <w:szCs w:val="16"/>
          <w:lang w:val="fr-FR"/>
        </w:rPr>
        <w:t>sur</w:t>
      </w:r>
      <w:r w:rsidR="00A63C63" w:rsidRPr="00B22F03">
        <w:rPr>
          <w:rFonts w:ascii="Arial" w:hAnsi="Arial" w:cs="Arial"/>
          <w:sz w:val="16"/>
          <w:szCs w:val="16"/>
          <w:lang w:val="fr-FR"/>
        </w:rPr>
        <w:t xml:space="preserve"> </w:t>
      </w:r>
      <w:r w:rsidRPr="00B22F03">
        <w:rPr>
          <w:rFonts w:ascii="Arial" w:hAnsi="Arial" w:cs="Arial"/>
          <w:sz w:val="16"/>
          <w:szCs w:val="16"/>
          <w:lang w:val="fr-FR"/>
        </w:rPr>
        <w:t>une</w:t>
      </w:r>
      <w:r w:rsidR="00A63C63" w:rsidRPr="00B22F03">
        <w:rPr>
          <w:rFonts w:ascii="Arial" w:hAnsi="Arial" w:cs="Arial"/>
          <w:sz w:val="16"/>
          <w:szCs w:val="16"/>
          <w:lang w:val="fr-FR"/>
        </w:rPr>
        <w:t xml:space="preserve"> </w:t>
      </w:r>
      <w:r w:rsidRPr="00B22F03">
        <w:rPr>
          <w:rFonts w:ascii="Arial" w:hAnsi="Arial" w:cs="Arial"/>
          <w:sz w:val="16"/>
          <w:szCs w:val="16"/>
          <w:lang w:val="fr-FR"/>
        </w:rPr>
        <w:t>base</w:t>
      </w:r>
      <w:r w:rsidR="00A63C63" w:rsidRPr="00B22F03">
        <w:rPr>
          <w:rFonts w:ascii="Arial" w:hAnsi="Arial" w:cs="Arial"/>
          <w:sz w:val="16"/>
          <w:szCs w:val="16"/>
          <w:lang w:val="fr-FR"/>
        </w:rPr>
        <w:t xml:space="preserve"> </w:t>
      </w:r>
      <w:r w:rsidRPr="00B22F03">
        <w:rPr>
          <w:rFonts w:ascii="Arial" w:hAnsi="Arial" w:cs="Arial"/>
          <w:sz w:val="16"/>
          <w:szCs w:val="16"/>
          <w:lang w:val="fr-FR"/>
        </w:rPr>
        <w:t>spécifique</w:t>
      </w:r>
      <w:r w:rsidR="00A63C63" w:rsidRPr="00B22F03">
        <w:rPr>
          <w:rFonts w:ascii="Arial" w:hAnsi="Arial" w:cs="Arial"/>
          <w:sz w:val="16"/>
          <w:szCs w:val="16"/>
          <w:lang w:val="fr-FR"/>
        </w:rPr>
        <w:t xml:space="preserve"> </w:t>
      </w:r>
      <w:r w:rsidRPr="00B22F03">
        <w:rPr>
          <w:rFonts w:ascii="Arial" w:hAnsi="Arial" w:cs="Arial"/>
          <w:sz w:val="16"/>
          <w:szCs w:val="16"/>
          <w:lang w:val="fr-FR"/>
        </w:rPr>
        <w:t>au</w:t>
      </w:r>
      <w:r w:rsidR="00A63C63" w:rsidRPr="00B22F03">
        <w:rPr>
          <w:rFonts w:ascii="Arial" w:hAnsi="Arial" w:cs="Arial"/>
          <w:sz w:val="16"/>
          <w:szCs w:val="16"/>
          <w:lang w:val="fr-FR"/>
        </w:rPr>
        <w:t xml:space="preserve"> </w:t>
      </w:r>
      <w:r w:rsidRPr="00B22F03">
        <w:rPr>
          <w:rFonts w:ascii="Arial" w:hAnsi="Arial" w:cs="Arial"/>
          <w:sz w:val="16"/>
          <w:szCs w:val="16"/>
          <w:lang w:val="fr-FR"/>
        </w:rPr>
        <w:t>projet.</w:t>
      </w:r>
    </w:p>
  </w:footnote>
  <w:footnote w:id="44">
    <w:p w14:paraId="21132084" w14:textId="5F9828AA" w:rsidR="006F4377" w:rsidRPr="00B22F03" w:rsidRDefault="006F4377" w:rsidP="006F4377">
      <w:pPr>
        <w:pStyle w:val="Notedebasdepage"/>
        <w:tabs>
          <w:tab w:val="left" w:pos="142"/>
        </w:tabs>
        <w:ind w:left="142" w:hanging="142"/>
        <w:jc w:val="both"/>
        <w:rPr>
          <w:rFonts w:ascii="Arial" w:hAnsi="Arial" w:cs="Arial"/>
          <w:sz w:val="16"/>
          <w:szCs w:val="16"/>
          <w:lang w:val="fr-FR"/>
        </w:rPr>
      </w:pPr>
      <w:r w:rsidRPr="00B22F03">
        <w:rPr>
          <w:rStyle w:val="Appelnotedebasdep"/>
          <w:rFonts w:ascii="Arial" w:hAnsi="Arial" w:cs="Arial"/>
          <w:sz w:val="16"/>
          <w:szCs w:val="16"/>
        </w:rPr>
        <w:footnoteRef/>
      </w:r>
      <w:r w:rsidRPr="00B22F03">
        <w:rPr>
          <w:rFonts w:ascii="Arial" w:hAnsi="Arial" w:cs="Arial"/>
          <w:sz w:val="16"/>
          <w:szCs w:val="16"/>
          <w:lang w:val="fr-FR"/>
        </w:rPr>
        <w:tab/>
      </w:r>
      <w:r w:rsidRPr="00B22F03">
        <w:rPr>
          <w:rFonts w:ascii="Arial" w:hAnsi="Arial" w:cs="Arial"/>
          <w:b/>
          <w:bCs/>
          <w:sz w:val="16"/>
          <w:szCs w:val="16"/>
          <w:lang w:val="fr-FR"/>
        </w:rPr>
        <w:t>Note</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à</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l’utilisateur</w:t>
      </w:r>
      <w:r w:rsidR="00A63C63" w:rsidRPr="00B22F03">
        <w:rPr>
          <w:rFonts w:ascii="Arial" w:hAnsi="Arial" w:cs="Arial"/>
          <w:b/>
          <w:bCs/>
          <w:sz w:val="16"/>
          <w:szCs w:val="16"/>
          <w:lang w:val="fr-FR"/>
        </w:rPr>
        <w:t xml:space="preserve"> </w:t>
      </w:r>
      <w:r w:rsidRPr="00B22F03">
        <w:rPr>
          <w:rFonts w:ascii="Arial" w:hAnsi="Arial" w:cs="Arial"/>
          <w:sz w:val="16"/>
          <w:szCs w:val="16"/>
          <w:lang w:val="fr-FR"/>
        </w:rPr>
        <w:t>:</w:t>
      </w:r>
      <w:r w:rsidR="00A63C63" w:rsidRPr="00B22F03">
        <w:rPr>
          <w:rFonts w:ascii="Arial" w:hAnsi="Arial" w:cs="Arial"/>
          <w:sz w:val="16"/>
          <w:szCs w:val="16"/>
          <w:lang w:val="fr-FR"/>
        </w:rPr>
        <w:t xml:space="preserve"> </w:t>
      </w:r>
      <w:r w:rsidR="00677F89" w:rsidRPr="00B22F03">
        <w:rPr>
          <w:rFonts w:ascii="Arial" w:hAnsi="Arial" w:cs="Arial"/>
          <w:sz w:val="16"/>
          <w:szCs w:val="16"/>
          <w:lang w:val="fr-FR"/>
        </w:rPr>
        <w:t>l</w:t>
      </w:r>
      <w:r w:rsidRPr="00B22F03">
        <w:rPr>
          <w:rFonts w:ascii="Arial" w:hAnsi="Arial" w:cs="Arial"/>
          <w:sz w:val="16"/>
          <w:szCs w:val="16"/>
          <w:lang w:val="fr-FR"/>
        </w:rPr>
        <w:t>es</w:t>
      </w:r>
      <w:r w:rsidR="00A63C63" w:rsidRPr="00B22F03">
        <w:rPr>
          <w:rFonts w:ascii="Arial" w:hAnsi="Arial" w:cs="Arial"/>
          <w:sz w:val="16"/>
          <w:szCs w:val="16"/>
          <w:lang w:val="fr-FR"/>
        </w:rPr>
        <w:t xml:space="preserve"> </w:t>
      </w:r>
      <w:r w:rsidRPr="00B22F03">
        <w:rPr>
          <w:rFonts w:ascii="Arial" w:hAnsi="Arial" w:cs="Arial"/>
          <w:sz w:val="16"/>
          <w:szCs w:val="16"/>
          <w:lang w:val="fr-FR"/>
        </w:rPr>
        <w:t>conseillers</w:t>
      </w:r>
      <w:r w:rsidR="00A63C63" w:rsidRPr="00B22F03">
        <w:rPr>
          <w:rFonts w:ascii="Arial" w:hAnsi="Arial" w:cs="Arial"/>
          <w:sz w:val="16"/>
          <w:szCs w:val="16"/>
          <w:lang w:val="fr-FR"/>
        </w:rPr>
        <w:t xml:space="preserve"> </w:t>
      </w:r>
      <w:r w:rsidRPr="00B22F03">
        <w:rPr>
          <w:rFonts w:ascii="Arial" w:hAnsi="Arial" w:cs="Arial"/>
          <w:sz w:val="16"/>
          <w:szCs w:val="16"/>
          <w:lang w:val="fr-FR"/>
        </w:rPr>
        <w:t>en</w:t>
      </w:r>
      <w:r w:rsidR="00A63C63" w:rsidRPr="00B22F03">
        <w:rPr>
          <w:rFonts w:ascii="Arial" w:hAnsi="Arial" w:cs="Arial"/>
          <w:sz w:val="16"/>
          <w:szCs w:val="16"/>
          <w:lang w:val="fr-FR"/>
        </w:rPr>
        <w:t xml:space="preserve"> </w:t>
      </w:r>
      <w:r w:rsidRPr="00B22F03">
        <w:rPr>
          <w:rFonts w:ascii="Arial" w:hAnsi="Arial" w:cs="Arial"/>
          <w:sz w:val="16"/>
          <w:szCs w:val="16"/>
          <w:lang w:val="fr-FR"/>
        </w:rPr>
        <w:t>assurance</w:t>
      </w:r>
      <w:r w:rsidR="00A63C63" w:rsidRPr="00B22F03">
        <w:rPr>
          <w:rFonts w:ascii="Arial" w:hAnsi="Arial" w:cs="Arial"/>
          <w:sz w:val="16"/>
          <w:szCs w:val="16"/>
          <w:lang w:val="fr-FR"/>
        </w:rPr>
        <w:t xml:space="preserve"> </w:t>
      </w:r>
      <w:r w:rsidRPr="00B22F03">
        <w:rPr>
          <w:rFonts w:ascii="Arial" w:hAnsi="Arial" w:cs="Arial"/>
          <w:sz w:val="16"/>
          <w:szCs w:val="16"/>
          <w:lang w:val="fr-FR"/>
        </w:rPr>
        <w:t>respectifs</w:t>
      </w:r>
      <w:r w:rsidR="00A63C63" w:rsidRPr="00B22F03">
        <w:rPr>
          <w:rFonts w:ascii="Arial" w:hAnsi="Arial" w:cs="Arial"/>
          <w:sz w:val="16"/>
          <w:szCs w:val="16"/>
          <w:lang w:val="fr-FR"/>
        </w:rPr>
        <w:t xml:space="preserve"> </w:t>
      </w:r>
      <w:r w:rsidRPr="00B22F03">
        <w:rPr>
          <w:rFonts w:ascii="Arial" w:hAnsi="Arial" w:cs="Arial"/>
          <w:sz w:val="16"/>
          <w:szCs w:val="16"/>
          <w:lang w:val="fr-FR"/>
        </w:rPr>
        <w:t>des</w:t>
      </w:r>
      <w:r w:rsidR="00A63C63" w:rsidRPr="00B22F03">
        <w:rPr>
          <w:rFonts w:ascii="Arial" w:hAnsi="Arial" w:cs="Arial"/>
          <w:sz w:val="16"/>
          <w:szCs w:val="16"/>
          <w:lang w:val="fr-FR"/>
        </w:rPr>
        <w:t xml:space="preserve"> </w:t>
      </w:r>
      <w:r w:rsidRPr="00B22F03">
        <w:rPr>
          <w:rFonts w:ascii="Arial" w:hAnsi="Arial" w:cs="Arial"/>
          <w:sz w:val="16"/>
          <w:szCs w:val="16"/>
          <w:lang w:val="fr-FR"/>
        </w:rPr>
        <w:t>Parties</w:t>
      </w:r>
      <w:r w:rsidR="00A63C63" w:rsidRPr="00B22F03">
        <w:rPr>
          <w:rFonts w:ascii="Arial" w:hAnsi="Arial" w:cs="Arial"/>
          <w:sz w:val="16"/>
          <w:szCs w:val="16"/>
          <w:lang w:val="fr-FR"/>
        </w:rPr>
        <w:t xml:space="preserve"> </w:t>
      </w:r>
      <w:r w:rsidRPr="00B22F03">
        <w:rPr>
          <w:rFonts w:ascii="Arial" w:hAnsi="Arial" w:cs="Arial"/>
          <w:sz w:val="16"/>
          <w:szCs w:val="16"/>
          <w:lang w:val="fr-FR"/>
        </w:rPr>
        <w:t>examinent</w:t>
      </w:r>
      <w:r w:rsidR="00A63C63" w:rsidRPr="00B22F03">
        <w:rPr>
          <w:rFonts w:ascii="Arial" w:hAnsi="Arial" w:cs="Arial"/>
          <w:sz w:val="16"/>
          <w:szCs w:val="16"/>
          <w:lang w:val="fr-FR"/>
        </w:rPr>
        <w:t xml:space="preserve"> </w:t>
      </w:r>
      <w:r w:rsidRPr="00B22F03">
        <w:rPr>
          <w:rFonts w:ascii="Arial" w:hAnsi="Arial" w:cs="Arial"/>
          <w:sz w:val="16"/>
          <w:szCs w:val="16"/>
          <w:lang w:val="fr-FR"/>
        </w:rPr>
        <w:t>et</w:t>
      </w:r>
      <w:r w:rsidR="00A63C63" w:rsidRPr="00B22F03">
        <w:rPr>
          <w:rFonts w:ascii="Arial" w:hAnsi="Arial" w:cs="Arial"/>
          <w:sz w:val="16"/>
          <w:szCs w:val="16"/>
          <w:lang w:val="fr-FR"/>
        </w:rPr>
        <w:t xml:space="preserve"> </w:t>
      </w:r>
      <w:r w:rsidRPr="00B22F03">
        <w:rPr>
          <w:rFonts w:ascii="Arial" w:hAnsi="Arial" w:cs="Arial"/>
          <w:sz w:val="16"/>
          <w:szCs w:val="16"/>
          <w:lang w:val="fr-FR"/>
        </w:rPr>
        <w:t>formulent</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dispositions</w:t>
      </w:r>
      <w:r w:rsidR="00A63C63" w:rsidRPr="00B22F03">
        <w:rPr>
          <w:rFonts w:ascii="Arial" w:hAnsi="Arial" w:cs="Arial"/>
          <w:sz w:val="16"/>
          <w:szCs w:val="16"/>
          <w:lang w:val="fr-FR"/>
        </w:rPr>
        <w:t xml:space="preserve"> </w:t>
      </w:r>
      <w:r w:rsidRPr="00B22F03">
        <w:rPr>
          <w:rFonts w:ascii="Arial" w:hAnsi="Arial" w:cs="Arial"/>
          <w:sz w:val="16"/>
          <w:szCs w:val="16"/>
          <w:lang w:val="fr-FR"/>
        </w:rPr>
        <w:t>relatives</w:t>
      </w:r>
      <w:r w:rsidR="00A63C63" w:rsidRPr="00B22F03">
        <w:rPr>
          <w:rFonts w:ascii="Arial" w:hAnsi="Arial" w:cs="Arial"/>
          <w:sz w:val="16"/>
          <w:szCs w:val="16"/>
          <w:lang w:val="fr-FR"/>
        </w:rPr>
        <w:t xml:space="preserve"> </w:t>
      </w:r>
      <w:r w:rsidRPr="00B22F03">
        <w:rPr>
          <w:rFonts w:ascii="Arial" w:hAnsi="Arial" w:cs="Arial"/>
          <w:sz w:val="16"/>
          <w:szCs w:val="16"/>
          <w:lang w:val="fr-FR"/>
        </w:rPr>
        <w:t>à</w:t>
      </w:r>
      <w:r w:rsidR="00A63C63" w:rsidRPr="00B22F03">
        <w:rPr>
          <w:rFonts w:ascii="Arial" w:hAnsi="Arial" w:cs="Arial"/>
          <w:sz w:val="16"/>
          <w:szCs w:val="16"/>
          <w:lang w:val="fr-FR"/>
        </w:rPr>
        <w:t xml:space="preserve"> </w:t>
      </w:r>
      <w:r w:rsidRPr="00B22F03">
        <w:rPr>
          <w:rFonts w:ascii="Arial" w:hAnsi="Arial" w:cs="Arial"/>
          <w:sz w:val="16"/>
          <w:szCs w:val="16"/>
          <w:lang w:val="fr-FR"/>
        </w:rPr>
        <w:t>l'assurance</w:t>
      </w:r>
      <w:r w:rsidR="00A63C63" w:rsidRPr="00B22F03">
        <w:rPr>
          <w:rFonts w:ascii="Arial" w:hAnsi="Arial" w:cs="Arial"/>
          <w:sz w:val="16"/>
          <w:szCs w:val="16"/>
          <w:lang w:val="fr-FR"/>
        </w:rPr>
        <w:t xml:space="preserve"> </w:t>
      </w:r>
      <w:r w:rsidRPr="00B22F03">
        <w:rPr>
          <w:rFonts w:ascii="Arial" w:hAnsi="Arial" w:cs="Arial"/>
          <w:sz w:val="16"/>
          <w:szCs w:val="16"/>
          <w:lang w:val="fr-FR"/>
        </w:rPr>
        <w:t>sur</w:t>
      </w:r>
      <w:r w:rsidR="00A63C63" w:rsidRPr="00B22F03">
        <w:rPr>
          <w:rFonts w:ascii="Arial" w:hAnsi="Arial" w:cs="Arial"/>
          <w:sz w:val="16"/>
          <w:szCs w:val="16"/>
          <w:lang w:val="fr-FR"/>
        </w:rPr>
        <w:t xml:space="preserve"> </w:t>
      </w:r>
      <w:r w:rsidRPr="00B22F03">
        <w:rPr>
          <w:rFonts w:ascii="Arial" w:hAnsi="Arial" w:cs="Arial"/>
          <w:sz w:val="16"/>
          <w:szCs w:val="16"/>
          <w:lang w:val="fr-FR"/>
        </w:rPr>
        <w:t>une</w:t>
      </w:r>
      <w:r w:rsidR="00A63C63" w:rsidRPr="00B22F03">
        <w:rPr>
          <w:rFonts w:ascii="Arial" w:hAnsi="Arial" w:cs="Arial"/>
          <w:sz w:val="16"/>
          <w:szCs w:val="16"/>
          <w:lang w:val="fr-FR"/>
        </w:rPr>
        <w:t xml:space="preserve"> </w:t>
      </w:r>
      <w:r w:rsidRPr="00B22F03">
        <w:rPr>
          <w:rFonts w:ascii="Arial" w:hAnsi="Arial" w:cs="Arial"/>
          <w:sz w:val="16"/>
          <w:szCs w:val="16"/>
          <w:lang w:val="fr-FR"/>
        </w:rPr>
        <w:t>base</w:t>
      </w:r>
      <w:r w:rsidR="00A63C63" w:rsidRPr="00B22F03">
        <w:rPr>
          <w:rFonts w:ascii="Arial" w:hAnsi="Arial" w:cs="Arial"/>
          <w:sz w:val="16"/>
          <w:szCs w:val="16"/>
          <w:lang w:val="fr-FR"/>
        </w:rPr>
        <w:t xml:space="preserve"> </w:t>
      </w:r>
      <w:r w:rsidRPr="00B22F03">
        <w:rPr>
          <w:rFonts w:ascii="Arial" w:hAnsi="Arial" w:cs="Arial"/>
          <w:sz w:val="16"/>
          <w:szCs w:val="16"/>
          <w:lang w:val="fr-FR"/>
        </w:rPr>
        <w:t>spécifique</w:t>
      </w:r>
      <w:r w:rsidR="00A63C63" w:rsidRPr="00B22F03">
        <w:rPr>
          <w:rFonts w:ascii="Arial" w:hAnsi="Arial" w:cs="Arial"/>
          <w:sz w:val="16"/>
          <w:szCs w:val="16"/>
          <w:lang w:val="fr-FR"/>
        </w:rPr>
        <w:t xml:space="preserve"> </w:t>
      </w:r>
      <w:r w:rsidRPr="00B22F03">
        <w:rPr>
          <w:rFonts w:ascii="Arial" w:hAnsi="Arial" w:cs="Arial"/>
          <w:sz w:val="16"/>
          <w:szCs w:val="16"/>
          <w:lang w:val="fr-FR"/>
        </w:rPr>
        <w:t>au</w:t>
      </w:r>
      <w:r w:rsidR="00A63C63" w:rsidRPr="00B22F03">
        <w:rPr>
          <w:rFonts w:ascii="Arial" w:hAnsi="Arial" w:cs="Arial"/>
          <w:sz w:val="16"/>
          <w:szCs w:val="16"/>
          <w:lang w:val="fr-FR"/>
        </w:rPr>
        <w:t xml:space="preserve"> </w:t>
      </w:r>
      <w:r w:rsidRPr="00B22F03">
        <w:rPr>
          <w:rFonts w:ascii="Arial" w:hAnsi="Arial" w:cs="Arial"/>
          <w:sz w:val="16"/>
          <w:szCs w:val="16"/>
          <w:lang w:val="fr-FR"/>
        </w:rPr>
        <w:t>projet</w:t>
      </w:r>
      <w:r w:rsidR="000D06D3" w:rsidRPr="00B22F03">
        <w:rPr>
          <w:rFonts w:ascii="Arial" w:hAnsi="Arial" w:cs="Arial"/>
          <w:sz w:val="16"/>
          <w:szCs w:val="16"/>
          <w:lang w:val="fr-FR"/>
        </w:rPr>
        <w:t>.</w:t>
      </w:r>
    </w:p>
  </w:footnote>
  <w:footnote w:id="45">
    <w:p w14:paraId="1D808874" w14:textId="77777777" w:rsidR="006A3D05" w:rsidRPr="00416CFD" w:rsidRDefault="006A3D05" w:rsidP="006A3D05">
      <w:pPr>
        <w:pStyle w:val="Notedebasdepage"/>
        <w:tabs>
          <w:tab w:val="left" w:pos="142"/>
        </w:tabs>
        <w:ind w:left="142" w:hanging="142"/>
        <w:jc w:val="both"/>
        <w:rPr>
          <w:rFonts w:ascii="Arial" w:hAnsi="Arial" w:cs="Arial"/>
          <w:b/>
          <w:bCs/>
          <w:sz w:val="16"/>
          <w:szCs w:val="16"/>
          <w:lang w:val="fr-FR"/>
        </w:rPr>
      </w:pPr>
      <w:r w:rsidRPr="00E45BBE">
        <w:rPr>
          <w:rStyle w:val="Appelnotedebasdep"/>
          <w:rFonts w:ascii="Arial" w:hAnsi="Arial" w:cs="Arial"/>
          <w:sz w:val="16"/>
          <w:szCs w:val="16"/>
        </w:rPr>
        <w:footnoteRef/>
      </w:r>
      <w:r w:rsidRPr="00416CFD">
        <w:rPr>
          <w:rFonts w:ascii="Arial" w:hAnsi="Arial" w:cs="Arial"/>
          <w:sz w:val="16"/>
          <w:szCs w:val="16"/>
          <w:lang w:val="fr-FR"/>
        </w:rPr>
        <w:tab/>
      </w:r>
      <w:r w:rsidRPr="00416CFD">
        <w:rPr>
          <w:rFonts w:ascii="Arial" w:hAnsi="Arial" w:cs="Arial"/>
          <w:b/>
          <w:bCs/>
          <w:sz w:val="16"/>
          <w:szCs w:val="16"/>
          <w:lang w:val="fr-FR"/>
        </w:rPr>
        <w:t xml:space="preserve">Note à l’utilisateur : </w:t>
      </w:r>
      <w:r>
        <w:rPr>
          <w:rFonts w:ascii="Arial" w:hAnsi="Arial" w:cs="Arial"/>
          <w:sz w:val="16"/>
          <w:szCs w:val="16"/>
          <w:lang w:val="fr-FR"/>
        </w:rPr>
        <w:t>l</w:t>
      </w:r>
      <w:r w:rsidRPr="00416CFD">
        <w:rPr>
          <w:rFonts w:ascii="Arial" w:hAnsi="Arial" w:cs="Arial"/>
          <w:sz w:val="16"/>
          <w:szCs w:val="16"/>
          <w:lang w:val="fr-FR"/>
        </w:rPr>
        <w:t xml:space="preserve">'Accord de Financement autorise le consultant indépendant en assurance du Prêteur à conclure avec la Société de Projet un plan d'assurance pour maintenir tous les actifs du projet assurés </w:t>
      </w:r>
      <w:r>
        <w:rPr>
          <w:rFonts w:ascii="Arial" w:hAnsi="Arial" w:cs="Arial"/>
          <w:sz w:val="16"/>
          <w:szCs w:val="16"/>
          <w:lang w:val="fr-FR"/>
        </w:rPr>
        <w:t>conformément aux</w:t>
      </w:r>
      <w:r w:rsidRPr="00F77534">
        <w:rPr>
          <w:rFonts w:ascii="Arial" w:hAnsi="Arial" w:cs="Arial"/>
          <w:color w:val="000000" w:themeColor="text1"/>
          <w:sz w:val="16"/>
          <w:szCs w:val="16"/>
          <w:lang w:val="fr-FR"/>
        </w:rPr>
        <w:t xml:space="preserve"> projets de ce type et de cette </w:t>
      </w:r>
      <w:r>
        <w:rPr>
          <w:rFonts w:ascii="Arial" w:hAnsi="Arial" w:cs="Arial"/>
          <w:sz w:val="16"/>
          <w:szCs w:val="16"/>
          <w:lang w:val="fr-FR"/>
        </w:rPr>
        <w:t>envergure</w:t>
      </w:r>
      <w:r w:rsidRPr="00416CFD">
        <w:rPr>
          <w:rFonts w:ascii="Arial" w:hAnsi="Arial" w:cs="Arial"/>
          <w:sz w:val="16"/>
          <w:szCs w:val="16"/>
          <w:lang w:val="fr-FR"/>
        </w:rPr>
        <w:t xml:space="preserve">, en tenant compte de </w:t>
      </w:r>
      <w:r w:rsidRPr="00F77534">
        <w:rPr>
          <w:rFonts w:ascii="Arial" w:hAnsi="Arial" w:cs="Arial"/>
          <w:color w:val="000000" w:themeColor="text1"/>
          <w:sz w:val="16"/>
          <w:szCs w:val="16"/>
          <w:lang w:val="fr-FR"/>
        </w:rPr>
        <w:t xml:space="preserve">la disponibilité commerciale </w:t>
      </w:r>
      <w:r w:rsidRPr="00416CFD">
        <w:rPr>
          <w:rFonts w:ascii="Arial" w:hAnsi="Arial" w:cs="Arial"/>
          <w:sz w:val="16"/>
          <w:szCs w:val="16"/>
          <w:lang w:val="fr-FR"/>
        </w:rPr>
        <w:t xml:space="preserve">et du coût d'une telle assurance, etc. Cet accord </w:t>
      </w:r>
      <w:r>
        <w:rPr>
          <w:rFonts w:ascii="Arial" w:hAnsi="Arial" w:cs="Arial"/>
          <w:color w:val="000000" w:themeColor="text1"/>
          <w:sz w:val="16"/>
          <w:szCs w:val="16"/>
          <w:lang w:val="fr-FR"/>
        </w:rPr>
        <w:t>suppose</w:t>
      </w:r>
      <w:r w:rsidRPr="00F77534">
        <w:rPr>
          <w:rFonts w:ascii="Arial" w:hAnsi="Arial" w:cs="Arial"/>
          <w:color w:val="000000" w:themeColor="text1"/>
          <w:sz w:val="16"/>
          <w:szCs w:val="16"/>
          <w:lang w:val="fr-FR"/>
        </w:rPr>
        <w:t xml:space="preserve"> </w:t>
      </w:r>
      <w:r w:rsidRPr="00416CFD">
        <w:rPr>
          <w:rFonts w:ascii="Arial" w:hAnsi="Arial" w:cs="Arial"/>
          <w:sz w:val="16"/>
          <w:szCs w:val="16"/>
          <w:lang w:val="fr-FR"/>
        </w:rPr>
        <w:t>que la Société de Projet sera responsable de l'assurance de l</w:t>
      </w:r>
      <w:r>
        <w:rPr>
          <w:rFonts w:ascii="Arial" w:hAnsi="Arial" w:cs="Arial"/>
          <w:sz w:val="16"/>
          <w:szCs w:val="16"/>
          <w:lang w:val="fr-FR"/>
        </w:rPr>
        <w:t>’I</w:t>
      </w:r>
      <w:r w:rsidRPr="00416CFD">
        <w:rPr>
          <w:rFonts w:ascii="Arial" w:hAnsi="Arial" w:cs="Arial"/>
          <w:sz w:val="16"/>
          <w:szCs w:val="16"/>
          <w:lang w:val="fr-FR"/>
        </w:rPr>
        <w:t>nstallation et de tous les autres biens détenus sur le site (par exemple, les pièces détachées), tandis que l'Exploitant sera responsable de l'assurance de tous les équipements et pièces détachées qu'il pourrait détenir hors du site.</w:t>
      </w:r>
    </w:p>
  </w:footnote>
  <w:footnote w:id="46">
    <w:p w14:paraId="75D326D1" w14:textId="3846EDA7" w:rsidR="006F4377" w:rsidRPr="00B22F03" w:rsidRDefault="006F4377" w:rsidP="00A52CE2">
      <w:pPr>
        <w:pStyle w:val="Notedebasdepage"/>
        <w:tabs>
          <w:tab w:val="left" w:pos="142"/>
        </w:tabs>
        <w:ind w:left="142" w:hanging="142"/>
        <w:jc w:val="both"/>
        <w:rPr>
          <w:rFonts w:ascii="Arial" w:hAnsi="Arial" w:cs="Arial"/>
          <w:sz w:val="16"/>
          <w:szCs w:val="16"/>
          <w:lang w:val="fr-FR"/>
        </w:rPr>
      </w:pPr>
      <w:r w:rsidRPr="00B22F03">
        <w:rPr>
          <w:rStyle w:val="Appelnotedebasdep"/>
          <w:rFonts w:ascii="Arial" w:hAnsi="Arial" w:cs="Arial"/>
          <w:sz w:val="16"/>
          <w:szCs w:val="16"/>
        </w:rPr>
        <w:footnoteRef/>
      </w:r>
      <w:r w:rsidRPr="00B22F03">
        <w:rPr>
          <w:rFonts w:ascii="Arial" w:hAnsi="Arial" w:cs="Arial"/>
          <w:sz w:val="16"/>
          <w:szCs w:val="16"/>
          <w:lang w:val="fr-FR"/>
        </w:rPr>
        <w:tab/>
      </w:r>
      <w:r w:rsidR="5BE54365" w:rsidRPr="00B22F03">
        <w:rPr>
          <w:rFonts w:ascii="Arial" w:hAnsi="Arial" w:cs="Arial"/>
          <w:b/>
          <w:bCs/>
          <w:sz w:val="16"/>
          <w:szCs w:val="16"/>
          <w:lang w:val="fr-FR"/>
        </w:rPr>
        <w:t>Note</w:t>
      </w:r>
      <w:r w:rsidR="00A63C63" w:rsidRPr="00B22F03">
        <w:rPr>
          <w:rFonts w:ascii="Arial" w:hAnsi="Arial" w:cs="Arial"/>
          <w:b/>
          <w:bCs/>
          <w:sz w:val="16"/>
          <w:szCs w:val="16"/>
          <w:lang w:val="fr-FR"/>
        </w:rPr>
        <w:t xml:space="preserve"> </w:t>
      </w:r>
      <w:r w:rsidR="5BE54365" w:rsidRPr="00B22F03">
        <w:rPr>
          <w:rFonts w:ascii="Arial" w:hAnsi="Arial" w:cs="Arial"/>
          <w:b/>
          <w:bCs/>
          <w:sz w:val="16"/>
          <w:szCs w:val="16"/>
          <w:lang w:val="fr-FR"/>
        </w:rPr>
        <w:t>à</w:t>
      </w:r>
      <w:r w:rsidR="00A63C63" w:rsidRPr="00B22F03">
        <w:rPr>
          <w:rFonts w:ascii="Arial" w:hAnsi="Arial" w:cs="Arial"/>
          <w:b/>
          <w:bCs/>
          <w:sz w:val="16"/>
          <w:szCs w:val="16"/>
          <w:lang w:val="fr-FR"/>
        </w:rPr>
        <w:t xml:space="preserve"> </w:t>
      </w:r>
      <w:r w:rsidR="5BE54365" w:rsidRPr="00B22F03">
        <w:rPr>
          <w:rFonts w:ascii="Arial" w:hAnsi="Arial" w:cs="Arial"/>
          <w:b/>
          <w:bCs/>
          <w:sz w:val="16"/>
          <w:szCs w:val="16"/>
          <w:lang w:val="fr-FR"/>
        </w:rPr>
        <w:t>l’utilisateur</w:t>
      </w:r>
      <w:r w:rsidR="00A63C63" w:rsidRPr="00B22F03">
        <w:rPr>
          <w:rFonts w:ascii="Arial" w:hAnsi="Arial" w:cs="Arial"/>
          <w:b/>
          <w:bCs/>
          <w:sz w:val="16"/>
          <w:szCs w:val="16"/>
          <w:lang w:val="fr-FR"/>
        </w:rPr>
        <w:t xml:space="preserve"> </w:t>
      </w:r>
      <w:r w:rsidR="5BE54365" w:rsidRPr="00B22F03">
        <w:rPr>
          <w:rFonts w:ascii="Arial" w:hAnsi="Arial" w:cs="Arial"/>
          <w:b/>
          <w:bCs/>
          <w:sz w:val="16"/>
          <w:szCs w:val="16"/>
          <w:lang w:val="fr-FR"/>
        </w:rPr>
        <w:t>:</w:t>
      </w:r>
      <w:r w:rsidR="00A63C63" w:rsidRPr="00B22F03">
        <w:rPr>
          <w:rFonts w:ascii="Arial" w:hAnsi="Arial" w:cs="Arial"/>
          <w:b/>
          <w:bCs/>
          <w:sz w:val="16"/>
          <w:szCs w:val="16"/>
          <w:lang w:val="fr-FR"/>
        </w:rPr>
        <w:t xml:space="preserve"> </w:t>
      </w:r>
      <w:r w:rsidR="5BE54365" w:rsidRPr="00B22F03">
        <w:rPr>
          <w:rFonts w:ascii="Arial" w:hAnsi="Arial" w:cs="Arial"/>
          <w:sz w:val="16"/>
          <w:szCs w:val="16"/>
          <w:lang w:val="fr-FR"/>
        </w:rPr>
        <w:t>les</w:t>
      </w:r>
      <w:r w:rsidR="00A63C63" w:rsidRPr="00B22F03">
        <w:rPr>
          <w:rFonts w:ascii="Arial" w:hAnsi="Arial" w:cs="Arial"/>
          <w:sz w:val="16"/>
          <w:szCs w:val="16"/>
          <w:lang w:val="fr-FR"/>
        </w:rPr>
        <w:t xml:space="preserve"> </w:t>
      </w:r>
      <w:r w:rsidR="5BE54365" w:rsidRPr="00B22F03">
        <w:rPr>
          <w:rFonts w:ascii="Arial" w:hAnsi="Arial" w:cs="Arial"/>
          <w:sz w:val="16"/>
          <w:szCs w:val="16"/>
          <w:lang w:val="fr-FR"/>
        </w:rPr>
        <w:t>exigences</w:t>
      </w:r>
      <w:r w:rsidR="00A63C63" w:rsidRPr="00B22F03">
        <w:rPr>
          <w:rFonts w:ascii="Arial" w:hAnsi="Arial" w:cs="Arial"/>
          <w:sz w:val="16"/>
          <w:szCs w:val="16"/>
          <w:lang w:val="fr-FR"/>
        </w:rPr>
        <w:t xml:space="preserve"> </w:t>
      </w:r>
      <w:r w:rsidR="5BE54365" w:rsidRPr="00B22F03">
        <w:rPr>
          <w:rFonts w:ascii="Arial" w:hAnsi="Arial" w:cs="Arial"/>
          <w:sz w:val="16"/>
          <w:szCs w:val="16"/>
          <w:lang w:val="fr-FR"/>
        </w:rPr>
        <w:t>en</w:t>
      </w:r>
      <w:r w:rsidR="00A63C63" w:rsidRPr="00B22F03">
        <w:rPr>
          <w:rFonts w:ascii="Arial" w:hAnsi="Arial" w:cs="Arial"/>
          <w:sz w:val="16"/>
          <w:szCs w:val="16"/>
          <w:lang w:val="fr-FR"/>
        </w:rPr>
        <w:t xml:space="preserve"> </w:t>
      </w:r>
      <w:r w:rsidR="5BE54365" w:rsidRPr="00B22F03">
        <w:rPr>
          <w:rFonts w:ascii="Arial" w:hAnsi="Arial" w:cs="Arial"/>
          <w:sz w:val="16"/>
          <w:szCs w:val="16"/>
          <w:lang w:val="fr-FR"/>
        </w:rPr>
        <w:t>matière</w:t>
      </w:r>
      <w:r w:rsidR="00A63C63" w:rsidRPr="00B22F03">
        <w:rPr>
          <w:rFonts w:ascii="Arial" w:hAnsi="Arial" w:cs="Arial"/>
          <w:sz w:val="16"/>
          <w:szCs w:val="16"/>
          <w:lang w:val="fr-FR"/>
        </w:rPr>
        <w:t xml:space="preserve"> </w:t>
      </w:r>
      <w:r w:rsidR="5BE54365" w:rsidRPr="00B22F03">
        <w:rPr>
          <w:rFonts w:ascii="Arial" w:hAnsi="Arial" w:cs="Arial"/>
          <w:sz w:val="16"/>
          <w:szCs w:val="16"/>
          <w:lang w:val="fr-FR"/>
        </w:rPr>
        <w:t>d'assurance</w:t>
      </w:r>
      <w:r w:rsidR="00A63C63" w:rsidRPr="00B22F03">
        <w:rPr>
          <w:rFonts w:ascii="Arial" w:hAnsi="Arial" w:cs="Arial"/>
          <w:sz w:val="16"/>
          <w:szCs w:val="16"/>
          <w:lang w:val="fr-FR"/>
        </w:rPr>
        <w:t xml:space="preserve"> </w:t>
      </w:r>
      <w:r w:rsidR="5BE54365" w:rsidRPr="00B22F03">
        <w:rPr>
          <w:rFonts w:ascii="Arial" w:hAnsi="Arial" w:cs="Arial"/>
          <w:sz w:val="16"/>
          <w:szCs w:val="16"/>
          <w:lang w:val="fr-FR"/>
        </w:rPr>
        <w:t>dans</w:t>
      </w:r>
      <w:r w:rsidR="00A63C63" w:rsidRPr="00B22F03">
        <w:rPr>
          <w:rFonts w:ascii="Arial" w:hAnsi="Arial" w:cs="Arial"/>
          <w:sz w:val="16"/>
          <w:szCs w:val="16"/>
          <w:lang w:val="fr-FR"/>
        </w:rPr>
        <w:t xml:space="preserve"> </w:t>
      </w:r>
      <w:r w:rsidR="5BE54365" w:rsidRPr="00B22F03">
        <w:rPr>
          <w:rFonts w:ascii="Arial" w:hAnsi="Arial" w:cs="Arial"/>
          <w:sz w:val="16"/>
          <w:szCs w:val="16"/>
          <w:lang w:val="fr-FR"/>
        </w:rPr>
        <w:t>le</w:t>
      </w:r>
      <w:r w:rsidR="00A63C63" w:rsidRPr="00B22F03">
        <w:rPr>
          <w:rFonts w:ascii="Arial" w:hAnsi="Arial" w:cs="Arial"/>
          <w:sz w:val="16"/>
          <w:szCs w:val="16"/>
          <w:lang w:val="fr-FR"/>
        </w:rPr>
        <w:t xml:space="preserve"> </w:t>
      </w:r>
      <w:r w:rsidR="5BE54365" w:rsidRPr="00B22F03">
        <w:rPr>
          <w:rFonts w:ascii="Arial" w:hAnsi="Arial" w:cs="Arial"/>
          <w:sz w:val="16"/>
          <w:szCs w:val="16"/>
          <w:lang w:val="fr-FR"/>
        </w:rPr>
        <w:t>présent</w:t>
      </w:r>
      <w:r w:rsidR="00A63C63" w:rsidRPr="00B22F03">
        <w:rPr>
          <w:rFonts w:ascii="Arial" w:hAnsi="Arial" w:cs="Arial"/>
          <w:sz w:val="16"/>
          <w:szCs w:val="16"/>
          <w:lang w:val="fr-FR"/>
        </w:rPr>
        <w:t xml:space="preserve"> </w:t>
      </w:r>
      <w:r w:rsidR="5BE54365" w:rsidRPr="00B22F03">
        <w:rPr>
          <w:rFonts w:ascii="Arial" w:hAnsi="Arial" w:cs="Arial"/>
          <w:sz w:val="16"/>
          <w:szCs w:val="16"/>
          <w:lang w:val="fr-FR"/>
        </w:rPr>
        <w:t>Contrat</w:t>
      </w:r>
      <w:r w:rsidR="00A63C63" w:rsidRPr="00B22F03">
        <w:rPr>
          <w:rFonts w:ascii="Arial" w:hAnsi="Arial" w:cs="Arial"/>
          <w:sz w:val="16"/>
          <w:szCs w:val="16"/>
          <w:lang w:val="fr-FR"/>
        </w:rPr>
        <w:t xml:space="preserve"> </w:t>
      </w:r>
      <w:r w:rsidR="5BE54365" w:rsidRPr="00B22F03">
        <w:rPr>
          <w:rFonts w:ascii="Arial" w:hAnsi="Arial" w:cs="Arial"/>
          <w:sz w:val="16"/>
          <w:szCs w:val="16"/>
          <w:lang w:val="fr-FR"/>
        </w:rPr>
        <w:t>doivent</w:t>
      </w:r>
      <w:r w:rsidR="00A63C63" w:rsidRPr="00B22F03">
        <w:rPr>
          <w:rFonts w:ascii="Arial" w:hAnsi="Arial" w:cs="Arial"/>
          <w:sz w:val="16"/>
          <w:szCs w:val="16"/>
          <w:lang w:val="fr-FR"/>
        </w:rPr>
        <w:t xml:space="preserve"> </w:t>
      </w:r>
      <w:r w:rsidR="5BE54365" w:rsidRPr="00B22F03">
        <w:rPr>
          <w:rFonts w:ascii="Arial" w:hAnsi="Arial" w:cs="Arial"/>
          <w:sz w:val="16"/>
          <w:szCs w:val="16"/>
          <w:lang w:val="fr-FR"/>
        </w:rPr>
        <w:t>refléter</w:t>
      </w:r>
      <w:r w:rsidR="00A63C63" w:rsidRPr="00B22F03">
        <w:rPr>
          <w:rFonts w:ascii="Arial" w:hAnsi="Arial" w:cs="Arial"/>
          <w:sz w:val="16"/>
          <w:szCs w:val="16"/>
          <w:lang w:val="fr-FR"/>
        </w:rPr>
        <w:t xml:space="preserve"> </w:t>
      </w:r>
      <w:r w:rsidR="5BE54365" w:rsidRPr="00B22F03">
        <w:rPr>
          <w:rFonts w:ascii="Arial" w:hAnsi="Arial" w:cs="Arial"/>
          <w:sz w:val="16"/>
          <w:szCs w:val="16"/>
          <w:lang w:val="fr-FR"/>
        </w:rPr>
        <w:t>les</w:t>
      </w:r>
      <w:r w:rsidR="00A63C63" w:rsidRPr="00B22F03">
        <w:rPr>
          <w:rFonts w:ascii="Arial" w:hAnsi="Arial" w:cs="Arial"/>
          <w:sz w:val="16"/>
          <w:szCs w:val="16"/>
          <w:lang w:val="fr-FR"/>
        </w:rPr>
        <w:t xml:space="preserve"> </w:t>
      </w:r>
      <w:r w:rsidR="5BE54365" w:rsidRPr="00B22F03">
        <w:rPr>
          <w:rFonts w:ascii="Arial" w:hAnsi="Arial" w:cs="Arial"/>
          <w:sz w:val="16"/>
          <w:szCs w:val="16"/>
          <w:lang w:val="fr-FR"/>
        </w:rPr>
        <w:t>exigences</w:t>
      </w:r>
      <w:r w:rsidR="00A63C63" w:rsidRPr="00B22F03">
        <w:rPr>
          <w:rFonts w:ascii="Arial" w:hAnsi="Arial" w:cs="Arial"/>
          <w:sz w:val="16"/>
          <w:szCs w:val="16"/>
          <w:lang w:val="fr-FR"/>
        </w:rPr>
        <w:t xml:space="preserve"> </w:t>
      </w:r>
      <w:r w:rsidR="5BE54365" w:rsidRPr="00B22F03">
        <w:rPr>
          <w:rFonts w:ascii="Arial" w:hAnsi="Arial" w:cs="Arial"/>
          <w:sz w:val="16"/>
          <w:szCs w:val="16"/>
          <w:lang w:val="fr-FR"/>
        </w:rPr>
        <w:t>des</w:t>
      </w:r>
      <w:r w:rsidR="00A63C63" w:rsidRPr="00B22F03">
        <w:rPr>
          <w:rFonts w:ascii="Arial" w:hAnsi="Arial" w:cs="Arial"/>
          <w:sz w:val="16"/>
          <w:szCs w:val="16"/>
          <w:lang w:val="fr-FR"/>
        </w:rPr>
        <w:t xml:space="preserve"> </w:t>
      </w:r>
      <w:r w:rsidR="5BE54365" w:rsidRPr="00B22F03">
        <w:rPr>
          <w:rFonts w:ascii="Arial" w:hAnsi="Arial" w:cs="Arial"/>
          <w:sz w:val="16"/>
          <w:szCs w:val="16"/>
          <w:lang w:val="fr-FR"/>
        </w:rPr>
        <w:t>Accords</w:t>
      </w:r>
      <w:r w:rsidR="00A63C63" w:rsidRPr="00B22F03">
        <w:rPr>
          <w:rFonts w:ascii="Arial" w:hAnsi="Arial" w:cs="Arial"/>
          <w:sz w:val="16"/>
          <w:szCs w:val="16"/>
          <w:lang w:val="fr-FR"/>
        </w:rPr>
        <w:t xml:space="preserve"> </w:t>
      </w:r>
      <w:r w:rsidR="5BE54365" w:rsidRPr="00B22F03">
        <w:rPr>
          <w:rFonts w:ascii="Arial" w:hAnsi="Arial" w:cs="Arial"/>
          <w:sz w:val="16"/>
          <w:szCs w:val="16"/>
          <w:lang w:val="fr-FR"/>
        </w:rPr>
        <w:t>de</w:t>
      </w:r>
      <w:r w:rsidR="00A63C63" w:rsidRPr="00B22F03">
        <w:rPr>
          <w:rFonts w:ascii="Arial" w:hAnsi="Arial" w:cs="Arial"/>
          <w:sz w:val="16"/>
          <w:szCs w:val="16"/>
          <w:lang w:val="fr-FR"/>
        </w:rPr>
        <w:t xml:space="preserve"> </w:t>
      </w:r>
      <w:r w:rsidR="5BE54365" w:rsidRPr="00B22F03">
        <w:rPr>
          <w:rFonts w:ascii="Arial" w:hAnsi="Arial" w:cs="Arial"/>
          <w:sz w:val="16"/>
          <w:szCs w:val="16"/>
          <w:lang w:val="fr-FR"/>
        </w:rPr>
        <w:t>Financement,</w:t>
      </w:r>
      <w:r w:rsidR="00A63C63" w:rsidRPr="00B22F03">
        <w:rPr>
          <w:rFonts w:ascii="Arial" w:hAnsi="Arial" w:cs="Arial"/>
          <w:sz w:val="16"/>
          <w:szCs w:val="16"/>
          <w:lang w:val="fr-FR"/>
        </w:rPr>
        <w:t xml:space="preserve"> </w:t>
      </w:r>
      <w:r w:rsidR="5BE54365" w:rsidRPr="00B22F03">
        <w:rPr>
          <w:rFonts w:ascii="Arial" w:hAnsi="Arial" w:cs="Arial"/>
          <w:sz w:val="16"/>
          <w:szCs w:val="16"/>
          <w:lang w:val="fr-FR"/>
        </w:rPr>
        <w:t>du</w:t>
      </w:r>
      <w:r w:rsidR="00A63C63" w:rsidRPr="00B22F03">
        <w:rPr>
          <w:rFonts w:ascii="Arial" w:hAnsi="Arial" w:cs="Arial"/>
          <w:sz w:val="16"/>
          <w:szCs w:val="16"/>
          <w:lang w:val="fr-FR"/>
        </w:rPr>
        <w:t xml:space="preserve"> </w:t>
      </w:r>
      <w:r w:rsidR="5BE54365" w:rsidRPr="00B22F03">
        <w:rPr>
          <w:rFonts w:ascii="Arial" w:hAnsi="Arial" w:cs="Arial"/>
          <w:sz w:val="16"/>
          <w:szCs w:val="16"/>
          <w:lang w:val="fr-FR"/>
        </w:rPr>
        <w:t>Contrat</w:t>
      </w:r>
      <w:r w:rsidR="00A63C63" w:rsidRPr="00B22F03">
        <w:rPr>
          <w:rFonts w:ascii="Arial" w:hAnsi="Arial" w:cs="Arial"/>
          <w:sz w:val="16"/>
          <w:szCs w:val="16"/>
          <w:lang w:val="fr-FR"/>
        </w:rPr>
        <w:t xml:space="preserve"> </w:t>
      </w:r>
      <w:r w:rsidR="5BE54365" w:rsidRPr="00B22F03">
        <w:rPr>
          <w:rFonts w:ascii="Arial" w:hAnsi="Arial" w:cs="Arial"/>
          <w:sz w:val="16"/>
          <w:szCs w:val="16"/>
          <w:lang w:val="fr-FR"/>
        </w:rPr>
        <w:t>d'Achat</w:t>
      </w:r>
      <w:r w:rsidR="00A63C63" w:rsidRPr="00B22F03">
        <w:rPr>
          <w:rFonts w:ascii="Arial" w:hAnsi="Arial" w:cs="Arial"/>
          <w:sz w:val="16"/>
          <w:szCs w:val="16"/>
          <w:lang w:val="fr-FR"/>
        </w:rPr>
        <w:t xml:space="preserve"> </w:t>
      </w:r>
      <w:r w:rsidR="5BE54365" w:rsidRPr="00B22F03">
        <w:rPr>
          <w:rFonts w:ascii="Arial" w:hAnsi="Arial" w:cs="Arial"/>
          <w:sz w:val="16"/>
          <w:szCs w:val="16"/>
          <w:lang w:val="fr-FR"/>
        </w:rPr>
        <w:t>d'Électricité</w:t>
      </w:r>
      <w:r w:rsidR="00A63C63" w:rsidRPr="00B22F03">
        <w:rPr>
          <w:rFonts w:ascii="Arial" w:hAnsi="Arial" w:cs="Arial"/>
          <w:sz w:val="16"/>
          <w:szCs w:val="16"/>
          <w:lang w:val="fr-FR"/>
        </w:rPr>
        <w:t xml:space="preserve"> </w:t>
      </w:r>
      <w:r w:rsidR="5BE54365" w:rsidRPr="00B22F03">
        <w:rPr>
          <w:rFonts w:ascii="Arial" w:hAnsi="Arial" w:cs="Arial"/>
          <w:sz w:val="16"/>
          <w:szCs w:val="16"/>
          <w:lang w:val="fr-FR"/>
        </w:rPr>
        <w:t>et</w:t>
      </w:r>
      <w:r w:rsidR="00A63C63" w:rsidRPr="00B22F03">
        <w:rPr>
          <w:rFonts w:ascii="Arial" w:hAnsi="Arial" w:cs="Arial"/>
          <w:sz w:val="16"/>
          <w:szCs w:val="16"/>
          <w:lang w:val="fr-FR"/>
        </w:rPr>
        <w:t xml:space="preserve"> </w:t>
      </w:r>
      <w:r w:rsidR="00BE6AB7">
        <w:rPr>
          <w:rFonts w:ascii="Arial" w:hAnsi="Arial" w:cs="Arial"/>
          <w:sz w:val="16"/>
          <w:szCs w:val="16"/>
          <w:lang w:val="fr-FR"/>
        </w:rPr>
        <w:t>du Contrat</w:t>
      </w:r>
      <w:r w:rsidR="00A63C63" w:rsidRPr="00B22F03">
        <w:rPr>
          <w:rFonts w:ascii="Arial" w:hAnsi="Arial" w:cs="Arial"/>
          <w:sz w:val="16"/>
          <w:szCs w:val="16"/>
          <w:lang w:val="fr-FR"/>
        </w:rPr>
        <w:t xml:space="preserve"> </w:t>
      </w:r>
      <w:r w:rsidR="5BE54365" w:rsidRPr="00B22F03">
        <w:rPr>
          <w:rFonts w:ascii="Arial" w:hAnsi="Arial" w:cs="Arial"/>
          <w:sz w:val="16"/>
          <w:szCs w:val="16"/>
          <w:lang w:val="fr-FR"/>
        </w:rPr>
        <w:t>de</w:t>
      </w:r>
      <w:r w:rsidR="00A63C63" w:rsidRPr="00B22F03">
        <w:rPr>
          <w:rFonts w:ascii="Arial" w:hAnsi="Arial" w:cs="Arial"/>
          <w:sz w:val="16"/>
          <w:szCs w:val="16"/>
          <w:lang w:val="fr-FR"/>
        </w:rPr>
        <w:t xml:space="preserve"> </w:t>
      </w:r>
      <w:r w:rsidR="5BE54365" w:rsidRPr="00B22F03">
        <w:rPr>
          <w:rFonts w:ascii="Arial" w:hAnsi="Arial" w:cs="Arial"/>
          <w:sz w:val="16"/>
          <w:szCs w:val="16"/>
          <w:lang w:val="fr-FR"/>
        </w:rPr>
        <w:t>Partenariat.</w:t>
      </w:r>
    </w:p>
  </w:footnote>
  <w:footnote w:id="47">
    <w:p w14:paraId="408508FA" w14:textId="1FFFA4ED" w:rsidR="006F4377" w:rsidRPr="00A52CE2" w:rsidRDefault="006F4377" w:rsidP="006F4377">
      <w:pPr>
        <w:pStyle w:val="Notedebasdepage"/>
        <w:tabs>
          <w:tab w:val="left" w:pos="142"/>
        </w:tabs>
        <w:ind w:left="142" w:hanging="142"/>
        <w:jc w:val="both"/>
        <w:rPr>
          <w:rFonts w:ascii="Arial" w:hAnsi="Arial"/>
          <w:b/>
          <w:sz w:val="16"/>
          <w:lang w:val="fr-FR"/>
        </w:rPr>
      </w:pPr>
      <w:r w:rsidRPr="00B22F03">
        <w:rPr>
          <w:rStyle w:val="Appelnotedebasdep"/>
          <w:rFonts w:ascii="Arial" w:hAnsi="Arial" w:cs="Arial"/>
          <w:sz w:val="16"/>
          <w:szCs w:val="16"/>
        </w:rPr>
        <w:footnoteRef/>
      </w:r>
      <w:r w:rsidRPr="00B22F03">
        <w:rPr>
          <w:rFonts w:ascii="Arial" w:hAnsi="Arial" w:cs="Arial"/>
          <w:sz w:val="16"/>
          <w:szCs w:val="16"/>
          <w:lang w:val="fr-FR"/>
        </w:rPr>
        <w:tab/>
      </w:r>
      <w:r w:rsidRPr="00B22F03">
        <w:rPr>
          <w:rFonts w:ascii="Arial" w:hAnsi="Arial" w:cs="Arial"/>
          <w:b/>
          <w:bCs/>
          <w:sz w:val="16"/>
          <w:szCs w:val="16"/>
          <w:lang w:val="fr-FR"/>
        </w:rPr>
        <w:t>Note</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à</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l’utilisateur</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w:t>
      </w:r>
      <w:r w:rsidR="00A63C63" w:rsidRPr="00B22F03">
        <w:rPr>
          <w:rFonts w:ascii="Arial" w:hAnsi="Arial" w:cs="Arial"/>
          <w:b/>
          <w:bCs/>
          <w:sz w:val="16"/>
          <w:szCs w:val="16"/>
          <w:lang w:val="fr-FR"/>
        </w:rPr>
        <w:t xml:space="preserve"> </w:t>
      </w:r>
      <w:r w:rsidR="00936218" w:rsidRPr="00B22F03">
        <w:rPr>
          <w:rFonts w:ascii="Arial" w:hAnsi="Arial" w:cs="Arial"/>
          <w:sz w:val="16"/>
          <w:szCs w:val="16"/>
          <w:lang w:val="fr-FR"/>
        </w:rPr>
        <w:t>l</w:t>
      </w:r>
      <w:r w:rsidRPr="00B22F03">
        <w:rPr>
          <w:rFonts w:ascii="Arial" w:hAnsi="Arial" w:cs="Arial"/>
          <w:sz w:val="16"/>
          <w:szCs w:val="16"/>
          <w:lang w:val="fr-FR"/>
        </w:rPr>
        <w:t>'obligation</w:t>
      </w:r>
      <w:r w:rsidR="00A63C63" w:rsidRPr="00B22F03">
        <w:rPr>
          <w:rFonts w:ascii="Arial" w:hAnsi="Arial" w:cs="Arial"/>
          <w:sz w:val="16"/>
          <w:szCs w:val="16"/>
          <w:lang w:val="fr-FR"/>
        </w:rPr>
        <w:t xml:space="preserve"> </w:t>
      </w:r>
      <w:r w:rsidRPr="00B22F03">
        <w:rPr>
          <w:rFonts w:ascii="Arial" w:hAnsi="Arial" w:cs="Arial"/>
          <w:sz w:val="16"/>
          <w:szCs w:val="16"/>
          <w:lang w:val="fr-FR"/>
        </w:rPr>
        <w:t>pour</w:t>
      </w:r>
      <w:r w:rsidR="00A63C63" w:rsidRPr="00B22F03">
        <w:rPr>
          <w:rFonts w:ascii="Arial" w:hAnsi="Arial" w:cs="Arial"/>
          <w:sz w:val="16"/>
          <w:szCs w:val="16"/>
          <w:lang w:val="fr-FR"/>
        </w:rPr>
        <w:t xml:space="preserve"> </w:t>
      </w:r>
      <w:r w:rsidRPr="00B22F03">
        <w:rPr>
          <w:rFonts w:ascii="Arial" w:hAnsi="Arial" w:cs="Arial"/>
          <w:sz w:val="16"/>
          <w:szCs w:val="16"/>
          <w:lang w:val="fr-FR"/>
        </w:rPr>
        <w:t>toutes</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polices</w:t>
      </w:r>
      <w:r w:rsidR="00A63C63" w:rsidRPr="00B22F03">
        <w:rPr>
          <w:rFonts w:ascii="Arial" w:hAnsi="Arial" w:cs="Arial"/>
          <w:sz w:val="16"/>
          <w:szCs w:val="16"/>
          <w:lang w:val="fr-FR"/>
        </w:rPr>
        <w:t xml:space="preserve"> </w:t>
      </w:r>
      <w:r w:rsidRPr="00B22F03">
        <w:rPr>
          <w:rFonts w:ascii="Arial" w:hAnsi="Arial" w:cs="Arial"/>
          <w:sz w:val="16"/>
          <w:szCs w:val="16"/>
          <w:lang w:val="fr-FR"/>
        </w:rPr>
        <w:t>d'assurance</w:t>
      </w:r>
      <w:r w:rsidR="00A63C63" w:rsidRPr="00B22F03">
        <w:rPr>
          <w:rFonts w:ascii="Arial" w:hAnsi="Arial" w:cs="Arial"/>
          <w:sz w:val="16"/>
          <w:szCs w:val="16"/>
          <w:lang w:val="fr-FR"/>
        </w:rPr>
        <w:t xml:space="preserve"> </w:t>
      </w:r>
      <w:r w:rsidR="000C1B4C">
        <w:rPr>
          <w:rFonts w:ascii="Arial" w:hAnsi="Arial" w:cs="Arial"/>
          <w:sz w:val="16"/>
          <w:szCs w:val="16"/>
          <w:lang w:val="fr-FR"/>
        </w:rPr>
        <w:t xml:space="preserve">de l’Installateur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reconnaître</w:t>
      </w:r>
      <w:r w:rsidR="00A63C63" w:rsidRPr="00B22F03">
        <w:rPr>
          <w:rFonts w:ascii="Arial" w:hAnsi="Arial" w:cs="Arial"/>
          <w:sz w:val="16"/>
          <w:szCs w:val="16"/>
          <w:lang w:val="fr-FR"/>
        </w:rPr>
        <w:t xml:space="preserve"> </w:t>
      </w:r>
      <w:r w:rsidRPr="00B22F03">
        <w:rPr>
          <w:rFonts w:ascii="Arial" w:hAnsi="Arial" w:cs="Arial"/>
          <w:color w:val="000000" w:themeColor="text1"/>
          <w:sz w:val="16"/>
          <w:szCs w:val="16"/>
          <w:lang w:val="fr-FR"/>
        </w:rPr>
        <w:t>l'agent</w:t>
      </w:r>
      <w:r w:rsidR="00A63C63" w:rsidRPr="00B22F03">
        <w:rPr>
          <w:rFonts w:ascii="Arial" w:hAnsi="Arial" w:cs="Arial"/>
          <w:color w:val="000000" w:themeColor="text1"/>
          <w:sz w:val="16"/>
          <w:szCs w:val="16"/>
          <w:lang w:val="fr-FR"/>
        </w:rPr>
        <w:t xml:space="preserve"> </w:t>
      </w:r>
      <w:r w:rsidRPr="00B22F03">
        <w:rPr>
          <w:rFonts w:ascii="Arial" w:hAnsi="Arial" w:cs="Arial"/>
          <w:color w:val="000000" w:themeColor="text1"/>
          <w:sz w:val="16"/>
          <w:szCs w:val="16"/>
          <w:lang w:val="fr-FR"/>
        </w:rPr>
        <w:t>de</w:t>
      </w:r>
      <w:r w:rsidR="00936218" w:rsidRPr="00B22F03">
        <w:rPr>
          <w:rFonts w:ascii="Arial" w:hAnsi="Arial" w:cs="Arial"/>
          <w:color w:val="000000" w:themeColor="text1"/>
          <w:sz w:val="16"/>
          <w:szCs w:val="16"/>
          <w:lang w:val="fr-FR"/>
        </w:rPr>
        <w:t>s</w:t>
      </w:r>
      <w:r w:rsidR="00A63C63" w:rsidRPr="00B22F03">
        <w:rPr>
          <w:rFonts w:ascii="Arial" w:hAnsi="Arial" w:cs="Arial"/>
          <w:color w:val="000000" w:themeColor="text1"/>
          <w:sz w:val="16"/>
          <w:szCs w:val="16"/>
          <w:lang w:val="fr-FR"/>
        </w:rPr>
        <w:t xml:space="preserve"> </w:t>
      </w:r>
      <w:r w:rsidR="00936218" w:rsidRPr="00B22F03">
        <w:rPr>
          <w:rFonts w:ascii="Arial" w:hAnsi="Arial" w:cs="Arial"/>
          <w:color w:val="000000" w:themeColor="text1"/>
          <w:sz w:val="16"/>
          <w:szCs w:val="16"/>
          <w:lang w:val="fr-FR"/>
        </w:rPr>
        <w:t>sûretés</w:t>
      </w:r>
      <w:r w:rsidR="00A63C63" w:rsidRPr="00B22F03">
        <w:rPr>
          <w:rFonts w:ascii="Arial" w:hAnsi="Arial" w:cs="Arial"/>
          <w:b/>
          <w:bCs/>
          <w:color w:val="000000" w:themeColor="text1"/>
          <w:sz w:val="16"/>
          <w:szCs w:val="16"/>
          <w:lang w:val="fr-FR"/>
        </w:rPr>
        <w:t xml:space="preserve"> </w:t>
      </w:r>
      <w:r w:rsidRPr="00B22F03">
        <w:rPr>
          <w:rFonts w:ascii="Arial" w:hAnsi="Arial" w:cs="Arial"/>
          <w:sz w:val="16"/>
          <w:szCs w:val="16"/>
          <w:lang w:val="fr-FR"/>
        </w:rPr>
        <w:t>du</w:t>
      </w:r>
      <w:r w:rsidR="00A63C63" w:rsidRPr="00B22F03">
        <w:rPr>
          <w:rFonts w:ascii="Arial" w:hAnsi="Arial" w:cs="Arial"/>
          <w:sz w:val="16"/>
          <w:szCs w:val="16"/>
          <w:lang w:val="fr-FR"/>
        </w:rPr>
        <w:t xml:space="preserve"> </w:t>
      </w:r>
      <w:r w:rsidRPr="00B22F03">
        <w:rPr>
          <w:rFonts w:ascii="Arial" w:hAnsi="Arial" w:cs="Arial"/>
          <w:sz w:val="16"/>
          <w:szCs w:val="16"/>
          <w:lang w:val="fr-FR"/>
        </w:rPr>
        <w:t>Prêteur</w:t>
      </w:r>
      <w:r w:rsidR="00A63C63" w:rsidRPr="00B22F03">
        <w:rPr>
          <w:rFonts w:ascii="Arial" w:hAnsi="Arial" w:cs="Arial"/>
          <w:sz w:val="16"/>
          <w:szCs w:val="16"/>
          <w:lang w:val="fr-FR"/>
        </w:rPr>
        <w:t xml:space="preserve"> </w:t>
      </w:r>
      <w:r w:rsidRPr="00B22F03">
        <w:rPr>
          <w:rFonts w:ascii="Arial" w:hAnsi="Arial" w:cs="Arial"/>
          <w:sz w:val="16"/>
          <w:szCs w:val="16"/>
          <w:lang w:val="fr-FR"/>
        </w:rPr>
        <w:t>est</w:t>
      </w:r>
      <w:r w:rsidR="00A63C63" w:rsidRPr="00B22F03">
        <w:rPr>
          <w:rFonts w:ascii="Arial" w:hAnsi="Arial" w:cs="Arial"/>
          <w:sz w:val="16"/>
          <w:szCs w:val="16"/>
          <w:lang w:val="fr-FR"/>
        </w:rPr>
        <w:t xml:space="preserve"> </w:t>
      </w:r>
      <w:r w:rsidRPr="00B22F03">
        <w:rPr>
          <w:rFonts w:ascii="Arial" w:hAnsi="Arial" w:cs="Arial"/>
          <w:sz w:val="16"/>
          <w:szCs w:val="16"/>
          <w:lang w:val="fr-FR"/>
        </w:rPr>
        <w:t>une</w:t>
      </w:r>
      <w:r w:rsidR="00A63C63" w:rsidRPr="00B22F03">
        <w:rPr>
          <w:rFonts w:ascii="Arial" w:hAnsi="Arial" w:cs="Arial"/>
          <w:sz w:val="16"/>
          <w:szCs w:val="16"/>
          <w:lang w:val="fr-FR"/>
        </w:rPr>
        <w:t xml:space="preserve"> </w:t>
      </w:r>
      <w:r w:rsidRPr="00B22F03">
        <w:rPr>
          <w:rFonts w:ascii="Arial" w:hAnsi="Arial" w:cs="Arial"/>
          <w:sz w:val="16"/>
          <w:szCs w:val="16"/>
          <w:lang w:val="fr-FR"/>
        </w:rPr>
        <w:t>exigence</w:t>
      </w:r>
      <w:r w:rsidR="00A63C63" w:rsidRPr="00B22F03">
        <w:rPr>
          <w:rFonts w:ascii="Arial" w:hAnsi="Arial" w:cs="Arial"/>
          <w:sz w:val="16"/>
          <w:szCs w:val="16"/>
          <w:lang w:val="fr-FR"/>
        </w:rPr>
        <w:t xml:space="preserve"> </w:t>
      </w:r>
      <w:r w:rsidRPr="00B22F03">
        <w:rPr>
          <w:rFonts w:ascii="Arial" w:hAnsi="Arial" w:cs="Arial"/>
          <w:sz w:val="16"/>
          <w:szCs w:val="16"/>
          <w:lang w:val="fr-FR"/>
        </w:rPr>
        <w:t>des</w:t>
      </w:r>
      <w:r w:rsidR="00A63C63" w:rsidRPr="00B22F03">
        <w:rPr>
          <w:rFonts w:ascii="Arial" w:hAnsi="Arial" w:cs="Arial"/>
          <w:sz w:val="16"/>
          <w:szCs w:val="16"/>
          <w:lang w:val="fr-FR"/>
        </w:rPr>
        <w:t xml:space="preserve"> </w:t>
      </w:r>
      <w:r w:rsidRPr="00B22F03">
        <w:rPr>
          <w:rFonts w:ascii="Arial" w:hAnsi="Arial" w:cs="Arial"/>
          <w:sz w:val="16"/>
          <w:szCs w:val="16"/>
          <w:lang w:val="fr-FR"/>
        </w:rPr>
        <w:t>Accords</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Financement.</w:t>
      </w:r>
      <w:r w:rsidR="00A63C63" w:rsidRPr="00B22F03">
        <w:rPr>
          <w:rFonts w:ascii="Arial" w:hAnsi="Arial" w:cs="Arial"/>
          <w:sz w:val="16"/>
          <w:szCs w:val="16"/>
          <w:lang w:val="fr-FR"/>
        </w:rPr>
        <w:t xml:space="preserve"> </w:t>
      </w:r>
    </w:p>
  </w:footnote>
  <w:footnote w:id="48">
    <w:p w14:paraId="4AB62BC5" w14:textId="395EA347" w:rsidR="006F4377" w:rsidRPr="00B22F03" w:rsidRDefault="006F4377" w:rsidP="006F4377">
      <w:pPr>
        <w:pStyle w:val="Notedebasdepage"/>
        <w:tabs>
          <w:tab w:val="left" w:pos="142"/>
        </w:tabs>
        <w:ind w:left="142" w:hanging="142"/>
        <w:jc w:val="both"/>
        <w:rPr>
          <w:rFonts w:ascii="Arial" w:hAnsi="Arial" w:cs="Arial"/>
          <w:b/>
          <w:bCs/>
          <w:sz w:val="16"/>
          <w:szCs w:val="16"/>
          <w:lang w:val="fr-FR"/>
        </w:rPr>
      </w:pPr>
      <w:r w:rsidRPr="00B22F03">
        <w:rPr>
          <w:rStyle w:val="Appelnotedebasdep"/>
          <w:rFonts w:ascii="Arial" w:hAnsi="Arial" w:cs="Arial"/>
          <w:sz w:val="16"/>
          <w:szCs w:val="16"/>
        </w:rPr>
        <w:footnoteRef/>
      </w:r>
      <w:r w:rsidRPr="00B22F03">
        <w:rPr>
          <w:rFonts w:ascii="Arial" w:hAnsi="Arial" w:cs="Arial"/>
          <w:sz w:val="16"/>
          <w:szCs w:val="16"/>
          <w:lang w:val="fr-FR"/>
        </w:rPr>
        <w:tab/>
      </w:r>
      <w:r w:rsidR="5BE54365" w:rsidRPr="00B22F03">
        <w:rPr>
          <w:rFonts w:ascii="Arial" w:hAnsi="Arial" w:cs="Arial"/>
          <w:b/>
          <w:bCs/>
          <w:sz w:val="16"/>
          <w:szCs w:val="16"/>
          <w:lang w:val="fr-FR"/>
        </w:rPr>
        <w:t>Note</w:t>
      </w:r>
      <w:r w:rsidR="00A63C63" w:rsidRPr="00B22F03">
        <w:rPr>
          <w:rFonts w:ascii="Arial" w:hAnsi="Arial" w:cs="Arial"/>
          <w:b/>
          <w:bCs/>
          <w:sz w:val="16"/>
          <w:szCs w:val="16"/>
          <w:lang w:val="fr-FR"/>
        </w:rPr>
        <w:t xml:space="preserve"> </w:t>
      </w:r>
      <w:r w:rsidR="5BE54365" w:rsidRPr="00B22F03">
        <w:rPr>
          <w:rFonts w:ascii="Arial" w:hAnsi="Arial" w:cs="Arial"/>
          <w:b/>
          <w:bCs/>
          <w:sz w:val="16"/>
          <w:szCs w:val="16"/>
          <w:lang w:val="fr-FR"/>
        </w:rPr>
        <w:t>à</w:t>
      </w:r>
      <w:r w:rsidR="00A63C63" w:rsidRPr="00B22F03">
        <w:rPr>
          <w:rFonts w:ascii="Arial" w:hAnsi="Arial" w:cs="Arial"/>
          <w:b/>
          <w:bCs/>
          <w:sz w:val="16"/>
          <w:szCs w:val="16"/>
          <w:lang w:val="fr-FR"/>
        </w:rPr>
        <w:t xml:space="preserve"> </w:t>
      </w:r>
      <w:r w:rsidR="5BE54365" w:rsidRPr="00B22F03">
        <w:rPr>
          <w:rFonts w:ascii="Arial" w:hAnsi="Arial" w:cs="Arial"/>
          <w:b/>
          <w:bCs/>
          <w:sz w:val="16"/>
          <w:szCs w:val="16"/>
          <w:lang w:val="fr-FR"/>
        </w:rPr>
        <w:t>l’utilisateur</w:t>
      </w:r>
      <w:r w:rsidR="00A63C63" w:rsidRPr="00B22F03">
        <w:rPr>
          <w:rFonts w:ascii="Arial" w:hAnsi="Arial" w:cs="Arial"/>
          <w:b/>
          <w:bCs/>
          <w:sz w:val="16"/>
          <w:szCs w:val="16"/>
          <w:lang w:val="fr-FR"/>
        </w:rPr>
        <w:t xml:space="preserve"> </w:t>
      </w:r>
      <w:r w:rsidR="5BE54365" w:rsidRPr="00B22F03">
        <w:rPr>
          <w:rFonts w:ascii="Arial" w:hAnsi="Arial" w:cs="Arial"/>
          <w:b/>
          <w:bCs/>
          <w:sz w:val="16"/>
          <w:szCs w:val="16"/>
          <w:lang w:val="fr-FR"/>
        </w:rPr>
        <w:t>:</w:t>
      </w:r>
      <w:r w:rsidR="00A63C63" w:rsidRPr="00B22F03">
        <w:rPr>
          <w:rFonts w:ascii="Arial" w:hAnsi="Arial" w:cs="Arial"/>
          <w:b/>
          <w:bCs/>
          <w:sz w:val="16"/>
          <w:szCs w:val="16"/>
          <w:lang w:val="fr-FR"/>
        </w:rPr>
        <w:t xml:space="preserve"> </w:t>
      </w:r>
      <w:r w:rsidR="5BE54365" w:rsidRPr="00B22F03">
        <w:rPr>
          <w:rFonts w:ascii="Arial" w:hAnsi="Arial" w:cs="Arial"/>
          <w:sz w:val="16"/>
          <w:szCs w:val="16"/>
          <w:lang w:val="fr-FR"/>
        </w:rPr>
        <w:t>les</w:t>
      </w:r>
      <w:r w:rsidR="00A63C63" w:rsidRPr="00B22F03">
        <w:rPr>
          <w:rFonts w:ascii="Arial" w:hAnsi="Arial" w:cs="Arial"/>
          <w:sz w:val="16"/>
          <w:szCs w:val="16"/>
          <w:lang w:val="fr-FR"/>
        </w:rPr>
        <w:t xml:space="preserve"> </w:t>
      </w:r>
      <w:r w:rsidR="5BE54365" w:rsidRPr="00B22F03">
        <w:rPr>
          <w:rFonts w:ascii="Arial" w:hAnsi="Arial" w:cs="Arial"/>
          <w:sz w:val="16"/>
          <w:szCs w:val="16"/>
          <w:lang w:val="fr-FR"/>
        </w:rPr>
        <w:t>exigences</w:t>
      </w:r>
      <w:r w:rsidR="00A63C63" w:rsidRPr="00B22F03">
        <w:rPr>
          <w:rFonts w:ascii="Arial" w:hAnsi="Arial" w:cs="Arial"/>
          <w:sz w:val="16"/>
          <w:szCs w:val="16"/>
          <w:lang w:val="fr-FR"/>
        </w:rPr>
        <w:t xml:space="preserve"> </w:t>
      </w:r>
      <w:r w:rsidR="5BE54365" w:rsidRPr="00B22F03">
        <w:rPr>
          <w:rFonts w:ascii="Arial" w:hAnsi="Arial" w:cs="Arial"/>
          <w:sz w:val="16"/>
          <w:szCs w:val="16"/>
          <w:lang w:val="fr-FR"/>
        </w:rPr>
        <w:t>en</w:t>
      </w:r>
      <w:r w:rsidR="00A63C63" w:rsidRPr="00B22F03">
        <w:rPr>
          <w:rFonts w:ascii="Arial" w:hAnsi="Arial" w:cs="Arial"/>
          <w:sz w:val="16"/>
          <w:szCs w:val="16"/>
          <w:lang w:val="fr-FR"/>
        </w:rPr>
        <w:t xml:space="preserve"> </w:t>
      </w:r>
      <w:r w:rsidR="5BE54365" w:rsidRPr="00B22F03">
        <w:rPr>
          <w:rFonts w:ascii="Arial" w:hAnsi="Arial" w:cs="Arial"/>
          <w:sz w:val="16"/>
          <w:szCs w:val="16"/>
          <w:lang w:val="fr-FR"/>
        </w:rPr>
        <w:t>matière</w:t>
      </w:r>
      <w:r w:rsidR="00A63C63" w:rsidRPr="00B22F03">
        <w:rPr>
          <w:rFonts w:ascii="Arial" w:hAnsi="Arial" w:cs="Arial"/>
          <w:sz w:val="16"/>
          <w:szCs w:val="16"/>
          <w:lang w:val="fr-FR"/>
        </w:rPr>
        <w:t xml:space="preserve"> </w:t>
      </w:r>
      <w:r w:rsidR="5BE54365" w:rsidRPr="00B22F03">
        <w:rPr>
          <w:rFonts w:ascii="Arial" w:hAnsi="Arial" w:cs="Arial"/>
          <w:sz w:val="16"/>
          <w:szCs w:val="16"/>
          <w:lang w:val="fr-FR"/>
        </w:rPr>
        <w:t>d'assurance</w:t>
      </w:r>
      <w:r w:rsidR="00A63C63" w:rsidRPr="00B22F03">
        <w:rPr>
          <w:rFonts w:ascii="Arial" w:hAnsi="Arial" w:cs="Arial"/>
          <w:sz w:val="16"/>
          <w:szCs w:val="16"/>
          <w:lang w:val="fr-FR"/>
        </w:rPr>
        <w:t xml:space="preserve"> </w:t>
      </w:r>
      <w:r w:rsidR="5BE54365" w:rsidRPr="00B22F03">
        <w:rPr>
          <w:rFonts w:ascii="Arial" w:hAnsi="Arial" w:cs="Arial"/>
          <w:sz w:val="16"/>
          <w:szCs w:val="16"/>
          <w:lang w:val="fr-FR"/>
        </w:rPr>
        <w:t>dans</w:t>
      </w:r>
      <w:r w:rsidR="00A63C63" w:rsidRPr="00B22F03">
        <w:rPr>
          <w:rFonts w:ascii="Arial" w:hAnsi="Arial" w:cs="Arial"/>
          <w:sz w:val="16"/>
          <w:szCs w:val="16"/>
          <w:lang w:val="fr-FR"/>
        </w:rPr>
        <w:t xml:space="preserve"> </w:t>
      </w:r>
      <w:r w:rsidR="5BE54365" w:rsidRPr="00B22F03">
        <w:rPr>
          <w:rFonts w:ascii="Arial" w:hAnsi="Arial" w:cs="Arial"/>
          <w:sz w:val="16"/>
          <w:szCs w:val="16"/>
          <w:lang w:val="fr-FR"/>
        </w:rPr>
        <w:t>le</w:t>
      </w:r>
      <w:r w:rsidR="00A63C63" w:rsidRPr="00B22F03">
        <w:rPr>
          <w:rFonts w:ascii="Arial" w:hAnsi="Arial" w:cs="Arial"/>
          <w:sz w:val="16"/>
          <w:szCs w:val="16"/>
          <w:lang w:val="fr-FR"/>
        </w:rPr>
        <w:t xml:space="preserve"> </w:t>
      </w:r>
      <w:r w:rsidR="5BE54365" w:rsidRPr="00B22F03">
        <w:rPr>
          <w:rFonts w:ascii="Arial" w:hAnsi="Arial" w:cs="Arial"/>
          <w:sz w:val="16"/>
          <w:szCs w:val="16"/>
          <w:lang w:val="fr-FR"/>
        </w:rPr>
        <w:t>présent</w:t>
      </w:r>
      <w:r w:rsidR="00A63C63" w:rsidRPr="00B22F03">
        <w:rPr>
          <w:rFonts w:ascii="Arial" w:hAnsi="Arial" w:cs="Arial"/>
          <w:sz w:val="16"/>
          <w:szCs w:val="16"/>
          <w:lang w:val="fr-FR"/>
        </w:rPr>
        <w:t xml:space="preserve"> </w:t>
      </w:r>
      <w:r w:rsidR="5BE54365" w:rsidRPr="00B22F03">
        <w:rPr>
          <w:rFonts w:ascii="Arial" w:hAnsi="Arial" w:cs="Arial"/>
          <w:sz w:val="16"/>
          <w:szCs w:val="16"/>
          <w:lang w:val="fr-FR"/>
        </w:rPr>
        <w:t>Contrat</w:t>
      </w:r>
      <w:r w:rsidR="00A63C63" w:rsidRPr="00B22F03">
        <w:rPr>
          <w:rFonts w:ascii="Arial" w:hAnsi="Arial" w:cs="Arial"/>
          <w:sz w:val="16"/>
          <w:szCs w:val="16"/>
          <w:lang w:val="fr-FR"/>
        </w:rPr>
        <w:t xml:space="preserve"> </w:t>
      </w:r>
      <w:r w:rsidR="5BE54365" w:rsidRPr="00B22F03">
        <w:rPr>
          <w:rFonts w:ascii="Arial" w:hAnsi="Arial" w:cs="Arial"/>
          <w:sz w:val="16"/>
          <w:szCs w:val="16"/>
          <w:lang w:val="fr-FR"/>
        </w:rPr>
        <w:t>doivent</w:t>
      </w:r>
      <w:r w:rsidR="00A63C63" w:rsidRPr="00B22F03">
        <w:rPr>
          <w:rFonts w:ascii="Arial" w:hAnsi="Arial" w:cs="Arial"/>
          <w:sz w:val="16"/>
          <w:szCs w:val="16"/>
          <w:lang w:val="fr-FR"/>
        </w:rPr>
        <w:t xml:space="preserve"> </w:t>
      </w:r>
      <w:r w:rsidR="5BE54365" w:rsidRPr="00B22F03">
        <w:rPr>
          <w:rFonts w:ascii="Arial" w:hAnsi="Arial" w:cs="Arial"/>
          <w:sz w:val="16"/>
          <w:szCs w:val="16"/>
          <w:lang w:val="fr-FR"/>
        </w:rPr>
        <w:t>refléter</w:t>
      </w:r>
      <w:r w:rsidR="00A63C63" w:rsidRPr="00B22F03">
        <w:rPr>
          <w:rFonts w:ascii="Arial" w:hAnsi="Arial" w:cs="Arial"/>
          <w:sz w:val="16"/>
          <w:szCs w:val="16"/>
          <w:lang w:val="fr-FR"/>
        </w:rPr>
        <w:t xml:space="preserve"> </w:t>
      </w:r>
      <w:r w:rsidR="5BE54365" w:rsidRPr="00B22F03">
        <w:rPr>
          <w:rFonts w:ascii="Arial" w:hAnsi="Arial" w:cs="Arial"/>
          <w:sz w:val="16"/>
          <w:szCs w:val="16"/>
          <w:lang w:val="fr-FR"/>
        </w:rPr>
        <w:t>les</w:t>
      </w:r>
      <w:r w:rsidR="00A63C63" w:rsidRPr="00B22F03">
        <w:rPr>
          <w:rFonts w:ascii="Arial" w:hAnsi="Arial" w:cs="Arial"/>
          <w:sz w:val="16"/>
          <w:szCs w:val="16"/>
          <w:lang w:val="fr-FR"/>
        </w:rPr>
        <w:t xml:space="preserve"> </w:t>
      </w:r>
      <w:r w:rsidR="5BE54365" w:rsidRPr="00B22F03">
        <w:rPr>
          <w:rFonts w:ascii="Arial" w:hAnsi="Arial" w:cs="Arial"/>
          <w:sz w:val="16"/>
          <w:szCs w:val="16"/>
          <w:lang w:val="fr-FR"/>
        </w:rPr>
        <w:t>exigences</w:t>
      </w:r>
      <w:r w:rsidR="00A63C63" w:rsidRPr="00B22F03">
        <w:rPr>
          <w:rFonts w:ascii="Arial" w:hAnsi="Arial" w:cs="Arial"/>
          <w:sz w:val="16"/>
          <w:szCs w:val="16"/>
          <w:lang w:val="fr-FR"/>
        </w:rPr>
        <w:t xml:space="preserve"> </w:t>
      </w:r>
      <w:r w:rsidR="5BE54365" w:rsidRPr="00B22F03">
        <w:rPr>
          <w:rFonts w:ascii="Arial" w:hAnsi="Arial" w:cs="Arial"/>
          <w:sz w:val="16"/>
          <w:szCs w:val="16"/>
          <w:lang w:val="fr-FR"/>
        </w:rPr>
        <w:t>des</w:t>
      </w:r>
      <w:r w:rsidR="00A63C63" w:rsidRPr="00B22F03">
        <w:rPr>
          <w:rFonts w:ascii="Arial" w:hAnsi="Arial" w:cs="Arial"/>
          <w:sz w:val="16"/>
          <w:szCs w:val="16"/>
          <w:lang w:val="fr-FR"/>
        </w:rPr>
        <w:t xml:space="preserve"> </w:t>
      </w:r>
      <w:r w:rsidR="5BE54365" w:rsidRPr="00B22F03">
        <w:rPr>
          <w:rFonts w:ascii="Arial" w:hAnsi="Arial" w:cs="Arial"/>
          <w:sz w:val="16"/>
          <w:szCs w:val="16"/>
          <w:lang w:val="fr-FR"/>
        </w:rPr>
        <w:t>Accords</w:t>
      </w:r>
      <w:r w:rsidR="00A63C63" w:rsidRPr="00B22F03">
        <w:rPr>
          <w:rFonts w:ascii="Arial" w:hAnsi="Arial" w:cs="Arial"/>
          <w:sz w:val="16"/>
          <w:szCs w:val="16"/>
          <w:lang w:val="fr-FR"/>
        </w:rPr>
        <w:t xml:space="preserve"> </w:t>
      </w:r>
      <w:r w:rsidR="5BE54365" w:rsidRPr="00B22F03">
        <w:rPr>
          <w:rFonts w:ascii="Arial" w:hAnsi="Arial" w:cs="Arial"/>
          <w:sz w:val="16"/>
          <w:szCs w:val="16"/>
          <w:lang w:val="fr-FR"/>
        </w:rPr>
        <w:t>de</w:t>
      </w:r>
      <w:r w:rsidR="00A63C63" w:rsidRPr="00B22F03">
        <w:rPr>
          <w:rFonts w:ascii="Arial" w:hAnsi="Arial" w:cs="Arial"/>
          <w:sz w:val="16"/>
          <w:szCs w:val="16"/>
          <w:lang w:val="fr-FR"/>
        </w:rPr>
        <w:t xml:space="preserve"> </w:t>
      </w:r>
      <w:r w:rsidR="5BE54365" w:rsidRPr="00B22F03">
        <w:rPr>
          <w:rFonts w:ascii="Arial" w:hAnsi="Arial" w:cs="Arial"/>
          <w:sz w:val="16"/>
          <w:szCs w:val="16"/>
          <w:lang w:val="fr-FR"/>
        </w:rPr>
        <w:t>Financement,</w:t>
      </w:r>
      <w:r w:rsidR="00A63C63" w:rsidRPr="00B22F03">
        <w:rPr>
          <w:rFonts w:ascii="Arial" w:hAnsi="Arial" w:cs="Arial"/>
          <w:sz w:val="16"/>
          <w:szCs w:val="16"/>
          <w:lang w:val="fr-FR"/>
        </w:rPr>
        <w:t xml:space="preserve"> </w:t>
      </w:r>
      <w:r w:rsidR="5BE54365" w:rsidRPr="00B22F03">
        <w:rPr>
          <w:rFonts w:ascii="Arial" w:hAnsi="Arial" w:cs="Arial"/>
          <w:sz w:val="16"/>
          <w:szCs w:val="16"/>
          <w:lang w:val="fr-FR"/>
        </w:rPr>
        <w:t>du</w:t>
      </w:r>
      <w:r w:rsidR="00A63C63" w:rsidRPr="00B22F03">
        <w:rPr>
          <w:rFonts w:ascii="Arial" w:hAnsi="Arial" w:cs="Arial"/>
          <w:sz w:val="16"/>
          <w:szCs w:val="16"/>
          <w:lang w:val="fr-FR"/>
        </w:rPr>
        <w:t xml:space="preserve"> </w:t>
      </w:r>
      <w:r w:rsidR="5BE54365" w:rsidRPr="00B22F03">
        <w:rPr>
          <w:rFonts w:ascii="Arial" w:hAnsi="Arial" w:cs="Arial"/>
          <w:sz w:val="16"/>
          <w:szCs w:val="16"/>
          <w:lang w:val="fr-FR"/>
        </w:rPr>
        <w:t>Contrat</w:t>
      </w:r>
      <w:r w:rsidR="00A63C63" w:rsidRPr="00B22F03">
        <w:rPr>
          <w:rFonts w:ascii="Arial" w:hAnsi="Arial" w:cs="Arial"/>
          <w:sz w:val="16"/>
          <w:szCs w:val="16"/>
          <w:lang w:val="fr-FR"/>
        </w:rPr>
        <w:t xml:space="preserve"> </w:t>
      </w:r>
      <w:r w:rsidR="5BE54365" w:rsidRPr="00B22F03">
        <w:rPr>
          <w:rFonts w:ascii="Arial" w:hAnsi="Arial" w:cs="Arial"/>
          <w:sz w:val="16"/>
          <w:szCs w:val="16"/>
          <w:lang w:val="fr-FR"/>
        </w:rPr>
        <w:t>d'Achat</w:t>
      </w:r>
      <w:r w:rsidR="00A63C63" w:rsidRPr="00B22F03">
        <w:rPr>
          <w:rFonts w:ascii="Arial" w:hAnsi="Arial" w:cs="Arial"/>
          <w:sz w:val="16"/>
          <w:szCs w:val="16"/>
          <w:lang w:val="fr-FR"/>
        </w:rPr>
        <w:t xml:space="preserve"> </w:t>
      </w:r>
      <w:r w:rsidR="5BE54365" w:rsidRPr="00B22F03">
        <w:rPr>
          <w:rFonts w:ascii="Arial" w:hAnsi="Arial" w:cs="Arial"/>
          <w:sz w:val="16"/>
          <w:szCs w:val="16"/>
          <w:lang w:val="fr-FR"/>
        </w:rPr>
        <w:t>d'Électricité</w:t>
      </w:r>
      <w:r w:rsidR="00A63C63" w:rsidRPr="00B22F03">
        <w:rPr>
          <w:rFonts w:ascii="Arial" w:hAnsi="Arial" w:cs="Arial"/>
          <w:sz w:val="16"/>
          <w:szCs w:val="16"/>
          <w:lang w:val="fr-FR"/>
        </w:rPr>
        <w:t xml:space="preserve"> </w:t>
      </w:r>
      <w:r w:rsidR="5BE54365" w:rsidRPr="00B22F03">
        <w:rPr>
          <w:rFonts w:ascii="Arial" w:hAnsi="Arial" w:cs="Arial"/>
          <w:sz w:val="16"/>
          <w:szCs w:val="16"/>
          <w:lang w:val="fr-FR"/>
        </w:rPr>
        <w:t>et</w:t>
      </w:r>
      <w:r w:rsidR="00A63C63" w:rsidRPr="00B22F03">
        <w:rPr>
          <w:rFonts w:ascii="Arial" w:hAnsi="Arial" w:cs="Arial"/>
          <w:sz w:val="16"/>
          <w:szCs w:val="16"/>
          <w:lang w:val="fr-FR"/>
        </w:rPr>
        <w:t xml:space="preserve"> </w:t>
      </w:r>
      <w:r w:rsidR="00BE6AB7">
        <w:rPr>
          <w:rFonts w:ascii="Arial" w:hAnsi="Arial" w:cs="Arial"/>
          <w:sz w:val="16"/>
          <w:szCs w:val="16"/>
          <w:lang w:val="fr-FR"/>
        </w:rPr>
        <w:t>du Contrat</w:t>
      </w:r>
      <w:r w:rsidR="00A63C63" w:rsidRPr="00B22F03">
        <w:rPr>
          <w:rFonts w:ascii="Arial" w:hAnsi="Arial" w:cs="Arial"/>
          <w:sz w:val="16"/>
          <w:szCs w:val="16"/>
          <w:lang w:val="fr-FR"/>
        </w:rPr>
        <w:t xml:space="preserve"> </w:t>
      </w:r>
      <w:r w:rsidR="5BE54365" w:rsidRPr="00B22F03">
        <w:rPr>
          <w:rFonts w:ascii="Arial" w:hAnsi="Arial" w:cs="Arial"/>
          <w:sz w:val="16"/>
          <w:szCs w:val="16"/>
          <w:lang w:val="fr-FR"/>
        </w:rPr>
        <w:t>de</w:t>
      </w:r>
      <w:r w:rsidR="00A63C63" w:rsidRPr="00B22F03">
        <w:rPr>
          <w:rFonts w:ascii="Arial" w:hAnsi="Arial" w:cs="Arial"/>
          <w:sz w:val="16"/>
          <w:szCs w:val="16"/>
          <w:lang w:val="fr-FR"/>
        </w:rPr>
        <w:t xml:space="preserve"> </w:t>
      </w:r>
      <w:r w:rsidR="5BE54365" w:rsidRPr="00B22F03">
        <w:rPr>
          <w:rFonts w:ascii="Arial" w:hAnsi="Arial" w:cs="Arial"/>
          <w:sz w:val="16"/>
          <w:szCs w:val="16"/>
          <w:lang w:val="fr-FR"/>
        </w:rPr>
        <w:t>Partenariat.</w:t>
      </w:r>
    </w:p>
  </w:footnote>
  <w:footnote w:id="49">
    <w:p w14:paraId="49BA134F" w14:textId="7369DF99" w:rsidR="006F4377" w:rsidRPr="00B22F03" w:rsidRDefault="006F4377" w:rsidP="006F4377">
      <w:pPr>
        <w:pStyle w:val="Notedebasdepage"/>
        <w:tabs>
          <w:tab w:val="left" w:pos="142"/>
        </w:tabs>
        <w:ind w:left="142" w:hanging="142"/>
        <w:jc w:val="both"/>
        <w:rPr>
          <w:rFonts w:ascii="Arial" w:hAnsi="Arial" w:cs="Arial"/>
          <w:b/>
          <w:bCs/>
          <w:color w:val="FF0000"/>
          <w:sz w:val="16"/>
          <w:szCs w:val="16"/>
          <w:lang w:val="fr-FR"/>
        </w:rPr>
      </w:pPr>
      <w:r w:rsidRPr="00B22F03">
        <w:rPr>
          <w:rStyle w:val="Appelnotedebasdep"/>
          <w:rFonts w:ascii="Arial" w:hAnsi="Arial" w:cs="Arial"/>
          <w:color w:val="000000" w:themeColor="text1"/>
          <w:sz w:val="16"/>
          <w:szCs w:val="16"/>
        </w:rPr>
        <w:footnoteRef/>
      </w:r>
      <w:r w:rsidRPr="00B22F03">
        <w:rPr>
          <w:rFonts w:ascii="Arial" w:hAnsi="Arial" w:cs="Arial"/>
          <w:color w:val="000000" w:themeColor="text1"/>
          <w:sz w:val="16"/>
          <w:szCs w:val="16"/>
          <w:lang w:val="fr-FR"/>
        </w:rPr>
        <w:tab/>
      </w:r>
      <w:r w:rsidR="00962859" w:rsidRPr="00B22F03">
        <w:rPr>
          <w:rFonts w:ascii="Arial" w:hAnsi="Arial" w:cs="Arial"/>
          <w:b/>
          <w:bCs/>
          <w:color w:val="000000" w:themeColor="text1"/>
          <w:sz w:val="16"/>
          <w:szCs w:val="16"/>
          <w:lang w:val="fr-FR"/>
        </w:rPr>
        <w:t>Note</w:t>
      </w:r>
      <w:r w:rsidR="00A63C63" w:rsidRPr="00B22F03">
        <w:rPr>
          <w:rFonts w:ascii="Arial" w:hAnsi="Arial" w:cs="Arial"/>
          <w:b/>
          <w:bCs/>
          <w:color w:val="000000" w:themeColor="text1"/>
          <w:sz w:val="16"/>
          <w:szCs w:val="16"/>
          <w:lang w:val="fr-FR"/>
        </w:rPr>
        <w:t xml:space="preserve"> </w:t>
      </w:r>
      <w:r w:rsidR="00962859" w:rsidRPr="00B22F03">
        <w:rPr>
          <w:rFonts w:ascii="Arial" w:hAnsi="Arial" w:cs="Arial"/>
          <w:b/>
          <w:bCs/>
          <w:color w:val="000000" w:themeColor="text1"/>
          <w:sz w:val="16"/>
          <w:szCs w:val="16"/>
          <w:lang w:val="fr-FR"/>
        </w:rPr>
        <w:t>à</w:t>
      </w:r>
      <w:r w:rsidR="00A63C63" w:rsidRPr="00B22F03">
        <w:rPr>
          <w:rFonts w:ascii="Arial" w:hAnsi="Arial" w:cs="Arial"/>
          <w:b/>
          <w:bCs/>
          <w:color w:val="000000" w:themeColor="text1"/>
          <w:sz w:val="16"/>
          <w:szCs w:val="16"/>
          <w:lang w:val="fr-FR"/>
        </w:rPr>
        <w:t xml:space="preserve"> </w:t>
      </w:r>
      <w:r w:rsidR="00962859" w:rsidRPr="00B22F03">
        <w:rPr>
          <w:rFonts w:ascii="Arial" w:hAnsi="Arial" w:cs="Arial"/>
          <w:b/>
          <w:bCs/>
          <w:color w:val="000000" w:themeColor="text1"/>
          <w:sz w:val="16"/>
          <w:szCs w:val="16"/>
          <w:lang w:val="fr-FR"/>
        </w:rPr>
        <w:t>l’utilisateur</w:t>
      </w:r>
      <w:r w:rsidR="00A63C63" w:rsidRPr="00B22F03">
        <w:rPr>
          <w:rFonts w:ascii="Arial" w:hAnsi="Arial" w:cs="Arial"/>
          <w:color w:val="000000" w:themeColor="text1"/>
          <w:sz w:val="16"/>
          <w:szCs w:val="16"/>
          <w:lang w:val="fr-FR"/>
        </w:rPr>
        <w:t xml:space="preserve"> </w:t>
      </w:r>
      <w:r w:rsidR="00962859" w:rsidRPr="00B22F03">
        <w:rPr>
          <w:rFonts w:ascii="Arial" w:hAnsi="Arial" w:cs="Arial"/>
          <w:color w:val="000000" w:themeColor="text1"/>
          <w:sz w:val="16"/>
          <w:szCs w:val="16"/>
          <w:lang w:val="fr-FR"/>
        </w:rPr>
        <w:t>:</w:t>
      </w:r>
      <w:r w:rsidR="00A63C63" w:rsidRPr="00B22F03">
        <w:rPr>
          <w:rFonts w:ascii="Arial" w:hAnsi="Arial" w:cs="Arial"/>
          <w:color w:val="000000" w:themeColor="text1"/>
          <w:sz w:val="16"/>
          <w:szCs w:val="16"/>
          <w:lang w:val="fr-FR"/>
        </w:rPr>
        <w:t xml:space="preserve"> </w:t>
      </w:r>
      <w:r w:rsidR="00936218" w:rsidRPr="00B22F03">
        <w:rPr>
          <w:rFonts w:ascii="Arial" w:hAnsi="Arial" w:cs="Arial"/>
          <w:color w:val="000000" w:themeColor="text1"/>
          <w:sz w:val="16"/>
          <w:szCs w:val="16"/>
          <w:lang w:val="fr-FR"/>
        </w:rPr>
        <w:t>l</w:t>
      </w:r>
      <w:r w:rsidR="00962859" w:rsidRPr="00B22F03">
        <w:rPr>
          <w:rFonts w:ascii="Arial" w:hAnsi="Arial" w:cs="Arial"/>
          <w:color w:val="000000" w:themeColor="text1"/>
          <w:sz w:val="16"/>
          <w:szCs w:val="16"/>
          <w:lang w:val="fr-FR"/>
        </w:rPr>
        <w:t>a</w:t>
      </w:r>
      <w:r w:rsidR="00A63C63" w:rsidRPr="00B22F03">
        <w:rPr>
          <w:rFonts w:ascii="Arial" w:hAnsi="Arial" w:cs="Arial"/>
          <w:color w:val="000000" w:themeColor="text1"/>
          <w:sz w:val="16"/>
          <w:szCs w:val="16"/>
          <w:lang w:val="fr-FR"/>
        </w:rPr>
        <w:t xml:space="preserve"> </w:t>
      </w:r>
      <w:r w:rsidR="00962859" w:rsidRPr="00B22F03">
        <w:rPr>
          <w:rFonts w:ascii="Arial" w:hAnsi="Arial" w:cs="Arial"/>
          <w:color w:val="000000" w:themeColor="text1"/>
          <w:sz w:val="16"/>
          <w:szCs w:val="16"/>
          <w:lang w:val="fr-FR"/>
        </w:rPr>
        <w:t>législation</w:t>
      </w:r>
      <w:r w:rsidR="00A63C63" w:rsidRPr="00B22F03">
        <w:rPr>
          <w:rFonts w:ascii="Arial" w:hAnsi="Arial" w:cs="Arial"/>
          <w:color w:val="000000" w:themeColor="text1"/>
          <w:sz w:val="16"/>
          <w:szCs w:val="16"/>
          <w:lang w:val="fr-FR"/>
        </w:rPr>
        <w:t xml:space="preserve"> </w:t>
      </w:r>
      <w:r w:rsidR="003923FD" w:rsidRPr="00B22F03">
        <w:rPr>
          <w:rFonts w:ascii="Arial" w:hAnsi="Arial" w:cs="Arial"/>
          <w:color w:val="000000" w:themeColor="text1"/>
          <w:sz w:val="16"/>
          <w:szCs w:val="16"/>
          <w:lang w:val="fr-FR"/>
        </w:rPr>
        <w:t>applicable</w:t>
      </w:r>
      <w:r w:rsidR="00A63C63" w:rsidRPr="00B22F03">
        <w:rPr>
          <w:rFonts w:ascii="Arial" w:hAnsi="Arial" w:cs="Arial"/>
          <w:color w:val="000000" w:themeColor="text1"/>
          <w:sz w:val="16"/>
          <w:szCs w:val="16"/>
          <w:lang w:val="fr-FR"/>
        </w:rPr>
        <w:t xml:space="preserve"> </w:t>
      </w:r>
      <w:r w:rsidR="00962859" w:rsidRPr="00B22F03">
        <w:rPr>
          <w:rFonts w:ascii="Arial" w:hAnsi="Arial" w:cs="Arial"/>
          <w:color w:val="000000" w:themeColor="text1"/>
          <w:sz w:val="16"/>
          <w:szCs w:val="16"/>
          <w:lang w:val="fr-FR"/>
        </w:rPr>
        <w:t>comprend</w:t>
      </w:r>
      <w:r w:rsidR="00A63C63" w:rsidRPr="00B22F03">
        <w:rPr>
          <w:rFonts w:ascii="Arial" w:hAnsi="Arial" w:cs="Arial"/>
          <w:color w:val="000000" w:themeColor="text1"/>
          <w:sz w:val="16"/>
          <w:szCs w:val="16"/>
          <w:lang w:val="fr-FR"/>
        </w:rPr>
        <w:t xml:space="preserve"> </w:t>
      </w:r>
      <w:r w:rsidR="00962859" w:rsidRPr="00B22F03">
        <w:rPr>
          <w:rFonts w:ascii="Arial" w:hAnsi="Arial" w:cs="Arial"/>
          <w:color w:val="000000" w:themeColor="text1"/>
          <w:sz w:val="16"/>
          <w:szCs w:val="16"/>
          <w:lang w:val="fr-FR"/>
        </w:rPr>
        <w:t>généralement</w:t>
      </w:r>
      <w:r w:rsidR="00A63C63" w:rsidRPr="00B22F03">
        <w:rPr>
          <w:rFonts w:ascii="Arial" w:hAnsi="Arial" w:cs="Arial"/>
          <w:color w:val="000000" w:themeColor="text1"/>
          <w:sz w:val="16"/>
          <w:szCs w:val="16"/>
          <w:lang w:val="fr-FR"/>
        </w:rPr>
        <w:t xml:space="preserve"> </w:t>
      </w:r>
      <w:r w:rsidR="00962859" w:rsidRPr="00B22F03">
        <w:rPr>
          <w:rFonts w:ascii="Arial" w:hAnsi="Arial" w:cs="Arial"/>
          <w:color w:val="000000" w:themeColor="text1"/>
          <w:sz w:val="16"/>
          <w:szCs w:val="16"/>
          <w:lang w:val="fr-FR"/>
        </w:rPr>
        <w:t>les</w:t>
      </w:r>
      <w:r w:rsidR="00A63C63" w:rsidRPr="00B22F03">
        <w:rPr>
          <w:rFonts w:ascii="Arial" w:hAnsi="Arial" w:cs="Arial"/>
          <w:color w:val="000000" w:themeColor="text1"/>
          <w:sz w:val="16"/>
          <w:szCs w:val="16"/>
          <w:lang w:val="fr-FR"/>
        </w:rPr>
        <w:t xml:space="preserve"> </w:t>
      </w:r>
      <w:r w:rsidR="00962859" w:rsidRPr="00B22F03">
        <w:rPr>
          <w:rFonts w:ascii="Arial" w:hAnsi="Arial" w:cs="Arial"/>
          <w:color w:val="000000" w:themeColor="text1"/>
          <w:sz w:val="16"/>
          <w:szCs w:val="16"/>
          <w:lang w:val="fr-FR"/>
        </w:rPr>
        <w:t>lois</w:t>
      </w:r>
      <w:r w:rsidR="00A63C63" w:rsidRPr="00B22F03">
        <w:rPr>
          <w:rFonts w:ascii="Arial" w:hAnsi="Arial" w:cs="Arial"/>
          <w:color w:val="000000" w:themeColor="text1"/>
          <w:sz w:val="16"/>
          <w:szCs w:val="16"/>
          <w:lang w:val="fr-FR"/>
        </w:rPr>
        <w:t xml:space="preserve"> </w:t>
      </w:r>
      <w:r w:rsidR="00962859" w:rsidRPr="00B22F03">
        <w:rPr>
          <w:rFonts w:ascii="Arial" w:hAnsi="Arial" w:cs="Arial"/>
          <w:color w:val="000000" w:themeColor="text1"/>
          <w:sz w:val="16"/>
          <w:szCs w:val="16"/>
          <w:lang w:val="fr-FR"/>
        </w:rPr>
        <w:t>anti-corruption</w:t>
      </w:r>
      <w:r w:rsidR="00A63C63" w:rsidRPr="00B22F03">
        <w:rPr>
          <w:rFonts w:ascii="Arial" w:hAnsi="Arial" w:cs="Arial"/>
          <w:color w:val="000000" w:themeColor="text1"/>
          <w:sz w:val="16"/>
          <w:szCs w:val="16"/>
          <w:lang w:val="fr-FR"/>
        </w:rPr>
        <w:t xml:space="preserve"> </w:t>
      </w:r>
      <w:r w:rsidR="00962859" w:rsidRPr="00B22F03">
        <w:rPr>
          <w:rFonts w:ascii="Arial" w:hAnsi="Arial" w:cs="Arial"/>
          <w:color w:val="000000" w:themeColor="text1"/>
          <w:sz w:val="16"/>
          <w:szCs w:val="16"/>
          <w:lang w:val="fr-FR"/>
        </w:rPr>
        <w:t>des</w:t>
      </w:r>
      <w:r w:rsidR="00A63C63" w:rsidRPr="00B22F03">
        <w:rPr>
          <w:rFonts w:ascii="Arial" w:hAnsi="Arial" w:cs="Arial"/>
          <w:color w:val="000000" w:themeColor="text1"/>
          <w:sz w:val="16"/>
          <w:szCs w:val="16"/>
          <w:lang w:val="fr-FR"/>
        </w:rPr>
        <w:t xml:space="preserve"> </w:t>
      </w:r>
      <w:r w:rsidR="00962859" w:rsidRPr="00B22F03">
        <w:rPr>
          <w:rFonts w:ascii="Arial" w:hAnsi="Arial" w:cs="Arial"/>
          <w:color w:val="000000" w:themeColor="text1"/>
          <w:sz w:val="16"/>
          <w:szCs w:val="16"/>
          <w:lang w:val="fr-FR"/>
        </w:rPr>
        <w:t>juridictions</w:t>
      </w:r>
      <w:r w:rsidR="00A63C63" w:rsidRPr="00B22F03">
        <w:rPr>
          <w:rFonts w:ascii="Arial" w:hAnsi="Arial" w:cs="Arial"/>
          <w:color w:val="000000" w:themeColor="text1"/>
          <w:sz w:val="16"/>
          <w:szCs w:val="16"/>
          <w:lang w:val="fr-FR"/>
        </w:rPr>
        <w:t xml:space="preserve"> </w:t>
      </w:r>
      <w:r w:rsidR="00962859" w:rsidRPr="00B22F03">
        <w:rPr>
          <w:rFonts w:ascii="Arial" w:hAnsi="Arial" w:cs="Arial"/>
          <w:color w:val="000000" w:themeColor="text1"/>
          <w:sz w:val="16"/>
          <w:szCs w:val="16"/>
          <w:lang w:val="fr-FR"/>
        </w:rPr>
        <w:t>nationales</w:t>
      </w:r>
      <w:r w:rsidR="00A63C63" w:rsidRPr="00B22F03">
        <w:rPr>
          <w:rFonts w:ascii="Arial" w:hAnsi="Arial" w:cs="Arial"/>
          <w:color w:val="000000" w:themeColor="text1"/>
          <w:sz w:val="16"/>
          <w:szCs w:val="16"/>
          <w:lang w:val="fr-FR"/>
        </w:rPr>
        <w:t xml:space="preserve"> </w:t>
      </w:r>
      <w:r w:rsidR="00962859" w:rsidRPr="00B22F03">
        <w:rPr>
          <w:rFonts w:ascii="Arial" w:hAnsi="Arial" w:cs="Arial"/>
          <w:color w:val="000000" w:themeColor="text1"/>
          <w:sz w:val="16"/>
          <w:szCs w:val="16"/>
          <w:lang w:val="fr-FR"/>
        </w:rPr>
        <w:t>des</w:t>
      </w:r>
      <w:r w:rsidR="00A63C63" w:rsidRPr="00B22F03">
        <w:rPr>
          <w:rFonts w:ascii="Arial" w:hAnsi="Arial" w:cs="Arial"/>
          <w:color w:val="000000" w:themeColor="text1"/>
          <w:sz w:val="16"/>
          <w:szCs w:val="16"/>
          <w:lang w:val="fr-FR"/>
        </w:rPr>
        <w:t xml:space="preserve"> </w:t>
      </w:r>
      <w:r w:rsidR="00962859" w:rsidRPr="00B22F03">
        <w:rPr>
          <w:rFonts w:ascii="Arial" w:hAnsi="Arial" w:cs="Arial"/>
          <w:color w:val="000000" w:themeColor="text1"/>
          <w:sz w:val="16"/>
          <w:szCs w:val="16"/>
          <w:lang w:val="fr-FR"/>
        </w:rPr>
        <w:t>deux</w:t>
      </w:r>
      <w:r w:rsidR="00A63C63" w:rsidRPr="00B22F03">
        <w:rPr>
          <w:rFonts w:ascii="Arial" w:hAnsi="Arial" w:cs="Arial"/>
          <w:color w:val="000000" w:themeColor="text1"/>
          <w:sz w:val="16"/>
          <w:szCs w:val="16"/>
          <w:lang w:val="fr-FR"/>
        </w:rPr>
        <w:t xml:space="preserve"> </w:t>
      </w:r>
      <w:r w:rsidR="00962859" w:rsidRPr="00B22F03">
        <w:rPr>
          <w:rFonts w:ascii="Arial" w:hAnsi="Arial" w:cs="Arial"/>
          <w:color w:val="000000" w:themeColor="text1"/>
          <w:sz w:val="16"/>
          <w:szCs w:val="16"/>
          <w:lang w:val="fr-FR"/>
        </w:rPr>
        <w:t>parties</w:t>
      </w:r>
      <w:r w:rsidR="00A63C63" w:rsidRPr="00B22F03">
        <w:rPr>
          <w:rFonts w:ascii="Arial" w:hAnsi="Arial" w:cs="Arial"/>
          <w:color w:val="000000" w:themeColor="text1"/>
          <w:sz w:val="16"/>
          <w:szCs w:val="16"/>
          <w:lang w:val="fr-FR"/>
        </w:rPr>
        <w:t xml:space="preserve"> </w:t>
      </w:r>
      <w:r w:rsidR="00962859" w:rsidRPr="00B22F03">
        <w:rPr>
          <w:rFonts w:ascii="Arial" w:hAnsi="Arial" w:cs="Arial"/>
          <w:color w:val="000000" w:themeColor="text1"/>
          <w:sz w:val="16"/>
          <w:szCs w:val="16"/>
          <w:lang w:val="fr-FR"/>
        </w:rPr>
        <w:t>au</w:t>
      </w:r>
      <w:r w:rsidR="00A63C63" w:rsidRPr="00B22F03">
        <w:rPr>
          <w:rFonts w:ascii="Arial" w:hAnsi="Arial" w:cs="Arial"/>
          <w:color w:val="000000" w:themeColor="text1"/>
          <w:sz w:val="16"/>
          <w:szCs w:val="16"/>
          <w:lang w:val="fr-FR"/>
        </w:rPr>
        <w:t xml:space="preserve"> </w:t>
      </w:r>
      <w:r w:rsidR="00962859" w:rsidRPr="00B22F03">
        <w:rPr>
          <w:rFonts w:ascii="Arial" w:hAnsi="Arial" w:cs="Arial"/>
          <w:color w:val="000000" w:themeColor="text1"/>
          <w:sz w:val="16"/>
          <w:szCs w:val="16"/>
          <w:lang w:val="fr-FR"/>
        </w:rPr>
        <w:t>présent</w:t>
      </w:r>
      <w:r w:rsidR="00A63C63" w:rsidRPr="00B22F03">
        <w:rPr>
          <w:rFonts w:ascii="Arial" w:hAnsi="Arial" w:cs="Arial"/>
          <w:color w:val="000000" w:themeColor="text1"/>
          <w:sz w:val="16"/>
          <w:szCs w:val="16"/>
          <w:lang w:val="fr-FR"/>
        </w:rPr>
        <w:t xml:space="preserve"> </w:t>
      </w:r>
      <w:r w:rsidR="00962859" w:rsidRPr="00B22F03">
        <w:rPr>
          <w:rFonts w:ascii="Arial" w:hAnsi="Arial" w:cs="Arial"/>
          <w:color w:val="000000" w:themeColor="text1"/>
          <w:sz w:val="16"/>
          <w:szCs w:val="16"/>
          <w:lang w:val="fr-FR"/>
        </w:rPr>
        <w:t>Contrat</w:t>
      </w:r>
      <w:r w:rsidR="00A63C63" w:rsidRPr="00B22F03">
        <w:rPr>
          <w:rFonts w:ascii="Arial" w:hAnsi="Arial" w:cs="Arial"/>
          <w:color w:val="000000" w:themeColor="text1"/>
          <w:sz w:val="16"/>
          <w:szCs w:val="16"/>
          <w:lang w:val="fr-FR"/>
        </w:rPr>
        <w:t xml:space="preserve"> </w:t>
      </w:r>
      <w:r w:rsidR="00962859" w:rsidRPr="00B22F03">
        <w:rPr>
          <w:rFonts w:ascii="Arial" w:hAnsi="Arial" w:cs="Arial"/>
          <w:color w:val="000000" w:themeColor="text1"/>
          <w:sz w:val="16"/>
          <w:szCs w:val="16"/>
          <w:lang w:val="fr-FR"/>
        </w:rPr>
        <w:t>et</w:t>
      </w:r>
      <w:r w:rsidR="00A63C63" w:rsidRPr="00B22F03">
        <w:rPr>
          <w:rFonts w:ascii="Arial" w:hAnsi="Arial" w:cs="Arial"/>
          <w:color w:val="000000" w:themeColor="text1"/>
          <w:sz w:val="16"/>
          <w:szCs w:val="16"/>
          <w:lang w:val="fr-FR"/>
        </w:rPr>
        <w:t xml:space="preserve"> </w:t>
      </w:r>
      <w:r w:rsidR="00962859" w:rsidRPr="00B22F03">
        <w:rPr>
          <w:rFonts w:ascii="Arial" w:hAnsi="Arial" w:cs="Arial"/>
          <w:color w:val="000000" w:themeColor="text1"/>
          <w:sz w:val="16"/>
          <w:szCs w:val="16"/>
          <w:lang w:val="fr-FR"/>
        </w:rPr>
        <w:t>peut</w:t>
      </w:r>
      <w:r w:rsidR="00A63C63" w:rsidRPr="00B22F03">
        <w:rPr>
          <w:rFonts w:ascii="Arial" w:hAnsi="Arial" w:cs="Arial"/>
          <w:color w:val="000000" w:themeColor="text1"/>
          <w:sz w:val="16"/>
          <w:szCs w:val="16"/>
          <w:lang w:val="fr-FR"/>
        </w:rPr>
        <w:t xml:space="preserve"> </w:t>
      </w:r>
      <w:r w:rsidR="00962859" w:rsidRPr="00B22F03">
        <w:rPr>
          <w:rFonts w:ascii="Arial" w:hAnsi="Arial" w:cs="Arial"/>
          <w:color w:val="000000" w:themeColor="text1"/>
          <w:sz w:val="16"/>
          <w:szCs w:val="16"/>
          <w:lang w:val="fr-FR"/>
        </w:rPr>
        <w:t>inclure</w:t>
      </w:r>
      <w:r w:rsidR="00A63C63" w:rsidRPr="00B22F03">
        <w:rPr>
          <w:rFonts w:ascii="Arial" w:hAnsi="Arial" w:cs="Arial"/>
          <w:color w:val="000000" w:themeColor="text1"/>
          <w:sz w:val="16"/>
          <w:szCs w:val="16"/>
          <w:lang w:val="fr-FR"/>
        </w:rPr>
        <w:t xml:space="preserve"> </w:t>
      </w:r>
      <w:r w:rsidR="00962859" w:rsidRPr="00B22F03">
        <w:rPr>
          <w:rFonts w:ascii="Arial" w:hAnsi="Arial" w:cs="Arial"/>
          <w:color w:val="000000" w:themeColor="text1"/>
          <w:sz w:val="16"/>
          <w:szCs w:val="16"/>
          <w:lang w:val="fr-FR"/>
        </w:rPr>
        <w:t>le</w:t>
      </w:r>
      <w:r w:rsidR="00A63C63" w:rsidRPr="00B22F03">
        <w:rPr>
          <w:rFonts w:ascii="Arial" w:hAnsi="Arial" w:cs="Arial"/>
          <w:color w:val="000000" w:themeColor="text1"/>
          <w:sz w:val="16"/>
          <w:szCs w:val="16"/>
          <w:lang w:val="fr-FR"/>
        </w:rPr>
        <w:t xml:space="preserve"> </w:t>
      </w:r>
      <w:r w:rsidR="00962859" w:rsidRPr="00B22F03">
        <w:rPr>
          <w:rFonts w:ascii="Arial" w:hAnsi="Arial" w:cs="Arial"/>
          <w:color w:val="000000" w:themeColor="text1"/>
          <w:sz w:val="16"/>
          <w:szCs w:val="16"/>
          <w:lang w:val="fr-FR"/>
        </w:rPr>
        <w:t>UK</w:t>
      </w:r>
      <w:r w:rsidR="00A63C63" w:rsidRPr="00B22F03">
        <w:rPr>
          <w:rFonts w:ascii="Arial" w:hAnsi="Arial" w:cs="Arial"/>
          <w:color w:val="000000" w:themeColor="text1"/>
          <w:sz w:val="16"/>
          <w:szCs w:val="16"/>
          <w:lang w:val="fr-FR"/>
        </w:rPr>
        <w:t xml:space="preserve"> </w:t>
      </w:r>
      <w:r w:rsidR="00962859" w:rsidRPr="00B22F03">
        <w:rPr>
          <w:rFonts w:ascii="Arial" w:hAnsi="Arial" w:cs="Arial"/>
          <w:color w:val="000000" w:themeColor="text1"/>
          <w:sz w:val="16"/>
          <w:szCs w:val="16"/>
          <w:lang w:val="fr-FR"/>
        </w:rPr>
        <w:t>Bribery</w:t>
      </w:r>
      <w:r w:rsidR="00A63C63" w:rsidRPr="00B22F03">
        <w:rPr>
          <w:rFonts w:ascii="Arial" w:hAnsi="Arial" w:cs="Arial"/>
          <w:color w:val="000000" w:themeColor="text1"/>
          <w:sz w:val="16"/>
          <w:szCs w:val="16"/>
          <w:lang w:val="fr-FR"/>
        </w:rPr>
        <w:t xml:space="preserve"> </w:t>
      </w:r>
      <w:r w:rsidR="00962859" w:rsidRPr="00B22F03">
        <w:rPr>
          <w:rFonts w:ascii="Arial" w:hAnsi="Arial" w:cs="Arial"/>
          <w:color w:val="000000" w:themeColor="text1"/>
          <w:sz w:val="16"/>
          <w:szCs w:val="16"/>
          <w:lang w:val="fr-FR"/>
        </w:rPr>
        <w:t>Act,</w:t>
      </w:r>
      <w:r w:rsidR="00A63C63" w:rsidRPr="00B22F03">
        <w:rPr>
          <w:rFonts w:ascii="Arial" w:hAnsi="Arial" w:cs="Arial"/>
          <w:color w:val="000000" w:themeColor="text1"/>
          <w:sz w:val="16"/>
          <w:szCs w:val="16"/>
          <w:lang w:val="fr-FR"/>
        </w:rPr>
        <w:t xml:space="preserve"> </w:t>
      </w:r>
      <w:r w:rsidR="00962859" w:rsidRPr="00B22F03">
        <w:rPr>
          <w:rFonts w:ascii="Arial" w:hAnsi="Arial" w:cs="Arial"/>
          <w:color w:val="000000" w:themeColor="text1"/>
          <w:sz w:val="16"/>
          <w:szCs w:val="16"/>
          <w:lang w:val="fr-FR"/>
        </w:rPr>
        <w:t>le</w:t>
      </w:r>
      <w:r w:rsidR="00A63C63" w:rsidRPr="00B22F03">
        <w:rPr>
          <w:rFonts w:ascii="Arial" w:hAnsi="Arial" w:cs="Arial"/>
          <w:color w:val="000000" w:themeColor="text1"/>
          <w:sz w:val="16"/>
          <w:szCs w:val="16"/>
          <w:lang w:val="fr-FR"/>
        </w:rPr>
        <w:t xml:space="preserve"> </w:t>
      </w:r>
      <w:r w:rsidR="00962859" w:rsidRPr="00B22F03">
        <w:rPr>
          <w:rFonts w:ascii="Arial" w:hAnsi="Arial" w:cs="Arial"/>
          <w:color w:val="000000" w:themeColor="text1"/>
          <w:sz w:val="16"/>
          <w:szCs w:val="16"/>
          <w:lang w:val="fr-FR"/>
        </w:rPr>
        <w:t>US</w:t>
      </w:r>
      <w:r w:rsidR="00A63C63" w:rsidRPr="00B22F03">
        <w:rPr>
          <w:rFonts w:ascii="Arial" w:hAnsi="Arial" w:cs="Arial"/>
          <w:color w:val="000000" w:themeColor="text1"/>
          <w:sz w:val="16"/>
          <w:szCs w:val="16"/>
          <w:lang w:val="fr-FR"/>
        </w:rPr>
        <w:t xml:space="preserve"> </w:t>
      </w:r>
      <w:r w:rsidR="00962859" w:rsidRPr="00B22F03">
        <w:rPr>
          <w:rFonts w:ascii="Arial" w:hAnsi="Arial" w:cs="Arial"/>
          <w:color w:val="000000" w:themeColor="text1"/>
          <w:sz w:val="16"/>
          <w:szCs w:val="16"/>
          <w:lang w:val="fr-FR"/>
        </w:rPr>
        <w:t>Foreign</w:t>
      </w:r>
      <w:r w:rsidR="00A63C63" w:rsidRPr="00B22F03">
        <w:rPr>
          <w:rFonts w:ascii="Arial" w:hAnsi="Arial" w:cs="Arial"/>
          <w:color w:val="000000" w:themeColor="text1"/>
          <w:sz w:val="16"/>
          <w:szCs w:val="16"/>
          <w:lang w:val="fr-FR"/>
        </w:rPr>
        <w:t xml:space="preserve"> </w:t>
      </w:r>
      <w:r w:rsidR="00962859" w:rsidRPr="00B22F03">
        <w:rPr>
          <w:rFonts w:ascii="Arial" w:hAnsi="Arial" w:cs="Arial"/>
          <w:color w:val="000000" w:themeColor="text1"/>
          <w:sz w:val="16"/>
          <w:szCs w:val="16"/>
          <w:lang w:val="fr-FR"/>
        </w:rPr>
        <w:t>Corrupt</w:t>
      </w:r>
      <w:r w:rsidR="00A63C63" w:rsidRPr="00B22F03">
        <w:rPr>
          <w:rFonts w:ascii="Arial" w:hAnsi="Arial" w:cs="Arial"/>
          <w:color w:val="000000" w:themeColor="text1"/>
          <w:sz w:val="16"/>
          <w:szCs w:val="16"/>
          <w:lang w:val="fr-FR"/>
        </w:rPr>
        <w:t xml:space="preserve"> </w:t>
      </w:r>
      <w:r w:rsidR="00962859" w:rsidRPr="00B22F03">
        <w:rPr>
          <w:rFonts w:ascii="Arial" w:hAnsi="Arial" w:cs="Arial"/>
          <w:color w:val="000000" w:themeColor="text1"/>
          <w:sz w:val="16"/>
          <w:szCs w:val="16"/>
          <w:lang w:val="fr-FR"/>
        </w:rPr>
        <w:t>Practises</w:t>
      </w:r>
      <w:r w:rsidR="00A63C63" w:rsidRPr="00B22F03">
        <w:rPr>
          <w:rFonts w:ascii="Arial" w:hAnsi="Arial" w:cs="Arial"/>
          <w:color w:val="000000" w:themeColor="text1"/>
          <w:sz w:val="16"/>
          <w:szCs w:val="16"/>
          <w:lang w:val="fr-FR"/>
        </w:rPr>
        <w:t xml:space="preserve"> </w:t>
      </w:r>
      <w:r w:rsidR="00962859" w:rsidRPr="00B22F03">
        <w:rPr>
          <w:rFonts w:ascii="Arial" w:hAnsi="Arial" w:cs="Arial"/>
          <w:color w:val="000000" w:themeColor="text1"/>
          <w:sz w:val="16"/>
          <w:szCs w:val="16"/>
          <w:lang w:val="fr-FR"/>
        </w:rPr>
        <w:t>Act</w:t>
      </w:r>
      <w:r w:rsidR="00A63C63" w:rsidRPr="00B22F03">
        <w:rPr>
          <w:rFonts w:ascii="Arial" w:hAnsi="Arial" w:cs="Arial"/>
          <w:color w:val="000000" w:themeColor="text1"/>
          <w:sz w:val="16"/>
          <w:szCs w:val="16"/>
          <w:lang w:val="fr-FR"/>
        </w:rPr>
        <w:t xml:space="preserve"> </w:t>
      </w:r>
      <w:r w:rsidR="00962859" w:rsidRPr="00B22F03">
        <w:rPr>
          <w:rFonts w:ascii="Arial" w:hAnsi="Arial" w:cs="Arial"/>
          <w:color w:val="000000" w:themeColor="text1"/>
          <w:sz w:val="16"/>
          <w:szCs w:val="16"/>
          <w:lang w:val="fr-FR"/>
        </w:rPr>
        <w:t>etc.</w:t>
      </w:r>
    </w:p>
  </w:footnote>
  <w:footnote w:id="50">
    <w:p w14:paraId="0283A960" w14:textId="22C87E48" w:rsidR="006F4377" w:rsidRPr="00B22F03" w:rsidRDefault="006F4377" w:rsidP="006F4377">
      <w:pPr>
        <w:pStyle w:val="Notedebasdepage"/>
        <w:jc w:val="both"/>
        <w:rPr>
          <w:rFonts w:ascii="Arial" w:hAnsi="Arial" w:cs="Arial"/>
          <w:sz w:val="16"/>
          <w:szCs w:val="16"/>
          <w:lang w:val="fr-FR"/>
        </w:rPr>
      </w:pPr>
      <w:r w:rsidRPr="00B22F03">
        <w:rPr>
          <w:rStyle w:val="Appelnotedebasdep"/>
          <w:rFonts w:ascii="Arial" w:hAnsi="Arial" w:cs="Arial"/>
          <w:sz w:val="16"/>
          <w:szCs w:val="16"/>
        </w:rPr>
        <w:footnoteRef/>
      </w:r>
      <w:r w:rsidR="00A63C63" w:rsidRPr="00B22F03">
        <w:rPr>
          <w:rFonts w:ascii="Arial" w:hAnsi="Arial" w:cs="Arial"/>
          <w:sz w:val="16"/>
          <w:szCs w:val="16"/>
          <w:lang w:val="fr-FR"/>
        </w:rPr>
        <w:t xml:space="preserve"> </w:t>
      </w:r>
      <w:r w:rsidRPr="00B22F03">
        <w:rPr>
          <w:rFonts w:ascii="Arial" w:hAnsi="Arial" w:cs="Arial"/>
          <w:b/>
          <w:bCs/>
          <w:sz w:val="16"/>
          <w:szCs w:val="16"/>
          <w:lang w:val="fr-FR"/>
        </w:rPr>
        <w:t>Note</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à</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l'utilisateur</w:t>
      </w:r>
      <w:r w:rsidR="00A63C63" w:rsidRPr="00B22F03">
        <w:rPr>
          <w:rFonts w:ascii="Arial" w:hAnsi="Arial" w:cs="Arial"/>
          <w:sz w:val="16"/>
          <w:szCs w:val="16"/>
          <w:lang w:val="fr-FR"/>
        </w:rPr>
        <w:t xml:space="preserve"> </w:t>
      </w:r>
      <w:r w:rsidRPr="00B22F03">
        <w:rPr>
          <w:rFonts w:ascii="Arial" w:hAnsi="Arial" w:cs="Arial"/>
          <w:sz w:val="16"/>
          <w:szCs w:val="16"/>
          <w:lang w:val="fr-FR"/>
        </w:rPr>
        <w:t>:</w:t>
      </w:r>
      <w:r w:rsidR="00A63C63" w:rsidRPr="00B22F03">
        <w:rPr>
          <w:rFonts w:ascii="Arial" w:hAnsi="Arial" w:cs="Arial"/>
          <w:sz w:val="16"/>
          <w:szCs w:val="16"/>
          <w:lang w:val="fr-FR"/>
        </w:rPr>
        <w:t xml:space="preserve"> </w:t>
      </w:r>
      <w:r w:rsidR="00F74730" w:rsidRPr="00B22F03">
        <w:rPr>
          <w:rFonts w:ascii="Arial" w:hAnsi="Arial" w:cs="Arial"/>
          <w:sz w:val="16"/>
          <w:szCs w:val="16"/>
          <w:lang w:val="fr-FR"/>
        </w:rPr>
        <w:t>l</w:t>
      </w:r>
      <w:r w:rsidRPr="00B22F03">
        <w:rPr>
          <w:rFonts w:ascii="Arial" w:hAnsi="Arial" w:cs="Arial"/>
          <w:sz w:val="16"/>
          <w:szCs w:val="16"/>
          <w:lang w:val="fr-FR"/>
        </w:rPr>
        <w:t>es</w:t>
      </w:r>
      <w:r w:rsidR="00A63C63" w:rsidRPr="00B22F03">
        <w:rPr>
          <w:rFonts w:ascii="Arial" w:hAnsi="Arial" w:cs="Arial"/>
          <w:sz w:val="16"/>
          <w:szCs w:val="16"/>
          <w:lang w:val="fr-FR"/>
        </w:rPr>
        <w:t xml:space="preserve"> </w:t>
      </w:r>
      <w:r w:rsidRPr="00B22F03">
        <w:rPr>
          <w:rFonts w:ascii="Arial" w:hAnsi="Arial" w:cs="Arial"/>
          <w:sz w:val="16"/>
          <w:szCs w:val="16"/>
          <w:lang w:val="fr-FR"/>
        </w:rPr>
        <w:t>Parties</w:t>
      </w:r>
      <w:r w:rsidR="00A63C63" w:rsidRPr="00B22F03">
        <w:rPr>
          <w:rFonts w:ascii="Arial" w:hAnsi="Arial" w:cs="Arial"/>
          <w:sz w:val="16"/>
          <w:szCs w:val="16"/>
          <w:lang w:val="fr-FR"/>
        </w:rPr>
        <w:t xml:space="preserve"> </w:t>
      </w:r>
      <w:r w:rsidRPr="00B22F03">
        <w:rPr>
          <w:rFonts w:ascii="Arial" w:hAnsi="Arial" w:cs="Arial"/>
          <w:sz w:val="16"/>
          <w:szCs w:val="16"/>
          <w:lang w:val="fr-FR"/>
        </w:rPr>
        <w:t>peuvent</w:t>
      </w:r>
      <w:r w:rsidR="00A63C63" w:rsidRPr="00B22F03">
        <w:rPr>
          <w:rFonts w:ascii="Arial" w:hAnsi="Arial" w:cs="Arial"/>
          <w:sz w:val="16"/>
          <w:szCs w:val="16"/>
          <w:lang w:val="fr-FR"/>
        </w:rPr>
        <w:t xml:space="preserve"> </w:t>
      </w:r>
      <w:r w:rsidRPr="00B22F03">
        <w:rPr>
          <w:rFonts w:ascii="Arial" w:hAnsi="Arial" w:cs="Arial"/>
          <w:sz w:val="16"/>
          <w:szCs w:val="16"/>
          <w:lang w:val="fr-FR"/>
        </w:rPr>
        <w:t>modifier</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délais</w:t>
      </w:r>
      <w:r w:rsidR="00A63C63" w:rsidRPr="00B22F03">
        <w:rPr>
          <w:rFonts w:ascii="Arial" w:hAnsi="Arial" w:cs="Arial"/>
          <w:sz w:val="16"/>
          <w:szCs w:val="16"/>
          <w:lang w:val="fr-FR"/>
        </w:rPr>
        <w:t xml:space="preserve"> </w:t>
      </w:r>
      <w:r w:rsidRPr="00B22F03">
        <w:rPr>
          <w:rFonts w:ascii="Arial" w:hAnsi="Arial" w:cs="Arial"/>
          <w:sz w:val="16"/>
          <w:szCs w:val="16"/>
          <w:lang w:val="fr-FR"/>
        </w:rPr>
        <w:t>sur</w:t>
      </w:r>
      <w:r w:rsidR="00A63C63" w:rsidRPr="00B22F03">
        <w:rPr>
          <w:rFonts w:ascii="Arial" w:hAnsi="Arial" w:cs="Arial"/>
          <w:sz w:val="16"/>
          <w:szCs w:val="16"/>
          <w:lang w:val="fr-FR"/>
        </w:rPr>
        <w:t xml:space="preserve"> </w:t>
      </w:r>
      <w:r w:rsidRPr="00B22F03">
        <w:rPr>
          <w:rFonts w:ascii="Arial" w:hAnsi="Arial" w:cs="Arial"/>
          <w:sz w:val="16"/>
          <w:szCs w:val="16"/>
          <w:lang w:val="fr-FR"/>
        </w:rPr>
        <w:t>une</w:t>
      </w:r>
      <w:r w:rsidR="00A63C63" w:rsidRPr="00B22F03">
        <w:rPr>
          <w:rFonts w:ascii="Arial" w:hAnsi="Arial" w:cs="Arial"/>
          <w:sz w:val="16"/>
          <w:szCs w:val="16"/>
          <w:lang w:val="fr-FR"/>
        </w:rPr>
        <w:t xml:space="preserve"> </w:t>
      </w:r>
      <w:r w:rsidRPr="00B22F03">
        <w:rPr>
          <w:rFonts w:ascii="Arial" w:hAnsi="Arial" w:cs="Arial"/>
          <w:sz w:val="16"/>
          <w:szCs w:val="16"/>
          <w:lang w:val="fr-FR"/>
        </w:rPr>
        <w:t>base</w:t>
      </w:r>
      <w:r w:rsidR="00A63C63" w:rsidRPr="00B22F03">
        <w:rPr>
          <w:rFonts w:ascii="Arial" w:hAnsi="Arial" w:cs="Arial"/>
          <w:sz w:val="16"/>
          <w:szCs w:val="16"/>
          <w:lang w:val="fr-FR"/>
        </w:rPr>
        <w:t xml:space="preserve"> </w:t>
      </w:r>
      <w:r w:rsidRPr="00B22F03">
        <w:rPr>
          <w:rFonts w:ascii="Arial" w:hAnsi="Arial" w:cs="Arial"/>
          <w:sz w:val="16"/>
          <w:szCs w:val="16"/>
          <w:lang w:val="fr-FR"/>
        </w:rPr>
        <w:t>spécifique</w:t>
      </w:r>
      <w:r w:rsidR="00A63C63" w:rsidRPr="00B22F03">
        <w:rPr>
          <w:rFonts w:ascii="Arial" w:hAnsi="Arial" w:cs="Arial"/>
          <w:sz w:val="16"/>
          <w:szCs w:val="16"/>
          <w:lang w:val="fr-FR"/>
        </w:rPr>
        <w:t xml:space="preserve"> </w:t>
      </w:r>
      <w:r w:rsidRPr="00B22F03">
        <w:rPr>
          <w:rFonts w:ascii="Arial" w:hAnsi="Arial" w:cs="Arial"/>
          <w:sz w:val="16"/>
          <w:szCs w:val="16"/>
          <w:lang w:val="fr-FR"/>
        </w:rPr>
        <w:t>au</w:t>
      </w:r>
      <w:r w:rsidR="00A63C63" w:rsidRPr="00B22F03">
        <w:rPr>
          <w:rFonts w:ascii="Arial" w:hAnsi="Arial" w:cs="Arial"/>
          <w:sz w:val="16"/>
          <w:szCs w:val="16"/>
          <w:lang w:val="fr-FR"/>
        </w:rPr>
        <w:t xml:space="preserve"> </w:t>
      </w:r>
      <w:r w:rsidRPr="00B22F03">
        <w:rPr>
          <w:rFonts w:ascii="Arial" w:hAnsi="Arial" w:cs="Arial"/>
          <w:sz w:val="16"/>
          <w:szCs w:val="16"/>
          <w:lang w:val="fr-FR"/>
        </w:rPr>
        <w:t>projet.</w:t>
      </w:r>
    </w:p>
  </w:footnote>
  <w:footnote w:id="51">
    <w:p w14:paraId="10057C07" w14:textId="2D62577C" w:rsidR="006F4377" w:rsidRPr="00B22F03" w:rsidRDefault="006F4377" w:rsidP="006F4377">
      <w:pPr>
        <w:tabs>
          <w:tab w:val="left" w:pos="142"/>
        </w:tabs>
        <w:ind w:left="142" w:hanging="142"/>
        <w:jc w:val="both"/>
        <w:rPr>
          <w:rFonts w:ascii="Arial" w:hAnsi="Arial" w:cs="Arial"/>
          <w:b/>
          <w:bCs/>
          <w:sz w:val="16"/>
          <w:szCs w:val="16"/>
          <w:lang w:val="fr-FR"/>
        </w:rPr>
      </w:pPr>
      <w:r w:rsidRPr="00B22F03">
        <w:rPr>
          <w:rStyle w:val="Appelnotedebasdep"/>
          <w:rFonts w:ascii="Arial" w:hAnsi="Arial" w:cs="Arial"/>
          <w:sz w:val="16"/>
          <w:szCs w:val="16"/>
        </w:rPr>
        <w:footnoteRef/>
      </w:r>
      <w:r w:rsidRPr="00B22F03">
        <w:rPr>
          <w:rFonts w:ascii="Arial" w:hAnsi="Arial" w:cs="Arial"/>
          <w:b/>
          <w:bCs/>
          <w:sz w:val="16"/>
          <w:szCs w:val="16"/>
          <w:lang w:val="fr-FR"/>
        </w:rPr>
        <w:tab/>
        <w:t>Note</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à</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l’utilisateur</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w:t>
      </w:r>
      <w:r w:rsidR="00A63C63" w:rsidRPr="00B22F03">
        <w:rPr>
          <w:rFonts w:ascii="Arial" w:hAnsi="Arial" w:cs="Arial"/>
          <w:b/>
          <w:bCs/>
          <w:sz w:val="16"/>
          <w:szCs w:val="16"/>
          <w:lang w:val="fr-FR"/>
        </w:rPr>
        <w:t xml:space="preserve"> </w:t>
      </w:r>
      <w:r w:rsidR="00F74730" w:rsidRPr="00B22F03">
        <w:rPr>
          <w:rFonts w:ascii="Arial" w:hAnsi="Arial" w:cs="Arial"/>
          <w:sz w:val="16"/>
          <w:szCs w:val="16"/>
          <w:lang w:val="fr-FR"/>
        </w:rPr>
        <w:t>il</w:t>
      </w:r>
      <w:r w:rsidR="00A63C63" w:rsidRPr="00B22F03">
        <w:rPr>
          <w:rFonts w:ascii="Arial" w:hAnsi="Arial" w:cs="Arial"/>
          <w:sz w:val="16"/>
          <w:szCs w:val="16"/>
          <w:lang w:val="fr-FR"/>
        </w:rPr>
        <w:t xml:space="preserve"> </w:t>
      </w:r>
      <w:r w:rsidRPr="00B22F03">
        <w:rPr>
          <w:rFonts w:ascii="Arial" w:hAnsi="Arial" w:cs="Arial"/>
          <w:sz w:val="16"/>
          <w:szCs w:val="16"/>
          <w:lang w:val="fr-FR"/>
        </w:rPr>
        <w:t>est</w:t>
      </w:r>
      <w:r w:rsidR="00A63C63" w:rsidRPr="00B22F03">
        <w:rPr>
          <w:rFonts w:ascii="Arial" w:hAnsi="Arial" w:cs="Arial"/>
          <w:sz w:val="16"/>
          <w:szCs w:val="16"/>
          <w:lang w:val="fr-FR"/>
        </w:rPr>
        <w:t xml:space="preserve"> </w:t>
      </w:r>
      <w:r w:rsidRPr="00B22F03">
        <w:rPr>
          <w:rFonts w:ascii="Arial" w:hAnsi="Arial" w:cs="Arial"/>
          <w:sz w:val="16"/>
          <w:szCs w:val="16"/>
          <w:lang w:val="fr-FR"/>
        </w:rPr>
        <w:t>recommandé</w:t>
      </w:r>
      <w:r w:rsidR="00A63C63" w:rsidRPr="00B22F03">
        <w:rPr>
          <w:rFonts w:ascii="Arial" w:hAnsi="Arial" w:cs="Arial"/>
          <w:sz w:val="16"/>
          <w:szCs w:val="16"/>
          <w:lang w:val="fr-FR"/>
        </w:rPr>
        <w:t xml:space="preserve"> </w:t>
      </w:r>
      <w:r w:rsidRPr="00B22F03">
        <w:rPr>
          <w:rFonts w:ascii="Arial" w:hAnsi="Arial" w:cs="Arial"/>
          <w:sz w:val="16"/>
          <w:szCs w:val="16"/>
          <w:lang w:val="fr-FR"/>
        </w:rPr>
        <w:t>d'inclure</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possibilité</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régler</w:t>
      </w:r>
      <w:r w:rsidR="00A63C63" w:rsidRPr="00B22F03">
        <w:rPr>
          <w:rFonts w:ascii="Arial" w:hAnsi="Arial" w:cs="Arial"/>
          <w:sz w:val="16"/>
          <w:szCs w:val="16"/>
          <w:lang w:val="fr-FR"/>
        </w:rPr>
        <w:t xml:space="preserve"> </w:t>
      </w:r>
      <w:r w:rsidRPr="00B22F03">
        <w:rPr>
          <w:rFonts w:ascii="Arial" w:hAnsi="Arial" w:cs="Arial"/>
          <w:sz w:val="16"/>
          <w:szCs w:val="16"/>
          <w:lang w:val="fr-FR"/>
        </w:rPr>
        <w:t>le</w:t>
      </w:r>
      <w:r w:rsidR="00A63C63" w:rsidRPr="00B22F03">
        <w:rPr>
          <w:rFonts w:ascii="Arial" w:hAnsi="Arial" w:cs="Arial"/>
          <w:sz w:val="16"/>
          <w:szCs w:val="16"/>
          <w:lang w:val="fr-FR"/>
        </w:rPr>
        <w:t xml:space="preserve"> </w:t>
      </w:r>
      <w:r w:rsidRPr="00B22F03">
        <w:rPr>
          <w:rFonts w:ascii="Arial" w:hAnsi="Arial" w:cs="Arial"/>
          <w:sz w:val="16"/>
          <w:szCs w:val="16"/>
          <w:lang w:val="fr-FR"/>
        </w:rPr>
        <w:t>Différend</w:t>
      </w:r>
      <w:r w:rsidR="00A63C63" w:rsidRPr="00B22F03">
        <w:rPr>
          <w:rFonts w:ascii="Arial" w:hAnsi="Arial" w:cs="Arial"/>
          <w:sz w:val="16"/>
          <w:szCs w:val="16"/>
          <w:lang w:val="fr-FR"/>
        </w:rPr>
        <w:t xml:space="preserve"> </w:t>
      </w:r>
      <w:r w:rsidRPr="00B22F03">
        <w:rPr>
          <w:rFonts w:ascii="Arial" w:hAnsi="Arial" w:cs="Arial"/>
          <w:sz w:val="16"/>
          <w:szCs w:val="16"/>
          <w:lang w:val="fr-FR"/>
        </w:rPr>
        <w:t>au</w:t>
      </w:r>
      <w:r w:rsidR="00A63C63" w:rsidRPr="00B22F03">
        <w:rPr>
          <w:rFonts w:ascii="Arial" w:hAnsi="Arial" w:cs="Arial"/>
          <w:sz w:val="16"/>
          <w:szCs w:val="16"/>
          <w:lang w:val="fr-FR"/>
        </w:rPr>
        <w:t xml:space="preserve"> </w:t>
      </w:r>
      <w:r w:rsidRPr="00B22F03">
        <w:rPr>
          <w:rFonts w:ascii="Arial" w:hAnsi="Arial" w:cs="Arial"/>
          <w:sz w:val="16"/>
          <w:szCs w:val="16"/>
          <w:lang w:val="fr-FR"/>
        </w:rPr>
        <w:t>niveau</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direction</w:t>
      </w:r>
      <w:r w:rsidR="00A63C63" w:rsidRPr="00B22F03">
        <w:rPr>
          <w:rFonts w:ascii="Arial" w:hAnsi="Arial" w:cs="Arial"/>
          <w:sz w:val="16"/>
          <w:szCs w:val="16"/>
          <w:lang w:val="fr-FR"/>
        </w:rPr>
        <w:t xml:space="preserve"> </w:t>
      </w:r>
      <w:r w:rsidRPr="00B22F03">
        <w:rPr>
          <w:rFonts w:ascii="Arial" w:hAnsi="Arial" w:cs="Arial"/>
          <w:sz w:val="16"/>
          <w:szCs w:val="16"/>
          <w:lang w:val="fr-FR"/>
        </w:rPr>
        <w:t>générale</w:t>
      </w:r>
      <w:r w:rsidR="00A63C63" w:rsidRPr="00B22F03">
        <w:rPr>
          <w:rFonts w:ascii="Arial" w:hAnsi="Arial" w:cs="Arial"/>
          <w:sz w:val="16"/>
          <w:szCs w:val="16"/>
          <w:lang w:val="fr-FR"/>
        </w:rPr>
        <w:t xml:space="preserve"> </w:t>
      </w:r>
      <w:r w:rsidRPr="00B22F03">
        <w:rPr>
          <w:rFonts w:ascii="Arial" w:hAnsi="Arial" w:cs="Arial"/>
          <w:sz w:val="16"/>
          <w:szCs w:val="16"/>
          <w:lang w:val="fr-FR"/>
        </w:rPr>
        <w:t>entre</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parties.</w:t>
      </w:r>
      <w:r w:rsidR="00A63C63" w:rsidRPr="00B22F03">
        <w:rPr>
          <w:rFonts w:ascii="Arial" w:hAnsi="Arial" w:cs="Arial"/>
          <w:sz w:val="16"/>
          <w:szCs w:val="16"/>
          <w:lang w:val="fr-FR"/>
        </w:rPr>
        <w:t xml:space="preserve"> </w:t>
      </w:r>
      <w:r w:rsidRPr="00B22F03">
        <w:rPr>
          <w:rFonts w:ascii="Arial" w:hAnsi="Arial" w:cs="Arial"/>
          <w:sz w:val="16"/>
          <w:szCs w:val="16"/>
          <w:lang w:val="fr-FR"/>
        </w:rPr>
        <w:t>Si</w:t>
      </w:r>
      <w:r w:rsidR="00A63C63" w:rsidRPr="00B22F03">
        <w:rPr>
          <w:rFonts w:ascii="Arial" w:hAnsi="Arial" w:cs="Arial"/>
          <w:sz w:val="16"/>
          <w:szCs w:val="16"/>
          <w:lang w:val="fr-FR"/>
        </w:rPr>
        <w:t xml:space="preserve"> </w:t>
      </w:r>
      <w:r w:rsidRPr="00B22F03">
        <w:rPr>
          <w:rFonts w:ascii="Arial" w:hAnsi="Arial" w:cs="Arial"/>
          <w:sz w:val="16"/>
          <w:szCs w:val="16"/>
          <w:lang w:val="fr-FR"/>
        </w:rPr>
        <w:t>cette</w:t>
      </w:r>
      <w:r w:rsidR="00A63C63" w:rsidRPr="00B22F03">
        <w:rPr>
          <w:rFonts w:ascii="Arial" w:hAnsi="Arial" w:cs="Arial"/>
          <w:sz w:val="16"/>
          <w:szCs w:val="16"/>
          <w:lang w:val="fr-FR"/>
        </w:rPr>
        <w:t xml:space="preserve"> </w:t>
      </w:r>
      <w:r w:rsidRPr="00B22F03">
        <w:rPr>
          <w:rFonts w:ascii="Arial" w:hAnsi="Arial" w:cs="Arial"/>
          <w:sz w:val="16"/>
          <w:szCs w:val="16"/>
          <w:lang w:val="fr-FR"/>
        </w:rPr>
        <w:t>disposition</w:t>
      </w:r>
      <w:r w:rsidR="00A63C63" w:rsidRPr="00B22F03">
        <w:rPr>
          <w:rFonts w:ascii="Arial" w:hAnsi="Arial" w:cs="Arial"/>
          <w:sz w:val="16"/>
          <w:szCs w:val="16"/>
          <w:lang w:val="fr-FR"/>
        </w:rPr>
        <w:t xml:space="preserve"> </w:t>
      </w:r>
      <w:r w:rsidRPr="00B22F03">
        <w:rPr>
          <w:rFonts w:ascii="Arial" w:hAnsi="Arial" w:cs="Arial"/>
          <w:sz w:val="16"/>
          <w:szCs w:val="16"/>
          <w:lang w:val="fr-FR"/>
        </w:rPr>
        <w:t>est</w:t>
      </w:r>
      <w:r w:rsidR="00A63C63" w:rsidRPr="00B22F03">
        <w:rPr>
          <w:rFonts w:ascii="Arial" w:hAnsi="Arial" w:cs="Arial"/>
          <w:sz w:val="16"/>
          <w:szCs w:val="16"/>
          <w:lang w:val="fr-FR"/>
        </w:rPr>
        <w:t xml:space="preserve"> </w:t>
      </w:r>
      <w:r w:rsidRPr="00B22F03">
        <w:rPr>
          <w:rFonts w:ascii="Arial" w:hAnsi="Arial" w:cs="Arial"/>
          <w:sz w:val="16"/>
          <w:szCs w:val="16"/>
          <w:lang w:val="fr-FR"/>
        </w:rPr>
        <w:t>incluse,</w:t>
      </w:r>
      <w:r w:rsidR="00A63C63" w:rsidRPr="00B22F03">
        <w:rPr>
          <w:rFonts w:ascii="Arial" w:hAnsi="Arial" w:cs="Arial"/>
          <w:sz w:val="16"/>
          <w:szCs w:val="16"/>
          <w:lang w:val="fr-FR"/>
        </w:rPr>
        <w:t xml:space="preserve"> </w:t>
      </w:r>
      <w:r w:rsidRPr="00B22F03">
        <w:rPr>
          <w:rFonts w:ascii="Arial" w:hAnsi="Arial" w:cs="Arial"/>
          <w:sz w:val="16"/>
          <w:szCs w:val="16"/>
          <w:lang w:val="fr-FR"/>
        </w:rPr>
        <w:t>elle</w:t>
      </w:r>
      <w:r w:rsidR="00A63C63" w:rsidRPr="00B22F03">
        <w:rPr>
          <w:rFonts w:ascii="Arial" w:hAnsi="Arial" w:cs="Arial"/>
          <w:sz w:val="16"/>
          <w:szCs w:val="16"/>
          <w:lang w:val="fr-FR"/>
        </w:rPr>
        <w:t xml:space="preserve"> </w:t>
      </w:r>
      <w:r w:rsidRPr="00B22F03">
        <w:rPr>
          <w:rFonts w:ascii="Arial" w:hAnsi="Arial" w:cs="Arial"/>
          <w:sz w:val="16"/>
          <w:szCs w:val="16"/>
          <w:lang w:val="fr-FR"/>
        </w:rPr>
        <w:t>devrait</w:t>
      </w:r>
      <w:r w:rsidR="00A63C63" w:rsidRPr="00B22F03">
        <w:rPr>
          <w:rFonts w:ascii="Arial" w:hAnsi="Arial" w:cs="Arial"/>
          <w:sz w:val="16"/>
          <w:szCs w:val="16"/>
          <w:lang w:val="fr-FR"/>
        </w:rPr>
        <w:t xml:space="preserve"> </w:t>
      </w:r>
      <w:r w:rsidRPr="00B22F03">
        <w:rPr>
          <w:rFonts w:ascii="Arial" w:hAnsi="Arial" w:cs="Arial"/>
          <w:sz w:val="16"/>
          <w:szCs w:val="16"/>
          <w:lang w:val="fr-FR"/>
        </w:rPr>
        <w:t>être</w:t>
      </w:r>
      <w:r w:rsidR="00A63C63" w:rsidRPr="00B22F03">
        <w:rPr>
          <w:rFonts w:ascii="Arial" w:hAnsi="Arial" w:cs="Arial"/>
          <w:sz w:val="16"/>
          <w:szCs w:val="16"/>
          <w:lang w:val="fr-FR"/>
        </w:rPr>
        <w:t xml:space="preserve"> </w:t>
      </w:r>
      <w:r w:rsidRPr="00B22F03">
        <w:rPr>
          <w:rFonts w:ascii="Arial" w:hAnsi="Arial" w:cs="Arial"/>
          <w:sz w:val="16"/>
          <w:szCs w:val="16"/>
          <w:lang w:val="fr-FR"/>
        </w:rPr>
        <w:t>assortie</w:t>
      </w:r>
      <w:r w:rsidR="00A63C63" w:rsidRPr="00B22F03">
        <w:rPr>
          <w:rFonts w:ascii="Arial" w:hAnsi="Arial" w:cs="Arial"/>
          <w:sz w:val="16"/>
          <w:szCs w:val="16"/>
          <w:lang w:val="fr-FR"/>
        </w:rPr>
        <w:t xml:space="preserve"> </w:t>
      </w:r>
      <w:r w:rsidRPr="00B22F03">
        <w:rPr>
          <w:rFonts w:ascii="Arial" w:hAnsi="Arial" w:cs="Arial"/>
          <w:sz w:val="16"/>
          <w:szCs w:val="16"/>
          <w:lang w:val="fr-FR"/>
        </w:rPr>
        <w:t>d'un</w:t>
      </w:r>
      <w:r w:rsidR="00A63C63" w:rsidRPr="00B22F03">
        <w:rPr>
          <w:rFonts w:ascii="Arial" w:hAnsi="Arial" w:cs="Arial"/>
          <w:sz w:val="16"/>
          <w:szCs w:val="16"/>
          <w:lang w:val="fr-FR"/>
        </w:rPr>
        <w:t xml:space="preserve"> </w:t>
      </w:r>
      <w:r w:rsidRPr="00B22F03">
        <w:rPr>
          <w:rFonts w:ascii="Arial" w:hAnsi="Arial" w:cs="Arial"/>
          <w:sz w:val="16"/>
          <w:szCs w:val="16"/>
          <w:lang w:val="fr-FR"/>
        </w:rPr>
        <w:t>délai</w:t>
      </w:r>
      <w:r w:rsidR="00A63C63" w:rsidRPr="00B22F03">
        <w:rPr>
          <w:rFonts w:ascii="Arial" w:hAnsi="Arial" w:cs="Arial"/>
          <w:sz w:val="16"/>
          <w:szCs w:val="16"/>
          <w:lang w:val="fr-FR"/>
        </w:rPr>
        <w:t xml:space="preserve"> </w:t>
      </w:r>
      <w:r w:rsidRPr="00B22F03">
        <w:rPr>
          <w:rFonts w:ascii="Arial" w:hAnsi="Arial" w:cs="Arial"/>
          <w:sz w:val="16"/>
          <w:szCs w:val="16"/>
          <w:lang w:val="fr-FR"/>
        </w:rPr>
        <w:t>maximum,</w:t>
      </w:r>
      <w:r w:rsidR="00A63C63" w:rsidRPr="00B22F03">
        <w:rPr>
          <w:rFonts w:ascii="Arial" w:hAnsi="Arial" w:cs="Arial"/>
          <w:sz w:val="16"/>
          <w:szCs w:val="16"/>
          <w:lang w:val="fr-FR"/>
        </w:rPr>
        <w:t xml:space="preserve"> </w:t>
      </w:r>
      <w:r w:rsidRPr="00B22F03">
        <w:rPr>
          <w:rFonts w:ascii="Arial" w:hAnsi="Arial" w:cs="Arial"/>
          <w:sz w:val="16"/>
          <w:szCs w:val="16"/>
          <w:lang w:val="fr-FR"/>
        </w:rPr>
        <w:t>après</w:t>
      </w:r>
      <w:r w:rsidR="00A63C63" w:rsidRPr="00B22F03">
        <w:rPr>
          <w:rFonts w:ascii="Arial" w:hAnsi="Arial" w:cs="Arial"/>
          <w:sz w:val="16"/>
          <w:szCs w:val="16"/>
          <w:lang w:val="fr-FR"/>
        </w:rPr>
        <w:t xml:space="preserve"> </w:t>
      </w:r>
      <w:r w:rsidRPr="00B22F03">
        <w:rPr>
          <w:rFonts w:ascii="Arial" w:hAnsi="Arial" w:cs="Arial"/>
          <w:sz w:val="16"/>
          <w:szCs w:val="16"/>
          <w:lang w:val="fr-FR"/>
        </w:rPr>
        <w:t>lequel</w:t>
      </w:r>
      <w:r w:rsidR="00A63C63" w:rsidRPr="00B22F03">
        <w:rPr>
          <w:rFonts w:ascii="Arial" w:hAnsi="Arial" w:cs="Arial"/>
          <w:sz w:val="16"/>
          <w:szCs w:val="16"/>
          <w:lang w:val="fr-FR"/>
        </w:rPr>
        <w:t xml:space="preserve"> </w:t>
      </w:r>
      <w:r w:rsidRPr="00B22F03">
        <w:rPr>
          <w:rFonts w:ascii="Arial" w:hAnsi="Arial" w:cs="Arial"/>
          <w:sz w:val="16"/>
          <w:szCs w:val="16"/>
          <w:lang w:val="fr-FR"/>
        </w:rPr>
        <w:t>l'une</w:t>
      </w:r>
      <w:r w:rsidR="00A63C63" w:rsidRPr="00B22F03">
        <w:rPr>
          <w:rFonts w:ascii="Arial" w:hAnsi="Arial" w:cs="Arial"/>
          <w:sz w:val="16"/>
          <w:szCs w:val="16"/>
          <w:lang w:val="fr-FR"/>
        </w:rPr>
        <w:t xml:space="preserve"> </w:t>
      </w:r>
      <w:r w:rsidRPr="00B22F03">
        <w:rPr>
          <w:rFonts w:ascii="Arial" w:hAnsi="Arial" w:cs="Arial"/>
          <w:sz w:val="16"/>
          <w:szCs w:val="16"/>
          <w:lang w:val="fr-FR"/>
        </w:rPr>
        <w:t>ou</w:t>
      </w:r>
      <w:r w:rsidR="00A63C63" w:rsidRPr="00B22F03">
        <w:rPr>
          <w:rFonts w:ascii="Arial" w:hAnsi="Arial" w:cs="Arial"/>
          <w:sz w:val="16"/>
          <w:szCs w:val="16"/>
          <w:lang w:val="fr-FR"/>
        </w:rPr>
        <w:t xml:space="preserve"> </w:t>
      </w:r>
      <w:r w:rsidRPr="00B22F03">
        <w:rPr>
          <w:rFonts w:ascii="Arial" w:hAnsi="Arial" w:cs="Arial"/>
          <w:sz w:val="16"/>
          <w:szCs w:val="16"/>
          <w:lang w:val="fr-FR"/>
        </w:rPr>
        <w:t>l'autre</w:t>
      </w:r>
      <w:r w:rsidR="00A63C63" w:rsidRPr="00B22F03">
        <w:rPr>
          <w:rFonts w:ascii="Arial" w:hAnsi="Arial" w:cs="Arial"/>
          <w:sz w:val="16"/>
          <w:szCs w:val="16"/>
          <w:lang w:val="fr-FR"/>
        </w:rPr>
        <w:t xml:space="preserve"> </w:t>
      </w:r>
      <w:r w:rsidRPr="00B22F03">
        <w:rPr>
          <w:rFonts w:ascii="Arial" w:hAnsi="Arial" w:cs="Arial"/>
          <w:sz w:val="16"/>
          <w:szCs w:val="16"/>
          <w:lang w:val="fr-FR"/>
        </w:rPr>
        <w:t>des</w:t>
      </w:r>
      <w:r w:rsidR="00A63C63" w:rsidRPr="00B22F03">
        <w:rPr>
          <w:rFonts w:ascii="Arial" w:hAnsi="Arial" w:cs="Arial"/>
          <w:sz w:val="16"/>
          <w:szCs w:val="16"/>
          <w:lang w:val="fr-FR"/>
        </w:rPr>
        <w:t xml:space="preserve"> </w:t>
      </w:r>
      <w:r w:rsidRPr="00B22F03">
        <w:rPr>
          <w:rFonts w:ascii="Arial" w:hAnsi="Arial" w:cs="Arial"/>
          <w:sz w:val="16"/>
          <w:szCs w:val="16"/>
          <w:lang w:val="fr-FR"/>
        </w:rPr>
        <w:t>Parties</w:t>
      </w:r>
      <w:r w:rsidR="00A63C63" w:rsidRPr="00B22F03">
        <w:rPr>
          <w:rFonts w:ascii="Arial" w:hAnsi="Arial" w:cs="Arial"/>
          <w:sz w:val="16"/>
          <w:szCs w:val="16"/>
          <w:lang w:val="fr-FR"/>
        </w:rPr>
        <w:t xml:space="preserve"> </w:t>
      </w:r>
      <w:r w:rsidRPr="00B22F03">
        <w:rPr>
          <w:rFonts w:ascii="Arial" w:hAnsi="Arial" w:cs="Arial"/>
          <w:sz w:val="16"/>
          <w:szCs w:val="16"/>
          <w:lang w:val="fr-FR"/>
        </w:rPr>
        <w:t>aurait</w:t>
      </w:r>
      <w:r w:rsidR="00A63C63" w:rsidRPr="00B22F03">
        <w:rPr>
          <w:rFonts w:ascii="Arial" w:hAnsi="Arial" w:cs="Arial"/>
          <w:sz w:val="16"/>
          <w:szCs w:val="16"/>
          <w:lang w:val="fr-FR"/>
        </w:rPr>
        <w:t xml:space="preserve"> </w:t>
      </w:r>
      <w:r w:rsidRPr="00B22F03">
        <w:rPr>
          <w:rFonts w:ascii="Arial" w:hAnsi="Arial" w:cs="Arial"/>
          <w:sz w:val="16"/>
          <w:szCs w:val="16"/>
          <w:lang w:val="fr-FR"/>
        </w:rPr>
        <w:t>le</w:t>
      </w:r>
      <w:r w:rsidR="00A63C63" w:rsidRPr="00B22F03">
        <w:rPr>
          <w:rFonts w:ascii="Arial" w:hAnsi="Arial" w:cs="Arial"/>
          <w:sz w:val="16"/>
          <w:szCs w:val="16"/>
          <w:lang w:val="fr-FR"/>
        </w:rPr>
        <w:t xml:space="preserve"> </w:t>
      </w:r>
      <w:r w:rsidRPr="00B22F03">
        <w:rPr>
          <w:rFonts w:ascii="Arial" w:hAnsi="Arial" w:cs="Arial"/>
          <w:sz w:val="16"/>
          <w:szCs w:val="16"/>
          <w:lang w:val="fr-FR"/>
        </w:rPr>
        <w:t>droit</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procéder</w:t>
      </w:r>
      <w:r w:rsidR="00A63C63" w:rsidRPr="00B22F03">
        <w:rPr>
          <w:rFonts w:ascii="Arial" w:hAnsi="Arial" w:cs="Arial"/>
          <w:sz w:val="16"/>
          <w:szCs w:val="16"/>
          <w:lang w:val="fr-FR"/>
        </w:rPr>
        <w:t xml:space="preserve"> </w:t>
      </w:r>
      <w:r w:rsidRPr="00B22F03">
        <w:rPr>
          <w:rFonts w:ascii="Arial" w:hAnsi="Arial" w:cs="Arial"/>
          <w:sz w:val="16"/>
          <w:szCs w:val="16"/>
          <w:lang w:val="fr-FR"/>
        </w:rPr>
        <w:t>à</w:t>
      </w:r>
      <w:r w:rsidR="00A63C63" w:rsidRPr="00B22F03">
        <w:rPr>
          <w:rFonts w:ascii="Arial" w:hAnsi="Arial" w:cs="Arial"/>
          <w:sz w:val="16"/>
          <w:szCs w:val="16"/>
          <w:lang w:val="fr-FR"/>
        </w:rPr>
        <w:t xml:space="preserve"> </w:t>
      </w:r>
      <w:r w:rsidRPr="00B22F03">
        <w:rPr>
          <w:rFonts w:ascii="Arial" w:hAnsi="Arial" w:cs="Arial"/>
          <w:sz w:val="16"/>
          <w:szCs w:val="16"/>
          <w:lang w:val="fr-FR"/>
        </w:rPr>
        <w:t>une</w:t>
      </w:r>
      <w:r w:rsidR="00A63C63" w:rsidRPr="00B22F03">
        <w:rPr>
          <w:rFonts w:ascii="Arial" w:hAnsi="Arial" w:cs="Arial"/>
          <w:sz w:val="16"/>
          <w:szCs w:val="16"/>
          <w:lang w:val="fr-FR"/>
        </w:rPr>
        <w:t xml:space="preserve"> </w:t>
      </w:r>
      <w:r w:rsidRPr="00B22F03">
        <w:rPr>
          <w:rFonts w:ascii="Arial" w:hAnsi="Arial" w:cs="Arial"/>
          <w:sz w:val="16"/>
          <w:szCs w:val="16"/>
          <w:lang w:val="fr-FR"/>
        </w:rPr>
        <w:t>nouvelle</w:t>
      </w:r>
      <w:r w:rsidR="00A63C63" w:rsidRPr="00B22F03">
        <w:rPr>
          <w:rFonts w:ascii="Arial" w:hAnsi="Arial" w:cs="Arial"/>
          <w:sz w:val="16"/>
          <w:szCs w:val="16"/>
          <w:lang w:val="fr-FR"/>
        </w:rPr>
        <w:t xml:space="preserve"> </w:t>
      </w:r>
      <w:r w:rsidRPr="00B22F03">
        <w:rPr>
          <w:rFonts w:ascii="Arial" w:hAnsi="Arial" w:cs="Arial"/>
          <w:sz w:val="16"/>
          <w:szCs w:val="16"/>
          <w:lang w:val="fr-FR"/>
        </w:rPr>
        <w:t>résolution</w:t>
      </w:r>
      <w:r w:rsidR="00A63C63" w:rsidRPr="00B22F03">
        <w:rPr>
          <w:rFonts w:ascii="Arial" w:hAnsi="Arial" w:cs="Arial"/>
          <w:sz w:val="16"/>
          <w:szCs w:val="16"/>
          <w:lang w:val="fr-FR"/>
        </w:rPr>
        <w:t xml:space="preserve"> </w:t>
      </w:r>
      <w:r w:rsidRPr="00B22F03">
        <w:rPr>
          <w:rFonts w:ascii="Arial" w:hAnsi="Arial" w:cs="Arial"/>
          <w:sz w:val="16"/>
          <w:szCs w:val="16"/>
          <w:lang w:val="fr-FR"/>
        </w:rPr>
        <w:t>du</w:t>
      </w:r>
      <w:r w:rsidR="00A63C63" w:rsidRPr="00B22F03">
        <w:rPr>
          <w:rFonts w:ascii="Arial" w:hAnsi="Arial" w:cs="Arial"/>
          <w:sz w:val="16"/>
          <w:szCs w:val="16"/>
          <w:lang w:val="fr-FR"/>
        </w:rPr>
        <w:t xml:space="preserve"> </w:t>
      </w:r>
      <w:r w:rsidRPr="00B22F03">
        <w:rPr>
          <w:rFonts w:ascii="Arial" w:hAnsi="Arial" w:cs="Arial"/>
          <w:sz w:val="16"/>
          <w:szCs w:val="16"/>
          <w:lang w:val="fr-FR"/>
        </w:rPr>
        <w:t>Différend.</w:t>
      </w:r>
      <w:r w:rsidR="00A63C63" w:rsidRPr="00B22F03">
        <w:rPr>
          <w:rFonts w:ascii="Arial" w:hAnsi="Arial" w:cs="Arial"/>
          <w:sz w:val="16"/>
          <w:szCs w:val="16"/>
          <w:lang w:val="fr-FR"/>
        </w:rPr>
        <w:t xml:space="preserve"> </w:t>
      </w:r>
      <w:r w:rsidRPr="00B22F03">
        <w:rPr>
          <w:rFonts w:ascii="Arial" w:hAnsi="Arial" w:cs="Arial"/>
          <w:sz w:val="16"/>
          <w:szCs w:val="16"/>
          <w:lang w:val="fr-FR"/>
        </w:rPr>
        <w:t>Des</w:t>
      </w:r>
      <w:r w:rsidR="00A63C63" w:rsidRPr="00B22F03">
        <w:rPr>
          <w:rFonts w:ascii="Arial" w:hAnsi="Arial" w:cs="Arial"/>
          <w:sz w:val="16"/>
          <w:szCs w:val="16"/>
          <w:lang w:val="fr-FR"/>
        </w:rPr>
        <w:t xml:space="preserve"> </w:t>
      </w:r>
      <w:r w:rsidRPr="00B22F03">
        <w:rPr>
          <w:rFonts w:ascii="Arial" w:hAnsi="Arial" w:cs="Arial"/>
          <w:sz w:val="16"/>
          <w:szCs w:val="16"/>
          <w:lang w:val="fr-FR"/>
        </w:rPr>
        <w:t>délais</w:t>
      </w:r>
      <w:r w:rsidR="00A63C63" w:rsidRPr="00B22F03">
        <w:rPr>
          <w:rFonts w:ascii="Arial" w:hAnsi="Arial" w:cs="Arial"/>
          <w:sz w:val="16"/>
          <w:szCs w:val="16"/>
          <w:lang w:val="fr-FR"/>
        </w:rPr>
        <w:t xml:space="preserve"> </w:t>
      </w:r>
      <w:r w:rsidRPr="00B22F03">
        <w:rPr>
          <w:rFonts w:ascii="Arial" w:hAnsi="Arial" w:cs="Arial"/>
          <w:sz w:val="16"/>
          <w:szCs w:val="16"/>
          <w:lang w:val="fr-FR"/>
        </w:rPr>
        <w:t>ont</w:t>
      </w:r>
      <w:r w:rsidR="00A63C63" w:rsidRPr="00B22F03">
        <w:rPr>
          <w:rFonts w:ascii="Arial" w:hAnsi="Arial" w:cs="Arial"/>
          <w:sz w:val="16"/>
          <w:szCs w:val="16"/>
          <w:lang w:val="fr-FR"/>
        </w:rPr>
        <w:t xml:space="preserve"> </w:t>
      </w:r>
      <w:r w:rsidRPr="00B22F03">
        <w:rPr>
          <w:rFonts w:ascii="Arial" w:hAnsi="Arial" w:cs="Arial"/>
          <w:sz w:val="16"/>
          <w:szCs w:val="16"/>
          <w:lang w:val="fr-FR"/>
        </w:rPr>
        <w:t>été</w:t>
      </w:r>
      <w:r w:rsidR="00A63C63" w:rsidRPr="00B22F03">
        <w:rPr>
          <w:rFonts w:ascii="Arial" w:hAnsi="Arial" w:cs="Arial"/>
          <w:sz w:val="16"/>
          <w:szCs w:val="16"/>
          <w:lang w:val="fr-FR"/>
        </w:rPr>
        <w:t xml:space="preserve"> </w:t>
      </w:r>
      <w:r w:rsidRPr="00B22F03">
        <w:rPr>
          <w:rFonts w:ascii="Arial" w:hAnsi="Arial" w:cs="Arial"/>
          <w:sz w:val="16"/>
          <w:szCs w:val="16"/>
          <w:lang w:val="fr-FR"/>
        </w:rPr>
        <w:t>proposés</w:t>
      </w:r>
      <w:r w:rsidR="00A63C63" w:rsidRPr="00B22F03">
        <w:rPr>
          <w:rFonts w:ascii="Arial" w:hAnsi="Arial" w:cs="Arial"/>
          <w:sz w:val="16"/>
          <w:szCs w:val="16"/>
          <w:lang w:val="fr-FR"/>
        </w:rPr>
        <w:t xml:space="preserve"> </w:t>
      </w:r>
      <w:r w:rsidRPr="00B22F03">
        <w:rPr>
          <w:rFonts w:ascii="Arial" w:hAnsi="Arial" w:cs="Arial"/>
          <w:sz w:val="16"/>
          <w:szCs w:val="16"/>
          <w:lang w:val="fr-FR"/>
        </w:rPr>
        <w:t>dans</w:t>
      </w:r>
      <w:r w:rsidR="00A63C63" w:rsidRPr="00B22F03">
        <w:rPr>
          <w:rFonts w:ascii="Arial" w:hAnsi="Arial" w:cs="Arial"/>
          <w:sz w:val="16"/>
          <w:szCs w:val="16"/>
          <w:lang w:val="fr-FR"/>
        </w:rPr>
        <w:t xml:space="preserve"> </w:t>
      </w:r>
      <w:r w:rsidRPr="00B22F03">
        <w:rPr>
          <w:rFonts w:ascii="Arial" w:hAnsi="Arial" w:cs="Arial"/>
          <w:sz w:val="16"/>
          <w:szCs w:val="16"/>
          <w:lang w:val="fr-FR"/>
        </w:rPr>
        <w:t>l'</w:t>
      </w:r>
      <w:r w:rsidR="00F91A48" w:rsidRPr="00F91A48">
        <w:rPr>
          <w:rFonts w:ascii="Arial" w:hAnsi="Arial" w:cs="Arial"/>
          <w:color w:val="FF0000"/>
          <w:sz w:val="16"/>
          <w:szCs w:val="16"/>
          <w:lang w:val="fr-FR"/>
        </w:rPr>
        <w:t>Article</w:t>
      </w:r>
      <w:r w:rsidRPr="00B22F03">
        <w:rPr>
          <w:rFonts w:ascii="Arial" w:hAnsi="Arial" w:cs="Arial"/>
          <w:sz w:val="16"/>
          <w:szCs w:val="16"/>
          <w:lang w:val="fr-FR"/>
        </w:rPr>
        <w:t>,</w:t>
      </w:r>
      <w:r w:rsidR="00A63C63" w:rsidRPr="00B22F03">
        <w:rPr>
          <w:rFonts w:ascii="Arial" w:hAnsi="Arial" w:cs="Arial"/>
          <w:sz w:val="16"/>
          <w:szCs w:val="16"/>
          <w:lang w:val="fr-FR"/>
        </w:rPr>
        <w:t xml:space="preserve"> </w:t>
      </w:r>
      <w:r w:rsidRPr="00B22F03">
        <w:rPr>
          <w:rFonts w:ascii="Arial" w:hAnsi="Arial" w:cs="Arial"/>
          <w:sz w:val="16"/>
          <w:szCs w:val="16"/>
          <w:lang w:val="fr-FR"/>
        </w:rPr>
        <w:t>mais</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parties</w:t>
      </w:r>
      <w:r w:rsidR="00A63C63" w:rsidRPr="00B22F03">
        <w:rPr>
          <w:rFonts w:ascii="Arial" w:hAnsi="Arial" w:cs="Arial"/>
          <w:sz w:val="16"/>
          <w:szCs w:val="16"/>
          <w:lang w:val="fr-FR"/>
        </w:rPr>
        <w:t xml:space="preserve"> </w:t>
      </w:r>
      <w:r w:rsidRPr="00B22F03">
        <w:rPr>
          <w:rFonts w:ascii="Arial" w:hAnsi="Arial" w:cs="Arial"/>
          <w:sz w:val="16"/>
          <w:szCs w:val="16"/>
          <w:lang w:val="fr-FR"/>
        </w:rPr>
        <w:t>peuvent</w:t>
      </w:r>
      <w:r w:rsidR="00A63C63" w:rsidRPr="00B22F03">
        <w:rPr>
          <w:rFonts w:ascii="Arial" w:hAnsi="Arial" w:cs="Arial"/>
          <w:sz w:val="16"/>
          <w:szCs w:val="16"/>
          <w:lang w:val="fr-FR"/>
        </w:rPr>
        <w:t xml:space="preserve"> </w:t>
      </w:r>
      <w:r w:rsidRPr="00B22F03">
        <w:rPr>
          <w:rFonts w:ascii="Arial" w:hAnsi="Arial" w:cs="Arial"/>
          <w:sz w:val="16"/>
          <w:szCs w:val="16"/>
          <w:lang w:val="fr-FR"/>
        </w:rPr>
        <w:t>envisager</w:t>
      </w:r>
      <w:r w:rsidR="00A63C63" w:rsidRPr="00B22F03">
        <w:rPr>
          <w:rFonts w:ascii="Arial" w:hAnsi="Arial" w:cs="Arial"/>
          <w:sz w:val="16"/>
          <w:szCs w:val="16"/>
          <w:lang w:val="fr-FR"/>
        </w:rPr>
        <w:t xml:space="preserve"> </w:t>
      </w:r>
      <w:r w:rsidRPr="00B22F03">
        <w:rPr>
          <w:rFonts w:ascii="Arial" w:hAnsi="Arial" w:cs="Arial"/>
          <w:sz w:val="16"/>
          <w:szCs w:val="16"/>
          <w:lang w:val="fr-FR"/>
        </w:rPr>
        <w:t>d'autres</w:t>
      </w:r>
      <w:r w:rsidR="00A63C63" w:rsidRPr="00B22F03">
        <w:rPr>
          <w:rFonts w:ascii="Arial" w:hAnsi="Arial" w:cs="Arial"/>
          <w:sz w:val="16"/>
          <w:szCs w:val="16"/>
          <w:lang w:val="fr-FR"/>
        </w:rPr>
        <w:t xml:space="preserve"> </w:t>
      </w:r>
      <w:r w:rsidRPr="00B22F03">
        <w:rPr>
          <w:rFonts w:ascii="Arial" w:hAnsi="Arial" w:cs="Arial"/>
          <w:sz w:val="16"/>
          <w:szCs w:val="16"/>
          <w:lang w:val="fr-FR"/>
        </w:rPr>
        <w:t>délais</w:t>
      </w:r>
      <w:r w:rsidR="00A63C63" w:rsidRPr="00B22F03">
        <w:rPr>
          <w:rFonts w:ascii="Arial" w:hAnsi="Arial" w:cs="Arial"/>
          <w:sz w:val="16"/>
          <w:szCs w:val="16"/>
          <w:lang w:val="fr-FR"/>
        </w:rPr>
        <w:t xml:space="preserve"> </w:t>
      </w:r>
      <w:r w:rsidRPr="00B22F03">
        <w:rPr>
          <w:rFonts w:ascii="Arial" w:hAnsi="Arial" w:cs="Arial"/>
          <w:sz w:val="16"/>
          <w:szCs w:val="16"/>
          <w:lang w:val="fr-FR"/>
        </w:rPr>
        <w:t>raisonnables.</w:t>
      </w:r>
    </w:p>
  </w:footnote>
  <w:footnote w:id="52">
    <w:p w14:paraId="3D73DC35" w14:textId="42B5D9C9" w:rsidR="006F4377" w:rsidRPr="00B22F03" w:rsidRDefault="006F4377" w:rsidP="006F4377">
      <w:pPr>
        <w:pStyle w:val="Notedebasdepage"/>
        <w:tabs>
          <w:tab w:val="left" w:pos="142"/>
        </w:tabs>
        <w:ind w:left="142" w:hanging="142"/>
        <w:jc w:val="both"/>
        <w:rPr>
          <w:rFonts w:ascii="Arial" w:hAnsi="Arial" w:cs="Arial"/>
          <w:b/>
          <w:bCs/>
          <w:sz w:val="16"/>
          <w:szCs w:val="16"/>
          <w:lang w:val="fr-FR"/>
        </w:rPr>
      </w:pPr>
      <w:r w:rsidRPr="00B22F03">
        <w:rPr>
          <w:rStyle w:val="Appelnotedebasdep"/>
          <w:rFonts w:ascii="Arial" w:hAnsi="Arial" w:cs="Arial"/>
          <w:sz w:val="16"/>
          <w:szCs w:val="16"/>
        </w:rPr>
        <w:footnoteRef/>
      </w:r>
      <w:r w:rsidRPr="00B22F03">
        <w:rPr>
          <w:rFonts w:ascii="Arial" w:hAnsi="Arial" w:cs="Arial"/>
          <w:sz w:val="16"/>
          <w:szCs w:val="16"/>
          <w:lang w:val="fr-FR"/>
        </w:rPr>
        <w:tab/>
      </w:r>
      <w:r w:rsidRPr="00B22F03">
        <w:rPr>
          <w:rFonts w:ascii="Arial" w:hAnsi="Arial" w:cs="Arial"/>
          <w:b/>
          <w:bCs/>
          <w:sz w:val="16"/>
          <w:szCs w:val="16"/>
          <w:lang w:val="fr-FR"/>
        </w:rPr>
        <w:t>Note</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à</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l’utilisateur</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w:t>
      </w:r>
      <w:r w:rsidR="00A63C63" w:rsidRPr="00B22F03">
        <w:rPr>
          <w:rFonts w:ascii="Arial" w:hAnsi="Arial" w:cs="Arial"/>
          <w:b/>
          <w:bCs/>
          <w:sz w:val="16"/>
          <w:szCs w:val="16"/>
          <w:lang w:val="fr-FR"/>
        </w:rPr>
        <w:t xml:space="preserve"> </w:t>
      </w:r>
      <w:r w:rsidR="00F74730" w:rsidRPr="00B22F03">
        <w:rPr>
          <w:rFonts w:ascii="Arial" w:hAnsi="Arial" w:cs="Arial"/>
          <w:sz w:val="16"/>
          <w:szCs w:val="16"/>
          <w:lang w:val="fr-FR"/>
        </w:rPr>
        <w:t>c</w:t>
      </w:r>
      <w:r w:rsidRPr="00B22F03">
        <w:rPr>
          <w:rFonts w:ascii="Arial" w:hAnsi="Arial" w:cs="Arial"/>
          <w:sz w:val="16"/>
          <w:szCs w:val="16"/>
          <w:lang w:val="fr-FR"/>
        </w:rPr>
        <w:t>et</w:t>
      </w:r>
      <w:r w:rsidR="00A63C63" w:rsidRPr="00B22F03">
        <w:rPr>
          <w:rFonts w:ascii="Arial" w:hAnsi="Arial" w:cs="Arial"/>
          <w:sz w:val="16"/>
          <w:szCs w:val="16"/>
          <w:lang w:val="fr-FR"/>
        </w:rPr>
        <w:t xml:space="preserve"> </w:t>
      </w:r>
      <w:r w:rsidR="00F91A48" w:rsidRPr="00F91A48">
        <w:rPr>
          <w:rFonts w:ascii="Arial" w:hAnsi="Arial" w:cs="Arial"/>
          <w:color w:val="FF0000"/>
          <w:sz w:val="16"/>
          <w:szCs w:val="16"/>
          <w:lang w:val="fr-FR"/>
        </w:rPr>
        <w:t>Article</w:t>
      </w:r>
      <w:r w:rsidR="00A63C63" w:rsidRPr="00B22F03">
        <w:rPr>
          <w:rFonts w:ascii="Arial" w:hAnsi="Arial" w:cs="Arial"/>
          <w:sz w:val="16"/>
          <w:szCs w:val="16"/>
          <w:lang w:val="fr-FR"/>
        </w:rPr>
        <w:t xml:space="preserve"> </w:t>
      </w:r>
      <w:r w:rsidRPr="00B22F03">
        <w:rPr>
          <w:rFonts w:ascii="Arial" w:hAnsi="Arial" w:cs="Arial"/>
          <w:sz w:val="16"/>
          <w:szCs w:val="16"/>
          <w:lang w:val="fr-FR"/>
        </w:rPr>
        <w:t>n'engage</w:t>
      </w:r>
      <w:r w:rsidR="00A63C63" w:rsidRPr="00B22F03">
        <w:rPr>
          <w:rFonts w:ascii="Arial" w:hAnsi="Arial" w:cs="Arial"/>
          <w:sz w:val="16"/>
          <w:szCs w:val="16"/>
          <w:lang w:val="fr-FR"/>
        </w:rPr>
        <w:t xml:space="preserve"> </w:t>
      </w:r>
      <w:r w:rsidRPr="00B22F03">
        <w:rPr>
          <w:rFonts w:ascii="Arial" w:hAnsi="Arial" w:cs="Arial"/>
          <w:sz w:val="16"/>
          <w:szCs w:val="16"/>
          <w:lang w:val="fr-FR"/>
        </w:rPr>
        <w:t>pas</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parties</w:t>
      </w:r>
      <w:r w:rsidR="00A63C63" w:rsidRPr="00B22F03">
        <w:rPr>
          <w:rFonts w:ascii="Arial" w:hAnsi="Arial" w:cs="Arial"/>
          <w:sz w:val="16"/>
          <w:szCs w:val="16"/>
          <w:lang w:val="fr-FR"/>
        </w:rPr>
        <w:t xml:space="preserve"> </w:t>
      </w:r>
      <w:r w:rsidRPr="00B22F03">
        <w:rPr>
          <w:rFonts w:ascii="Arial" w:hAnsi="Arial" w:cs="Arial"/>
          <w:sz w:val="16"/>
          <w:szCs w:val="16"/>
          <w:lang w:val="fr-FR"/>
        </w:rPr>
        <w:t>à</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médiation,</w:t>
      </w:r>
      <w:r w:rsidR="00A63C63" w:rsidRPr="00B22F03">
        <w:rPr>
          <w:rFonts w:ascii="Arial" w:hAnsi="Arial" w:cs="Arial"/>
          <w:sz w:val="16"/>
          <w:szCs w:val="16"/>
          <w:lang w:val="fr-FR"/>
        </w:rPr>
        <w:t xml:space="preserve"> </w:t>
      </w:r>
      <w:r w:rsidRPr="00B22F03">
        <w:rPr>
          <w:rFonts w:ascii="Arial" w:hAnsi="Arial" w:cs="Arial"/>
          <w:sz w:val="16"/>
          <w:szCs w:val="16"/>
          <w:lang w:val="fr-FR"/>
        </w:rPr>
        <w:t>mais</w:t>
      </w:r>
      <w:r w:rsidR="00A63C63" w:rsidRPr="00B22F03">
        <w:rPr>
          <w:rFonts w:ascii="Arial" w:hAnsi="Arial" w:cs="Arial"/>
          <w:sz w:val="16"/>
          <w:szCs w:val="16"/>
          <w:lang w:val="fr-FR"/>
        </w:rPr>
        <w:t xml:space="preserve"> </w:t>
      </w:r>
      <w:r w:rsidRPr="00B22F03">
        <w:rPr>
          <w:rFonts w:ascii="Arial" w:hAnsi="Arial" w:cs="Arial"/>
          <w:sz w:val="16"/>
          <w:szCs w:val="16"/>
          <w:lang w:val="fr-FR"/>
        </w:rPr>
        <w:t>sa</w:t>
      </w:r>
      <w:r w:rsidR="00A63C63" w:rsidRPr="00B22F03">
        <w:rPr>
          <w:rFonts w:ascii="Arial" w:hAnsi="Arial" w:cs="Arial"/>
          <w:sz w:val="16"/>
          <w:szCs w:val="16"/>
          <w:lang w:val="fr-FR"/>
        </w:rPr>
        <w:t xml:space="preserve"> </w:t>
      </w:r>
      <w:r w:rsidRPr="00B22F03">
        <w:rPr>
          <w:rFonts w:ascii="Arial" w:hAnsi="Arial" w:cs="Arial"/>
          <w:sz w:val="16"/>
          <w:szCs w:val="16"/>
          <w:lang w:val="fr-FR"/>
        </w:rPr>
        <w:t>présence</w:t>
      </w:r>
      <w:r w:rsidR="00A63C63" w:rsidRPr="00B22F03">
        <w:rPr>
          <w:rFonts w:ascii="Arial" w:hAnsi="Arial" w:cs="Arial"/>
          <w:sz w:val="16"/>
          <w:szCs w:val="16"/>
          <w:lang w:val="fr-FR"/>
        </w:rPr>
        <w:t xml:space="preserve"> </w:t>
      </w:r>
      <w:r w:rsidRPr="00B22F03">
        <w:rPr>
          <w:rFonts w:ascii="Arial" w:hAnsi="Arial" w:cs="Arial"/>
          <w:sz w:val="16"/>
          <w:szCs w:val="16"/>
          <w:lang w:val="fr-FR"/>
        </w:rPr>
        <w:t>est</w:t>
      </w:r>
      <w:r w:rsidR="00A63C63" w:rsidRPr="00B22F03">
        <w:rPr>
          <w:rFonts w:ascii="Arial" w:hAnsi="Arial" w:cs="Arial"/>
          <w:sz w:val="16"/>
          <w:szCs w:val="16"/>
          <w:lang w:val="fr-FR"/>
        </w:rPr>
        <w:t xml:space="preserve"> </w:t>
      </w:r>
      <w:r w:rsidRPr="00B22F03">
        <w:rPr>
          <w:rFonts w:ascii="Arial" w:hAnsi="Arial" w:cs="Arial"/>
          <w:sz w:val="16"/>
          <w:szCs w:val="16"/>
          <w:lang w:val="fr-FR"/>
        </w:rPr>
        <w:t>destinée</w:t>
      </w:r>
      <w:r w:rsidR="00A63C63" w:rsidRPr="00B22F03">
        <w:rPr>
          <w:rFonts w:ascii="Arial" w:hAnsi="Arial" w:cs="Arial"/>
          <w:sz w:val="16"/>
          <w:szCs w:val="16"/>
          <w:lang w:val="fr-FR"/>
        </w:rPr>
        <w:t xml:space="preserve"> </w:t>
      </w:r>
      <w:r w:rsidRPr="00B22F03">
        <w:rPr>
          <w:rFonts w:ascii="Arial" w:hAnsi="Arial" w:cs="Arial"/>
          <w:sz w:val="16"/>
          <w:szCs w:val="16"/>
          <w:lang w:val="fr-FR"/>
        </w:rPr>
        <w:t>à</w:t>
      </w:r>
      <w:r w:rsidR="00A63C63" w:rsidRPr="00B22F03">
        <w:rPr>
          <w:rFonts w:ascii="Arial" w:hAnsi="Arial" w:cs="Arial"/>
          <w:sz w:val="16"/>
          <w:szCs w:val="16"/>
          <w:lang w:val="fr-FR"/>
        </w:rPr>
        <w:t xml:space="preserve"> </w:t>
      </w:r>
      <w:r w:rsidRPr="00B22F03">
        <w:rPr>
          <w:rFonts w:ascii="Arial" w:hAnsi="Arial" w:cs="Arial"/>
          <w:sz w:val="16"/>
          <w:szCs w:val="16"/>
          <w:lang w:val="fr-FR"/>
        </w:rPr>
        <w:t>leur</w:t>
      </w:r>
      <w:r w:rsidR="00A63C63" w:rsidRPr="00B22F03">
        <w:rPr>
          <w:rFonts w:ascii="Arial" w:hAnsi="Arial" w:cs="Arial"/>
          <w:sz w:val="16"/>
          <w:szCs w:val="16"/>
          <w:lang w:val="fr-FR"/>
        </w:rPr>
        <w:t xml:space="preserve"> </w:t>
      </w:r>
      <w:r w:rsidRPr="00B22F03">
        <w:rPr>
          <w:rFonts w:ascii="Arial" w:hAnsi="Arial" w:cs="Arial"/>
          <w:sz w:val="16"/>
          <w:szCs w:val="16"/>
          <w:lang w:val="fr-FR"/>
        </w:rPr>
        <w:t>rappeler</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possibilité</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recourir</w:t>
      </w:r>
      <w:r w:rsidR="00A63C63" w:rsidRPr="00B22F03">
        <w:rPr>
          <w:rFonts w:ascii="Arial" w:hAnsi="Arial" w:cs="Arial"/>
          <w:sz w:val="16"/>
          <w:szCs w:val="16"/>
          <w:lang w:val="fr-FR"/>
        </w:rPr>
        <w:t xml:space="preserve"> </w:t>
      </w:r>
      <w:r w:rsidRPr="00B22F03">
        <w:rPr>
          <w:rFonts w:ascii="Arial" w:hAnsi="Arial" w:cs="Arial"/>
          <w:sz w:val="16"/>
          <w:szCs w:val="16"/>
          <w:lang w:val="fr-FR"/>
        </w:rPr>
        <w:t>à</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médiation</w:t>
      </w:r>
      <w:r w:rsidR="00A63C63" w:rsidRPr="00B22F03">
        <w:rPr>
          <w:rFonts w:ascii="Arial" w:hAnsi="Arial" w:cs="Arial"/>
          <w:sz w:val="16"/>
          <w:szCs w:val="16"/>
          <w:lang w:val="fr-FR"/>
        </w:rPr>
        <w:t xml:space="preserve"> </w:t>
      </w:r>
      <w:r w:rsidRPr="00B22F03">
        <w:rPr>
          <w:rFonts w:ascii="Arial" w:hAnsi="Arial" w:cs="Arial"/>
          <w:sz w:val="16"/>
          <w:szCs w:val="16"/>
          <w:lang w:val="fr-FR"/>
        </w:rPr>
        <w:t>ou</w:t>
      </w:r>
      <w:r w:rsidR="00A63C63" w:rsidRPr="00B22F03">
        <w:rPr>
          <w:rFonts w:ascii="Arial" w:hAnsi="Arial" w:cs="Arial"/>
          <w:sz w:val="16"/>
          <w:szCs w:val="16"/>
          <w:lang w:val="fr-FR"/>
        </w:rPr>
        <w:t xml:space="preserve"> </w:t>
      </w:r>
      <w:r w:rsidRPr="00B22F03">
        <w:rPr>
          <w:rFonts w:ascii="Arial" w:hAnsi="Arial" w:cs="Arial"/>
          <w:sz w:val="16"/>
          <w:szCs w:val="16"/>
          <w:lang w:val="fr-FR"/>
        </w:rPr>
        <w:t>à</w:t>
      </w:r>
      <w:r w:rsidR="00A63C63" w:rsidRPr="00B22F03">
        <w:rPr>
          <w:rFonts w:ascii="Arial" w:hAnsi="Arial" w:cs="Arial"/>
          <w:sz w:val="16"/>
          <w:szCs w:val="16"/>
          <w:lang w:val="fr-FR"/>
        </w:rPr>
        <w:t xml:space="preserve"> </w:t>
      </w:r>
      <w:r w:rsidRPr="00B22F03">
        <w:rPr>
          <w:rFonts w:ascii="Arial" w:hAnsi="Arial" w:cs="Arial"/>
          <w:sz w:val="16"/>
          <w:szCs w:val="16"/>
          <w:lang w:val="fr-FR"/>
        </w:rPr>
        <w:t>une</w:t>
      </w:r>
      <w:r w:rsidR="00A63C63" w:rsidRPr="00B22F03">
        <w:rPr>
          <w:rFonts w:ascii="Arial" w:hAnsi="Arial" w:cs="Arial"/>
          <w:sz w:val="16"/>
          <w:szCs w:val="16"/>
          <w:lang w:val="fr-FR"/>
        </w:rPr>
        <w:t xml:space="preserve"> </w:t>
      </w:r>
      <w:r w:rsidRPr="00B22F03">
        <w:rPr>
          <w:rFonts w:ascii="Arial" w:hAnsi="Arial" w:cs="Arial"/>
          <w:sz w:val="16"/>
          <w:szCs w:val="16"/>
          <w:lang w:val="fr-FR"/>
        </w:rPr>
        <w:t>autre</w:t>
      </w:r>
      <w:r w:rsidR="00A63C63" w:rsidRPr="00B22F03">
        <w:rPr>
          <w:rFonts w:ascii="Arial" w:hAnsi="Arial" w:cs="Arial"/>
          <w:sz w:val="16"/>
          <w:szCs w:val="16"/>
          <w:lang w:val="fr-FR"/>
        </w:rPr>
        <w:t xml:space="preserve"> </w:t>
      </w:r>
      <w:r w:rsidRPr="00B22F03">
        <w:rPr>
          <w:rFonts w:ascii="Arial" w:hAnsi="Arial" w:cs="Arial"/>
          <w:sz w:val="16"/>
          <w:szCs w:val="16"/>
          <w:lang w:val="fr-FR"/>
        </w:rPr>
        <w:t>procédure</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conciliation</w:t>
      </w:r>
      <w:r w:rsidR="00A63C63" w:rsidRPr="00B22F03">
        <w:rPr>
          <w:rFonts w:ascii="Arial" w:hAnsi="Arial" w:cs="Arial"/>
          <w:sz w:val="16"/>
          <w:szCs w:val="16"/>
          <w:lang w:val="fr-FR"/>
        </w:rPr>
        <w:t xml:space="preserve"> </w:t>
      </w:r>
      <w:r w:rsidRPr="00B22F03">
        <w:rPr>
          <w:rFonts w:ascii="Arial" w:hAnsi="Arial" w:cs="Arial"/>
          <w:sz w:val="16"/>
          <w:szCs w:val="16"/>
          <w:lang w:val="fr-FR"/>
        </w:rPr>
        <w:t>à</w:t>
      </w:r>
      <w:r w:rsidR="00A63C63" w:rsidRPr="00B22F03">
        <w:rPr>
          <w:rFonts w:ascii="Arial" w:hAnsi="Arial" w:cs="Arial"/>
          <w:sz w:val="16"/>
          <w:szCs w:val="16"/>
          <w:lang w:val="fr-FR"/>
        </w:rPr>
        <w:t xml:space="preserve"> </w:t>
      </w:r>
      <w:r w:rsidRPr="00B22F03">
        <w:rPr>
          <w:rFonts w:ascii="Arial" w:hAnsi="Arial" w:cs="Arial"/>
          <w:sz w:val="16"/>
          <w:szCs w:val="16"/>
          <w:lang w:val="fr-FR"/>
        </w:rPr>
        <w:t>tout</w:t>
      </w:r>
      <w:r w:rsidR="00A63C63" w:rsidRPr="00B22F03">
        <w:rPr>
          <w:rFonts w:ascii="Arial" w:hAnsi="Arial" w:cs="Arial"/>
          <w:sz w:val="16"/>
          <w:szCs w:val="16"/>
          <w:lang w:val="fr-FR"/>
        </w:rPr>
        <w:t xml:space="preserve"> </w:t>
      </w:r>
      <w:r w:rsidRPr="00B22F03">
        <w:rPr>
          <w:rFonts w:ascii="Arial" w:hAnsi="Arial" w:cs="Arial"/>
          <w:sz w:val="16"/>
          <w:szCs w:val="16"/>
          <w:lang w:val="fr-FR"/>
        </w:rPr>
        <w:t>moment.</w:t>
      </w:r>
      <w:r w:rsidR="00A63C63" w:rsidRPr="00B22F03">
        <w:rPr>
          <w:rFonts w:ascii="Arial" w:hAnsi="Arial" w:cs="Arial"/>
          <w:sz w:val="16"/>
          <w:szCs w:val="16"/>
          <w:lang w:val="fr-FR"/>
        </w:rPr>
        <w:t xml:space="preserve"> </w:t>
      </w:r>
      <w:r w:rsidRPr="00B22F03">
        <w:rPr>
          <w:rFonts w:ascii="Arial" w:hAnsi="Arial" w:cs="Arial"/>
          <w:sz w:val="16"/>
          <w:szCs w:val="16"/>
          <w:lang w:val="fr-FR"/>
        </w:rPr>
        <w:t>En</w:t>
      </w:r>
      <w:r w:rsidR="00A63C63" w:rsidRPr="00B22F03">
        <w:rPr>
          <w:rFonts w:ascii="Arial" w:hAnsi="Arial" w:cs="Arial"/>
          <w:sz w:val="16"/>
          <w:szCs w:val="16"/>
          <w:lang w:val="fr-FR"/>
        </w:rPr>
        <w:t xml:space="preserve"> </w:t>
      </w:r>
      <w:r w:rsidRPr="00B22F03">
        <w:rPr>
          <w:rFonts w:ascii="Arial" w:hAnsi="Arial" w:cs="Arial"/>
          <w:sz w:val="16"/>
          <w:szCs w:val="16"/>
          <w:lang w:val="fr-FR"/>
        </w:rPr>
        <w:t>outre,</w:t>
      </w:r>
      <w:r w:rsidR="00A63C63" w:rsidRPr="00B22F03">
        <w:rPr>
          <w:rFonts w:ascii="Arial" w:hAnsi="Arial" w:cs="Arial"/>
          <w:sz w:val="16"/>
          <w:szCs w:val="16"/>
          <w:lang w:val="fr-FR"/>
        </w:rPr>
        <w:t xml:space="preserve"> </w:t>
      </w:r>
      <w:r w:rsidRPr="00B22F03">
        <w:rPr>
          <w:rFonts w:ascii="Arial" w:hAnsi="Arial" w:cs="Arial"/>
          <w:sz w:val="16"/>
          <w:szCs w:val="16"/>
          <w:lang w:val="fr-FR"/>
        </w:rPr>
        <w:t>il</w:t>
      </w:r>
      <w:r w:rsidR="00A63C63" w:rsidRPr="00B22F03">
        <w:rPr>
          <w:rFonts w:ascii="Arial" w:hAnsi="Arial" w:cs="Arial"/>
          <w:sz w:val="16"/>
          <w:szCs w:val="16"/>
          <w:lang w:val="fr-FR"/>
        </w:rPr>
        <w:t xml:space="preserve"> </w:t>
      </w:r>
      <w:r w:rsidRPr="00B22F03">
        <w:rPr>
          <w:rFonts w:ascii="Arial" w:hAnsi="Arial" w:cs="Arial"/>
          <w:sz w:val="16"/>
          <w:szCs w:val="16"/>
          <w:lang w:val="fr-FR"/>
        </w:rPr>
        <w:t>peut</w:t>
      </w:r>
      <w:r w:rsidR="00A63C63" w:rsidRPr="00B22F03">
        <w:rPr>
          <w:rFonts w:ascii="Arial" w:hAnsi="Arial" w:cs="Arial"/>
          <w:sz w:val="16"/>
          <w:szCs w:val="16"/>
          <w:lang w:val="fr-FR"/>
        </w:rPr>
        <w:t xml:space="preserve"> </w:t>
      </w:r>
      <w:r w:rsidRPr="00B22F03">
        <w:rPr>
          <w:rFonts w:ascii="Arial" w:hAnsi="Arial" w:cs="Arial"/>
          <w:sz w:val="16"/>
          <w:szCs w:val="16"/>
          <w:lang w:val="fr-FR"/>
        </w:rPr>
        <w:t>servir</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base</w:t>
      </w:r>
      <w:r w:rsidR="00A63C63" w:rsidRPr="00B22F03">
        <w:rPr>
          <w:rFonts w:ascii="Arial" w:hAnsi="Arial" w:cs="Arial"/>
          <w:sz w:val="16"/>
          <w:szCs w:val="16"/>
          <w:lang w:val="fr-FR"/>
        </w:rPr>
        <w:t xml:space="preserve"> </w:t>
      </w:r>
      <w:r w:rsidRPr="00B22F03">
        <w:rPr>
          <w:rFonts w:ascii="Arial" w:hAnsi="Arial" w:cs="Arial"/>
          <w:sz w:val="16"/>
          <w:szCs w:val="16"/>
          <w:lang w:val="fr-FR"/>
        </w:rPr>
        <w:t>à</w:t>
      </w:r>
      <w:r w:rsidR="00A63C63" w:rsidRPr="00B22F03">
        <w:rPr>
          <w:rFonts w:ascii="Arial" w:hAnsi="Arial" w:cs="Arial"/>
          <w:sz w:val="16"/>
          <w:szCs w:val="16"/>
          <w:lang w:val="fr-FR"/>
        </w:rPr>
        <w:t xml:space="preserve"> </w:t>
      </w:r>
      <w:r w:rsidRPr="00B22F03">
        <w:rPr>
          <w:rFonts w:ascii="Arial" w:hAnsi="Arial" w:cs="Arial"/>
          <w:sz w:val="16"/>
          <w:szCs w:val="16"/>
          <w:lang w:val="fr-FR"/>
        </w:rPr>
        <w:t>une</w:t>
      </w:r>
      <w:r w:rsidR="00A63C63" w:rsidRPr="00B22F03">
        <w:rPr>
          <w:rFonts w:ascii="Arial" w:hAnsi="Arial" w:cs="Arial"/>
          <w:sz w:val="16"/>
          <w:szCs w:val="16"/>
          <w:lang w:val="fr-FR"/>
        </w:rPr>
        <w:t xml:space="preserve"> </w:t>
      </w:r>
      <w:r w:rsidRPr="00B22F03">
        <w:rPr>
          <w:rFonts w:ascii="Arial" w:hAnsi="Arial" w:cs="Arial"/>
          <w:sz w:val="16"/>
          <w:szCs w:val="16"/>
          <w:lang w:val="fr-FR"/>
        </w:rPr>
        <w:t>partie</w:t>
      </w:r>
      <w:r w:rsidR="00A63C63" w:rsidRPr="00B22F03">
        <w:rPr>
          <w:rFonts w:ascii="Arial" w:hAnsi="Arial" w:cs="Arial"/>
          <w:sz w:val="16"/>
          <w:szCs w:val="16"/>
          <w:lang w:val="fr-FR"/>
        </w:rPr>
        <w:t xml:space="preserve"> </w:t>
      </w:r>
      <w:r w:rsidRPr="00B22F03">
        <w:rPr>
          <w:rFonts w:ascii="Arial" w:hAnsi="Arial" w:cs="Arial"/>
          <w:sz w:val="16"/>
          <w:szCs w:val="16"/>
          <w:lang w:val="fr-FR"/>
        </w:rPr>
        <w:t>pour</w:t>
      </w:r>
      <w:r w:rsidR="00A63C63" w:rsidRPr="00B22F03">
        <w:rPr>
          <w:rFonts w:ascii="Arial" w:hAnsi="Arial" w:cs="Arial"/>
          <w:sz w:val="16"/>
          <w:szCs w:val="16"/>
          <w:lang w:val="fr-FR"/>
        </w:rPr>
        <w:t xml:space="preserve"> </w:t>
      </w:r>
      <w:r w:rsidRPr="00B22F03">
        <w:rPr>
          <w:rFonts w:ascii="Arial" w:hAnsi="Arial" w:cs="Arial"/>
          <w:sz w:val="16"/>
          <w:szCs w:val="16"/>
          <w:lang w:val="fr-FR"/>
        </w:rPr>
        <w:t>proposer</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médiation</w:t>
      </w:r>
      <w:r w:rsidR="00A63C63" w:rsidRPr="00B22F03">
        <w:rPr>
          <w:rFonts w:ascii="Arial" w:hAnsi="Arial" w:cs="Arial"/>
          <w:sz w:val="16"/>
          <w:szCs w:val="16"/>
          <w:lang w:val="fr-FR"/>
        </w:rPr>
        <w:t xml:space="preserve"> </w:t>
      </w:r>
      <w:r w:rsidRPr="00B22F03">
        <w:rPr>
          <w:rFonts w:ascii="Arial" w:hAnsi="Arial" w:cs="Arial"/>
          <w:sz w:val="16"/>
          <w:szCs w:val="16"/>
          <w:lang w:val="fr-FR"/>
        </w:rPr>
        <w:t>à</w:t>
      </w:r>
      <w:r w:rsidR="00A63C63" w:rsidRPr="00B22F03">
        <w:rPr>
          <w:rFonts w:ascii="Arial" w:hAnsi="Arial" w:cs="Arial"/>
          <w:sz w:val="16"/>
          <w:szCs w:val="16"/>
          <w:lang w:val="fr-FR"/>
        </w:rPr>
        <w:t xml:space="preserve"> </w:t>
      </w:r>
      <w:r w:rsidRPr="00B22F03">
        <w:rPr>
          <w:rFonts w:ascii="Arial" w:hAnsi="Arial" w:cs="Arial"/>
          <w:sz w:val="16"/>
          <w:szCs w:val="16"/>
          <w:lang w:val="fr-FR"/>
        </w:rPr>
        <w:t>l'autre</w:t>
      </w:r>
      <w:r w:rsidR="00A63C63" w:rsidRPr="00B22F03">
        <w:rPr>
          <w:rFonts w:ascii="Arial" w:hAnsi="Arial" w:cs="Arial"/>
          <w:sz w:val="16"/>
          <w:szCs w:val="16"/>
          <w:lang w:val="fr-FR"/>
        </w:rPr>
        <w:t xml:space="preserve"> </w:t>
      </w:r>
      <w:r w:rsidRPr="00B22F03">
        <w:rPr>
          <w:rFonts w:ascii="Arial" w:hAnsi="Arial" w:cs="Arial"/>
          <w:sz w:val="16"/>
          <w:szCs w:val="16"/>
          <w:lang w:val="fr-FR"/>
        </w:rPr>
        <w:t>partie.</w:t>
      </w:r>
      <w:r w:rsidR="00A63C63" w:rsidRPr="00B22F03">
        <w:rPr>
          <w:rFonts w:ascii="Arial" w:hAnsi="Arial" w:cs="Arial"/>
          <w:sz w:val="16"/>
          <w:szCs w:val="16"/>
          <w:lang w:val="fr-FR"/>
        </w:rPr>
        <w:t xml:space="preserve"> </w:t>
      </w:r>
      <w:r w:rsidRPr="00B22F03">
        <w:rPr>
          <w:rFonts w:ascii="Arial" w:hAnsi="Arial" w:cs="Arial"/>
          <w:sz w:val="16"/>
          <w:szCs w:val="16"/>
          <w:lang w:val="fr-FR"/>
        </w:rPr>
        <w:t>Un</w:t>
      </w:r>
      <w:r w:rsidR="00A63C63" w:rsidRPr="00B22F03">
        <w:rPr>
          <w:rFonts w:ascii="Arial" w:hAnsi="Arial" w:cs="Arial"/>
          <w:sz w:val="16"/>
          <w:szCs w:val="16"/>
          <w:lang w:val="fr-FR"/>
        </w:rPr>
        <w:t xml:space="preserve"> </w:t>
      </w:r>
      <w:r w:rsidRPr="00B22F03">
        <w:rPr>
          <w:rFonts w:ascii="Arial" w:hAnsi="Arial" w:cs="Arial"/>
          <w:sz w:val="16"/>
          <w:szCs w:val="16"/>
          <w:lang w:val="fr-FR"/>
        </w:rPr>
        <w:t>Règlement</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Médiation</w:t>
      </w:r>
      <w:r w:rsidR="00A63C63" w:rsidRPr="00B22F03">
        <w:rPr>
          <w:rFonts w:ascii="Arial" w:hAnsi="Arial" w:cs="Arial"/>
          <w:sz w:val="16"/>
          <w:szCs w:val="16"/>
          <w:lang w:val="fr-FR"/>
        </w:rPr>
        <w:t xml:space="preserve"> </w:t>
      </w:r>
      <w:r w:rsidRPr="00B22F03">
        <w:rPr>
          <w:rFonts w:ascii="Arial" w:hAnsi="Arial" w:cs="Arial"/>
          <w:sz w:val="16"/>
          <w:szCs w:val="16"/>
          <w:lang w:val="fr-FR"/>
        </w:rPr>
        <w:t>ad</w:t>
      </w:r>
      <w:r w:rsidR="00A63C63" w:rsidRPr="00B22F03">
        <w:rPr>
          <w:rFonts w:ascii="Arial" w:hAnsi="Arial" w:cs="Arial"/>
          <w:sz w:val="16"/>
          <w:szCs w:val="16"/>
          <w:lang w:val="fr-FR"/>
        </w:rPr>
        <w:t xml:space="preserve"> </w:t>
      </w:r>
      <w:r w:rsidRPr="00B22F03">
        <w:rPr>
          <w:rFonts w:ascii="Arial" w:hAnsi="Arial" w:cs="Arial"/>
          <w:sz w:val="16"/>
          <w:szCs w:val="16"/>
          <w:lang w:val="fr-FR"/>
        </w:rPr>
        <w:t>hoc</w:t>
      </w:r>
      <w:r w:rsidR="00A63C63" w:rsidRPr="00B22F03">
        <w:rPr>
          <w:rFonts w:ascii="Arial" w:hAnsi="Arial" w:cs="Arial"/>
          <w:sz w:val="16"/>
          <w:szCs w:val="16"/>
          <w:lang w:val="fr-FR"/>
        </w:rPr>
        <w:t xml:space="preserve"> </w:t>
      </w:r>
      <w:r w:rsidRPr="00B22F03">
        <w:rPr>
          <w:rFonts w:ascii="Arial" w:hAnsi="Arial" w:cs="Arial"/>
          <w:sz w:val="16"/>
          <w:szCs w:val="16"/>
          <w:lang w:val="fr-FR"/>
        </w:rPr>
        <w:t>ou</w:t>
      </w:r>
      <w:r w:rsidR="00A63C63" w:rsidRPr="00B22F03">
        <w:rPr>
          <w:rFonts w:ascii="Arial" w:hAnsi="Arial" w:cs="Arial"/>
          <w:sz w:val="16"/>
          <w:szCs w:val="16"/>
          <w:lang w:val="fr-FR"/>
        </w:rPr>
        <w:t xml:space="preserve"> </w:t>
      </w:r>
      <w:r w:rsidRPr="00B22F03">
        <w:rPr>
          <w:rFonts w:ascii="Arial" w:hAnsi="Arial" w:cs="Arial"/>
          <w:sz w:val="16"/>
          <w:szCs w:val="16"/>
          <w:lang w:val="fr-FR"/>
        </w:rPr>
        <w:t>un</w:t>
      </w:r>
      <w:r w:rsidR="00A63C63" w:rsidRPr="00B22F03">
        <w:rPr>
          <w:rFonts w:ascii="Arial" w:hAnsi="Arial" w:cs="Arial"/>
          <w:sz w:val="16"/>
          <w:szCs w:val="16"/>
          <w:lang w:val="fr-FR"/>
        </w:rPr>
        <w:t xml:space="preserve"> </w:t>
      </w:r>
      <w:r w:rsidRPr="00B22F03">
        <w:rPr>
          <w:rFonts w:ascii="Arial" w:hAnsi="Arial" w:cs="Arial"/>
          <w:sz w:val="16"/>
          <w:szCs w:val="16"/>
          <w:lang w:val="fr-FR"/>
        </w:rPr>
        <w:t>autre</w:t>
      </w:r>
      <w:r w:rsidR="00A63C63" w:rsidRPr="00B22F03">
        <w:rPr>
          <w:rFonts w:ascii="Arial" w:hAnsi="Arial" w:cs="Arial"/>
          <w:sz w:val="16"/>
          <w:szCs w:val="16"/>
          <w:lang w:val="fr-FR"/>
        </w:rPr>
        <w:t xml:space="preserve"> </w:t>
      </w:r>
      <w:r w:rsidRPr="00B22F03">
        <w:rPr>
          <w:rFonts w:ascii="Arial" w:hAnsi="Arial" w:cs="Arial"/>
          <w:sz w:val="16"/>
          <w:szCs w:val="16"/>
          <w:lang w:val="fr-FR"/>
        </w:rPr>
        <w:t>règlement</w:t>
      </w:r>
      <w:r w:rsidR="00A63C63" w:rsidRPr="00B22F03">
        <w:rPr>
          <w:rFonts w:ascii="Arial" w:hAnsi="Arial" w:cs="Arial"/>
          <w:sz w:val="16"/>
          <w:szCs w:val="16"/>
          <w:lang w:val="fr-FR"/>
        </w:rPr>
        <w:t xml:space="preserve"> </w:t>
      </w:r>
      <w:r w:rsidRPr="00B22F03">
        <w:rPr>
          <w:rFonts w:ascii="Arial" w:hAnsi="Arial" w:cs="Arial"/>
          <w:sz w:val="16"/>
          <w:szCs w:val="16"/>
          <w:lang w:val="fr-FR"/>
        </w:rPr>
        <w:t>institutionnel</w:t>
      </w:r>
      <w:r w:rsidR="00A63C63" w:rsidRPr="00B22F03">
        <w:rPr>
          <w:rFonts w:ascii="Arial" w:hAnsi="Arial" w:cs="Arial"/>
          <w:sz w:val="16"/>
          <w:szCs w:val="16"/>
          <w:lang w:val="fr-FR"/>
        </w:rPr>
        <w:t xml:space="preserve"> </w:t>
      </w:r>
      <w:r w:rsidRPr="00B22F03">
        <w:rPr>
          <w:rFonts w:ascii="Arial" w:hAnsi="Arial" w:cs="Arial"/>
          <w:sz w:val="16"/>
          <w:szCs w:val="16"/>
          <w:lang w:val="fr-FR"/>
        </w:rPr>
        <w:t>peut</w:t>
      </w:r>
      <w:r w:rsidR="00A63C63" w:rsidRPr="00B22F03">
        <w:rPr>
          <w:rFonts w:ascii="Arial" w:hAnsi="Arial" w:cs="Arial"/>
          <w:sz w:val="16"/>
          <w:szCs w:val="16"/>
          <w:lang w:val="fr-FR"/>
        </w:rPr>
        <w:t xml:space="preserve"> </w:t>
      </w:r>
      <w:r w:rsidRPr="00B22F03">
        <w:rPr>
          <w:rFonts w:ascii="Arial" w:hAnsi="Arial" w:cs="Arial"/>
          <w:sz w:val="16"/>
          <w:szCs w:val="16"/>
          <w:lang w:val="fr-FR"/>
        </w:rPr>
        <w:t>être</w:t>
      </w:r>
      <w:r w:rsidR="00A63C63" w:rsidRPr="00B22F03">
        <w:rPr>
          <w:rFonts w:ascii="Arial" w:hAnsi="Arial" w:cs="Arial"/>
          <w:sz w:val="16"/>
          <w:szCs w:val="16"/>
          <w:lang w:val="fr-FR"/>
        </w:rPr>
        <w:t xml:space="preserve"> </w:t>
      </w:r>
      <w:r w:rsidRPr="00B22F03">
        <w:rPr>
          <w:rFonts w:ascii="Arial" w:hAnsi="Arial" w:cs="Arial"/>
          <w:sz w:val="16"/>
          <w:szCs w:val="16"/>
          <w:lang w:val="fr-FR"/>
        </w:rPr>
        <w:t>utilisé.</w:t>
      </w:r>
    </w:p>
  </w:footnote>
  <w:footnote w:id="53">
    <w:p w14:paraId="20D3A88F" w14:textId="43CE638A" w:rsidR="006F4377" w:rsidRPr="00B22F03" w:rsidRDefault="006F4377" w:rsidP="006F4377">
      <w:pPr>
        <w:pStyle w:val="Notedebasdepage"/>
        <w:keepLines/>
        <w:tabs>
          <w:tab w:val="left" w:pos="142"/>
        </w:tabs>
        <w:ind w:left="142" w:hanging="142"/>
        <w:contextualSpacing/>
        <w:jc w:val="both"/>
        <w:rPr>
          <w:rFonts w:ascii="Arial" w:hAnsi="Arial" w:cs="Arial"/>
          <w:b/>
          <w:bCs/>
          <w:color w:val="FF0000"/>
          <w:sz w:val="16"/>
          <w:szCs w:val="16"/>
          <w:lang w:val="fr-FR"/>
        </w:rPr>
      </w:pPr>
      <w:r w:rsidRPr="00B22F03">
        <w:rPr>
          <w:rStyle w:val="Appelnotedebasdep"/>
          <w:rFonts w:ascii="Arial" w:hAnsi="Arial" w:cs="Arial"/>
          <w:color w:val="000000" w:themeColor="text1"/>
          <w:sz w:val="16"/>
          <w:szCs w:val="16"/>
        </w:rPr>
        <w:footnoteRef/>
      </w:r>
      <w:r w:rsidRPr="00B22F03">
        <w:rPr>
          <w:rFonts w:ascii="Arial" w:hAnsi="Arial" w:cs="Arial"/>
          <w:color w:val="000000" w:themeColor="text1"/>
          <w:sz w:val="16"/>
          <w:szCs w:val="16"/>
          <w:lang w:val="fr-FR"/>
        </w:rPr>
        <w:tab/>
      </w:r>
      <w:r w:rsidR="3FEC82A3" w:rsidRPr="00B22F03">
        <w:rPr>
          <w:rFonts w:ascii="Arial" w:hAnsi="Arial" w:cs="Arial"/>
          <w:b/>
          <w:bCs/>
          <w:color w:val="000000" w:themeColor="text1"/>
          <w:sz w:val="16"/>
          <w:szCs w:val="16"/>
          <w:lang w:val="fr-FR"/>
        </w:rPr>
        <w:t>Note</w:t>
      </w:r>
      <w:r w:rsidR="00A63C63" w:rsidRPr="00B22F03">
        <w:rPr>
          <w:rFonts w:ascii="Arial" w:hAnsi="Arial" w:cs="Arial"/>
          <w:b/>
          <w:bCs/>
          <w:color w:val="000000" w:themeColor="text1"/>
          <w:sz w:val="16"/>
          <w:szCs w:val="16"/>
          <w:lang w:val="fr-FR"/>
        </w:rPr>
        <w:t xml:space="preserve"> </w:t>
      </w:r>
      <w:r w:rsidR="3FEC82A3" w:rsidRPr="00B22F03">
        <w:rPr>
          <w:rFonts w:ascii="Arial" w:hAnsi="Arial" w:cs="Arial"/>
          <w:b/>
          <w:bCs/>
          <w:color w:val="000000" w:themeColor="text1"/>
          <w:sz w:val="16"/>
          <w:szCs w:val="16"/>
          <w:lang w:val="fr-FR"/>
        </w:rPr>
        <w:t>à</w:t>
      </w:r>
      <w:r w:rsidR="00A63C63" w:rsidRPr="00B22F03">
        <w:rPr>
          <w:rFonts w:ascii="Arial" w:hAnsi="Arial" w:cs="Arial"/>
          <w:b/>
          <w:bCs/>
          <w:color w:val="000000" w:themeColor="text1"/>
          <w:sz w:val="16"/>
          <w:szCs w:val="16"/>
          <w:lang w:val="fr-FR"/>
        </w:rPr>
        <w:t xml:space="preserve"> </w:t>
      </w:r>
      <w:r w:rsidR="3FEC82A3" w:rsidRPr="00B22F03">
        <w:rPr>
          <w:rFonts w:ascii="Arial" w:hAnsi="Arial" w:cs="Arial"/>
          <w:b/>
          <w:bCs/>
          <w:color w:val="000000" w:themeColor="text1"/>
          <w:sz w:val="16"/>
          <w:szCs w:val="16"/>
          <w:lang w:val="fr-FR"/>
        </w:rPr>
        <w:t>l’utilisateur</w:t>
      </w:r>
      <w:r w:rsidR="00A63C63" w:rsidRPr="00B22F03">
        <w:rPr>
          <w:rFonts w:ascii="Arial" w:hAnsi="Arial" w:cs="Arial"/>
          <w:b/>
          <w:bCs/>
          <w:color w:val="000000" w:themeColor="text1"/>
          <w:sz w:val="16"/>
          <w:szCs w:val="16"/>
          <w:lang w:val="fr-FR"/>
        </w:rPr>
        <w:t xml:space="preserve"> </w:t>
      </w:r>
      <w:r w:rsidR="3FEC82A3" w:rsidRPr="00B22F03">
        <w:rPr>
          <w:rFonts w:ascii="Arial" w:hAnsi="Arial" w:cs="Arial"/>
          <w:color w:val="000000" w:themeColor="text1"/>
          <w:sz w:val="16"/>
          <w:szCs w:val="16"/>
          <w:lang w:val="fr-FR"/>
        </w:rPr>
        <w:t>:</w:t>
      </w:r>
      <w:r w:rsidR="00A63C63" w:rsidRPr="00B22F03">
        <w:rPr>
          <w:rFonts w:ascii="Arial" w:hAnsi="Arial" w:cs="Arial"/>
          <w:color w:val="000000" w:themeColor="text1"/>
          <w:sz w:val="16"/>
          <w:szCs w:val="16"/>
          <w:lang w:val="fr-FR"/>
        </w:rPr>
        <w:t xml:space="preserve"> </w:t>
      </w:r>
      <w:r w:rsidR="3FEC82A3" w:rsidRPr="00B22F03">
        <w:rPr>
          <w:rFonts w:ascii="Arial" w:hAnsi="Arial" w:cs="Arial"/>
          <w:color w:val="000000" w:themeColor="text1"/>
          <w:sz w:val="16"/>
          <w:szCs w:val="16"/>
          <w:lang w:val="fr-FR"/>
        </w:rPr>
        <w:t>l'autorité</w:t>
      </w:r>
      <w:r w:rsidR="00A63C63" w:rsidRPr="00B22F03">
        <w:rPr>
          <w:rFonts w:ascii="Arial" w:hAnsi="Arial" w:cs="Arial"/>
          <w:color w:val="000000" w:themeColor="text1"/>
          <w:sz w:val="16"/>
          <w:szCs w:val="16"/>
          <w:lang w:val="fr-FR"/>
        </w:rPr>
        <w:t xml:space="preserve"> </w:t>
      </w:r>
      <w:r w:rsidR="3FEC82A3" w:rsidRPr="00B22F03">
        <w:rPr>
          <w:rFonts w:ascii="Arial" w:hAnsi="Arial" w:cs="Arial"/>
          <w:color w:val="000000" w:themeColor="text1"/>
          <w:sz w:val="16"/>
          <w:szCs w:val="16"/>
          <w:lang w:val="fr-FR"/>
        </w:rPr>
        <w:t>de</w:t>
      </w:r>
      <w:r w:rsidR="00A63C63" w:rsidRPr="00B22F03">
        <w:rPr>
          <w:rFonts w:ascii="Arial" w:hAnsi="Arial" w:cs="Arial"/>
          <w:color w:val="000000" w:themeColor="text1"/>
          <w:sz w:val="16"/>
          <w:szCs w:val="16"/>
          <w:lang w:val="fr-FR"/>
        </w:rPr>
        <w:t xml:space="preserve"> </w:t>
      </w:r>
      <w:r w:rsidR="3FEC82A3" w:rsidRPr="00B22F03">
        <w:rPr>
          <w:rFonts w:ascii="Arial" w:hAnsi="Arial" w:cs="Arial"/>
          <w:color w:val="000000" w:themeColor="text1"/>
          <w:sz w:val="16"/>
          <w:szCs w:val="16"/>
          <w:lang w:val="fr-FR"/>
        </w:rPr>
        <w:t>nomination</w:t>
      </w:r>
      <w:r w:rsidR="00A63C63" w:rsidRPr="00B22F03">
        <w:rPr>
          <w:rFonts w:ascii="Arial" w:hAnsi="Arial" w:cs="Arial"/>
          <w:color w:val="000000" w:themeColor="text1"/>
          <w:sz w:val="16"/>
          <w:szCs w:val="16"/>
          <w:lang w:val="fr-FR"/>
        </w:rPr>
        <w:t xml:space="preserve"> </w:t>
      </w:r>
      <w:r w:rsidR="3FEC82A3" w:rsidRPr="00B22F03">
        <w:rPr>
          <w:rFonts w:ascii="Arial" w:hAnsi="Arial" w:cs="Arial"/>
          <w:color w:val="000000" w:themeColor="text1"/>
          <w:sz w:val="16"/>
          <w:szCs w:val="16"/>
          <w:lang w:val="fr-FR"/>
        </w:rPr>
        <w:t>doit</w:t>
      </w:r>
      <w:r w:rsidR="00A63C63" w:rsidRPr="00B22F03">
        <w:rPr>
          <w:rFonts w:ascii="Arial" w:hAnsi="Arial" w:cs="Arial"/>
          <w:color w:val="000000" w:themeColor="text1"/>
          <w:sz w:val="16"/>
          <w:szCs w:val="16"/>
          <w:lang w:val="fr-FR"/>
        </w:rPr>
        <w:t xml:space="preserve"> </w:t>
      </w:r>
      <w:r w:rsidR="3FEC82A3" w:rsidRPr="00B22F03">
        <w:rPr>
          <w:rFonts w:ascii="Arial" w:hAnsi="Arial" w:cs="Arial"/>
          <w:color w:val="000000" w:themeColor="text1"/>
          <w:sz w:val="16"/>
          <w:szCs w:val="16"/>
          <w:lang w:val="fr-FR"/>
        </w:rPr>
        <w:t>être</w:t>
      </w:r>
      <w:r w:rsidR="00A63C63" w:rsidRPr="00B22F03">
        <w:rPr>
          <w:rFonts w:ascii="Arial" w:hAnsi="Arial" w:cs="Arial"/>
          <w:color w:val="000000" w:themeColor="text1"/>
          <w:sz w:val="16"/>
          <w:szCs w:val="16"/>
          <w:lang w:val="fr-FR"/>
        </w:rPr>
        <w:t xml:space="preserve"> </w:t>
      </w:r>
      <w:r w:rsidR="3FEC82A3" w:rsidRPr="00B22F03">
        <w:rPr>
          <w:rFonts w:ascii="Arial" w:hAnsi="Arial" w:cs="Arial"/>
          <w:color w:val="000000" w:themeColor="text1"/>
          <w:sz w:val="16"/>
          <w:szCs w:val="16"/>
          <w:lang w:val="fr-FR"/>
        </w:rPr>
        <w:t>une</w:t>
      </w:r>
      <w:r w:rsidR="00A63C63" w:rsidRPr="00B22F03">
        <w:rPr>
          <w:rFonts w:ascii="Arial" w:hAnsi="Arial" w:cs="Arial"/>
          <w:color w:val="000000" w:themeColor="text1"/>
          <w:sz w:val="16"/>
          <w:szCs w:val="16"/>
          <w:lang w:val="fr-FR"/>
        </w:rPr>
        <w:t xml:space="preserve"> </w:t>
      </w:r>
      <w:r w:rsidR="3FEC82A3" w:rsidRPr="00B22F03">
        <w:rPr>
          <w:rFonts w:ascii="Arial" w:hAnsi="Arial" w:cs="Arial"/>
          <w:color w:val="000000" w:themeColor="text1"/>
          <w:sz w:val="16"/>
          <w:szCs w:val="16"/>
          <w:lang w:val="fr-FR"/>
        </w:rPr>
        <w:t>personnalité</w:t>
      </w:r>
      <w:r w:rsidR="00A63C63" w:rsidRPr="00B22F03">
        <w:rPr>
          <w:rFonts w:ascii="Arial" w:hAnsi="Arial" w:cs="Arial"/>
          <w:color w:val="000000" w:themeColor="text1"/>
          <w:sz w:val="16"/>
          <w:szCs w:val="16"/>
          <w:lang w:val="fr-FR"/>
        </w:rPr>
        <w:t xml:space="preserve"> </w:t>
      </w:r>
      <w:r w:rsidR="3FEC82A3" w:rsidRPr="00B22F03">
        <w:rPr>
          <w:rFonts w:ascii="Arial" w:hAnsi="Arial" w:cs="Arial"/>
          <w:color w:val="000000" w:themeColor="text1"/>
          <w:sz w:val="16"/>
          <w:szCs w:val="16"/>
          <w:lang w:val="fr-FR"/>
        </w:rPr>
        <w:t>neutre</w:t>
      </w:r>
      <w:r w:rsidR="00A63C63" w:rsidRPr="00B22F03">
        <w:rPr>
          <w:rFonts w:ascii="Arial" w:hAnsi="Arial" w:cs="Arial"/>
          <w:color w:val="000000" w:themeColor="text1"/>
          <w:sz w:val="16"/>
          <w:szCs w:val="16"/>
          <w:lang w:val="fr-FR"/>
        </w:rPr>
        <w:t xml:space="preserve"> </w:t>
      </w:r>
      <w:r w:rsidR="3FEC82A3" w:rsidRPr="00B22F03">
        <w:rPr>
          <w:rFonts w:ascii="Arial" w:hAnsi="Arial" w:cs="Arial"/>
          <w:color w:val="000000" w:themeColor="text1"/>
          <w:sz w:val="16"/>
          <w:szCs w:val="16"/>
          <w:lang w:val="fr-FR"/>
        </w:rPr>
        <w:t>et</w:t>
      </w:r>
      <w:r w:rsidR="00A63C63" w:rsidRPr="00B22F03">
        <w:rPr>
          <w:rFonts w:ascii="Arial" w:hAnsi="Arial" w:cs="Arial"/>
          <w:color w:val="000000" w:themeColor="text1"/>
          <w:sz w:val="16"/>
          <w:szCs w:val="16"/>
          <w:lang w:val="fr-FR"/>
        </w:rPr>
        <w:t xml:space="preserve"> </w:t>
      </w:r>
      <w:r w:rsidR="3FEC82A3" w:rsidRPr="00B22F03">
        <w:rPr>
          <w:rFonts w:ascii="Arial" w:hAnsi="Arial" w:cs="Arial"/>
          <w:color w:val="000000" w:themeColor="text1"/>
          <w:sz w:val="16"/>
          <w:szCs w:val="16"/>
          <w:lang w:val="fr-FR"/>
        </w:rPr>
        <w:t>respectée</w:t>
      </w:r>
      <w:r w:rsidR="00A63C63" w:rsidRPr="00B22F03">
        <w:rPr>
          <w:rFonts w:ascii="Arial" w:hAnsi="Arial" w:cs="Arial"/>
          <w:color w:val="000000" w:themeColor="text1"/>
          <w:sz w:val="16"/>
          <w:szCs w:val="16"/>
          <w:lang w:val="fr-FR"/>
        </w:rPr>
        <w:t xml:space="preserve"> </w:t>
      </w:r>
      <w:r w:rsidR="3FEC82A3" w:rsidRPr="00B22F03">
        <w:rPr>
          <w:rFonts w:ascii="Arial" w:hAnsi="Arial" w:cs="Arial"/>
          <w:color w:val="000000" w:themeColor="text1"/>
          <w:sz w:val="16"/>
          <w:szCs w:val="16"/>
          <w:lang w:val="fr-FR"/>
        </w:rPr>
        <w:t>agissant</w:t>
      </w:r>
      <w:r w:rsidR="00A63C63" w:rsidRPr="00B22F03">
        <w:rPr>
          <w:rFonts w:ascii="Arial" w:hAnsi="Arial" w:cs="Arial"/>
          <w:color w:val="000000" w:themeColor="text1"/>
          <w:sz w:val="16"/>
          <w:szCs w:val="16"/>
          <w:lang w:val="fr-FR"/>
        </w:rPr>
        <w:t xml:space="preserve"> </w:t>
      </w:r>
      <w:r w:rsidR="3FEC82A3" w:rsidRPr="00B22F03">
        <w:rPr>
          <w:rFonts w:ascii="Arial" w:hAnsi="Arial" w:cs="Arial"/>
          <w:color w:val="000000" w:themeColor="text1"/>
          <w:sz w:val="16"/>
          <w:szCs w:val="16"/>
          <w:lang w:val="fr-FR"/>
        </w:rPr>
        <w:t>à</w:t>
      </w:r>
      <w:r w:rsidR="00A63C63" w:rsidRPr="00B22F03">
        <w:rPr>
          <w:rFonts w:ascii="Arial" w:hAnsi="Arial" w:cs="Arial"/>
          <w:color w:val="000000" w:themeColor="text1"/>
          <w:sz w:val="16"/>
          <w:szCs w:val="16"/>
          <w:lang w:val="fr-FR"/>
        </w:rPr>
        <w:t xml:space="preserve"> </w:t>
      </w:r>
      <w:r w:rsidR="3FEC82A3" w:rsidRPr="00B22F03">
        <w:rPr>
          <w:rFonts w:ascii="Arial" w:hAnsi="Arial" w:cs="Arial"/>
          <w:color w:val="000000" w:themeColor="text1"/>
          <w:sz w:val="16"/>
          <w:szCs w:val="16"/>
          <w:lang w:val="fr-FR"/>
        </w:rPr>
        <w:t>titre</w:t>
      </w:r>
      <w:r w:rsidR="00A63C63" w:rsidRPr="00B22F03">
        <w:rPr>
          <w:rFonts w:ascii="Arial" w:hAnsi="Arial" w:cs="Arial"/>
          <w:color w:val="000000" w:themeColor="text1"/>
          <w:sz w:val="16"/>
          <w:szCs w:val="16"/>
          <w:lang w:val="fr-FR"/>
        </w:rPr>
        <w:t xml:space="preserve"> </w:t>
      </w:r>
      <w:r w:rsidR="3FEC82A3" w:rsidRPr="00B22F03">
        <w:rPr>
          <w:rFonts w:ascii="Arial" w:hAnsi="Arial" w:cs="Arial"/>
          <w:color w:val="000000" w:themeColor="text1"/>
          <w:sz w:val="16"/>
          <w:szCs w:val="16"/>
          <w:lang w:val="fr-FR"/>
        </w:rPr>
        <w:t>officiel,</w:t>
      </w:r>
      <w:r w:rsidR="00A63C63" w:rsidRPr="00B22F03">
        <w:rPr>
          <w:rFonts w:ascii="Arial" w:hAnsi="Arial" w:cs="Arial"/>
          <w:color w:val="000000" w:themeColor="text1"/>
          <w:sz w:val="16"/>
          <w:szCs w:val="16"/>
          <w:lang w:val="fr-FR"/>
        </w:rPr>
        <w:t xml:space="preserve"> </w:t>
      </w:r>
      <w:r w:rsidR="3FEC82A3" w:rsidRPr="00B22F03">
        <w:rPr>
          <w:rFonts w:ascii="Arial" w:hAnsi="Arial" w:cs="Arial"/>
          <w:color w:val="000000" w:themeColor="text1"/>
          <w:sz w:val="16"/>
          <w:szCs w:val="16"/>
          <w:lang w:val="fr-FR"/>
        </w:rPr>
        <w:t>par</w:t>
      </w:r>
      <w:r w:rsidR="00A63C63" w:rsidRPr="00B22F03">
        <w:rPr>
          <w:rFonts w:ascii="Arial" w:hAnsi="Arial" w:cs="Arial"/>
          <w:color w:val="000000" w:themeColor="text1"/>
          <w:sz w:val="16"/>
          <w:szCs w:val="16"/>
          <w:lang w:val="fr-FR"/>
        </w:rPr>
        <w:t xml:space="preserve"> </w:t>
      </w:r>
      <w:r w:rsidR="3FEC82A3" w:rsidRPr="00B22F03">
        <w:rPr>
          <w:rFonts w:ascii="Arial" w:hAnsi="Arial" w:cs="Arial"/>
          <w:color w:val="000000" w:themeColor="text1"/>
          <w:sz w:val="16"/>
          <w:szCs w:val="16"/>
          <w:lang w:val="fr-FR"/>
        </w:rPr>
        <w:t>exemple</w:t>
      </w:r>
      <w:r w:rsidR="00A63C63" w:rsidRPr="00B22F03">
        <w:rPr>
          <w:rFonts w:ascii="Arial" w:hAnsi="Arial" w:cs="Arial"/>
          <w:color w:val="000000" w:themeColor="text1"/>
          <w:sz w:val="16"/>
          <w:szCs w:val="16"/>
          <w:lang w:val="fr-FR"/>
        </w:rPr>
        <w:t xml:space="preserve"> </w:t>
      </w:r>
      <w:r w:rsidR="3FEC82A3" w:rsidRPr="00B22F03">
        <w:rPr>
          <w:rFonts w:ascii="Arial" w:hAnsi="Arial" w:cs="Arial"/>
          <w:color w:val="000000" w:themeColor="text1"/>
          <w:sz w:val="16"/>
          <w:szCs w:val="16"/>
          <w:lang w:val="fr-FR"/>
        </w:rPr>
        <w:t>le</w:t>
      </w:r>
      <w:r w:rsidR="00A63C63" w:rsidRPr="00B22F03">
        <w:rPr>
          <w:rFonts w:ascii="Arial" w:hAnsi="Arial" w:cs="Arial"/>
          <w:color w:val="000000" w:themeColor="text1"/>
          <w:sz w:val="16"/>
          <w:szCs w:val="16"/>
          <w:lang w:val="fr-FR"/>
        </w:rPr>
        <w:t xml:space="preserve"> </w:t>
      </w:r>
      <w:r w:rsidR="3FEC82A3" w:rsidRPr="00B22F03">
        <w:rPr>
          <w:rFonts w:ascii="Arial" w:hAnsi="Arial" w:cs="Arial"/>
          <w:color w:val="000000" w:themeColor="text1"/>
          <w:sz w:val="16"/>
          <w:szCs w:val="16"/>
          <w:lang w:val="fr-FR"/>
        </w:rPr>
        <w:t>président</w:t>
      </w:r>
      <w:r w:rsidR="00A63C63" w:rsidRPr="00B22F03">
        <w:rPr>
          <w:rFonts w:ascii="Arial" w:hAnsi="Arial" w:cs="Arial"/>
          <w:color w:val="000000" w:themeColor="text1"/>
          <w:sz w:val="16"/>
          <w:szCs w:val="16"/>
          <w:lang w:val="fr-FR"/>
        </w:rPr>
        <w:t xml:space="preserve"> </w:t>
      </w:r>
      <w:r w:rsidR="3FEC82A3" w:rsidRPr="00B22F03">
        <w:rPr>
          <w:rFonts w:ascii="Arial" w:hAnsi="Arial" w:cs="Arial"/>
          <w:color w:val="000000" w:themeColor="text1"/>
          <w:sz w:val="16"/>
          <w:szCs w:val="16"/>
          <w:lang w:val="fr-FR"/>
        </w:rPr>
        <w:t>du</w:t>
      </w:r>
      <w:r w:rsidR="00A63C63" w:rsidRPr="00B22F03">
        <w:rPr>
          <w:rFonts w:ascii="Arial" w:hAnsi="Arial" w:cs="Arial"/>
          <w:color w:val="000000" w:themeColor="text1"/>
          <w:sz w:val="16"/>
          <w:szCs w:val="16"/>
          <w:lang w:val="fr-FR"/>
        </w:rPr>
        <w:t xml:space="preserve"> </w:t>
      </w:r>
      <w:r w:rsidR="3FEC82A3" w:rsidRPr="00B22F03">
        <w:rPr>
          <w:rFonts w:ascii="Arial" w:hAnsi="Arial" w:cs="Arial"/>
          <w:color w:val="000000" w:themeColor="text1"/>
          <w:sz w:val="16"/>
          <w:szCs w:val="16"/>
          <w:lang w:val="fr-FR"/>
        </w:rPr>
        <w:t>Chartered</w:t>
      </w:r>
      <w:r w:rsidR="00A63C63" w:rsidRPr="00B22F03">
        <w:rPr>
          <w:rFonts w:ascii="Arial" w:hAnsi="Arial" w:cs="Arial"/>
          <w:color w:val="000000" w:themeColor="text1"/>
          <w:sz w:val="16"/>
          <w:szCs w:val="16"/>
          <w:lang w:val="fr-FR"/>
        </w:rPr>
        <w:t xml:space="preserve"> </w:t>
      </w:r>
      <w:r w:rsidR="3FEC82A3" w:rsidRPr="00B22F03">
        <w:rPr>
          <w:rFonts w:ascii="Arial" w:hAnsi="Arial" w:cs="Arial"/>
          <w:color w:val="000000" w:themeColor="text1"/>
          <w:sz w:val="16"/>
          <w:szCs w:val="16"/>
          <w:lang w:val="fr-FR"/>
        </w:rPr>
        <w:t>Institute</w:t>
      </w:r>
      <w:r w:rsidR="00A63C63" w:rsidRPr="00B22F03">
        <w:rPr>
          <w:rFonts w:ascii="Arial" w:hAnsi="Arial" w:cs="Arial"/>
          <w:color w:val="000000" w:themeColor="text1"/>
          <w:sz w:val="16"/>
          <w:szCs w:val="16"/>
          <w:lang w:val="fr-FR"/>
        </w:rPr>
        <w:t xml:space="preserve"> </w:t>
      </w:r>
      <w:r w:rsidR="3FEC82A3" w:rsidRPr="00B22F03">
        <w:rPr>
          <w:rFonts w:ascii="Arial" w:hAnsi="Arial" w:cs="Arial"/>
          <w:color w:val="000000" w:themeColor="text1"/>
          <w:sz w:val="16"/>
          <w:szCs w:val="16"/>
          <w:lang w:val="fr-FR"/>
        </w:rPr>
        <w:t>of</w:t>
      </w:r>
      <w:r w:rsidR="00A63C63" w:rsidRPr="00B22F03">
        <w:rPr>
          <w:rFonts w:ascii="Arial" w:hAnsi="Arial" w:cs="Arial"/>
          <w:color w:val="000000" w:themeColor="text1"/>
          <w:sz w:val="16"/>
          <w:szCs w:val="16"/>
          <w:lang w:val="fr-FR"/>
        </w:rPr>
        <w:t xml:space="preserve"> </w:t>
      </w:r>
      <w:r w:rsidR="3FEC82A3" w:rsidRPr="00B22F03">
        <w:rPr>
          <w:rFonts w:ascii="Arial" w:hAnsi="Arial" w:cs="Arial"/>
          <w:color w:val="000000" w:themeColor="text1"/>
          <w:sz w:val="16"/>
          <w:szCs w:val="16"/>
          <w:lang w:val="fr-FR"/>
        </w:rPr>
        <w:t>Arbitrators,</w:t>
      </w:r>
      <w:r w:rsidR="00A63C63" w:rsidRPr="00B22F03">
        <w:rPr>
          <w:rFonts w:ascii="Arial" w:hAnsi="Arial" w:cs="Arial"/>
          <w:color w:val="000000" w:themeColor="text1"/>
          <w:sz w:val="16"/>
          <w:szCs w:val="16"/>
          <w:lang w:val="fr-FR"/>
        </w:rPr>
        <w:t xml:space="preserve"> </w:t>
      </w:r>
      <w:r w:rsidR="3FEC82A3" w:rsidRPr="00B22F03">
        <w:rPr>
          <w:rFonts w:ascii="Arial" w:hAnsi="Arial" w:cs="Arial"/>
          <w:color w:val="000000" w:themeColor="text1"/>
          <w:sz w:val="16"/>
          <w:szCs w:val="16"/>
          <w:lang w:val="fr-FR"/>
        </w:rPr>
        <w:t>ou</w:t>
      </w:r>
      <w:r w:rsidR="00A63C63" w:rsidRPr="00B22F03">
        <w:rPr>
          <w:rFonts w:ascii="Arial" w:hAnsi="Arial" w:cs="Arial"/>
          <w:color w:val="000000" w:themeColor="text1"/>
          <w:sz w:val="16"/>
          <w:szCs w:val="16"/>
          <w:lang w:val="fr-FR"/>
        </w:rPr>
        <w:t xml:space="preserve"> </w:t>
      </w:r>
      <w:r w:rsidR="3FEC82A3" w:rsidRPr="00B22F03">
        <w:rPr>
          <w:rFonts w:ascii="Arial" w:hAnsi="Arial" w:cs="Arial"/>
          <w:color w:val="000000" w:themeColor="text1"/>
          <w:sz w:val="16"/>
          <w:szCs w:val="16"/>
          <w:lang w:val="fr-FR"/>
        </w:rPr>
        <w:t>le</w:t>
      </w:r>
      <w:r w:rsidR="00A63C63" w:rsidRPr="00B22F03">
        <w:rPr>
          <w:rFonts w:ascii="Arial" w:hAnsi="Arial" w:cs="Arial"/>
          <w:color w:val="000000" w:themeColor="text1"/>
          <w:sz w:val="16"/>
          <w:szCs w:val="16"/>
          <w:lang w:val="fr-FR"/>
        </w:rPr>
        <w:t xml:space="preserve"> </w:t>
      </w:r>
      <w:r w:rsidR="3FEC82A3" w:rsidRPr="00B22F03">
        <w:rPr>
          <w:rFonts w:ascii="Arial" w:hAnsi="Arial" w:cs="Arial"/>
          <w:color w:val="000000" w:themeColor="text1"/>
          <w:sz w:val="16"/>
          <w:szCs w:val="16"/>
          <w:lang w:val="fr-FR"/>
        </w:rPr>
        <w:t>recteur</w:t>
      </w:r>
      <w:r w:rsidR="00A63C63" w:rsidRPr="00B22F03">
        <w:rPr>
          <w:rFonts w:ascii="Arial" w:hAnsi="Arial" w:cs="Arial"/>
          <w:color w:val="000000" w:themeColor="text1"/>
          <w:sz w:val="16"/>
          <w:szCs w:val="16"/>
          <w:lang w:val="fr-FR"/>
        </w:rPr>
        <w:t xml:space="preserve"> </w:t>
      </w:r>
      <w:r w:rsidR="3FEC82A3" w:rsidRPr="00B22F03">
        <w:rPr>
          <w:rFonts w:ascii="Arial" w:hAnsi="Arial" w:cs="Arial"/>
          <w:color w:val="000000" w:themeColor="text1"/>
          <w:sz w:val="16"/>
          <w:szCs w:val="16"/>
          <w:lang w:val="fr-FR"/>
        </w:rPr>
        <w:t>de</w:t>
      </w:r>
      <w:r w:rsidR="00A63C63" w:rsidRPr="00B22F03">
        <w:rPr>
          <w:rFonts w:ascii="Arial" w:hAnsi="Arial" w:cs="Arial"/>
          <w:color w:val="000000" w:themeColor="text1"/>
          <w:sz w:val="16"/>
          <w:szCs w:val="16"/>
          <w:lang w:val="fr-FR"/>
        </w:rPr>
        <w:t xml:space="preserve"> </w:t>
      </w:r>
      <w:r w:rsidR="3FEC82A3" w:rsidRPr="00B22F03">
        <w:rPr>
          <w:rFonts w:ascii="Arial" w:hAnsi="Arial" w:cs="Arial"/>
          <w:color w:val="000000" w:themeColor="text1"/>
          <w:sz w:val="16"/>
          <w:szCs w:val="16"/>
          <w:lang w:val="fr-FR"/>
        </w:rPr>
        <w:t>l'Imperial</w:t>
      </w:r>
      <w:r w:rsidR="00A63C63" w:rsidRPr="00B22F03">
        <w:rPr>
          <w:rFonts w:ascii="Arial" w:hAnsi="Arial" w:cs="Arial"/>
          <w:color w:val="000000" w:themeColor="text1"/>
          <w:sz w:val="16"/>
          <w:szCs w:val="16"/>
          <w:lang w:val="fr-FR"/>
        </w:rPr>
        <w:t xml:space="preserve"> </w:t>
      </w:r>
      <w:r w:rsidR="3FEC82A3" w:rsidRPr="00B22F03">
        <w:rPr>
          <w:rFonts w:ascii="Arial" w:hAnsi="Arial" w:cs="Arial"/>
          <w:color w:val="000000" w:themeColor="text1"/>
          <w:sz w:val="16"/>
          <w:szCs w:val="16"/>
          <w:lang w:val="fr-FR"/>
        </w:rPr>
        <w:t>College</w:t>
      </w:r>
      <w:r w:rsidR="00A63C63" w:rsidRPr="00B22F03">
        <w:rPr>
          <w:rFonts w:ascii="Arial" w:hAnsi="Arial" w:cs="Arial"/>
          <w:color w:val="000000" w:themeColor="text1"/>
          <w:sz w:val="16"/>
          <w:szCs w:val="16"/>
          <w:lang w:val="fr-FR"/>
        </w:rPr>
        <w:t xml:space="preserve"> </w:t>
      </w:r>
      <w:r w:rsidR="3FEC82A3" w:rsidRPr="00B22F03">
        <w:rPr>
          <w:rFonts w:ascii="Arial" w:hAnsi="Arial" w:cs="Arial"/>
          <w:color w:val="000000" w:themeColor="text1"/>
          <w:sz w:val="16"/>
          <w:szCs w:val="16"/>
          <w:lang w:val="fr-FR"/>
        </w:rPr>
        <w:t>London,</w:t>
      </w:r>
      <w:r w:rsidR="00A63C63" w:rsidRPr="00B22F03">
        <w:rPr>
          <w:rFonts w:ascii="Arial" w:hAnsi="Arial" w:cs="Arial"/>
          <w:color w:val="000000" w:themeColor="text1"/>
          <w:sz w:val="16"/>
          <w:szCs w:val="16"/>
          <w:lang w:val="fr-FR"/>
        </w:rPr>
        <w:t xml:space="preserve"> </w:t>
      </w:r>
      <w:r w:rsidR="3FEC82A3" w:rsidRPr="00B22F03">
        <w:rPr>
          <w:rFonts w:ascii="Arial" w:hAnsi="Arial" w:cs="Arial"/>
          <w:color w:val="000000" w:themeColor="text1"/>
          <w:sz w:val="16"/>
          <w:szCs w:val="16"/>
          <w:lang w:val="fr-FR"/>
        </w:rPr>
        <w:t>etc</w:t>
      </w:r>
      <w:r w:rsidR="3FEC82A3" w:rsidRPr="00B22F03">
        <w:rPr>
          <w:rFonts w:ascii="Arial" w:hAnsi="Arial" w:cs="Arial"/>
          <w:b/>
          <w:bCs/>
          <w:color w:val="FF0000"/>
          <w:sz w:val="16"/>
          <w:szCs w:val="16"/>
          <w:lang w:val="fr-FR"/>
        </w:rPr>
        <w:t>.</w:t>
      </w:r>
    </w:p>
  </w:footnote>
  <w:footnote w:id="54">
    <w:p w14:paraId="72F63E7A" w14:textId="51851D06" w:rsidR="006F4377" w:rsidRPr="002F761F" w:rsidRDefault="006F4377" w:rsidP="002F761F">
      <w:pPr>
        <w:pStyle w:val="BauchiEPClevel1"/>
        <w:keepLines/>
        <w:tabs>
          <w:tab w:val="left" w:pos="142"/>
        </w:tabs>
        <w:spacing w:after="0"/>
        <w:ind w:left="142" w:hanging="142"/>
        <w:contextualSpacing/>
        <w:rPr>
          <w:rFonts w:ascii="Arial" w:hAnsi="Arial"/>
          <w:b/>
          <w:sz w:val="16"/>
          <w:lang w:val="fr-FR"/>
        </w:rPr>
      </w:pPr>
      <w:r w:rsidRPr="00B22F03">
        <w:rPr>
          <w:rStyle w:val="Appelnotedebasdep"/>
          <w:rFonts w:ascii="Arial" w:hAnsi="Arial" w:cs="Arial"/>
          <w:sz w:val="16"/>
          <w:szCs w:val="16"/>
        </w:rPr>
        <w:footnoteRef/>
      </w:r>
      <w:r w:rsidRPr="00B22F03">
        <w:rPr>
          <w:rFonts w:ascii="Arial" w:hAnsi="Arial" w:cs="Arial"/>
          <w:sz w:val="16"/>
          <w:szCs w:val="16"/>
          <w:lang w:val="fr-FR"/>
        </w:rPr>
        <w:tab/>
      </w:r>
      <w:r w:rsidRPr="00B22F03">
        <w:rPr>
          <w:rFonts w:ascii="Arial" w:hAnsi="Arial" w:cs="Arial"/>
          <w:b/>
          <w:bCs/>
          <w:sz w:val="16"/>
          <w:szCs w:val="16"/>
          <w:lang w:val="fr-FR"/>
        </w:rPr>
        <w:t>Note</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à</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l’utilisateur</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w:t>
      </w:r>
      <w:r w:rsidR="00A63C63" w:rsidRPr="00B22F03">
        <w:rPr>
          <w:rFonts w:ascii="Arial" w:hAnsi="Arial" w:cs="Arial"/>
          <w:b/>
          <w:bCs/>
          <w:sz w:val="16"/>
          <w:szCs w:val="16"/>
          <w:lang w:val="fr-FR"/>
        </w:rPr>
        <w:t xml:space="preserve"> </w:t>
      </w:r>
      <w:r w:rsidR="00F74730" w:rsidRPr="00B22F03">
        <w:rPr>
          <w:rFonts w:ascii="Arial" w:hAnsi="Arial" w:cs="Arial"/>
          <w:sz w:val="16"/>
          <w:szCs w:val="16"/>
          <w:lang w:val="fr-FR"/>
        </w:rPr>
        <w:t>l</w:t>
      </w:r>
      <w:r w:rsidRPr="00B22F03">
        <w:rPr>
          <w:rFonts w:ascii="Arial" w:hAnsi="Arial" w:cs="Arial"/>
          <w:sz w:val="16"/>
          <w:szCs w:val="16"/>
          <w:lang w:val="fr-FR"/>
        </w:rPr>
        <w:t>e</w:t>
      </w:r>
      <w:r w:rsidR="00A63C63" w:rsidRPr="00B22F03">
        <w:rPr>
          <w:rFonts w:ascii="Arial" w:hAnsi="Arial" w:cs="Arial"/>
          <w:sz w:val="16"/>
          <w:szCs w:val="16"/>
          <w:lang w:val="fr-FR"/>
        </w:rPr>
        <w:t xml:space="preserve"> </w:t>
      </w:r>
      <w:r w:rsidRPr="00B22F03">
        <w:rPr>
          <w:rFonts w:ascii="Arial" w:hAnsi="Arial" w:cs="Arial"/>
          <w:sz w:val="16"/>
          <w:szCs w:val="16"/>
          <w:lang w:val="fr-FR"/>
        </w:rPr>
        <w:t>Règlement</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00F74730" w:rsidRPr="00B22F03">
        <w:rPr>
          <w:rFonts w:ascii="Arial" w:hAnsi="Arial" w:cs="Arial"/>
          <w:sz w:val="16"/>
          <w:szCs w:val="16"/>
          <w:lang w:val="fr-FR"/>
        </w:rPr>
        <w:t>la</w:t>
      </w:r>
      <w:r w:rsidR="00A63C63" w:rsidRPr="00B22F03">
        <w:rPr>
          <w:rFonts w:ascii="Arial" w:hAnsi="Arial" w:cs="Arial"/>
          <w:sz w:val="16"/>
          <w:szCs w:val="16"/>
          <w:lang w:val="fr-FR"/>
        </w:rPr>
        <w:t xml:space="preserve"> </w:t>
      </w:r>
      <w:r w:rsidR="00F74730" w:rsidRPr="00B22F03">
        <w:rPr>
          <w:rFonts w:ascii="Arial" w:hAnsi="Arial" w:cs="Arial"/>
          <w:sz w:val="16"/>
          <w:szCs w:val="16"/>
          <w:lang w:val="fr-FR"/>
        </w:rPr>
        <w:t>CCI</w:t>
      </w:r>
      <w:r w:rsidR="00A63C63" w:rsidRPr="00B22F03">
        <w:rPr>
          <w:rFonts w:ascii="Arial" w:hAnsi="Arial" w:cs="Arial"/>
          <w:sz w:val="16"/>
          <w:szCs w:val="16"/>
          <w:lang w:val="fr-FR"/>
        </w:rPr>
        <w:t xml:space="preserve"> </w:t>
      </w:r>
      <w:r w:rsidRPr="00B22F03">
        <w:rPr>
          <w:rFonts w:ascii="Arial" w:hAnsi="Arial" w:cs="Arial"/>
          <w:sz w:val="16"/>
          <w:szCs w:val="16"/>
          <w:lang w:val="fr-FR"/>
        </w:rPr>
        <w:t>contient</w:t>
      </w:r>
      <w:r w:rsidR="00A63C63" w:rsidRPr="00B22F03">
        <w:rPr>
          <w:rFonts w:ascii="Arial" w:hAnsi="Arial" w:cs="Arial"/>
          <w:sz w:val="16"/>
          <w:szCs w:val="16"/>
          <w:lang w:val="fr-FR"/>
        </w:rPr>
        <w:t xml:space="preserve"> </w:t>
      </w:r>
      <w:r w:rsidRPr="00B22F03">
        <w:rPr>
          <w:rFonts w:ascii="Arial" w:hAnsi="Arial" w:cs="Arial"/>
          <w:sz w:val="16"/>
          <w:szCs w:val="16"/>
          <w:lang w:val="fr-FR"/>
        </w:rPr>
        <w:t>une</w:t>
      </w:r>
      <w:r w:rsidR="00A63C63" w:rsidRPr="00B22F03">
        <w:rPr>
          <w:rFonts w:ascii="Arial" w:hAnsi="Arial" w:cs="Arial"/>
          <w:sz w:val="16"/>
          <w:szCs w:val="16"/>
          <w:lang w:val="fr-FR"/>
        </w:rPr>
        <w:t xml:space="preserve"> </w:t>
      </w:r>
      <w:r w:rsidRPr="00B22F03">
        <w:rPr>
          <w:rFonts w:ascii="Arial" w:hAnsi="Arial" w:cs="Arial"/>
          <w:sz w:val="16"/>
          <w:szCs w:val="16"/>
          <w:lang w:val="fr-FR"/>
        </w:rPr>
        <w:t>présomption</w:t>
      </w:r>
      <w:r w:rsidR="00A63C63" w:rsidRPr="00B22F03">
        <w:rPr>
          <w:rFonts w:ascii="Arial" w:hAnsi="Arial" w:cs="Arial"/>
          <w:sz w:val="16"/>
          <w:szCs w:val="16"/>
          <w:lang w:val="fr-FR"/>
        </w:rPr>
        <w:t xml:space="preserve"> </w:t>
      </w:r>
      <w:r w:rsidRPr="00B22F03">
        <w:rPr>
          <w:rFonts w:ascii="Arial" w:hAnsi="Arial" w:cs="Arial"/>
          <w:sz w:val="16"/>
          <w:szCs w:val="16"/>
          <w:lang w:val="fr-FR"/>
        </w:rPr>
        <w:t>pour</w:t>
      </w:r>
      <w:r w:rsidR="00A63C63" w:rsidRPr="00B22F03">
        <w:rPr>
          <w:rFonts w:ascii="Arial" w:hAnsi="Arial" w:cs="Arial"/>
          <w:sz w:val="16"/>
          <w:szCs w:val="16"/>
          <w:lang w:val="fr-FR"/>
        </w:rPr>
        <w:t xml:space="preserve"> </w:t>
      </w:r>
      <w:r w:rsidRPr="00B22F03">
        <w:rPr>
          <w:rFonts w:ascii="Arial" w:hAnsi="Arial" w:cs="Arial"/>
          <w:sz w:val="16"/>
          <w:szCs w:val="16"/>
          <w:lang w:val="fr-FR"/>
        </w:rPr>
        <w:t>un</w:t>
      </w:r>
      <w:r w:rsidR="00A63C63" w:rsidRPr="00B22F03">
        <w:rPr>
          <w:rFonts w:ascii="Arial" w:hAnsi="Arial" w:cs="Arial"/>
          <w:sz w:val="16"/>
          <w:szCs w:val="16"/>
          <w:lang w:val="fr-FR"/>
        </w:rPr>
        <w:t xml:space="preserve"> </w:t>
      </w:r>
      <w:r w:rsidRPr="00B22F03">
        <w:rPr>
          <w:rFonts w:ascii="Arial" w:hAnsi="Arial" w:cs="Arial"/>
          <w:sz w:val="16"/>
          <w:szCs w:val="16"/>
          <w:lang w:val="fr-FR"/>
        </w:rPr>
        <w:t>arbitre</w:t>
      </w:r>
      <w:r w:rsidR="00A63C63" w:rsidRPr="00B22F03">
        <w:rPr>
          <w:rFonts w:ascii="Arial" w:hAnsi="Arial" w:cs="Arial"/>
          <w:sz w:val="16"/>
          <w:szCs w:val="16"/>
          <w:lang w:val="fr-FR"/>
        </w:rPr>
        <w:t xml:space="preserve"> </w:t>
      </w:r>
      <w:r w:rsidRPr="00B22F03">
        <w:rPr>
          <w:rFonts w:ascii="Arial" w:hAnsi="Arial" w:cs="Arial"/>
          <w:sz w:val="16"/>
          <w:szCs w:val="16"/>
          <w:lang w:val="fr-FR"/>
        </w:rPr>
        <w:t>unique,</w:t>
      </w:r>
      <w:r w:rsidR="00A63C63" w:rsidRPr="00B22F03">
        <w:rPr>
          <w:rFonts w:ascii="Arial" w:hAnsi="Arial" w:cs="Arial"/>
          <w:sz w:val="16"/>
          <w:szCs w:val="16"/>
          <w:lang w:val="fr-FR"/>
        </w:rPr>
        <w:t xml:space="preserve"> </w:t>
      </w:r>
      <w:r w:rsidRPr="00B22F03">
        <w:rPr>
          <w:rFonts w:ascii="Arial" w:hAnsi="Arial" w:cs="Arial"/>
          <w:sz w:val="16"/>
          <w:szCs w:val="16"/>
          <w:lang w:val="fr-FR"/>
        </w:rPr>
        <w:t>et</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Cour</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00F74730" w:rsidRPr="00B22F03">
        <w:rPr>
          <w:rFonts w:ascii="Arial" w:hAnsi="Arial" w:cs="Arial"/>
          <w:sz w:val="16"/>
          <w:szCs w:val="16"/>
          <w:lang w:val="fr-FR"/>
        </w:rPr>
        <w:t>la</w:t>
      </w:r>
      <w:r w:rsidR="00A63C63" w:rsidRPr="00B22F03">
        <w:rPr>
          <w:rFonts w:ascii="Arial" w:hAnsi="Arial" w:cs="Arial"/>
          <w:sz w:val="16"/>
          <w:szCs w:val="16"/>
          <w:lang w:val="fr-FR"/>
        </w:rPr>
        <w:t xml:space="preserve"> </w:t>
      </w:r>
      <w:r w:rsidR="00F74730" w:rsidRPr="00B22F03">
        <w:rPr>
          <w:rFonts w:ascii="Arial" w:hAnsi="Arial" w:cs="Arial"/>
          <w:sz w:val="16"/>
          <w:szCs w:val="16"/>
          <w:lang w:val="fr-FR"/>
        </w:rPr>
        <w:t>CCI</w:t>
      </w:r>
      <w:r w:rsidR="00A63C63" w:rsidRPr="00B22F03">
        <w:rPr>
          <w:rFonts w:ascii="Arial" w:hAnsi="Arial" w:cs="Arial"/>
          <w:sz w:val="16"/>
          <w:szCs w:val="16"/>
          <w:lang w:val="fr-FR"/>
        </w:rPr>
        <w:t xml:space="preserve"> </w:t>
      </w:r>
      <w:r w:rsidRPr="00B22F03">
        <w:rPr>
          <w:rFonts w:ascii="Arial" w:hAnsi="Arial" w:cs="Arial"/>
          <w:sz w:val="16"/>
          <w:szCs w:val="16"/>
          <w:lang w:val="fr-FR"/>
        </w:rPr>
        <w:t>nomme</w:t>
      </w:r>
      <w:r w:rsidR="00A63C63" w:rsidRPr="00B22F03">
        <w:rPr>
          <w:rFonts w:ascii="Arial" w:hAnsi="Arial" w:cs="Arial"/>
          <w:sz w:val="16"/>
          <w:szCs w:val="16"/>
          <w:lang w:val="fr-FR"/>
        </w:rPr>
        <w:t xml:space="preserve"> </w:t>
      </w:r>
      <w:r w:rsidRPr="00B22F03">
        <w:rPr>
          <w:rFonts w:ascii="Arial" w:hAnsi="Arial" w:cs="Arial"/>
          <w:sz w:val="16"/>
          <w:szCs w:val="16"/>
          <w:lang w:val="fr-FR"/>
        </w:rPr>
        <w:t>habituellement</w:t>
      </w:r>
      <w:r w:rsidR="00A63C63" w:rsidRPr="00B22F03">
        <w:rPr>
          <w:rFonts w:ascii="Arial" w:hAnsi="Arial" w:cs="Arial"/>
          <w:sz w:val="16"/>
          <w:szCs w:val="16"/>
          <w:lang w:val="fr-FR"/>
        </w:rPr>
        <w:t xml:space="preserve"> </w:t>
      </w:r>
      <w:r w:rsidRPr="00B22F03">
        <w:rPr>
          <w:rFonts w:ascii="Arial" w:hAnsi="Arial" w:cs="Arial"/>
          <w:sz w:val="16"/>
          <w:szCs w:val="16"/>
          <w:lang w:val="fr-FR"/>
        </w:rPr>
        <w:t>un</w:t>
      </w:r>
      <w:r w:rsidR="00A63C63" w:rsidRPr="00B22F03">
        <w:rPr>
          <w:rFonts w:ascii="Arial" w:hAnsi="Arial" w:cs="Arial"/>
          <w:sz w:val="16"/>
          <w:szCs w:val="16"/>
          <w:lang w:val="fr-FR"/>
        </w:rPr>
        <w:t xml:space="preserve"> </w:t>
      </w:r>
      <w:r w:rsidRPr="00B22F03">
        <w:rPr>
          <w:rFonts w:ascii="Arial" w:hAnsi="Arial" w:cs="Arial"/>
          <w:sz w:val="16"/>
          <w:szCs w:val="16"/>
          <w:lang w:val="fr-FR"/>
        </w:rPr>
        <w:t>arbitre</w:t>
      </w:r>
      <w:r w:rsidR="00A63C63" w:rsidRPr="00B22F03">
        <w:rPr>
          <w:rFonts w:ascii="Arial" w:hAnsi="Arial" w:cs="Arial"/>
          <w:sz w:val="16"/>
          <w:szCs w:val="16"/>
          <w:lang w:val="fr-FR"/>
        </w:rPr>
        <w:t xml:space="preserve"> </w:t>
      </w:r>
      <w:r w:rsidRPr="00B22F03">
        <w:rPr>
          <w:rFonts w:ascii="Arial" w:hAnsi="Arial" w:cs="Arial"/>
          <w:sz w:val="16"/>
          <w:szCs w:val="16"/>
          <w:lang w:val="fr-FR"/>
        </w:rPr>
        <w:t>unique</w:t>
      </w:r>
      <w:r w:rsidR="00A63C63" w:rsidRPr="00B22F03">
        <w:rPr>
          <w:rFonts w:ascii="Arial" w:hAnsi="Arial" w:cs="Arial"/>
          <w:sz w:val="16"/>
          <w:szCs w:val="16"/>
          <w:lang w:val="fr-FR"/>
        </w:rPr>
        <w:t xml:space="preserve"> </w:t>
      </w:r>
      <w:r w:rsidRPr="00B22F03">
        <w:rPr>
          <w:rFonts w:ascii="Arial" w:hAnsi="Arial" w:cs="Arial"/>
          <w:sz w:val="16"/>
          <w:szCs w:val="16"/>
          <w:lang w:val="fr-FR"/>
        </w:rPr>
        <w:t>à</w:t>
      </w:r>
      <w:r w:rsidR="00A63C63" w:rsidRPr="00B22F03">
        <w:rPr>
          <w:rFonts w:ascii="Arial" w:hAnsi="Arial" w:cs="Arial"/>
          <w:sz w:val="16"/>
          <w:szCs w:val="16"/>
          <w:lang w:val="fr-FR"/>
        </w:rPr>
        <w:t xml:space="preserve"> </w:t>
      </w:r>
      <w:r w:rsidRPr="00B22F03">
        <w:rPr>
          <w:rFonts w:ascii="Arial" w:hAnsi="Arial" w:cs="Arial"/>
          <w:sz w:val="16"/>
          <w:szCs w:val="16"/>
          <w:lang w:val="fr-FR"/>
        </w:rPr>
        <w:t>moins</w:t>
      </w:r>
      <w:r w:rsidR="00A63C63" w:rsidRPr="00B22F03">
        <w:rPr>
          <w:rFonts w:ascii="Arial" w:hAnsi="Arial" w:cs="Arial"/>
          <w:sz w:val="16"/>
          <w:szCs w:val="16"/>
          <w:lang w:val="fr-FR"/>
        </w:rPr>
        <w:t xml:space="preserve"> </w:t>
      </w:r>
      <w:r w:rsidRPr="00B22F03">
        <w:rPr>
          <w:rFonts w:ascii="Arial" w:hAnsi="Arial" w:cs="Arial"/>
          <w:sz w:val="16"/>
          <w:szCs w:val="16"/>
          <w:lang w:val="fr-FR"/>
        </w:rPr>
        <w:t>que</w:t>
      </w:r>
      <w:r w:rsidR="00A63C63" w:rsidRPr="00B22F03">
        <w:rPr>
          <w:rFonts w:ascii="Arial" w:hAnsi="Arial" w:cs="Arial"/>
          <w:sz w:val="16"/>
          <w:szCs w:val="16"/>
          <w:lang w:val="fr-FR"/>
        </w:rPr>
        <w:t xml:space="preserve"> </w:t>
      </w:r>
      <w:r w:rsidRPr="00B22F03">
        <w:rPr>
          <w:rFonts w:ascii="Arial" w:hAnsi="Arial" w:cs="Arial"/>
          <w:sz w:val="16"/>
          <w:szCs w:val="16"/>
          <w:lang w:val="fr-FR"/>
        </w:rPr>
        <w:t>le</w:t>
      </w:r>
      <w:r w:rsidR="00A63C63" w:rsidRPr="00B22F03">
        <w:rPr>
          <w:rFonts w:ascii="Arial" w:hAnsi="Arial" w:cs="Arial"/>
          <w:sz w:val="16"/>
          <w:szCs w:val="16"/>
          <w:lang w:val="fr-FR"/>
        </w:rPr>
        <w:t xml:space="preserve"> </w:t>
      </w:r>
      <w:r w:rsidRPr="00B22F03">
        <w:rPr>
          <w:rFonts w:ascii="Arial" w:hAnsi="Arial" w:cs="Arial"/>
          <w:sz w:val="16"/>
          <w:szCs w:val="16"/>
          <w:lang w:val="fr-FR"/>
        </w:rPr>
        <w:t>Différend</w:t>
      </w:r>
      <w:r w:rsidR="00A63C63" w:rsidRPr="00B22F03">
        <w:rPr>
          <w:rFonts w:ascii="Arial" w:hAnsi="Arial" w:cs="Arial"/>
          <w:sz w:val="16"/>
          <w:szCs w:val="16"/>
          <w:lang w:val="fr-FR"/>
        </w:rPr>
        <w:t xml:space="preserve"> </w:t>
      </w:r>
      <w:r w:rsidRPr="00B22F03">
        <w:rPr>
          <w:rFonts w:ascii="Arial" w:hAnsi="Arial" w:cs="Arial"/>
          <w:sz w:val="16"/>
          <w:szCs w:val="16"/>
          <w:lang w:val="fr-FR"/>
        </w:rPr>
        <w:t>soit</w:t>
      </w:r>
      <w:r w:rsidR="00A63C63" w:rsidRPr="00B22F03">
        <w:rPr>
          <w:rFonts w:ascii="Arial" w:hAnsi="Arial" w:cs="Arial"/>
          <w:sz w:val="16"/>
          <w:szCs w:val="16"/>
          <w:lang w:val="fr-FR"/>
        </w:rPr>
        <w:t xml:space="preserve"> </w:t>
      </w:r>
      <w:r w:rsidRPr="00B22F03">
        <w:rPr>
          <w:rFonts w:ascii="Arial" w:hAnsi="Arial" w:cs="Arial"/>
          <w:sz w:val="16"/>
          <w:szCs w:val="16"/>
          <w:lang w:val="fr-FR"/>
        </w:rPr>
        <w:t>complexe</w:t>
      </w:r>
      <w:r w:rsidR="00A63C63" w:rsidRPr="00B22F03">
        <w:rPr>
          <w:rFonts w:ascii="Arial" w:hAnsi="Arial" w:cs="Arial"/>
          <w:sz w:val="16"/>
          <w:szCs w:val="16"/>
          <w:lang w:val="fr-FR"/>
        </w:rPr>
        <w:t xml:space="preserve"> </w:t>
      </w:r>
      <w:r w:rsidRPr="00B22F03">
        <w:rPr>
          <w:rFonts w:ascii="Arial" w:hAnsi="Arial" w:cs="Arial"/>
          <w:sz w:val="16"/>
          <w:szCs w:val="16"/>
          <w:lang w:val="fr-FR"/>
        </w:rPr>
        <w:t>ou</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grande</w:t>
      </w:r>
      <w:r w:rsidR="00A63C63" w:rsidRPr="00B22F03">
        <w:rPr>
          <w:rFonts w:ascii="Arial" w:hAnsi="Arial" w:cs="Arial"/>
          <w:sz w:val="16"/>
          <w:szCs w:val="16"/>
          <w:lang w:val="fr-FR"/>
        </w:rPr>
        <w:t xml:space="preserve"> </w:t>
      </w:r>
      <w:r w:rsidRPr="00B22F03">
        <w:rPr>
          <w:rFonts w:ascii="Arial" w:hAnsi="Arial" w:cs="Arial"/>
          <w:sz w:val="16"/>
          <w:szCs w:val="16"/>
          <w:lang w:val="fr-FR"/>
        </w:rPr>
        <w:t>importance,</w:t>
      </w:r>
      <w:r w:rsidR="00A63C63" w:rsidRPr="00B22F03">
        <w:rPr>
          <w:rFonts w:ascii="Arial" w:hAnsi="Arial" w:cs="Arial"/>
          <w:sz w:val="16"/>
          <w:szCs w:val="16"/>
          <w:lang w:val="fr-FR"/>
        </w:rPr>
        <w:t xml:space="preserve"> </w:t>
      </w:r>
      <w:r w:rsidRPr="00B22F03">
        <w:rPr>
          <w:rFonts w:ascii="Arial" w:hAnsi="Arial" w:cs="Arial"/>
          <w:sz w:val="16"/>
          <w:szCs w:val="16"/>
          <w:lang w:val="fr-FR"/>
        </w:rPr>
        <w:t>ce</w:t>
      </w:r>
      <w:r w:rsidR="00A63C63" w:rsidRPr="00B22F03">
        <w:rPr>
          <w:rFonts w:ascii="Arial" w:hAnsi="Arial" w:cs="Arial"/>
          <w:sz w:val="16"/>
          <w:szCs w:val="16"/>
          <w:lang w:val="fr-FR"/>
        </w:rPr>
        <w:t xml:space="preserve"> </w:t>
      </w:r>
      <w:r w:rsidRPr="00B22F03">
        <w:rPr>
          <w:rFonts w:ascii="Arial" w:hAnsi="Arial" w:cs="Arial"/>
          <w:sz w:val="16"/>
          <w:szCs w:val="16"/>
          <w:lang w:val="fr-FR"/>
        </w:rPr>
        <w:t>qui</w:t>
      </w:r>
      <w:r w:rsidR="00A63C63" w:rsidRPr="00B22F03">
        <w:rPr>
          <w:rFonts w:ascii="Arial" w:hAnsi="Arial" w:cs="Arial"/>
          <w:sz w:val="16"/>
          <w:szCs w:val="16"/>
          <w:lang w:val="fr-FR"/>
        </w:rPr>
        <w:t xml:space="preserve"> </w:t>
      </w:r>
      <w:r w:rsidRPr="00B22F03">
        <w:rPr>
          <w:rFonts w:ascii="Arial" w:hAnsi="Arial" w:cs="Arial"/>
          <w:sz w:val="16"/>
          <w:szCs w:val="16"/>
          <w:lang w:val="fr-FR"/>
        </w:rPr>
        <w:t>est</w:t>
      </w:r>
      <w:r w:rsidR="00A63C63" w:rsidRPr="00B22F03">
        <w:rPr>
          <w:rFonts w:ascii="Arial" w:hAnsi="Arial" w:cs="Arial"/>
          <w:sz w:val="16"/>
          <w:szCs w:val="16"/>
          <w:lang w:val="fr-FR"/>
        </w:rPr>
        <w:t xml:space="preserve"> </w:t>
      </w:r>
      <w:r w:rsidRPr="00B22F03">
        <w:rPr>
          <w:rFonts w:ascii="Arial" w:hAnsi="Arial" w:cs="Arial"/>
          <w:sz w:val="16"/>
          <w:szCs w:val="16"/>
          <w:lang w:val="fr-FR"/>
        </w:rPr>
        <w:t>évalué</w:t>
      </w:r>
      <w:r w:rsidR="00A63C63" w:rsidRPr="00B22F03">
        <w:rPr>
          <w:rFonts w:ascii="Arial" w:hAnsi="Arial" w:cs="Arial"/>
          <w:sz w:val="16"/>
          <w:szCs w:val="16"/>
          <w:lang w:val="fr-FR"/>
        </w:rPr>
        <w:t xml:space="preserve"> </w:t>
      </w:r>
      <w:r w:rsidRPr="00B22F03">
        <w:rPr>
          <w:rFonts w:ascii="Arial" w:hAnsi="Arial" w:cs="Arial"/>
          <w:sz w:val="16"/>
          <w:szCs w:val="16"/>
          <w:lang w:val="fr-FR"/>
        </w:rPr>
        <w:t>à</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demande</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l'une</w:t>
      </w:r>
      <w:r w:rsidR="00A63C63" w:rsidRPr="00B22F03">
        <w:rPr>
          <w:rFonts w:ascii="Arial" w:hAnsi="Arial" w:cs="Arial"/>
          <w:sz w:val="16"/>
          <w:szCs w:val="16"/>
          <w:lang w:val="fr-FR"/>
        </w:rPr>
        <w:t xml:space="preserve"> </w:t>
      </w:r>
      <w:r w:rsidRPr="00B22F03">
        <w:rPr>
          <w:rFonts w:ascii="Arial" w:hAnsi="Arial" w:cs="Arial"/>
          <w:sz w:val="16"/>
          <w:szCs w:val="16"/>
          <w:lang w:val="fr-FR"/>
        </w:rPr>
        <w:t>ou</w:t>
      </w:r>
      <w:r w:rsidR="00A63C63" w:rsidRPr="00B22F03">
        <w:rPr>
          <w:rFonts w:ascii="Arial" w:hAnsi="Arial" w:cs="Arial"/>
          <w:sz w:val="16"/>
          <w:szCs w:val="16"/>
          <w:lang w:val="fr-FR"/>
        </w:rPr>
        <w:t xml:space="preserve"> </w:t>
      </w:r>
      <w:r w:rsidRPr="00B22F03">
        <w:rPr>
          <w:rFonts w:ascii="Arial" w:hAnsi="Arial" w:cs="Arial"/>
          <w:sz w:val="16"/>
          <w:szCs w:val="16"/>
          <w:lang w:val="fr-FR"/>
        </w:rPr>
        <w:t>l'autre</w:t>
      </w:r>
      <w:r w:rsidR="00A63C63" w:rsidRPr="00B22F03">
        <w:rPr>
          <w:rFonts w:ascii="Arial" w:hAnsi="Arial" w:cs="Arial"/>
          <w:sz w:val="16"/>
          <w:szCs w:val="16"/>
          <w:lang w:val="fr-FR"/>
        </w:rPr>
        <w:t xml:space="preserve"> </w:t>
      </w:r>
      <w:r w:rsidRPr="00B22F03">
        <w:rPr>
          <w:rFonts w:ascii="Arial" w:hAnsi="Arial" w:cs="Arial"/>
          <w:sz w:val="16"/>
          <w:szCs w:val="16"/>
          <w:lang w:val="fr-FR"/>
        </w:rPr>
        <w:t>des</w:t>
      </w:r>
      <w:r w:rsidR="00A63C63" w:rsidRPr="00B22F03">
        <w:rPr>
          <w:rFonts w:ascii="Arial" w:hAnsi="Arial" w:cs="Arial"/>
          <w:sz w:val="16"/>
          <w:szCs w:val="16"/>
          <w:lang w:val="fr-FR"/>
        </w:rPr>
        <w:t xml:space="preserve"> </w:t>
      </w:r>
      <w:r w:rsidRPr="00B22F03">
        <w:rPr>
          <w:rFonts w:ascii="Arial" w:hAnsi="Arial" w:cs="Arial"/>
          <w:sz w:val="16"/>
          <w:szCs w:val="16"/>
          <w:lang w:val="fr-FR"/>
        </w:rPr>
        <w:t>parties.</w:t>
      </w:r>
      <w:r w:rsidR="00B25E74">
        <w:rPr>
          <w:rFonts w:ascii="Arial" w:hAnsi="Arial" w:cs="Arial"/>
          <w:sz w:val="16"/>
          <w:szCs w:val="16"/>
          <w:lang w:val="fr-FR"/>
        </w:rPr>
        <w:t xml:space="preserve"> </w:t>
      </w:r>
      <w:r w:rsidRPr="00B22F03">
        <w:rPr>
          <w:rFonts w:ascii="Arial" w:hAnsi="Arial" w:cs="Arial"/>
          <w:sz w:val="16"/>
          <w:szCs w:val="16"/>
          <w:lang w:val="fr-FR"/>
        </w:rPr>
        <w:t>Il</w:t>
      </w:r>
      <w:r w:rsidR="00A63C63" w:rsidRPr="00B22F03">
        <w:rPr>
          <w:rFonts w:ascii="Arial" w:hAnsi="Arial" w:cs="Arial"/>
          <w:sz w:val="16"/>
          <w:szCs w:val="16"/>
          <w:lang w:val="fr-FR"/>
        </w:rPr>
        <w:t xml:space="preserve"> </w:t>
      </w:r>
      <w:r w:rsidRPr="00B22F03">
        <w:rPr>
          <w:rFonts w:ascii="Arial" w:hAnsi="Arial" w:cs="Arial"/>
          <w:sz w:val="16"/>
          <w:szCs w:val="16"/>
          <w:lang w:val="fr-FR"/>
        </w:rPr>
        <w:t>est</w:t>
      </w:r>
      <w:r w:rsidR="00A63C63" w:rsidRPr="00B22F03">
        <w:rPr>
          <w:rFonts w:ascii="Arial" w:hAnsi="Arial" w:cs="Arial"/>
          <w:sz w:val="16"/>
          <w:szCs w:val="16"/>
          <w:lang w:val="fr-FR"/>
        </w:rPr>
        <w:t xml:space="preserve"> </w:t>
      </w:r>
      <w:r w:rsidRPr="00B22F03">
        <w:rPr>
          <w:rFonts w:ascii="Arial" w:hAnsi="Arial" w:cs="Arial"/>
          <w:sz w:val="16"/>
          <w:szCs w:val="16"/>
          <w:lang w:val="fr-FR"/>
        </w:rPr>
        <w:t>suggéré</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conserver</w:t>
      </w:r>
      <w:r w:rsidR="00A63C63" w:rsidRPr="00B22F03">
        <w:rPr>
          <w:rFonts w:ascii="Arial" w:hAnsi="Arial" w:cs="Arial"/>
          <w:sz w:val="16"/>
          <w:szCs w:val="16"/>
          <w:lang w:val="fr-FR"/>
        </w:rPr>
        <w:t xml:space="preserve"> </w:t>
      </w:r>
      <w:r w:rsidRPr="00B22F03">
        <w:rPr>
          <w:rFonts w:ascii="Arial" w:hAnsi="Arial" w:cs="Arial"/>
          <w:sz w:val="16"/>
          <w:szCs w:val="16"/>
          <w:lang w:val="fr-FR"/>
        </w:rPr>
        <w:t>cette</w:t>
      </w:r>
      <w:r w:rsidR="00A63C63" w:rsidRPr="00B22F03">
        <w:rPr>
          <w:rFonts w:ascii="Arial" w:hAnsi="Arial" w:cs="Arial"/>
          <w:sz w:val="16"/>
          <w:szCs w:val="16"/>
          <w:lang w:val="fr-FR"/>
        </w:rPr>
        <w:t xml:space="preserve"> </w:t>
      </w:r>
      <w:r w:rsidRPr="00B22F03">
        <w:rPr>
          <w:rFonts w:ascii="Arial" w:hAnsi="Arial" w:cs="Arial"/>
          <w:sz w:val="16"/>
          <w:szCs w:val="16"/>
          <w:lang w:val="fr-FR"/>
        </w:rPr>
        <w:t>formulation</w:t>
      </w:r>
      <w:r w:rsidR="00A63C63" w:rsidRPr="00B22F03">
        <w:rPr>
          <w:rFonts w:ascii="Arial" w:hAnsi="Arial" w:cs="Arial"/>
          <w:sz w:val="16"/>
          <w:szCs w:val="16"/>
          <w:lang w:val="fr-FR"/>
        </w:rPr>
        <w:t xml:space="preserve"> </w:t>
      </w:r>
      <w:r w:rsidRPr="00B22F03">
        <w:rPr>
          <w:rFonts w:ascii="Arial" w:hAnsi="Arial" w:cs="Arial"/>
          <w:sz w:val="16"/>
          <w:szCs w:val="16"/>
          <w:lang w:val="fr-FR"/>
        </w:rPr>
        <w:t>dans</w:t>
      </w:r>
      <w:r w:rsidR="00A63C63" w:rsidRPr="00B22F03">
        <w:rPr>
          <w:rFonts w:ascii="Arial" w:hAnsi="Arial" w:cs="Arial"/>
          <w:sz w:val="16"/>
          <w:szCs w:val="16"/>
          <w:lang w:val="fr-FR"/>
        </w:rPr>
        <w:t xml:space="preserve"> </w:t>
      </w:r>
      <w:r w:rsidRPr="00B22F03">
        <w:rPr>
          <w:rFonts w:ascii="Arial" w:hAnsi="Arial" w:cs="Arial"/>
          <w:sz w:val="16"/>
          <w:szCs w:val="16"/>
          <w:lang w:val="fr-FR"/>
        </w:rPr>
        <w:t>l'intérêt</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flexibilité</w:t>
      </w:r>
      <w:r w:rsidR="00A63C63" w:rsidRPr="00B22F03">
        <w:rPr>
          <w:rFonts w:ascii="Arial" w:hAnsi="Arial" w:cs="Arial"/>
          <w:sz w:val="16"/>
          <w:szCs w:val="16"/>
          <w:lang w:val="fr-FR"/>
        </w:rPr>
        <w:t xml:space="preserve"> </w:t>
      </w:r>
      <w:r w:rsidRPr="00B22F03">
        <w:rPr>
          <w:rFonts w:ascii="Arial" w:hAnsi="Arial" w:cs="Arial"/>
          <w:sz w:val="16"/>
          <w:szCs w:val="16"/>
          <w:lang w:val="fr-FR"/>
        </w:rPr>
        <w:t>et</w:t>
      </w:r>
      <w:r w:rsidR="00A63C63" w:rsidRPr="00B22F03">
        <w:rPr>
          <w:rFonts w:ascii="Arial" w:hAnsi="Arial" w:cs="Arial"/>
          <w:sz w:val="16"/>
          <w:szCs w:val="16"/>
          <w:lang w:val="fr-FR"/>
        </w:rPr>
        <w:t xml:space="preserve"> </w:t>
      </w:r>
      <w:r w:rsidRPr="00B22F03">
        <w:rPr>
          <w:rFonts w:ascii="Arial" w:hAnsi="Arial" w:cs="Arial"/>
          <w:sz w:val="16"/>
          <w:szCs w:val="16"/>
          <w:lang w:val="fr-FR"/>
        </w:rPr>
        <w:t>du</w:t>
      </w:r>
      <w:r w:rsidR="00A63C63" w:rsidRPr="00B22F03">
        <w:rPr>
          <w:rFonts w:ascii="Arial" w:hAnsi="Arial" w:cs="Arial"/>
          <w:sz w:val="16"/>
          <w:szCs w:val="16"/>
          <w:lang w:val="fr-FR"/>
        </w:rPr>
        <w:t xml:space="preserve"> </w:t>
      </w:r>
      <w:r w:rsidRPr="00B22F03">
        <w:rPr>
          <w:rFonts w:ascii="Arial" w:hAnsi="Arial" w:cs="Arial"/>
          <w:sz w:val="16"/>
          <w:szCs w:val="16"/>
          <w:lang w:val="fr-FR"/>
        </w:rPr>
        <w:t>contrôle</w:t>
      </w:r>
      <w:r w:rsidR="00A63C63" w:rsidRPr="00B22F03">
        <w:rPr>
          <w:rFonts w:ascii="Arial" w:hAnsi="Arial" w:cs="Arial"/>
          <w:sz w:val="16"/>
          <w:szCs w:val="16"/>
          <w:lang w:val="fr-FR"/>
        </w:rPr>
        <w:t xml:space="preserve"> </w:t>
      </w:r>
      <w:r w:rsidRPr="00B22F03">
        <w:rPr>
          <w:rFonts w:ascii="Arial" w:hAnsi="Arial" w:cs="Arial"/>
          <w:sz w:val="16"/>
          <w:szCs w:val="16"/>
          <w:lang w:val="fr-FR"/>
        </w:rPr>
        <w:t>du</w:t>
      </w:r>
      <w:r w:rsidR="00A63C63" w:rsidRPr="00B22F03">
        <w:rPr>
          <w:rFonts w:ascii="Arial" w:hAnsi="Arial" w:cs="Arial"/>
          <w:sz w:val="16"/>
          <w:szCs w:val="16"/>
          <w:lang w:val="fr-FR"/>
        </w:rPr>
        <w:t xml:space="preserve"> </w:t>
      </w:r>
      <w:r w:rsidRPr="00B22F03">
        <w:rPr>
          <w:rFonts w:ascii="Arial" w:hAnsi="Arial" w:cs="Arial"/>
          <w:sz w:val="16"/>
          <w:szCs w:val="16"/>
          <w:lang w:val="fr-FR"/>
        </w:rPr>
        <w:t>coût</w:t>
      </w:r>
      <w:r w:rsidR="00A63C63" w:rsidRPr="00B22F03">
        <w:rPr>
          <w:rFonts w:ascii="Arial" w:hAnsi="Arial" w:cs="Arial"/>
          <w:sz w:val="16"/>
          <w:szCs w:val="16"/>
          <w:lang w:val="fr-FR"/>
        </w:rPr>
        <w:t xml:space="preserve"> </w:t>
      </w:r>
      <w:r w:rsidRPr="00B22F03">
        <w:rPr>
          <w:rFonts w:ascii="Arial" w:hAnsi="Arial" w:cs="Arial"/>
          <w:sz w:val="16"/>
          <w:szCs w:val="16"/>
          <w:lang w:val="fr-FR"/>
        </w:rPr>
        <w:t>et</w:t>
      </w:r>
      <w:r w:rsidR="00A63C63" w:rsidRPr="00B22F03">
        <w:rPr>
          <w:rFonts w:ascii="Arial" w:hAnsi="Arial" w:cs="Arial"/>
          <w:sz w:val="16"/>
          <w:szCs w:val="16"/>
          <w:lang w:val="fr-FR"/>
        </w:rPr>
        <w:t xml:space="preserve"> </w:t>
      </w:r>
      <w:r w:rsidRPr="00B22F03">
        <w:rPr>
          <w:rFonts w:ascii="Arial" w:hAnsi="Arial" w:cs="Arial"/>
          <w:sz w:val="16"/>
          <w:szCs w:val="16"/>
          <w:lang w:val="fr-FR"/>
        </w:rPr>
        <w:t>du</w:t>
      </w:r>
      <w:r w:rsidR="00A63C63" w:rsidRPr="00B22F03">
        <w:rPr>
          <w:rFonts w:ascii="Arial" w:hAnsi="Arial" w:cs="Arial"/>
          <w:sz w:val="16"/>
          <w:szCs w:val="16"/>
          <w:lang w:val="fr-FR"/>
        </w:rPr>
        <w:t xml:space="preserve"> </w:t>
      </w:r>
      <w:r w:rsidRPr="00B22F03">
        <w:rPr>
          <w:rFonts w:ascii="Arial" w:hAnsi="Arial" w:cs="Arial"/>
          <w:sz w:val="16"/>
          <w:szCs w:val="16"/>
          <w:lang w:val="fr-FR"/>
        </w:rPr>
        <w:t>temps</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tout</w:t>
      </w:r>
      <w:r w:rsidR="00A63C63" w:rsidRPr="00B22F03">
        <w:rPr>
          <w:rFonts w:ascii="Arial" w:hAnsi="Arial" w:cs="Arial"/>
          <w:sz w:val="16"/>
          <w:szCs w:val="16"/>
          <w:lang w:val="fr-FR"/>
        </w:rPr>
        <w:t xml:space="preserve"> </w:t>
      </w:r>
      <w:r w:rsidRPr="00B22F03">
        <w:rPr>
          <w:rFonts w:ascii="Arial" w:hAnsi="Arial" w:cs="Arial"/>
          <w:sz w:val="16"/>
          <w:szCs w:val="16"/>
          <w:lang w:val="fr-FR"/>
        </w:rPr>
        <w:t>Différend,</w:t>
      </w:r>
      <w:r w:rsidR="00A63C63" w:rsidRPr="00B22F03">
        <w:rPr>
          <w:rFonts w:ascii="Arial" w:hAnsi="Arial" w:cs="Arial"/>
          <w:sz w:val="16"/>
          <w:szCs w:val="16"/>
          <w:lang w:val="fr-FR"/>
        </w:rPr>
        <w:t xml:space="preserve"> </w:t>
      </w:r>
      <w:r w:rsidRPr="00B22F03">
        <w:rPr>
          <w:rFonts w:ascii="Arial" w:hAnsi="Arial" w:cs="Arial"/>
          <w:sz w:val="16"/>
          <w:szCs w:val="16"/>
          <w:lang w:val="fr-FR"/>
        </w:rPr>
        <w:t>cependant</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Parties</w:t>
      </w:r>
      <w:r w:rsidR="00A63C63" w:rsidRPr="00B22F03">
        <w:rPr>
          <w:rFonts w:ascii="Arial" w:hAnsi="Arial" w:cs="Arial"/>
          <w:sz w:val="16"/>
          <w:szCs w:val="16"/>
          <w:lang w:val="fr-FR"/>
        </w:rPr>
        <w:t xml:space="preserve"> </w:t>
      </w:r>
      <w:r w:rsidRPr="00B22F03">
        <w:rPr>
          <w:rFonts w:ascii="Arial" w:hAnsi="Arial" w:cs="Arial"/>
          <w:sz w:val="16"/>
          <w:szCs w:val="16"/>
          <w:lang w:val="fr-FR"/>
        </w:rPr>
        <w:t>peuvent</w:t>
      </w:r>
      <w:r w:rsidR="00A63C63" w:rsidRPr="00B22F03">
        <w:rPr>
          <w:rFonts w:ascii="Arial" w:hAnsi="Arial" w:cs="Arial"/>
          <w:sz w:val="16"/>
          <w:szCs w:val="16"/>
          <w:lang w:val="fr-FR"/>
        </w:rPr>
        <w:t xml:space="preserve"> </w:t>
      </w:r>
      <w:r w:rsidRPr="00B22F03">
        <w:rPr>
          <w:rFonts w:ascii="Arial" w:hAnsi="Arial" w:cs="Arial"/>
          <w:sz w:val="16"/>
          <w:szCs w:val="16"/>
          <w:lang w:val="fr-FR"/>
        </w:rPr>
        <w:t>préférer</w:t>
      </w:r>
      <w:r w:rsidR="00A63C63" w:rsidRPr="00B22F03">
        <w:rPr>
          <w:rFonts w:ascii="Arial" w:hAnsi="Arial" w:cs="Arial"/>
          <w:sz w:val="16"/>
          <w:szCs w:val="16"/>
          <w:lang w:val="fr-FR"/>
        </w:rPr>
        <w:t xml:space="preserve"> </w:t>
      </w:r>
      <w:r w:rsidRPr="00B22F03">
        <w:rPr>
          <w:rFonts w:ascii="Arial" w:hAnsi="Arial" w:cs="Arial"/>
          <w:sz w:val="16"/>
          <w:szCs w:val="16"/>
          <w:lang w:val="fr-FR"/>
        </w:rPr>
        <w:t>stipuler</w:t>
      </w:r>
      <w:r w:rsidR="00A63C63" w:rsidRPr="00B22F03">
        <w:rPr>
          <w:rFonts w:ascii="Arial" w:hAnsi="Arial" w:cs="Arial"/>
          <w:sz w:val="16"/>
          <w:szCs w:val="16"/>
          <w:lang w:val="fr-FR"/>
        </w:rPr>
        <w:t xml:space="preserve"> </w:t>
      </w:r>
      <w:r w:rsidRPr="00B22F03">
        <w:rPr>
          <w:rFonts w:ascii="Arial" w:hAnsi="Arial" w:cs="Arial"/>
          <w:sz w:val="16"/>
          <w:szCs w:val="16"/>
          <w:lang w:val="fr-FR"/>
        </w:rPr>
        <w:t>l'un</w:t>
      </w:r>
      <w:r w:rsidR="00A63C63" w:rsidRPr="00B22F03">
        <w:rPr>
          <w:rFonts w:ascii="Arial" w:hAnsi="Arial" w:cs="Arial"/>
          <w:sz w:val="16"/>
          <w:szCs w:val="16"/>
          <w:lang w:val="fr-FR"/>
        </w:rPr>
        <w:t xml:space="preserve"> </w:t>
      </w:r>
      <w:r w:rsidRPr="00B22F03">
        <w:rPr>
          <w:rFonts w:ascii="Arial" w:hAnsi="Arial" w:cs="Arial"/>
          <w:sz w:val="16"/>
          <w:szCs w:val="16"/>
          <w:lang w:val="fr-FR"/>
        </w:rPr>
        <w:t>ou</w:t>
      </w:r>
      <w:r w:rsidR="00A63C63" w:rsidRPr="00B22F03">
        <w:rPr>
          <w:rFonts w:ascii="Arial" w:hAnsi="Arial" w:cs="Arial"/>
          <w:sz w:val="16"/>
          <w:szCs w:val="16"/>
          <w:lang w:val="fr-FR"/>
        </w:rPr>
        <w:t xml:space="preserve"> </w:t>
      </w:r>
      <w:r w:rsidRPr="00B22F03">
        <w:rPr>
          <w:rFonts w:ascii="Arial" w:hAnsi="Arial" w:cs="Arial"/>
          <w:sz w:val="16"/>
          <w:szCs w:val="16"/>
          <w:lang w:val="fr-FR"/>
        </w:rPr>
        <w:t>l’autre.</w:t>
      </w:r>
    </w:p>
  </w:footnote>
  <w:footnote w:id="55">
    <w:p w14:paraId="6BC7C7ED" w14:textId="597770EE" w:rsidR="006F4377" w:rsidRPr="002F761F" w:rsidRDefault="006F4377" w:rsidP="002F761F">
      <w:pPr>
        <w:pStyle w:val="Notedebasdepage"/>
        <w:keepLines/>
        <w:tabs>
          <w:tab w:val="left" w:pos="142"/>
        </w:tabs>
        <w:ind w:left="142" w:hanging="142"/>
        <w:contextualSpacing/>
        <w:jc w:val="both"/>
        <w:rPr>
          <w:rFonts w:ascii="Arial" w:hAnsi="Arial"/>
          <w:b/>
          <w:sz w:val="16"/>
          <w:lang w:val="fr-FR"/>
        </w:rPr>
      </w:pPr>
      <w:r w:rsidRPr="00B22F03">
        <w:rPr>
          <w:rStyle w:val="Appelnotedebasdep"/>
          <w:rFonts w:ascii="Arial" w:hAnsi="Arial" w:cs="Arial"/>
          <w:sz w:val="16"/>
          <w:szCs w:val="16"/>
        </w:rPr>
        <w:footnoteRef/>
      </w:r>
      <w:r w:rsidRPr="00B22F03">
        <w:rPr>
          <w:rFonts w:ascii="Arial" w:hAnsi="Arial" w:cs="Arial"/>
          <w:sz w:val="16"/>
          <w:szCs w:val="16"/>
          <w:lang w:val="fr-FR"/>
        </w:rPr>
        <w:tab/>
      </w:r>
      <w:r w:rsidRPr="00B22F03">
        <w:rPr>
          <w:rFonts w:ascii="Arial" w:hAnsi="Arial" w:cs="Arial"/>
          <w:b/>
          <w:bCs/>
          <w:sz w:val="16"/>
          <w:szCs w:val="16"/>
          <w:lang w:val="fr-FR"/>
        </w:rPr>
        <w:t>Note</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à</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l’utilisateur</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w:t>
      </w:r>
      <w:r w:rsidR="00A63C63" w:rsidRPr="00B22F03">
        <w:rPr>
          <w:rFonts w:ascii="Arial" w:hAnsi="Arial" w:cs="Arial"/>
          <w:b/>
          <w:bCs/>
          <w:sz w:val="16"/>
          <w:szCs w:val="16"/>
          <w:lang w:val="fr-FR"/>
        </w:rPr>
        <w:t xml:space="preserve"> </w:t>
      </w:r>
      <w:r w:rsidRPr="00B22F03">
        <w:rPr>
          <w:rFonts w:ascii="Arial" w:hAnsi="Arial" w:cs="Arial"/>
          <w:sz w:val="16"/>
          <w:szCs w:val="16"/>
          <w:lang w:val="fr-FR"/>
        </w:rPr>
        <w:t>Définition</w:t>
      </w:r>
      <w:r w:rsidR="00A63C63" w:rsidRPr="00B22F03">
        <w:rPr>
          <w:rFonts w:ascii="Arial" w:hAnsi="Arial" w:cs="Arial"/>
          <w:sz w:val="16"/>
          <w:szCs w:val="16"/>
          <w:lang w:val="fr-FR"/>
        </w:rPr>
        <w:t xml:space="preserve"> </w:t>
      </w:r>
      <w:r w:rsidRPr="00B22F03">
        <w:rPr>
          <w:rFonts w:ascii="Arial" w:hAnsi="Arial" w:cs="Arial"/>
          <w:sz w:val="16"/>
          <w:szCs w:val="16"/>
          <w:lang w:val="fr-FR"/>
        </w:rPr>
        <w:t>:</w:t>
      </w:r>
      <w:r w:rsidR="00A63C63" w:rsidRPr="00B22F03">
        <w:rPr>
          <w:rFonts w:ascii="Arial" w:hAnsi="Arial" w:cs="Arial"/>
          <w:sz w:val="16"/>
          <w:szCs w:val="16"/>
          <w:lang w:val="fr-FR"/>
        </w:rPr>
        <w:t xml:space="preserve"> </w:t>
      </w:r>
      <w:r w:rsidRPr="00B22F03">
        <w:rPr>
          <w:rFonts w:ascii="Arial" w:hAnsi="Arial" w:cs="Arial"/>
          <w:sz w:val="16"/>
          <w:szCs w:val="16"/>
          <w:lang w:val="fr-FR"/>
        </w:rPr>
        <w:t>"</w:t>
      </w:r>
      <w:r w:rsidRPr="00B22F03">
        <w:rPr>
          <w:rFonts w:ascii="Arial" w:hAnsi="Arial" w:cs="Arial"/>
          <w:b/>
          <w:bCs/>
          <w:sz w:val="16"/>
          <w:szCs w:val="16"/>
          <w:lang w:val="fr-FR"/>
        </w:rPr>
        <w:t>Langue</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de</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l’Arbitrage</w:t>
      </w:r>
      <w:r w:rsidRPr="00B22F03">
        <w:rPr>
          <w:rFonts w:ascii="Arial" w:hAnsi="Arial" w:cs="Arial"/>
          <w:sz w:val="16"/>
          <w:szCs w:val="16"/>
          <w:lang w:val="fr-FR"/>
        </w:rPr>
        <w:t>"</w:t>
      </w:r>
      <w:r w:rsidR="00A63C63" w:rsidRPr="00B22F03">
        <w:rPr>
          <w:rFonts w:ascii="Arial" w:hAnsi="Arial" w:cs="Arial"/>
          <w:sz w:val="16"/>
          <w:szCs w:val="16"/>
          <w:lang w:val="fr-FR"/>
        </w:rPr>
        <w:t xml:space="preserve"> </w:t>
      </w:r>
      <w:r w:rsidRPr="00B22F03">
        <w:rPr>
          <w:rFonts w:ascii="Arial" w:hAnsi="Arial" w:cs="Arial"/>
          <w:sz w:val="16"/>
          <w:szCs w:val="16"/>
          <w:lang w:val="fr-FR"/>
        </w:rPr>
        <w:t>désigne</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langue</w:t>
      </w:r>
      <w:r w:rsidR="00A63C63" w:rsidRPr="00B22F03">
        <w:rPr>
          <w:rFonts w:ascii="Arial" w:hAnsi="Arial" w:cs="Arial"/>
          <w:sz w:val="16"/>
          <w:szCs w:val="16"/>
          <w:lang w:val="fr-FR"/>
        </w:rPr>
        <w:t xml:space="preserve"> </w:t>
      </w:r>
      <w:r w:rsidRPr="00B22F03">
        <w:rPr>
          <w:rFonts w:ascii="Arial" w:hAnsi="Arial" w:cs="Arial"/>
          <w:sz w:val="16"/>
          <w:szCs w:val="16"/>
          <w:lang w:val="fr-FR"/>
        </w:rPr>
        <w:t>spécifiée</w:t>
      </w:r>
      <w:r w:rsidR="00A63C63" w:rsidRPr="00B22F03">
        <w:rPr>
          <w:rFonts w:ascii="Arial" w:hAnsi="Arial" w:cs="Arial"/>
          <w:sz w:val="16"/>
          <w:szCs w:val="16"/>
          <w:lang w:val="fr-FR"/>
        </w:rPr>
        <w:t xml:space="preserve"> </w:t>
      </w:r>
      <w:r w:rsidRPr="00B22F03">
        <w:rPr>
          <w:rFonts w:ascii="Arial" w:hAnsi="Arial" w:cs="Arial"/>
          <w:sz w:val="16"/>
          <w:szCs w:val="16"/>
          <w:lang w:val="fr-FR"/>
        </w:rPr>
        <w:t>dans</w:t>
      </w:r>
      <w:r w:rsidR="00A63C63" w:rsidRPr="00B22F03">
        <w:rPr>
          <w:rFonts w:ascii="Arial" w:hAnsi="Arial" w:cs="Arial"/>
          <w:sz w:val="16"/>
          <w:szCs w:val="16"/>
          <w:lang w:val="fr-FR"/>
        </w:rPr>
        <w:t xml:space="preserve"> </w:t>
      </w:r>
      <w:r w:rsidRPr="00B22F03">
        <w:rPr>
          <w:rFonts w:ascii="Arial" w:hAnsi="Arial" w:cs="Arial"/>
          <w:sz w:val="16"/>
          <w:szCs w:val="16"/>
          <w:lang w:val="fr-FR"/>
        </w:rPr>
        <w:t>le</w:t>
      </w:r>
      <w:r w:rsidR="00A63C63" w:rsidRPr="00B22F03">
        <w:rPr>
          <w:rFonts w:ascii="Arial" w:hAnsi="Arial" w:cs="Arial"/>
          <w:sz w:val="16"/>
          <w:szCs w:val="16"/>
          <w:lang w:val="fr-FR"/>
        </w:rPr>
        <w:t xml:space="preserve"> </w:t>
      </w:r>
      <w:r w:rsidRPr="00B22F03">
        <w:rPr>
          <w:rFonts w:ascii="Arial" w:hAnsi="Arial" w:cs="Arial"/>
          <w:sz w:val="16"/>
          <w:szCs w:val="16"/>
          <w:lang w:val="fr-FR"/>
        </w:rPr>
        <w:t>Tableau</w:t>
      </w:r>
      <w:r w:rsidR="00A63C63" w:rsidRPr="00B22F03">
        <w:rPr>
          <w:rFonts w:ascii="Arial" w:hAnsi="Arial" w:cs="Arial"/>
          <w:sz w:val="16"/>
          <w:szCs w:val="16"/>
          <w:lang w:val="fr-FR"/>
        </w:rPr>
        <w:t xml:space="preserve"> </w:t>
      </w:r>
      <w:r w:rsidRPr="00B22F03">
        <w:rPr>
          <w:rFonts w:ascii="Arial" w:hAnsi="Arial" w:cs="Arial"/>
          <w:sz w:val="16"/>
          <w:szCs w:val="16"/>
          <w:lang w:val="fr-FR"/>
        </w:rPr>
        <w:t>des</w:t>
      </w:r>
      <w:r w:rsidR="00A63C63" w:rsidRPr="00B22F03">
        <w:rPr>
          <w:rFonts w:ascii="Arial" w:hAnsi="Arial" w:cs="Arial"/>
          <w:sz w:val="16"/>
          <w:szCs w:val="16"/>
          <w:lang w:val="fr-FR"/>
        </w:rPr>
        <w:t xml:space="preserve"> </w:t>
      </w:r>
      <w:r w:rsidRPr="00B22F03">
        <w:rPr>
          <w:rFonts w:ascii="Arial" w:hAnsi="Arial" w:cs="Arial"/>
          <w:sz w:val="16"/>
          <w:szCs w:val="16"/>
          <w:lang w:val="fr-FR"/>
        </w:rPr>
        <w:t>Informations</w:t>
      </w:r>
      <w:r w:rsidR="00A63C63" w:rsidRPr="00B22F03">
        <w:rPr>
          <w:rFonts w:ascii="Arial" w:hAnsi="Arial" w:cs="Arial"/>
          <w:sz w:val="16"/>
          <w:szCs w:val="16"/>
          <w:lang w:val="fr-FR"/>
        </w:rPr>
        <w:t xml:space="preserve"> </w:t>
      </w:r>
      <w:r w:rsidRPr="00B22F03">
        <w:rPr>
          <w:rFonts w:ascii="Arial" w:hAnsi="Arial" w:cs="Arial"/>
          <w:sz w:val="16"/>
          <w:szCs w:val="16"/>
          <w:lang w:val="fr-FR"/>
        </w:rPr>
        <w:t>Clés.</w:t>
      </w:r>
    </w:p>
  </w:footnote>
  <w:footnote w:id="56">
    <w:p w14:paraId="6A4DC7CE" w14:textId="12ED5121" w:rsidR="006F4377" w:rsidRPr="00B22F03" w:rsidRDefault="006F4377" w:rsidP="006F4377">
      <w:pPr>
        <w:pStyle w:val="Notedebasdepage"/>
        <w:keepLines/>
        <w:tabs>
          <w:tab w:val="left" w:pos="142"/>
        </w:tabs>
        <w:ind w:left="142" w:hanging="142"/>
        <w:contextualSpacing/>
        <w:jc w:val="both"/>
        <w:rPr>
          <w:rFonts w:ascii="Arial" w:hAnsi="Arial" w:cs="Arial"/>
          <w:sz w:val="16"/>
          <w:szCs w:val="16"/>
          <w:lang w:val="fr-FR"/>
        </w:rPr>
      </w:pPr>
    </w:p>
  </w:footnote>
  <w:footnote w:id="57">
    <w:p w14:paraId="44F71BA7" w14:textId="1D35D473" w:rsidR="006F4377" w:rsidRPr="00C84197" w:rsidRDefault="006F4377" w:rsidP="006F4377">
      <w:pPr>
        <w:pStyle w:val="Notedebasdepage"/>
        <w:tabs>
          <w:tab w:val="left" w:pos="142"/>
        </w:tabs>
        <w:ind w:left="142" w:hanging="142"/>
        <w:jc w:val="both"/>
        <w:rPr>
          <w:rFonts w:ascii="Arial" w:hAnsi="Arial"/>
          <w:sz w:val="16"/>
          <w:lang w:val="fr-FR"/>
        </w:rPr>
      </w:pPr>
      <w:r w:rsidRPr="00B22F03">
        <w:rPr>
          <w:rStyle w:val="Appelnotedebasdep"/>
          <w:rFonts w:ascii="Arial" w:hAnsi="Arial" w:cs="Arial"/>
          <w:sz w:val="16"/>
          <w:szCs w:val="16"/>
        </w:rPr>
        <w:footnoteRef/>
      </w:r>
      <w:r w:rsidRPr="00B22F03">
        <w:rPr>
          <w:rFonts w:ascii="Arial" w:hAnsi="Arial" w:cs="Arial"/>
          <w:sz w:val="16"/>
          <w:szCs w:val="16"/>
          <w:lang w:val="fr-FR"/>
        </w:rPr>
        <w:tab/>
      </w:r>
      <w:r w:rsidRPr="00B22F03">
        <w:rPr>
          <w:rFonts w:ascii="Arial" w:hAnsi="Arial" w:cs="Arial"/>
          <w:b/>
          <w:sz w:val="16"/>
          <w:szCs w:val="16"/>
          <w:lang w:val="fr-FR"/>
        </w:rPr>
        <w:t>Note</w:t>
      </w:r>
      <w:r w:rsidR="00A63C63" w:rsidRPr="00B22F03">
        <w:rPr>
          <w:rFonts w:ascii="Arial" w:hAnsi="Arial" w:cs="Arial"/>
          <w:b/>
          <w:sz w:val="16"/>
          <w:szCs w:val="16"/>
          <w:lang w:val="fr-FR"/>
        </w:rPr>
        <w:t xml:space="preserve"> </w:t>
      </w:r>
      <w:r w:rsidRPr="00B22F03">
        <w:rPr>
          <w:rFonts w:ascii="Arial" w:hAnsi="Arial" w:cs="Arial"/>
          <w:b/>
          <w:sz w:val="16"/>
          <w:szCs w:val="16"/>
          <w:lang w:val="fr-FR"/>
        </w:rPr>
        <w:t>à</w:t>
      </w:r>
      <w:r w:rsidR="00A63C63" w:rsidRPr="00B22F03">
        <w:rPr>
          <w:rFonts w:ascii="Arial" w:hAnsi="Arial" w:cs="Arial"/>
          <w:b/>
          <w:sz w:val="16"/>
          <w:szCs w:val="16"/>
          <w:lang w:val="fr-FR"/>
        </w:rPr>
        <w:t xml:space="preserve"> </w:t>
      </w:r>
      <w:r w:rsidRPr="00B22F03">
        <w:rPr>
          <w:rFonts w:ascii="Arial" w:hAnsi="Arial" w:cs="Arial"/>
          <w:b/>
          <w:sz w:val="16"/>
          <w:szCs w:val="16"/>
          <w:lang w:val="fr-FR"/>
        </w:rPr>
        <w:t>l’utilisateur</w:t>
      </w:r>
      <w:r w:rsidR="00A63C63" w:rsidRPr="00C84197">
        <w:rPr>
          <w:rFonts w:ascii="Arial" w:hAnsi="Arial"/>
          <w:sz w:val="16"/>
          <w:lang w:val="fr-FR"/>
        </w:rPr>
        <w:t xml:space="preserve"> </w:t>
      </w:r>
      <w:r w:rsidRPr="00C84197">
        <w:rPr>
          <w:rFonts w:ascii="Arial" w:hAnsi="Arial"/>
          <w:sz w:val="16"/>
          <w:lang w:val="fr-FR"/>
        </w:rPr>
        <w:t>:</w:t>
      </w:r>
      <w:r w:rsidR="00A63C63" w:rsidRPr="00C84197">
        <w:rPr>
          <w:rFonts w:ascii="Arial" w:hAnsi="Arial"/>
          <w:sz w:val="16"/>
          <w:lang w:val="fr-FR"/>
        </w:rPr>
        <w:t xml:space="preserve"> </w:t>
      </w:r>
      <w:r w:rsidRPr="00B22F03">
        <w:rPr>
          <w:rFonts w:ascii="Arial" w:hAnsi="Arial" w:cs="Arial"/>
          <w:sz w:val="16"/>
          <w:szCs w:val="16"/>
          <w:lang w:val="fr-FR"/>
        </w:rPr>
        <w:t>le</w:t>
      </w:r>
      <w:r w:rsidR="00A63C63" w:rsidRPr="00B22F03">
        <w:rPr>
          <w:rFonts w:ascii="Arial" w:hAnsi="Arial" w:cs="Arial"/>
          <w:sz w:val="16"/>
          <w:szCs w:val="16"/>
          <w:lang w:val="fr-FR"/>
        </w:rPr>
        <w:t xml:space="preserve"> </w:t>
      </w:r>
      <w:r w:rsidRPr="00B22F03">
        <w:rPr>
          <w:rFonts w:ascii="Arial" w:hAnsi="Arial" w:cs="Arial"/>
          <w:sz w:val="16"/>
          <w:szCs w:val="16"/>
          <w:lang w:val="fr-FR"/>
        </w:rPr>
        <w:t>Contrat</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Raccordement</w:t>
      </w:r>
      <w:r w:rsidR="00A63C63" w:rsidRPr="00B22F03">
        <w:rPr>
          <w:rFonts w:ascii="Arial" w:hAnsi="Arial" w:cs="Arial"/>
          <w:sz w:val="16"/>
          <w:szCs w:val="16"/>
          <w:lang w:val="fr-FR"/>
        </w:rPr>
        <w:t xml:space="preserve"> </w:t>
      </w:r>
      <w:r w:rsidRPr="00B22F03">
        <w:rPr>
          <w:rFonts w:ascii="Arial" w:hAnsi="Arial" w:cs="Arial"/>
          <w:sz w:val="16"/>
          <w:szCs w:val="16"/>
          <w:lang w:val="fr-FR"/>
        </w:rPr>
        <w:t>au</w:t>
      </w:r>
      <w:r w:rsidR="00A63C63" w:rsidRPr="00B22F03">
        <w:rPr>
          <w:rFonts w:ascii="Arial" w:hAnsi="Arial" w:cs="Arial"/>
          <w:sz w:val="16"/>
          <w:szCs w:val="16"/>
          <w:lang w:val="fr-FR"/>
        </w:rPr>
        <w:t xml:space="preserve"> </w:t>
      </w:r>
      <w:r w:rsidRPr="00B22F03">
        <w:rPr>
          <w:rFonts w:ascii="Arial" w:hAnsi="Arial" w:cs="Arial"/>
          <w:sz w:val="16"/>
          <w:szCs w:val="16"/>
          <w:lang w:val="fr-FR"/>
        </w:rPr>
        <w:t>Réseau</w:t>
      </w:r>
      <w:r w:rsidR="00A63C63" w:rsidRPr="00B22F03">
        <w:rPr>
          <w:rFonts w:ascii="Arial" w:hAnsi="Arial" w:cs="Arial"/>
          <w:sz w:val="16"/>
          <w:szCs w:val="16"/>
          <w:lang w:val="fr-FR"/>
        </w:rPr>
        <w:t xml:space="preserve"> </w:t>
      </w:r>
      <w:r w:rsidRPr="00B22F03">
        <w:rPr>
          <w:rFonts w:ascii="Arial" w:hAnsi="Arial" w:cs="Arial"/>
          <w:sz w:val="16"/>
          <w:szCs w:val="16"/>
          <w:lang w:val="fr-FR"/>
        </w:rPr>
        <w:t>doit</w:t>
      </w:r>
      <w:r w:rsidR="00A63C63" w:rsidRPr="00B22F03">
        <w:rPr>
          <w:rFonts w:ascii="Arial" w:hAnsi="Arial" w:cs="Arial"/>
          <w:sz w:val="16"/>
          <w:szCs w:val="16"/>
          <w:lang w:val="fr-FR"/>
        </w:rPr>
        <w:t xml:space="preserve"> </w:t>
      </w:r>
      <w:r w:rsidRPr="00B22F03">
        <w:rPr>
          <w:rFonts w:ascii="Arial" w:hAnsi="Arial" w:cs="Arial"/>
          <w:sz w:val="16"/>
          <w:szCs w:val="16"/>
          <w:lang w:val="fr-FR"/>
        </w:rPr>
        <w:t>être</w:t>
      </w:r>
      <w:r w:rsidR="00A63C63" w:rsidRPr="00B22F03">
        <w:rPr>
          <w:rFonts w:ascii="Arial" w:hAnsi="Arial" w:cs="Arial"/>
          <w:sz w:val="16"/>
          <w:szCs w:val="16"/>
          <w:lang w:val="fr-FR"/>
        </w:rPr>
        <w:t xml:space="preserve"> </w:t>
      </w:r>
      <w:r w:rsidRPr="00B22F03">
        <w:rPr>
          <w:rFonts w:ascii="Arial" w:hAnsi="Arial" w:cs="Arial"/>
          <w:sz w:val="16"/>
          <w:szCs w:val="16"/>
          <w:lang w:val="fr-FR"/>
        </w:rPr>
        <w:t>considéré</w:t>
      </w:r>
      <w:r w:rsidR="00A63C63" w:rsidRPr="00B22F03">
        <w:rPr>
          <w:rFonts w:ascii="Arial" w:hAnsi="Arial" w:cs="Arial"/>
          <w:sz w:val="16"/>
          <w:szCs w:val="16"/>
          <w:lang w:val="fr-FR"/>
        </w:rPr>
        <w:t xml:space="preserve"> </w:t>
      </w:r>
      <w:r w:rsidRPr="00B22F03">
        <w:rPr>
          <w:rFonts w:ascii="Arial" w:hAnsi="Arial" w:cs="Arial"/>
          <w:sz w:val="16"/>
          <w:szCs w:val="16"/>
          <w:lang w:val="fr-FR"/>
        </w:rPr>
        <w:t>sur</w:t>
      </w:r>
      <w:r w:rsidR="00A63C63" w:rsidRPr="00B22F03">
        <w:rPr>
          <w:rFonts w:ascii="Arial" w:hAnsi="Arial" w:cs="Arial"/>
          <w:sz w:val="16"/>
          <w:szCs w:val="16"/>
          <w:lang w:val="fr-FR"/>
        </w:rPr>
        <w:t xml:space="preserve"> </w:t>
      </w:r>
      <w:r w:rsidRPr="00B22F03">
        <w:rPr>
          <w:rFonts w:ascii="Arial" w:hAnsi="Arial" w:cs="Arial"/>
          <w:sz w:val="16"/>
          <w:szCs w:val="16"/>
          <w:lang w:val="fr-FR"/>
        </w:rPr>
        <w:t>une</w:t>
      </w:r>
      <w:r w:rsidR="00A63C63" w:rsidRPr="00B22F03">
        <w:rPr>
          <w:rFonts w:ascii="Arial" w:hAnsi="Arial" w:cs="Arial"/>
          <w:sz w:val="16"/>
          <w:szCs w:val="16"/>
          <w:lang w:val="fr-FR"/>
        </w:rPr>
        <w:t xml:space="preserve"> </w:t>
      </w:r>
      <w:r w:rsidRPr="00B22F03">
        <w:rPr>
          <w:rFonts w:ascii="Arial" w:hAnsi="Arial" w:cs="Arial"/>
          <w:sz w:val="16"/>
          <w:szCs w:val="16"/>
          <w:lang w:val="fr-FR"/>
        </w:rPr>
        <w:t>base</w:t>
      </w:r>
      <w:r w:rsidR="00A63C63" w:rsidRPr="00B22F03">
        <w:rPr>
          <w:rFonts w:ascii="Arial" w:hAnsi="Arial" w:cs="Arial"/>
          <w:sz w:val="16"/>
          <w:szCs w:val="16"/>
          <w:lang w:val="fr-FR"/>
        </w:rPr>
        <w:t xml:space="preserve"> </w:t>
      </w:r>
      <w:r w:rsidRPr="00B22F03">
        <w:rPr>
          <w:rFonts w:ascii="Arial" w:hAnsi="Arial" w:cs="Arial"/>
          <w:sz w:val="16"/>
          <w:szCs w:val="16"/>
          <w:lang w:val="fr-FR"/>
        </w:rPr>
        <w:t>spécifique</w:t>
      </w:r>
      <w:r w:rsidR="00A63C63" w:rsidRPr="00B22F03">
        <w:rPr>
          <w:rFonts w:ascii="Arial" w:hAnsi="Arial" w:cs="Arial"/>
          <w:sz w:val="16"/>
          <w:szCs w:val="16"/>
          <w:lang w:val="fr-FR"/>
        </w:rPr>
        <w:t xml:space="preserve"> </w:t>
      </w:r>
      <w:r w:rsidRPr="00B22F03">
        <w:rPr>
          <w:rFonts w:ascii="Arial" w:hAnsi="Arial" w:cs="Arial"/>
          <w:sz w:val="16"/>
          <w:szCs w:val="16"/>
          <w:lang w:val="fr-FR"/>
        </w:rPr>
        <w:t>au</w:t>
      </w:r>
      <w:r w:rsidR="00A63C63" w:rsidRPr="00B22F03">
        <w:rPr>
          <w:rFonts w:ascii="Arial" w:hAnsi="Arial" w:cs="Arial"/>
          <w:sz w:val="16"/>
          <w:szCs w:val="16"/>
          <w:lang w:val="fr-FR"/>
        </w:rPr>
        <w:t xml:space="preserve"> </w:t>
      </w:r>
      <w:r w:rsidRPr="00B22F03">
        <w:rPr>
          <w:rFonts w:ascii="Arial" w:hAnsi="Arial" w:cs="Arial"/>
          <w:sz w:val="16"/>
          <w:szCs w:val="16"/>
          <w:lang w:val="fr-FR"/>
        </w:rPr>
        <w:t>Projet.</w:t>
      </w:r>
    </w:p>
  </w:footnote>
  <w:footnote w:id="58">
    <w:p w14:paraId="56ECAC22" w14:textId="662884FA" w:rsidR="006F4377" w:rsidRPr="00B22F03" w:rsidRDefault="006F4377" w:rsidP="00204F62">
      <w:pPr>
        <w:pStyle w:val="Notedebasdepage"/>
        <w:ind w:left="142" w:hanging="142"/>
        <w:jc w:val="both"/>
        <w:rPr>
          <w:rFonts w:ascii="Arial" w:hAnsi="Arial" w:cs="Arial"/>
          <w:sz w:val="16"/>
          <w:szCs w:val="16"/>
          <w:lang w:val="fr-FR"/>
        </w:rPr>
      </w:pPr>
      <w:r w:rsidRPr="00B22F03">
        <w:rPr>
          <w:rStyle w:val="Appelnotedebasdep"/>
          <w:rFonts w:ascii="Arial" w:hAnsi="Arial" w:cs="Arial"/>
          <w:sz w:val="16"/>
          <w:szCs w:val="16"/>
        </w:rPr>
        <w:footnoteRef/>
      </w:r>
      <w:r w:rsidR="00A63C63" w:rsidRPr="00B22F03">
        <w:rPr>
          <w:rFonts w:ascii="Arial" w:hAnsi="Arial" w:cs="Arial"/>
          <w:sz w:val="16"/>
          <w:szCs w:val="16"/>
          <w:lang w:val="fr-FR"/>
        </w:rPr>
        <w:t xml:space="preserve"> </w:t>
      </w:r>
      <w:r w:rsidRPr="00B22F03">
        <w:rPr>
          <w:rFonts w:ascii="Arial" w:hAnsi="Arial" w:cs="Arial"/>
          <w:b/>
          <w:bCs/>
          <w:sz w:val="16"/>
          <w:szCs w:val="16"/>
          <w:lang w:val="fr-FR"/>
        </w:rPr>
        <w:t>Note</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à</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l’utilisateur</w:t>
      </w:r>
      <w:r w:rsidR="00A63C63" w:rsidRPr="00B22F03">
        <w:rPr>
          <w:rFonts w:ascii="Arial" w:hAnsi="Arial" w:cs="Arial"/>
          <w:sz w:val="16"/>
          <w:szCs w:val="16"/>
          <w:lang w:val="fr-FR"/>
        </w:rPr>
        <w:t xml:space="preserve"> </w:t>
      </w:r>
      <w:r w:rsidRPr="00B22F03">
        <w:rPr>
          <w:rFonts w:ascii="Arial" w:hAnsi="Arial" w:cs="Arial"/>
          <w:sz w:val="16"/>
          <w:szCs w:val="16"/>
          <w:lang w:val="fr-FR"/>
        </w:rPr>
        <w:t>:</w:t>
      </w:r>
      <w:r w:rsidR="00A63C63" w:rsidRPr="00B22F03">
        <w:rPr>
          <w:rFonts w:ascii="Arial" w:hAnsi="Arial" w:cs="Arial"/>
          <w:sz w:val="16"/>
          <w:szCs w:val="16"/>
          <w:lang w:val="fr-FR"/>
        </w:rPr>
        <w:t xml:space="preserve"> </w:t>
      </w:r>
      <w:r w:rsidRPr="00B22F03">
        <w:rPr>
          <w:rFonts w:ascii="Arial" w:hAnsi="Arial" w:cs="Arial"/>
          <w:sz w:val="16"/>
          <w:szCs w:val="16"/>
          <w:lang w:val="fr-FR"/>
        </w:rPr>
        <w:t>Conformément</w:t>
      </w:r>
      <w:r w:rsidR="00A63C63" w:rsidRPr="00B22F03">
        <w:rPr>
          <w:rFonts w:ascii="Arial" w:hAnsi="Arial" w:cs="Arial"/>
          <w:sz w:val="16"/>
          <w:szCs w:val="16"/>
          <w:lang w:val="fr-FR"/>
        </w:rPr>
        <w:t xml:space="preserve"> </w:t>
      </w:r>
      <w:r w:rsidRPr="00B22F03">
        <w:rPr>
          <w:rFonts w:ascii="Arial" w:hAnsi="Arial" w:cs="Arial"/>
          <w:sz w:val="16"/>
          <w:szCs w:val="16"/>
          <w:lang w:val="fr-FR"/>
        </w:rPr>
        <w:t>à</w:t>
      </w:r>
      <w:r w:rsidR="00A63C63" w:rsidRPr="00B22F03">
        <w:rPr>
          <w:rFonts w:ascii="Arial" w:hAnsi="Arial" w:cs="Arial"/>
          <w:sz w:val="16"/>
          <w:szCs w:val="16"/>
          <w:lang w:val="fr-FR"/>
        </w:rPr>
        <w:t xml:space="preserve"> </w:t>
      </w:r>
      <w:r w:rsidRPr="00B22F03">
        <w:rPr>
          <w:rFonts w:ascii="Arial" w:hAnsi="Arial" w:cs="Arial"/>
          <w:sz w:val="16"/>
          <w:szCs w:val="16"/>
          <w:lang w:val="fr-FR"/>
        </w:rPr>
        <w:t>l'</w:t>
      </w:r>
      <w:r w:rsidR="00F91A48" w:rsidRPr="00F91A48">
        <w:rPr>
          <w:rFonts w:ascii="Arial" w:hAnsi="Arial" w:cs="Arial"/>
          <w:color w:val="FF0000"/>
          <w:sz w:val="16"/>
          <w:szCs w:val="16"/>
          <w:lang w:val="fr-FR"/>
        </w:rPr>
        <w:t>Article</w:t>
      </w:r>
      <w:r w:rsidR="00A63C63" w:rsidRPr="00B22F03">
        <w:rPr>
          <w:rFonts w:ascii="Arial" w:hAnsi="Arial" w:cs="Arial"/>
          <w:sz w:val="16"/>
          <w:szCs w:val="16"/>
          <w:lang w:val="fr-FR"/>
        </w:rPr>
        <w:t xml:space="preserve"> </w:t>
      </w:r>
      <w:r w:rsidRPr="00B22F03">
        <w:rPr>
          <w:rFonts w:ascii="Arial" w:hAnsi="Arial" w:cs="Arial"/>
          <w:sz w:val="16"/>
          <w:szCs w:val="16"/>
          <w:lang w:val="fr-FR"/>
        </w:rPr>
        <w:t>10</w:t>
      </w:r>
      <w:r w:rsidR="00A63C63" w:rsidRPr="00B22F03">
        <w:rPr>
          <w:rFonts w:ascii="Arial" w:hAnsi="Arial" w:cs="Arial"/>
          <w:sz w:val="16"/>
          <w:szCs w:val="16"/>
          <w:lang w:val="fr-FR"/>
        </w:rPr>
        <w:t xml:space="preserve"> </w:t>
      </w:r>
      <w:r w:rsidRPr="00B22F03">
        <w:rPr>
          <w:rFonts w:ascii="Arial" w:hAnsi="Arial" w:cs="Arial"/>
          <w:sz w:val="16"/>
          <w:szCs w:val="16"/>
          <w:lang w:val="fr-FR"/>
        </w:rPr>
        <w:t>du</w:t>
      </w:r>
      <w:r w:rsidR="00A63C63" w:rsidRPr="00B22F03">
        <w:rPr>
          <w:rFonts w:ascii="Arial" w:hAnsi="Arial" w:cs="Arial"/>
          <w:sz w:val="16"/>
          <w:szCs w:val="16"/>
          <w:lang w:val="fr-FR"/>
        </w:rPr>
        <w:t xml:space="preserve"> </w:t>
      </w:r>
      <w:r w:rsidRPr="00B22F03">
        <w:rPr>
          <w:rFonts w:ascii="Arial" w:hAnsi="Arial" w:cs="Arial"/>
          <w:sz w:val="16"/>
          <w:szCs w:val="16"/>
          <w:lang w:val="fr-FR"/>
        </w:rPr>
        <w:t>Règlement</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00F74730" w:rsidRPr="00B22F03">
        <w:rPr>
          <w:rFonts w:ascii="Arial" w:hAnsi="Arial" w:cs="Arial"/>
          <w:sz w:val="16"/>
          <w:szCs w:val="16"/>
          <w:lang w:val="fr-FR"/>
        </w:rPr>
        <w:t>la</w:t>
      </w:r>
      <w:r w:rsidR="00A63C63" w:rsidRPr="00B22F03">
        <w:rPr>
          <w:rFonts w:ascii="Arial" w:hAnsi="Arial" w:cs="Arial"/>
          <w:sz w:val="16"/>
          <w:szCs w:val="16"/>
          <w:lang w:val="fr-FR"/>
        </w:rPr>
        <w:t xml:space="preserve"> </w:t>
      </w:r>
      <w:r w:rsidR="00F74730" w:rsidRPr="00B22F03">
        <w:rPr>
          <w:rFonts w:ascii="Arial" w:hAnsi="Arial" w:cs="Arial"/>
          <w:sz w:val="16"/>
          <w:szCs w:val="16"/>
          <w:lang w:val="fr-FR"/>
        </w:rPr>
        <w:t>CCI</w:t>
      </w:r>
      <w:r w:rsidRPr="00B22F03">
        <w:rPr>
          <w:rFonts w:ascii="Arial" w:hAnsi="Arial" w:cs="Arial"/>
          <w:sz w:val="16"/>
          <w:szCs w:val="16"/>
          <w:lang w:val="fr-FR"/>
        </w:rPr>
        <w:t>,</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Cour</w:t>
      </w:r>
      <w:r w:rsidR="00A63C63" w:rsidRPr="00B22F03">
        <w:rPr>
          <w:rFonts w:ascii="Arial" w:hAnsi="Arial" w:cs="Arial"/>
          <w:sz w:val="16"/>
          <w:szCs w:val="16"/>
          <w:lang w:val="fr-FR"/>
        </w:rPr>
        <w:t xml:space="preserve"> </w:t>
      </w:r>
      <w:r w:rsidRPr="00B22F03">
        <w:rPr>
          <w:rFonts w:ascii="Arial" w:hAnsi="Arial" w:cs="Arial"/>
          <w:sz w:val="16"/>
          <w:szCs w:val="16"/>
          <w:lang w:val="fr-FR"/>
        </w:rPr>
        <w:t>internationale</w:t>
      </w:r>
      <w:r w:rsidR="00A63C63" w:rsidRPr="00B22F03">
        <w:rPr>
          <w:rFonts w:ascii="Arial" w:hAnsi="Arial" w:cs="Arial"/>
          <w:sz w:val="16"/>
          <w:szCs w:val="16"/>
          <w:lang w:val="fr-FR"/>
        </w:rPr>
        <w:t xml:space="preserve"> </w:t>
      </w:r>
      <w:r w:rsidRPr="00B22F03">
        <w:rPr>
          <w:rFonts w:ascii="Arial" w:hAnsi="Arial" w:cs="Arial"/>
          <w:sz w:val="16"/>
          <w:szCs w:val="16"/>
          <w:lang w:val="fr-FR"/>
        </w:rPr>
        <w:t>d'arbitrage</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00F74730" w:rsidRPr="00B22F03">
        <w:rPr>
          <w:rFonts w:ascii="Arial" w:hAnsi="Arial" w:cs="Arial"/>
          <w:sz w:val="16"/>
          <w:szCs w:val="16"/>
          <w:lang w:val="fr-FR"/>
        </w:rPr>
        <w:t>la</w:t>
      </w:r>
      <w:r w:rsidR="00A63C63" w:rsidRPr="00B22F03">
        <w:rPr>
          <w:rFonts w:ascii="Arial" w:hAnsi="Arial" w:cs="Arial"/>
          <w:sz w:val="16"/>
          <w:szCs w:val="16"/>
          <w:lang w:val="fr-FR"/>
        </w:rPr>
        <w:t xml:space="preserve"> </w:t>
      </w:r>
      <w:r w:rsidR="00F74730" w:rsidRPr="00B22F03">
        <w:rPr>
          <w:rFonts w:ascii="Arial" w:hAnsi="Arial" w:cs="Arial"/>
          <w:sz w:val="16"/>
          <w:szCs w:val="16"/>
          <w:lang w:val="fr-FR"/>
        </w:rPr>
        <w:t>CCI</w:t>
      </w:r>
      <w:r w:rsidR="00A63C63" w:rsidRPr="00B22F03">
        <w:rPr>
          <w:rFonts w:ascii="Arial" w:hAnsi="Arial" w:cs="Arial"/>
          <w:sz w:val="16"/>
          <w:szCs w:val="16"/>
          <w:lang w:val="fr-FR"/>
        </w:rPr>
        <w:t xml:space="preserve"> </w:t>
      </w:r>
      <w:r w:rsidRPr="00B22F03">
        <w:rPr>
          <w:rFonts w:ascii="Arial" w:hAnsi="Arial" w:cs="Arial"/>
          <w:sz w:val="16"/>
          <w:szCs w:val="16"/>
          <w:lang w:val="fr-FR"/>
        </w:rPr>
        <w:t>peut</w:t>
      </w:r>
      <w:r w:rsidR="00A63C63" w:rsidRPr="00B22F03">
        <w:rPr>
          <w:rFonts w:ascii="Arial" w:hAnsi="Arial" w:cs="Arial"/>
          <w:sz w:val="16"/>
          <w:szCs w:val="16"/>
          <w:lang w:val="fr-FR"/>
        </w:rPr>
        <w:t xml:space="preserve"> </w:t>
      </w:r>
      <w:r w:rsidRPr="00B22F03">
        <w:rPr>
          <w:rFonts w:ascii="Arial" w:hAnsi="Arial" w:cs="Arial"/>
          <w:sz w:val="16"/>
          <w:szCs w:val="16"/>
          <w:lang w:val="fr-FR"/>
        </w:rPr>
        <w:t>également,</w:t>
      </w:r>
      <w:r w:rsidR="00A63C63" w:rsidRPr="00B22F03">
        <w:rPr>
          <w:rFonts w:ascii="Arial" w:hAnsi="Arial" w:cs="Arial"/>
          <w:sz w:val="16"/>
          <w:szCs w:val="16"/>
          <w:lang w:val="fr-FR"/>
        </w:rPr>
        <w:t xml:space="preserve"> </w:t>
      </w:r>
      <w:r w:rsidRPr="00B22F03">
        <w:rPr>
          <w:rFonts w:ascii="Arial" w:hAnsi="Arial" w:cs="Arial"/>
          <w:sz w:val="16"/>
          <w:szCs w:val="16"/>
          <w:lang w:val="fr-FR"/>
        </w:rPr>
        <w:t>à</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demande</w:t>
      </w:r>
      <w:r w:rsidR="00A63C63" w:rsidRPr="00B22F03">
        <w:rPr>
          <w:rFonts w:ascii="Arial" w:hAnsi="Arial" w:cs="Arial"/>
          <w:sz w:val="16"/>
          <w:szCs w:val="16"/>
          <w:lang w:val="fr-FR"/>
        </w:rPr>
        <w:t xml:space="preserve"> </w:t>
      </w:r>
      <w:r w:rsidRPr="00B22F03">
        <w:rPr>
          <w:rFonts w:ascii="Arial" w:hAnsi="Arial" w:cs="Arial"/>
          <w:sz w:val="16"/>
          <w:szCs w:val="16"/>
          <w:lang w:val="fr-FR"/>
        </w:rPr>
        <w:t>d'une</w:t>
      </w:r>
      <w:r w:rsidR="00A63C63" w:rsidRPr="00B22F03">
        <w:rPr>
          <w:rFonts w:ascii="Arial" w:hAnsi="Arial" w:cs="Arial"/>
          <w:sz w:val="16"/>
          <w:szCs w:val="16"/>
          <w:lang w:val="fr-FR"/>
        </w:rPr>
        <w:t xml:space="preserve"> </w:t>
      </w:r>
      <w:r w:rsidRPr="00B22F03">
        <w:rPr>
          <w:rFonts w:ascii="Arial" w:hAnsi="Arial" w:cs="Arial"/>
          <w:sz w:val="16"/>
          <w:szCs w:val="16"/>
          <w:lang w:val="fr-FR"/>
        </w:rPr>
        <w:t>partie,</w:t>
      </w:r>
      <w:r w:rsidR="00A63C63" w:rsidRPr="00B22F03">
        <w:rPr>
          <w:rFonts w:ascii="Arial" w:hAnsi="Arial" w:cs="Arial"/>
          <w:sz w:val="16"/>
          <w:szCs w:val="16"/>
          <w:lang w:val="fr-FR"/>
        </w:rPr>
        <w:t xml:space="preserve"> </w:t>
      </w:r>
      <w:r w:rsidRPr="00B22F03">
        <w:rPr>
          <w:rFonts w:ascii="Arial" w:hAnsi="Arial" w:cs="Arial"/>
          <w:sz w:val="16"/>
          <w:szCs w:val="16"/>
          <w:lang w:val="fr-FR"/>
        </w:rPr>
        <w:t>consolider</w:t>
      </w:r>
      <w:r w:rsidR="00A63C63" w:rsidRPr="00B22F03">
        <w:rPr>
          <w:rFonts w:ascii="Arial" w:hAnsi="Arial" w:cs="Arial"/>
          <w:sz w:val="16"/>
          <w:szCs w:val="16"/>
          <w:lang w:val="fr-FR"/>
        </w:rPr>
        <w:t xml:space="preserve"> </w:t>
      </w:r>
      <w:r w:rsidRPr="00B22F03">
        <w:rPr>
          <w:rFonts w:ascii="Arial" w:hAnsi="Arial" w:cs="Arial"/>
          <w:sz w:val="16"/>
          <w:szCs w:val="16"/>
          <w:lang w:val="fr-FR"/>
        </w:rPr>
        <w:t>deux</w:t>
      </w:r>
      <w:r w:rsidR="00A63C63" w:rsidRPr="00B22F03">
        <w:rPr>
          <w:rFonts w:ascii="Arial" w:hAnsi="Arial" w:cs="Arial"/>
          <w:sz w:val="16"/>
          <w:szCs w:val="16"/>
          <w:lang w:val="fr-FR"/>
        </w:rPr>
        <w:t xml:space="preserve"> </w:t>
      </w:r>
      <w:r w:rsidRPr="00B22F03">
        <w:rPr>
          <w:rFonts w:ascii="Arial" w:hAnsi="Arial" w:cs="Arial"/>
          <w:sz w:val="16"/>
          <w:szCs w:val="16"/>
          <w:lang w:val="fr-FR"/>
        </w:rPr>
        <w:t>ou</w:t>
      </w:r>
      <w:r w:rsidR="00A63C63" w:rsidRPr="00B22F03">
        <w:rPr>
          <w:rFonts w:ascii="Arial" w:hAnsi="Arial" w:cs="Arial"/>
          <w:sz w:val="16"/>
          <w:szCs w:val="16"/>
          <w:lang w:val="fr-FR"/>
        </w:rPr>
        <w:t xml:space="preserve"> </w:t>
      </w:r>
      <w:r w:rsidRPr="00B22F03">
        <w:rPr>
          <w:rFonts w:ascii="Arial" w:hAnsi="Arial" w:cs="Arial"/>
          <w:sz w:val="16"/>
          <w:szCs w:val="16"/>
          <w:lang w:val="fr-FR"/>
        </w:rPr>
        <w:t>plusieurs</w:t>
      </w:r>
      <w:r w:rsidR="00A63C63" w:rsidRPr="00B22F03">
        <w:rPr>
          <w:rFonts w:ascii="Arial" w:hAnsi="Arial" w:cs="Arial"/>
          <w:sz w:val="16"/>
          <w:szCs w:val="16"/>
          <w:lang w:val="fr-FR"/>
        </w:rPr>
        <w:t xml:space="preserve"> </w:t>
      </w:r>
      <w:r w:rsidRPr="00B22F03">
        <w:rPr>
          <w:rFonts w:ascii="Arial" w:hAnsi="Arial" w:cs="Arial"/>
          <w:sz w:val="16"/>
          <w:szCs w:val="16"/>
          <w:lang w:val="fr-FR"/>
        </w:rPr>
        <w:t>arbitrages</w:t>
      </w:r>
      <w:r w:rsidR="00A63C63" w:rsidRPr="00B22F03">
        <w:rPr>
          <w:rFonts w:ascii="Arial" w:hAnsi="Arial" w:cs="Arial"/>
          <w:sz w:val="16"/>
          <w:szCs w:val="16"/>
          <w:lang w:val="fr-FR"/>
        </w:rPr>
        <w:t xml:space="preserve"> </w:t>
      </w:r>
      <w:r w:rsidRPr="00B22F03">
        <w:rPr>
          <w:rFonts w:ascii="Arial" w:hAnsi="Arial" w:cs="Arial"/>
          <w:sz w:val="16"/>
          <w:szCs w:val="16"/>
          <w:lang w:val="fr-FR"/>
        </w:rPr>
        <w:t>en</w:t>
      </w:r>
      <w:r w:rsidR="00A63C63" w:rsidRPr="00B22F03">
        <w:rPr>
          <w:rFonts w:ascii="Arial" w:hAnsi="Arial" w:cs="Arial"/>
          <w:sz w:val="16"/>
          <w:szCs w:val="16"/>
          <w:lang w:val="fr-FR"/>
        </w:rPr>
        <w:t xml:space="preserve"> </w:t>
      </w:r>
      <w:r w:rsidRPr="00B22F03">
        <w:rPr>
          <w:rFonts w:ascii="Arial" w:hAnsi="Arial" w:cs="Arial"/>
          <w:sz w:val="16"/>
          <w:szCs w:val="16"/>
          <w:lang w:val="fr-FR"/>
        </w:rPr>
        <w:t>cours</w:t>
      </w:r>
      <w:r w:rsidR="00A63C63" w:rsidRPr="00B22F03">
        <w:rPr>
          <w:rFonts w:ascii="Arial" w:hAnsi="Arial" w:cs="Arial"/>
          <w:sz w:val="16"/>
          <w:szCs w:val="16"/>
          <w:lang w:val="fr-FR"/>
        </w:rPr>
        <w:t xml:space="preserve"> </w:t>
      </w:r>
      <w:r w:rsidRPr="00B22F03">
        <w:rPr>
          <w:rFonts w:ascii="Arial" w:hAnsi="Arial" w:cs="Arial"/>
          <w:sz w:val="16"/>
          <w:szCs w:val="16"/>
          <w:lang w:val="fr-FR"/>
        </w:rPr>
        <w:t>selon</w:t>
      </w:r>
      <w:r w:rsidR="00A63C63" w:rsidRPr="00B22F03">
        <w:rPr>
          <w:rFonts w:ascii="Arial" w:hAnsi="Arial" w:cs="Arial"/>
          <w:sz w:val="16"/>
          <w:szCs w:val="16"/>
          <w:lang w:val="fr-FR"/>
        </w:rPr>
        <w:t xml:space="preserve"> </w:t>
      </w:r>
      <w:r w:rsidRPr="00B22F03">
        <w:rPr>
          <w:rFonts w:ascii="Arial" w:hAnsi="Arial" w:cs="Arial"/>
          <w:sz w:val="16"/>
          <w:szCs w:val="16"/>
          <w:lang w:val="fr-FR"/>
        </w:rPr>
        <w:t>le</w:t>
      </w:r>
      <w:r w:rsidR="00A63C63" w:rsidRPr="00B22F03">
        <w:rPr>
          <w:rFonts w:ascii="Arial" w:hAnsi="Arial" w:cs="Arial"/>
          <w:sz w:val="16"/>
          <w:szCs w:val="16"/>
          <w:lang w:val="fr-FR"/>
        </w:rPr>
        <w:t xml:space="preserve"> </w:t>
      </w:r>
      <w:r w:rsidRPr="00B22F03">
        <w:rPr>
          <w:rFonts w:ascii="Arial" w:hAnsi="Arial" w:cs="Arial"/>
          <w:sz w:val="16"/>
          <w:szCs w:val="16"/>
          <w:lang w:val="fr-FR"/>
        </w:rPr>
        <w:t>Règlement</w:t>
      </w:r>
      <w:r w:rsidR="00A63C63" w:rsidRPr="00B22F03">
        <w:rPr>
          <w:rFonts w:ascii="Arial" w:hAnsi="Arial" w:cs="Arial"/>
          <w:sz w:val="16"/>
          <w:szCs w:val="16"/>
          <w:lang w:val="fr-FR"/>
        </w:rPr>
        <w:t xml:space="preserve"> </w:t>
      </w:r>
      <w:r w:rsidRPr="00B22F03">
        <w:rPr>
          <w:rFonts w:ascii="Arial" w:hAnsi="Arial" w:cs="Arial"/>
          <w:sz w:val="16"/>
          <w:szCs w:val="16"/>
          <w:lang w:val="fr-FR"/>
        </w:rPr>
        <w:t>en</w:t>
      </w:r>
      <w:r w:rsidR="00A63C63" w:rsidRPr="00B22F03">
        <w:rPr>
          <w:rFonts w:ascii="Arial" w:hAnsi="Arial" w:cs="Arial"/>
          <w:sz w:val="16"/>
          <w:szCs w:val="16"/>
          <w:lang w:val="fr-FR"/>
        </w:rPr>
        <w:t xml:space="preserve"> </w:t>
      </w:r>
      <w:r w:rsidRPr="00B22F03">
        <w:rPr>
          <w:rFonts w:ascii="Arial" w:hAnsi="Arial" w:cs="Arial"/>
          <w:sz w:val="16"/>
          <w:szCs w:val="16"/>
          <w:lang w:val="fr-FR"/>
        </w:rPr>
        <w:t>un</w:t>
      </w:r>
      <w:r w:rsidR="00A63C63" w:rsidRPr="00B22F03">
        <w:rPr>
          <w:rFonts w:ascii="Arial" w:hAnsi="Arial" w:cs="Arial"/>
          <w:sz w:val="16"/>
          <w:szCs w:val="16"/>
          <w:lang w:val="fr-FR"/>
        </w:rPr>
        <w:t xml:space="preserve"> </w:t>
      </w:r>
      <w:r w:rsidRPr="00B22F03">
        <w:rPr>
          <w:rFonts w:ascii="Arial" w:hAnsi="Arial" w:cs="Arial"/>
          <w:sz w:val="16"/>
          <w:szCs w:val="16"/>
          <w:lang w:val="fr-FR"/>
        </w:rPr>
        <w:t>seul</w:t>
      </w:r>
      <w:r w:rsidR="00A63C63" w:rsidRPr="00B22F03">
        <w:rPr>
          <w:rFonts w:ascii="Arial" w:hAnsi="Arial" w:cs="Arial"/>
          <w:sz w:val="16"/>
          <w:szCs w:val="16"/>
          <w:lang w:val="fr-FR"/>
        </w:rPr>
        <w:t xml:space="preserve"> </w:t>
      </w:r>
      <w:r w:rsidRPr="00B22F03">
        <w:rPr>
          <w:rFonts w:ascii="Arial" w:hAnsi="Arial" w:cs="Arial"/>
          <w:sz w:val="16"/>
          <w:szCs w:val="16"/>
          <w:lang w:val="fr-FR"/>
        </w:rPr>
        <w:t>arbitrage,</w:t>
      </w:r>
      <w:r w:rsidR="00A63C63" w:rsidRPr="00B22F03">
        <w:rPr>
          <w:rFonts w:ascii="Arial" w:hAnsi="Arial" w:cs="Arial"/>
          <w:sz w:val="16"/>
          <w:szCs w:val="16"/>
          <w:lang w:val="fr-FR"/>
        </w:rPr>
        <w:t xml:space="preserve"> </w:t>
      </w:r>
      <w:r w:rsidRPr="00B22F03">
        <w:rPr>
          <w:rFonts w:ascii="Arial" w:hAnsi="Arial" w:cs="Arial"/>
          <w:sz w:val="16"/>
          <w:szCs w:val="16"/>
          <w:lang w:val="fr-FR"/>
        </w:rPr>
        <w:t>lorsque</w:t>
      </w:r>
      <w:r w:rsidR="00A63C63" w:rsidRPr="00B22F03">
        <w:rPr>
          <w:rFonts w:ascii="Arial" w:hAnsi="Arial" w:cs="Arial"/>
          <w:sz w:val="16"/>
          <w:szCs w:val="16"/>
          <w:lang w:val="fr-FR"/>
        </w:rPr>
        <w:t xml:space="preserve"> </w:t>
      </w:r>
      <w:r w:rsidRPr="00B22F03">
        <w:rPr>
          <w:rFonts w:ascii="Arial" w:hAnsi="Arial" w:cs="Arial"/>
          <w:sz w:val="16"/>
          <w:szCs w:val="16"/>
          <w:lang w:val="fr-FR"/>
        </w:rPr>
        <w:t>:</w:t>
      </w:r>
      <w:r w:rsidR="00A63C63" w:rsidRPr="00B22F03">
        <w:rPr>
          <w:rFonts w:ascii="Arial" w:hAnsi="Arial" w:cs="Arial"/>
          <w:sz w:val="16"/>
          <w:szCs w:val="16"/>
          <w:lang w:val="fr-FR"/>
        </w:rPr>
        <w:t xml:space="preserve"> </w:t>
      </w:r>
      <w:r w:rsidRPr="00B22F03">
        <w:rPr>
          <w:rFonts w:ascii="Arial" w:hAnsi="Arial" w:cs="Arial"/>
          <w:sz w:val="16"/>
          <w:szCs w:val="16"/>
          <w:lang w:val="fr-FR"/>
        </w:rPr>
        <w:t>a)</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parties</w:t>
      </w:r>
      <w:r w:rsidR="00A63C63" w:rsidRPr="00B22F03">
        <w:rPr>
          <w:rFonts w:ascii="Arial" w:hAnsi="Arial" w:cs="Arial"/>
          <w:sz w:val="16"/>
          <w:szCs w:val="16"/>
          <w:lang w:val="fr-FR"/>
        </w:rPr>
        <w:t xml:space="preserve"> </w:t>
      </w:r>
      <w:r w:rsidRPr="00B22F03">
        <w:rPr>
          <w:rFonts w:ascii="Arial" w:hAnsi="Arial" w:cs="Arial"/>
          <w:sz w:val="16"/>
          <w:szCs w:val="16"/>
          <w:lang w:val="fr-FR"/>
        </w:rPr>
        <w:t>ont</w:t>
      </w:r>
      <w:r w:rsidR="00A63C63" w:rsidRPr="00B22F03">
        <w:rPr>
          <w:rFonts w:ascii="Arial" w:hAnsi="Arial" w:cs="Arial"/>
          <w:sz w:val="16"/>
          <w:szCs w:val="16"/>
          <w:lang w:val="fr-FR"/>
        </w:rPr>
        <w:t xml:space="preserve"> </w:t>
      </w:r>
      <w:r w:rsidRPr="00B22F03">
        <w:rPr>
          <w:rFonts w:ascii="Arial" w:hAnsi="Arial" w:cs="Arial"/>
          <w:sz w:val="16"/>
          <w:szCs w:val="16"/>
          <w:lang w:val="fr-FR"/>
        </w:rPr>
        <w:t>convenu</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consolidation</w:t>
      </w:r>
      <w:r w:rsidR="006F1481" w:rsidRPr="00B22F03">
        <w:rPr>
          <w:rFonts w:ascii="Arial" w:hAnsi="Arial" w:cs="Arial"/>
          <w:sz w:val="16"/>
          <w:szCs w:val="16"/>
          <w:lang w:val="fr-FR"/>
        </w:rPr>
        <w:t> </w:t>
      </w:r>
      <w:r w:rsidR="0067086C" w:rsidRPr="00B22F03">
        <w:rPr>
          <w:rFonts w:ascii="Arial" w:hAnsi="Arial" w:cs="Arial"/>
          <w:sz w:val="16"/>
          <w:szCs w:val="16"/>
          <w:lang w:val="fr-FR"/>
        </w:rPr>
        <w:t>;</w:t>
      </w:r>
      <w:r w:rsidR="00A63C63" w:rsidRPr="00B22F03">
        <w:rPr>
          <w:rFonts w:ascii="Arial" w:hAnsi="Arial" w:cs="Arial"/>
          <w:sz w:val="16"/>
          <w:szCs w:val="16"/>
          <w:lang w:val="fr-FR"/>
        </w:rPr>
        <w:t xml:space="preserve"> </w:t>
      </w:r>
      <w:r w:rsidRPr="00B22F03">
        <w:rPr>
          <w:rFonts w:ascii="Arial" w:hAnsi="Arial" w:cs="Arial"/>
          <w:sz w:val="16"/>
          <w:szCs w:val="16"/>
          <w:lang w:val="fr-FR"/>
        </w:rPr>
        <w:t>ou</w:t>
      </w:r>
      <w:r w:rsidR="00A63C63" w:rsidRPr="00B22F03">
        <w:rPr>
          <w:rFonts w:ascii="Arial" w:hAnsi="Arial" w:cs="Arial"/>
          <w:sz w:val="16"/>
          <w:szCs w:val="16"/>
          <w:lang w:val="fr-FR"/>
        </w:rPr>
        <w:t xml:space="preserve"> </w:t>
      </w:r>
      <w:r w:rsidRPr="00B22F03">
        <w:rPr>
          <w:rFonts w:ascii="Arial" w:hAnsi="Arial" w:cs="Arial"/>
          <w:sz w:val="16"/>
          <w:szCs w:val="16"/>
          <w:lang w:val="fr-FR"/>
        </w:rPr>
        <w:t>b)</w:t>
      </w:r>
      <w:r w:rsidR="00A63C63" w:rsidRPr="00B22F03">
        <w:rPr>
          <w:rFonts w:ascii="Arial" w:hAnsi="Arial" w:cs="Arial"/>
          <w:sz w:val="16"/>
          <w:szCs w:val="16"/>
          <w:lang w:val="fr-FR"/>
        </w:rPr>
        <w:t xml:space="preserve"> </w:t>
      </w:r>
      <w:r w:rsidRPr="00B22F03">
        <w:rPr>
          <w:rFonts w:ascii="Arial" w:hAnsi="Arial" w:cs="Arial"/>
          <w:sz w:val="16"/>
          <w:szCs w:val="16"/>
          <w:lang w:val="fr-FR"/>
        </w:rPr>
        <w:t>toutes</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prétentions</w:t>
      </w:r>
      <w:r w:rsidR="00A63C63" w:rsidRPr="00B22F03">
        <w:rPr>
          <w:rFonts w:ascii="Arial" w:hAnsi="Arial" w:cs="Arial"/>
          <w:sz w:val="16"/>
          <w:szCs w:val="16"/>
          <w:lang w:val="fr-FR"/>
        </w:rPr>
        <w:t xml:space="preserve"> </w:t>
      </w:r>
      <w:r w:rsidRPr="00B22F03">
        <w:rPr>
          <w:rFonts w:ascii="Arial" w:hAnsi="Arial" w:cs="Arial"/>
          <w:sz w:val="16"/>
          <w:szCs w:val="16"/>
          <w:lang w:val="fr-FR"/>
        </w:rPr>
        <w:t>dans</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arbitrages</w:t>
      </w:r>
      <w:r w:rsidR="00A63C63" w:rsidRPr="00B22F03">
        <w:rPr>
          <w:rFonts w:ascii="Arial" w:hAnsi="Arial" w:cs="Arial"/>
          <w:sz w:val="16"/>
          <w:szCs w:val="16"/>
          <w:lang w:val="fr-FR"/>
        </w:rPr>
        <w:t xml:space="preserve"> </w:t>
      </w:r>
      <w:r w:rsidRPr="00B22F03">
        <w:rPr>
          <w:rFonts w:ascii="Arial" w:hAnsi="Arial" w:cs="Arial"/>
          <w:sz w:val="16"/>
          <w:szCs w:val="16"/>
          <w:lang w:val="fr-FR"/>
        </w:rPr>
        <w:t>sont</w:t>
      </w:r>
      <w:r w:rsidR="00A63C63" w:rsidRPr="00B22F03">
        <w:rPr>
          <w:rFonts w:ascii="Arial" w:hAnsi="Arial" w:cs="Arial"/>
          <w:sz w:val="16"/>
          <w:szCs w:val="16"/>
          <w:lang w:val="fr-FR"/>
        </w:rPr>
        <w:t xml:space="preserve"> </w:t>
      </w:r>
      <w:r w:rsidRPr="00B22F03">
        <w:rPr>
          <w:rFonts w:ascii="Arial" w:hAnsi="Arial" w:cs="Arial"/>
          <w:sz w:val="16"/>
          <w:szCs w:val="16"/>
          <w:lang w:val="fr-FR"/>
        </w:rPr>
        <w:t>formulées</w:t>
      </w:r>
      <w:r w:rsidR="00A63C63" w:rsidRPr="00B22F03">
        <w:rPr>
          <w:rFonts w:ascii="Arial" w:hAnsi="Arial" w:cs="Arial"/>
          <w:sz w:val="16"/>
          <w:szCs w:val="16"/>
          <w:lang w:val="fr-FR"/>
        </w:rPr>
        <w:t xml:space="preserve"> </w:t>
      </w:r>
      <w:r w:rsidRPr="00B22F03">
        <w:rPr>
          <w:rFonts w:ascii="Arial" w:hAnsi="Arial" w:cs="Arial"/>
          <w:sz w:val="16"/>
          <w:szCs w:val="16"/>
          <w:lang w:val="fr-FR"/>
        </w:rPr>
        <w:t>en</w:t>
      </w:r>
      <w:r w:rsidR="00A63C63" w:rsidRPr="00B22F03">
        <w:rPr>
          <w:rFonts w:ascii="Arial" w:hAnsi="Arial" w:cs="Arial"/>
          <w:sz w:val="16"/>
          <w:szCs w:val="16"/>
          <w:lang w:val="fr-FR"/>
        </w:rPr>
        <w:t xml:space="preserve"> </w:t>
      </w:r>
      <w:r w:rsidRPr="00B22F03">
        <w:rPr>
          <w:rFonts w:ascii="Arial" w:hAnsi="Arial" w:cs="Arial"/>
          <w:sz w:val="16"/>
          <w:szCs w:val="16"/>
          <w:lang w:val="fr-FR"/>
        </w:rPr>
        <w:t>vertu</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même</w:t>
      </w:r>
      <w:r w:rsidR="00A63C63" w:rsidRPr="00B22F03">
        <w:rPr>
          <w:rFonts w:ascii="Arial" w:hAnsi="Arial" w:cs="Arial"/>
          <w:sz w:val="16"/>
          <w:szCs w:val="16"/>
          <w:lang w:val="fr-FR"/>
        </w:rPr>
        <w:t xml:space="preserve"> </w:t>
      </w:r>
      <w:r w:rsidRPr="00B22F03">
        <w:rPr>
          <w:rFonts w:ascii="Arial" w:hAnsi="Arial" w:cs="Arial"/>
          <w:sz w:val="16"/>
          <w:szCs w:val="16"/>
          <w:lang w:val="fr-FR"/>
        </w:rPr>
        <w:t>convention</w:t>
      </w:r>
      <w:r w:rsidR="00A63C63" w:rsidRPr="00B22F03">
        <w:rPr>
          <w:rFonts w:ascii="Arial" w:hAnsi="Arial" w:cs="Arial"/>
          <w:sz w:val="16"/>
          <w:szCs w:val="16"/>
          <w:lang w:val="fr-FR"/>
        </w:rPr>
        <w:t xml:space="preserve"> </w:t>
      </w:r>
      <w:r w:rsidRPr="00B22F03">
        <w:rPr>
          <w:rFonts w:ascii="Arial" w:hAnsi="Arial" w:cs="Arial"/>
          <w:sz w:val="16"/>
          <w:szCs w:val="16"/>
          <w:lang w:val="fr-FR"/>
        </w:rPr>
        <w:t>d'arbitrage</w:t>
      </w:r>
      <w:r w:rsidR="006F1481" w:rsidRPr="00B22F03">
        <w:rPr>
          <w:rFonts w:ascii="Arial" w:hAnsi="Arial" w:cs="Arial"/>
          <w:sz w:val="16"/>
          <w:szCs w:val="16"/>
          <w:lang w:val="fr-FR"/>
        </w:rPr>
        <w:t> </w:t>
      </w:r>
      <w:r w:rsidR="0067086C" w:rsidRPr="00B22F03">
        <w:rPr>
          <w:rFonts w:ascii="Arial" w:hAnsi="Arial" w:cs="Arial"/>
          <w:sz w:val="16"/>
          <w:szCs w:val="16"/>
          <w:lang w:val="fr-FR"/>
        </w:rPr>
        <w:t>;</w:t>
      </w:r>
      <w:r w:rsidR="00A63C63" w:rsidRPr="00B22F03">
        <w:rPr>
          <w:rFonts w:ascii="Arial" w:hAnsi="Arial" w:cs="Arial"/>
          <w:sz w:val="16"/>
          <w:szCs w:val="16"/>
          <w:lang w:val="fr-FR"/>
        </w:rPr>
        <w:t xml:space="preserve"> </w:t>
      </w:r>
      <w:r w:rsidRPr="00B22F03">
        <w:rPr>
          <w:rFonts w:ascii="Arial" w:hAnsi="Arial" w:cs="Arial"/>
          <w:sz w:val="16"/>
          <w:szCs w:val="16"/>
          <w:lang w:val="fr-FR"/>
        </w:rPr>
        <w:t>ou</w:t>
      </w:r>
      <w:r w:rsidR="00A63C63" w:rsidRPr="00B22F03">
        <w:rPr>
          <w:rFonts w:ascii="Arial" w:hAnsi="Arial" w:cs="Arial"/>
          <w:sz w:val="16"/>
          <w:szCs w:val="16"/>
          <w:lang w:val="fr-FR"/>
        </w:rPr>
        <w:t xml:space="preserve"> </w:t>
      </w:r>
      <w:r w:rsidRPr="00B22F03">
        <w:rPr>
          <w:rFonts w:ascii="Arial" w:hAnsi="Arial" w:cs="Arial"/>
          <w:sz w:val="16"/>
          <w:szCs w:val="16"/>
          <w:lang w:val="fr-FR"/>
        </w:rPr>
        <w:t>c)</w:t>
      </w:r>
      <w:r w:rsidR="00A63C63" w:rsidRPr="00B22F03">
        <w:rPr>
          <w:rFonts w:ascii="Arial" w:hAnsi="Arial" w:cs="Arial"/>
          <w:sz w:val="16"/>
          <w:szCs w:val="16"/>
          <w:lang w:val="fr-FR"/>
        </w:rPr>
        <w:t xml:space="preserve"> </w:t>
      </w:r>
      <w:r w:rsidRPr="00B22F03">
        <w:rPr>
          <w:rFonts w:ascii="Arial" w:hAnsi="Arial" w:cs="Arial"/>
          <w:sz w:val="16"/>
          <w:szCs w:val="16"/>
          <w:lang w:val="fr-FR"/>
        </w:rPr>
        <w:t>lorsque</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prétentions</w:t>
      </w:r>
      <w:r w:rsidR="00A63C63" w:rsidRPr="00B22F03">
        <w:rPr>
          <w:rFonts w:ascii="Arial" w:hAnsi="Arial" w:cs="Arial"/>
          <w:sz w:val="16"/>
          <w:szCs w:val="16"/>
          <w:lang w:val="fr-FR"/>
        </w:rPr>
        <w:t xml:space="preserve"> </w:t>
      </w:r>
      <w:r w:rsidRPr="00B22F03">
        <w:rPr>
          <w:rFonts w:ascii="Arial" w:hAnsi="Arial" w:cs="Arial"/>
          <w:sz w:val="16"/>
          <w:szCs w:val="16"/>
          <w:lang w:val="fr-FR"/>
        </w:rPr>
        <w:t>dans</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arbitrages</w:t>
      </w:r>
      <w:r w:rsidR="00A63C63" w:rsidRPr="00B22F03">
        <w:rPr>
          <w:rFonts w:ascii="Arial" w:hAnsi="Arial" w:cs="Arial"/>
          <w:sz w:val="16"/>
          <w:szCs w:val="16"/>
          <w:lang w:val="fr-FR"/>
        </w:rPr>
        <w:t xml:space="preserve"> </w:t>
      </w:r>
      <w:r w:rsidRPr="00B22F03">
        <w:rPr>
          <w:rFonts w:ascii="Arial" w:hAnsi="Arial" w:cs="Arial"/>
          <w:sz w:val="16"/>
          <w:szCs w:val="16"/>
          <w:lang w:val="fr-FR"/>
        </w:rPr>
        <w:t>sont</w:t>
      </w:r>
      <w:r w:rsidR="00A63C63" w:rsidRPr="00B22F03">
        <w:rPr>
          <w:rFonts w:ascii="Arial" w:hAnsi="Arial" w:cs="Arial"/>
          <w:sz w:val="16"/>
          <w:szCs w:val="16"/>
          <w:lang w:val="fr-FR"/>
        </w:rPr>
        <w:t xml:space="preserve"> </w:t>
      </w:r>
      <w:r w:rsidRPr="00B22F03">
        <w:rPr>
          <w:rFonts w:ascii="Arial" w:hAnsi="Arial" w:cs="Arial"/>
          <w:sz w:val="16"/>
          <w:szCs w:val="16"/>
          <w:lang w:val="fr-FR"/>
        </w:rPr>
        <w:t>formulées</w:t>
      </w:r>
      <w:r w:rsidR="00A63C63" w:rsidRPr="00B22F03">
        <w:rPr>
          <w:rFonts w:ascii="Arial" w:hAnsi="Arial" w:cs="Arial"/>
          <w:sz w:val="16"/>
          <w:szCs w:val="16"/>
          <w:lang w:val="fr-FR"/>
        </w:rPr>
        <w:t xml:space="preserve"> </w:t>
      </w:r>
      <w:r w:rsidRPr="00B22F03">
        <w:rPr>
          <w:rFonts w:ascii="Arial" w:hAnsi="Arial" w:cs="Arial"/>
          <w:sz w:val="16"/>
          <w:szCs w:val="16"/>
          <w:lang w:val="fr-FR"/>
        </w:rPr>
        <w:t>en</w:t>
      </w:r>
      <w:r w:rsidR="00A63C63" w:rsidRPr="00B22F03">
        <w:rPr>
          <w:rFonts w:ascii="Arial" w:hAnsi="Arial" w:cs="Arial"/>
          <w:sz w:val="16"/>
          <w:szCs w:val="16"/>
          <w:lang w:val="fr-FR"/>
        </w:rPr>
        <w:t xml:space="preserve"> </w:t>
      </w:r>
      <w:r w:rsidRPr="00B22F03">
        <w:rPr>
          <w:rFonts w:ascii="Arial" w:hAnsi="Arial" w:cs="Arial"/>
          <w:sz w:val="16"/>
          <w:szCs w:val="16"/>
          <w:lang w:val="fr-FR"/>
        </w:rPr>
        <w:t>vertu</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plus</w:t>
      </w:r>
      <w:r w:rsidR="00A63C63" w:rsidRPr="00B22F03">
        <w:rPr>
          <w:rFonts w:ascii="Arial" w:hAnsi="Arial" w:cs="Arial"/>
          <w:sz w:val="16"/>
          <w:szCs w:val="16"/>
          <w:lang w:val="fr-FR"/>
        </w:rPr>
        <w:t xml:space="preserve"> </w:t>
      </w:r>
      <w:r w:rsidRPr="00B22F03">
        <w:rPr>
          <w:rFonts w:ascii="Arial" w:hAnsi="Arial" w:cs="Arial"/>
          <w:sz w:val="16"/>
          <w:szCs w:val="16"/>
          <w:lang w:val="fr-FR"/>
        </w:rPr>
        <w:t>d'une</w:t>
      </w:r>
      <w:r w:rsidR="00A63C63" w:rsidRPr="00B22F03">
        <w:rPr>
          <w:rFonts w:ascii="Arial" w:hAnsi="Arial" w:cs="Arial"/>
          <w:sz w:val="16"/>
          <w:szCs w:val="16"/>
          <w:lang w:val="fr-FR"/>
        </w:rPr>
        <w:t xml:space="preserve"> </w:t>
      </w:r>
      <w:r w:rsidRPr="00B22F03">
        <w:rPr>
          <w:rFonts w:ascii="Arial" w:hAnsi="Arial" w:cs="Arial"/>
          <w:sz w:val="16"/>
          <w:szCs w:val="16"/>
          <w:lang w:val="fr-FR"/>
        </w:rPr>
        <w:t>convention</w:t>
      </w:r>
      <w:r w:rsidR="00A63C63" w:rsidRPr="00B22F03">
        <w:rPr>
          <w:rFonts w:ascii="Arial" w:hAnsi="Arial" w:cs="Arial"/>
          <w:sz w:val="16"/>
          <w:szCs w:val="16"/>
          <w:lang w:val="fr-FR"/>
        </w:rPr>
        <w:t xml:space="preserve"> </w:t>
      </w:r>
      <w:r w:rsidRPr="00B22F03">
        <w:rPr>
          <w:rFonts w:ascii="Arial" w:hAnsi="Arial" w:cs="Arial"/>
          <w:sz w:val="16"/>
          <w:szCs w:val="16"/>
          <w:lang w:val="fr-FR"/>
        </w:rPr>
        <w:t>d'arbitrage,</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arbitrages</w:t>
      </w:r>
      <w:r w:rsidR="00A63C63" w:rsidRPr="00B22F03">
        <w:rPr>
          <w:rFonts w:ascii="Arial" w:hAnsi="Arial" w:cs="Arial"/>
          <w:sz w:val="16"/>
          <w:szCs w:val="16"/>
          <w:lang w:val="fr-FR"/>
        </w:rPr>
        <w:t xml:space="preserve"> </w:t>
      </w:r>
      <w:r w:rsidRPr="00B22F03">
        <w:rPr>
          <w:rFonts w:ascii="Arial" w:hAnsi="Arial" w:cs="Arial"/>
          <w:sz w:val="16"/>
          <w:szCs w:val="16"/>
          <w:lang w:val="fr-FR"/>
        </w:rPr>
        <w:t>opposent</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mêmes</w:t>
      </w:r>
      <w:r w:rsidR="00A63C63" w:rsidRPr="00B22F03">
        <w:rPr>
          <w:rFonts w:ascii="Arial" w:hAnsi="Arial" w:cs="Arial"/>
          <w:sz w:val="16"/>
          <w:szCs w:val="16"/>
          <w:lang w:val="fr-FR"/>
        </w:rPr>
        <w:t xml:space="preserve"> </w:t>
      </w:r>
      <w:r w:rsidRPr="00B22F03">
        <w:rPr>
          <w:rFonts w:ascii="Arial" w:hAnsi="Arial" w:cs="Arial"/>
          <w:sz w:val="16"/>
          <w:szCs w:val="16"/>
          <w:lang w:val="fr-FR"/>
        </w:rPr>
        <w:t>parties,</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litiges</w:t>
      </w:r>
      <w:r w:rsidR="00A63C63" w:rsidRPr="00B22F03">
        <w:rPr>
          <w:rFonts w:ascii="Arial" w:hAnsi="Arial" w:cs="Arial"/>
          <w:sz w:val="16"/>
          <w:szCs w:val="16"/>
          <w:lang w:val="fr-FR"/>
        </w:rPr>
        <w:t xml:space="preserve"> </w:t>
      </w:r>
      <w:r w:rsidRPr="00B22F03">
        <w:rPr>
          <w:rFonts w:ascii="Arial" w:hAnsi="Arial" w:cs="Arial"/>
          <w:sz w:val="16"/>
          <w:szCs w:val="16"/>
          <w:lang w:val="fr-FR"/>
        </w:rPr>
        <w:t>dans</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arbitrages</w:t>
      </w:r>
      <w:r w:rsidR="00A63C63" w:rsidRPr="00B22F03">
        <w:rPr>
          <w:rFonts w:ascii="Arial" w:hAnsi="Arial" w:cs="Arial"/>
          <w:sz w:val="16"/>
          <w:szCs w:val="16"/>
          <w:lang w:val="fr-FR"/>
        </w:rPr>
        <w:t xml:space="preserve"> </w:t>
      </w:r>
      <w:r w:rsidRPr="00B22F03">
        <w:rPr>
          <w:rFonts w:ascii="Arial" w:hAnsi="Arial" w:cs="Arial"/>
          <w:sz w:val="16"/>
          <w:szCs w:val="16"/>
          <w:lang w:val="fr-FR"/>
        </w:rPr>
        <w:t>sont</w:t>
      </w:r>
      <w:r w:rsidR="00A63C63" w:rsidRPr="00B22F03">
        <w:rPr>
          <w:rFonts w:ascii="Arial" w:hAnsi="Arial" w:cs="Arial"/>
          <w:sz w:val="16"/>
          <w:szCs w:val="16"/>
          <w:lang w:val="fr-FR"/>
        </w:rPr>
        <w:t xml:space="preserve"> </w:t>
      </w:r>
      <w:r w:rsidRPr="00B22F03">
        <w:rPr>
          <w:rFonts w:ascii="Arial" w:hAnsi="Arial" w:cs="Arial"/>
          <w:sz w:val="16"/>
          <w:szCs w:val="16"/>
          <w:lang w:val="fr-FR"/>
        </w:rPr>
        <w:t>liés</w:t>
      </w:r>
      <w:r w:rsidR="00A63C63" w:rsidRPr="00B22F03">
        <w:rPr>
          <w:rFonts w:ascii="Arial" w:hAnsi="Arial" w:cs="Arial"/>
          <w:sz w:val="16"/>
          <w:szCs w:val="16"/>
          <w:lang w:val="fr-FR"/>
        </w:rPr>
        <w:t xml:space="preserve"> </w:t>
      </w:r>
      <w:r w:rsidRPr="00B22F03">
        <w:rPr>
          <w:rFonts w:ascii="Arial" w:hAnsi="Arial" w:cs="Arial"/>
          <w:sz w:val="16"/>
          <w:szCs w:val="16"/>
          <w:lang w:val="fr-FR"/>
        </w:rPr>
        <w:t>à</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même</w:t>
      </w:r>
      <w:r w:rsidR="00A63C63" w:rsidRPr="00B22F03">
        <w:rPr>
          <w:rFonts w:ascii="Arial" w:hAnsi="Arial" w:cs="Arial"/>
          <w:sz w:val="16"/>
          <w:szCs w:val="16"/>
          <w:lang w:val="fr-FR"/>
        </w:rPr>
        <w:t xml:space="preserve"> </w:t>
      </w:r>
      <w:r w:rsidRPr="00B22F03">
        <w:rPr>
          <w:rFonts w:ascii="Arial" w:hAnsi="Arial" w:cs="Arial"/>
          <w:sz w:val="16"/>
          <w:szCs w:val="16"/>
          <w:lang w:val="fr-FR"/>
        </w:rPr>
        <w:t>relation</w:t>
      </w:r>
      <w:r w:rsidR="00A63C63" w:rsidRPr="00B22F03">
        <w:rPr>
          <w:rFonts w:ascii="Arial" w:hAnsi="Arial" w:cs="Arial"/>
          <w:sz w:val="16"/>
          <w:szCs w:val="16"/>
          <w:lang w:val="fr-FR"/>
        </w:rPr>
        <w:t xml:space="preserve"> </w:t>
      </w:r>
      <w:r w:rsidRPr="00B22F03">
        <w:rPr>
          <w:rFonts w:ascii="Arial" w:hAnsi="Arial" w:cs="Arial"/>
          <w:sz w:val="16"/>
          <w:szCs w:val="16"/>
          <w:lang w:val="fr-FR"/>
        </w:rPr>
        <w:t>juridique,</w:t>
      </w:r>
      <w:r w:rsidR="00A63C63" w:rsidRPr="00B22F03">
        <w:rPr>
          <w:rFonts w:ascii="Arial" w:hAnsi="Arial" w:cs="Arial"/>
          <w:sz w:val="16"/>
          <w:szCs w:val="16"/>
          <w:lang w:val="fr-FR"/>
        </w:rPr>
        <w:t xml:space="preserve"> </w:t>
      </w:r>
      <w:r w:rsidRPr="00B22F03">
        <w:rPr>
          <w:rFonts w:ascii="Arial" w:hAnsi="Arial" w:cs="Arial"/>
          <w:sz w:val="16"/>
          <w:szCs w:val="16"/>
          <w:lang w:val="fr-FR"/>
        </w:rPr>
        <w:t>et</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Cour</w:t>
      </w:r>
      <w:r w:rsidR="00A63C63" w:rsidRPr="00B22F03">
        <w:rPr>
          <w:rFonts w:ascii="Arial" w:hAnsi="Arial" w:cs="Arial"/>
          <w:sz w:val="16"/>
          <w:szCs w:val="16"/>
          <w:lang w:val="fr-FR"/>
        </w:rPr>
        <w:t xml:space="preserve"> </w:t>
      </w:r>
      <w:r w:rsidRPr="00B22F03">
        <w:rPr>
          <w:rFonts w:ascii="Arial" w:hAnsi="Arial" w:cs="Arial"/>
          <w:sz w:val="16"/>
          <w:szCs w:val="16"/>
          <w:lang w:val="fr-FR"/>
        </w:rPr>
        <w:t>estime</w:t>
      </w:r>
      <w:r w:rsidR="00A63C63" w:rsidRPr="00B22F03">
        <w:rPr>
          <w:rFonts w:ascii="Arial" w:hAnsi="Arial" w:cs="Arial"/>
          <w:sz w:val="16"/>
          <w:szCs w:val="16"/>
          <w:lang w:val="fr-FR"/>
        </w:rPr>
        <w:t xml:space="preserve"> </w:t>
      </w:r>
      <w:r w:rsidRPr="00B22F03">
        <w:rPr>
          <w:rFonts w:ascii="Arial" w:hAnsi="Arial" w:cs="Arial"/>
          <w:sz w:val="16"/>
          <w:szCs w:val="16"/>
          <w:lang w:val="fr-FR"/>
        </w:rPr>
        <w:t>que</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conventions</w:t>
      </w:r>
      <w:r w:rsidR="00A63C63" w:rsidRPr="00B22F03">
        <w:rPr>
          <w:rFonts w:ascii="Arial" w:hAnsi="Arial" w:cs="Arial"/>
          <w:sz w:val="16"/>
          <w:szCs w:val="16"/>
          <w:lang w:val="fr-FR"/>
        </w:rPr>
        <w:t xml:space="preserve"> </w:t>
      </w:r>
      <w:r w:rsidRPr="00B22F03">
        <w:rPr>
          <w:rFonts w:ascii="Arial" w:hAnsi="Arial" w:cs="Arial"/>
          <w:sz w:val="16"/>
          <w:szCs w:val="16"/>
          <w:lang w:val="fr-FR"/>
        </w:rPr>
        <w:t>d'arbitrage</w:t>
      </w:r>
      <w:r w:rsidR="00A63C63" w:rsidRPr="00B22F03">
        <w:rPr>
          <w:rFonts w:ascii="Arial" w:hAnsi="Arial" w:cs="Arial"/>
          <w:sz w:val="16"/>
          <w:szCs w:val="16"/>
          <w:lang w:val="fr-FR"/>
        </w:rPr>
        <w:t xml:space="preserve"> </w:t>
      </w:r>
      <w:r w:rsidRPr="00B22F03">
        <w:rPr>
          <w:rFonts w:ascii="Arial" w:hAnsi="Arial" w:cs="Arial"/>
          <w:sz w:val="16"/>
          <w:szCs w:val="16"/>
          <w:lang w:val="fr-FR"/>
        </w:rPr>
        <w:t>sont</w:t>
      </w:r>
      <w:r w:rsidR="00A63C63" w:rsidRPr="00B22F03">
        <w:rPr>
          <w:rFonts w:ascii="Arial" w:hAnsi="Arial" w:cs="Arial"/>
          <w:sz w:val="16"/>
          <w:szCs w:val="16"/>
          <w:lang w:val="fr-FR"/>
        </w:rPr>
        <w:t xml:space="preserve"> </w:t>
      </w:r>
      <w:r w:rsidRPr="00B22F03">
        <w:rPr>
          <w:rFonts w:ascii="Arial" w:hAnsi="Arial" w:cs="Arial"/>
          <w:sz w:val="16"/>
          <w:szCs w:val="16"/>
          <w:lang w:val="fr-FR"/>
        </w:rPr>
        <w:t>compatibles.</w:t>
      </w:r>
    </w:p>
  </w:footnote>
  <w:footnote w:id="59">
    <w:p w14:paraId="509485B8" w14:textId="1FFD208A" w:rsidR="006F4377" w:rsidRPr="00B22F03" w:rsidRDefault="006F4377" w:rsidP="00C84197">
      <w:pPr>
        <w:pStyle w:val="Notedebasdepage"/>
        <w:tabs>
          <w:tab w:val="left" w:pos="142"/>
        </w:tabs>
        <w:ind w:left="142" w:hanging="142"/>
        <w:jc w:val="both"/>
        <w:rPr>
          <w:rFonts w:ascii="Arial" w:hAnsi="Arial" w:cs="Arial"/>
          <w:sz w:val="16"/>
          <w:szCs w:val="16"/>
          <w:lang w:val="fr-FR"/>
        </w:rPr>
      </w:pPr>
      <w:r w:rsidRPr="00B22F03">
        <w:rPr>
          <w:rStyle w:val="Appelnotedebasdep"/>
          <w:rFonts w:ascii="Arial" w:hAnsi="Arial" w:cs="Arial"/>
          <w:sz w:val="16"/>
          <w:szCs w:val="16"/>
        </w:rPr>
        <w:footnoteRef/>
      </w:r>
      <w:r w:rsidRPr="00B22F03">
        <w:rPr>
          <w:rFonts w:ascii="Arial" w:hAnsi="Arial" w:cs="Arial"/>
          <w:sz w:val="16"/>
          <w:szCs w:val="16"/>
          <w:lang w:val="fr-FR"/>
        </w:rPr>
        <w:tab/>
      </w:r>
      <w:r w:rsidRPr="00B22F03">
        <w:rPr>
          <w:rFonts w:ascii="Arial" w:hAnsi="Arial" w:cs="Arial"/>
          <w:b/>
          <w:bCs/>
          <w:sz w:val="16"/>
          <w:szCs w:val="16"/>
          <w:lang w:val="fr-FR"/>
        </w:rPr>
        <w:t>Note</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à</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l’utilisateur</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w:t>
      </w:r>
      <w:r w:rsidR="00A63C63" w:rsidRPr="00B22F03">
        <w:rPr>
          <w:rFonts w:ascii="Arial" w:hAnsi="Arial" w:cs="Arial"/>
          <w:b/>
          <w:bCs/>
          <w:sz w:val="16"/>
          <w:szCs w:val="16"/>
          <w:lang w:val="fr-FR"/>
        </w:rPr>
        <w:t xml:space="preserve"> </w:t>
      </w:r>
      <w:r w:rsidRPr="00B22F03">
        <w:rPr>
          <w:rFonts w:ascii="Arial" w:hAnsi="Arial" w:cs="Arial"/>
          <w:sz w:val="16"/>
          <w:szCs w:val="16"/>
          <w:lang w:val="fr-FR"/>
        </w:rPr>
        <w:t>Compte</w:t>
      </w:r>
      <w:r w:rsidR="00A63C63" w:rsidRPr="00B22F03">
        <w:rPr>
          <w:rFonts w:ascii="Arial" w:hAnsi="Arial" w:cs="Arial"/>
          <w:sz w:val="16"/>
          <w:szCs w:val="16"/>
          <w:lang w:val="fr-FR"/>
        </w:rPr>
        <w:t xml:space="preserve"> </w:t>
      </w:r>
      <w:r w:rsidRPr="00B22F03">
        <w:rPr>
          <w:rFonts w:ascii="Arial" w:hAnsi="Arial" w:cs="Arial"/>
          <w:sz w:val="16"/>
          <w:szCs w:val="16"/>
          <w:lang w:val="fr-FR"/>
        </w:rPr>
        <w:t>tenu</w:t>
      </w:r>
      <w:r w:rsidR="00A63C63" w:rsidRPr="00B22F03">
        <w:rPr>
          <w:rFonts w:ascii="Arial" w:hAnsi="Arial" w:cs="Arial"/>
          <w:sz w:val="16"/>
          <w:szCs w:val="16"/>
          <w:lang w:val="fr-FR"/>
        </w:rPr>
        <w:t xml:space="preserve"> </w:t>
      </w:r>
      <w:r w:rsidRPr="00B22F03">
        <w:rPr>
          <w:rFonts w:ascii="Arial" w:hAnsi="Arial" w:cs="Arial"/>
          <w:sz w:val="16"/>
          <w:szCs w:val="16"/>
          <w:lang w:val="fr-FR"/>
        </w:rPr>
        <w:t>des</w:t>
      </w:r>
      <w:r w:rsidR="00A63C63" w:rsidRPr="00B22F03">
        <w:rPr>
          <w:rFonts w:ascii="Arial" w:hAnsi="Arial" w:cs="Arial"/>
          <w:sz w:val="16"/>
          <w:szCs w:val="16"/>
          <w:lang w:val="fr-FR"/>
        </w:rPr>
        <w:t xml:space="preserve"> </w:t>
      </w:r>
      <w:r w:rsidRPr="00B22F03">
        <w:rPr>
          <w:rFonts w:ascii="Arial" w:hAnsi="Arial" w:cs="Arial"/>
          <w:sz w:val="16"/>
          <w:szCs w:val="16"/>
          <w:lang w:val="fr-FR"/>
        </w:rPr>
        <w:t>ressources</w:t>
      </w:r>
      <w:r w:rsidR="00A63C63" w:rsidRPr="00B22F03">
        <w:rPr>
          <w:rFonts w:ascii="Arial" w:hAnsi="Arial" w:cs="Arial"/>
          <w:sz w:val="16"/>
          <w:szCs w:val="16"/>
          <w:lang w:val="fr-FR"/>
        </w:rPr>
        <w:t xml:space="preserve"> </w:t>
      </w:r>
      <w:r w:rsidRPr="00B22F03">
        <w:rPr>
          <w:rFonts w:ascii="Arial" w:hAnsi="Arial" w:cs="Arial"/>
          <w:sz w:val="16"/>
          <w:szCs w:val="16"/>
          <w:lang w:val="fr-FR"/>
        </w:rPr>
        <w:t>limitées</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Société</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Projet</w:t>
      </w:r>
      <w:r w:rsidR="00A63C63" w:rsidRPr="00B22F03">
        <w:rPr>
          <w:rFonts w:ascii="Arial" w:hAnsi="Arial" w:cs="Arial"/>
          <w:sz w:val="16"/>
          <w:szCs w:val="16"/>
          <w:lang w:val="fr-FR"/>
        </w:rPr>
        <w:t xml:space="preserve"> </w:t>
      </w:r>
      <w:r w:rsidRPr="00B22F03">
        <w:rPr>
          <w:rFonts w:ascii="Arial" w:hAnsi="Arial" w:cs="Arial"/>
          <w:sz w:val="16"/>
          <w:szCs w:val="16"/>
          <w:lang w:val="fr-FR"/>
        </w:rPr>
        <w:t>et</w:t>
      </w:r>
      <w:r w:rsidR="00A63C63" w:rsidRPr="00B22F03">
        <w:rPr>
          <w:rFonts w:ascii="Arial" w:hAnsi="Arial" w:cs="Arial"/>
          <w:sz w:val="16"/>
          <w:szCs w:val="16"/>
          <w:lang w:val="fr-FR"/>
        </w:rPr>
        <w:t xml:space="preserve"> </w:t>
      </w:r>
      <w:r w:rsidRPr="00B22F03">
        <w:rPr>
          <w:rFonts w:ascii="Arial" w:hAnsi="Arial" w:cs="Arial"/>
          <w:sz w:val="16"/>
          <w:szCs w:val="16"/>
          <w:lang w:val="fr-FR"/>
        </w:rPr>
        <w:t>du</w:t>
      </w:r>
      <w:r w:rsidR="00A63C63" w:rsidRPr="00B22F03">
        <w:rPr>
          <w:rFonts w:ascii="Arial" w:hAnsi="Arial" w:cs="Arial"/>
          <w:sz w:val="16"/>
          <w:szCs w:val="16"/>
          <w:lang w:val="fr-FR"/>
        </w:rPr>
        <w:t xml:space="preserve"> </w:t>
      </w:r>
      <w:r w:rsidRPr="00B22F03">
        <w:rPr>
          <w:rFonts w:ascii="Arial" w:hAnsi="Arial" w:cs="Arial"/>
          <w:sz w:val="16"/>
          <w:szCs w:val="16"/>
          <w:lang w:val="fr-FR"/>
        </w:rPr>
        <w:t>retard</w:t>
      </w:r>
      <w:r w:rsidR="00A63C63" w:rsidRPr="00B22F03">
        <w:rPr>
          <w:rFonts w:ascii="Arial" w:hAnsi="Arial" w:cs="Arial"/>
          <w:sz w:val="16"/>
          <w:szCs w:val="16"/>
          <w:lang w:val="fr-FR"/>
        </w:rPr>
        <w:t xml:space="preserve"> </w:t>
      </w:r>
      <w:r w:rsidRPr="00B22F03">
        <w:rPr>
          <w:rFonts w:ascii="Arial" w:hAnsi="Arial" w:cs="Arial"/>
          <w:sz w:val="16"/>
          <w:szCs w:val="16"/>
          <w:lang w:val="fr-FR"/>
        </w:rPr>
        <w:t>supplémentaire</w:t>
      </w:r>
      <w:r w:rsidR="00A63C63" w:rsidRPr="00B22F03">
        <w:rPr>
          <w:rFonts w:ascii="Arial" w:hAnsi="Arial" w:cs="Arial"/>
          <w:sz w:val="16"/>
          <w:szCs w:val="16"/>
          <w:lang w:val="fr-FR"/>
        </w:rPr>
        <w:t xml:space="preserve"> </w:t>
      </w:r>
      <w:r w:rsidRPr="00B22F03">
        <w:rPr>
          <w:rFonts w:ascii="Arial" w:hAnsi="Arial" w:cs="Arial"/>
          <w:sz w:val="16"/>
          <w:szCs w:val="16"/>
          <w:lang w:val="fr-FR"/>
        </w:rPr>
        <w:t>causé</w:t>
      </w:r>
      <w:r w:rsidR="00A63C63" w:rsidRPr="00B22F03">
        <w:rPr>
          <w:rFonts w:ascii="Arial" w:hAnsi="Arial" w:cs="Arial"/>
          <w:sz w:val="16"/>
          <w:szCs w:val="16"/>
          <w:lang w:val="fr-FR"/>
        </w:rPr>
        <w:t xml:space="preserve"> </w:t>
      </w:r>
      <w:r w:rsidRPr="00B22F03">
        <w:rPr>
          <w:rFonts w:ascii="Arial" w:hAnsi="Arial" w:cs="Arial"/>
          <w:sz w:val="16"/>
          <w:szCs w:val="16"/>
          <w:lang w:val="fr-FR"/>
        </w:rPr>
        <w:t>par</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résolution</w:t>
      </w:r>
      <w:r w:rsidR="00A63C63" w:rsidRPr="00B22F03">
        <w:rPr>
          <w:rFonts w:ascii="Arial" w:hAnsi="Arial" w:cs="Arial"/>
          <w:sz w:val="16"/>
          <w:szCs w:val="16"/>
          <w:lang w:val="fr-FR"/>
        </w:rPr>
        <w:t xml:space="preserve"> </w:t>
      </w:r>
      <w:r w:rsidRPr="00B22F03">
        <w:rPr>
          <w:rFonts w:ascii="Arial" w:hAnsi="Arial" w:cs="Arial"/>
          <w:sz w:val="16"/>
          <w:szCs w:val="16"/>
          <w:lang w:val="fr-FR"/>
        </w:rPr>
        <w:t>des</w:t>
      </w:r>
      <w:r w:rsidR="00A63C63" w:rsidRPr="00B22F03">
        <w:rPr>
          <w:rFonts w:ascii="Arial" w:hAnsi="Arial" w:cs="Arial"/>
          <w:sz w:val="16"/>
          <w:szCs w:val="16"/>
          <w:lang w:val="fr-FR"/>
        </w:rPr>
        <w:t xml:space="preserve"> </w:t>
      </w:r>
      <w:r w:rsidR="00056967">
        <w:rPr>
          <w:rFonts w:ascii="Arial" w:hAnsi="Arial" w:cs="Arial"/>
          <w:sz w:val="16"/>
          <w:szCs w:val="16"/>
          <w:lang w:val="fr-FR"/>
        </w:rPr>
        <w:t>Différends</w:t>
      </w:r>
      <w:r w:rsidR="00A63C63" w:rsidRPr="00B22F03">
        <w:rPr>
          <w:rFonts w:ascii="Arial" w:hAnsi="Arial" w:cs="Arial"/>
          <w:sz w:val="16"/>
          <w:szCs w:val="16"/>
          <w:lang w:val="fr-FR"/>
        </w:rPr>
        <w:t xml:space="preserve"> </w:t>
      </w:r>
      <w:r w:rsidRPr="00B22F03">
        <w:rPr>
          <w:rFonts w:ascii="Arial" w:hAnsi="Arial" w:cs="Arial"/>
          <w:sz w:val="16"/>
          <w:szCs w:val="16"/>
          <w:lang w:val="fr-FR"/>
        </w:rPr>
        <w:t>connexes</w:t>
      </w:r>
      <w:r w:rsidR="00A63C63" w:rsidRPr="00B22F03">
        <w:rPr>
          <w:rFonts w:ascii="Arial" w:hAnsi="Arial" w:cs="Arial"/>
          <w:sz w:val="16"/>
          <w:szCs w:val="16"/>
          <w:lang w:val="fr-FR"/>
        </w:rPr>
        <w:t xml:space="preserve"> </w:t>
      </w:r>
      <w:r w:rsidRPr="00B22F03">
        <w:rPr>
          <w:rFonts w:ascii="Arial" w:hAnsi="Arial" w:cs="Arial"/>
          <w:sz w:val="16"/>
          <w:szCs w:val="16"/>
          <w:lang w:val="fr-FR"/>
        </w:rPr>
        <w:t>dans</w:t>
      </w:r>
      <w:r w:rsidR="00A63C63" w:rsidRPr="00B22F03">
        <w:rPr>
          <w:rFonts w:ascii="Arial" w:hAnsi="Arial" w:cs="Arial"/>
          <w:sz w:val="16"/>
          <w:szCs w:val="16"/>
          <w:lang w:val="fr-FR"/>
        </w:rPr>
        <w:t xml:space="preserve"> </w:t>
      </w:r>
      <w:r w:rsidRPr="00B22F03">
        <w:rPr>
          <w:rFonts w:ascii="Arial" w:hAnsi="Arial" w:cs="Arial"/>
          <w:sz w:val="16"/>
          <w:szCs w:val="16"/>
          <w:lang w:val="fr-FR"/>
        </w:rPr>
        <w:t>le</w:t>
      </w:r>
      <w:r w:rsidR="00A63C63" w:rsidRPr="00B22F03">
        <w:rPr>
          <w:rFonts w:ascii="Arial" w:hAnsi="Arial" w:cs="Arial"/>
          <w:sz w:val="16"/>
          <w:szCs w:val="16"/>
          <w:lang w:val="fr-FR"/>
        </w:rPr>
        <w:t xml:space="preserve"> </w:t>
      </w:r>
      <w:r w:rsidRPr="00B22F03">
        <w:rPr>
          <w:rFonts w:ascii="Arial" w:hAnsi="Arial" w:cs="Arial"/>
          <w:sz w:val="16"/>
          <w:szCs w:val="16"/>
          <w:lang w:val="fr-FR"/>
        </w:rPr>
        <w:t>cadre</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procédures</w:t>
      </w:r>
      <w:r w:rsidR="00A63C63" w:rsidRPr="00B22F03">
        <w:rPr>
          <w:rFonts w:ascii="Arial" w:hAnsi="Arial" w:cs="Arial"/>
          <w:sz w:val="16"/>
          <w:szCs w:val="16"/>
          <w:lang w:val="fr-FR"/>
        </w:rPr>
        <w:t xml:space="preserve"> </w:t>
      </w:r>
      <w:r w:rsidRPr="00B22F03">
        <w:rPr>
          <w:rFonts w:ascii="Arial" w:hAnsi="Arial" w:cs="Arial"/>
          <w:sz w:val="16"/>
          <w:szCs w:val="16"/>
          <w:lang w:val="fr-FR"/>
        </w:rPr>
        <w:t>séparées,</w:t>
      </w:r>
      <w:r w:rsidR="00A63C63" w:rsidRPr="00B22F03">
        <w:rPr>
          <w:rFonts w:ascii="Arial" w:hAnsi="Arial" w:cs="Arial"/>
          <w:sz w:val="16"/>
          <w:szCs w:val="16"/>
          <w:lang w:val="fr-FR"/>
        </w:rPr>
        <w:t xml:space="preserve"> </w:t>
      </w:r>
      <w:r w:rsidRPr="00B22F03">
        <w:rPr>
          <w:rFonts w:ascii="Arial" w:hAnsi="Arial" w:cs="Arial"/>
          <w:sz w:val="16"/>
          <w:szCs w:val="16"/>
          <w:lang w:val="fr-FR"/>
        </w:rPr>
        <w:t>le</w:t>
      </w:r>
      <w:r w:rsidR="00A63C63" w:rsidRPr="00B22F03">
        <w:rPr>
          <w:rFonts w:ascii="Arial" w:hAnsi="Arial" w:cs="Arial"/>
          <w:sz w:val="16"/>
          <w:szCs w:val="16"/>
          <w:lang w:val="fr-FR"/>
        </w:rPr>
        <w:t xml:space="preserve"> </w:t>
      </w:r>
      <w:r w:rsidRPr="00B22F03">
        <w:rPr>
          <w:rFonts w:ascii="Arial" w:hAnsi="Arial" w:cs="Arial"/>
          <w:sz w:val="16"/>
          <w:szCs w:val="16"/>
          <w:lang w:val="fr-FR"/>
        </w:rPr>
        <w:t>droit</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regrouper</w:t>
      </w:r>
      <w:r w:rsidR="00A63C63" w:rsidRPr="00B22F03">
        <w:rPr>
          <w:rFonts w:ascii="Arial" w:hAnsi="Arial" w:cs="Arial"/>
          <w:sz w:val="16"/>
          <w:szCs w:val="16"/>
          <w:lang w:val="fr-FR"/>
        </w:rPr>
        <w:t xml:space="preserve"> </w:t>
      </w:r>
      <w:r w:rsidRPr="00B22F03">
        <w:rPr>
          <w:rFonts w:ascii="Arial" w:hAnsi="Arial" w:cs="Arial"/>
          <w:sz w:val="16"/>
          <w:szCs w:val="16"/>
          <w:lang w:val="fr-FR"/>
        </w:rPr>
        <w:t>avec</w:t>
      </w:r>
      <w:r w:rsidR="00A63C63" w:rsidRPr="00B22F03">
        <w:rPr>
          <w:rFonts w:ascii="Arial" w:hAnsi="Arial" w:cs="Arial"/>
          <w:sz w:val="16"/>
          <w:szCs w:val="16"/>
          <w:lang w:val="fr-FR"/>
        </w:rPr>
        <w:t xml:space="preserve"> </w:t>
      </w:r>
      <w:r w:rsidRPr="00B22F03">
        <w:rPr>
          <w:rFonts w:ascii="Arial" w:hAnsi="Arial" w:cs="Arial"/>
          <w:sz w:val="16"/>
          <w:szCs w:val="16"/>
          <w:lang w:val="fr-FR"/>
        </w:rPr>
        <w:t>d'autres</w:t>
      </w:r>
      <w:r w:rsidR="00A63C63" w:rsidRPr="00B22F03">
        <w:rPr>
          <w:rFonts w:ascii="Arial" w:hAnsi="Arial" w:cs="Arial"/>
          <w:sz w:val="16"/>
          <w:szCs w:val="16"/>
          <w:lang w:val="fr-FR"/>
        </w:rPr>
        <w:t xml:space="preserve"> </w:t>
      </w:r>
      <w:r w:rsidRPr="00B22F03">
        <w:rPr>
          <w:rFonts w:ascii="Arial" w:hAnsi="Arial" w:cs="Arial"/>
          <w:sz w:val="16"/>
          <w:szCs w:val="16"/>
          <w:lang w:val="fr-FR"/>
        </w:rPr>
        <w:t>procédures</w:t>
      </w:r>
      <w:r w:rsidR="00A63C63" w:rsidRPr="00B22F03">
        <w:rPr>
          <w:rFonts w:ascii="Arial" w:hAnsi="Arial" w:cs="Arial"/>
          <w:sz w:val="16"/>
          <w:szCs w:val="16"/>
          <w:lang w:val="fr-FR"/>
        </w:rPr>
        <w:t xml:space="preserve"> </w:t>
      </w:r>
      <w:r w:rsidRPr="00B22F03">
        <w:rPr>
          <w:rFonts w:ascii="Arial" w:hAnsi="Arial" w:cs="Arial"/>
          <w:sz w:val="16"/>
          <w:szCs w:val="16"/>
          <w:lang w:val="fr-FR"/>
        </w:rPr>
        <w:t>devrait</w:t>
      </w:r>
      <w:r w:rsidR="00A63C63" w:rsidRPr="00B22F03">
        <w:rPr>
          <w:rFonts w:ascii="Arial" w:hAnsi="Arial" w:cs="Arial"/>
          <w:sz w:val="16"/>
          <w:szCs w:val="16"/>
          <w:lang w:val="fr-FR"/>
        </w:rPr>
        <w:t xml:space="preserve"> </w:t>
      </w:r>
      <w:r w:rsidRPr="00B22F03">
        <w:rPr>
          <w:rFonts w:ascii="Arial" w:hAnsi="Arial" w:cs="Arial"/>
          <w:sz w:val="16"/>
          <w:szCs w:val="16"/>
          <w:lang w:val="fr-FR"/>
        </w:rPr>
        <w:t>généralement</w:t>
      </w:r>
      <w:r w:rsidR="00A63C63" w:rsidRPr="00B22F03">
        <w:rPr>
          <w:rFonts w:ascii="Arial" w:hAnsi="Arial" w:cs="Arial"/>
          <w:sz w:val="16"/>
          <w:szCs w:val="16"/>
          <w:lang w:val="fr-FR"/>
        </w:rPr>
        <w:t xml:space="preserve"> </w:t>
      </w:r>
      <w:r w:rsidRPr="00B22F03">
        <w:rPr>
          <w:rFonts w:ascii="Arial" w:hAnsi="Arial" w:cs="Arial"/>
          <w:sz w:val="16"/>
          <w:szCs w:val="16"/>
          <w:lang w:val="fr-FR"/>
        </w:rPr>
        <w:t>être</w:t>
      </w:r>
      <w:r w:rsidR="00A63C63" w:rsidRPr="00B22F03">
        <w:rPr>
          <w:rFonts w:ascii="Arial" w:hAnsi="Arial" w:cs="Arial"/>
          <w:sz w:val="16"/>
          <w:szCs w:val="16"/>
          <w:lang w:val="fr-FR"/>
        </w:rPr>
        <w:t xml:space="preserve"> </w:t>
      </w:r>
      <w:r w:rsidRPr="00B22F03">
        <w:rPr>
          <w:rFonts w:ascii="Arial" w:hAnsi="Arial" w:cs="Arial"/>
          <w:sz w:val="16"/>
          <w:szCs w:val="16"/>
          <w:lang w:val="fr-FR"/>
        </w:rPr>
        <w:t>dans</w:t>
      </w:r>
      <w:r w:rsidR="00A63C63" w:rsidRPr="00B22F03">
        <w:rPr>
          <w:rFonts w:ascii="Arial" w:hAnsi="Arial" w:cs="Arial"/>
          <w:sz w:val="16"/>
          <w:szCs w:val="16"/>
          <w:lang w:val="fr-FR"/>
        </w:rPr>
        <w:t xml:space="preserve"> </w:t>
      </w:r>
      <w:r w:rsidRPr="00B22F03">
        <w:rPr>
          <w:rFonts w:ascii="Arial" w:hAnsi="Arial" w:cs="Arial"/>
          <w:sz w:val="16"/>
          <w:szCs w:val="16"/>
          <w:lang w:val="fr-FR"/>
        </w:rPr>
        <w:t>l'intérêt</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toutes</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parties.</w:t>
      </w:r>
      <w:r w:rsidR="00A63C63" w:rsidRPr="00B22F03">
        <w:rPr>
          <w:rFonts w:ascii="Arial" w:hAnsi="Arial" w:cs="Arial"/>
          <w:sz w:val="16"/>
          <w:szCs w:val="16"/>
          <w:lang w:val="fr-FR"/>
        </w:rPr>
        <w:t xml:space="preserve"> </w:t>
      </w:r>
      <w:r w:rsidRPr="00B22F03">
        <w:rPr>
          <w:rFonts w:ascii="Arial" w:hAnsi="Arial" w:cs="Arial"/>
          <w:sz w:val="16"/>
          <w:szCs w:val="16"/>
          <w:lang w:val="fr-FR"/>
        </w:rPr>
        <w:t>En</w:t>
      </w:r>
      <w:r w:rsidR="00A63C63" w:rsidRPr="00B22F03">
        <w:rPr>
          <w:rFonts w:ascii="Arial" w:hAnsi="Arial" w:cs="Arial"/>
          <w:sz w:val="16"/>
          <w:szCs w:val="16"/>
          <w:lang w:val="fr-FR"/>
        </w:rPr>
        <w:t xml:space="preserve"> </w:t>
      </w:r>
      <w:r w:rsidRPr="00B22F03">
        <w:rPr>
          <w:rFonts w:ascii="Arial" w:hAnsi="Arial" w:cs="Arial"/>
          <w:sz w:val="16"/>
          <w:szCs w:val="16"/>
          <w:lang w:val="fr-FR"/>
        </w:rPr>
        <w:t>pratique,</w:t>
      </w:r>
      <w:r w:rsidR="00A63C63" w:rsidRPr="00B22F03">
        <w:rPr>
          <w:rFonts w:ascii="Arial" w:hAnsi="Arial" w:cs="Arial"/>
          <w:sz w:val="16"/>
          <w:szCs w:val="16"/>
          <w:lang w:val="fr-FR"/>
        </w:rPr>
        <w:t xml:space="preserve"> </w:t>
      </w:r>
      <w:r w:rsidRPr="00B22F03">
        <w:rPr>
          <w:rFonts w:ascii="Arial" w:hAnsi="Arial" w:cs="Arial"/>
          <w:sz w:val="16"/>
          <w:szCs w:val="16"/>
          <w:lang w:val="fr-FR"/>
        </w:rPr>
        <w:t>certaines</w:t>
      </w:r>
      <w:r w:rsidR="00A63C63" w:rsidRPr="00B22F03">
        <w:rPr>
          <w:rFonts w:ascii="Arial" w:hAnsi="Arial" w:cs="Arial"/>
          <w:sz w:val="16"/>
          <w:szCs w:val="16"/>
          <w:lang w:val="fr-FR"/>
        </w:rPr>
        <w:t xml:space="preserve"> </w:t>
      </w:r>
      <w:r w:rsidRPr="00B22F03">
        <w:rPr>
          <w:rFonts w:ascii="Arial" w:hAnsi="Arial" w:cs="Arial"/>
          <w:sz w:val="16"/>
          <w:szCs w:val="16"/>
          <w:lang w:val="fr-FR"/>
        </w:rPr>
        <w:t>parties</w:t>
      </w:r>
      <w:r w:rsidR="00A63C63" w:rsidRPr="00B22F03">
        <w:rPr>
          <w:rFonts w:ascii="Arial" w:hAnsi="Arial" w:cs="Arial"/>
          <w:sz w:val="16"/>
          <w:szCs w:val="16"/>
          <w:lang w:val="fr-FR"/>
        </w:rPr>
        <w:t xml:space="preserve"> </w:t>
      </w:r>
      <w:r w:rsidRPr="00B22F03">
        <w:rPr>
          <w:rFonts w:ascii="Arial" w:hAnsi="Arial" w:cs="Arial"/>
          <w:sz w:val="16"/>
          <w:szCs w:val="16"/>
          <w:lang w:val="fr-FR"/>
        </w:rPr>
        <w:t>peuvent</w:t>
      </w:r>
      <w:r w:rsidR="00A63C63" w:rsidRPr="00B22F03">
        <w:rPr>
          <w:rFonts w:ascii="Arial" w:hAnsi="Arial" w:cs="Arial"/>
          <w:sz w:val="16"/>
          <w:szCs w:val="16"/>
          <w:lang w:val="fr-FR"/>
        </w:rPr>
        <w:t xml:space="preserve"> </w:t>
      </w:r>
      <w:r w:rsidRPr="00B22F03">
        <w:rPr>
          <w:rFonts w:ascii="Arial" w:hAnsi="Arial" w:cs="Arial"/>
          <w:sz w:val="16"/>
          <w:szCs w:val="16"/>
          <w:lang w:val="fr-FR"/>
        </w:rPr>
        <w:t>s'opposer</w:t>
      </w:r>
      <w:r w:rsidR="00A63C63" w:rsidRPr="00B22F03">
        <w:rPr>
          <w:rFonts w:ascii="Arial" w:hAnsi="Arial" w:cs="Arial"/>
          <w:sz w:val="16"/>
          <w:szCs w:val="16"/>
          <w:lang w:val="fr-FR"/>
        </w:rPr>
        <w:t xml:space="preserve"> </w:t>
      </w:r>
      <w:r w:rsidRPr="00B22F03">
        <w:rPr>
          <w:rFonts w:ascii="Arial" w:hAnsi="Arial" w:cs="Arial"/>
          <w:sz w:val="16"/>
          <w:szCs w:val="16"/>
          <w:lang w:val="fr-FR"/>
        </w:rPr>
        <w:t>à</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consolidation</w:t>
      </w:r>
      <w:r w:rsidR="00A63C63" w:rsidRPr="00B22F03">
        <w:rPr>
          <w:rFonts w:ascii="Arial" w:hAnsi="Arial" w:cs="Arial"/>
          <w:sz w:val="16"/>
          <w:szCs w:val="16"/>
          <w:lang w:val="fr-FR"/>
        </w:rPr>
        <w:t xml:space="preserve"> </w:t>
      </w:r>
      <w:r w:rsidRPr="00B22F03">
        <w:rPr>
          <w:rFonts w:ascii="Arial" w:hAnsi="Arial" w:cs="Arial"/>
          <w:sz w:val="16"/>
          <w:szCs w:val="16"/>
          <w:lang w:val="fr-FR"/>
        </w:rPr>
        <w:t>pour</w:t>
      </w:r>
      <w:r w:rsidR="00A63C63" w:rsidRPr="00B22F03">
        <w:rPr>
          <w:rFonts w:ascii="Arial" w:hAnsi="Arial" w:cs="Arial"/>
          <w:sz w:val="16"/>
          <w:szCs w:val="16"/>
          <w:lang w:val="fr-FR"/>
        </w:rPr>
        <w:t xml:space="preserve"> </w:t>
      </w:r>
      <w:r w:rsidRPr="00B22F03">
        <w:rPr>
          <w:rFonts w:ascii="Arial" w:hAnsi="Arial" w:cs="Arial"/>
          <w:sz w:val="16"/>
          <w:szCs w:val="16"/>
          <w:lang w:val="fr-FR"/>
        </w:rPr>
        <w:t>des</w:t>
      </w:r>
      <w:r w:rsidR="00A63C63" w:rsidRPr="00B22F03">
        <w:rPr>
          <w:rFonts w:ascii="Arial" w:hAnsi="Arial" w:cs="Arial"/>
          <w:sz w:val="16"/>
          <w:szCs w:val="16"/>
          <w:lang w:val="fr-FR"/>
        </w:rPr>
        <w:t xml:space="preserve"> </w:t>
      </w:r>
      <w:r w:rsidRPr="00B22F03">
        <w:rPr>
          <w:rFonts w:ascii="Arial" w:hAnsi="Arial" w:cs="Arial"/>
          <w:sz w:val="16"/>
          <w:szCs w:val="16"/>
          <w:lang w:val="fr-FR"/>
        </w:rPr>
        <w:t>raisons</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politique</w:t>
      </w:r>
      <w:r w:rsidR="00A63C63" w:rsidRPr="00B22F03">
        <w:rPr>
          <w:rFonts w:ascii="Arial" w:hAnsi="Arial" w:cs="Arial"/>
          <w:sz w:val="16"/>
          <w:szCs w:val="16"/>
          <w:lang w:val="fr-FR"/>
        </w:rPr>
        <w:t xml:space="preserve"> </w:t>
      </w:r>
      <w:r w:rsidRPr="00B22F03">
        <w:rPr>
          <w:rFonts w:ascii="Arial" w:hAnsi="Arial" w:cs="Arial"/>
          <w:sz w:val="16"/>
          <w:szCs w:val="16"/>
          <w:lang w:val="fr-FR"/>
        </w:rPr>
        <w:t>générale.</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parties</w:t>
      </w:r>
      <w:r w:rsidR="00A63C63" w:rsidRPr="00B22F03">
        <w:rPr>
          <w:rFonts w:ascii="Arial" w:hAnsi="Arial" w:cs="Arial"/>
          <w:sz w:val="16"/>
          <w:szCs w:val="16"/>
          <w:lang w:val="fr-FR"/>
        </w:rPr>
        <w:t xml:space="preserve"> </w:t>
      </w:r>
      <w:r w:rsidRPr="00B22F03">
        <w:rPr>
          <w:rFonts w:ascii="Arial" w:hAnsi="Arial" w:cs="Arial"/>
          <w:sz w:val="16"/>
          <w:szCs w:val="16"/>
          <w:lang w:val="fr-FR"/>
        </w:rPr>
        <w:t>doivent</w:t>
      </w:r>
      <w:r w:rsidR="00A63C63" w:rsidRPr="00B22F03">
        <w:rPr>
          <w:rFonts w:ascii="Arial" w:hAnsi="Arial" w:cs="Arial"/>
          <w:sz w:val="16"/>
          <w:szCs w:val="16"/>
          <w:lang w:val="fr-FR"/>
        </w:rPr>
        <w:t xml:space="preserve"> </w:t>
      </w:r>
      <w:r w:rsidRPr="00B22F03">
        <w:rPr>
          <w:rFonts w:ascii="Arial" w:hAnsi="Arial" w:cs="Arial"/>
          <w:sz w:val="16"/>
          <w:szCs w:val="16"/>
          <w:lang w:val="fr-FR"/>
        </w:rPr>
        <w:t>noter</w:t>
      </w:r>
      <w:r w:rsidR="00A63C63" w:rsidRPr="00B22F03">
        <w:rPr>
          <w:rFonts w:ascii="Arial" w:hAnsi="Arial" w:cs="Arial"/>
          <w:sz w:val="16"/>
          <w:szCs w:val="16"/>
          <w:lang w:val="fr-FR"/>
        </w:rPr>
        <w:t xml:space="preserve"> </w:t>
      </w:r>
      <w:r w:rsidRPr="00B22F03">
        <w:rPr>
          <w:rFonts w:ascii="Arial" w:hAnsi="Arial" w:cs="Arial"/>
          <w:sz w:val="16"/>
          <w:szCs w:val="16"/>
          <w:lang w:val="fr-FR"/>
        </w:rPr>
        <w:t>que</w:t>
      </w:r>
      <w:r w:rsidR="00A63C63" w:rsidRPr="00B22F03">
        <w:rPr>
          <w:rFonts w:ascii="Arial" w:hAnsi="Arial" w:cs="Arial"/>
          <w:sz w:val="16"/>
          <w:szCs w:val="16"/>
          <w:lang w:val="fr-FR"/>
        </w:rPr>
        <w:t xml:space="preserve"> </w:t>
      </w:r>
      <w:r w:rsidRPr="00B22F03">
        <w:rPr>
          <w:rFonts w:ascii="Arial" w:hAnsi="Arial" w:cs="Arial"/>
          <w:sz w:val="16"/>
          <w:szCs w:val="16"/>
          <w:lang w:val="fr-FR"/>
        </w:rPr>
        <w:t>le</w:t>
      </w:r>
      <w:r w:rsidR="00A63C63" w:rsidRPr="00B22F03">
        <w:rPr>
          <w:rFonts w:ascii="Arial" w:hAnsi="Arial" w:cs="Arial"/>
          <w:sz w:val="16"/>
          <w:szCs w:val="16"/>
          <w:lang w:val="fr-FR"/>
        </w:rPr>
        <w:t xml:space="preserve"> </w:t>
      </w:r>
      <w:r w:rsidRPr="00B22F03">
        <w:rPr>
          <w:rFonts w:ascii="Arial" w:hAnsi="Arial" w:cs="Arial"/>
          <w:sz w:val="16"/>
          <w:szCs w:val="16"/>
          <w:lang w:val="fr-FR"/>
        </w:rPr>
        <w:t>fait</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ne</w:t>
      </w:r>
      <w:r w:rsidR="00A63C63" w:rsidRPr="00B22F03">
        <w:rPr>
          <w:rFonts w:ascii="Arial" w:hAnsi="Arial" w:cs="Arial"/>
          <w:sz w:val="16"/>
          <w:szCs w:val="16"/>
          <w:lang w:val="fr-FR"/>
        </w:rPr>
        <w:t xml:space="preserve"> </w:t>
      </w:r>
      <w:r w:rsidRPr="00B22F03">
        <w:rPr>
          <w:rFonts w:ascii="Arial" w:hAnsi="Arial" w:cs="Arial"/>
          <w:sz w:val="16"/>
          <w:szCs w:val="16"/>
          <w:lang w:val="fr-FR"/>
        </w:rPr>
        <w:t>pas</w:t>
      </w:r>
      <w:r w:rsidR="00A63C63" w:rsidRPr="00B22F03">
        <w:rPr>
          <w:rFonts w:ascii="Arial" w:hAnsi="Arial" w:cs="Arial"/>
          <w:sz w:val="16"/>
          <w:szCs w:val="16"/>
          <w:lang w:val="fr-FR"/>
        </w:rPr>
        <w:t xml:space="preserve"> </w:t>
      </w:r>
      <w:r w:rsidRPr="00B22F03">
        <w:rPr>
          <w:rFonts w:ascii="Arial" w:hAnsi="Arial" w:cs="Arial"/>
          <w:sz w:val="16"/>
          <w:szCs w:val="16"/>
          <w:lang w:val="fr-FR"/>
        </w:rPr>
        <w:t>regrouper</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00056967">
        <w:rPr>
          <w:rFonts w:ascii="Arial" w:hAnsi="Arial" w:cs="Arial"/>
          <w:sz w:val="16"/>
          <w:szCs w:val="16"/>
          <w:lang w:val="fr-FR"/>
        </w:rPr>
        <w:t>Différends</w:t>
      </w:r>
      <w:r w:rsidR="00A63C63" w:rsidRPr="00B22F03">
        <w:rPr>
          <w:rFonts w:ascii="Arial" w:hAnsi="Arial" w:cs="Arial"/>
          <w:sz w:val="16"/>
          <w:szCs w:val="16"/>
          <w:lang w:val="fr-FR"/>
        </w:rPr>
        <w:t xml:space="preserve"> </w:t>
      </w:r>
      <w:r w:rsidRPr="00B22F03">
        <w:rPr>
          <w:rFonts w:ascii="Arial" w:hAnsi="Arial" w:cs="Arial"/>
          <w:sz w:val="16"/>
          <w:szCs w:val="16"/>
          <w:lang w:val="fr-FR"/>
        </w:rPr>
        <w:t>connexes</w:t>
      </w:r>
      <w:r w:rsidR="00A63C63" w:rsidRPr="00B22F03">
        <w:rPr>
          <w:rFonts w:ascii="Arial" w:hAnsi="Arial" w:cs="Arial"/>
          <w:sz w:val="16"/>
          <w:szCs w:val="16"/>
          <w:lang w:val="fr-FR"/>
        </w:rPr>
        <w:t xml:space="preserve"> </w:t>
      </w:r>
      <w:r w:rsidRPr="00B22F03">
        <w:rPr>
          <w:rFonts w:ascii="Arial" w:hAnsi="Arial" w:cs="Arial"/>
          <w:sz w:val="16"/>
          <w:szCs w:val="16"/>
          <w:lang w:val="fr-FR"/>
        </w:rPr>
        <w:t>dans</w:t>
      </w:r>
      <w:r w:rsidR="00A63C63" w:rsidRPr="00B22F03">
        <w:rPr>
          <w:rFonts w:ascii="Arial" w:hAnsi="Arial" w:cs="Arial"/>
          <w:sz w:val="16"/>
          <w:szCs w:val="16"/>
          <w:lang w:val="fr-FR"/>
        </w:rPr>
        <w:t xml:space="preserve"> </w:t>
      </w:r>
      <w:r w:rsidRPr="00B22F03">
        <w:rPr>
          <w:rFonts w:ascii="Arial" w:hAnsi="Arial" w:cs="Arial"/>
          <w:sz w:val="16"/>
          <w:szCs w:val="16"/>
          <w:lang w:val="fr-FR"/>
        </w:rPr>
        <w:t>une</w:t>
      </w:r>
      <w:r w:rsidR="00A63C63" w:rsidRPr="00B22F03">
        <w:rPr>
          <w:rFonts w:ascii="Arial" w:hAnsi="Arial" w:cs="Arial"/>
          <w:sz w:val="16"/>
          <w:szCs w:val="16"/>
          <w:lang w:val="fr-FR"/>
        </w:rPr>
        <w:t xml:space="preserve"> </w:t>
      </w:r>
      <w:r w:rsidRPr="00B22F03">
        <w:rPr>
          <w:rFonts w:ascii="Arial" w:hAnsi="Arial" w:cs="Arial"/>
          <w:sz w:val="16"/>
          <w:szCs w:val="16"/>
          <w:lang w:val="fr-FR"/>
        </w:rPr>
        <w:t>seule</w:t>
      </w:r>
      <w:r w:rsidR="00A63C63" w:rsidRPr="00B22F03">
        <w:rPr>
          <w:rFonts w:ascii="Arial" w:hAnsi="Arial" w:cs="Arial"/>
          <w:sz w:val="16"/>
          <w:szCs w:val="16"/>
          <w:lang w:val="fr-FR"/>
        </w:rPr>
        <w:t xml:space="preserve"> </w:t>
      </w:r>
      <w:r w:rsidRPr="00B22F03">
        <w:rPr>
          <w:rFonts w:ascii="Arial" w:hAnsi="Arial" w:cs="Arial"/>
          <w:sz w:val="16"/>
          <w:szCs w:val="16"/>
          <w:lang w:val="fr-FR"/>
        </w:rPr>
        <w:t>procédure</w:t>
      </w:r>
      <w:r w:rsidR="00A63C63" w:rsidRPr="00B22F03">
        <w:rPr>
          <w:rFonts w:ascii="Arial" w:hAnsi="Arial" w:cs="Arial"/>
          <w:sz w:val="16"/>
          <w:szCs w:val="16"/>
          <w:lang w:val="fr-FR"/>
        </w:rPr>
        <w:t xml:space="preserve"> </w:t>
      </w:r>
      <w:r w:rsidRPr="00B22F03">
        <w:rPr>
          <w:rFonts w:ascii="Arial" w:hAnsi="Arial" w:cs="Arial"/>
          <w:sz w:val="16"/>
          <w:szCs w:val="16"/>
          <w:lang w:val="fr-FR"/>
        </w:rPr>
        <w:t>d'arbitrage</w:t>
      </w:r>
      <w:r w:rsidR="00A63C63" w:rsidRPr="00B22F03">
        <w:rPr>
          <w:rFonts w:ascii="Arial" w:hAnsi="Arial" w:cs="Arial"/>
          <w:sz w:val="16"/>
          <w:szCs w:val="16"/>
          <w:lang w:val="fr-FR"/>
        </w:rPr>
        <w:t xml:space="preserve"> </w:t>
      </w:r>
      <w:r w:rsidRPr="00B22F03">
        <w:rPr>
          <w:rFonts w:ascii="Arial" w:hAnsi="Arial" w:cs="Arial"/>
          <w:sz w:val="16"/>
          <w:szCs w:val="16"/>
          <w:lang w:val="fr-FR"/>
        </w:rPr>
        <w:t>amplifie</w:t>
      </w:r>
      <w:r w:rsidR="00A63C63" w:rsidRPr="00B22F03">
        <w:rPr>
          <w:rFonts w:ascii="Arial" w:hAnsi="Arial" w:cs="Arial"/>
          <w:sz w:val="16"/>
          <w:szCs w:val="16"/>
          <w:lang w:val="fr-FR"/>
        </w:rPr>
        <w:t xml:space="preserve"> </w:t>
      </w:r>
      <w:r w:rsidRPr="00B22F03">
        <w:rPr>
          <w:rFonts w:ascii="Arial" w:hAnsi="Arial" w:cs="Arial"/>
          <w:sz w:val="16"/>
          <w:szCs w:val="16"/>
          <w:lang w:val="fr-FR"/>
        </w:rPr>
        <w:t>le</w:t>
      </w:r>
      <w:r w:rsidR="00A63C63" w:rsidRPr="00B22F03">
        <w:rPr>
          <w:rFonts w:ascii="Arial" w:hAnsi="Arial" w:cs="Arial"/>
          <w:sz w:val="16"/>
          <w:szCs w:val="16"/>
          <w:lang w:val="fr-FR"/>
        </w:rPr>
        <w:t xml:space="preserve"> </w:t>
      </w:r>
      <w:r w:rsidRPr="00B22F03">
        <w:rPr>
          <w:rFonts w:ascii="Arial" w:hAnsi="Arial" w:cs="Arial"/>
          <w:sz w:val="16"/>
          <w:szCs w:val="16"/>
          <w:lang w:val="fr-FR"/>
        </w:rPr>
        <w:t>risque</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réclamations</w:t>
      </w:r>
      <w:r w:rsidR="00A63C63" w:rsidRPr="00B22F03">
        <w:rPr>
          <w:rFonts w:ascii="Arial" w:hAnsi="Arial" w:cs="Arial"/>
          <w:sz w:val="16"/>
          <w:szCs w:val="16"/>
          <w:lang w:val="fr-FR"/>
        </w:rPr>
        <w:t xml:space="preserve"> </w:t>
      </w:r>
      <w:r w:rsidRPr="00B22F03">
        <w:rPr>
          <w:rFonts w:ascii="Arial" w:hAnsi="Arial" w:cs="Arial"/>
          <w:sz w:val="16"/>
          <w:szCs w:val="16"/>
          <w:lang w:val="fr-FR"/>
        </w:rPr>
        <w:t>pour</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Société</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Projet,</w:t>
      </w:r>
      <w:r w:rsidR="00A63C63" w:rsidRPr="00B22F03">
        <w:rPr>
          <w:rFonts w:ascii="Arial" w:hAnsi="Arial" w:cs="Arial"/>
          <w:sz w:val="16"/>
          <w:szCs w:val="16"/>
          <w:lang w:val="fr-FR"/>
        </w:rPr>
        <w:t xml:space="preserve"> </w:t>
      </w:r>
      <w:r w:rsidRPr="00B22F03">
        <w:rPr>
          <w:rFonts w:ascii="Arial" w:hAnsi="Arial" w:cs="Arial"/>
          <w:sz w:val="16"/>
          <w:szCs w:val="16"/>
          <w:lang w:val="fr-FR"/>
        </w:rPr>
        <w:t>ce</w:t>
      </w:r>
      <w:r w:rsidR="00A63C63" w:rsidRPr="00B22F03">
        <w:rPr>
          <w:rFonts w:ascii="Arial" w:hAnsi="Arial" w:cs="Arial"/>
          <w:sz w:val="16"/>
          <w:szCs w:val="16"/>
          <w:lang w:val="fr-FR"/>
        </w:rPr>
        <w:t xml:space="preserve"> </w:t>
      </w:r>
      <w:r w:rsidRPr="00B22F03">
        <w:rPr>
          <w:rFonts w:ascii="Arial" w:hAnsi="Arial" w:cs="Arial"/>
          <w:sz w:val="16"/>
          <w:szCs w:val="16"/>
          <w:lang w:val="fr-FR"/>
        </w:rPr>
        <w:t>qui</w:t>
      </w:r>
      <w:r w:rsidR="00A63C63" w:rsidRPr="00B22F03">
        <w:rPr>
          <w:rFonts w:ascii="Arial" w:hAnsi="Arial" w:cs="Arial"/>
          <w:sz w:val="16"/>
          <w:szCs w:val="16"/>
          <w:lang w:val="fr-FR"/>
        </w:rPr>
        <w:t xml:space="preserve"> </w:t>
      </w:r>
      <w:r w:rsidRPr="00B22F03">
        <w:rPr>
          <w:rFonts w:ascii="Arial" w:hAnsi="Arial" w:cs="Arial"/>
          <w:sz w:val="16"/>
          <w:szCs w:val="16"/>
          <w:lang w:val="fr-FR"/>
        </w:rPr>
        <w:t>peut</w:t>
      </w:r>
      <w:r w:rsidR="00A63C63" w:rsidRPr="00B22F03">
        <w:rPr>
          <w:rFonts w:ascii="Arial" w:hAnsi="Arial" w:cs="Arial"/>
          <w:sz w:val="16"/>
          <w:szCs w:val="16"/>
          <w:lang w:val="fr-FR"/>
        </w:rPr>
        <w:t xml:space="preserve"> </w:t>
      </w:r>
      <w:r w:rsidRPr="00B22F03">
        <w:rPr>
          <w:rFonts w:ascii="Arial" w:hAnsi="Arial" w:cs="Arial"/>
          <w:sz w:val="16"/>
          <w:szCs w:val="16"/>
          <w:lang w:val="fr-FR"/>
        </w:rPr>
        <w:t>avoir</w:t>
      </w:r>
      <w:r w:rsidR="00A63C63" w:rsidRPr="00B22F03">
        <w:rPr>
          <w:rFonts w:ascii="Arial" w:hAnsi="Arial" w:cs="Arial"/>
          <w:sz w:val="16"/>
          <w:szCs w:val="16"/>
          <w:lang w:val="fr-FR"/>
        </w:rPr>
        <w:t xml:space="preserve"> </w:t>
      </w:r>
      <w:r w:rsidRPr="00B22F03">
        <w:rPr>
          <w:rFonts w:ascii="Arial" w:hAnsi="Arial" w:cs="Arial"/>
          <w:sz w:val="16"/>
          <w:szCs w:val="16"/>
          <w:lang w:val="fr-FR"/>
        </w:rPr>
        <w:t>un</w:t>
      </w:r>
      <w:r w:rsidR="00A63C63" w:rsidRPr="00B22F03">
        <w:rPr>
          <w:rFonts w:ascii="Arial" w:hAnsi="Arial" w:cs="Arial"/>
          <w:sz w:val="16"/>
          <w:szCs w:val="16"/>
          <w:lang w:val="fr-FR"/>
        </w:rPr>
        <w:t xml:space="preserve"> </w:t>
      </w:r>
      <w:r w:rsidRPr="00B22F03">
        <w:rPr>
          <w:rFonts w:ascii="Arial" w:hAnsi="Arial" w:cs="Arial"/>
          <w:sz w:val="16"/>
          <w:szCs w:val="16"/>
          <w:lang w:val="fr-FR"/>
        </w:rPr>
        <w:t>effet</w:t>
      </w:r>
      <w:r w:rsidR="00A63C63" w:rsidRPr="00B22F03">
        <w:rPr>
          <w:rFonts w:ascii="Arial" w:hAnsi="Arial" w:cs="Arial"/>
          <w:sz w:val="16"/>
          <w:szCs w:val="16"/>
          <w:lang w:val="fr-FR"/>
        </w:rPr>
        <w:t xml:space="preserve"> </w:t>
      </w:r>
      <w:r w:rsidRPr="00B22F03">
        <w:rPr>
          <w:rFonts w:ascii="Arial" w:hAnsi="Arial" w:cs="Arial"/>
          <w:sz w:val="16"/>
          <w:szCs w:val="16"/>
          <w:lang w:val="fr-FR"/>
        </w:rPr>
        <w:t>négatif</w:t>
      </w:r>
      <w:r w:rsidR="00A63C63" w:rsidRPr="00B22F03">
        <w:rPr>
          <w:rFonts w:ascii="Arial" w:hAnsi="Arial" w:cs="Arial"/>
          <w:sz w:val="16"/>
          <w:szCs w:val="16"/>
          <w:lang w:val="fr-FR"/>
        </w:rPr>
        <w:t xml:space="preserve"> </w:t>
      </w:r>
      <w:r w:rsidRPr="00B22F03">
        <w:rPr>
          <w:rFonts w:ascii="Arial" w:hAnsi="Arial" w:cs="Arial"/>
          <w:sz w:val="16"/>
          <w:szCs w:val="16"/>
          <w:lang w:val="fr-FR"/>
        </w:rPr>
        <w:t>sur</w:t>
      </w:r>
      <w:r w:rsidR="00A63C63" w:rsidRPr="00B22F03">
        <w:rPr>
          <w:rFonts w:ascii="Arial" w:hAnsi="Arial" w:cs="Arial"/>
          <w:sz w:val="16"/>
          <w:szCs w:val="16"/>
          <w:lang w:val="fr-FR"/>
        </w:rPr>
        <w:t xml:space="preserve"> </w:t>
      </w:r>
      <w:r w:rsidRPr="00B22F03">
        <w:rPr>
          <w:rFonts w:ascii="Arial" w:hAnsi="Arial" w:cs="Arial"/>
          <w:sz w:val="16"/>
          <w:szCs w:val="16"/>
          <w:lang w:val="fr-FR"/>
        </w:rPr>
        <w:t>le</w:t>
      </w:r>
      <w:r w:rsidR="00A63C63" w:rsidRPr="00B22F03">
        <w:rPr>
          <w:rFonts w:ascii="Arial" w:hAnsi="Arial" w:cs="Arial"/>
          <w:sz w:val="16"/>
          <w:szCs w:val="16"/>
          <w:lang w:val="fr-FR"/>
        </w:rPr>
        <w:t xml:space="preserve"> </w:t>
      </w:r>
      <w:r w:rsidRPr="00B22F03">
        <w:rPr>
          <w:rFonts w:ascii="Arial" w:hAnsi="Arial" w:cs="Arial"/>
          <w:sz w:val="16"/>
          <w:szCs w:val="16"/>
          <w:lang w:val="fr-FR"/>
        </w:rPr>
        <w:t>profil</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risque</w:t>
      </w:r>
      <w:r w:rsidR="00A63C63" w:rsidRPr="00B22F03">
        <w:rPr>
          <w:rFonts w:ascii="Arial" w:hAnsi="Arial" w:cs="Arial"/>
          <w:sz w:val="16"/>
          <w:szCs w:val="16"/>
          <w:lang w:val="fr-FR"/>
        </w:rPr>
        <w:t xml:space="preserve"> </w:t>
      </w:r>
      <w:r w:rsidRPr="00B22F03">
        <w:rPr>
          <w:rFonts w:ascii="Arial" w:hAnsi="Arial" w:cs="Arial"/>
          <w:sz w:val="16"/>
          <w:szCs w:val="16"/>
          <w:lang w:val="fr-FR"/>
        </w:rPr>
        <w:t>du</w:t>
      </w:r>
      <w:r w:rsidR="00A63C63" w:rsidRPr="00B22F03">
        <w:rPr>
          <w:rFonts w:ascii="Arial" w:hAnsi="Arial" w:cs="Arial"/>
          <w:sz w:val="16"/>
          <w:szCs w:val="16"/>
          <w:lang w:val="fr-FR"/>
        </w:rPr>
        <w:t xml:space="preserve"> </w:t>
      </w:r>
      <w:r w:rsidRPr="00B22F03">
        <w:rPr>
          <w:rFonts w:ascii="Arial" w:hAnsi="Arial" w:cs="Arial"/>
          <w:sz w:val="16"/>
          <w:szCs w:val="16"/>
          <w:lang w:val="fr-FR"/>
        </w:rPr>
        <w:t>Projet.</w:t>
      </w:r>
      <w:r w:rsidR="00A63C63" w:rsidRPr="00B22F03">
        <w:rPr>
          <w:rFonts w:ascii="Arial" w:hAnsi="Arial" w:cs="Arial"/>
          <w:sz w:val="16"/>
          <w:szCs w:val="16"/>
          <w:lang w:val="fr-FR"/>
        </w:rPr>
        <w:t xml:space="preserve"> </w:t>
      </w:r>
      <w:r w:rsidRPr="00B22F03">
        <w:rPr>
          <w:rFonts w:ascii="Arial" w:hAnsi="Arial" w:cs="Arial"/>
          <w:sz w:val="16"/>
          <w:szCs w:val="16"/>
          <w:lang w:val="fr-FR"/>
        </w:rPr>
        <w:t>En</w:t>
      </w:r>
      <w:r w:rsidR="00A63C63" w:rsidRPr="00B22F03">
        <w:rPr>
          <w:rFonts w:ascii="Arial" w:hAnsi="Arial" w:cs="Arial"/>
          <w:sz w:val="16"/>
          <w:szCs w:val="16"/>
          <w:lang w:val="fr-FR"/>
        </w:rPr>
        <w:t xml:space="preserve"> </w:t>
      </w:r>
      <w:r w:rsidRPr="00B22F03">
        <w:rPr>
          <w:rFonts w:ascii="Arial" w:hAnsi="Arial" w:cs="Arial"/>
          <w:sz w:val="16"/>
          <w:szCs w:val="16"/>
          <w:lang w:val="fr-FR"/>
        </w:rPr>
        <w:t>tout</w:t>
      </w:r>
      <w:r w:rsidR="00A63C63" w:rsidRPr="00B22F03">
        <w:rPr>
          <w:rFonts w:ascii="Arial" w:hAnsi="Arial" w:cs="Arial"/>
          <w:sz w:val="16"/>
          <w:szCs w:val="16"/>
          <w:lang w:val="fr-FR"/>
        </w:rPr>
        <w:t xml:space="preserve"> </w:t>
      </w:r>
      <w:r w:rsidRPr="00B22F03">
        <w:rPr>
          <w:rFonts w:ascii="Arial" w:hAnsi="Arial" w:cs="Arial"/>
          <w:sz w:val="16"/>
          <w:szCs w:val="16"/>
          <w:lang w:val="fr-FR"/>
        </w:rPr>
        <w:t>état</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cause,</w:t>
      </w:r>
      <w:r w:rsidR="00A63C63" w:rsidRPr="00B22F03">
        <w:rPr>
          <w:rFonts w:ascii="Arial" w:hAnsi="Arial" w:cs="Arial"/>
          <w:sz w:val="16"/>
          <w:szCs w:val="16"/>
          <w:lang w:val="fr-FR"/>
        </w:rPr>
        <w:t xml:space="preserve"> </w:t>
      </w:r>
      <w:r w:rsidRPr="00B22F03">
        <w:rPr>
          <w:rFonts w:ascii="Arial" w:hAnsi="Arial" w:cs="Arial"/>
          <w:sz w:val="16"/>
          <w:szCs w:val="16"/>
          <w:lang w:val="fr-FR"/>
        </w:rPr>
        <w:t>lorsque</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consolidation</w:t>
      </w:r>
      <w:r w:rsidR="00A63C63" w:rsidRPr="00B22F03">
        <w:rPr>
          <w:rFonts w:ascii="Arial" w:hAnsi="Arial" w:cs="Arial"/>
          <w:sz w:val="16"/>
          <w:szCs w:val="16"/>
          <w:lang w:val="fr-FR"/>
        </w:rPr>
        <w:t xml:space="preserve"> </w:t>
      </w:r>
      <w:r w:rsidRPr="00B22F03">
        <w:rPr>
          <w:rFonts w:ascii="Arial" w:hAnsi="Arial" w:cs="Arial"/>
          <w:sz w:val="16"/>
          <w:szCs w:val="16"/>
          <w:lang w:val="fr-FR"/>
        </w:rPr>
        <w:t>ne</w:t>
      </w:r>
      <w:r w:rsidR="00A63C63" w:rsidRPr="00B22F03">
        <w:rPr>
          <w:rFonts w:ascii="Arial" w:hAnsi="Arial" w:cs="Arial"/>
          <w:sz w:val="16"/>
          <w:szCs w:val="16"/>
          <w:lang w:val="fr-FR"/>
        </w:rPr>
        <w:t xml:space="preserve"> </w:t>
      </w:r>
      <w:r w:rsidRPr="00B22F03">
        <w:rPr>
          <w:rFonts w:ascii="Arial" w:hAnsi="Arial" w:cs="Arial"/>
          <w:sz w:val="16"/>
          <w:szCs w:val="16"/>
          <w:lang w:val="fr-FR"/>
        </w:rPr>
        <w:t>peut</w:t>
      </w:r>
      <w:r w:rsidR="00A63C63" w:rsidRPr="00B22F03">
        <w:rPr>
          <w:rFonts w:ascii="Arial" w:hAnsi="Arial" w:cs="Arial"/>
          <w:sz w:val="16"/>
          <w:szCs w:val="16"/>
          <w:lang w:val="fr-FR"/>
        </w:rPr>
        <w:t xml:space="preserve"> </w:t>
      </w:r>
      <w:r w:rsidRPr="00B22F03">
        <w:rPr>
          <w:rFonts w:ascii="Arial" w:hAnsi="Arial" w:cs="Arial"/>
          <w:sz w:val="16"/>
          <w:szCs w:val="16"/>
          <w:lang w:val="fr-FR"/>
        </w:rPr>
        <w:t>être</w:t>
      </w:r>
      <w:r w:rsidR="00A63C63" w:rsidRPr="00B22F03">
        <w:rPr>
          <w:rFonts w:ascii="Arial" w:hAnsi="Arial" w:cs="Arial"/>
          <w:sz w:val="16"/>
          <w:szCs w:val="16"/>
          <w:lang w:val="fr-FR"/>
        </w:rPr>
        <w:t xml:space="preserve"> </w:t>
      </w:r>
      <w:r w:rsidRPr="00B22F03">
        <w:rPr>
          <w:rFonts w:ascii="Arial" w:hAnsi="Arial" w:cs="Arial"/>
          <w:sz w:val="16"/>
          <w:szCs w:val="16"/>
          <w:lang w:val="fr-FR"/>
        </w:rPr>
        <w:t>acceptée</w:t>
      </w:r>
      <w:r w:rsidR="00A63C63" w:rsidRPr="00B22F03">
        <w:rPr>
          <w:rFonts w:ascii="Arial" w:hAnsi="Arial" w:cs="Arial"/>
          <w:sz w:val="16"/>
          <w:szCs w:val="16"/>
          <w:lang w:val="fr-FR"/>
        </w:rPr>
        <w:t xml:space="preserve"> </w:t>
      </w:r>
      <w:r w:rsidRPr="00B22F03">
        <w:rPr>
          <w:rFonts w:ascii="Arial" w:hAnsi="Arial" w:cs="Arial"/>
          <w:sz w:val="16"/>
          <w:szCs w:val="16"/>
          <w:lang w:val="fr-FR"/>
        </w:rPr>
        <w:t>dans</w:t>
      </w:r>
      <w:r w:rsidR="00A63C63" w:rsidRPr="00B22F03">
        <w:rPr>
          <w:rFonts w:ascii="Arial" w:hAnsi="Arial" w:cs="Arial"/>
          <w:sz w:val="16"/>
          <w:szCs w:val="16"/>
          <w:lang w:val="fr-FR"/>
        </w:rPr>
        <w:t xml:space="preserve"> </w:t>
      </w:r>
      <w:r w:rsidRPr="00B22F03">
        <w:rPr>
          <w:rFonts w:ascii="Arial" w:hAnsi="Arial" w:cs="Arial"/>
          <w:sz w:val="16"/>
          <w:szCs w:val="16"/>
          <w:lang w:val="fr-FR"/>
        </w:rPr>
        <w:t>un</w:t>
      </w:r>
      <w:r w:rsidR="00A63C63" w:rsidRPr="00B22F03">
        <w:rPr>
          <w:rFonts w:ascii="Arial" w:hAnsi="Arial" w:cs="Arial"/>
          <w:sz w:val="16"/>
          <w:szCs w:val="16"/>
          <w:lang w:val="fr-FR"/>
        </w:rPr>
        <w:t xml:space="preserve"> </w:t>
      </w:r>
      <w:r w:rsidRPr="00B22F03">
        <w:rPr>
          <w:rFonts w:ascii="Arial" w:hAnsi="Arial" w:cs="Arial"/>
          <w:sz w:val="16"/>
          <w:szCs w:val="16"/>
          <w:lang w:val="fr-FR"/>
        </w:rPr>
        <w:t>accord,</w:t>
      </w:r>
      <w:r w:rsidR="00A63C63" w:rsidRPr="00B22F03">
        <w:rPr>
          <w:rFonts w:ascii="Arial" w:hAnsi="Arial" w:cs="Arial"/>
          <w:sz w:val="16"/>
          <w:szCs w:val="16"/>
          <w:lang w:val="fr-FR"/>
        </w:rPr>
        <w:t xml:space="preserve"> </w:t>
      </w:r>
      <w:r w:rsidRPr="00B22F03">
        <w:rPr>
          <w:rFonts w:ascii="Arial" w:hAnsi="Arial" w:cs="Arial"/>
          <w:sz w:val="16"/>
          <w:szCs w:val="16"/>
          <w:lang w:val="fr-FR"/>
        </w:rPr>
        <w:t>il</w:t>
      </w:r>
      <w:r w:rsidR="00A63C63" w:rsidRPr="00B22F03">
        <w:rPr>
          <w:rFonts w:ascii="Arial" w:hAnsi="Arial" w:cs="Arial"/>
          <w:sz w:val="16"/>
          <w:szCs w:val="16"/>
          <w:lang w:val="fr-FR"/>
        </w:rPr>
        <w:t xml:space="preserve"> </w:t>
      </w:r>
      <w:r w:rsidRPr="00B22F03">
        <w:rPr>
          <w:rFonts w:ascii="Arial" w:hAnsi="Arial" w:cs="Arial"/>
          <w:sz w:val="16"/>
          <w:szCs w:val="16"/>
          <w:lang w:val="fr-FR"/>
        </w:rPr>
        <w:t>est</w:t>
      </w:r>
      <w:r w:rsidR="00A63C63" w:rsidRPr="00B22F03">
        <w:rPr>
          <w:rFonts w:ascii="Arial" w:hAnsi="Arial" w:cs="Arial"/>
          <w:sz w:val="16"/>
          <w:szCs w:val="16"/>
          <w:lang w:val="fr-FR"/>
        </w:rPr>
        <w:t xml:space="preserve"> </w:t>
      </w:r>
      <w:r w:rsidRPr="00B22F03">
        <w:rPr>
          <w:rFonts w:ascii="Arial" w:hAnsi="Arial" w:cs="Arial"/>
          <w:sz w:val="16"/>
          <w:szCs w:val="16"/>
          <w:lang w:val="fr-FR"/>
        </w:rPr>
        <w:t>toujours</w:t>
      </w:r>
      <w:r w:rsidR="00A63C63" w:rsidRPr="00B22F03">
        <w:rPr>
          <w:rFonts w:ascii="Arial" w:hAnsi="Arial" w:cs="Arial"/>
          <w:sz w:val="16"/>
          <w:szCs w:val="16"/>
          <w:lang w:val="fr-FR"/>
        </w:rPr>
        <w:t xml:space="preserve"> </w:t>
      </w:r>
      <w:r w:rsidRPr="00B22F03">
        <w:rPr>
          <w:rFonts w:ascii="Arial" w:hAnsi="Arial" w:cs="Arial"/>
          <w:sz w:val="16"/>
          <w:szCs w:val="16"/>
          <w:lang w:val="fr-FR"/>
        </w:rPr>
        <w:t>avantageux</w:t>
      </w:r>
      <w:r w:rsidR="00A63C63" w:rsidRPr="00B22F03">
        <w:rPr>
          <w:rFonts w:ascii="Arial" w:hAnsi="Arial" w:cs="Arial"/>
          <w:sz w:val="16"/>
          <w:szCs w:val="16"/>
          <w:lang w:val="fr-FR"/>
        </w:rPr>
        <w:t xml:space="preserve"> </w:t>
      </w:r>
      <w:r w:rsidRPr="00B22F03">
        <w:rPr>
          <w:rFonts w:ascii="Arial" w:hAnsi="Arial" w:cs="Arial"/>
          <w:sz w:val="16"/>
          <w:szCs w:val="16"/>
          <w:lang w:val="fr-FR"/>
        </w:rPr>
        <w:t>d'inclure</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clause</w:t>
      </w:r>
      <w:r w:rsidR="00A63C63" w:rsidRPr="00B22F03">
        <w:rPr>
          <w:rFonts w:ascii="Arial" w:hAnsi="Arial" w:cs="Arial"/>
          <w:sz w:val="16"/>
          <w:szCs w:val="16"/>
          <w:lang w:val="fr-FR"/>
        </w:rPr>
        <w:t xml:space="preserve"> </w:t>
      </w:r>
      <w:r w:rsidRPr="00B22F03">
        <w:rPr>
          <w:rFonts w:ascii="Arial" w:hAnsi="Arial" w:cs="Arial"/>
          <w:sz w:val="16"/>
          <w:szCs w:val="16"/>
          <w:lang w:val="fr-FR"/>
        </w:rPr>
        <w:t>dans</w:t>
      </w:r>
      <w:r w:rsidR="00A63C63" w:rsidRPr="00B22F03">
        <w:rPr>
          <w:rFonts w:ascii="Arial" w:hAnsi="Arial" w:cs="Arial"/>
          <w:sz w:val="16"/>
          <w:szCs w:val="16"/>
          <w:lang w:val="fr-FR"/>
        </w:rPr>
        <w:t xml:space="preserve"> </w:t>
      </w:r>
      <w:r w:rsidRPr="00B22F03">
        <w:rPr>
          <w:rFonts w:ascii="Arial" w:hAnsi="Arial" w:cs="Arial"/>
          <w:sz w:val="16"/>
          <w:szCs w:val="16"/>
          <w:lang w:val="fr-FR"/>
        </w:rPr>
        <w:t>tous</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autres</w:t>
      </w:r>
      <w:r w:rsidR="00A63C63" w:rsidRPr="00B22F03">
        <w:rPr>
          <w:rFonts w:ascii="Arial" w:hAnsi="Arial" w:cs="Arial"/>
          <w:sz w:val="16"/>
          <w:szCs w:val="16"/>
          <w:lang w:val="fr-FR"/>
        </w:rPr>
        <w:t xml:space="preserve"> </w:t>
      </w:r>
      <w:r w:rsidRPr="00B22F03">
        <w:rPr>
          <w:rFonts w:ascii="Arial" w:hAnsi="Arial" w:cs="Arial"/>
          <w:sz w:val="16"/>
          <w:szCs w:val="16"/>
          <w:lang w:val="fr-FR"/>
        </w:rPr>
        <w:t>Contrats</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Projet</w:t>
      </w:r>
      <w:r w:rsidR="00A63C63" w:rsidRPr="00B22F03">
        <w:rPr>
          <w:rFonts w:ascii="Arial" w:hAnsi="Arial" w:cs="Arial"/>
          <w:sz w:val="16"/>
          <w:szCs w:val="16"/>
          <w:lang w:val="fr-FR"/>
        </w:rPr>
        <w:t xml:space="preserve"> </w:t>
      </w:r>
      <w:r w:rsidRPr="00B22F03">
        <w:rPr>
          <w:rFonts w:ascii="Arial" w:hAnsi="Arial" w:cs="Arial"/>
          <w:sz w:val="16"/>
          <w:szCs w:val="16"/>
          <w:lang w:val="fr-FR"/>
        </w:rPr>
        <w:t>où</w:t>
      </w:r>
      <w:r w:rsidR="00A63C63" w:rsidRPr="00B22F03">
        <w:rPr>
          <w:rFonts w:ascii="Arial" w:hAnsi="Arial" w:cs="Arial"/>
          <w:sz w:val="16"/>
          <w:szCs w:val="16"/>
          <w:lang w:val="fr-FR"/>
        </w:rPr>
        <w:t xml:space="preserve"> </w:t>
      </w:r>
      <w:r w:rsidRPr="00B22F03">
        <w:rPr>
          <w:rFonts w:ascii="Arial" w:hAnsi="Arial" w:cs="Arial"/>
          <w:sz w:val="16"/>
          <w:szCs w:val="16"/>
          <w:lang w:val="fr-FR"/>
        </w:rPr>
        <w:t>elle</w:t>
      </w:r>
      <w:r w:rsidR="00A63C63" w:rsidRPr="00B22F03">
        <w:rPr>
          <w:rFonts w:ascii="Arial" w:hAnsi="Arial" w:cs="Arial"/>
          <w:sz w:val="16"/>
          <w:szCs w:val="16"/>
          <w:lang w:val="fr-FR"/>
        </w:rPr>
        <w:t xml:space="preserve"> </w:t>
      </w:r>
      <w:r w:rsidRPr="00B22F03">
        <w:rPr>
          <w:rFonts w:ascii="Arial" w:hAnsi="Arial" w:cs="Arial"/>
          <w:sz w:val="16"/>
          <w:szCs w:val="16"/>
          <w:lang w:val="fr-FR"/>
        </w:rPr>
        <w:t>peut</w:t>
      </w:r>
      <w:r w:rsidR="00A63C63" w:rsidRPr="00B22F03">
        <w:rPr>
          <w:rFonts w:ascii="Arial" w:hAnsi="Arial" w:cs="Arial"/>
          <w:sz w:val="16"/>
          <w:szCs w:val="16"/>
          <w:lang w:val="fr-FR"/>
        </w:rPr>
        <w:t xml:space="preserve"> </w:t>
      </w:r>
      <w:r w:rsidRPr="00B22F03">
        <w:rPr>
          <w:rFonts w:ascii="Arial" w:hAnsi="Arial" w:cs="Arial"/>
          <w:sz w:val="16"/>
          <w:szCs w:val="16"/>
          <w:lang w:val="fr-FR"/>
        </w:rPr>
        <w:t>être</w:t>
      </w:r>
      <w:r w:rsidR="00A63C63" w:rsidRPr="00B22F03">
        <w:rPr>
          <w:rFonts w:ascii="Arial" w:hAnsi="Arial" w:cs="Arial"/>
          <w:sz w:val="16"/>
          <w:szCs w:val="16"/>
          <w:lang w:val="fr-FR"/>
        </w:rPr>
        <w:t xml:space="preserve"> </w:t>
      </w:r>
      <w:r w:rsidRPr="00B22F03">
        <w:rPr>
          <w:rFonts w:ascii="Arial" w:hAnsi="Arial" w:cs="Arial"/>
          <w:sz w:val="16"/>
          <w:szCs w:val="16"/>
          <w:lang w:val="fr-FR"/>
        </w:rPr>
        <w:t>acceptée</w:t>
      </w:r>
      <w:r w:rsidR="00A63C63" w:rsidRPr="00B22F03">
        <w:rPr>
          <w:rFonts w:ascii="Arial" w:hAnsi="Arial" w:cs="Arial"/>
          <w:sz w:val="16"/>
          <w:szCs w:val="16"/>
          <w:lang w:val="fr-FR"/>
        </w:rPr>
        <w:t xml:space="preserve"> </w:t>
      </w:r>
      <w:r w:rsidRPr="00B22F03">
        <w:rPr>
          <w:rFonts w:ascii="Arial" w:hAnsi="Arial" w:cs="Arial"/>
          <w:sz w:val="16"/>
          <w:szCs w:val="16"/>
          <w:lang w:val="fr-FR"/>
        </w:rPr>
        <w:t>et</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référence</w:t>
      </w:r>
      <w:r w:rsidR="00A63C63" w:rsidRPr="00B22F03">
        <w:rPr>
          <w:rFonts w:ascii="Arial" w:hAnsi="Arial" w:cs="Arial"/>
          <w:sz w:val="16"/>
          <w:szCs w:val="16"/>
          <w:lang w:val="fr-FR"/>
        </w:rPr>
        <w:t xml:space="preserve"> </w:t>
      </w:r>
      <w:r w:rsidRPr="00B22F03">
        <w:rPr>
          <w:rFonts w:ascii="Arial" w:hAnsi="Arial" w:cs="Arial"/>
          <w:sz w:val="16"/>
          <w:szCs w:val="16"/>
          <w:lang w:val="fr-FR"/>
        </w:rPr>
        <w:t>à</w:t>
      </w:r>
      <w:r w:rsidR="00A63C63" w:rsidRPr="00B22F03">
        <w:rPr>
          <w:rFonts w:ascii="Arial" w:hAnsi="Arial" w:cs="Arial"/>
          <w:sz w:val="16"/>
          <w:szCs w:val="16"/>
          <w:lang w:val="fr-FR"/>
        </w:rPr>
        <w:t xml:space="preserve"> </w:t>
      </w:r>
      <w:r w:rsidRPr="00B22F03">
        <w:rPr>
          <w:rFonts w:ascii="Arial" w:hAnsi="Arial" w:cs="Arial"/>
          <w:sz w:val="16"/>
          <w:szCs w:val="16"/>
          <w:lang w:val="fr-FR"/>
        </w:rPr>
        <w:t>l'accord</w:t>
      </w:r>
      <w:r w:rsidR="00A63C63" w:rsidRPr="00B22F03">
        <w:rPr>
          <w:rFonts w:ascii="Arial" w:hAnsi="Arial" w:cs="Arial"/>
          <w:sz w:val="16"/>
          <w:szCs w:val="16"/>
          <w:lang w:val="fr-FR"/>
        </w:rPr>
        <w:t xml:space="preserve"> </w:t>
      </w:r>
      <w:r w:rsidRPr="00B22F03">
        <w:rPr>
          <w:rFonts w:ascii="Arial" w:hAnsi="Arial" w:cs="Arial"/>
          <w:sz w:val="16"/>
          <w:szCs w:val="16"/>
          <w:lang w:val="fr-FR"/>
        </w:rPr>
        <w:t>qui</w:t>
      </w:r>
      <w:r w:rsidR="00A63C63" w:rsidRPr="00B22F03">
        <w:rPr>
          <w:rFonts w:ascii="Arial" w:hAnsi="Arial" w:cs="Arial"/>
          <w:sz w:val="16"/>
          <w:szCs w:val="16"/>
          <w:lang w:val="fr-FR"/>
        </w:rPr>
        <w:t xml:space="preserve"> </w:t>
      </w:r>
      <w:r w:rsidRPr="00B22F03">
        <w:rPr>
          <w:rFonts w:ascii="Arial" w:hAnsi="Arial" w:cs="Arial"/>
          <w:sz w:val="16"/>
          <w:szCs w:val="16"/>
          <w:lang w:val="fr-FR"/>
        </w:rPr>
        <w:t>ne</w:t>
      </w:r>
      <w:r w:rsidR="00A63C63" w:rsidRPr="00B22F03">
        <w:rPr>
          <w:rFonts w:ascii="Arial" w:hAnsi="Arial" w:cs="Arial"/>
          <w:sz w:val="16"/>
          <w:szCs w:val="16"/>
          <w:lang w:val="fr-FR"/>
        </w:rPr>
        <w:t xml:space="preserve"> </w:t>
      </w:r>
      <w:r w:rsidRPr="00B22F03">
        <w:rPr>
          <w:rFonts w:ascii="Arial" w:hAnsi="Arial" w:cs="Arial"/>
          <w:sz w:val="16"/>
          <w:szCs w:val="16"/>
          <w:lang w:val="fr-FR"/>
        </w:rPr>
        <w:t>contient</w:t>
      </w:r>
      <w:r w:rsidR="00A63C63" w:rsidRPr="00B22F03">
        <w:rPr>
          <w:rFonts w:ascii="Arial" w:hAnsi="Arial" w:cs="Arial"/>
          <w:sz w:val="16"/>
          <w:szCs w:val="16"/>
          <w:lang w:val="fr-FR"/>
        </w:rPr>
        <w:t xml:space="preserve"> </w:t>
      </w:r>
      <w:r w:rsidRPr="00B22F03">
        <w:rPr>
          <w:rFonts w:ascii="Arial" w:hAnsi="Arial" w:cs="Arial"/>
          <w:sz w:val="16"/>
          <w:szCs w:val="16"/>
          <w:lang w:val="fr-FR"/>
        </w:rPr>
        <w:t>pas</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clause</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consolidation</w:t>
      </w:r>
      <w:r w:rsidR="00A63C63" w:rsidRPr="00B22F03">
        <w:rPr>
          <w:rFonts w:ascii="Arial" w:hAnsi="Arial" w:cs="Arial"/>
          <w:sz w:val="16"/>
          <w:szCs w:val="16"/>
          <w:lang w:val="fr-FR"/>
        </w:rPr>
        <w:t xml:space="preserve"> </w:t>
      </w:r>
      <w:r w:rsidRPr="00B22F03">
        <w:rPr>
          <w:rFonts w:ascii="Arial" w:hAnsi="Arial" w:cs="Arial"/>
          <w:sz w:val="16"/>
          <w:szCs w:val="16"/>
          <w:lang w:val="fr-FR"/>
        </w:rPr>
        <w:t>ne</w:t>
      </w:r>
      <w:r w:rsidR="00A63C63" w:rsidRPr="00B22F03">
        <w:rPr>
          <w:rFonts w:ascii="Arial" w:hAnsi="Arial" w:cs="Arial"/>
          <w:sz w:val="16"/>
          <w:szCs w:val="16"/>
          <w:lang w:val="fr-FR"/>
        </w:rPr>
        <w:t xml:space="preserve"> </w:t>
      </w:r>
      <w:r w:rsidRPr="00B22F03">
        <w:rPr>
          <w:rFonts w:ascii="Arial" w:hAnsi="Arial" w:cs="Arial"/>
          <w:sz w:val="16"/>
          <w:szCs w:val="16"/>
          <w:lang w:val="fr-FR"/>
        </w:rPr>
        <w:t>doit</w:t>
      </w:r>
      <w:r w:rsidR="00A63C63" w:rsidRPr="00B22F03">
        <w:rPr>
          <w:rFonts w:ascii="Arial" w:hAnsi="Arial" w:cs="Arial"/>
          <w:sz w:val="16"/>
          <w:szCs w:val="16"/>
          <w:lang w:val="fr-FR"/>
        </w:rPr>
        <w:t xml:space="preserve"> </w:t>
      </w:r>
      <w:r w:rsidRPr="00B22F03">
        <w:rPr>
          <w:rFonts w:ascii="Arial" w:hAnsi="Arial" w:cs="Arial"/>
          <w:sz w:val="16"/>
          <w:szCs w:val="16"/>
          <w:lang w:val="fr-FR"/>
        </w:rPr>
        <w:t>pas</w:t>
      </w:r>
      <w:r w:rsidR="00A63C63" w:rsidRPr="00B22F03">
        <w:rPr>
          <w:rFonts w:ascii="Arial" w:hAnsi="Arial" w:cs="Arial"/>
          <w:sz w:val="16"/>
          <w:szCs w:val="16"/>
          <w:lang w:val="fr-FR"/>
        </w:rPr>
        <w:t xml:space="preserve"> </w:t>
      </w:r>
      <w:r w:rsidRPr="00B22F03">
        <w:rPr>
          <w:rFonts w:ascii="Arial" w:hAnsi="Arial" w:cs="Arial"/>
          <w:sz w:val="16"/>
          <w:szCs w:val="16"/>
          <w:lang w:val="fr-FR"/>
        </w:rPr>
        <w:t>être</w:t>
      </w:r>
      <w:r w:rsidR="00A63C63" w:rsidRPr="00B22F03">
        <w:rPr>
          <w:rFonts w:ascii="Arial" w:hAnsi="Arial" w:cs="Arial"/>
          <w:sz w:val="16"/>
          <w:szCs w:val="16"/>
          <w:lang w:val="fr-FR"/>
        </w:rPr>
        <w:t xml:space="preserve"> </w:t>
      </w:r>
      <w:r w:rsidRPr="00B22F03">
        <w:rPr>
          <w:rFonts w:ascii="Arial" w:hAnsi="Arial" w:cs="Arial"/>
          <w:sz w:val="16"/>
          <w:szCs w:val="16"/>
          <w:lang w:val="fr-FR"/>
        </w:rPr>
        <w:t>omise</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liste</w:t>
      </w:r>
      <w:r w:rsidR="00A63C63" w:rsidRPr="00B22F03">
        <w:rPr>
          <w:rFonts w:ascii="Arial" w:hAnsi="Arial" w:cs="Arial"/>
          <w:sz w:val="16"/>
          <w:szCs w:val="16"/>
          <w:lang w:val="fr-FR"/>
        </w:rPr>
        <w:t xml:space="preserve"> </w:t>
      </w:r>
      <w:r w:rsidRPr="00B22F03">
        <w:rPr>
          <w:rFonts w:ascii="Arial" w:hAnsi="Arial" w:cs="Arial"/>
          <w:sz w:val="16"/>
          <w:szCs w:val="16"/>
          <w:lang w:val="fr-FR"/>
        </w:rPr>
        <w:t>contenue</w:t>
      </w:r>
      <w:r w:rsidR="00A63C63" w:rsidRPr="00B22F03">
        <w:rPr>
          <w:rFonts w:ascii="Arial" w:hAnsi="Arial" w:cs="Arial"/>
          <w:sz w:val="16"/>
          <w:szCs w:val="16"/>
          <w:lang w:val="fr-FR"/>
        </w:rPr>
        <w:t xml:space="preserve"> </w:t>
      </w:r>
      <w:r w:rsidRPr="00B22F03">
        <w:rPr>
          <w:rFonts w:ascii="Arial" w:hAnsi="Arial" w:cs="Arial"/>
          <w:sz w:val="16"/>
          <w:szCs w:val="16"/>
          <w:lang w:val="fr-FR"/>
        </w:rPr>
        <w:t>dans</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clause</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consolidation</w:t>
      </w:r>
      <w:r w:rsidR="00A63C63" w:rsidRPr="00B22F03">
        <w:rPr>
          <w:rFonts w:ascii="Arial" w:hAnsi="Arial" w:cs="Arial"/>
          <w:sz w:val="16"/>
          <w:szCs w:val="16"/>
          <w:lang w:val="fr-FR"/>
        </w:rPr>
        <w:t xml:space="preserve"> </w:t>
      </w:r>
      <w:r w:rsidRPr="00B22F03">
        <w:rPr>
          <w:rFonts w:ascii="Arial" w:hAnsi="Arial" w:cs="Arial"/>
          <w:sz w:val="16"/>
          <w:szCs w:val="16"/>
          <w:lang w:val="fr-FR"/>
        </w:rPr>
        <w:t>incluse</w:t>
      </w:r>
      <w:r w:rsidR="00A63C63" w:rsidRPr="00B22F03">
        <w:rPr>
          <w:rFonts w:ascii="Arial" w:hAnsi="Arial" w:cs="Arial"/>
          <w:sz w:val="16"/>
          <w:szCs w:val="16"/>
          <w:lang w:val="fr-FR"/>
        </w:rPr>
        <w:t xml:space="preserve"> </w:t>
      </w:r>
      <w:r w:rsidRPr="00B22F03">
        <w:rPr>
          <w:rFonts w:ascii="Arial" w:hAnsi="Arial" w:cs="Arial"/>
          <w:sz w:val="16"/>
          <w:szCs w:val="16"/>
          <w:lang w:val="fr-FR"/>
        </w:rPr>
        <w:t>dans</w:t>
      </w:r>
      <w:r w:rsidR="00A63C63" w:rsidRPr="00B22F03">
        <w:rPr>
          <w:rFonts w:ascii="Arial" w:hAnsi="Arial" w:cs="Arial"/>
          <w:sz w:val="16"/>
          <w:szCs w:val="16"/>
          <w:lang w:val="fr-FR"/>
        </w:rPr>
        <w:t xml:space="preserve"> </w:t>
      </w:r>
      <w:r w:rsidRPr="00B22F03">
        <w:rPr>
          <w:rFonts w:ascii="Arial" w:hAnsi="Arial" w:cs="Arial"/>
          <w:sz w:val="16"/>
          <w:szCs w:val="16"/>
          <w:lang w:val="fr-FR"/>
        </w:rPr>
        <w:t>le</w:t>
      </w:r>
      <w:r w:rsidR="00A63C63" w:rsidRPr="00B22F03">
        <w:rPr>
          <w:rFonts w:ascii="Arial" w:hAnsi="Arial" w:cs="Arial"/>
          <w:sz w:val="16"/>
          <w:szCs w:val="16"/>
          <w:lang w:val="fr-FR"/>
        </w:rPr>
        <w:t xml:space="preserve"> </w:t>
      </w:r>
      <w:r w:rsidRPr="00B22F03">
        <w:rPr>
          <w:rFonts w:ascii="Arial" w:hAnsi="Arial" w:cs="Arial"/>
          <w:sz w:val="16"/>
          <w:szCs w:val="16"/>
          <w:lang w:val="fr-FR"/>
        </w:rPr>
        <w:t>reste</w:t>
      </w:r>
      <w:r w:rsidR="00A63C63" w:rsidRPr="00B22F03">
        <w:rPr>
          <w:rFonts w:ascii="Arial" w:hAnsi="Arial" w:cs="Arial"/>
          <w:sz w:val="16"/>
          <w:szCs w:val="16"/>
          <w:lang w:val="fr-FR"/>
        </w:rPr>
        <w:t xml:space="preserve"> </w:t>
      </w:r>
      <w:r w:rsidRPr="00B22F03">
        <w:rPr>
          <w:rFonts w:ascii="Arial" w:hAnsi="Arial" w:cs="Arial"/>
          <w:sz w:val="16"/>
          <w:szCs w:val="16"/>
          <w:lang w:val="fr-FR"/>
        </w:rPr>
        <w:t>des</w:t>
      </w:r>
      <w:r w:rsidR="00A63C63" w:rsidRPr="00B22F03">
        <w:rPr>
          <w:rFonts w:ascii="Arial" w:hAnsi="Arial" w:cs="Arial"/>
          <w:sz w:val="16"/>
          <w:szCs w:val="16"/>
          <w:lang w:val="fr-FR"/>
        </w:rPr>
        <w:t xml:space="preserve"> </w:t>
      </w:r>
      <w:r w:rsidRPr="00B22F03">
        <w:rPr>
          <w:rFonts w:ascii="Arial" w:hAnsi="Arial" w:cs="Arial"/>
          <w:sz w:val="16"/>
          <w:szCs w:val="16"/>
          <w:lang w:val="fr-FR"/>
        </w:rPr>
        <w:t>Contrats</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Projet.</w:t>
      </w:r>
    </w:p>
  </w:footnote>
  <w:footnote w:id="60">
    <w:p w14:paraId="6CDAB6DD" w14:textId="689D4ED1" w:rsidR="006F4377" w:rsidRPr="00B22F03" w:rsidRDefault="006F4377" w:rsidP="006F4377">
      <w:pPr>
        <w:pStyle w:val="Notedebasdepage"/>
        <w:tabs>
          <w:tab w:val="left" w:pos="142"/>
        </w:tabs>
        <w:ind w:left="142" w:hanging="142"/>
        <w:jc w:val="both"/>
        <w:rPr>
          <w:rFonts w:ascii="Arial" w:hAnsi="Arial" w:cs="Arial"/>
          <w:b/>
          <w:bCs/>
          <w:sz w:val="16"/>
          <w:szCs w:val="16"/>
          <w:lang w:val="fr-FR"/>
        </w:rPr>
      </w:pPr>
      <w:r w:rsidRPr="00B22F03">
        <w:rPr>
          <w:rStyle w:val="Appelnotedebasdep"/>
          <w:rFonts w:ascii="Arial" w:hAnsi="Arial" w:cs="Arial"/>
          <w:sz w:val="16"/>
          <w:szCs w:val="16"/>
        </w:rPr>
        <w:footnoteRef/>
      </w:r>
      <w:r w:rsidRPr="00B22F03">
        <w:rPr>
          <w:rFonts w:ascii="Arial" w:hAnsi="Arial" w:cs="Arial"/>
          <w:sz w:val="16"/>
          <w:szCs w:val="16"/>
          <w:lang w:val="fr-FR"/>
        </w:rPr>
        <w:tab/>
      </w:r>
      <w:r w:rsidRPr="00B22F03">
        <w:rPr>
          <w:rFonts w:ascii="Arial" w:hAnsi="Arial" w:cs="Arial"/>
          <w:b/>
          <w:bCs/>
          <w:sz w:val="16"/>
          <w:szCs w:val="16"/>
          <w:lang w:val="fr-FR"/>
        </w:rPr>
        <w:t>Note</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à</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l’utilisateur</w:t>
      </w:r>
      <w:r w:rsidR="00A63C63" w:rsidRPr="00B22F03">
        <w:rPr>
          <w:rFonts w:ascii="Arial" w:hAnsi="Arial" w:cs="Arial"/>
          <w:b/>
          <w:bCs/>
          <w:sz w:val="16"/>
          <w:szCs w:val="16"/>
          <w:lang w:val="fr-FR"/>
        </w:rPr>
        <w:t xml:space="preserve"> </w:t>
      </w:r>
      <w:r w:rsidRPr="00B22F03">
        <w:rPr>
          <w:rFonts w:ascii="Arial" w:hAnsi="Arial" w:cs="Arial"/>
          <w:sz w:val="16"/>
          <w:szCs w:val="16"/>
          <w:lang w:val="fr-FR"/>
        </w:rPr>
        <w:t>:</w:t>
      </w:r>
      <w:r w:rsidR="00A63C63" w:rsidRPr="00B22F03">
        <w:rPr>
          <w:rFonts w:ascii="Arial" w:hAnsi="Arial" w:cs="Arial"/>
          <w:sz w:val="16"/>
          <w:szCs w:val="16"/>
          <w:lang w:val="fr-FR"/>
        </w:rPr>
        <w:t xml:space="preserve"> </w:t>
      </w:r>
      <w:r w:rsidR="00F74730" w:rsidRPr="00B22F03">
        <w:rPr>
          <w:rFonts w:ascii="Arial" w:hAnsi="Arial" w:cs="Arial"/>
          <w:sz w:val="16"/>
          <w:szCs w:val="16"/>
          <w:lang w:val="fr-FR"/>
        </w:rPr>
        <w:t>l</w:t>
      </w:r>
      <w:r w:rsidRPr="00B22F03">
        <w:rPr>
          <w:rFonts w:ascii="Arial" w:hAnsi="Arial" w:cs="Arial"/>
          <w:sz w:val="16"/>
          <w:szCs w:val="16"/>
          <w:lang w:val="fr-FR"/>
        </w:rPr>
        <w:t>es</w:t>
      </w:r>
      <w:r w:rsidR="00A63C63" w:rsidRPr="00B22F03">
        <w:rPr>
          <w:rFonts w:ascii="Arial" w:hAnsi="Arial" w:cs="Arial"/>
          <w:sz w:val="16"/>
          <w:szCs w:val="16"/>
          <w:lang w:val="fr-FR"/>
        </w:rPr>
        <w:t xml:space="preserve"> </w:t>
      </w:r>
      <w:r w:rsidRPr="00B22F03">
        <w:rPr>
          <w:rFonts w:ascii="Arial" w:hAnsi="Arial" w:cs="Arial"/>
          <w:sz w:val="16"/>
          <w:szCs w:val="16"/>
          <w:lang w:val="fr-FR"/>
        </w:rPr>
        <w:t>blocs</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signature</w:t>
      </w:r>
      <w:r w:rsidR="00A63C63" w:rsidRPr="00B22F03">
        <w:rPr>
          <w:rFonts w:ascii="Arial" w:hAnsi="Arial" w:cs="Arial"/>
          <w:sz w:val="16"/>
          <w:szCs w:val="16"/>
          <w:lang w:val="fr-FR"/>
        </w:rPr>
        <w:t xml:space="preserve"> </w:t>
      </w:r>
      <w:r w:rsidRPr="00B22F03">
        <w:rPr>
          <w:rFonts w:ascii="Arial" w:hAnsi="Arial" w:cs="Arial"/>
          <w:sz w:val="16"/>
          <w:szCs w:val="16"/>
          <w:lang w:val="fr-FR"/>
        </w:rPr>
        <w:t>devront</w:t>
      </w:r>
      <w:r w:rsidR="00A63C63" w:rsidRPr="00B22F03">
        <w:rPr>
          <w:rFonts w:ascii="Arial" w:hAnsi="Arial" w:cs="Arial"/>
          <w:sz w:val="16"/>
          <w:szCs w:val="16"/>
          <w:lang w:val="fr-FR"/>
        </w:rPr>
        <w:t xml:space="preserve"> </w:t>
      </w:r>
      <w:r w:rsidRPr="00B22F03">
        <w:rPr>
          <w:rFonts w:ascii="Arial" w:hAnsi="Arial" w:cs="Arial"/>
          <w:sz w:val="16"/>
          <w:szCs w:val="16"/>
          <w:lang w:val="fr-FR"/>
        </w:rPr>
        <w:t>être</w:t>
      </w:r>
      <w:r w:rsidR="00A63C63" w:rsidRPr="00B22F03">
        <w:rPr>
          <w:rFonts w:ascii="Arial" w:hAnsi="Arial" w:cs="Arial"/>
          <w:sz w:val="16"/>
          <w:szCs w:val="16"/>
          <w:lang w:val="fr-FR"/>
        </w:rPr>
        <w:t xml:space="preserve"> </w:t>
      </w:r>
      <w:r w:rsidRPr="00B22F03">
        <w:rPr>
          <w:rFonts w:ascii="Arial" w:hAnsi="Arial" w:cs="Arial"/>
          <w:sz w:val="16"/>
          <w:szCs w:val="16"/>
          <w:lang w:val="fr-FR"/>
        </w:rPr>
        <w:t>confirmés</w:t>
      </w:r>
      <w:r w:rsidR="00A63C63" w:rsidRPr="00B22F03">
        <w:rPr>
          <w:rFonts w:ascii="Arial" w:hAnsi="Arial" w:cs="Arial"/>
          <w:sz w:val="16"/>
          <w:szCs w:val="16"/>
          <w:lang w:val="fr-FR"/>
        </w:rPr>
        <w:t xml:space="preserve"> </w:t>
      </w:r>
      <w:r w:rsidRPr="00B22F03">
        <w:rPr>
          <w:rFonts w:ascii="Arial" w:hAnsi="Arial" w:cs="Arial"/>
          <w:sz w:val="16"/>
          <w:szCs w:val="16"/>
          <w:lang w:val="fr-FR"/>
        </w:rPr>
        <w:t>sur</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base</w:t>
      </w:r>
      <w:r w:rsidR="00A63C63" w:rsidRPr="00B22F03">
        <w:rPr>
          <w:rFonts w:ascii="Arial" w:hAnsi="Arial" w:cs="Arial"/>
          <w:sz w:val="16"/>
          <w:szCs w:val="16"/>
          <w:lang w:val="fr-FR"/>
        </w:rPr>
        <w:t xml:space="preserve"> </w:t>
      </w:r>
      <w:r w:rsidRPr="00B22F03">
        <w:rPr>
          <w:rFonts w:ascii="Arial" w:hAnsi="Arial" w:cs="Arial"/>
          <w:sz w:val="16"/>
          <w:szCs w:val="16"/>
          <w:lang w:val="fr-FR"/>
        </w:rPr>
        <w:t>des</w:t>
      </w:r>
      <w:r w:rsidR="00A63C63" w:rsidRPr="00B22F03">
        <w:rPr>
          <w:rFonts w:ascii="Arial" w:hAnsi="Arial" w:cs="Arial"/>
          <w:sz w:val="16"/>
          <w:szCs w:val="16"/>
          <w:lang w:val="fr-FR"/>
        </w:rPr>
        <w:t xml:space="preserve"> </w:t>
      </w:r>
      <w:r w:rsidRPr="00B22F03">
        <w:rPr>
          <w:rFonts w:ascii="Arial" w:hAnsi="Arial" w:cs="Arial"/>
          <w:sz w:val="16"/>
          <w:szCs w:val="16"/>
          <w:lang w:val="fr-FR"/>
        </w:rPr>
        <w:t>lois</w:t>
      </w:r>
      <w:r w:rsidR="00A63C63" w:rsidRPr="00B22F03">
        <w:rPr>
          <w:rFonts w:ascii="Arial" w:hAnsi="Arial" w:cs="Arial"/>
          <w:sz w:val="16"/>
          <w:szCs w:val="16"/>
          <w:lang w:val="fr-FR"/>
        </w:rPr>
        <w:t xml:space="preserve"> </w:t>
      </w:r>
      <w:r w:rsidRPr="00B22F03">
        <w:rPr>
          <w:rFonts w:ascii="Arial" w:hAnsi="Arial" w:cs="Arial"/>
          <w:sz w:val="16"/>
          <w:szCs w:val="16"/>
          <w:lang w:val="fr-FR"/>
        </w:rPr>
        <w:t>applicables</w:t>
      </w:r>
      <w:r w:rsidR="00A63C63" w:rsidRPr="00B22F03">
        <w:rPr>
          <w:rFonts w:ascii="Arial" w:hAnsi="Arial" w:cs="Arial"/>
          <w:sz w:val="16"/>
          <w:szCs w:val="16"/>
          <w:lang w:val="fr-FR"/>
        </w:rPr>
        <w:t xml:space="preserve"> </w:t>
      </w:r>
      <w:r w:rsidRPr="00B22F03">
        <w:rPr>
          <w:rFonts w:ascii="Arial" w:hAnsi="Arial" w:cs="Arial"/>
          <w:sz w:val="16"/>
          <w:szCs w:val="16"/>
          <w:lang w:val="fr-FR"/>
        </w:rPr>
        <w:t>à</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forme</w:t>
      </w:r>
      <w:r w:rsidR="00A63C63" w:rsidRPr="00B22F03">
        <w:rPr>
          <w:rFonts w:ascii="Arial" w:hAnsi="Arial" w:cs="Arial"/>
          <w:sz w:val="16"/>
          <w:szCs w:val="16"/>
          <w:lang w:val="fr-FR"/>
        </w:rPr>
        <w:t xml:space="preserve"> </w:t>
      </w:r>
      <w:r w:rsidRPr="00B22F03">
        <w:rPr>
          <w:rFonts w:ascii="Arial" w:hAnsi="Arial" w:cs="Arial"/>
          <w:sz w:val="16"/>
          <w:szCs w:val="16"/>
          <w:lang w:val="fr-FR"/>
        </w:rPr>
        <w:t>des</w:t>
      </w:r>
      <w:r w:rsidR="00A63C63" w:rsidRPr="00B22F03">
        <w:rPr>
          <w:rFonts w:ascii="Arial" w:hAnsi="Arial" w:cs="Arial"/>
          <w:sz w:val="16"/>
          <w:szCs w:val="16"/>
          <w:lang w:val="fr-FR"/>
        </w:rPr>
        <w:t xml:space="preserve"> </w:t>
      </w:r>
      <w:r w:rsidRPr="00B22F03">
        <w:rPr>
          <w:rFonts w:ascii="Arial" w:hAnsi="Arial" w:cs="Arial"/>
          <w:sz w:val="16"/>
          <w:szCs w:val="16"/>
          <w:lang w:val="fr-FR"/>
        </w:rPr>
        <w:t>documents</w:t>
      </w:r>
      <w:r w:rsidR="00A63C63" w:rsidRPr="00B22F03">
        <w:rPr>
          <w:rFonts w:ascii="Arial" w:hAnsi="Arial" w:cs="Arial"/>
          <w:sz w:val="16"/>
          <w:szCs w:val="16"/>
          <w:lang w:val="fr-FR"/>
        </w:rPr>
        <w:t xml:space="preserve"> </w:t>
      </w:r>
      <w:r w:rsidRPr="00B22F03">
        <w:rPr>
          <w:rFonts w:ascii="Arial" w:hAnsi="Arial" w:cs="Arial"/>
          <w:sz w:val="16"/>
          <w:szCs w:val="16"/>
          <w:lang w:val="fr-FR"/>
        </w:rPr>
        <w:t>du</w:t>
      </w:r>
      <w:r w:rsidR="00A63C63" w:rsidRPr="00B22F03">
        <w:rPr>
          <w:rFonts w:ascii="Arial" w:hAnsi="Arial" w:cs="Arial"/>
          <w:sz w:val="16"/>
          <w:szCs w:val="16"/>
          <w:lang w:val="fr-FR"/>
        </w:rPr>
        <w:t xml:space="preserve"> </w:t>
      </w:r>
      <w:r w:rsidRPr="00B22F03">
        <w:rPr>
          <w:rFonts w:ascii="Arial" w:hAnsi="Arial" w:cs="Arial"/>
          <w:sz w:val="16"/>
          <w:szCs w:val="16"/>
          <w:lang w:val="fr-FR"/>
        </w:rPr>
        <w:t>pays</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constitution</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chaque</w:t>
      </w:r>
      <w:r w:rsidR="00A63C63" w:rsidRPr="00B22F03">
        <w:rPr>
          <w:rFonts w:ascii="Arial" w:hAnsi="Arial" w:cs="Arial"/>
          <w:sz w:val="16"/>
          <w:szCs w:val="16"/>
          <w:lang w:val="fr-FR"/>
        </w:rPr>
        <w:t xml:space="preserve"> </w:t>
      </w:r>
      <w:r w:rsidRPr="00B22F03">
        <w:rPr>
          <w:rFonts w:ascii="Arial" w:hAnsi="Arial" w:cs="Arial"/>
          <w:sz w:val="16"/>
          <w:szCs w:val="16"/>
          <w:lang w:val="fr-FR"/>
        </w:rPr>
        <w:t>Partie.</w:t>
      </w:r>
      <w:r w:rsidR="00B25E74">
        <w:rPr>
          <w:rFonts w:ascii="Arial" w:hAnsi="Arial" w:cs="Arial"/>
          <w:sz w:val="16"/>
          <w:szCs w:val="16"/>
          <w:lang w:val="fr-FR"/>
        </w:rPr>
        <w:t xml:space="preserve"> </w:t>
      </w:r>
    </w:p>
  </w:footnote>
  <w:footnote w:id="61">
    <w:p w14:paraId="087303D9" w14:textId="060B3031" w:rsidR="004B414E" w:rsidRPr="00FC34C5" w:rsidRDefault="004B414E" w:rsidP="00770655">
      <w:pPr>
        <w:pStyle w:val="Notedebasdepage"/>
        <w:tabs>
          <w:tab w:val="left" w:pos="142"/>
        </w:tabs>
        <w:ind w:left="142" w:hanging="142"/>
        <w:jc w:val="both"/>
        <w:rPr>
          <w:rFonts w:ascii="Arial" w:hAnsi="Arial" w:cs="Arial"/>
          <w:sz w:val="16"/>
          <w:szCs w:val="16"/>
          <w:lang w:val="fr-FR"/>
        </w:rPr>
      </w:pPr>
      <w:r w:rsidRPr="00F44206">
        <w:rPr>
          <w:rStyle w:val="Appelnotedebasdep"/>
          <w:rFonts w:ascii="Arial" w:hAnsi="Arial" w:cs="Arial"/>
          <w:sz w:val="16"/>
          <w:szCs w:val="16"/>
        </w:rPr>
        <w:footnoteRef/>
      </w:r>
      <w:r w:rsidRPr="00FC34C5">
        <w:rPr>
          <w:rFonts w:ascii="Arial" w:hAnsi="Arial" w:cs="Arial"/>
          <w:sz w:val="16"/>
          <w:szCs w:val="16"/>
          <w:lang w:val="fr-FR"/>
        </w:rPr>
        <w:tab/>
      </w:r>
      <w:r w:rsidRPr="00FC34C5">
        <w:rPr>
          <w:rFonts w:ascii="Arial" w:hAnsi="Arial" w:cs="Arial"/>
          <w:b/>
          <w:bCs/>
          <w:sz w:val="16"/>
          <w:szCs w:val="16"/>
          <w:lang w:val="fr-FR"/>
        </w:rPr>
        <w:t>Note à l’utilisateur</w:t>
      </w:r>
      <w:r w:rsidR="005B1F49">
        <w:rPr>
          <w:rFonts w:ascii="Arial" w:hAnsi="Arial" w:cs="Arial"/>
          <w:b/>
          <w:bCs/>
          <w:sz w:val="16"/>
          <w:szCs w:val="16"/>
          <w:lang w:val="fr-FR"/>
        </w:rPr>
        <w:t xml:space="preserve"> </w:t>
      </w:r>
      <w:r w:rsidRPr="00FC34C5">
        <w:rPr>
          <w:rFonts w:ascii="Arial" w:hAnsi="Arial" w:cs="Arial"/>
          <w:b/>
          <w:bCs/>
          <w:sz w:val="16"/>
          <w:szCs w:val="16"/>
          <w:lang w:val="fr-FR"/>
        </w:rPr>
        <w:t xml:space="preserve">: </w:t>
      </w:r>
      <w:r w:rsidR="004A40A0">
        <w:rPr>
          <w:rFonts w:ascii="Arial" w:hAnsi="Arial" w:cs="Arial"/>
          <w:sz w:val="16"/>
          <w:szCs w:val="16"/>
          <w:lang w:val="fr-FR"/>
        </w:rPr>
        <w:t>i</w:t>
      </w:r>
      <w:r w:rsidRPr="00093864">
        <w:rPr>
          <w:rFonts w:ascii="Arial" w:hAnsi="Arial" w:cs="Arial"/>
          <w:sz w:val="16"/>
          <w:szCs w:val="16"/>
          <w:lang w:val="fr-FR"/>
        </w:rPr>
        <w:t>l est prévu qu'une matrice détaillée soit insérée ici. Cette matrice sera commune au Contrat de Fourniture et au Contrat d'Installation. Elle doit détailler tous les Travaux et services nécessaires à l'achèvement de l'Installation et attribuer la responsabilité de chacun d'entre eux en tant que "Prestations de Fourniture" ou "Travaux d'Installation" entre le Fournisseur, l'Installateur et/ou la Société de Projet.</w:t>
      </w:r>
      <w:r w:rsidR="00B25E74">
        <w:rPr>
          <w:rFonts w:ascii="Arial" w:hAnsi="Arial" w:cs="Arial"/>
          <w:sz w:val="16"/>
          <w:szCs w:val="16"/>
          <w:lang w:val="fr-FR"/>
        </w:rPr>
        <w:t xml:space="preserve"> </w:t>
      </w:r>
      <w:r w:rsidRPr="00093864">
        <w:rPr>
          <w:rFonts w:ascii="Arial" w:hAnsi="Arial" w:cs="Arial"/>
          <w:sz w:val="16"/>
          <w:szCs w:val="16"/>
          <w:lang w:val="fr-FR"/>
        </w:rPr>
        <w:t>Il convient de veiller à éviter tout conflit avec les Conditions Générales du contra</w:t>
      </w:r>
      <w:r w:rsidRPr="00FC34C5">
        <w:rPr>
          <w:rFonts w:ascii="Arial" w:hAnsi="Arial" w:cs="Arial"/>
          <w:sz w:val="16"/>
          <w:szCs w:val="16"/>
          <w:lang w:val="fr-FR"/>
        </w:rPr>
        <w:t>t.</w:t>
      </w:r>
    </w:p>
  </w:footnote>
  <w:footnote w:id="62">
    <w:p w14:paraId="10D4CBE7" w14:textId="77777777" w:rsidR="004B414E" w:rsidRPr="00FC34C5" w:rsidRDefault="004B414E" w:rsidP="00FF2884">
      <w:pPr>
        <w:pStyle w:val="Notedebasdepage"/>
        <w:tabs>
          <w:tab w:val="left" w:pos="142"/>
        </w:tabs>
        <w:jc w:val="both"/>
        <w:rPr>
          <w:rFonts w:ascii="Arial" w:hAnsi="Arial" w:cs="Arial"/>
          <w:b/>
          <w:bCs/>
          <w:sz w:val="16"/>
          <w:szCs w:val="16"/>
          <w:lang w:val="fr-FR"/>
        </w:rPr>
      </w:pPr>
      <w:r w:rsidRPr="00F44206">
        <w:rPr>
          <w:rStyle w:val="Appelnotedebasdep"/>
          <w:rFonts w:ascii="Arial" w:hAnsi="Arial" w:cs="Arial"/>
          <w:sz w:val="16"/>
          <w:szCs w:val="16"/>
        </w:rPr>
        <w:footnoteRef/>
      </w:r>
      <w:r w:rsidRPr="00FC34C5">
        <w:rPr>
          <w:rFonts w:ascii="Arial" w:hAnsi="Arial" w:cs="Arial"/>
          <w:sz w:val="16"/>
          <w:szCs w:val="16"/>
          <w:lang w:val="fr-FR"/>
        </w:rPr>
        <w:tab/>
      </w:r>
      <w:r w:rsidRPr="00FC34C5">
        <w:rPr>
          <w:rFonts w:ascii="Arial" w:hAnsi="Arial" w:cs="Arial"/>
          <w:b/>
          <w:bCs/>
          <w:sz w:val="16"/>
          <w:szCs w:val="16"/>
          <w:lang w:val="fr-FR"/>
        </w:rPr>
        <w:t>Note à l’utilisateur</w:t>
      </w:r>
      <w:r>
        <w:rPr>
          <w:rFonts w:ascii="Arial" w:hAnsi="Arial" w:cs="Arial"/>
          <w:b/>
          <w:bCs/>
          <w:sz w:val="16"/>
          <w:szCs w:val="16"/>
          <w:lang w:val="fr-FR"/>
        </w:rPr>
        <w:t xml:space="preserve"> </w:t>
      </w:r>
      <w:r w:rsidRPr="00FC34C5">
        <w:rPr>
          <w:rFonts w:ascii="Arial" w:hAnsi="Arial" w:cs="Arial"/>
          <w:b/>
          <w:bCs/>
          <w:sz w:val="16"/>
          <w:szCs w:val="16"/>
          <w:lang w:val="fr-FR"/>
        </w:rPr>
        <w:t xml:space="preserve">: </w:t>
      </w:r>
      <w:r w:rsidR="004A40A0">
        <w:rPr>
          <w:rFonts w:ascii="Arial" w:hAnsi="Arial" w:cs="Arial"/>
          <w:sz w:val="16"/>
          <w:szCs w:val="16"/>
          <w:lang w:val="fr-FR"/>
        </w:rPr>
        <w:t>i</w:t>
      </w:r>
      <w:r w:rsidRPr="00FC34C5">
        <w:rPr>
          <w:rFonts w:ascii="Arial" w:hAnsi="Arial" w:cs="Arial"/>
          <w:sz w:val="16"/>
          <w:szCs w:val="16"/>
          <w:lang w:val="fr-FR"/>
        </w:rPr>
        <w:t xml:space="preserve">nclure la </w:t>
      </w:r>
      <w:r w:rsidR="00301EA4">
        <w:rPr>
          <w:rFonts w:ascii="Arial" w:hAnsi="Arial" w:cs="Arial"/>
          <w:sz w:val="16"/>
          <w:szCs w:val="16"/>
          <w:lang w:val="fr-FR"/>
        </w:rPr>
        <w:t>reproduction</w:t>
      </w:r>
      <w:r w:rsidRPr="00FC34C5">
        <w:rPr>
          <w:rFonts w:ascii="Arial" w:hAnsi="Arial" w:cs="Arial"/>
          <w:sz w:val="16"/>
          <w:szCs w:val="16"/>
          <w:lang w:val="fr-FR"/>
        </w:rPr>
        <w:t xml:space="preserve"> des exigences </w:t>
      </w:r>
      <w:r w:rsidR="00BE6AB7">
        <w:rPr>
          <w:rFonts w:ascii="Arial" w:hAnsi="Arial" w:cs="Arial"/>
          <w:sz w:val="16"/>
          <w:szCs w:val="16"/>
          <w:lang w:val="fr-FR"/>
        </w:rPr>
        <w:t>du Contrat de Partenariat</w:t>
      </w:r>
    </w:p>
  </w:footnote>
  <w:footnote w:id="63">
    <w:p w14:paraId="4E9F0AD9" w14:textId="11CCDF55" w:rsidR="004B414E" w:rsidRPr="00A63C35" w:rsidRDefault="004B414E" w:rsidP="00770655">
      <w:pPr>
        <w:pStyle w:val="Notedebasdepage"/>
        <w:tabs>
          <w:tab w:val="left" w:pos="142"/>
        </w:tabs>
        <w:ind w:left="142" w:hanging="142"/>
        <w:jc w:val="both"/>
        <w:rPr>
          <w:rFonts w:ascii="Arial" w:hAnsi="Arial" w:cs="Arial"/>
          <w:b/>
          <w:bCs/>
          <w:color w:val="FF0000"/>
          <w:sz w:val="16"/>
          <w:szCs w:val="16"/>
          <w:lang w:val="fr-FR"/>
        </w:rPr>
      </w:pPr>
      <w:r w:rsidRPr="00F44206">
        <w:rPr>
          <w:rStyle w:val="Appelnotedebasdep"/>
          <w:rFonts w:ascii="Arial" w:hAnsi="Arial" w:cs="Arial"/>
          <w:sz w:val="16"/>
          <w:szCs w:val="16"/>
        </w:rPr>
        <w:footnoteRef/>
      </w:r>
      <w:r w:rsidRPr="00287996">
        <w:rPr>
          <w:rFonts w:ascii="Arial" w:hAnsi="Arial" w:cs="Arial"/>
          <w:b/>
          <w:bCs/>
          <w:sz w:val="16"/>
          <w:szCs w:val="16"/>
          <w:lang w:val="fr-FR"/>
        </w:rPr>
        <w:tab/>
        <w:t>Note à l’utilisateur</w:t>
      </w:r>
      <w:r>
        <w:rPr>
          <w:rFonts w:ascii="Arial" w:hAnsi="Arial" w:cs="Arial"/>
          <w:b/>
          <w:bCs/>
          <w:sz w:val="16"/>
          <w:szCs w:val="16"/>
          <w:lang w:val="fr-FR"/>
        </w:rPr>
        <w:t xml:space="preserve"> </w:t>
      </w:r>
      <w:r w:rsidRPr="00287996">
        <w:rPr>
          <w:rFonts w:ascii="Arial" w:hAnsi="Arial" w:cs="Arial"/>
          <w:sz w:val="16"/>
          <w:szCs w:val="16"/>
          <w:lang w:val="fr-FR"/>
        </w:rPr>
        <w:t xml:space="preserve">: </w:t>
      </w:r>
      <w:r w:rsidR="00301EA4">
        <w:rPr>
          <w:rFonts w:ascii="Arial" w:hAnsi="Arial" w:cs="Arial"/>
          <w:color w:val="000000" w:themeColor="text1"/>
          <w:sz w:val="16"/>
          <w:szCs w:val="16"/>
          <w:lang w:val="fr-FR"/>
        </w:rPr>
        <w:t>à</w:t>
      </w:r>
      <w:r w:rsidRPr="00301EA4">
        <w:rPr>
          <w:rFonts w:ascii="Arial" w:hAnsi="Arial" w:cs="Arial"/>
          <w:color w:val="000000" w:themeColor="text1"/>
          <w:sz w:val="16"/>
          <w:szCs w:val="16"/>
          <w:lang w:val="fr-FR"/>
        </w:rPr>
        <w:t xml:space="preserve"> utiliser pour définir des dispositions de transfert de propriété sur mesure si </w:t>
      </w:r>
      <w:r w:rsidR="00A63C35" w:rsidRPr="00301EA4">
        <w:rPr>
          <w:rFonts w:ascii="Arial" w:hAnsi="Arial" w:cs="Arial"/>
          <w:color w:val="000000" w:themeColor="text1"/>
          <w:sz w:val="16"/>
          <w:szCs w:val="16"/>
          <w:lang w:val="fr-FR"/>
        </w:rPr>
        <w:t xml:space="preserve">elles sont </w:t>
      </w:r>
      <w:r w:rsidRPr="00301EA4">
        <w:rPr>
          <w:rFonts w:ascii="Arial" w:hAnsi="Arial" w:cs="Arial"/>
          <w:color w:val="000000" w:themeColor="text1"/>
          <w:sz w:val="16"/>
          <w:szCs w:val="16"/>
          <w:lang w:val="fr-FR"/>
        </w:rPr>
        <w:t>différentes de la position par défaut proposée à l'</w:t>
      </w:r>
      <w:r w:rsidR="00F91A48" w:rsidRPr="00F91A48">
        <w:rPr>
          <w:rFonts w:ascii="Arial" w:hAnsi="Arial" w:cs="Arial"/>
          <w:color w:val="FF0000"/>
          <w:sz w:val="16"/>
          <w:szCs w:val="16"/>
          <w:lang w:val="fr-FR"/>
        </w:rPr>
        <w:t>Article</w:t>
      </w:r>
      <w:r w:rsidRPr="00301EA4">
        <w:rPr>
          <w:rFonts w:ascii="Arial" w:hAnsi="Arial" w:cs="Arial"/>
          <w:color w:val="000000" w:themeColor="text1"/>
          <w:sz w:val="16"/>
          <w:szCs w:val="16"/>
          <w:lang w:val="fr-FR"/>
        </w:rPr>
        <w:t xml:space="preserve"> 10. Cela peut être nécessaire pour se conformer aux dispositions de garantie des Prêteurs sur les actifs de la Société de Projet.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B2173" w14:textId="77777777" w:rsidR="008E7C00" w:rsidRPr="00BB525E" w:rsidRDefault="008E7C00" w:rsidP="008E7C00">
    <w:pPr>
      <w:pStyle w:val="En-tte"/>
      <w:jc w:val="right"/>
      <w:rPr>
        <w:rFonts w:ascii="Arial" w:hAnsi="Arial" w:cs="Arial"/>
        <w:sz w:val="15"/>
        <w:szCs w:val="15"/>
        <w:lang w:val="fr-FR"/>
      </w:rPr>
    </w:pPr>
    <w:r w:rsidRPr="00BB525E">
      <w:rPr>
        <w:rFonts w:ascii="Arial" w:hAnsi="Arial" w:cs="Arial"/>
        <w:sz w:val="15"/>
        <w:szCs w:val="15"/>
      </w:rPr>
      <w:fldChar w:fldCharType="begin"/>
    </w:r>
    <w:r w:rsidRPr="00BB525E">
      <w:rPr>
        <w:rFonts w:ascii="Arial" w:hAnsi="Arial" w:cs="Arial"/>
        <w:sz w:val="15"/>
        <w:szCs w:val="15"/>
        <w:lang w:val="fr-FR"/>
      </w:rPr>
      <w:instrText xml:space="preserve"> FILENAME  \* MERGEFORMAT </w:instrText>
    </w:r>
    <w:r w:rsidRPr="00BB525E">
      <w:rPr>
        <w:rFonts w:ascii="Arial" w:hAnsi="Arial" w:cs="Arial"/>
        <w:sz w:val="15"/>
        <w:szCs w:val="15"/>
      </w:rPr>
      <w:fldChar w:fldCharType="separate"/>
    </w:r>
    <w:r w:rsidRPr="00BB525E">
      <w:rPr>
        <w:rFonts w:ascii="Arial" w:hAnsi="Arial" w:cs="Arial"/>
        <w:noProof/>
        <w:sz w:val="15"/>
        <w:szCs w:val="15"/>
        <w:lang w:val="fr-FR"/>
      </w:rPr>
      <w:t>FR OSC V2 - CONTRAT D'INSTALLATION - draft v02.2 NCR +.docx</w:t>
    </w:r>
    <w:r w:rsidRPr="00BB525E">
      <w:rPr>
        <w:rFonts w:ascii="Arial" w:hAnsi="Arial" w:cs="Arial"/>
        <w:sz w:val="15"/>
        <w:szCs w:val="15"/>
      </w:rPr>
      <w:fldChar w:fldCharType="end"/>
    </w:r>
  </w:p>
  <w:p w14:paraId="2C03EE1E" w14:textId="77777777" w:rsidR="00A53DCE" w:rsidRPr="008E7C00" w:rsidRDefault="00A53DCE">
    <w:pPr>
      <w:pStyle w:val="En-tte"/>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F1384" w14:textId="77777777" w:rsidR="008E7C00" w:rsidRPr="00BB525E" w:rsidRDefault="008E7C00" w:rsidP="008E7C00">
    <w:pPr>
      <w:pStyle w:val="En-tte"/>
      <w:jc w:val="right"/>
      <w:rPr>
        <w:rFonts w:ascii="Arial" w:hAnsi="Arial" w:cs="Arial"/>
        <w:sz w:val="15"/>
        <w:szCs w:val="15"/>
        <w:lang w:val="fr-FR"/>
      </w:rPr>
    </w:pPr>
    <w:r w:rsidRPr="00BB525E">
      <w:rPr>
        <w:rFonts w:ascii="Arial" w:hAnsi="Arial" w:cs="Arial"/>
        <w:sz w:val="15"/>
        <w:szCs w:val="15"/>
      </w:rPr>
      <w:fldChar w:fldCharType="begin"/>
    </w:r>
    <w:r w:rsidRPr="00BB525E">
      <w:rPr>
        <w:rFonts w:ascii="Arial" w:hAnsi="Arial" w:cs="Arial"/>
        <w:sz w:val="15"/>
        <w:szCs w:val="15"/>
        <w:lang w:val="fr-FR"/>
      </w:rPr>
      <w:instrText xml:space="preserve"> FILENAME  \* MERGEFORMAT </w:instrText>
    </w:r>
    <w:r w:rsidRPr="00BB525E">
      <w:rPr>
        <w:rFonts w:ascii="Arial" w:hAnsi="Arial" w:cs="Arial"/>
        <w:sz w:val="15"/>
        <w:szCs w:val="15"/>
      </w:rPr>
      <w:fldChar w:fldCharType="separate"/>
    </w:r>
    <w:r w:rsidRPr="00BB525E">
      <w:rPr>
        <w:rFonts w:ascii="Arial" w:hAnsi="Arial" w:cs="Arial"/>
        <w:noProof/>
        <w:sz w:val="15"/>
        <w:szCs w:val="15"/>
        <w:lang w:val="fr-FR"/>
      </w:rPr>
      <w:t>FR OSC V2 - CONTRAT D'INSTALLATION - draft v02.2 NCR +.docx</w:t>
    </w:r>
    <w:r w:rsidRPr="00BB525E">
      <w:rPr>
        <w:rFonts w:ascii="Arial" w:hAnsi="Arial" w:cs="Arial"/>
        <w:sz w:val="15"/>
        <w:szCs w:val="15"/>
      </w:rPr>
      <w:fldChar w:fldCharType="end"/>
    </w:r>
  </w:p>
  <w:p w14:paraId="07D9C24C" w14:textId="77777777" w:rsidR="00A53DCE" w:rsidRPr="008E7C00" w:rsidRDefault="00A53DCE">
    <w:pPr>
      <w:pStyle w:val="En-tte"/>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91EA3" w14:textId="56FC5A44" w:rsidR="00A53DCE" w:rsidRPr="00BB525E" w:rsidRDefault="00FE4EDE" w:rsidP="00BB525E">
    <w:pPr>
      <w:pStyle w:val="En-tte"/>
      <w:jc w:val="right"/>
      <w:rPr>
        <w:rFonts w:ascii="Arial" w:hAnsi="Arial" w:cs="Arial"/>
        <w:sz w:val="15"/>
        <w:szCs w:val="15"/>
        <w:lang w:val="fr-FR"/>
      </w:rPr>
    </w:pPr>
    <w:r w:rsidRPr="00BB525E">
      <w:rPr>
        <w:rFonts w:ascii="Arial" w:hAnsi="Arial" w:cs="Arial"/>
        <w:sz w:val="15"/>
        <w:szCs w:val="15"/>
      </w:rPr>
      <w:fldChar w:fldCharType="begin"/>
    </w:r>
    <w:r w:rsidRPr="00BB525E">
      <w:rPr>
        <w:rFonts w:ascii="Arial" w:hAnsi="Arial" w:cs="Arial"/>
        <w:sz w:val="15"/>
        <w:szCs w:val="15"/>
        <w:lang w:val="fr-FR"/>
      </w:rPr>
      <w:instrText xml:space="preserve"> FILENAME  \* MERGEFORMAT </w:instrText>
    </w:r>
    <w:r w:rsidRPr="00BB525E">
      <w:rPr>
        <w:rFonts w:ascii="Arial" w:hAnsi="Arial" w:cs="Arial"/>
        <w:sz w:val="15"/>
        <w:szCs w:val="15"/>
      </w:rPr>
      <w:fldChar w:fldCharType="separate"/>
    </w:r>
    <w:r w:rsidR="00192FC5">
      <w:rPr>
        <w:rFonts w:ascii="Arial" w:hAnsi="Arial" w:cs="Arial"/>
        <w:noProof/>
        <w:sz w:val="15"/>
        <w:szCs w:val="15"/>
        <w:lang w:val="fr-FR"/>
      </w:rPr>
      <w:t>FR OSC V2 - CONTRAT D'INSTALLATION - draft v03.1 VRF.docx</w:t>
    </w:r>
    <w:r w:rsidRPr="00BB525E">
      <w:rPr>
        <w:rFonts w:ascii="Arial" w:hAnsi="Arial" w:cs="Arial"/>
        <w:sz w:val="15"/>
        <w:szCs w:val="15"/>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C8784" w14:textId="77777777" w:rsidR="008E7C00" w:rsidRPr="00BB525E" w:rsidRDefault="008E7C00" w:rsidP="008E7C00">
    <w:pPr>
      <w:pStyle w:val="En-tte"/>
      <w:jc w:val="right"/>
      <w:rPr>
        <w:rFonts w:ascii="Arial" w:hAnsi="Arial" w:cs="Arial"/>
        <w:sz w:val="15"/>
        <w:szCs w:val="15"/>
        <w:lang w:val="fr-FR"/>
      </w:rPr>
    </w:pPr>
    <w:r w:rsidRPr="00BB525E">
      <w:rPr>
        <w:rFonts w:ascii="Arial" w:hAnsi="Arial" w:cs="Arial"/>
        <w:sz w:val="15"/>
        <w:szCs w:val="15"/>
      </w:rPr>
      <w:fldChar w:fldCharType="begin"/>
    </w:r>
    <w:r w:rsidRPr="00BB525E">
      <w:rPr>
        <w:rFonts w:ascii="Arial" w:hAnsi="Arial" w:cs="Arial"/>
        <w:sz w:val="15"/>
        <w:szCs w:val="15"/>
        <w:lang w:val="fr-FR"/>
      </w:rPr>
      <w:instrText xml:space="preserve"> FILENAME  \* MERGEFORMAT </w:instrText>
    </w:r>
    <w:r w:rsidRPr="00BB525E">
      <w:rPr>
        <w:rFonts w:ascii="Arial" w:hAnsi="Arial" w:cs="Arial"/>
        <w:sz w:val="15"/>
        <w:szCs w:val="15"/>
      </w:rPr>
      <w:fldChar w:fldCharType="separate"/>
    </w:r>
    <w:r w:rsidRPr="00BB525E">
      <w:rPr>
        <w:rFonts w:ascii="Arial" w:hAnsi="Arial" w:cs="Arial"/>
        <w:noProof/>
        <w:sz w:val="15"/>
        <w:szCs w:val="15"/>
        <w:lang w:val="fr-FR"/>
      </w:rPr>
      <w:t>FR OSC V2 - CONTRAT D'INSTALLATION - draft v02.2 NCR +.docx</w:t>
    </w:r>
    <w:r w:rsidRPr="00BB525E">
      <w:rPr>
        <w:rFonts w:ascii="Arial" w:hAnsi="Arial" w:cs="Arial"/>
        <w:sz w:val="15"/>
        <w:szCs w:val="15"/>
      </w:rPr>
      <w:fldChar w:fldCharType="end"/>
    </w:r>
  </w:p>
  <w:p w14:paraId="3F676377" w14:textId="77777777" w:rsidR="004B414E" w:rsidRPr="008E7C00" w:rsidRDefault="004B414E" w:rsidP="004755A5">
    <w:pPr>
      <w:pStyle w:val="En-tte"/>
      <w:jc w:val="right"/>
      <w:rPr>
        <w:rFonts w:asciiTheme="minorHAnsi" w:hAnsiTheme="minorHAnsi"/>
        <w:b/>
        <w:sz w:val="18"/>
        <w:lang w:val="fr-F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061A3" w14:textId="77777777" w:rsidR="004B414E" w:rsidRPr="004755A5" w:rsidRDefault="004B414E" w:rsidP="004755A5">
    <w:pPr>
      <w:pStyle w:val="En-tte"/>
      <w:jc w:val="right"/>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7C79E" w14:textId="77777777" w:rsidR="008E7C00" w:rsidRPr="00BB525E" w:rsidRDefault="008E7C00" w:rsidP="008E7C00">
    <w:pPr>
      <w:pStyle w:val="En-tte"/>
      <w:jc w:val="right"/>
      <w:rPr>
        <w:rFonts w:ascii="Arial" w:hAnsi="Arial" w:cs="Arial"/>
        <w:sz w:val="15"/>
        <w:szCs w:val="15"/>
        <w:lang w:val="fr-FR"/>
      </w:rPr>
    </w:pPr>
    <w:r w:rsidRPr="00BB525E">
      <w:rPr>
        <w:rFonts w:ascii="Arial" w:hAnsi="Arial" w:cs="Arial"/>
        <w:sz w:val="15"/>
        <w:szCs w:val="15"/>
      </w:rPr>
      <w:fldChar w:fldCharType="begin"/>
    </w:r>
    <w:r w:rsidRPr="00BB525E">
      <w:rPr>
        <w:rFonts w:ascii="Arial" w:hAnsi="Arial" w:cs="Arial"/>
        <w:sz w:val="15"/>
        <w:szCs w:val="15"/>
        <w:lang w:val="fr-FR"/>
      </w:rPr>
      <w:instrText xml:space="preserve"> FILENAME  \* MERGEFORMAT </w:instrText>
    </w:r>
    <w:r w:rsidRPr="00BB525E">
      <w:rPr>
        <w:rFonts w:ascii="Arial" w:hAnsi="Arial" w:cs="Arial"/>
        <w:sz w:val="15"/>
        <w:szCs w:val="15"/>
      </w:rPr>
      <w:fldChar w:fldCharType="separate"/>
    </w:r>
    <w:r w:rsidRPr="00BB525E">
      <w:rPr>
        <w:rFonts w:ascii="Arial" w:hAnsi="Arial" w:cs="Arial"/>
        <w:noProof/>
        <w:sz w:val="15"/>
        <w:szCs w:val="15"/>
        <w:lang w:val="fr-FR"/>
      </w:rPr>
      <w:t>FR OSC V2 - CONTRAT D'INSTALLATION - draft v02.2 NCR +.docx</w:t>
    </w:r>
    <w:r w:rsidRPr="00BB525E">
      <w:rPr>
        <w:rFonts w:ascii="Arial" w:hAnsi="Arial" w:cs="Arial"/>
        <w:sz w:val="15"/>
        <w:szCs w:val="15"/>
      </w:rPr>
      <w:fldChar w:fldCharType="end"/>
    </w:r>
  </w:p>
  <w:p w14:paraId="6670ACDC" w14:textId="77777777" w:rsidR="006F4377" w:rsidRPr="008E7C00" w:rsidRDefault="006F4377" w:rsidP="004755A5">
    <w:pPr>
      <w:pStyle w:val="En-tte"/>
      <w:jc w:val="right"/>
      <w:rPr>
        <w:rFonts w:asciiTheme="minorHAnsi" w:hAnsiTheme="minorHAnsi"/>
        <w:b/>
        <w:sz w:val="18"/>
        <w:lang w:val="fr-F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6A4A" w14:textId="77777777" w:rsidR="006F4377" w:rsidRPr="004755A5" w:rsidRDefault="006F4377" w:rsidP="004755A5">
    <w:pPr>
      <w:pStyle w:val="En-tte"/>
      <w:jc w:val="right"/>
      <w:rPr>
        <w:sz w:val="20"/>
      </w:rPr>
    </w:pPr>
  </w:p>
</w:hdr>
</file>

<file path=word/intelligence2.xml><?xml version="1.0" encoding="utf-8"?>
<int2:intelligence xmlns:int2="http://schemas.microsoft.com/office/intelligence/2020/intelligence" xmlns:oel="http://schemas.microsoft.com/office/2019/extlst">
  <int2:observations>
    <int2:bookmark int2:bookmarkName="_Int_YUmHPxcu" int2:invalidationBookmarkName="" int2:hashCode="1fEMm8g3BpSkFc" int2:id="dzYIJZ9A">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C4274D8"/>
    <w:lvl w:ilvl="0">
      <w:start w:val="1"/>
      <w:numFmt w:val="bullet"/>
      <w:pStyle w:val="Listepuces5"/>
      <w:lvlText w:val=""/>
      <w:lvlJc w:val="left"/>
      <w:pPr>
        <w:tabs>
          <w:tab w:val="num" w:pos="1800"/>
        </w:tabs>
        <w:ind w:left="1800" w:hanging="360"/>
      </w:pPr>
      <w:rPr>
        <w:rFonts w:ascii="Symbol" w:hAnsi="Symbol" w:hint="default"/>
      </w:rPr>
    </w:lvl>
  </w:abstractNum>
  <w:abstractNum w:abstractNumId="1" w15:restartNumberingAfterBreak="0">
    <w:nsid w:val="FFFFFF88"/>
    <w:multiLevelType w:val="singleLevel"/>
    <w:tmpl w:val="CF962666"/>
    <w:lvl w:ilvl="0">
      <w:start w:val="1"/>
      <w:numFmt w:val="decimal"/>
      <w:pStyle w:val="Listenumros"/>
      <w:lvlText w:val="%1."/>
      <w:lvlJc w:val="left"/>
      <w:pPr>
        <w:tabs>
          <w:tab w:val="num" w:pos="360"/>
        </w:tabs>
        <w:ind w:left="360" w:hanging="360"/>
      </w:pPr>
    </w:lvl>
  </w:abstractNum>
  <w:abstractNum w:abstractNumId="2" w15:restartNumberingAfterBreak="0">
    <w:nsid w:val="FFFFFF89"/>
    <w:multiLevelType w:val="singleLevel"/>
    <w:tmpl w:val="3C78481A"/>
    <w:lvl w:ilvl="0">
      <w:start w:val="1"/>
      <w:numFmt w:val="bullet"/>
      <w:pStyle w:val="Listepuces"/>
      <w:lvlText w:val=""/>
      <w:lvlJc w:val="left"/>
      <w:pPr>
        <w:tabs>
          <w:tab w:val="num" w:pos="360"/>
        </w:tabs>
        <w:ind w:left="360" w:hanging="360"/>
      </w:pPr>
      <w:rPr>
        <w:rFonts w:ascii="Symbol" w:hAnsi="Symbol" w:hint="default"/>
      </w:rPr>
    </w:lvl>
  </w:abstractNum>
  <w:abstractNum w:abstractNumId="3" w15:restartNumberingAfterBreak="0">
    <w:nsid w:val="00000014"/>
    <w:multiLevelType w:val="multilevel"/>
    <w:tmpl w:val="19BEDB62"/>
    <w:lvl w:ilvl="0">
      <w:start w:val="1"/>
      <w:numFmt w:val="none"/>
      <w:pStyle w:val="DefinitionLev1"/>
      <w:suff w:val="nothing"/>
      <w:lvlText w:val=""/>
      <w:lvlJc w:val="left"/>
    </w:lvl>
    <w:lvl w:ilvl="1">
      <w:start w:val="1"/>
      <w:numFmt w:val="lowerLetter"/>
      <w:pStyle w:val="DefinitionLev2"/>
      <w:lvlText w:val="(%2)"/>
      <w:lvlJc w:val="left"/>
      <w:pPr>
        <w:ind w:left="990" w:hanging="720"/>
      </w:pPr>
    </w:lvl>
    <w:lvl w:ilvl="2">
      <w:start w:val="1"/>
      <w:numFmt w:val="lowerLetter"/>
      <w:pStyle w:val="DefinitionLev3"/>
      <w:lvlText w:val="(%3)"/>
      <w:lvlJc w:val="left"/>
      <w:pPr>
        <w:tabs>
          <w:tab w:val="left" w:pos="2160"/>
        </w:tabs>
        <w:ind w:left="2160" w:hanging="720"/>
      </w:pPr>
    </w:lvl>
    <w:lvl w:ilvl="3">
      <w:start w:val="1"/>
      <w:numFmt w:val="upperLetter"/>
      <w:pStyle w:val="DefinitionLev4"/>
      <w:lvlText w:val="(%4)"/>
      <w:lvlJc w:val="left"/>
      <w:pPr>
        <w:tabs>
          <w:tab w:val="left" w:pos="2880"/>
        </w:tabs>
        <w:ind w:left="2880" w:hanging="720"/>
      </w:pPr>
    </w:lvl>
    <w:lvl w:ilvl="4">
      <w:start w:val="1"/>
      <w:numFmt w:val="decimal"/>
      <w:pStyle w:val="DefinitionLev5"/>
      <w:lvlText w:val="(%5)"/>
      <w:lvlJc w:val="left"/>
      <w:pPr>
        <w:tabs>
          <w:tab w:val="left" w:pos="3600"/>
        </w:tabs>
        <w:ind w:left="3600" w:hanging="720"/>
      </w:pPr>
    </w:lvl>
    <w:lvl w:ilvl="5">
      <w:start w:val="1"/>
      <w:numFmt w:val="upperRoman"/>
      <w:pStyle w:val="DefinitionLev6"/>
      <w:lvlText w:val="(%6)"/>
      <w:lvlJc w:val="left"/>
      <w:pPr>
        <w:tabs>
          <w:tab w:val="left" w:pos="4320"/>
        </w:tabs>
        <w:ind w:left="4320" w:hanging="72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600"/>
        </w:tabs>
        <w:ind w:left="3240" w:hanging="360"/>
      </w:pPr>
    </w:lvl>
  </w:abstractNum>
  <w:abstractNum w:abstractNumId="4" w15:restartNumberingAfterBreak="0">
    <w:nsid w:val="009B62D5"/>
    <w:multiLevelType w:val="multilevel"/>
    <w:tmpl w:val="0CA43E22"/>
    <w:lvl w:ilvl="0">
      <w:start w:val="1"/>
      <w:numFmt w:val="none"/>
      <w:pStyle w:val="Definition1"/>
      <w:suff w:val="nothing"/>
      <w:lvlText w:val=""/>
      <w:lvlJc w:val="left"/>
      <w:pPr>
        <w:ind w:left="720" w:firstLine="0"/>
      </w:pPr>
      <w:rPr>
        <w:rFonts w:hint="default"/>
      </w:rPr>
    </w:lvl>
    <w:lvl w:ilvl="1">
      <w:start w:val="1"/>
      <w:numFmt w:val="lowerLetter"/>
      <w:pStyle w:val="Definition2"/>
      <w:lvlText w:val="(%2)"/>
      <w:lvlJc w:val="left"/>
      <w:pPr>
        <w:tabs>
          <w:tab w:val="num" w:pos="1440"/>
        </w:tabs>
        <w:ind w:left="1440" w:hanging="720"/>
      </w:pPr>
      <w:rPr>
        <w:rFonts w:hint="default"/>
      </w:rPr>
    </w:lvl>
    <w:lvl w:ilvl="2">
      <w:start w:val="1"/>
      <w:numFmt w:val="lowerRoman"/>
      <w:pStyle w:val="Definition3"/>
      <w:lvlText w:val="(%3)"/>
      <w:lvlJc w:val="left"/>
      <w:pPr>
        <w:tabs>
          <w:tab w:val="num" w:pos="2160"/>
        </w:tabs>
        <w:ind w:left="2160" w:hanging="720"/>
      </w:pPr>
      <w:rPr>
        <w:rFonts w:hint="default"/>
      </w:rPr>
    </w:lvl>
    <w:lvl w:ilvl="3">
      <w:start w:val="1"/>
      <w:numFmt w:val="upperLetter"/>
      <w:pStyle w:val="Definition4"/>
      <w:lvlText w:val="(%4)"/>
      <w:lvlJc w:val="left"/>
      <w:pPr>
        <w:tabs>
          <w:tab w:val="num" w:pos="2880"/>
        </w:tabs>
        <w:ind w:left="2880" w:hanging="720"/>
      </w:pPr>
      <w:rPr>
        <w:rFonts w:hint="default"/>
      </w:rPr>
    </w:lvl>
    <w:lvl w:ilvl="4">
      <w:start w:val="1"/>
      <w:numFmt w:val="decimal"/>
      <w:pStyle w:val="Definition5"/>
      <w:lvlText w:val="(%5)"/>
      <w:lvlJc w:val="left"/>
      <w:pPr>
        <w:tabs>
          <w:tab w:val="num" w:pos="3600"/>
        </w:tabs>
        <w:ind w:left="3600" w:hanging="720"/>
      </w:pPr>
      <w:rPr>
        <w:rFonts w:hint="default"/>
      </w:rPr>
    </w:lvl>
    <w:lvl w:ilvl="5">
      <w:start w:val="1"/>
      <w:numFmt w:val="upperRoman"/>
      <w:pStyle w:val="Definition6"/>
      <w:lvlText w:val="(%6)"/>
      <w:lvlJc w:val="left"/>
      <w:pPr>
        <w:tabs>
          <w:tab w:val="num" w:pos="4320"/>
        </w:tabs>
        <w:ind w:left="4320" w:hanging="720"/>
      </w:pPr>
      <w:rPr>
        <w:rFonts w:hint="default"/>
      </w:rPr>
    </w:lvl>
    <w:lvl w:ilvl="6">
      <w:start w:val="1"/>
      <w:numFmt w:val="decimal"/>
      <w:pStyle w:val="Definition7"/>
      <w:lvlText w:val="%7."/>
      <w:lvlJc w:val="left"/>
      <w:pPr>
        <w:tabs>
          <w:tab w:val="num" w:pos="5040"/>
        </w:tabs>
        <w:ind w:left="5040" w:hanging="720"/>
      </w:pPr>
      <w:rPr>
        <w:rFonts w:hint="default"/>
      </w:rPr>
    </w:lvl>
    <w:lvl w:ilvl="7">
      <w:start w:val="1"/>
      <w:numFmt w:val="decimal"/>
      <w:pStyle w:val="Parties"/>
      <w:lvlText w:val="(%8)"/>
      <w:lvlJc w:val="left"/>
      <w:pPr>
        <w:tabs>
          <w:tab w:val="num" w:pos="720"/>
        </w:tabs>
        <w:ind w:left="720" w:hanging="720"/>
      </w:pPr>
      <w:rPr>
        <w:rFonts w:hint="default"/>
        <w:b/>
        <w:i w:val="0"/>
      </w:rPr>
    </w:lvl>
    <w:lvl w:ilvl="8">
      <w:start w:val="1"/>
      <w:numFmt w:val="upperLetter"/>
      <w:pStyle w:val="Recitals"/>
      <w:lvlText w:val="(%9)"/>
      <w:lvlJc w:val="left"/>
      <w:pPr>
        <w:tabs>
          <w:tab w:val="num" w:pos="720"/>
        </w:tabs>
        <w:ind w:left="720" w:hanging="720"/>
      </w:pPr>
      <w:rPr>
        <w:rFonts w:hint="default"/>
      </w:rPr>
    </w:lvl>
  </w:abstractNum>
  <w:abstractNum w:abstractNumId="5" w15:restartNumberingAfterBreak="0">
    <w:nsid w:val="02DB38E8"/>
    <w:multiLevelType w:val="hybridMultilevel"/>
    <w:tmpl w:val="1C8C7A38"/>
    <w:lvl w:ilvl="0" w:tplc="8466A786">
      <w:start w:val="1"/>
      <w:numFmt w:val="lowerRoman"/>
      <w:lvlText w:val="(%1)"/>
      <w:lvlJc w:val="left"/>
      <w:pPr>
        <w:ind w:left="3555" w:hanging="360"/>
      </w:pPr>
      <w:rPr>
        <w:rFonts w:ascii="Arial" w:hAnsi="Arial" w:hint="default"/>
        <w:b w:val="0"/>
        <w:i w:val="0"/>
        <w:sz w:val="20"/>
      </w:rPr>
    </w:lvl>
    <w:lvl w:ilvl="1" w:tplc="1DCA199C">
      <w:start w:val="1"/>
      <w:numFmt w:val="lowerLetter"/>
      <w:lvlText w:val="(%2)"/>
      <w:lvlJc w:val="left"/>
      <w:pPr>
        <w:ind w:left="4275" w:hanging="360"/>
      </w:pPr>
      <w:rPr>
        <w:rFonts w:hint="default"/>
      </w:rPr>
    </w:lvl>
    <w:lvl w:ilvl="2" w:tplc="040C001B" w:tentative="1">
      <w:start w:val="1"/>
      <w:numFmt w:val="lowerRoman"/>
      <w:lvlText w:val="%3."/>
      <w:lvlJc w:val="right"/>
      <w:pPr>
        <w:ind w:left="4995" w:hanging="180"/>
      </w:pPr>
    </w:lvl>
    <w:lvl w:ilvl="3" w:tplc="040C000F" w:tentative="1">
      <w:start w:val="1"/>
      <w:numFmt w:val="decimal"/>
      <w:lvlText w:val="%4."/>
      <w:lvlJc w:val="left"/>
      <w:pPr>
        <w:ind w:left="5715" w:hanging="360"/>
      </w:pPr>
    </w:lvl>
    <w:lvl w:ilvl="4" w:tplc="040C0019" w:tentative="1">
      <w:start w:val="1"/>
      <w:numFmt w:val="lowerLetter"/>
      <w:lvlText w:val="%5."/>
      <w:lvlJc w:val="left"/>
      <w:pPr>
        <w:ind w:left="6435" w:hanging="360"/>
      </w:pPr>
    </w:lvl>
    <w:lvl w:ilvl="5" w:tplc="040C001B" w:tentative="1">
      <w:start w:val="1"/>
      <w:numFmt w:val="lowerRoman"/>
      <w:lvlText w:val="%6."/>
      <w:lvlJc w:val="right"/>
      <w:pPr>
        <w:ind w:left="7155" w:hanging="180"/>
      </w:pPr>
    </w:lvl>
    <w:lvl w:ilvl="6" w:tplc="040C000F" w:tentative="1">
      <w:start w:val="1"/>
      <w:numFmt w:val="decimal"/>
      <w:lvlText w:val="%7."/>
      <w:lvlJc w:val="left"/>
      <w:pPr>
        <w:ind w:left="7875" w:hanging="360"/>
      </w:pPr>
    </w:lvl>
    <w:lvl w:ilvl="7" w:tplc="040C0019" w:tentative="1">
      <w:start w:val="1"/>
      <w:numFmt w:val="lowerLetter"/>
      <w:lvlText w:val="%8."/>
      <w:lvlJc w:val="left"/>
      <w:pPr>
        <w:ind w:left="8595" w:hanging="360"/>
      </w:pPr>
    </w:lvl>
    <w:lvl w:ilvl="8" w:tplc="040C001B" w:tentative="1">
      <w:start w:val="1"/>
      <w:numFmt w:val="lowerRoman"/>
      <w:lvlText w:val="%9."/>
      <w:lvlJc w:val="right"/>
      <w:pPr>
        <w:ind w:left="9315" w:hanging="180"/>
      </w:pPr>
    </w:lvl>
  </w:abstractNum>
  <w:abstractNum w:abstractNumId="6" w15:restartNumberingAfterBreak="0">
    <w:nsid w:val="03464A68"/>
    <w:multiLevelType w:val="hybridMultilevel"/>
    <w:tmpl w:val="9DE872E8"/>
    <w:lvl w:ilvl="0" w:tplc="BE44A6EE">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4CE769B"/>
    <w:multiLevelType w:val="hybridMultilevel"/>
    <w:tmpl w:val="387C74F8"/>
    <w:lvl w:ilvl="0" w:tplc="E9B8CC4E">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5113FF"/>
    <w:multiLevelType w:val="hybridMultilevel"/>
    <w:tmpl w:val="AEE62D3E"/>
    <w:lvl w:ilvl="0" w:tplc="8466A786">
      <w:start w:val="1"/>
      <w:numFmt w:val="lowerRoman"/>
      <w:lvlText w:val="(%1)"/>
      <w:lvlJc w:val="left"/>
      <w:pPr>
        <w:ind w:left="1429" w:hanging="360"/>
      </w:pPr>
      <w:rPr>
        <w:rFonts w:ascii="Arial" w:hAnsi="Arial" w:hint="default"/>
        <w:b w:val="0"/>
        <w:i w:val="0"/>
        <w:sz w:val="20"/>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9" w15:restartNumberingAfterBreak="0">
    <w:nsid w:val="06C56F45"/>
    <w:multiLevelType w:val="hybridMultilevel"/>
    <w:tmpl w:val="223A59BE"/>
    <w:lvl w:ilvl="0" w:tplc="303CF974">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790403C"/>
    <w:multiLevelType w:val="hybridMultilevel"/>
    <w:tmpl w:val="8490144A"/>
    <w:lvl w:ilvl="0" w:tplc="07660DC2">
      <w:start w:val="1"/>
      <w:numFmt w:val="decimal"/>
      <w:lvlText w:val="22.%1"/>
      <w:lvlJc w:val="left"/>
      <w:pPr>
        <w:ind w:left="720" w:hanging="360"/>
      </w:pPr>
      <w:rPr>
        <w:rFonts w:ascii="Arial" w:hAnsi="Arial" w:cs="Arial" w:hint="default"/>
        <w:b w:val="0"/>
        <w:bCs/>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87483E"/>
    <w:multiLevelType w:val="hybridMultilevel"/>
    <w:tmpl w:val="6F3CE37A"/>
    <w:lvl w:ilvl="0" w:tplc="5950ED84">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12" w15:restartNumberingAfterBreak="0">
    <w:nsid w:val="09B510B4"/>
    <w:multiLevelType w:val="hybridMultilevel"/>
    <w:tmpl w:val="24B20EE6"/>
    <w:lvl w:ilvl="0" w:tplc="DFB84924">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9E07BA0"/>
    <w:multiLevelType w:val="hybridMultilevel"/>
    <w:tmpl w:val="F0905842"/>
    <w:lvl w:ilvl="0" w:tplc="384872F4">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14" w15:restartNumberingAfterBreak="0">
    <w:nsid w:val="0A9B0C7A"/>
    <w:multiLevelType w:val="multilevel"/>
    <w:tmpl w:val="CE8EBDC8"/>
    <w:name w:val="Standard_1"/>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5" w15:restartNumberingAfterBreak="0">
    <w:nsid w:val="0B79594B"/>
    <w:multiLevelType w:val="hybridMultilevel"/>
    <w:tmpl w:val="A420F2BA"/>
    <w:lvl w:ilvl="0" w:tplc="8BF4AC10">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C5260C9"/>
    <w:multiLevelType w:val="hybridMultilevel"/>
    <w:tmpl w:val="B6AC74C2"/>
    <w:lvl w:ilvl="0" w:tplc="A3C8A3BE">
      <w:start w:val="1"/>
      <w:numFmt w:val="lowerRoman"/>
      <w:lvlText w:val="(%1)"/>
      <w:lvlJc w:val="left"/>
      <w:pPr>
        <w:ind w:left="2136" w:hanging="360"/>
      </w:pPr>
      <w:rPr>
        <w:rFonts w:ascii="Arial" w:eastAsia="Arial" w:hAnsi="Arial" w:cs="Arial" w:hint="default"/>
        <w:w w:val="99"/>
        <w:sz w:val="20"/>
        <w:szCs w:val="20"/>
      </w:rPr>
    </w:lvl>
    <w:lvl w:ilvl="1" w:tplc="08090019" w:tentative="1">
      <w:start w:val="1"/>
      <w:numFmt w:val="lowerLetter"/>
      <w:lvlText w:val="%2."/>
      <w:lvlJc w:val="left"/>
      <w:pPr>
        <w:ind w:left="2856" w:hanging="360"/>
      </w:pPr>
    </w:lvl>
    <w:lvl w:ilvl="2" w:tplc="0809001B" w:tentative="1">
      <w:start w:val="1"/>
      <w:numFmt w:val="lowerRoman"/>
      <w:lvlText w:val="%3."/>
      <w:lvlJc w:val="right"/>
      <w:pPr>
        <w:ind w:left="3576" w:hanging="180"/>
      </w:pPr>
    </w:lvl>
    <w:lvl w:ilvl="3" w:tplc="0809000F" w:tentative="1">
      <w:start w:val="1"/>
      <w:numFmt w:val="decimal"/>
      <w:lvlText w:val="%4."/>
      <w:lvlJc w:val="left"/>
      <w:pPr>
        <w:ind w:left="4296" w:hanging="360"/>
      </w:pPr>
    </w:lvl>
    <w:lvl w:ilvl="4" w:tplc="08090019" w:tentative="1">
      <w:start w:val="1"/>
      <w:numFmt w:val="lowerLetter"/>
      <w:lvlText w:val="%5."/>
      <w:lvlJc w:val="left"/>
      <w:pPr>
        <w:ind w:left="5016" w:hanging="360"/>
      </w:pPr>
    </w:lvl>
    <w:lvl w:ilvl="5" w:tplc="0809001B" w:tentative="1">
      <w:start w:val="1"/>
      <w:numFmt w:val="lowerRoman"/>
      <w:lvlText w:val="%6."/>
      <w:lvlJc w:val="right"/>
      <w:pPr>
        <w:ind w:left="5736" w:hanging="180"/>
      </w:pPr>
    </w:lvl>
    <w:lvl w:ilvl="6" w:tplc="0809000F" w:tentative="1">
      <w:start w:val="1"/>
      <w:numFmt w:val="decimal"/>
      <w:lvlText w:val="%7."/>
      <w:lvlJc w:val="left"/>
      <w:pPr>
        <w:ind w:left="6456" w:hanging="360"/>
      </w:pPr>
    </w:lvl>
    <w:lvl w:ilvl="7" w:tplc="08090019" w:tentative="1">
      <w:start w:val="1"/>
      <w:numFmt w:val="lowerLetter"/>
      <w:lvlText w:val="%8."/>
      <w:lvlJc w:val="left"/>
      <w:pPr>
        <w:ind w:left="7176" w:hanging="360"/>
      </w:pPr>
    </w:lvl>
    <w:lvl w:ilvl="8" w:tplc="0809001B" w:tentative="1">
      <w:start w:val="1"/>
      <w:numFmt w:val="lowerRoman"/>
      <w:lvlText w:val="%9."/>
      <w:lvlJc w:val="right"/>
      <w:pPr>
        <w:ind w:left="7896" w:hanging="180"/>
      </w:pPr>
    </w:lvl>
  </w:abstractNum>
  <w:abstractNum w:abstractNumId="17" w15:restartNumberingAfterBreak="0">
    <w:nsid w:val="0CA668DC"/>
    <w:multiLevelType w:val="multilevel"/>
    <w:tmpl w:val="29CCEC3A"/>
    <w:name w:val="Standard"/>
    <w:lvl w:ilvl="0">
      <w:start w:val="1"/>
      <w:numFmt w:val="decima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lvlText w:val="(%2)"/>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2">
      <w:start w:val="1"/>
      <w:numFmt w:val="upperLetter"/>
      <w:lvlRestart w:val="0"/>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lvlText w:val="(%4)"/>
      <w:lvlJc w:val="left"/>
      <w:pPr>
        <w:tabs>
          <w:tab w:val="num" w:pos="720"/>
        </w:tabs>
        <w:ind w:left="720" w:hanging="720"/>
      </w:pPr>
      <w:rPr>
        <w:rFonts w:asciiTheme="minorHAnsi" w:hAnsiTheme="minorHAnsi" w:cstheme="minorHAnsi" w:hint="default"/>
        <w:b w:val="0"/>
        <w:i w:val="0"/>
        <w:caps w:val="0"/>
        <w:strike w:val="0"/>
        <w:dstrike w:val="0"/>
        <w:vanish w:val="0"/>
        <w:color w:val="auto"/>
        <w:sz w:val="22"/>
        <w:szCs w:val="22"/>
        <w:u w:val="none"/>
        <w:vertAlign w:val="baseline"/>
      </w:rPr>
    </w:lvl>
    <w:lvl w:ilvl="4">
      <w:start w:val="1"/>
      <w:numFmt w:val="lowerLetter"/>
      <w:lvlRestart w:val="0"/>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8" w15:restartNumberingAfterBreak="0">
    <w:nsid w:val="0DFB1A52"/>
    <w:multiLevelType w:val="multilevel"/>
    <w:tmpl w:val="BC966D5E"/>
    <w:name w:val="Agreement"/>
    <w:lvl w:ilvl="0">
      <w:start w:val="1"/>
      <w:numFmt w:val="decimal"/>
      <w:pStyle w:val="AgreementUK1"/>
      <w:lvlText w:val="%1."/>
      <w:lvlJc w:val="left"/>
      <w:pPr>
        <w:tabs>
          <w:tab w:val="num" w:pos="0"/>
        </w:tabs>
        <w:ind w:left="720" w:hanging="720"/>
      </w:pPr>
      <w:rPr>
        <w:rFonts w:ascii="Times New Roman" w:hAnsi="Times New Roman" w:hint="default"/>
        <w:b/>
        <w:i w:val="0"/>
        <w:caps w:val="0"/>
        <w:smallCaps w:val="0"/>
        <w:strike w:val="0"/>
        <w:dstrike w:val="0"/>
        <w:vanish w:val="0"/>
        <w:color w:val="000000"/>
        <w:spacing w:val="0"/>
        <w:w w:val="100"/>
        <w:kern w:val="0"/>
        <w:position w:val="0"/>
        <w:sz w:val="22"/>
        <w:u w:val="none"/>
        <w:effect w:val="none"/>
        <w:vertAlign w:val="baseline"/>
      </w:rPr>
    </w:lvl>
    <w:lvl w:ilvl="1">
      <w:start w:val="1"/>
      <w:numFmt w:val="decimal"/>
      <w:pStyle w:val="AgreementUK2"/>
      <w:isLgl/>
      <w:lvlText w:val="%1.%2"/>
      <w:lvlJc w:val="left"/>
      <w:pPr>
        <w:tabs>
          <w:tab w:val="num" w:pos="0"/>
        </w:tabs>
        <w:ind w:left="720" w:hanging="720"/>
      </w:pPr>
      <w:rPr>
        <w:rFonts w:ascii="Times New Roman" w:hAnsi="Times New Roman" w:hint="default"/>
        <w:b/>
        <w:i w:val="0"/>
        <w:caps w:val="0"/>
        <w:smallCaps w:val="0"/>
        <w:strike w:val="0"/>
        <w:dstrike w:val="0"/>
        <w:vanish w:val="0"/>
        <w:color w:val="000000"/>
        <w:spacing w:val="0"/>
        <w:w w:val="100"/>
        <w:kern w:val="0"/>
        <w:position w:val="0"/>
        <w:sz w:val="22"/>
        <w:u w:val="none"/>
        <w:effect w:val="none"/>
        <w:vertAlign w:val="baseline"/>
      </w:rPr>
    </w:lvl>
    <w:lvl w:ilvl="2">
      <w:start w:val="1"/>
      <w:numFmt w:val="decimal"/>
      <w:pStyle w:val="AgreementUK3"/>
      <w:isLgl/>
      <w:lvlText w:val="%1.%2.%3"/>
      <w:lvlJc w:val="left"/>
      <w:pPr>
        <w:tabs>
          <w:tab w:val="num" w:pos="0"/>
        </w:tabs>
        <w:ind w:left="1440" w:hanging="720"/>
      </w:pPr>
      <w:rPr>
        <w:rFonts w:ascii="Times New Roman" w:hAnsi="Times New Roman" w:hint="default"/>
        <w:b/>
        <w:i w:val="0"/>
        <w:caps w:val="0"/>
        <w:smallCaps w:val="0"/>
        <w:strike w:val="0"/>
        <w:dstrike w:val="0"/>
        <w:vanish w:val="0"/>
        <w:color w:val="000000"/>
        <w:spacing w:val="0"/>
        <w:w w:val="100"/>
        <w:kern w:val="0"/>
        <w:position w:val="0"/>
        <w:sz w:val="22"/>
        <w:u w:val="none"/>
        <w:effect w:val="none"/>
        <w:vertAlign w:val="baseline"/>
      </w:rPr>
    </w:lvl>
    <w:lvl w:ilvl="3">
      <w:start w:val="1"/>
      <w:numFmt w:val="lowerLetter"/>
      <w:pStyle w:val="AgreementUK4"/>
      <w:lvlText w:val="(%4)"/>
      <w:lvlJc w:val="left"/>
      <w:pPr>
        <w:tabs>
          <w:tab w:val="num" w:pos="0"/>
        </w:tabs>
        <w:ind w:left="1440" w:hanging="72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lvl w:ilvl="4">
      <w:start w:val="1"/>
      <w:numFmt w:val="lowerRoman"/>
      <w:pStyle w:val="AgreementUK5"/>
      <w:lvlText w:val="(%5)"/>
      <w:lvlJc w:val="left"/>
      <w:pPr>
        <w:tabs>
          <w:tab w:val="num" w:pos="0"/>
        </w:tabs>
        <w:ind w:left="2160" w:hanging="72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lvl w:ilvl="5">
      <w:start w:val="1"/>
      <w:numFmt w:val="upperLetter"/>
      <w:pStyle w:val="AgreementUK6"/>
      <w:lvlText w:val="(%6)"/>
      <w:lvlJc w:val="left"/>
      <w:pPr>
        <w:tabs>
          <w:tab w:val="num" w:pos="0"/>
        </w:tabs>
        <w:ind w:left="2880" w:hanging="72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lvl w:ilvl="6">
      <w:start w:val="1"/>
      <w:numFmt w:val="decimal"/>
      <w:pStyle w:val="AgreementUK7"/>
      <w:lvlText w:val="(%7)"/>
      <w:lvlJc w:val="left"/>
      <w:pPr>
        <w:tabs>
          <w:tab w:val="num" w:pos="0"/>
        </w:tabs>
        <w:ind w:left="3600" w:hanging="72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lvl w:ilvl="7">
      <w:start w:val="1"/>
      <w:numFmt w:val="none"/>
      <w:pStyle w:val="AgreementUK8"/>
      <w:suff w:val="nothing"/>
      <w:lvlText w:val=""/>
      <w:lvlJc w:val="left"/>
      <w:pPr>
        <w:tabs>
          <w:tab w:val="num" w:pos="0"/>
        </w:tabs>
        <w:ind w:left="0" w:firstLine="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lvl w:ilvl="8">
      <w:start w:val="1"/>
      <w:numFmt w:val="none"/>
      <w:pStyle w:val="AgreementUK9"/>
      <w:suff w:val="nothing"/>
      <w:lvlText w:val=""/>
      <w:lvlJc w:val="left"/>
      <w:pPr>
        <w:tabs>
          <w:tab w:val="num" w:pos="0"/>
        </w:tabs>
        <w:ind w:left="0" w:firstLine="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abstractNum>
  <w:abstractNum w:abstractNumId="19" w15:restartNumberingAfterBreak="0">
    <w:nsid w:val="0E3C3756"/>
    <w:multiLevelType w:val="hybridMultilevel"/>
    <w:tmpl w:val="F530EB7C"/>
    <w:lvl w:ilvl="0" w:tplc="82B25D20">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20" w15:restartNumberingAfterBreak="0">
    <w:nsid w:val="0E405CBE"/>
    <w:multiLevelType w:val="multilevel"/>
    <w:tmpl w:val="8B0A90B8"/>
    <w:name w:val="Simple List"/>
    <w:lvl w:ilvl="0">
      <w:start w:val="1"/>
      <w:numFmt w:val="decimal"/>
      <w:pStyle w:val="SimpleL1"/>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Verdana" w:hAnsi="Verdana" w:cs="Times New Roman" w:hint="default"/>
        <w:b w:val="0"/>
        <w:i w:val="0"/>
        <w:caps w:val="0"/>
        <w:strike w:val="0"/>
        <w:dstrike w:val="0"/>
        <w:vanish w:val="0"/>
        <w:color w:val="auto"/>
        <w:sz w:val="18"/>
        <w:szCs w:val="18"/>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SimpleL1"/>
      <w:suff w:val="nothing"/>
      <w:lvlText w:val="%9"/>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21" w15:restartNumberingAfterBreak="0">
    <w:nsid w:val="0F9F021A"/>
    <w:multiLevelType w:val="hybridMultilevel"/>
    <w:tmpl w:val="3354746C"/>
    <w:lvl w:ilvl="0" w:tplc="E61C8202">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0FD73B4"/>
    <w:multiLevelType w:val="hybridMultilevel"/>
    <w:tmpl w:val="5D62E8A4"/>
    <w:lvl w:ilvl="0" w:tplc="91A4D6CC">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23" w15:restartNumberingAfterBreak="0">
    <w:nsid w:val="11B32844"/>
    <w:multiLevelType w:val="hybridMultilevel"/>
    <w:tmpl w:val="10BA0CB8"/>
    <w:lvl w:ilvl="0" w:tplc="6BD67CA6">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21C7380"/>
    <w:multiLevelType w:val="hybridMultilevel"/>
    <w:tmpl w:val="5A96B286"/>
    <w:lvl w:ilvl="0" w:tplc="30987F4A">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22B27AC"/>
    <w:multiLevelType w:val="hybridMultilevel"/>
    <w:tmpl w:val="E53A9CC2"/>
    <w:lvl w:ilvl="0" w:tplc="4064AF1E">
      <w:start w:val="1"/>
      <w:numFmt w:val="lowerLetter"/>
      <w:lvlText w:val="(%1)"/>
      <w:lvlJc w:val="left"/>
      <w:pPr>
        <w:ind w:left="1854" w:hanging="360"/>
      </w:pPr>
      <w:rPr>
        <w:rFonts w:ascii="Arial" w:eastAsia="Arial" w:hAnsi="Arial" w:cs="Arial" w:hint="default"/>
        <w:spacing w:val="-1"/>
        <w:w w:val="99"/>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6" w15:restartNumberingAfterBreak="0">
    <w:nsid w:val="15047872"/>
    <w:multiLevelType w:val="hybridMultilevel"/>
    <w:tmpl w:val="FA182F30"/>
    <w:lvl w:ilvl="0" w:tplc="1C20594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153B3044"/>
    <w:multiLevelType w:val="hybridMultilevel"/>
    <w:tmpl w:val="7C24FB1A"/>
    <w:lvl w:ilvl="0" w:tplc="8466A786">
      <w:start w:val="1"/>
      <w:numFmt w:val="lowerRoman"/>
      <w:lvlText w:val="(%1)"/>
      <w:lvlJc w:val="left"/>
      <w:pPr>
        <w:ind w:left="720" w:hanging="360"/>
      </w:pPr>
      <w:rPr>
        <w:rFonts w:ascii="Arial" w:hAnsi="Arial" w:hint="default"/>
        <w:b w:val="0"/>
        <w:i w:val="0"/>
        <w:sz w:val="20"/>
      </w:rPr>
    </w:lvl>
    <w:lvl w:ilvl="1" w:tplc="E87EAF9E">
      <w:start w:val="1"/>
      <w:numFmt w:val="lowerLetter"/>
      <w:lvlText w:val="(%2)"/>
      <w:lvlJc w:val="left"/>
      <w:pPr>
        <w:ind w:left="1780" w:hanging="70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160E568F"/>
    <w:multiLevelType w:val="hybridMultilevel"/>
    <w:tmpl w:val="BAF0133C"/>
    <w:lvl w:ilvl="0" w:tplc="4EAEBFC4">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6433222"/>
    <w:multiLevelType w:val="hybridMultilevel"/>
    <w:tmpl w:val="7138DD5A"/>
    <w:lvl w:ilvl="0" w:tplc="83D2705E">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6A02E1E"/>
    <w:multiLevelType w:val="multilevel"/>
    <w:tmpl w:val="F48AD926"/>
    <w:lvl w:ilvl="0">
      <w:start w:val="1"/>
      <w:numFmt w:val="upperRoman"/>
      <w:pStyle w:val="Titre1"/>
      <w:suff w:val="nothing"/>
      <w:lvlText w:val="ARTICLE %1"/>
      <w:lvlJc w:val="left"/>
      <w:pPr>
        <w:tabs>
          <w:tab w:val="num" w:pos="0"/>
        </w:tabs>
      </w:pPr>
      <w:rPr>
        <w:rFonts w:ascii="Times New Roman" w:hAnsi="Times New Roman" w:cs="Times New Roman"/>
        <w:b/>
        <w:i w:val="0"/>
        <w:caps w:val="0"/>
        <w:strike w:val="0"/>
        <w:dstrike w:val="0"/>
        <w:vanish w:val="0"/>
        <w:color w:val="auto"/>
        <w:spacing w:val="0"/>
        <w:w w:val="100"/>
        <w:kern w:val="0"/>
        <w:position w:val="0"/>
        <w:sz w:val="24"/>
        <w:u w:val="none"/>
        <w:effect w:val="none"/>
        <w:vertAlign w:val="baseline"/>
      </w:rPr>
    </w:lvl>
    <w:lvl w:ilvl="1">
      <w:start w:val="1"/>
      <w:numFmt w:val="decimal"/>
      <w:pStyle w:val="Titre2"/>
      <w:isLgl/>
      <w:suff w:val="nothing"/>
      <w:lvlText w:val="Section %1.%2  "/>
      <w:lvlJc w:val="left"/>
      <w:pPr>
        <w:tabs>
          <w:tab w:val="num" w:pos="0"/>
        </w:tabs>
        <w:ind w:firstLine="1440"/>
      </w:pPr>
      <w:rPr>
        <w:rFonts w:ascii="Times New Roman" w:hAnsi="Times New Roman" w:cs="Times New Roman"/>
        <w:b/>
        <w:i w:val="0"/>
        <w:caps w:val="0"/>
        <w:strike w:val="0"/>
        <w:dstrike w:val="0"/>
        <w:vanish w:val="0"/>
        <w:color w:val="auto"/>
        <w:spacing w:val="0"/>
        <w:w w:val="100"/>
        <w:kern w:val="0"/>
        <w:position w:val="0"/>
        <w:sz w:val="24"/>
        <w:u w:val="none"/>
        <w:effect w:val="none"/>
        <w:vertAlign w:val="baseline"/>
      </w:rPr>
    </w:lvl>
    <w:lvl w:ilvl="2">
      <w:start w:val="1"/>
      <w:numFmt w:val="decimal"/>
      <w:pStyle w:val="Titre3"/>
      <w:isLgl/>
      <w:suff w:val="nothing"/>
      <w:lvlText w:val="%1.%2.%3  "/>
      <w:lvlJc w:val="left"/>
      <w:pPr>
        <w:tabs>
          <w:tab w:val="num" w:pos="0"/>
        </w:tabs>
        <w:ind w:left="720" w:hanging="432"/>
      </w:pPr>
      <w:rPr>
        <w:rFonts w:ascii="Times New Roman" w:hAnsi="Times New Roman" w:cs="Times New Roman"/>
        <w:b/>
        <w:i w:val="0"/>
        <w:caps w:val="0"/>
        <w:strike w:val="0"/>
        <w:dstrike w:val="0"/>
        <w:vanish w:val="0"/>
        <w:color w:val="auto"/>
        <w:spacing w:val="0"/>
        <w:w w:val="100"/>
        <w:kern w:val="0"/>
        <w:position w:val="0"/>
        <w:sz w:val="24"/>
        <w:u w:val="none"/>
        <w:effect w:val="none"/>
        <w:vertAlign w:val="baseline"/>
      </w:rPr>
    </w:lvl>
    <w:lvl w:ilvl="3">
      <w:start w:val="1"/>
      <w:numFmt w:val="none"/>
      <w:pStyle w:val="Titre4"/>
      <w:suff w:val="nothing"/>
      <w:lvlText w:val=""/>
      <w:lvlJc w:val="left"/>
      <w:pPr>
        <w:tabs>
          <w:tab w:val="num" w:pos="2520"/>
        </w:tabs>
        <w:ind w:left="2160"/>
      </w:pPr>
      <w:rPr>
        <w:rFonts w:cs="Times New Roman"/>
      </w:rPr>
    </w:lvl>
    <w:lvl w:ilvl="4">
      <w:start w:val="1"/>
      <w:numFmt w:val="none"/>
      <w:pStyle w:val="Titre5"/>
      <w:suff w:val="nothing"/>
      <w:lvlText w:val=""/>
      <w:lvlJc w:val="left"/>
      <w:pPr>
        <w:tabs>
          <w:tab w:val="num" w:pos="3240"/>
        </w:tabs>
        <w:ind w:left="2880"/>
      </w:pPr>
      <w:rPr>
        <w:rFonts w:cs="Times New Roman"/>
      </w:rPr>
    </w:lvl>
    <w:lvl w:ilvl="5">
      <w:start w:val="1"/>
      <w:numFmt w:val="none"/>
      <w:pStyle w:val="Titre6"/>
      <w:suff w:val="nothing"/>
      <w:lvlText w:val=""/>
      <w:lvlJc w:val="left"/>
      <w:pPr>
        <w:tabs>
          <w:tab w:val="num" w:pos="3960"/>
        </w:tabs>
        <w:ind w:left="3600"/>
      </w:pPr>
      <w:rPr>
        <w:rFonts w:cs="Times New Roman"/>
      </w:rPr>
    </w:lvl>
    <w:lvl w:ilvl="6">
      <w:start w:val="1"/>
      <w:numFmt w:val="none"/>
      <w:pStyle w:val="Titre7"/>
      <w:suff w:val="nothing"/>
      <w:lvlText w:val=""/>
      <w:lvlJc w:val="left"/>
      <w:pPr>
        <w:tabs>
          <w:tab w:val="num" w:pos="4680"/>
        </w:tabs>
        <w:ind w:left="4320"/>
      </w:pPr>
      <w:rPr>
        <w:rFonts w:cs="Times New Roman"/>
      </w:rPr>
    </w:lvl>
    <w:lvl w:ilvl="7">
      <w:start w:val="1"/>
      <w:numFmt w:val="none"/>
      <w:pStyle w:val="Titre8"/>
      <w:suff w:val="nothing"/>
      <w:lvlText w:val=""/>
      <w:lvlJc w:val="left"/>
      <w:pPr>
        <w:tabs>
          <w:tab w:val="num" w:pos="5400"/>
        </w:tabs>
        <w:ind w:left="5040"/>
      </w:pPr>
      <w:rPr>
        <w:rFonts w:cs="Times New Roman"/>
      </w:rPr>
    </w:lvl>
    <w:lvl w:ilvl="8">
      <w:start w:val="1"/>
      <w:numFmt w:val="none"/>
      <w:pStyle w:val="Titre9"/>
      <w:suff w:val="nothing"/>
      <w:lvlText w:val=""/>
      <w:lvlJc w:val="left"/>
      <w:pPr>
        <w:tabs>
          <w:tab w:val="num" w:pos="6120"/>
        </w:tabs>
        <w:ind w:left="5760"/>
      </w:pPr>
      <w:rPr>
        <w:rFonts w:cs="Times New Roman"/>
      </w:rPr>
    </w:lvl>
  </w:abstractNum>
  <w:abstractNum w:abstractNumId="31" w15:restartNumberingAfterBreak="0">
    <w:nsid w:val="16C00280"/>
    <w:multiLevelType w:val="multilevel"/>
    <w:tmpl w:val="AA7CCC66"/>
    <w:name w:val="GTM Schedule 01·C#5595|673440"/>
    <w:lvl w:ilvl="0">
      <w:start w:val="1"/>
      <w:numFmt w:val="decimal"/>
      <w:pStyle w:val="Schedule1L1C"/>
      <w:suff w:val="nothing"/>
      <w:lvlText w:val="SCHEDULE %1"/>
      <w:lvlJc w:val="left"/>
      <w:pPr>
        <w:ind w:left="0" w:firstLine="0"/>
      </w:pPr>
      <w:rPr>
        <w:rFonts w:ascii="Calibri" w:hAnsi="Calibri" w:cs="Shruti" w:hint="default"/>
        <w:b/>
        <w:i w:val="0"/>
        <w:caps/>
        <w:smallCaps w:val="0"/>
        <w:sz w:val="20"/>
        <w:u w:val="none"/>
      </w:rPr>
    </w:lvl>
    <w:lvl w:ilvl="1">
      <w:start w:val="1"/>
      <w:numFmt w:val="decimal"/>
      <w:pStyle w:val="Schedule1L2C"/>
      <w:suff w:val="space"/>
      <w:lvlText w:val="Part %2"/>
      <w:lvlJc w:val="left"/>
      <w:pPr>
        <w:ind w:left="0" w:firstLine="0"/>
      </w:pPr>
      <w:rPr>
        <w:rFonts w:ascii="Arial" w:hAnsi="Arial" w:cs="Shruti" w:hint="default"/>
        <w:b/>
        <w:i w:val="0"/>
        <w:caps w:val="0"/>
        <w:sz w:val="20"/>
        <w:u w:val="none"/>
      </w:rPr>
    </w:lvl>
    <w:lvl w:ilvl="2">
      <w:start w:val="1"/>
      <w:numFmt w:val="decimal"/>
      <w:pStyle w:val="Schedule1L3C"/>
      <w:lvlText w:val="%3."/>
      <w:lvlJc w:val="left"/>
      <w:pPr>
        <w:tabs>
          <w:tab w:val="num" w:pos="720"/>
        </w:tabs>
        <w:ind w:left="720" w:hanging="720"/>
      </w:pPr>
      <w:rPr>
        <w:rFonts w:ascii="Arial" w:hAnsi="Arial" w:cs="Shruti" w:hint="default"/>
        <w:b w:val="0"/>
        <w:i w:val="0"/>
        <w:caps w:val="0"/>
        <w:color w:val="auto"/>
        <w:sz w:val="20"/>
        <w:u w:val="none"/>
      </w:rPr>
    </w:lvl>
    <w:lvl w:ilvl="3">
      <w:start w:val="1"/>
      <w:numFmt w:val="decimal"/>
      <w:pStyle w:val="Schedule1L4C"/>
      <w:lvlText w:val="%3.%4"/>
      <w:lvlJc w:val="left"/>
      <w:pPr>
        <w:tabs>
          <w:tab w:val="num" w:pos="720"/>
        </w:tabs>
        <w:ind w:left="720" w:hanging="720"/>
      </w:pPr>
      <w:rPr>
        <w:rFonts w:ascii="Arial" w:hAnsi="Arial" w:cs="Shruti" w:hint="default"/>
        <w:b w:val="0"/>
        <w:i w:val="0"/>
        <w:caps w:val="0"/>
        <w:sz w:val="20"/>
        <w:u w:val="none"/>
      </w:rPr>
    </w:lvl>
    <w:lvl w:ilvl="4">
      <w:start w:val="1"/>
      <w:numFmt w:val="decimal"/>
      <w:pStyle w:val="Schedule1L5C"/>
      <w:lvlText w:val="%3.%4.%5"/>
      <w:lvlJc w:val="left"/>
      <w:pPr>
        <w:tabs>
          <w:tab w:val="num" w:pos="1685"/>
        </w:tabs>
        <w:ind w:left="1685" w:hanging="965"/>
      </w:pPr>
      <w:rPr>
        <w:rFonts w:ascii="Arial" w:hAnsi="Arial" w:cs="Shruti" w:hint="default"/>
        <w:b w:val="0"/>
        <w:i w:val="0"/>
        <w:caps w:val="0"/>
        <w:sz w:val="20"/>
        <w:u w:val="none"/>
      </w:rPr>
    </w:lvl>
    <w:lvl w:ilvl="5">
      <w:start w:val="1"/>
      <w:numFmt w:val="lowerLetter"/>
      <w:pStyle w:val="Schedule1L6C"/>
      <w:lvlText w:val="(%6)"/>
      <w:lvlJc w:val="left"/>
      <w:pPr>
        <w:tabs>
          <w:tab w:val="num" w:pos="2405"/>
        </w:tabs>
        <w:ind w:left="2405" w:hanging="720"/>
      </w:pPr>
      <w:rPr>
        <w:rFonts w:ascii="Arial" w:hAnsi="Arial" w:cs="Shruti" w:hint="default"/>
        <w:b w:val="0"/>
        <w:i w:val="0"/>
        <w:caps w:val="0"/>
        <w:sz w:val="20"/>
        <w:u w:val="none"/>
      </w:rPr>
    </w:lvl>
    <w:lvl w:ilvl="6">
      <w:start w:val="1"/>
      <w:numFmt w:val="lowerRoman"/>
      <w:pStyle w:val="Schedule1L7C"/>
      <w:lvlText w:val="(%7)"/>
      <w:lvlJc w:val="left"/>
      <w:pPr>
        <w:tabs>
          <w:tab w:val="num" w:pos="3125"/>
        </w:tabs>
        <w:ind w:left="3125" w:hanging="720"/>
      </w:pPr>
      <w:rPr>
        <w:rFonts w:ascii="Arial" w:hAnsi="Arial" w:cs="Shruti" w:hint="default"/>
        <w:b w:val="0"/>
        <w:i w:val="0"/>
        <w:caps w:val="0"/>
        <w:sz w:val="20"/>
        <w:u w:val="none"/>
      </w:rPr>
    </w:lvl>
    <w:lvl w:ilvl="7">
      <w:start w:val="1"/>
      <w:numFmt w:val="lowerLetter"/>
      <w:pStyle w:val="Schedule1L8C"/>
      <w:lvlText w:val="(%8)"/>
      <w:lvlJc w:val="left"/>
      <w:pPr>
        <w:tabs>
          <w:tab w:val="num" w:pos="1440"/>
        </w:tabs>
        <w:ind w:left="1440" w:hanging="720"/>
      </w:pPr>
      <w:rPr>
        <w:rFonts w:ascii="Arial" w:hAnsi="Arial" w:cs="Shruti" w:hint="default"/>
        <w:b w:val="0"/>
        <w:i w:val="0"/>
        <w:caps w:val="0"/>
        <w:sz w:val="20"/>
        <w:u w:val="none"/>
      </w:rPr>
    </w:lvl>
    <w:lvl w:ilvl="8">
      <w:start w:val="1"/>
      <w:numFmt w:val="lowerRoman"/>
      <w:pStyle w:val="Schedule1L9C"/>
      <w:lvlText w:val="(%9)"/>
      <w:lvlJc w:val="left"/>
      <w:pPr>
        <w:tabs>
          <w:tab w:val="num" w:pos="1440"/>
        </w:tabs>
        <w:ind w:left="1440" w:hanging="720"/>
      </w:pPr>
      <w:rPr>
        <w:rFonts w:ascii="Arial" w:hAnsi="Arial" w:cs="Shruti" w:hint="default"/>
        <w:b w:val="0"/>
        <w:i w:val="0"/>
        <w:caps w:val="0"/>
        <w:sz w:val="20"/>
        <w:u w:val="none"/>
      </w:rPr>
    </w:lvl>
  </w:abstractNum>
  <w:abstractNum w:abstractNumId="32" w15:restartNumberingAfterBreak="0">
    <w:nsid w:val="17844F2D"/>
    <w:multiLevelType w:val="multilevel"/>
    <w:tmpl w:val="A8A2ECDA"/>
    <w:lvl w:ilvl="0">
      <w:start w:val="1"/>
      <w:numFmt w:val="decimal"/>
      <w:pStyle w:val="Numbered1"/>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left"/>
      <w:pPr>
        <w:tabs>
          <w:tab w:val="num" w:pos="1440"/>
        </w:tabs>
        <w:ind w:left="2160" w:hanging="720"/>
      </w:pPr>
      <w:rPr>
        <w:rFonts w:hint="default"/>
      </w:rPr>
    </w:lvl>
    <w:lvl w:ilvl="3">
      <w:start w:val="1"/>
      <w:numFmt w:val="decimal"/>
      <w:lvlText w:val="(%4)"/>
      <w:lvlJc w:val="left"/>
      <w:pPr>
        <w:tabs>
          <w:tab w:val="num" w:pos="2160"/>
        </w:tabs>
        <w:ind w:left="2880" w:hanging="720"/>
      </w:pPr>
      <w:rPr>
        <w:rFonts w:hint="default"/>
      </w:rPr>
    </w:lvl>
    <w:lvl w:ilvl="4">
      <w:start w:val="1"/>
      <w:numFmt w:val="lowerLetter"/>
      <w:lvlText w:val="(%5)"/>
      <w:lvlJc w:val="left"/>
      <w:pPr>
        <w:tabs>
          <w:tab w:val="num" w:pos="2880"/>
        </w:tabs>
        <w:ind w:left="3600" w:hanging="720"/>
      </w:pPr>
      <w:rPr>
        <w:rFonts w:hint="default"/>
      </w:rPr>
    </w:lvl>
    <w:lvl w:ilvl="5">
      <w:start w:val="1"/>
      <w:numFmt w:val="lowerRoman"/>
      <w:lvlText w:val="(%6)"/>
      <w:lvlJc w:val="left"/>
      <w:pPr>
        <w:tabs>
          <w:tab w:val="num" w:pos="3600"/>
        </w:tabs>
        <w:ind w:left="4320" w:hanging="720"/>
      </w:pPr>
      <w:rPr>
        <w:rFonts w:hint="default"/>
      </w:rPr>
    </w:lvl>
    <w:lvl w:ilvl="6">
      <w:start w:val="1"/>
      <w:numFmt w:val="decimal"/>
      <w:lvlText w:val="%7."/>
      <w:lvlJc w:val="left"/>
      <w:pPr>
        <w:tabs>
          <w:tab w:val="num" w:pos="4320"/>
        </w:tabs>
        <w:ind w:left="5040" w:hanging="720"/>
      </w:pPr>
      <w:rPr>
        <w:rFonts w:hint="default"/>
      </w:rPr>
    </w:lvl>
    <w:lvl w:ilvl="7">
      <w:start w:val="1"/>
      <w:numFmt w:val="lowerLetter"/>
      <w:lvlText w:val="%8."/>
      <w:lvlJc w:val="left"/>
      <w:pPr>
        <w:tabs>
          <w:tab w:val="num" w:pos="5328"/>
        </w:tabs>
        <w:ind w:left="5760" w:hanging="720"/>
      </w:pPr>
      <w:rPr>
        <w:rFonts w:hint="default"/>
      </w:rPr>
    </w:lvl>
    <w:lvl w:ilvl="8">
      <w:start w:val="1"/>
      <w:numFmt w:val="lowerRoman"/>
      <w:lvlText w:val="%9."/>
      <w:lvlJc w:val="left"/>
      <w:pPr>
        <w:tabs>
          <w:tab w:val="num" w:pos="5760"/>
        </w:tabs>
        <w:ind w:left="6480" w:hanging="720"/>
      </w:pPr>
      <w:rPr>
        <w:rFonts w:hint="default"/>
      </w:rPr>
    </w:lvl>
  </w:abstractNum>
  <w:abstractNum w:abstractNumId="33" w15:restartNumberingAfterBreak="0">
    <w:nsid w:val="179F6361"/>
    <w:multiLevelType w:val="multilevel"/>
    <w:tmpl w:val="262E3CBA"/>
    <w:lvl w:ilvl="0">
      <w:start w:val="1"/>
      <w:numFmt w:val="decimal"/>
      <w:lvlText w:val="Clause %1"/>
      <w:lvlJc w:val="left"/>
      <w:pPr>
        <w:tabs>
          <w:tab w:val="num" w:pos="567"/>
        </w:tabs>
        <w:ind w:left="1647" w:hanging="1080"/>
      </w:pPr>
      <w:rPr>
        <w:rFonts w:ascii="Calibri" w:hAnsi="Calibri" w:hint="eastAsia"/>
        <w:b/>
        <w:i w:val="0"/>
        <w:caps w:val="0"/>
        <w:smallCaps w:val="0"/>
        <w:strike w:val="0"/>
        <w:dstrike w:val="0"/>
        <w:vanish w:val="0"/>
        <w:color w:val="auto"/>
        <w:spacing w:val="0"/>
        <w:w w:val="100"/>
        <w:kern w:val="0"/>
        <w:position w:val="0"/>
        <w:sz w:val="22"/>
        <w:u w:val="none"/>
        <w:effect w:val="none"/>
        <w:vertAlign w:val="baseline"/>
      </w:rPr>
    </w:lvl>
    <w:lvl w:ilvl="1">
      <w:start w:val="1"/>
      <w:numFmt w:val="decimal"/>
      <w:isLgl/>
      <w:lvlText w:val="%1.%2"/>
      <w:lvlJc w:val="left"/>
      <w:pPr>
        <w:tabs>
          <w:tab w:val="num" w:pos="142"/>
        </w:tabs>
        <w:ind w:left="862" w:hanging="720"/>
      </w:pPr>
      <w:rPr>
        <w:rFonts w:asciiTheme="minorHAnsi" w:hAnsiTheme="minorHAnsi" w:cstheme="minorHAnsi" w:hint="default"/>
        <w:b/>
        <w:i w:val="0"/>
        <w:caps w:val="0"/>
        <w:smallCaps w:val="0"/>
        <w:strike w:val="0"/>
        <w:dstrike w:val="0"/>
        <w:vanish w:val="0"/>
        <w:color w:val="auto"/>
        <w:spacing w:val="0"/>
        <w:w w:val="100"/>
        <w:kern w:val="0"/>
        <w:position w:val="0"/>
        <w:sz w:val="22"/>
        <w:u w:val="none"/>
        <w:effect w:val="none"/>
        <w:vertAlign w:val="baseline"/>
      </w:rPr>
    </w:lvl>
    <w:lvl w:ilvl="2">
      <w:start w:val="1"/>
      <w:numFmt w:val="decimal"/>
      <w:pStyle w:val="Contract3"/>
      <w:lvlText w:val="%1.%2.%3"/>
      <w:lvlJc w:val="left"/>
      <w:pPr>
        <w:tabs>
          <w:tab w:val="num" w:pos="180"/>
        </w:tabs>
        <w:ind w:left="900" w:hanging="720"/>
      </w:pPr>
      <w:rPr>
        <w:rFonts w:asciiTheme="minorHAnsi" w:hAnsiTheme="minorHAnsi" w:cstheme="minorHAnsi" w:hint="default"/>
        <w:b w:val="0"/>
        <w:i w:val="0"/>
        <w:caps w:val="0"/>
        <w:smallCaps w:val="0"/>
        <w:strike w:val="0"/>
        <w:dstrike w:val="0"/>
        <w:vanish w:val="0"/>
        <w:color w:val="auto"/>
        <w:spacing w:val="0"/>
        <w:w w:val="100"/>
        <w:kern w:val="0"/>
        <w:position w:val="0"/>
        <w:sz w:val="22"/>
        <w:u w:val="none"/>
        <w:effect w:val="none"/>
        <w:vertAlign w:val="baseline"/>
      </w:rPr>
    </w:lvl>
    <w:lvl w:ilvl="3">
      <w:start w:val="1"/>
      <w:numFmt w:val="lowerLetter"/>
      <w:lvlText w:val="(%4)"/>
      <w:lvlJc w:val="left"/>
      <w:pPr>
        <w:tabs>
          <w:tab w:val="num" w:pos="0"/>
        </w:tabs>
        <w:ind w:left="1440" w:hanging="1080"/>
      </w:pPr>
      <w:rPr>
        <w:rFonts w:ascii="Calibri" w:eastAsiaTheme="minorHAnsi" w:hAnsi="Calibri" w:cstheme="minorBidi" w:hint="default"/>
        <w:b w:val="0"/>
        <w:i w:val="0"/>
        <w:caps w:val="0"/>
        <w:smallCaps w:val="0"/>
        <w:strike w:val="0"/>
        <w:dstrike w:val="0"/>
        <w:vanish w:val="0"/>
        <w:color w:val="auto"/>
        <w:spacing w:val="0"/>
        <w:w w:val="100"/>
        <w:kern w:val="0"/>
        <w:position w:val="0"/>
        <w:sz w:val="22"/>
        <w:u w:val="none"/>
        <w:effect w:val="none"/>
        <w:vertAlign w:val="baseline"/>
      </w:rPr>
    </w:lvl>
    <w:lvl w:ilvl="4">
      <w:start w:val="1"/>
      <w:numFmt w:val="lowerRoman"/>
      <w:pStyle w:val="Contract5"/>
      <w:lvlText w:val="(%5)"/>
      <w:lvlJc w:val="left"/>
      <w:pPr>
        <w:tabs>
          <w:tab w:val="num" w:pos="0"/>
        </w:tabs>
        <w:ind w:left="2160" w:hanging="720"/>
      </w:pPr>
      <w:rPr>
        <w:rFonts w:ascii="Calibri" w:eastAsiaTheme="minorHAnsi" w:hAnsi="Calibri" w:cs="Calibri" w:hint="default"/>
        <w:b w:val="0"/>
        <w:i w:val="0"/>
        <w:caps w:val="0"/>
        <w:smallCaps w:val="0"/>
        <w:strike w:val="0"/>
        <w:dstrike w:val="0"/>
        <w:vanish w:val="0"/>
        <w:color w:val="auto"/>
        <w:spacing w:val="0"/>
        <w:w w:val="100"/>
        <w:kern w:val="0"/>
        <w:position w:val="0"/>
        <w:sz w:val="22"/>
        <w:u w:val="none"/>
        <w:effect w:val="none"/>
        <w:vertAlign w:val="baseline"/>
      </w:rPr>
    </w:lvl>
    <w:lvl w:ilvl="5">
      <w:start w:val="1"/>
      <w:numFmt w:val="upperLetter"/>
      <w:pStyle w:val="Contract6"/>
      <w:lvlText w:val="(%6)"/>
      <w:lvlJc w:val="left"/>
      <w:pPr>
        <w:tabs>
          <w:tab w:val="num" w:pos="0"/>
        </w:tabs>
        <w:ind w:left="2880" w:hanging="720"/>
      </w:pPr>
      <w:rPr>
        <w:rFonts w:ascii="Times New Roman" w:hAnsi="Times New Roman" w:cs="Times New Roman" w:hint="eastAsia"/>
        <w:b w:val="0"/>
        <w:i w:val="0"/>
        <w:caps w:val="0"/>
        <w:smallCaps w:val="0"/>
        <w:strike w:val="0"/>
        <w:dstrike w:val="0"/>
        <w:vanish w:val="0"/>
        <w:color w:val="auto"/>
        <w:spacing w:val="0"/>
        <w:w w:val="100"/>
        <w:kern w:val="0"/>
        <w:position w:val="0"/>
        <w:sz w:val="22"/>
        <w:u w:val="none"/>
        <w:effect w:val="none"/>
        <w:vertAlign w:val="baseline"/>
      </w:rPr>
    </w:lvl>
    <w:lvl w:ilvl="6">
      <w:start w:val="1"/>
      <w:numFmt w:val="lowerLetter"/>
      <w:pStyle w:val="Contract7"/>
      <w:lvlText w:val="(%7)"/>
      <w:lvlJc w:val="left"/>
      <w:pPr>
        <w:tabs>
          <w:tab w:val="num" w:pos="-11"/>
        </w:tabs>
        <w:ind w:left="1429" w:hanging="720"/>
      </w:pPr>
      <w:rPr>
        <w:rFonts w:ascii="Calibri" w:hAnsi="Calibri" w:cs="Times New Roman" w:hint="eastAsia"/>
        <w:b w:val="0"/>
        <w:i w:val="0"/>
        <w:caps w:val="0"/>
        <w:smallCaps w:val="0"/>
        <w:strike w:val="0"/>
        <w:dstrike w:val="0"/>
        <w:vanish w:val="0"/>
        <w:color w:val="auto"/>
        <w:spacing w:val="0"/>
        <w:w w:val="100"/>
        <w:kern w:val="0"/>
        <w:position w:val="0"/>
        <w:sz w:val="22"/>
        <w:u w:val="none"/>
        <w:effect w:val="none"/>
        <w:vertAlign w:val="baseline"/>
      </w:rPr>
    </w:lvl>
    <w:lvl w:ilvl="7">
      <w:start w:val="1"/>
      <w:numFmt w:val="lowerRoman"/>
      <w:pStyle w:val="Contract8"/>
      <w:lvlText w:val="(%8)"/>
      <w:lvlJc w:val="left"/>
      <w:pPr>
        <w:tabs>
          <w:tab w:val="num" w:pos="0"/>
        </w:tabs>
        <w:ind w:left="2160" w:hanging="720"/>
      </w:pPr>
      <w:rPr>
        <w:rFonts w:ascii="Times New Roman" w:hAnsi="Times New Roman" w:cs="Times New Roman" w:hint="eastAsia"/>
        <w:b w:val="0"/>
        <w:i w:val="0"/>
        <w:caps w:val="0"/>
        <w:smallCaps w:val="0"/>
        <w:strike w:val="0"/>
        <w:dstrike w:val="0"/>
        <w:vanish w:val="0"/>
        <w:color w:val="auto"/>
        <w:spacing w:val="0"/>
        <w:w w:val="100"/>
        <w:kern w:val="0"/>
        <w:position w:val="0"/>
        <w:sz w:val="22"/>
        <w:u w:val="none"/>
        <w:effect w:val="none"/>
        <w:vertAlign w:val="baseline"/>
      </w:rPr>
    </w:lvl>
    <w:lvl w:ilvl="8">
      <w:start w:val="1"/>
      <w:numFmt w:val="upperLetter"/>
      <w:pStyle w:val="Contract9"/>
      <w:lvlText w:val="(%9)"/>
      <w:lvlJc w:val="left"/>
      <w:pPr>
        <w:tabs>
          <w:tab w:val="num" w:pos="0"/>
        </w:tabs>
        <w:ind w:left="2880" w:hanging="720"/>
      </w:pPr>
      <w:rPr>
        <w:rFonts w:ascii="Times New Roman" w:eastAsiaTheme="minorHAnsi" w:hAnsi="Times New Roman" w:cstheme="minorBidi" w:hint="default"/>
        <w:b w:val="0"/>
        <w:i w:val="0"/>
        <w:caps w:val="0"/>
        <w:smallCaps w:val="0"/>
        <w:strike w:val="0"/>
        <w:dstrike w:val="0"/>
        <w:vanish w:val="0"/>
        <w:color w:val="auto"/>
        <w:spacing w:val="0"/>
        <w:w w:val="100"/>
        <w:kern w:val="0"/>
        <w:position w:val="0"/>
        <w:sz w:val="22"/>
        <w:u w:val="none"/>
        <w:effect w:val="none"/>
        <w:vertAlign w:val="baseline"/>
      </w:rPr>
    </w:lvl>
  </w:abstractNum>
  <w:abstractNum w:abstractNumId="34" w15:restartNumberingAfterBreak="0">
    <w:nsid w:val="17C22E4F"/>
    <w:multiLevelType w:val="hybridMultilevel"/>
    <w:tmpl w:val="71D0961C"/>
    <w:lvl w:ilvl="0" w:tplc="C45EE5EC">
      <w:start w:val="1"/>
      <w:numFmt w:val="lowerLetter"/>
      <w:lvlText w:val="(%1)"/>
      <w:lvlJc w:val="left"/>
      <w:pPr>
        <w:ind w:left="2349" w:hanging="360"/>
      </w:pPr>
      <w:rPr>
        <w:rFonts w:ascii="Arial" w:hAnsi="Arial" w:cs="Arial" w:hint="default"/>
        <w:b w:val="0"/>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9C66ED5"/>
    <w:multiLevelType w:val="hybridMultilevel"/>
    <w:tmpl w:val="CCC08B26"/>
    <w:lvl w:ilvl="0" w:tplc="CABC248A">
      <w:start w:val="1"/>
      <w:numFmt w:val="lowerRoman"/>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A956F82"/>
    <w:multiLevelType w:val="hybridMultilevel"/>
    <w:tmpl w:val="4D227D1C"/>
    <w:lvl w:ilvl="0" w:tplc="C54214AA">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B304616"/>
    <w:multiLevelType w:val="hybridMultilevel"/>
    <w:tmpl w:val="C1A8FF92"/>
    <w:lvl w:ilvl="0" w:tplc="307A3C4E">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B996F9F"/>
    <w:multiLevelType w:val="multilevel"/>
    <w:tmpl w:val="08C499BC"/>
    <w:name w:val="Schedule 1"/>
    <w:lvl w:ilvl="0">
      <w:start w:val="1"/>
      <w:numFmt w:val="decimal"/>
      <w:lvlRestart w:val="0"/>
      <w:pStyle w:val="Schedule1L1"/>
      <w:suff w:val="nothing"/>
      <w:lvlText w:val="Schedule %1"/>
      <w:lvlJc w:val="left"/>
      <w:pPr>
        <w:ind w:left="0" w:firstLine="0"/>
      </w:pPr>
      <w:rPr>
        <w:rFonts w:ascii="Times New Roman" w:hAnsi="Times New Roman" w:cs="Times New Roman" w:hint="default"/>
        <w:b/>
        <w:i w:val="0"/>
        <w:caps/>
        <w:smallCaps w:val="0"/>
        <w:strike w:val="0"/>
        <w:dstrike w:val="0"/>
        <w:vanish w:val="0"/>
        <w:color w:val="auto"/>
        <w:sz w:val="24"/>
        <w:u w:val="none"/>
        <w:vertAlign w:val="baseline"/>
      </w:rPr>
    </w:lvl>
    <w:lvl w:ilvl="1">
      <w:start w:val="1"/>
      <w:numFmt w:val="upperLetter"/>
      <w:pStyle w:val="Schedule1L2"/>
      <w:suff w:val="nothing"/>
      <w:lvlText w:val="Part %2"/>
      <w:lvlJc w:val="left"/>
      <w:pPr>
        <w:ind w:left="0" w:firstLine="0"/>
      </w:pPr>
      <w:rPr>
        <w:rFonts w:ascii="Times New Roman" w:hAnsi="Times New Roman" w:cs="Times New Roman" w:hint="default"/>
        <w:b/>
        <w:i w:val="0"/>
        <w:caps/>
        <w:smallCaps w:val="0"/>
        <w:strike w:val="0"/>
        <w:dstrike w:val="0"/>
        <w:vanish w:val="0"/>
        <w:color w:val="000000"/>
        <w:sz w:val="24"/>
        <w:u w:val="none"/>
        <w:vertAlign w:val="baseline"/>
      </w:rPr>
    </w:lvl>
    <w:lvl w:ilvl="2">
      <w:start w:val="1"/>
      <w:numFmt w:val="decimal"/>
      <w:pStyle w:val="Schedule1L3"/>
      <w:isLgl/>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decimal"/>
      <w:pStyle w:val="Schedule1L4"/>
      <w:isLgl/>
      <w:lvlText w:val="%3.%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decimal"/>
      <w:pStyle w:val="Schedule1L5"/>
      <w:isLgl/>
      <w:lvlText w:val="%3.%4.%5"/>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5">
      <w:start w:val="1"/>
      <w:numFmt w:val="upperLetter"/>
      <w:pStyle w:val="Schedule1L6"/>
      <w:lvlText w:val="(%6)"/>
      <w:lvlJc w:val="left"/>
      <w:pPr>
        <w:tabs>
          <w:tab w:val="num" w:pos="2160"/>
        </w:tabs>
        <w:ind w:left="2160" w:hanging="720"/>
      </w:pPr>
      <w:rPr>
        <w:rFonts w:ascii="Times New Roman" w:eastAsia="Times New Roman" w:hAnsi="Times New Roman" w:cs="Times New Roman"/>
        <w:b w:val="0"/>
        <w:i w:val="0"/>
        <w:caps w:val="0"/>
        <w:strike w:val="0"/>
        <w:dstrike w:val="0"/>
        <w:vanish w:val="0"/>
        <w:color w:val="auto"/>
        <w:sz w:val="24"/>
        <w:u w:val="none"/>
        <w:vertAlign w:val="baseline"/>
      </w:rPr>
    </w:lvl>
    <w:lvl w:ilvl="6">
      <w:start w:val="1"/>
      <w:numFmt w:val="lowerRoman"/>
      <w:pStyle w:val="Schedule1L7"/>
      <w:lvlText w:val="(%7)"/>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upperLetter"/>
      <w:pStyle w:val="Schedule1L8"/>
      <w:lvlText w:val="(%8)"/>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decimal"/>
      <w:pStyle w:val="Schedule1L9"/>
      <w:lvlText w:val="(%9)"/>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9" w15:restartNumberingAfterBreak="0">
    <w:nsid w:val="1C2D283F"/>
    <w:multiLevelType w:val="hybridMultilevel"/>
    <w:tmpl w:val="8E0CC3B2"/>
    <w:lvl w:ilvl="0" w:tplc="108A0128">
      <w:start w:val="1"/>
      <w:numFmt w:val="upperLetter"/>
      <w:pStyle w:val="OSCA"/>
      <w:lvlText w:val="(%1)"/>
      <w:lvlJc w:val="left"/>
      <w:pPr>
        <w:ind w:left="1494" w:hanging="360"/>
      </w:pPr>
      <w:rPr>
        <w:rFonts w:ascii="Arial" w:eastAsia="Arial" w:hAnsi="Arial" w:cs="Arial" w:hint="default"/>
        <w:spacing w:val="-1"/>
        <w:w w:val="100"/>
        <w:sz w:val="20"/>
        <w:szCs w:val="20"/>
        <w:lang w:val="en-US" w:eastAsia="en-US" w:bidi="en-US"/>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0" w15:restartNumberingAfterBreak="0">
    <w:nsid w:val="1C7A22CB"/>
    <w:multiLevelType w:val="multilevel"/>
    <w:tmpl w:val="8F60F918"/>
    <w:styleLink w:val="Listeactuelle3"/>
    <w:lvl w:ilvl="0">
      <w:start w:val="1"/>
      <w:numFmt w:val="decimal"/>
      <w:lvlText w:val="ANNEXE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D0C0E32"/>
    <w:multiLevelType w:val="hybridMultilevel"/>
    <w:tmpl w:val="E042DD56"/>
    <w:lvl w:ilvl="0" w:tplc="6ECC2A5E">
      <w:start w:val="1"/>
      <w:numFmt w:val="decimal"/>
      <w:pStyle w:val="OSCAnnexesTitres"/>
      <w:lvlText w:val="Annexe %1."/>
      <w:lvlJc w:val="left"/>
      <w:pPr>
        <w:ind w:left="-32767" w:firstLine="32767"/>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1DDD4CDF"/>
    <w:multiLevelType w:val="hybridMultilevel"/>
    <w:tmpl w:val="8E9460D0"/>
    <w:lvl w:ilvl="0" w:tplc="0700DF82">
      <w:start w:val="1"/>
      <w:numFmt w:val="decimal"/>
      <w:lvlText w:val="28.%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1E491984"/>
    <w:multiLevelType w:val="multilevel"/>
    <w:tmpl w:val="6EA643EA"/>
    <w:lvl w:ilvl="0">
      <w:start w:val="1"/>
      <w:numFmt w:val="none"/>
      <w:pStyle w:val="EnumerationLev1"/>
      <w:suff w:val="nothing"/>
      <w:lvlText w:val=""/>
      <w:lvlJc w:val="left"/>
      <w:pPr>
        <w:ind w:left="0" w:firstLine="0"/>
      </w:pPr>
      <w:rPr>
        <w:rFonts w:hint="default"/>
        <w:b w:val="0"/>
        <w:i w:val="0"/>
      </w:rPr>
    </w:lvl>
    <w:lvl w:ilvl="1">
      <w:start w:val="1"/>
      <w:numFmt w:val="lowerLetter"/>
      <w:pStyle w:val="EnumerationLev2"/>
      <w:lvlText w:val="(%2)"/>
      <w:lvlJc w:val="left"/>
      <w:pPr>
        <w:tabs>
          <w:tab w:val="num" w:pos="720"/>
        </w:tabs>
        <w:ind w:left="720" w:hanging="720"/>
      </w:pPr>
      <w:rPr>
        <w:rFonts w:hint="default"/>
        <w:u w:val="none"/>
      </w:rPr>
    </w:lvl>
    <w:lvl w:ilvl="2">
      <w:start w:val="1"/>
      <w:numFmt w:val="lowerRoman"/>
      <w:pStyle w:val="EnumerationLev3"/>
      <w:lvlText w:val="(%3)"/>
      <w:lvlJc w:val="left"/>
      <w:pPr>
        <w:tabs>
          <w:tab w:val="num" w:pos="1440"/>
        </w:tabs>
        <w:ind w:left="1440" w:hanging="720"/>
      </w:pPr>
      <w:rPr>
        <w:rFonts w:hint="default"/>
      </w:rPr>
    </w:lvl>
    <w:lvl w:ilvl="3">
      <w:start w:val="1"/>
      <w:numFmt w:val="upperLetter"/>
      <w:pStyle w:val="EnumerationLev4"/>
      <w:lvlText w:val="(%4)"/>
      <w:lvlJc w:val="left"/>
      <w:pPr>
        <w:tabs>
          <w:tab w:val="num" w:pos="2160"/>
        </w:tabs>
        <w:ind w:left="2160" w:hanging="720"/>
      </w:pPr>
      <w:rPr>
        <w:rFonts w:hint="default"/>
      </w:rPr>
    </w:lvl>
    <w:lvl w:ilvl="4">
      <w:start w:val="1"/>
      <w:numFmt w:val="decimal"/>
      <w:pStyle w:val="EnumerationLev5"/>
      <w:lvlText w:val="(%5)"/>
      <w:lvlJc w:val="left"/>
      <w:pPr>
        <w:tabs>
          <w:tab w:val="num" w:pos="2880"/>
        </w:tabs>
        <w:ind w:left="2880" w:hanging="720"/>
      </w:pPr>
      <w:rPr>
        <w:rFonts w:hint="default"/>
      </w:rPr>
    </w:lvl>
    <w:lvl w:ilvl="5">
      <w:start w:val="1"/>
      <w:numFmt w:val="ordinalText"/>
      <w:pStyle w:val="EnumerationLev6"/>
      <w:suff w:val="space"/>
      <w:lvlText w:val="%6,"/>
      <w:lvlJc w:val="left"/>
      <w:pPr>
        <w:ind w:left="0" w:firstLine="0"/>
      </w:pPr>
      <w:rPr>
        <w:rFonts w:hint="default"/>
        <w:b w:val="0"/>
        <w:i/>
      </w:rPr>
    </w:lvl>
    <w:lvl w:ilvl="6">
      <w:start w:val="1"/>
      <w:numFmt w:val="decimal"/>
      <w:pStyle w:val="EnumerationLev7"/>
      <w:lvlText w:val="%7."/>
      <w:lvlJc w:val="left"/>
      <w:pPr>
        <w:tabs>
          <w:tab w:val="num" w:pos="720"/>
        </w:tabs>
        <w:ind w:left="720" w:hanging="720"/>
      </w:pPr>
      <w:rPr>
        <w:rFonts w:hint="default"/>
      </w:rPr>
    </w:lvl>
    <w:lvl w:ilvl="7">
      <w:start w:val="1"/>
      <w:numFmt w:val="lowerLetter"/>
      <w:pStyle w:val="EnumerationLev8"/>
      <w:lvlText w:val="(%8)"/>
      <w:lvlJc w:val="left"/>
      <w:pPr>
        <w:tabs>
          <w:tab w:val="num" w:pos="1440"/>
        </w:tabs>
        <w:ind w:left="1440" w:hanging="720"/>
      </w:pPr>
      <w:rPr>
        <w:rFonts w:hint="default"/>
      </w:rPr>
    </w:lvl>
    <w:lvl w:ilvl="8">
      <w:start w:val="1"/>
      <w:numFmt w:val="lowerRoman"/>
      <w:pStyle w:val="EnumerationLev9"/>
      <w:lvlText w:val="(%9)"/>
      <w:lvlJc w:val="left"/>
      <w:pPr>
        <w:tabs>
          <w:tab w:val="num" w:pos="2160"/>
        </w:tabs>
        <w:ind w:left="2160" w:hanging="720"/>
      </w:pPr>
      <w:rPr>
        <w:rFonts w:hint="default"/>
      </w:rPr>
    </w:lvl>
  </w:abstractNum>
  <w:abstractNum w:abstractNumId="44" w15:restartNumberingAfterBreak="0">
    <w:nsid w:val="20230A01"/>
    <w:multiLevelType w:val="hybridMultilevel"/>
    <w:tmpl w:val="7AA2FF1C"/>
    <w:lvl w:ilvl="0" w:tplc="6C94C746">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02D2472"/>
    <w:multiLevelType w:val="hybridMultilevel"/>
    <w:tmpl w:val="EA5C4A9C"/>
    <w:lvl w:ilvl="0" w:tplc="8466A786">
      <w:start w:val="1"/>
      <w:numFmt w:val="lowerRoman"/>
      <w:lvlText w:val="(%1)"/>
      <w:lvlJc w:val="left"/>
      <w:pPr>
        <w:ind w:left="1854" w:hanging="360"/>
      </w:pPr>
      <w:rPr>
        <w:rFonts w:ascii="Arial" w:hAnsi="Arial" w:hint="default"/>
        <w:b w:val="0"/>
        <w:i w:val="0"/>
        <w:sz w:val="20"/>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46" w15:restartNumberingAfterBreak="0">
    <w:nsid w:val="20BE5CC2"/>
    <w:multiLevelType w:val="multilevel"/>
    <w:tmpl w:val="492EC09E"/>
    <w:lvl w:ilvl="0">
      <w:start w:val="5"/>
      <w:numFmt w:val="decimal"/>
      <w:lvlText w:val="%1"/>
      <w:lvlJc w:val="left"/>
      <w:pPr>
        <w:ind w:left="1062" w:hanging="731"/>
        <w:jc w:val="right"/>
      </w:pPr>
      <w:rPr>
        <w:rFonts w:hint="default"/>
        <w:lang w:val="en-US" w:eastAsia="en-US" w:bidi="en-US"/>
      </w:rPr>
    </w:lvl>
    <w:lvl w:ilvl="1">
      <w:start w:val="1"/>
      <w:numFmt w:val="decimal"/>
      <w:lvlText w:val="%1.%2"/>
      <w:lvlJc w:val="left"/>
      <w:pPr>
        <w:ind w:left="1062" w:hanging="731"/>
      </w:pPr>
      <w:rPr>
        <w:rFonts w:ascii="Calibri" w:eastAsia="Arial" w:hAnsi="Calibri" w:cs="Arial" w:hint="default"/>
        <w:spacing w:val="-1"/>
        <w:w w:val="99"/>
        <w:sz w:val="22"/>
        <w:szCs w:val="20"/>
        <w:lang w:val="en-US" w:eastAsia="en-US" w:bidi="en-US"/>
      </w:rPr>
    </w:lvl>
    <w:lvl w:ilvl="2">
      <w:start w:val="1"/>
      <w:numFmt w:val="lowerLetter"/>
      <w:lvlText w:val="(%3)"/>
      <w:lvlJc w:val="left"/>
      <w:pPr>
        <w:ind w:left="1629" w:hanging="576"/>
      </w:pPr>
      <w:rPr>
        <w:rFonts w:ascii="Arial" w:eastAsia="Arial" w:hAnsi="Arial" w:cs="Arial" w:hint="default"/>
        <w:w w:val="99"/>
        <w:sz w:val="20"/>
        <w:szCs w:val="20"/>
        <w:lang w:val="en-US" w:eastAsia="en-US" w:bidi="en-US"/>
      </w:rPr>
    </w:lvl>
    <w:lvl w:ilvl="3">
      <w:start w:val="1"/>
      <w:numFmt w:val="lowerRoman"/>
      <w:lvlText w:val="(%4)"/>
      <w:lvlJc w:val="left"/>
      <w:pPr>
        <w:ind w:left="2198" w:hanging="569"/>
      </w:pPr>
      <w:rPr>
        <w:rFonts w:ascii="Arial" w:eastAsia="Arial" w:hAnsi="Arial" w:cs="Arial" w:hint="default"/>
        <w:spacing w:val="-1"/>
        <w:w w:val="99"/>
        <w:sz w:val="20"/>
        <w:szCs w:val="20"/>
        <w:lang w:val="en-US" w:eastAsia="en-US" w:bidi="en-US"/>
      </w:rPr>
    </w:lvl>
    <w:lvl w:ilvl="4">
      <w:numFmt w:val="bullet"/>
      <w:lvlText w:val="•"/>
      <w:lvlJc w:val="left"/>
      <w:pPr>
        <w:ind w:left="4146" w:hanging="569"/>
      </w:pPr>
      <w:rPr>
        <w:rFonts w:hint="default"/>
        <w:lang w:val="en-US" w:eastAsia="en-US" w:bidi="en-US"/>
      </w:rPr>
    </w:lvl>
    <w:lvl w:ilvl="5">
      <w:numFmt w:val="bullet"/>
      <w:lvlText w:val="•"/>
      <w:lvlJc w:val="left"/>
      <w:pPr>
        <w:ind w:left="5119" w:hanging="569"/>
      </w:pPr>
      <w:rPr>
        <w:rFonts w:hint="default"/>
        <w:lang w:val="en-US" w:eastAsia="en-US" w:bidi="en-US"/>
      </w:rPr>
    </w:lvl>
    <w:lvl w:ilvl="6">
      <w:numFmt w:val="bullet"/>
      <w:lvlText w:val="•"/>
      <w:lvlJc w:val="left"/>
      <w:pPr>
        <w:ind w:left="6093" w:hanging="569"/>
      </w:pPr>
      <w:rPr>
        <w:rFonts w:hint="default"/>
        <w:lang w:val="en-US" w:eastAsia="en-US" w:bidi="en-US"/>
      </w:rPr>
    </w:lvl>
    <w:lvl w:ilvl="7">
      <w:numFmt w:val="bullet"/>
      <w:lvlText w:val="•"/>
      <w:lvlJc w:val="left"/>
      <w:pPr>
        <w:ind w:left="7066" w:hanging="569"/>
      </w:pPr>
      <w:rPr>
        <w:rFonts w:hint="default"/>
        <w:lang w:val="en-US" w:eastAsia="en-US" w:bidi="en-US"/>
      </w:rPr>
    </w:lvl>
    <w:lvl w:ilvl="8">
      <w:numFmt w:val="bullet"/>
      <w:lvlText w:val="•"/>
      <w:lvlJc w:val="left"/>
      <w:pPr>
        <w:ind w:left="8039" w:hanging="569"/>
      </w:pPr>
      <w:rPr>
        <w:rFonts w:hint="default"/>
        <w:lang w:val="en-US" w:eastAsia="en-US" w:bidi="en-US"/>
      </w:rPr>
    </w:lvl>
  </w:abstractNum>
  <w:abstractNum w:abstractNumId="47" w15:restartNumberingAfterBreak="0">
    <w:nsid w:val="20DD751D"/>
    <w:multiLevelType w:val="hybridMultilevel"/>
    <w:tmpl w:val="41A25958"/>
    <w:lvl w:ilvl="0" w:tplc="1DE8C974">
      <w:start w:val="1"/>
      <w:numFmt w:val="upperLetter"/>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38E4084"/>
    <w:multiLevelType w:val="hybridMultilevel"/>
    <w:tmpl w:val="E9D67944"/>
    <w:lvl w:ilvl="0" w:tplc="8D626832">
      <w:start w:val="1"/>
      <w:numFmt w:val="decimal"/>
      <w:lvlText w:val="29.%1"/>
      <w:lvlJc w:val="left"/>
      <w:pPr>
        <w:ind w:left="360" w:hanging="360"/>
      </w:pPr>
      <w:rPr>
        <w:rFonts w:ascii="Arial" w:hAnsi="Arial" w:hint="default"/>
        <w:b w:val="0"/>
        <w:bCs/>
        <w:i w:val="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24BE4170"/>
    <w:multiLevelType w:val="hybridMultilevel"/>
    <w:tmpl w:val="51F4524E"/>
    <w:lvl w:ilvl="0" w:tplc="3D1022C8">
      <w:start w:val="1"/>
      <w:numFmt w:val="lowerLetter"/>
      <w:pStyle w:val="Style3"/>
      <w:lvlText w:val="(%1)"/>
      <w:lvlJc w:val="left"/>
      <w:pPr>
        <w:ind w:left="450" w:hanging="360"/>
      </w:pPr>
      <w:rPr>
        <w:rFonts w:ascii="Times New Roman" w:hAnsi="Times New Roman"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25195CAD"/>
    <w:multiLevelType w:val="multilevel"/>
    <w:tmpl w:val="BB80C746"/>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51" w15:restartNumberingAfterBreak="0">
    <w:nsid w:val="25486FEA"/>
    <w:multiLevelType w:val="hybridMultilevel"/>
    <w:tmpl w:val="5B3C857A"/>
    <w:lvl w:ilvl="0" w:tplc="C54214AA">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55D1CD5"/>
    <w:multiLevelType w:val="hybridMultilevel"/>
    <w:tmpl w:val="432A01B8"/>
    <w:lvl w:ilvl="0" w:tplc="FFFFFFFF">
      <w:start w:val="1"/>
      <w:numFmt w:val="lowerLetter"/>
      <w:lvlText w:val="(%1)"/>
      <w:lvlJc w:val="left"/>
      <w:pPr>
        <w:ind w:left="1068" w:hanging="360"/>
      </w:pPr>
      <w:rPr>
        <w:rFonts w:ascii="Arial" w:hAnsi="Arial" w:cs="Arial" w:hint="default"/>
        <w:spacing w:val="0"/>
        <w:w w:val="100"/>
        <w:sz w:val="20"/>
        <w:szCs w:val="2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3" w15:restartNumberingAfterBreak="0">
    <w:nsid w:val="27BB6414"/>
    <w:multiLevelType w:val="hybridMultilevel"/>
    <w:tmpl w:val="39920276"/>
    <w:lvl w:ilvl="0" w:tplc="8466A786">
      <w:start w:val="1"/>
      <w:numFmt w:val="lowerRoman"/>
      <w:lvlText w:val="(%1)"/>
      <w:lvlJc w:val="left"/>
      <w:pPr>
        <w:ind w:left="720" w:hanging="360"/>
      </w:pPr>
      <w:rPr>
        <w:rFonts w:ascii="Arial" w:hAnsi="Arial" w:hint="default"/>
        <w:b w:val="0"/>
        <w:i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28406370"/>
    <w:multiLevelType w:val="multilevel"/>
    <w:tmpl w:val="1EE22A92"/>
    <w:lvl w:ilvl="0">
      <w:start w:val="1"/>
      <w:numFmt w:val="decimal"/>
      <w:pStyle w:val="Legal2L1"/>
      <w:lvlText w:val="%1."/>
      <w:lvlJc w:val="left"/>
      <w:pPr>
        <w:tabs>
          <w:tab w:val="num" w:pos="720"/>
        </w:tabs>
        <w:ind w:left="0" w:firstLine="0"/>
      </w:pPr>
      <w:rPr>
        <w:b/>
        <w:i w:val="0"/>
        <w:caps w:val="0"/>
        <w:smallCaps w:val="0"/>
        <w:u w:val="none"/>
      </w:rPr>
    </w:lvl>
    <w:lvl w:ilvl="1">
      <w:start w:val="1"/>
      <w:numFmt w:val="decimal"/>
      <w:pStyle w:val="Legal2L2"/>
      <w:isLgl/>
      <w:lvlText w:val="%1.%2"/>
      <w:lvlJc w:val="left"/>
      <w:pPr>
        <w:tabs>
          <w:tab w:val="num" w:pos="3981"/>
        </w:tabs>
        <w:ind w:left="2541" w:firstLine="720"/>
      </w:pPr>
      <w:rPr>
        <w:b/>
        <w:i w:val="0"/>
        <w:caps w:val="0"/>
        <w:u w:val="none"/>
      </w:rPr>
    </w:lvl>
    <w:lvl w:ilvl="2">
      <w:start w:val="1"/>
      <w:numFmt w:val="lowerLetter"/>
      <w:pStyle w:val="Legal2L3"/>
      <w:lvlText w:val="(%3)"/>
      <w:lvlJc w:val="left"/>
      <w:pPr>
        <w:tabs>
          <w:tab w:val="num" w:pos="2160"/>
        </w:tabs>
        <w:ind w:left="0" w:firstLine="1440"/>
      </w:pPr>
      <w:rPr>
        <w:rFonts w:ascii="Times New Roman" w:eastAsia="Times New Roman" w:hAnsi="Times New Roman" w:cs="Times New Roman"/>
        <w:b w:val="0"/>
        <w:i w:val="0"/>
        <w:caps w:val="0"/>
        <w:u w:val="none"/>
      </w:rPr>
    </w:lvl>
    <w:lvl w:ilvl="3">
      <w:start w:val="1"/>
      <w:numFmt w:val="lowerRoman"/>
      <w:pStyle w:val="Legal2L4"/>
      <w:lvlText w:val="(%4)"/>
      <w:lvlJc w:val="left"/>
      <w:pPr>
        <w:tabs>
          <w:tab w:val="num" w:pos="2880"/>
        </w:tabs>
        <w:ind w:left="0" w:firstLine="2160"/>
      </w:pPr>
      <w:rPr>
        <w:b w:val="0"/>
        <w:i w:val="0"/>
        <w:caps w:val="0"/>
        <w:u w:val="none"/>
      </w:rPr>
    </w:lvl>
    <w:lvl w:ilvl="4">
      <w:start w:val="1"/>
      <w:numFmt w:val="lowerLetter"/>
      <w:pStyle w:val="Legal2L5"/>
      <w:lvlText w:val="%5)"/>
      <w:lvlJc w:val="left"/>
      <w:pPr>
        <w:tabs>
          <w:tab w:val="num" w:pos="3600"/>
        </w:tabs>
        <w:ind w:left="0" w:firstLine="2880"/>
      </w:pPr>
      <w:rPr>
        <w:b w:val="0"/>
        <w:i w:val="0"/>
        <w:caps w:val="0"/>
        <w:u w:val="none"/>
      </w:rPr>
    </w:lvl>
    <w:lvl w:ilvl="5">
      <w:start w:val="1"/>
      <w:numFmt w:val="lowerRoman"/>
      <w:pStyle w:val="Legal2L6"/>
      <w:lvlText w:val="%6)"/>
      <w:lvlJc w:val="left"/>
      <w:pPr>
        <w:tabs>
          <w:tab w:val="num" w:pos="4320"/>
        </w:tabs>
        <w:ind w:left="0" w:firstLine="3600"/>
      </w:pPr>
      <w:rPr>
        <w:b w:val="0"/>
        <w:i w:val="0"/>
        <w:caps w:val="0"/>
        <w:u w:val="none"/>
      </w:rPr>
    </w:lvl>
    <w:lvl w:ilvl="6">
      <w:start w:val="1"/>
      <w:numFmt w:val="decimal"/>
      <w:pStyle w:val="Legal2L7"/>
      <w:lvlText w:val="%7)"/>
      <w:lvlJc w:val="left"/>
      <w:pPr>
        <w:tabs>
          <w:tab w:val="num" w:pos="5040"/>
        </w:tabs>
        <w:ind w:left="0" w:firstLine="4320"/>
      </w:pPr>
      <w:rPr>
        <w:b w:val="0"/>
        <w:i w:val="0"/>
        <w:caps w:val="0"/>
        <w:u w:val="none"/>
      </w:rPr>
    </w:lvl>
    <w:lvl w:ilvl="7">
      <w:start w:val="1"/>
      <w:numFmt w:val="upperLetter"/>
      <w:pStyle w:val="Legal2L8"/>
      <w:lvlText w:val="%8)"/>
      <w:lvlJc w:val="left"/>
      <w:pPr>
        <w:tabs>
          <w:tab w:val="num" w:pos="5760"/>
        </w:tabs>
        <w:ind w:left="0" w:firstLine="5040"/>
      </w:pPr>
      <w:rPr>
        <w:b w:val="0"/>
        <w:i w:val="0"/>
        <w:caps w:val="0"/>
        <w:u w:val="none"/>
      </w:rPr>
    </w:lvl>
    <w:lvl w:ilvl="8">
      <w:start w:val="1"/>
      <w:numFmt w:val="upperRoman"/>
      <w:pStyle w:val="Legal2L9"/>
      <w:lvlText w:val="%9)"/>
      <w:lvlJc w:val="left"/>
      <w:pPr>
        <w:tabs>
          <w:tab w:val="num" w:pos="6480"/>
        </w:tabs>
        <w:ind w:left="0" w:firstLine="5760"/>
      </w:pPr>
      <w:rPr>
        <w:b w:val="0"/>
        <w:i w:val="0"/>
        <w:caps w:val="0"/>
        <w:u w:val="none"/>
      </w:rPr>
    </w:lvl>
  </w:abstractNum>
  <w:abstractNum w:abstractNumId="55" w15:restartNumberingAfterBreak="0">
    <w:nsid w:val="289D40C8"/>
    <w:multiLevelType w:val="hybridMultilevel"/>
    <w:tmpl w:val="3D3C7F24"/>
    <w:lvl w:ilvl="0" w:tplc="11DC736A">
      <w:start w:val="1"/>
      <w:numFmt w:val="decimal"/>
      <w:lvlText w:val="10.%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297236C9"/>
    <w:multiLevelType w:val="hybridMultilevel"/>
    <w:tmpl w:val="D88E8108"/>
    <w:lvl w:ilvl="0" w:tplc="9464694C">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29864468"/>
    <w:multiLevelType w:val="hybridMultilevel"/>
    <w:tmpl w:val="A628DBC2"/>
    <w:lvl w:ilvl="0" w:tplc="44303B3E">
      <w:start w:val="1"/>
      <w:numFmt w:val="decimal"/>
      <w:lvlText w:val="18.%1"/>
      <w:lvlJc w:val="left"/>
      <w:pPr>
        <w:ind w:left="720" w:hanging="360"/>
      </w:pPr>
      <w:rPr>
        <w:rFonts w:ascii="Arial" w:eastAsia="Arial" w:hAnsi="Arial" w:cs="Arial" w:hint="default"/>
        <w:b w:val="0"/>
        <w:i w:val="0"/>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2A566E03"/>
    <w:multiLevelType w:val="hybridMultilevel"/>
    <w:tmpl w:val="C9B48FC2"/>
    <w:lvl w:ilvl="0" w:tplc="7F9AC10E">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2A8A190C"/>
    <w:multiLevelType w:val="hybridMultilevel"/>
    <w:tmpl w:val="88CA456C"/>
    <w:lvl w:ilvl="0" w:tplc="204EA326">
      <w:start w:val="1"/>
      <w:numFmt w:val="decimal"/>
      <w:lvlText w:val="13.%1"/>
      <w:lvlJc w:val="left"/>
      <w:pPr>
        <w:ind w:left="720" w:hanging="360"/>
      </w:pPr>
      <w:rPr>
        <w:rFonts w:ascii="Arial" w:hAnsi="Arial" w:cs="Arial" w:hint="default"/>
        <w:b w:val="0"/>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2AC86F99"/>
    <w:multiLevelType w:val="hybridMultilevel"/>
    <w:tmpl w:val="9C40ED8C"/>
    <w:lvl w:ilvl="0" w:tplc="303A7834">
      <w:start w:val="1"/>
      <w:numFmt w:val="decimal"/>
      <w:lvlText w:val="17.%1"/>
      <w:lvlJc w:val="left"/>
      <w:pPr>
        <w:ind w:left="720" w:hanging="360"/>
      </w:pPr>
      <w:rPr>
        <w:rFonts w:ascii="Arial" w:hAnsi="Arial" w:cs="Arial" w:hint="default"/>
        <w:b w:val="0"/>
        <w:i w:val="0"/>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2B190F84"/>
    <w:multiLevelType w:val="multilevel"/>
    <w:tmpl w:val="C504E604"/>
    <w:lvl w:ilvl="0">
      <w:start w:val="1"/>
      <w:numFmt w:val="decimal"/>
      <w:lvlText w:val="%1."/>
      <w:lvlJc w:val="left"/>
      <w:pPr>
        <w:ind w:left="1062" w:hanging="588"/>
      </w:pPr>
      <w:rPr>
        <w:rFonts w:ascii="Calibri" w:hAnsi="Calibri" w:hint="default"/>
        <w:b/>
        <w:bCs/>
        <w:spacing w:val="0"/>
        <w:w w:val="100"/>
        <w:sz w:val="22"/>
        <w:szCs w:val="24"/>
        <w:lang w:val="en-US" w:eastAsia="en-US" w:bidi="en-US"/>
      </w:rPr>
    </w:lvl>
    <w:lvl w:ilvl="1">
      <w:start w:val="1"/>
      <w:numFmt w:val="decimal"/>
      <w:lvlText w:val="1.%2"/>
      <w:lvlJc w:val="left"/>
      <w:pPr>
        <w:ind w:left="1062" w:hanging="731"/>
      </w:pPr>
      <w:rPr>
        <w:rFonts w:ascii="Calibri" w:hAnsi="Calibri" w:hint="default"/>
        <w:spacing w:val="0"/>
        <w:w w:val="100"/>
        <w:sz w:val="22"/>
        <w:szCs w:val="22"/>
        <w:lang w:val="en-US" w:eastAsia="en-US" w:bidi="en-US"/>
      </w:rPr>
    </w:lvl>
    <w:lvl w:ilvl="2">
      <w:start w:val="1"/>
      <w:numFmt w:val="lowerLetter"/>
      <w:lvlText w:val="(%3)"/>
      <w:lvlJc w:val="left"/>
      <w:pPr>
        <w:ind w:left="1629" w:hanging="576"/>
      </w:pPr>
      <w:rPr>
        <w:rFonts w:ascii="Arial" w:eastAsia="Arial" w:hAnsi="Arial" w:cs="Arial" w:hint="default"/>
        <w:w w:val="99"/>
        <w:sz w:val="20"/>
        <w:szCs w:val="20"/>
        <w:lang w:val="en-US" w:eastAsia="en-US" w:bidi="en-US"/>
      </w:rPr>
    </w:lvl>
    <w:lvl w:ilvl="3">
      <w:start w:val="1"/>
      <w:numFmt w:val="lowerRoman"/>
      <w:lvlText w:val="(%4)"/>
      <w:lvlJc w:val="left"/>
      <w:pPr>
        <w:ind w:left="2198" w:hanging="569"/>
      </w:pPr>
      <w:rPr>
        <w:rFonts w:asciiTheme="minorHAnsi" w:eastAsia="Arial" w:hAnsiTheme="minorHAnsi" w:cs="Arial" w:hint="default"/>
        <w:spacing w:val="-1"/>
        <w:w w:val="99"/>
        <w:sz w:val="22"/>
        <w:szCs w:val="22"/>
        <w:lang w:val="en-US" w:eastAsia="en-US" w:bidi="en-US"/>
      </w:rPr>
    </w:lvl>
    <w:lvl w:ilvl="4">
      <w:start w:val="1"/>
      <w:numFmt w:val="upperLetter"/>
      <w:lvlText w:val="(%5)"/>
      <w:lvlJc w:val="left"/>
      <w:pPr>
        <w:ind w:left="2764" w:hanging="567"/>
      </w:pPr>
      <w:rPr>
        <w:rFonts w:asciiTheme="minorHAnsi" w:eastAsia="Arial" w:hAnsiTheme="minorHAnsi" w:cs="Arial" w:hint="default"/>
        <w:spacing w:val="-1"/>
        <w:w w:val="99"/>
        <w:sz w:val="22"/>
        <w:szCs w:val="22"/>
        <w:lang w:val="en-US" w:eastAsia="en-US" w:bidi="en-US"/>
      </w:rPr>
    </w:lvl>
    <w:lvl w:ilvl="5">
      <w:numFmt w:val="bullet"/>
      <w:lvlText w:val="•"/>
      <w:lvlJc w:val="left"/>
      <w:pPr>
        <w:ind w:left="4824" w:hanging="567"/>
      </w:pPr>
      <w:rPr>
        <w:rFonts w:hint="default"/>
        <w:lang w:val="en-US" w:eastAsia="en-US" w:bidi="en-US"/>
      </w:rPr>
    </w:lvl>
    <w:lvl w:ilvl="6">
      <w:numFmt w:val="bullet"/>
      <w:lvlText w:val="•"/>
      <w:lvlJc w:val="left"/>
      <w:pPr>
        <w:ind w:left="5857" w:hanging="567"/>
      </w:pPr>
      <w:rPr>
        <w:rFonts w:hint="default"/>
        <w:lang w:val="en-US" w:eastAsia="en-US" w:bidi="en-US"/>
      </w:rPr>
    </w:lvl>
    <w:lvl w:ilvl="7">
      <w:numFmt w:val="bullet"/>
      <w:lvlText w:val="•"/>
      <w:lvlJc w:val="left"/>
      <w:pPr>
        <w:ind w:left="6889" w:hanging="567"/>
      </w:pPr>
      <w:rPr>
        <w:rFonts w:hint="default"/>
        <w:lang w:val="en-US" w:eastAsia="en-US" w:bidi="en-US"/>
      </w:rPr>
    </w:lvl>
    <w:lvl w:ilvl="8">
      <w:numFmt w:val="bullet"/>
      <w:lvlText w:val="•"/>
      <w:lvlJc w:val="left"/>
      <w:pPr>
        <w:ind w:left="7921" w:hanging="567"/>
      </w:pPr>
      <w:rPr>
        <w:rFonts w:hint="default"/>
        <w:lang w:val="en-US" w:eastAsia="en-US" w:bidi="en-US"/>
      </w:rPr>
    </w:lvl>
  </w:abstractNum>
  <w:abstractNum w:abstractNumId="62" w15:restartNumberingAfterBreak="0">
    <w:nsid w:val="2EFC41C7"/>
    <w:multiLevelType w:val="multilevel"/>
    <w:tmpl w:val="C3B442D4"/>
    <w:styleLink w:val="BauchiEPCa"/>
    <w:lvl w:ilvl="0">
      <w:start w:val="1"/>
      <w:numFmt w:val="lowerLetter"/>
      <w:lvlText w:val="Clause %1"/>
      <w:lvlJc w:val="left"/>
      <w:pPr>
        <w:tabs>
          <w:tab w:val="num" w:pos="0"/>
        </w:tabs>
        <w:ind w:left="1080" w:hanging="1080"/>
      </w:pPr>
      <w:rPr>
        <w:rFonts w:ascii="Calibri" w:hAnsi="Calibri" w:hint="eastAsia"/>
        <w:b w:val="0"/>
        <w:i w:val="0"/>
        <w:caps w:val="0"/>
        <w:smallCaps w:val="0"/>
        <w:strike w:val="0"/>
        <w:dstrike w:val="0"/>
        <w:vanish w:val="0"/>
        <w:color w:val="auto"/>
        <w:spacing w:val="0"/>
        <w:w w:val="100"/>
        <w:kern w:val="0"/>
        <w:position w:val="0"/>
        <w:sz w:val="22"/>
        <w:u w:val="none"/>
        <w:effect w:val="none"/>
        <w:vertAlign w:val="baseline"/>
      </w:rPr>
    </w:lvl>
    <w:lvl w:ilvl="1">
      <w:start w:val="1"/>
      <w:numFmt w:val="decimal"/>
      <w:isLgl/>
      <w:lvlText w:val="%1.%2"/>
      <w:lvlJc w:val="left"/>
      <w:pPr>
        <w:tabs>
          <w:tab w:val="num" w:pos="0"/>
        </w:tabs>
        <w:ind w:left="720" w:hanging="720"/>
      </w:pPr>
      <w:rPr>
        <w:rFonts w:ascii="Calibri" w:hAnsi="Calibri" w:hint="eastAsia"/>
        <w:b/>
        <w:i w:val="0"/>
        <w:caps w:val="0"/>
        <w:smallCaps w:val="0"/>
        <w:strike w:val="0"/>
        <w:dstrike w:val="0"/>
        <w:vanish w:val="0"/>
        <w:color w:val="auto"/>
        <w:spacing w:val="0"/>
        <w:w w:val="100"/>
        <w:kern w:val="0"/>
        <w:position w:val="0"/>
        <w:sz w:val="22"/>
        <w:u w:val="none"/>
        <w:effect w:val="none"/>
        <w:vertAlign w:val="baseline"/>
      </w:rPr>
    </w:lvl>
    <w:lvl w:ilvl="2">
      <w:start w:val="1"/>
      <w:numFmt w:val="decimal"/>
      <w:lvlText w:val="%1.%2.%3"/>
      <w:lvlJc w:val="left"/>
      <w:pPr>
        <w:tabs>
          <w:tab w:val="num" w:pos="180"/>
        </w:tabs>
        <w:ind w:left="900" w:hanging="720"/>
      </w:pPr>
      <w:rPr>
        <w:rFonts w:ascii="Times New Roman Bold" w:hAnsi="Times New Roman Bold" w:hint="eastAsia"/>
        <w:b/>
        <w:i w:val="0"/>
        <w:caps w:val="0"/>
        <w:smallCaps w:val="0"/>
        <w:strike w:val="0"/>
        <w:dstrike w:val="0"/>
        <w:vanish w:val="0"/>
        <w:color w:val="auto"/>
        <w:spacing w:val="0"/>
        <w:w w:val="100"/>
        <w:kern w:val="0"/>
        <w:position w:val="0"/>
        <w:sz w:val="22"/>
        <w:u w:val="none"/>
        <w:effect w:val="none"/>
        <w:vertAlign w:val="baseline"/>
      </w:rPr>
    </w:lvl>
    <w:lvl w:ilvl="3">
      <w:start w:val="1"/>
      <w:numFmt w:val="lowerLetter"/>
      <w:lvlText w:val="(%4)"/>
      <w:lvlJc w:val="left"/>
      <w:pPr>
        <w:tabs>
          <w:tab w:val="num" w:pos="0"/>
        </w:tabs>
        <w:ind w:left="1440" w:hanging="1080"/>
      </w:pPr>
      <w:rPr>
        <w:rFonts w:ascii="Calibri" w:eastAsiaTheme="minorHAnsi" w:hAnsi="Calibri" w:cstheme="minorBidi" w:hint="default"/>
        <w:b w:val="0"/>
        <w:i w:val="0"/>
        <w:caps w:val="0"/>
        <w:smallCaps w:val="0"/>
        <w:strike w:val="0"/>
        <w:dstrike w:val="0"/>
        <w:vanish w:val="0"/>
        <w:color w:val="auto"/>
        <w:spacing w:val="0"/>
        <w:w w:val="100"/>
        <w:kern w:val="0"/>
        <w:position w:val="0"/>
        <w:sz w:val="22"/>
        <w:u w:val="none"/>
        <w:effect w:val="none"/>
        <w:vertAlign w:val="baseline"/>
      </w:rPr>
    </w:lvl>
    <w:lvl w:ilvl="4">
      <w:start w:val="1"/>
      <w:numFmt w:val="lowerRoman"/>
      <w:lvlText w:val="(%5)"/>
      <w:lvlJc w:val="left"/>
      <w:pPr>
        <w:tabs>
          <w:tab w:val="num" w:pos="0"/>
        </w:tabs>
        <w:ind w:left="2160" w:hanging="720"/>
      </w:pPr>
      <w:rPr>
        <w:rFonts w:ascii="Times New Roman" w:eastAsiaTheme="minorHAnsi" w:hAnsi="Times New Roman" w:cstheme="minorBidi" w:hint="default"/>
        <w:b w:val="0"/>
        <w:i w:val="0"/>
        <w:caps w:val="0"/>
        <w:smallCaps w:val="0"/>
        <w:strike w:val="0"/>
        <w:dstrike w:val="0"/>
        <w:vanish w:val="0"/>
        <w:color w:val="auto"/>
        <w:spacing w:val="0"/>
        <w:w w:val="100"/>
        <w:kern w:val="0"/>
        <w:position w:val="0"/>
        <w:sz w:val="22"/>
        <w:u w:val="none"/>
        <w:effect w:val="none"/>
        <w:vertAlign w:val="baseline"/>
      </w:rPr>
    </w:lvl>
    <w:lvl w:ilvl="5">
      <w:start w:val="1"/>
      <w:numFmt w:val="upperLetter"/>
      <w:lvlText w:val="(%6)"/>
      <w:lvlJc w:val="left"/>
      <w:pPr>
        <w:tabs>
          <w:tab w:val="num" w:pos="0"/>
        </w:tabs>
        <w:ind w:left="2880" w:hanging="720"/>
      </w:pPr>
      <w:rPr>
        <w:rFonts w:ascii="Times New Roman" w:hAnsi="Times New Roman" w:cs="Times New Roman" w:hint="eastAsia"/>
        <w:b w:val="0"/>
        <w:i w:val="0"/>
        <w:caps w:val="0"/>
        <w:smallCaps w:val="0"/>
        <w:strike w:val="0"/>
        <w:dstrike w:val="0"/>
        <w:vanish w:val="0"/>
        <w:color w:val="auto"/>
        <w:spacing w:val="0"/>
        <w:w w:val="100"/>
        <w:kern w:val="0"/>
        <w:position w:val="0"/>
        <w:sz w:val="22"/>
        <w:u w:val="none"/>
        <w:effect w:val="none"/>
        <w:vertAlign w:val="baseline"/>
      </w:rPr>
    </w:lvl>
    <w:lvl w:ilvl="6">
      <w:start w:val="1"/>
      <w:numFmt w:val="lowerLetter"/>
      <w:lvlText w:val="(%7)"/>
      <w:lvlJc w:val="left"/>
      <w:pPr>
        <w:tabs>
          <w:tab w:val="num" w:pos="-11"/>
        </w:tabs>
        <w:ind w:left="1429" w:hanging="720"/>
      </w:pPr>
      <w:rPr>
        <w:rFonts w:ascii="Calibri" w:hAnsi="Calibri" w:cs="Times New Roman" w:hint="eastAsia"/>
        <w:b w:val="0"/>
        <w:i w:val="0"/>
        <w:caps w:val="0"/>
        <w:smallCaps w:val="0"/>
        <w:strike w:val="0"/>
        <w:dstrike w:val="0"/>
        <w:vanish w:val="0"/>
        <w:color w:val="auto"/>
        <w:spacing w:val="0"/>
        <w:w w:val="100"/>
        <w:kern w:val="0"/>
        <w:position w:val="0"/>
        <w:sz w:val="22"/>
        <w:u w:val="none"/>
        <w:effect w:val="none"/>
        <w:vertAlign w:val="baseline"/>
      </w:rPr>
    </w:lvl>
    <w:lvl w:ilvl="7">
      <w:start w:val="1"/>
      <w:numFmt w:val="lowerRoman"/>
      <w:lvlText w:val="(%8)"/>
      <w:lvlJc w:val="left"/>
      <w:pPr>
        <w:tabs>
          <w:tab w:val="num" w:pos="0"/>
        </w:tabs>
        <w:ind w:left="2160" w:hanging="720"/>
      </w:pPr>
      <w:rPr>
        <w:rFonts w:ascii="Times New Roman" w:hAnsi="Times New Roman" w:cs="Times New Roman" w:hint="eastAsia"/>
        <w:b w:val="0"/>
        <w:i w:val="0"/>
        <w:caps w:val="0"/>
        <w:smallCaps w:val="0"/>
        <w:strike w:val="0"/>
        <w:dstrike w:val="0"/>
        <w:vanish w:val="0"/>
        <w:color w:val="auto"/>
        <w:spacing w:val="0"/>
        <w:w w:val="100"/>
        <w:kern w:val="0"/>
        <w:position w:val="0"/>
        <w:sz w:val="22"/>
        <w:u w:val="none"/>
        <w:effect w:val="none"/>
        <w:vertAlign w:val="baseline"/>
      </w:rPr>
    </w:lvl>
    <w:lvl w:ilvl="8">
      <w:start w:val="1"/>
      <w:numFmt w:val="upperLetter"/>
      <w:lvlText w:val="(%9)"/>
      <w:lvlJc w:val="left"/>
      <w:pPr>
        <w:tabs>
          <w:tab w:val="num" w:pos="0"/>
        </w:tabs>
        <w:ind w:left="2880" w:hanging="720"/>
      </w:pPr>
      <w:rPr>
        <w:rFonts w:ascii="Times New Roman" w:eastAsiaTheme="minorHAnsi" w:hAnsi="Times New Roman" w:cstheme="minorBidi" w:hint="default"/>
        <w:b w:val="0"/>
        <w:i w:val="0"/>
        <w:caps w:val="0"/>
        <w:smallCaps w:val="0"/>
        <w:strike w:val="0"/>
        <w:dstrike w:val="0"/>
        <w:vanish w:val="0"/>
        <w:color w:val="auto"/>
        <w:spacing w:val="0"/>
        <w:w w:val="100"/>
        <w:kern w:val="0"/>
        <w:position w:val="0"/>
        <w:sz w:val="22"/>
        <w:u w:val="none"/>
        <w:effect w:val="none"/>
        <w:vertAlign w:val="baseline"/>
      </w:rPr>
    </w:lvl>
  </w:abstractNum>
  <w:abstractNum w:abstractNumId="63" w15:restartNumberingAfterBreak="0">
    <w:nsid w:val="2F103A9C"/>
    <w:multiLevelType w:val="hybridMultilevel"/>
    <w:tmpl w:val="3A0E754E"/>
    <w:lvl w:ilvl="0" w:tplc="8EBC6640">
      <w:start w:val="1"/>
      <w:numFmt w:val="decimal"/>
      <w:lvlText w:val="26.%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2F1F79B7"/>
    <w:multiLevelType w:val="hybridMultilevel"/>
    <w:tmpl w:val="80E41E1A"/>
    <w:lvl w:ilvl="0" w:tplc="C54214AA">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2F481238"/>
    <w:multiLevelType w:val="hybridMultilevel"/>
    <w:tmpl w:val="686ED2EE"/>
    <w:lvl w:ilvl="0" w:tplc="3D6A9908">
      <w:start w:val="1"/>
      <w:numFmt w:val="lowerRoman"/>
      <w:lvlText w:val="(%1)"/>
      <w:lvlJc w:val="left"/>
      <w:pPr>
        <w:ind w:left="720" w:hanging="360"/>
      </w:pPr>
      <w:rPr>
        <w:rFonts w:ascii="Arial" w:hAnsi="Arial" w:cs="Arial" w:hint="default"/>
        <w:b w:val="0"/>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2F493BB9"/>
    <w:multiLevelType w:val="hybridMultilevel"/>
    <w:tmpl w:val="6EB2392C"/>
    <w:lvl w:ilvl="0" w:tplc="43A6A17A">
      <w:start w:val="1"/>
      <w:numFmt w:val="lowerLetter"/>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2F5638DF"/>
    <w:multiLevelType w:val="hybridMultilevel"/>
    <w:tmpl w:val="0738301C"/>
    <w:lvl w:ilvl="0" w:tplc="C45EE5EC">
      <w:start w:val="1"/>
      <w:numFmt w:val="lowerLetter"/>
      <w:lvlText w:val="(%1)"/>
      <w:lvlJc w:val="left"/>
      <w:pPr>
        <w:ind w:left="720" w:hanging="360"/>
      </w:pPr>
      <w:rPr>
        <w:rFonts w:ascii="Arial" w:hAnsi="Arial" w:cs="Arial" w:hint="default"/>
        <w:b w:val="0"/>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30090E9D"/>
    <w:multiLevelType w:val="hybridMultilevel"/>
    <w:tmpl w:val="36941BC0"/>
    <w:lvl w:ilvl="0" w:tplc="16A2A5F4">
      <w:start w:val="1"/>
      <w:numFmt w:val="lowerRoman"/>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03A69EF"/>
    <w:multiLevelType w:val="hybridMultilevel"/>
    <w:tmpl w:val="F48A187A"/>
    <w:lvl w:ilvl="0" w:tplc="67E07B48">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091634F"/>
    <w:multiLevelType w:val="hybridMultilevel"/>
    <w:tmpl w:val="42AACCAE"/>
    <w:lvl w:ilvl="0" w:tplc="C24C6130">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30920CB9"/>
    <w:multiLevelType w:val="hybridMultilevel"/>
    <w:tmpl w:val="5B8A31C0"/>
    <w:lvl w:ilvl="0" w:tplc="E0862A92">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0A02533"/>
    <w:multiLevelType w:val="hybridMultilevel"/>
    <w:tmpl w:val="84AC4642"/>
    <w:lvl w:ilvl="0" w:tplc="B6E88AE6">
      <w:start w:val="1"/>
      <w:numFmt w:val="lowerRoman"/>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1467F1C"/>
    <w:multiLevelType w:val="hybridMultilevel"/>
    <w:tmpl w:val="EAB607A6"/>
    <w:lvl w:ilvl="0" w:tplc="AAE0CFC8">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1647CD8"/>
    <w:multiLevelType w:val="hybridMultilevel"/>
    <w:tmpl w:val="8348E3E8"/>
    <w:lvl w:ilvl="0" w:tplc="C54214AA">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17872CC"/>
    <w:multiLevelType w:val="hybridMultilevel"/>
    <w:tmpl w:val="237E045E"/>
    <w:lvl w:ilvl="0" w:tplc="FFFFFFFF">
      <w:start w:val="1"/>
      <w:numFmt w:val="upperLetter"/>
      <w:lvlText w:val="(%1)"/>
      <w:lvlJc w:val="left"/>
      <w:pPr>
        <w:ind w:left="702" w:hanging="567"/>
      </w:pPr>
      <w:rPr>
        <w:rFonts w:ascii="Arial" w:eastAsia="Arial" w:hAnsi="Arial" w:cs="Arial" w:hint="default"/>
        <w:spacing w:val="-1"/>
        <w:w w:val="99"/>
        <w:sz w:val="20"/>
        <w:szCs w:val="20"/>
        <w:lang w:val="en-US" w:eastAsia="en-US" w:bidi="en-US"/>
      </w:rPr>
    </w:lvl>
    <w:lvl w:ilvl="1" w:tplc="FFFFFFFF">
      <w:start w:val="1"/>
      <w:numFmt w:val="lowerLetter"/>
      <w:lvlText w:val="(%2)"/>
      <w:lvlJc w:val="left"/>
      <w:pPr>
        <w:ind w:left="1269" w:hanging="567"/>
      </w:pPr>
      <w:rPr>
        <w:rFonts w:ascii="Arial" w:eastAsia="Arial" w:hAnsi="Arial" w:cs="Arial" w:hint="default"/>
        <w:w w:val="99"/>
        <w:sz w:val="20"/>
        <w:szCs w:val="20"/>
        <w:lang w:val="en-US" w:eastAsia="en-US" w:bidi="en-US"/>
      </w:rPr>
    </w:lvl>
    <w:lvl w:ilvl="2" w:tplc="FFFFFFFF">
      <w:numFmt w:val="bullet"/>
      <w:lvlText w:val="•"/>
      <w:lvlJc w:val="left"/>
      <w:pPr>
        <w:ind w:left="2156" w:hanging="567"/>
      </w:pPr>
      <w:rPr>
        <w:rFonts w:hint="default"/>
        <w:lang w:val="en-US" w:eastAsia="en-US" w:bidi="en-US"/>
      </w:rPr>
    </w:lvl>
    <w:lvl w:ilvl="3" w:tplc="FFFFFFFF">
      <w:numFmt w:val="bullet"/>
      <w:lvlText w:val="•"/>
      <w:lvlJc w:val="left"/>
      <w:pPr>
        <w:ind w:left="3053" w:hanging="567"/>
      </w:pPr>
      <w:rPr>
        <w:rFonts w:hint="default"/>
        <w:lang w:val="en-US" w:eastAsia="en-US" w:bidi="en-US"/>
      </w:rPr>
    </w:lvl>
    <w:lvl w:ilvl="4" w:tplc="FFFFFFFF">
      <w:numFmt w:val="bullet"/>
      <w:lvlText w:val="•"/>
      <w:lvlJc w:val="left"/>
      <w:pPr>
        <w:ind w:left="3949" w:hanging="567"/>
      </w:pPr>
      <w:rPr>
        <w:rFonts w:hint="default"/>
        <w:lang w:val="en-US" w:eastAsia="en-US" w:bidi="en-US"/>
      </w:rPr>
    </w:lvl>
    <w:lvl w:ilvl="5" w:tplc="FFFFFFFF">
      <w:numFmt w:val="bullet"/>
      <w:lvlText w:val="•"/>
      <w:lvlJc w:val="left"/>
      <w:pPr>
        <w:ind w:left="4846" w:hanging="567"/>
      </w:pPr>
      <w:rPr>
        <w:rFonts w:hint="default"/>
        <w:lang w:val="en-US" w:eastAsia="en-US" w:bidi="en-US"/>
      </w:rPr>
    </w:lvl>
    <w:lvl w:ilvl="6" w:tplc="FFFFFFFF">
      <w:numFmt w:val="bullet"/>
      <w:lvlText w:val="•"/>
      <w:lvlJc w:val="left"/>
      <w:pPr>
        <w:ind w:left="5742" w:hanging="567"/>
      </w:pPr>
      <w:rPr>
        <w:rFonts w:hint="default"/>
        <w:lang w:val="en-US" w:eastAsia="en-US" w:bidi="en-US"/>
      </w:rPr>
    </w:lvl>
    <w:lvl w:ilvl="7" w:tplc="FFFFFFFF">
      <w:numFmt w:val="bullet"/>
      <w:lvlText w:val="•"/>
      <w:lvlJc w:val="left"/>
      <w:pPr>
        <w:ind w:left="6639" w:hanging="567"/>
      </w:pPr>
      <w:rPr>
        <w:rFonts w:hint="default"/>
        <w:lang w:val="en-US" w:eastAsia="en-US" w:bidi="en-US"/>
      </w:rPr>
    </w:lvl>
    <w:lvl w:ilvl="8" w:tplc="FFFFFFFF">
      <w:numFmt w:val="bullet"/>
      <w:lvlText w:val="•"/>
      <w:lvlJc w:val="left"/>
      <w:pPr>
        <w:ind w:left="7535" w:hanging="567"/>
      </w:pPr>
      <w:rPr>
        <w:rFonts w:hint="default"/>
        <w:lang w:val="en-US" w:eastAsia="en-US" w:bidi="en-US"/>
      </w:rPr>
    </w:lvl>
  </w:abstractNum>
  <w:abstractNum w:abstractNumId="76" w15:restartNumberingAfterBreak="0">
    <w:nsid w:val="31BC3F91"/>
    <w:multiLevelType w:val="hybridMultilevel"/>
    <w:tmpl w:val="AFF28666"/>
    <w:lvl w:ilvl="0" w:tplc="82B604C6">
      <w:start w:val="1"/>
      <w:numFmt w:val="lowerLetter"/>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2DB398D"/>
    <w:multiLevelType w:val="hybridMultilevel"/>
    <w:tmpl w:val="D00E3168"/>
    <w:lvl w:ilvl="0" w:tplc="CA444F3A">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33690EFD"/>
    <w:multiLevelType w:val="hybridMultilevel"/>
    <w:tmpl w:val="4A1472FC"/>
    <w:lvl w:ilvl="0" w:tplc="E49CDE28">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79" w15:restartNumberingAfterBreak="0">
    <w:nsid w:val="336E4BE9"/>
    <w:multiLevelType w:val="hybridMultilevel"/>
    <w:tmpl w:val="551A5670"/>
    <w:lvl w:ilvl="0" w:tplc="9424A9A4">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33823A98"/>
    <w:multiLevelType w:val="hybridMultilevel"/>
    <w:tmpl w:val="D0A0020C"/>
    <w:lvl w:ilvl="0" w:tplc="BE1CB666">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33AA39AA"/>
    <w:multiLevelType w:val="hybridMultilevel"/>
    <w:tmpl w:val="FFD42602"/>
    <w:lvl w:ilvl="0" w:tplc="C54214AA">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34C7667C"/>
    <w:multiLevelType w:val="hybridMultilevel"/>
    <w:tmpl w:val="C0CE3382"/>
    <w:lvl w:ilvl="0" w:tplc="EAB0F17A">
      <w:start w:val="1"/>
      <w:numFmt w:val="lowerLetter"/>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35ED78AD"/>
    <w:multiLevelType w:val="hybridMultilevel"/>
    <w:tmpl w:val="C596A78C"/>
    <w:lvl w:ilvl="0" w:tplc="8BE8E630">
      <w:start w:val="1"/>
      <w:numFmt w:val="decimal"/>
      <w:lvlText w:val="20.%1"/>
      <w:lvlJc w:val="left"/>
      <w:pPr>
        <w:ind w:left="720" w:hanging="360"/>
      </w:pPr>
      <w:rPr>
        <w:rFonts w:ascii="Arial" w:hAnsi="Arial" w:cs="Arial" w:hint="default"/>
        <w:b w:val="0"/>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374E666E"/>
    <w:multiLevelType w:val="hybridMultilevel"/>
    <w:tmpl w:val="6F4E7C0E"/>
    <w:lvl w:ilvl="0" w:tplc="A8320E3A">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383518C3"/>
    <w:multiLevelType w:val="hybridMultilevel"/>
    <w:tmpl w:val="41444460"/>
    <w:lvl w:ilvl="0" w:tplc="76168D1A">
      <w:start w:val="1"/>
      <w:numFmt w:val="lowerRoman"/>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399434DA"/>
    <w:multiLevelType w:val="multilevel"/>
    <w:tmpl w:val="EB48CBCA"/>
    <w:name w:val="ShortOutlineListTemplate"/>
    <w:styleLink w:val="ShortOutlineList"/>
    <w:lvl w:ilvl="0">
      <w:start w:val="1"/>
      <w:numFmt w:val="decimal"/>
      <w:pStyle w:val="ShortOutline1"/>
      <w:lvlText w:val="%1."/>
      <w:lvlJc w:val="left"/>
      <w:pPr>
        <w:tabs>
          <w:tab w:val="num" w:pos="720"/>
        </w:tabs>
        <w:ind w:left="720" w:hanging="720"/>
      </w:pPr>
      <w:rPr>
        <w:rFonts w:hint="default"/>
        <w:color w:val="000000"/>
      </w:rPr>
    </w:lvl>
    <w:lvl w:ilvl="1">
      <w:start w:val="1"/>
      <w:numFmt w:val="lowerLetter"/>
      <w:pStyle w:val="ShortOutline2"/>
      <w:lvlText w:val="(%2)"/>
      <w:lvlJc w:val="left"/>
      <w:pPr>
        <w:ind w:left="1152" w:hanging="432"/>
      </w:pPr>
      <w:rPr>
        <w:rFonts w:hint="default"/>
        <w:color w:val="000000"/>
      </w:rPr>
    </w:lvl>
    <w:lvl w:ilvl="2">
      <w:start w:val="1"/>
      <w:numFmt w:val="lowerRoman"/>
      <w:pStyle w:val="ShortOutline3"/>
      <w:lvlText w:val="(%3)"/>
      <w:lvlJc w:val="left"/>
      <w:pPr>
        <w:tabs>
          <w:tab w:val="num" w:pos="2160"/>
        </w:tabs>
        <w:ind w:left="1728" w:hanging="576"/>
      </w:pPr>
      <w:rPr>
        <w:rFonts w:hint="default"/>
        <w:color w:val="000000"/>
      </w:rPr>
    </w:lvl>
    <w:lvl w:ilvl="3">
      <w:start w:val="1"/>
      <w:numFmt w:val="decimal"/>
      <w:pStyle w:val="ShortOutline4"/>
      <w:lvlText w:val="(%4)"/>
      <w:lvlJc w:val="left"/>
      <w:pPr>
        <w:tabs>
          <w:tab w:val="num" w:pos="2880"/>
        </w:tabs>
        <w:ind w:left="2880" w:hanging="720"/>
      </w:pPr>
      <w:rPr>
        <w:rFonts w:hint="default"/>
        <w:color w:val="000000"/>
      </w:rPr>
    </w:lvl>
    <w:lvl w:ilvl="4">
      <w:start w:val="1"/>
      <w:numFmt w:val="upperLetter"/>
      <w:pStyle w:val="ShortOutline5"/>
      <w:lvlText w:val="(%5)"/>
      <w:lvlJc w:val="left"/>
      <w:pPr>
        <w:tabs>
          <w:tab w:val="num" w:pos="3600"/>
        </w:tabs>
        <w:ind w:left="3600" w:hanging="720"/>
      </w:pPr>
      <w:rPr>
        <w:rFonts w:hint="default"/>
        <w:color w:val="00000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7" w15:restartNumberingAfterBreak="0">
    <w:nsid w:val="3A3D6599"/>
    <w:multiLevelType w:val="hybridMultilevel"/>
    <w:tmpl w:val="5E7056F8"/>
    <w:lvl w:ilvl="0" w:tplc="BE008EE8">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88" w15:restartNumberingAfterBreak="0">
    <w:nsid w:val="3B240D37"/>
    <w:multiLevelType w:val="hybridMultilevel"/>
    <w:tmpl w:val="9C502CAC"/>
    <w:lvl w:ilvl="0" w:tplc="7E700930">
      <w:start w:val="1"/>
      <w:numFmt w:val="decimal"/>
      <w:lvlText w:val="19.%1"/>
      <w:lvlJc w:val="left"/>
      <w:pPr>
        <w:ind w:left="720" w:hanging="360"/>
      </w:pPr>
      <w:rPr>
        <w:rFonts w:ascii="Arial" w:eastAsia="Arial" w:hAnsi="Arial" w:cs="Arial" w:hint="default"/>
        <w:b w:val="0"/>
        <w:i w:val="0"/>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3B5B453A"/>
    <w:multiLevelType w:val="hybridMultilevel"/>
    <w:tmpl w:val="2B0A9BC8"/>
    <w:lvl w:ilvl="0" w:tplc="EC703B06">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3B8D3EE2"/>
    <w:multiLevelType w:val="hybridMultilevel"/>
    <w:tmpl w:val="8938C1D4"/>
    <w:lvl w:ilvl="0" w:tplc="73585B38">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3B933938"/>
    <w:multiLevelType w:val="hybridMultilevel"/>
    <w:tmpl w:val="D7F67C3E"/>
    <w:lvl w:ilvl="0" w:tplc="8EBC6640">
      <w:start w:val="1"/>
      <w:numFmt w:val="decimal"/>
      <w:lvlText w:val="26.%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3C2774C9"/>
    <w:multiLevelType w:val="multilevel"/>
    <w:tmpl w:val="93F46A8A"/>
    <w:lvl w:ilvl="0">
      <w:start w:val="1"/>
      <w:numFmt w:val="decimal"/>
      <w:lvlText w:val="%1."/>
      <w:lvlJc w:val="left"/>
      <w:pPr>
        <w:ind w:left="1062" w:hanging="588"/>
      </w:pPr>
      <w:rPr>
        <w:rFonts w:ascii="Calibri" w:hAnsi="Calibri" w:hint="default"/>
        <w:b/>
        <w:bCs/>
        <w:spacing w:val="0"/>
        <w:w w:val="100"/>
        <w:sz w:val="22"/>
        <w:szCs w:val="24"/>
        <w:lang w:val="en-US" w:eastAsia="en-US" w:bidi="en-US"/>
      </w:rPr>
    </w:lvl>
    <w:lvl w:ilvl="1">
      <w:start w:val="1"/>
      <w:numFmt w:val="decimal"/>
      <w:lvlText w:val="1.%2"/>
      <w:lvlJc w:val="left"/>
      <w:pPr>
        <w:ind w:left="1062" w:hanging="731"/>
      </w:pPr>
      <w:rPr>
        <w:rFonts w:ascii="Calibri" w:hAnsi="Calibri" w:hint="default"/>
        <w:spacing w:val="0"/>
        <w:w w:val="100"/>
        <w:sz w:val="22"/>
        <w:szCs w:val="22"/>
        <w:lang w:val="en-US" w:eastAsia="en-US" w:bidi="en-US"/>
      </w:rPr>
    </w:lvl>
    <w:lvl w:ilvl="2">
      <w:start w:val="1"/>
      <w:numFmt w:val="lowerLetter"/>
      <w:lvlText w:val="(%3)"/>
      <w:lvlJc w:val="left"/>
      <w:pPr>
        <w:ind w:left="1629" w:hanging="576"/>
      </w:pPr>
      <w:rPr>
        <w:rFonts w:ascii="Arial" w:eastAsia="Arial" w:hAnsi="Arial" w:cs="Arial" w:hint="default"/>
        <w:w w:val="99"/>
        <w:sz w:val="20"/>
        <w:szCs w:val="20"/>
        <w:lang w:val="en-US" w:eastAsia="en-US" w:bidi="en-US"/>
      </w:rPr>
    </w:lvl>
    <w:lvl w:ilvl="3">
      <w:start w:val="1"/>
      <w:numFmt w:val="lowerRoman"/>
      <w:lvlText w:val="(%4)"/>
      <w:lvlJc w:val="left"/>
      <w:pPr>
        <w:ind w:left="2198" w:hanging="569"/>
      </w:pPr>
      <w:rPr>
        <w:rFonts w:asciiTheme="minorHAnsi" w:eastAsia="Arial" w:hAnsiTheme="minorHAnsi" w:cs="Arial" w:hint="default"/>
        <w:spacing w:val="-1"/>
        <w:w w:val="99"/>
        <w:sz w:val="22"/>
        <w:szCs w:val="22"/>
        <w:lang w:val="en-US" w:eastAsia="en-US" w:bidi="en-US"/>
      </w:rPr>
    </w:lvl>
    <w:lvl w:ilvl="4">
      <w:start w:val="1"/>
      <w:numFmt w:val="upperLetter"/>
      <w:lvlText w:val="(%5)"/>
      <w:lvlJc w:val="left"/>
      <w:pPr>
        <w:ind w:left="2764" w:hanging="567"/>
      </w:pPr>
      <w:rPr>
        <w:rFonts w:asciiTheme="minorHAnsi" w:eastAsia="Arial" w:hAnsiTheme="minorHAnsi" w:cs="Arial" w:hint="default"/>
        <w:spacing w:val="-1"/>
        <w:w w:val="99"/>
        <w:sz w:val="22"/>
        <w:szCs w:val="22"/>
        <w:lang w:val="en-US" w:eastAsia="en-US" w:bidi="en-US"/>
      </w:rPr>
    </w:lvl>
    <w:lvl w:ilvl="5">
      <w:numFmt w:val="bullet"/>
      <w:lvlText w:val="•"/>
      <w:lvlJc w:val="left"/>
      <w:pPr>
        <w:ind w:left="4824" w:hanging="567"/>
      </w:pPr>
      <w:rPr>
        <w:rFonts w:hint="default"/>
        <w:lang w:val="en-US" w:eastAsia="en-US" w:bidi="en-US"/>
      </w:rPr>
    </w:lvl>
    <w:lvl w:ilvl="6">
      <w:numFmt w:val="bullet"/>
      <w:lvlText w:val="•"/>
      <w:lvlJc w:val="left"/>
      <w:pPr>
        <w:ind w:left="5857" w:hanging="567"/>
      </w:pPr>
      <w:rPr>
        <w:rFonts w:hint="default"/>
        <w:lang w:val="en-US" w:eastAsia="en-US" w:bidi="en-US"/>
      </w:rPr>
    </w:lvl>
    <w:lvl w:ilvl="7">
      <w:numFmt w:val="bullet"/>
      <w:lvlText w:val="•"/>
      <w:lvlJc w:val="left"/>
      <w:pPr>
        <w:ind w:left="6889" w:hanging="567"/>
      </w:pPr>
      <w:rPr>
        <w:rFonts w:hint="default"/>
        <w:lang w:val="en-US" w:eastAsia="en-US" w:bidi="en-US"/>
      </w:rPr>
    </w:lvl>
    <w:lvl w:ilvl="8">
      <w:numFmt w:val="bullet"/>
      <w:lvlText w:val="•"/>
      <w:lvlJc w:val="left"/>
      <w:pPr>
        <w:ind w:left="7921" w:hanging="567"/>
      </w:pPr>
      <w:rPr>
        <w:rFonts w:hint="default"/>
        <w:lang w:val="en-US" w:eastAsia="en-US" w:bidi="en-US"/>
      </w:rPr>
    </w:lvl>
  </w:abstractNum>
  <w:abstractNum w:abstractNumId="93" w15:restartNumberingAfterBreak="0">
    <w:nsid w:val="3C4436F9"/>
    <w:multiLevelType w:val="hybridMultilevel"/>
    <w:tmpl w:val="789C847A"/>
    <w:lvl w:ilvl="0" w:tplc="CC5438EA">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94" w15:restartNumberingAfterBreak="0">
    <w:nsid w:val="3C7636F4"/>
    <w:multiLevelType w:val="hybridMultilevel"/>
    <w:tmpl w:val="B710857A"/>
    <w:lvl w:ilvl="0" w:tplc="39EC69EC">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3CF00FAB"/>
    <w:multiLevelType w:val="hybridMultilevel"/>
    <w:tmpl w:val="54D0FF8C"/>
    <w:lvl w:ilvl="0" w:tplc="3434F646">
      <w:start w:val="1"/>
      <w:numFmt w:val="decimal"/>
      <w:lvlText w:val="32.%1"/>
      <w:lvlJc w:val="left"/>
      <w:pPr>
        <w:ind w:left="720" w:hanging="360"/>
      </w:pPr>
      <w:rPr>
        <w:rFonts w:ascii="Arial" w:hAnsi="Arial" w:hint="default"/>
        <w:b w:val="0"/>
        <w:bCs/>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3E231296"/>
    <w:multiLevelType w:val="hybridMultilevel"/>
    <w:tmpl w:val="E8140E9E"/>
    <w:lvl w:ilvl="0" w:tplc="FFFFFFFF">
      <w:start w:val="1"/>
      <w:numFmt w:val="lowerRoman"/>
      <w:lvlText w:val="(%1)"/>
      <w:lvlJc w:val="left"/>
      <w:pPr>
        <w:ind w:left="720" w:hanging="360"/>
      </w:pPr>
      <w:rPr>
        <w:rFonts w:ascii="Arial" w:hAnsi="Arial" w:hint="default"/>
        <w:b w:val="0"/>
        <w:i w:val="0"/>
        <w:sz w:val="20"/>
      </w:rPr>
    </w:lvl>
    <w:lvl w:ilvl="1" w:tplc="62326E56">
      <w:start w:val="1"/>
      <w:numFmt w:val="lowerLetter"/>
      <w:lvlText w:val="(%2)"/>
      <w:lvlJc w:val="left"/>
      <w:pPr>
        <w:ind w:left="709" w:hanging="709"/>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3F40355F"/>
    <w:multiLevelType w:val="hybridMultilevel"/>
    <w:tmpl w:val="C3BA40B8"/>
    <w:lvl w:ilvl="0" w:tplc="9F74D26A">
      <w:start w:val="1"/>
      <w:numFmt w:val="lowerLetter"/>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8" w15:restartNumberingAfterBreak="0">
    <w:nsid w:val="3F5F631B"/>
    <w:multiLevelType w:val="hybridMultilevel"/>
    <w:tmpl w:val="DB086F08"/>
    <w:lvl w:ilvl="0" w:tplc="F5847E0E">
      <w:start w:val="1"/>
      <w:numFmt w:val="lowerRoman"/>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3F6E2176"/>
    <w:multiLevelType w:val="hybridMultilevel"/>
    <w:tmpl w:val="A5F2B68A"/>
    <w:lvl w:ilvl="0" w:tplc="4664BDCC">
      <w:start w:val="1"/>
      <w:numFmt w:val="lowerLetter"/>
      <w:lvlText w:val="(%1)"/>
      <w:lvlJc w:val="left"/>
      <w:pPr>
        <w:ind w:left="360" w:hanging="360"/>
      </w:pPr>
      <w:rPr>
        <w:rFonts w:ascii="Arial" w:eastAsia="Arial" w:hAnsi="Arial" w:cs="Arial" w:hint="default"/>
        <w:spacing w:val="-1"/>
        <w:w w:val="99"/>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0" w15:restartNumberingAfterBreak="0">
    <w:nsid w:val="3FB428CF"/>
    <w:multiLevelType w:val="hybridMultilevel"/>
    <w:tmpl w:val="ADB80C5A"/>
    <w:lvl w:ilvl="0" w:tplc="AA7CE130">
      <w:start w:val="1"/>
      <w:numFmt w:val="decimal"/>
      <w:lvlText w:val="6.%1"/>
      <w:lvlJc w:val="left"/>
      <w:pPr>
        <w:ind w:left="720" w:hanging="360"/>
      </w:pPr>
      <w:rPr>
        <w:rFonts w:ascii="Arial" w:hAnsi="Arial" w:cs="Arial" w:hint="default"/>
        <w:b w:val="0"/>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3FF01018"/>
    <w:multiLevelType w:val="hybridMultilevel"/>
    <w:tmpl w:val="C0BEC372"/>
    <w:lvl w:ilvl="0" w:tplc="843ECAB0">
      <w:start w:val="1"/>
      <w:numFmt w:val="lowerRoman"/>
      <w:pStyle w:val="OSCi"/>
      <w:lvlText w:val="(%1)"/>
      <w:lvlJc w:val="left"/>
      <w:pPr>
        <w:ind w:left="1287" w:hanging="360"/>
      </w:pPr>
      <w:rPr>
        <w:rFonts w:ascii="Arial" w:eastAsia="Arial" w:hAnsi="Arial" w:cs="Arial" w:hint="default"/>
        <w:spacing w:val="-1"/>
        <w:w w:val="99"/>
        <w:sz w:val="20"/>
        <w:szCs w:val="20"/>
        <w:lang w:val="en-US" w:eastAsia="en-US" w:bidi="en-US"/>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2" w15:restartNumberingAfterBreak="0">
    <w:nsid w:val="412A2B3D"/>
    <w:multiLevelType w:val="hybridMultilevel"/>
    <w:tmpl w:val="002CD4F6"/>
    <w:lvl w:ilvl="0" w:tplc="C54214AA">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42730402"/>
    <w:multiLevelType w:val="hybridMultilevel"/>
    <w:tmpl w:val="DA327394"/>
    <w:lvl w:ilvl="0" w:tplc="97C87EE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4" w15:restartNumberingAfterBreak="0">
    <w:nsid w:val="42F45A49"/>
    <w:multiLevelType w:val="multilevel"/>
    <w:tmpl w:val="AEE2C1C4"/>
    <w:lvl w:ilvl="0">
      <w:start w:val="1"/>
      <w:numFmt w:val="none"/>
      <w:pStyle w:val="ScheduleLev1"/>
      <w:suff w:val="nothing"/>
      <w:lvlText w:val="%1"/>
      <w:lvlJc w:val="left"/>
      <w:pPr>
        <w:ind w:left="0" w:firstLine="0"/>
      </w:pPr>
    </w:lvl>
    <w:lvl w:ilvl="1">
      <w:start w:val="1"/>
      <w:numFmt w:val="decimal"/>
      <w:pStyle w:val="ScheduleLev2"/>
      <w:lvlText w:val="%2"/>
      <w:lvlJc w:val="left"/>
      <w:pPr>
        <w:tabs>
          <w:tab w:val="num" w:pos="720"/>
        </w:tabs>
        <w:ind w:left="720" w:hanging="720"/>
      </w:pPr>
    </w:lvl>
    <w:lvl w:ilvl="2">
      <w:start w:val="1"/>
      <w:numFmt w:val="decimal"/>
      <w:pStyle w:val="ScheduleLev3"/>
      <w:lvlText w:val="%2.%3"/>
      <w:lvlJc w:val="left"/>
      <w:pPr>
        <w:tabs>
          <w:tab w:val="num" w:pos="720"/>
        </w:tabs>
        <w:ind w:left="720" w:hanging="720"/>
      </w:pPr>
    </w:lvl>
    <w:lvl w:ilvl="3">
      <w:start w:val="1"/>
      <w:numFmt w:val="lowerLetter"/>
      <w:pStyle w:val="ScheduleLev4"/>
      <w:lvlText w:val="(%4)"/>
      <w:lvlJc w:val="left"/>
      <w:pPr>
        <w:tabs>
          <w:tab w:val="num" w:pos="1440"/>
        </w:tabs>
        <w:ind w:left="1440" w:hanging="720"/>
      </w:pPr>
    </w:lvl>
    <w:lvl w:ilvl="4">
      <w:start w:val="1"/>
      <w:numFmt w:val="lowerRoman"/>
      <w:pStyle w:val="ScheduleLev5"/>
      <w:lvlText w:val="(%5)"/>
      <w:lvlJc w:val="left"/>
      <w:pPr>
        <w:tabs>
          <w:tab w:val="num" w:pos="2160"/>
        </w:tabs>
        <w:ind w:left="2160" w:hanging="720"/>
      </w:pPr>
    </w:lvl>
    <w:lvl w:ilvl="5">
      <w:start w:val="1"/>
      <w:numFmt w:val="upperLetter"/>
      <w:pStyle w:val="ScheduleLev6"/>
      <w:lvlText w:val="(%6)"/>
      <w:lvlJc w:val="left"/>
      <w:pPr>
        <w:tabs>
          <w:tab w:val="num" w:pos="2880"/>
        </w:tabs>
        <w:ind w:left="2880" w:hanging="720"/>
      </w:pPr>
    </w:lvl>
    <w:lvl w:ilvl="6">
      <w:start w:val="1"/>
      <w:numFmt w:val="upperRoman"/>
      <w:lvlText w:val="(%7)"/>
      <w:lvlJc w:val="left"/>
      <w:pPr>
        <w:tabs>
          <w:tab w:val="num" w:pos="3600"/>
        </w:tabs>
        <w:ind w:left="3600" w:hanging="720"/>
      </w:pPr>
    </w:lvl>
    <w:lvl w:ilvl="7">
      <w:start w:val="1"/>
      <w:numFmt w:val="lowerLetter"/>
      <w:lvlText w:val="%8."/>
      <w:lvlJc w:val="left"/>
      <w:pPr>
        <w:tabs>
          <w:tab w:val="num" w:pos="4320"/>
        </w:tabs>
        <w:ind w:left="4320" w:hanging="720"/>
      </w:pPr>
    </w:lvl>
    <w:lvl w:ilvl="8">
      <w:start w:val="1"/>
      <w:numFmt w:val="lowerRoman"/>
      <w:lvlText w:val="%9."/>
      <w:lvlJc w:val="left"/>
      <w:pPr>
        <w:tabs>
          <w:tab w:val="num" w:pos="5040"/>
        </w:tabs>
        <w:ind w:left="5040" w:hanging="720"/>
      </w:pPr>
    </w:lvl>
  </w:abstractNum>
  <w:abstractNum w:abstractNumId="105" w15:restartNumberingAfterBreak="0">
    <w:nsid w:val="4308518E"/>
    <w:multiLevelType w:val="multilevel"/>
    <w:tmpl w:val="028C31AC"/>
    <w:lvl w:ilvl="0">
      <w:start w:val="1"/>
      <w:numFmt w:val="decimal"/>
      <w:pStyle w:val="Schedules161"/>
      <w:suff w:val="nothing"/>
      <w:lvlText w:val="Clause %1"/>
      <w:lvlJc w:val="left"/>
      <w:pPr>
        <w:ind w:left="0" w:firstLine="0"/>
      </w:pPr>
    </w:lvl>
    <w:lvl w:ilvl="1">
      <w:start w:val="1"/>
      <w:numFmt w:val="decimal"/>
      <w:pStyle w:val="Schedules162"/>
      <w:isLgl/>
      <w:lvlText w:val="%1.%2."/>
      <w:lvlJc w:val="left"/>
      <w:pPr>
        <w:ind w:left="720" w:hanging="720"/>
      </w:pPr>
    </w:lvl>
    <w:lvl w:ilvl="2">
      <w:start w:val="1"/>
      <w:numFmt w:val="decimal"/>
      <w:pStyle w:val="Schedules163"/>
      <w:isLgl/>
      <w:lvlText w:val="%1.%2.%3"/>
      <w:lvlJc w:val="left"/>
      <w:pPr>
        <w:ind w:left="1440" w:hanging="720"/>
      </w:pPr>
    </w:lvl>
    <w:lvl w:ilvl="3">
      <w:start w:val="1"/>
      <w:numFmt w:val="lowerLetter"/>
      <w:pStyle w:val="Schedules164"/>
      <w:lvlText w:val="(%4)"/>
      <w:lvlJc w:val="left"/>
      <w:pPr>
        <w:ind w:left="1440" w:hanging="720"/>
      </w:pPr>
    </w:lvl>
    <w:lvl w:ilvl="4">
      <w:start w:val="1"/>
      <w:numFmt w:val="lowerRoman"/>
      <w:pStyle w:val="Schedules165"/>
      <w:lvlText w:val="(%5)"/>
      <w:lvlJc w:val="left"/>
      <w:pPr>
        <w:ind w:left="2160" w:hanging="720"/>
      </w:pPr>
    </w:lvl>
    <w:lvl w:ilvl="5">
      <w:start w:val="1"/>
      <w:numFmt w:val="none"/>
      <w:pStyle w:val="Schedules166"/>
      <w:suff w:val="nothing"/>
      <w:lvlText w:val=""/>
      <w:lvlJc w:val="left"/>
      <w:pPr>
        <w:ind w:left="0" w:firstLine="0"/>
      </w:pPr>
    </w:lvl>
    <w:lvl w:ilvl="6">
      <w:start w:val="1"/>
      <w:numFmt w:val="none"/>
      <w:pStyle w:val="Schedules167"/>
      <w:suff w:val="nothing"/>
      <w:lvlText w:val=""/>
      <w:lvlJc w:val="left"/>
      <w:pPr>
        <w:ind w:left="0" w:firstLine="0"/>
      </w:pPr>
    </w:lvl>
    <w:lvl w:ilvl="7">
      <w:start w:val="1"/>
      <w:numFmt w:val="none"/>
      <w:pStyle w:val="Schedules168"/>
      <w:suff w:val="nothing"/>
      <w:lvlText w:val=""/>
      <w:lvlJc w:val="left"/>
      <w:pPr>
        <w:ind w:left="0" w:firstLine="0"/>
      </w:pPr>
    </w:lvl>
    <w:lvl w:ilvl="8">
      <w:start w:val="1"/>
      <w:numFmt w:val="none"/>
      <w:pStyle w:val="Schedules169"/>
      <w:suff w:val="nothing"/>
      <w:lvlText w:val=""/>
      <w:lvlJc w:val="left"/>
      <w:pPr>
        <w:ind w:left="0" w:firstLine="0"/>
      </w:pPr>
    </w:lvl>
  </w:abstractNum>
  <w:abstractNum w:abstractNumId="106" w15:restartNumberingAfterBreak="0">
    <w:nsid w:val="444E2EF5"/>
    <w:multiLevelType w:val="hybridMultilevel"/>
    <w:tmpl w:val="9484060C"/>
    <w:lvl w:ilvl="0" w:tplc="5A9A4520">
      <w:start w:val="1"/>
      <w:numFmt w:val="lowerLetter"/>
      <w:lvlText w:val="(%1)"/>
      <w:lvlJc w:val="left"/>
      <w:pPr>
        <w:ind w:left="720" w:hanging="360"/>
      </w:pPr>
      <w:rPr>
        <w:rFonts w:ascii="Arial" w:eastAsia="Arial" w:hAnsi="Arial" w:cs="Arial" w:hint="default"/>
        <w:spacing w:val="-1"/>
        <w:w w:val="99"/>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448A1805"/>
    <w:multiLevelType w:val="hybridMultilevel"/>
    <w:tmpl w:val="15AA84B4"/>
    <w:lvl w:ilvl="0" w:tplc="80D0161C">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44CE4AEC"/>
    <w:multiLevelType w:val="hybridMultilevel"/>
    <w:tmpl w:val="85325738"/>
    <w:lvl w:ilvl="0" w:tplc="7D1E8C0E">
      <w:start w:val="1"/>
      <w:numFmt w:val="decimal"/>
      <w:lvlText w:val="2.%1"/>
      <w:lvlJc w:val="left"/>
      <w:pPr>
        <w:ind w:left="720" w:hanging="360"/>
      </w:pPr>
      <w:rPr>
        <w:rFonts w:ascii="Arial" w:hAnsi="Arial" w:cs="Arial" w:hint="default"/>
        <w:b/>
        <w:bCs/>
        <w:i w:val="0"/>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466A1846"/>
    <w:multiLevelType w:val="multilevel"/>
    <w:tmpl w:val="3C32BCF8"/>
    <w:lvl w:ilvl="0">
      <w:start w:val="5"/>
      <w:numFmt w:val="decimal"/>
      <w:lvlText w:val="%1"/>
      <w:lvlJc w:val="left"/>
      <w:pPr>
        <w:ind w:left="1062" w:hanging="731"/>
        <w:jc w:val="right"/>
      </w:pPr>
      <w:rPr>
        <w:rFonts w:hint="default"/>
        <w:lang w:val="en-US" w:eastAsia="en-US" w:bidi="en-US"/>
      </w:rPr>
    </w:lvl>
    <w:lvl w:ilvl="1">
      <w:start w:val="1"/>
      <w:numFmt w:val="decimal"/>
      <w:lvlText w:val="%1.%2"/>
      <w:lvlJc w:val="left"/>
      <w:pPr>
        <w:ind w:left="1062" w:hanging="731"/>
      </w:pPr>
      <w:rPr>
        <w:rFonts w:ascii="Calibri" w:eastAsia="Arial" w:hAnsi="Calibri" w:cs="Arial" w:hint="default"/>
        <w:spacing w:val="-1"/>
        <w:w w:val="99"/>
        <w:sz w:val="22"/>
        <w:szCs w:val="20"/>
        <w:lang w:val="en-US" w:eastAsia="en-US" w:bidi="en-US"/>
      </w:rPr>
    </w:lvl>
    <w:lvl w:ilvl="2">
      <w:start w:val="1"/>
      <w:numFmt w:val="lowerLetter"/>
      <w:lvlText w:val="(%3)"/>
      <w:lvlJc w:val="left"/>
      <w:pPr>
        <w:ind w:left="1629" w:hanging="576"/>
      </w:pPr>
      <w:rPr>
        <w:rFonts w:ascii="Arial" w:eastAsia="Arial" w:hAnsi="Arial" w:cs="Arial" w:hint="default"/>
        <w:w w:val="99"/>
        <w:sz w:val="20"/>
        <w:szCs w:val="20"/>
        <w:lang w:val="en-US" w:eastAsia="en-US" w:bidi="en-US"/>
      </w:rPr>
    </w:lvl>
    <w:lvl w:ilvl="3">
      <w:start w:val="1"/>
      <w:numFmt w:val="lowerRoman"/>
      <w:lvlText w:val="(%4)"/>
      <w:lvlJc w:val="left"/>
      <w:pPr>
        <w:ind w:left="2198" w:hanging="569"/>
      </w:pPr>
      <w:rPr>
        <w:rFonts w:ascii="Arial" w:eastAsia="Arial" w:hAnsi="Arial" w:cs="Arial" w:hint="default"/>
        <w:spacing w:val="-1"/>
        <w:w w:val="99"/>
        <w:sz w:val="20"/>
        <w:szCs w:val="20"/>
        <w:lang w:val="en-US" w:eastAsia="en-US" w:bidi="en-US"/>
      </w:rPr>
    </w:lvl>
    <w:lvl w:ilvl="4">
      <w:numFmt w:val="bullet"/>
      <w:lvlText w:val="•"/>
      <w:lvlJc w:val="left"/>
      <w:pPr>
        <w:ind w:left="4146" w:hanging="569"/>
      </w:pPr>
      <w:rPr>
        <w:rFonts w:hint="default"/>
        <w:lang w:val="en-US" w:eastAsia="en-US" w:bidi="en-US"/>
      </w:rPr>
    </w:lvl>
    <w:lvl w:ilvl="5">
      <w:numFmt w:val="bullet"/>
      <w:lvlText w:val="•"/>
      <w:lvlJc w:val="left"/>
      <w:pPr>
        <w:ind w:left="5119" w:hanging="569"/>
      </w:pPr>
      <w:rPr>
        <w:rFonts w:hint="default"/>
        <w:lang w:val="en-US" w:eastAsia="en-US" w:bidi="en-US"/>
      </w:rPr>
    </w:lvl>
    <w:lvl w:ilvl="6">
      <w:numFmt w:val="bullet"/>
      <w:lvlText w:val="•"/>
      <w:lvlJc w:val="left"/>
      <w:pPr>
        <w:ind w:left="6093" w:hanging="569"/>
      </w:pPr>
      <w:rPr>
        <w:rFonts w:hint="default"/>
        <w:lang w:val="en-US" w:eastAsia="en-US" w:bidi="en-US"/>
      </w:rPr>
    </w:lvl>
    <w:lvl w:ilvl="7">
      <w:numFmt w:val="bullet"/>
      <w:lvlText w:val="•"/>
      <w:lvlJc w:val="left"/>
      <w:pPr>
        <w:ind w:left="7066" w:hanging="569"/>
      </w:pPr>
      <w:rPr>
        <w:rFonts w:hint="default"/>
        <w:lang w:val="en-US" w:eastAsia="en-US" w:bidi="en-US"/>
      </w:rPr>
    </w:lvl>
    <w:lvl w:ilvl="8">
      <w:numFmt w:val="bullet"/>
      <w:lvlText w:val="•"/>
      <w:lvlJc w:val="left"/>
      <w:pPr>
        <w:ind w:left="8039" w:hanging="569"/>
      </w:pPr>
      <w:rPr>
        <w:rFonts w:hint="default"/>
        <w:lang w:val="en-US" w:eastAsia="en-US" w:bidi="en-US"/>
      </w:rPr>
    </w:lvl>
  </w:abstractNum>
  <w:abstractNum w:abstractNumId="110" w15:restartNumberingAfterBreak="0">
    <w:nsid w:val="474729D5"/>
    <w:multiLevelType w:val="hybridMultilevel"/>
    <w:tmpl w:val="2C5E823C"/>
    <w:lvl w:ilvl="0" w:tplc="CF64EBDC">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48BB0437"/>
    <w:multiLevelType w:val="hybridMultilevel"/>
    <w:tmpl w:val="F9C24F9E"/>
    <w:lvl w:ilvl="0" w:tplc="26CA699C">
      <w:start w:val="1"/>
      <w:numFmt w:val="lowerRoman"/>
      <w:pStyle w:val="Style4"/>
      <w:lvlText w:val="(%1)"/>
      <w:lvlJc w:val="left"/>
      <w:pPr>
        <w:ind w:left="720" w:hanging="360"/>
      </w:pPr>
      <w:rPr>
        <w:rFonts w:ascii="Times New Roman" w:hAnsi="Times New Roman" w:hint="default"/>
        <w:b w:val="0"/>
        <w:i w:val="0"/>
        <w:spacing w:val="0"/>
        <w:w w:val="100"/>
        <w:kern w:val="0"/>
        <w:sz w:val="22"/>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D8A6DAA6"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48CC77AA"/>
    <w:multiLevelType w:val="hybridMultilevel"/>
    <w:tmpl w:val="E4729694"/>
    <w:lvl w:ilvl="0" w:tplc="3EE8D4E2">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4B361AB0"/>
    <w:multiLevelType w:val="hybridMultilevel"/>
    <w:tmpl w:val="A964DC90"/>
    <w:lvl w:ilvl="0" w:tplc="03B0E034">
      <w:start w:val="1"/>
      <w:numFmt w:val="lowerRoman"/>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4C093439"/>
    <w:multiLevelType w:val="hybridMultilevel"/>
    <w:tmpl w:val="B16CF264"/>
    <w:lvl w:ilvl="0" w:tplc="FFFFFFFF">
      <w:start w:val="1"/>
      <w:numFmt w:val="lowerLetter"/>
      <w:lvlText w:val="(%1)"/>
      <w:lvlJc w:val="left"/>
      <w:pPr>
        <w:ind w:left="720" w:hanging="360"/>
      </w:pPr>
      <w:rPr>
        <w:rFonts w:ascii="Arial" w:hAnsi="Arial" w:cs="Arial" w:hint="default"/>
        <w:b w:val="0"/>
        <w:i w:val="0"/>
        <w:spacing w:val="0"/>
        <w:w w:val="100"/>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4C4F24F8"/>
    <w:multiLevelType w:val="hybridMultilevel"/>
    <w:tmpl w:val="2CD6652C"/>
    <w:lvl w:ilvl="0" w:tplc="C59475D2">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4C510CE8"/>
    <w:multiLevelType w:val="hybridMultilevel"/>
    <w:tmpl w:val="4940A6C2"/>
    <w:lvl w:ilvl="0" w:tplc="02667EE2">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4D296815"/>
    <w:multiLevelType w:val="hybridMultilevel"/>
    <w:tmpl w:val="B3263BE4"/>
    <w:lvl w:ilvl="0" w:tplc="FEC8EF92">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4DAE545F"/>
    <w:multiLevelType w:val="hybridMultilevel"/>
    <w:tmpl w:val="23968068"/>
    <w:lvl w:ilvl="0" w:tplc="A0845D2E">
      <w:start w:val="1"/>
      <w:numFmt w:val="decimal"/>
      <w:lvlText w:val="14.%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4DBC6F9E"/>
    <w:multiLevelType w:val="hybridMultilevel"/>
    <w:tmpl w:val="C324AE82"/>
    <w:lvl w:ilvl="0" w:tplc="8DD0D7A6">
      <w:start w:val="1"/>
      <w:numFmt w:val="lowerRoman"/>
      <w:lvlText w:val="(%1)"/>
      <w:lvlJc w:val="left"/>
      <w:pPr>
        <w:ind w:left="2349" w:hanging="360"/>
      </w:pPr>
      <w:rPr>
        <w:rFonts w:ascii="Arial" w:hAnsi="Arial" w:cs="Arial" w:hint="default"/>
        <w:b w:val="0"/>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4DD10AC3"/>
    <w:multiLevelType w:val="hybridMultilevel"/>
    <w:tmpl w:val="01F8E6AE"/>
    <w:lvl w:ilvl="0" w:tplc="EC344404">
      <w:start w:val="1"/>
      <w:numFmt w:val="lowerLetter"/>
      <w:lvlText w:val="(%1)"/>
      <w:lvlJc w:val="left"/>
      <w:pPr>
        <w:ind w:left="720" w:hanging="360"/>
      </w:pPr>
      <w:rPr>
        <w:rFonts w:ascii="Arial" w:hAnsi="Arial" w:cs="Arial" w:hint="default"/>
        <w:b w:val="0"/>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4E4B4E3E"/>
    <w:multiLevelType w:val="multilevel"/>
    <w:tmpl w:val="5526F7E4"/>
    <w:name w:val="AOHeadX"/>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22" w15:restartNumberingAfterBreak="0">
    <w:nsid w:val="4EAE3F16"/>
    <w:multiLevelType w:val="hybridMultilevel"/>
    <w:tmpl w:val="E94824B8"/>
    <w:lvl w:ilvl="0" w:tplc="E9DEA2D6">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123" w15:restartNumberingAfterBreak="0">
    <w:nsid w:val="4F066255"/>
    <w:multiLevelType w:val="hybridMultilevel"/>
    <w:tmpl w:val="37844BC2"/>
    <w:lvl w:ilvl="0" w:tplc="D5CC7360">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4FE54F64"/>
    <w:multiLevelType w:val="hybridMultilevel"/>
    <w:tmpl w:val="06008666"/>
    <w:lvl w:ilvl="0" w:tplc="8676F1AA">
      <w:start w:val="1"/>
      <w:numFmt w:val="lowerLetter"/>
      <w:lvlText w:val="(%1)"/>
      <w:lvlJc w:val="left"/>
      <w:pPr>
        <w:ind w:left="673" w:hanging="567"/>
      </w:pPr>
      <w:rPr>
        <w:rFonts w:ascii="Arial" w:eastAsia="Arial" w:hAnsi="Arial" w:cs="Arial" w:hint="default"/>
        <w:w w:val="99"/>
        <w:sz w:val="20"/>
        <w:szCs w:val="20"/>
        <w:lang w:val="en-US" w:eastAsia="en-US" w:bidi="en-US"/>
      </w:rPr>
    </w:lvl>
    <w:lvl w:ilvl="1" w:tplc="90DCCF42">
      <w:numFmt w:val="bullet"/>
      <w:lvlText w:val="•"/>
      <w:lvlJc w:val="left"/>
      <w:pPr>
        <w:ind w:left="970" w:hanging="567"/>
      </w:pPr>
      <w:rPr>
        <w:rFonts w:hint="default"/>
        <w:lang w:val="en-US" w:eastAsia="en-US" w:bidi="en-US"/>
      </w:rPr>
    </w:lvl>
    <w:lvl w:ilvl="2" w:tplc="A412F036">
      <w:numFmt w:val="bullet"/>
      <w:lvlText w:val="•"/>
      <w:lvlJc w:val="left"/>
      <w:pPr>
        <w:ind w:left="1261" w:hanging="567"/>
      </w:pPr>
      <w:rPr>
        <w:rFonts w:hint="default"/>
        <w:lang w:val="en-US" w:eastAsia="en-US" w:bidi="en-US"/>
      </w:rPr>
    </w:lvl>
    <w:lvl w:ilvl="3" w:tplc="EB6E5D7A">
      <w:numFmt w:val="bullet"/>
      <w:lvlText w:val="•"/>
      <w:lvlJc w:val="left"/>
      <w:pPr>
        <w:ind w:left="1552" w:hanging="567"/>
      </w:pPr>
      <w:rPr>
        <w:rFonts w:hint="default"/>
        <w:lang w:val="en-US" w:eastAsia="en-US" w:bidi="en-US"/>
      </w:rPr>
    </w:lvl>
    <w:lvl w:ilvl="4" w:tplc="89F297BA">
      <w:numFmt w:val="bullet"/>
      <w:lvlText w:val="•"/>
      <w:lvlJc w:val="left"/>
      <w:pPr>
        <w:ind w:left="1843" w:hanging="567"/>
      </w:pPr>
      <w:rPr>
        <w:rFonts w:hint="default"/>
        <w:lang w:val="en-US" w:eastAsia="en-US" w:bidi="en-US"/>
      </w:rPr>
    </w:lvl>
    <w:lvl w:ilvl="5" w:tplc="51E0778E">
      <w:numFmt w:val="bullet"/>
      <w:lvlText w:val="•"/>
      <w:lvlJc w:val="left"/>
      <w:pPr>
        <w:ind w:left="2134" w:hanging="567"/>
      </w:pPr>
      <w:rPr>
        <w:rFonts w:hint="default"/>
        <w:lang w:val="en-US" w:eastAsia="en-US" w:bidi="en-US"/>
      </w:rPr>
    </w:lvl>
    <w:lvl w:ilvl="6" w:tplc="E0966C3A">
      <w:numFmt w:val="bullet"/>
      <w:lvlText w:val="•"/>
      <w:lvlJc w:val="left"/>
      <w:pPr>
        <w:ind w:left="2424" w:hanging="567"/>
      </w:pPr>
      <w:rPr>
        <w:rFonts w:hint="default"/>
        <w:lang w:val="en-US" w:eastAsia="en-US" w:bidi="en-US"/>
      </w:rPr>
    </w:lvl>
    <w:lvl w:ilvl="7" w:tplc="67B60D64">
      <w:numFmt w:val="bullet"/>
      <w:lvlText w:val="•"/>
      <w:lvlJc w:val="left"/>
      <w:pPr>
        <w:ind w:left="2715" w:hanging="567"/>
      </w:pPr>
      <w:rPr>
        <w:rFonts w:hint="default"/>
        <w:lang w:val="en-US" w:eastAsia="en-US" w:bidi="en-US"/>
      </w:rPr>
    </w:lvl>
    <w:lvl w:ilvl="8" w:tplc="F2E2664E">
      <w:numFmt w:val="bullet"/>
      <w:lvlText w:val="•"/>
      <w:lvlJc w:val="left"/>
      <w:pPr>
        <w:ind w:left="3006" w:hanging="567"/>
      </w:pPr>
      <w:rPr>
        <w:rFonts w:hint="default"/>
        <w:lang w:val="en-US" w:eastAsia="en-US" w:bidi="en-US"/>
      </w:rPr>
    </w:lvl>
  </w:abstractNum>
  <w:abstractNum w:abstractNumId="125" w15:restartNumberingAfterBreak="0">
    <w:nsid w:val="50047C50"/>
    <w:multiLevelType w:val="hybridMultilevel"/>
    <w:tmpl w:val="9EFCA53E"/>
    <w:lvl w:ilvl="0" w:tplc="F4F615DE">
      <w:start w:val="1"/>
      <w:numFmt w:val="decimal"/>
      <w:lvlText w:val="21.%1"/>
      <w:lvlJc w:val="left"/>
      <w:pPr>
        <w:ind w:left="720" w:hanging="360"/>
      </w:pPr>
      <w:rPr>
        <w:rFonts w:ascii="Arial" w:hAnsi="Arial" w:cs="Arial" w:hint="default"/>
        <w:b w:val="0"/>
        <w:bCs/>
        <w:i w:val="0"/>
        <w:spacing w:val="0"/>
        <w:w w:val="1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503D7ED8"/>
    <w:multiLevelType w:val="multilevel"/>
    <w:tmpl w:val="070EFA0C"/>
    <w:lvl w:ilvl="0">
      <w:start w:val="1"/>
      <w:numFmt w:val="none"/>
      <w:pStyle w:val="DefinitionsUK1"/>
      <w:suff w:val="nothing"/>
      <w:lvlText w:val=""/>
      <w:lvlJc w:val="left"/>
      <w:pPr>
        <w:tabs>
          <w:tab w:val="num" w:pos="0"/>
        </w:tabs>
        <w:ind w:left="720" w:firstLine="0"/>
      </w:pPr>
      <w:rPr>
        <w:rFonts w:ascii="Times New Roman" w:hAnsi="Times New Roman" w:cs="Times New Roman"/>
        <w:b/>
        <w:i w:val="0"/>
        <w:caps w:val="0"/>
        <w:smallCaps w:val="0"/>
        <w:strike w:val="0"/>
        <w:dstrike w:val="0"/>
        <w:vanish w:val="0"/>
        <w:color w:val="000000"/>
        <w:spacing w:val="0"/>
        <w:w w:val="100"/>
        <w:kern w:val="0"/>
        <w:position w:val="0"/>
        <w:sz w:val="22"/>
        <w:u w:val="none"/>
        <w:effect w:val="none"/>
        <w:vertAlign w:val="baseline"/>
      </w:rPr>
    </w:lvl>
    <w:lvl w:ilvl="1">
      <w:start w:val="1"/>
      <w:numFmt w:val="lowerLetter"/>
      <w:pStyle w:val="DefinitionsUK2"/>
      <w:lvlText w:val="(%2)"/>
      <w:lvlJc w:val="left"/>
      <w:pPr>
        <w:tabs>
          <w:tab w:val="num" w:pos="0"/>
        </w:tabs>
        <w:ind w:left="1440" w:hanging="72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2">
      <w:start w:val="1"/>
      <w:numFmt w:val="lowerRoman"/>
      <w:pStyle w:val="DefinitionsUK3"/>
      <w:lvlText w:val="(%3)"/>
      <w:lvlJc w:val="left"/>
      <w:pPr>
        <w:tabs>
          <w:tab w:val="num" w:pos="0"/>
        </w:tabs>
        <w:ind w:left="2160" w:hanging="72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3">
      <w:start w:val="1"/>
      <w:numFmt w:val="upperLetter"/>
      <w:pStyle w:val="DefinitionsUK4"/>
      <w:lvlText w:val="(%4)"/>
      <w:lvlJc w:val="left"/>
      <w:pPr>
        <w:tabs>
          <w:tab w:val="num" w:pos="0"/>
        </w:tabs>
        <w:ind w:left="2880" w:hanging="72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4">
      <w:start w:val="1"/>
      <w:numFmt w:val="decimal"/>
      <w:pStyle w:val="DefinitionsUK5"/>
      <w:lvlText w:val="(%5)"/>
      <w:lvlJc w:val="left"/>
      <w:pPr>
        <w:tabs>
          <w:tab w:val="num" w:pos="0"/>
        </w:tabs>
        <w:ind w:left="3600" w:hanging="72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5">
      <w:start w:val="1"/>
      <w:numFmt w:val="upperLetter"/>
      <w:pStyle w:val="DefinitionsUK6"/>
      <w:lvlText w:val="(%6)"/>
      <w:lvlJc w:val="left"/>
      <w:pPr>
        <w:tabs>
          <w:tab w:val="num" w:pos="0"/>
        </w:tabs>
        <w:ind w:left="4320" w:hanging="72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6">
      <w:start w:val="1"/>
      <w:numFmt w:val="none"/>
      <w:pStyle w:val="DefinitionsUK7"/>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7">
      <w:start w:val="1"/>
      <w:numFmt w:val="none"/>
      <w:pStyle w:val="DefinitionsUK8"/>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8">
      <w:start w:val="1"/>
      <w:numFmt w:val="none"/>
      <w:pStyle w:val="DefinitionsUK9"/>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abstractNum>
  <w:abstractNum w:abstractNumId="127" w15:restartNumberingAfterBreak="0">
    <w:nsid w:val="515628F9"/>
    <w:multiLevelType w:val="hybridMultilevel"/>
    <w:tmpl w:val="2C1CA812"/>
    <w:lvl w:ilvl="0" w:tplc="43A6A17A">
      <w:start w:val="1"/>
      <w:numFmt w:val="lowerLetter"/>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8" w15:restartNumberingAfterBreak="0">
    <w:nsid w:val="51916C64"/>
    <w:multiLevelType w:val="hybridMultilevel"/>
    <w:tmpl w:val="432A01B8"/>
    <w:lvl w:ilvl="0" w:tplc="5C7A0E3E">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129" w15:restartNumberingAfterBreak="0">
    <w:nsid w:val="51A903CA"/>
    <w:multiLevelType w:val="hybridMultilevel"/>
    <w:tmpl w:val="58B0F33A"/>
    <w:lvl w:ilvl="0" w:tplc="A41C354E">
      <w:start w:val="1"/>
      <w:numFmt w:val="upperLetter"/>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526946E0"/>
    <w:multiLevelType w:val="hybridMultilevel"/>
    <w:tmpl w:val="73F61588"/>
    <w:lvl w:ilvl="0" w:tplc="40D0D3A2">
      <w:start w:val="1"/>
      <w:numFmt w:val="decimal"/>
      <w:lvlText w:val="7.%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54766F8E"/>
    <w:multiLevelType w:val="multilevel"/>
    <w:tmpl w:val="DBEA1C8E"/>
    <w:lvl w:ilvl="0">
      <w:start w:val="1"/>
      <w:numFmt w:val="decimal"/>
      <w:pStyle w:val="Agreement1UK1"/>
      <w:lvlText w:val="%1."/>
      <w:lvlJc w:val="left"/>
      <w:pPr>
        <w:tabs>
          <w:tab w:val="num" w:pos="0"/>
        </w:tabs>
        <w:ind w:left="720" w:hanging="720"/>
      </w:pPr>
      <w:rPr>
        <w:rFonts w:ascii="Bookman Old Style" w:hAnsi="Bookman Old Style" w:hint="default"/>
        <w:b/>
        <w:i w:val="0"/>
        <w:caps w:val="0"/>
        <w:smallCaps w:val="0"/>
        <w:strike w:val="0"/>
        <w:dstrike w:val="0"/>
        <w:vanish w:val="0"/>
        <w:color w:val="000000"/>
        <w:spacing w:val="0"/>
        <w:w w:val="100"/>
        <w:kern w:val="0"/>
        <w:position w:val="0"/>
        <w:sz w:val="20"/>
        <w:u w:val="none"/>
        <w:effect w:val="none"/>
        <w:vertAlign w:val="baseline"/>
      </w:rPr>
    </w:lvl>
    <w:lvl w:ilvl="1">
      <w:start w:val="1"/>
      <w:numFmt w:val="decimal"/>
      <w:pStyle w:val="Agreement1UK2"/>
      <w:isLgl/>
      <w:lvlText w:val="%1.%2"/>
      <w:lvlJc w:val="left"/>
      <w:pPr>
        <w:tabs>
          <w:tab w:val="num" w:pos="1170"/>
        </w:tabs>
        <w:ind w:left="1170" w:hanging="72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lang w:val="en-GB"/>
      </w:rPr>
    </w:lvl>
    <w:lvl w:ilvl="2">
      <w:start w:val="1"/>
      <w:numFmt w:val="lowerLetter"/>
      <w:pStyle w:val="Agreement1UK3"/>
      <w:lvlText w:val="(%3)"/>
      <w:lvlJc w:val="left"/>
      <w:pPr>
        <w:tabs>
          <w:tab w:val="num" w:pos="0"/>
        </w:tabs>
        <w:ind w:left="1440" w:hanging="720"/>
      </w:pPr>
      <w:rPr>
        <w:rFonts w:ascii="Bookman Old Style" w:hAnsi="Bookman Old Style"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rPr>
    </w:lvl>
    <w:lvl w:ilvl="3">
      <w:start w:val="1"/>
      <w:numFmt w:val="lowerRoman"/>
      <w:pStyle w:val="Agreement1UK4"/>
      <w:lvlText w:val="(%4)"/>
      <w:lvlJc w:val="left"/>
      <w:pPr>
        <w:tabs>
          <w:tab w:val="num" w:pos="1440"/>
        </w:tabs>
        <w:ind w:left="2160" w:hanging="72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lvl w:ilvl="4">
      <w:start w:val="1"/>
      <w:numFmt w:val="upperLetter"/>
      <w:pStyle w:val="Agreement1UK5"/>
      <w:lvlText w:val="(%5)"/>
      <w:lvlJc w:val="left"/>
      <w:pPr>
        <w:tabs>
          <w:tab w:val="num" w:pos="2160"/>
        </w:tabs>
        <w:ind w:left="2880" w:hanging="72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lvl w:ilvl="5">
      <w:start w:val="1"/>
      <w:numFmt w:val="decimal"/>
      <w:pStyle w:val="Agreement1UK6"/>
      <w:lvlText w:val="(%6)"/>
      <w:lvlJc w:val="left"/>
      <w:pPr>
        <w:tabs>
          <w:tab w:val="num" w:pos="0"/>
        </w:tabs>
        <w:ind w:left="3600" w:hanging="72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lvl w:ilvl="6">
      <w:start w:val="1"/>
      <w:numFmt w:val="none"/>
      <w:pStyle w:val="Agreement1UK7"/>
      <w:suff w:val="nothing"/>
      <w:lvlText w:val=""/>
      <w:lvlJc w:val="left"/>
      <w:pPr>
        <w:ind w:left="0" w:firstLine="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lvl w:ilvl="7">
      <w:start w:val="1"/>
      <w:numFmt w:val="none"/>
      <w:pStyle w:val="Agreement1UK8"/>
      <w:suff w:val="nothing"/>
      <w:lvlText w:val=""/>
      <w:lvlJc w:val="left"/>
      <w:pPr>
        <w:ind w:left="0" w:firstLine="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lvl w:ilvl="8">
      <w:start w:val="1"/>
      <w:numFmt w:val="none"/>
      <w:pStyle w:val="Agreement1UK9"/>
      <w:suff w:val="nothing"/>
      <w:lvlText w:val=""/>
      <w:lvlJc w:val="left"/>
      <w:pPr>
        <w:ind w:left="0" w:firstLine="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abstractNum>
  <w:abstractNum w:abstractNumId="132" w15:restartNumberingAfterBreak="0">
    <w:nsid w:val="54BF6548"/>
    <w:multiLevelType w:val="hybridMultilevel"/>
    <w:tmpl w:val="8A9E6FA4"/>
    <w:lvl w:ilvl="0" w:tplc="C54214AA">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555B46D2"/>
    <w:multiLevelType w:val="hybridMultilevel"/>
    <w:tmpl w:val="BF06D79C"/>
    <w:lvl w:ilvl="0" w:tplc="E5D846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55BB2191"/>
    <w:multiLevelType w:val="hybridMultilevel"/>
    <w:tmpl w:val="78C20CF2"/>
    <w:lvl w:ilvl="0" w:tplc="DFE4DDC4">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55EC0C5D"/>
    <w:multiLevelType w:val="hybridMultilevel"/>
    <w:tmpl w:val="D9DA1878"/>
    <w:lvl w:ilvl="0" w:tplc="43A6A17A">
      <w:start w:val="1"/>
      <w:numFmt w:val="lowerLetter"/>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6" w15:restartNumberingAfterBreak="0">
    <w:nsid w:val="55FC708C"/>
    <w:multiLevelType w:val="multilevel"/>
    <w:tmpl w:val="632CF596"/>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997"/>
        </w:tabs>
        <w:ind w:left="1997"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422"/>
        </w:tabs>
        <w:ind w:left="2422"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37" w15:restartNumberingAfterBreak="0">
    <w:nsid w:val="56402470"/>
    <w:multiLevelType w:val="hybridMultilevel"/>
    <w:tmpl w:val="D5E67B6E"/>
    <w:lvl w:ilvl="0" w:tplc="21BCB372">
      <w:start w:val="1"/>
      <w:numFmt w:val="decimal"/>
      <w:pStyle w:val="TitreAnnexes"/>
      <w:lvlText w:val="ANNEXE %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56F24A36"/>
    <w:multiLevelType w:val="hybridMultilevel"/>
    <w:tmpl w:val="5DF28590"/>
    <w:lvl w:ilvl="0" w:tplc="DC32080A">
      <w:start w:val="1"/>
      <w:numFmt w:val="upperLetter"/>
      <w:pStyle w:val="Annexure"/>
      <w:lvlText w:val="Annexure %1"/>
      <w:lvlJc w:val="center"/>
      <w:pPr>
        <w:ind w:left="717" w:hanging="360"/>
      </w:pPr>
      <w:rPr>
        <w:rFonts w:hint="default"/>
      </w:rPr>
    </w:lvl>
    <w:lvl w:ilvl="1" w:tplc="C66CB738" w:tentative="1">
      <w:start w:val="1"/>
      <w:numFmt w:val="lowerLetter"/>
      <w:lvlText w:val="%2."/>
      <w:lvlJc w:val="left"/>
      <w:pPr>
        <w:ind w:left="1440" w:hanging="360"/>
      </w:pPr>
    </w:lvl>
    <w:lvl w:ilvl="2" w:tplc="5922BF74" w:tentative="1">
      <w:start w:val="1"/>
      <w:numFmt w:val="lowerRoman"/>
      <w:lvlText w:val="%3."/>
      <w:lvlJc w:val="right"/>
      <w:pPr>
        <w:ind w:left="2160" w:hanging="180"/>
      </w:pPr>
    </w:lvl>
    <w:lvl w:ilvl="3" w:tplc="5808823E" w:tentative="1">
      <w:start w:val="1"/>
      <w:numFmt w:val="decimal"/>
      <w:lvlText w:val="%4."/>
      <w:lvlJc w:val="left"/>
      <w:pPr>
        <w:ind w:left="2880" w:hanging="360"/>
      </w:pPr>
    </w:lvl>
    <w:lvl w:ilvl="4" w:tplc="1820F34A" w:tentative="1">
      <w:start w:val="1"/>
      <w:numFmt w:val="lowerLetter"/>
      <w:lvlText w:val="%5."/>
      <w:lvlJc w:val="left"/>
      <w:pPr>
        <w:ind w:left="3600" w:hanging="360"/>
      </w:pPr>
    </w:lvl>
    <w:lvl w:ilvl="5" w:tplc="FC003648" w:tentative="1">
      <w:start w:val="1"/>
      <w:numFmt w:val="lowerRoman"/>
      <w:lvlText w:val="%6."/>
      <w:lvlJc w:val="right"/>
      <w:pPr>
        <w:ind w:left="4320" w:hanging="180"/>
      </w:pPr>
    </w:lvl>
    <w:lvl w:ilvl="6" w:tplc="CC2081D6" w:tentative="1">
      <w:start w:val="1"/>
      <w:numFmt w:val="decimal"/>
      <w:lvlText w:val="%7."/>
      <w:lvlJc w:val="left"/>
      <w:pPr>
        <w:ind w:left="5040" w:hanging="360"/>
      </w:pPr>
    </w:lvl>
    <w:lvl w:ilvl="7" w:tplc="4E72E666" w:tentative="1">
      <w:start w:val="1"/>
      <w:numFmt w:val="lowerLetter"/>
      <w:lvlText w:val="%8."/>
      <w:lvlJc w:val="left"/>
      <w:pPr>
        <w:ind w:left="5760" w:hanging="360"/>
      </w:pPr>
    </w:lvl>
    <w:lvl w:ilvl="8" w:tplc="77A69D78" w:tentative="1">
      <w:start w:val="1"/>
      <w:numFmt w:val="lowerRoman"/>
      <w:lvlText w:val="%9."/>
      <w:lvlJc w:val="right"/>
      <w:pPr>
        <w:ind w:left="6480" w:hanging="180"/>
      </w:pPr>
    </w:lvl>
  </w:abstractNum>
  <w:abstractNum w:abstractNumId="139" w15:restartNumberingAfterBreak="0">
    <w:nsid w:val="574A0016"/>
    <w:multiLevelType w:val="hybridMultilevel"/>
    <w:tmpl w:val="FB5A465C"/>
    <w:lvl w:ilvl="0" w:tplc="FA8C749A">
      <w:start w:val="1"/>
      <w:numFmt w:val="lowerLetter"/>
      <w:lvlText w:val="(%1)"/>
      <w:lvlJc w:val="left"/>
      <w:pPr>
        <w:ind w:left="720" w:hanging="360"/>
      </w:pPr>
      <w:rPr>
        <w:rFonts w:ascii="Arial" w:hAnsi="Arial" w:cs="Arial" w:hint="default"/>
        <w:b w:val="0"/>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594B6711"/>
    <w:multiLevelType w:val="hybridMultilevel"/>
    <w:tmpl w:val="CA780F12"/>
    <w:lvl w:ilvl="0" w:tplc="7730EB6C">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5A361CA2"/>
    <w:multiLevelType w:val="hybridMultilevel"/>
    <w:tmpl w:val="E148402A"/>
    <w:lvl w:ilvl="0" w:tplc="8466A786">
      <w:start w:val="1"/>
      <w:numFmt w:val="lowerRoman"/>
      <w:lvlText w:val="(%1)"/>
      <w:lvlJc w:val="left"/>
      <w:pPr>
        <w:ind w:left="720" w:hanging="360"/>
      </w:pPr>
      <w:rPr>
        <w:rFonts w:ascii="Arial" w:hAnsi="Arial" w:hint="default"/>
        <w:b w:val="0"/>
        <w:i w:val="0"/>
        <w:sz w:val="20"/>
      </w:rPr>
    </w:lvl>
    <w:lvl w:ilvl="1" w:tplc="21307256">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2" w15:restartNumberingAfterBreak="0">
    <w:nsid w:val="5AF07B7B"/>
    <w:multiLevelType w:val="hybridMultilevel"/>
    <w:tmpl w:val="B3C87F86"/>
    <w:lvl w:ilvl="0" w:tplc="D0284548">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5B0C364F"/>
    <w:multiLevelType w:val="hybridMultilevel"/>
    <w:tmpl w:val="5B8A31C0"/>
    <w:lvl w:ilvl="0" w:tplc="E0862A92">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5B132668"/>
    <w:multiLevelType w:val="multilevel"/>
    <w:tmpl w:val="9DF8DC0C"/>
    <w:lvl w:ilvl="0">
      <w:start w:val="1"/>
      <w:numFmt w:val="decimal"/>
      <w:pStyle w:val="Schedules-Default151"/>
      <w:suff w:val="nothing"/>
      <w:lvlText w:val="Article %1"/>
      <w:lvlJc w:val="left"/>
      <w:pPr>
        <w:ind w:left="720"/>
      </w:pPr>
    </w:lvl>
    <w:lvl w:ilvl="1">
      <w:start w:val="1"/>
      <w:numFmt w:val="decimal"/>
      <w:pStyle w:val="Schedules-Default152"/>
      <w:isLgl/>
      <w:lvlText w:val="%1.%2"/>
      <w:lvlJc w:val="left"/>
      <w:pPr>
        <w:ind w:left="720" w:hanging="720"/>
      </w:pPr>
    </w:lvl>
    <w:lvl w:ilvl="2">
      <w:start w:val="1"/>
      <w:numFmt w:val="decimal"/>
      <w:pStyle w:val="Schedules-Default153"/>
      <w:isLgl/>
      <w:lvlText w:val="%1.%2.%3"/>
      <w:lvlJc w:val="left"/>
      <w:pPr>
        <w:ind w:left="720" w:hanging="720"/>
      </w:pPr>
    </w:lvl>
    <w:lvl w:ilvl="3">
      <w:start w:val="1"/>
      <w:numFmt w:val="lowerLetter"/>
      <w:pStyle w:val="Schedules-Default154"/>
      <w:lvlText w:val="(%4)"/>
      <w:lvlJc w:val="left"/>
      <w:pPr>
        <w:ind w:left="1440" w:hanging="720"/>
      </w:pPr>
    </w:lvl>
    <w:lvl w:ilvl="4">
      <w:start w:val="1"/>
      <w:numFmt w:val="lowerRoman"/>
      <w:pStyle w:val="Schedules-Default155"/>
      <w:lvlText w:val="(%5)"/>
      <w:lvlJc w:val="left"/>
      <w:pPr>
        <w:ind w:left="2160" w:hanging="720"/>
      </w:pPr>
    </w:lvl>
    <w:lvl w:ilvl="5">
      <w:start w:val="1"/>
      <w:numFmt w:val="upperLetter"/>
      <w:pStyle w:val="Schedules-Default156"/>
      <w:lvlText w:val="(%6)"/>
      <w:lvlJc w:val="left"/>
      <w:pPr>
        <w:ind w:left="2880" w:hanging="720"/>
      </w:pPr>
    </w:lvl>
    <w:lvl w:ilvl="6">
      <w:start w:val="1"/>
      <w:numFmt w:val="decimal"/>
      <w:pStyle w:val="Schedules-Default157"/>
      <w:lvlText w:val="(%7)"/>
      <w:lvlJc w:val="left"/>
      <w:pPr>
        <w:ind w:left="3600" w:hanging="720"/>
      </w:pPr>
    </w:lvl>
    <w:lvl w:ilvl="7">
      <w:start w:val="1"/>
      <w:numFmt w:val="decimal"/>
      <w:pStyle w:val="Schedules-Default158"/>
      <w:lvlText w:val="%8."/>
      <w:lvlJc w:val="left"/>
      <w:pPr>
        <w:ind w:left="720" w:hanging="720"/>
      </w:pPr>
    </w:lvl>
    <w:lvl w:ilvl="8">
      <w:start w:val="1"/>
      <w:numFmt w:val="upperLetter"/>
      <w:pStyle w:val="Schedules-Default159"/>
      <w:lvlText w:val="%9."/>
      <w:lvlJc w:val="left"/>
      <w:pPr>
        <w:ind w:left="720" w:hanging="720"/>
      </w:pPr>
    </w:lvl>
  </w:abstractNum>
  <w:abstractNum w:abstractNumId="145" w15:restartNumberingAfterBreak="0">
    <w:nsid w:val="5B13324B"/>
    <w:multiLevelType w:val="multilevel"/>
    <w:tmpl w:val="ECEE0808"/>
    <w:styleLink w:val="Listeactuelle2"/>
    <w:lvl w:ilvl="0">
      <w:start w:val="1"/>
      <w:numFmt w:val="decimal"/>
      <w:lvlText w:val="ANNEXE %1."/>
      <w:lvlJc w:val="left"/>
      <w:pPr>
        <w:tabs>
          <w:tab w:val="num" w:pos="567"/>
        </w:tabs>
        <w:ind w:left="567"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5B2C7E5B"/>
    <w:multiLevelType w:val="hybridMultilevel"/>
    <w:tmpl w:val="E31E7C94"/>
    <w:lvl w:ilvl="0" w:tplc="AA3E7CD8">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5BA343A8"/>
    <w:multiLevelType w:val="hybridMultilevel"/>
    <w:tmpl w:val="FEB8A568"/>
    <w:lvl w:ilvl="0" w:tplc="1986A96C">
      <w:start w:val="1"/>
      <w:numFmt w:val="decimal"/>
      <w:lvlText w:val="5.%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5BEF22A2"/>
    <w:multiLevelType w:val="hybridMultilevel"/>
    <w:tmpl w:val="B442D05A"/>
    <w:lvl w:ilvl="0" w:tplc="6F1AA566">
      <w:start w:val="1"/>
      <w:numFmt w:val="decimal"/>
      <w:lvlText w:val="12.%1"/>
      <w:lvlJc w:val="left"/>
      <w:pPr>
        <w:ind w:left="720" w:hanging="360"/>
      </w:pPr>
      <w:rPr>
        <w:rFonts w:ascii="Arial" w:hAnsi="Arial" w:cs="Arial" w:hint="default"/>
        <w:b w:val="0"/>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5C796862"/>
    <w:multiLevelType w:val="multilevel"/>
    <w:tmpl w:val="A4C47020"/>
    <w:lvl w:ilvl="0">
      <w:start w:val="5"/>
      <w:numFmt w:val="decimal"/>
      <w:lvlText w:val="%1"/>
      <w:lvlJc w:val="left"/>
      <w:pPr>
        <w:ind w:left="1062" w:hanging="731"/>
        <w:jc w:val="right"/>
      </w:pPr>
      <w:rPr>
        <w:rFonts w:hint="default"/>
        <w:lang w:val="en-US" w:eastAsia="en-US" w:bidi="en-US"/>
      </w:rPr>
    </w:lvl>
    <w:lvl w:ilvl="1">
      <w:start w:val="1"/>
      <w:numFmt w:val="decimal"/>
      <w:lvlText w:val="%1.%2"/>
      <w:lvlJc w:val="left"/>
      <w:pPr>
        <w:ind w:left="1062" w:hanging="731"/>
      </w:pPr>
      <w:rPr>
        <w:rFonts w:ascii="Calibri" w:eastAsia="Arial" w:hAnsi="Calibri" w:cs="Arial" w:hint="default"/>
        <w:spacing w:val="-1"/>
        <w:w w:val="99"/>
        <w:sz w:val="22"/>
        <w:szCs w:val="20"/>
        <w:lang w:val="en-US" w:eastAsia="en-US" w:bidi="en-US"/>
      </w:rPr>
    </w:lvl>
    <w:lvl w:ilvl="2">
      <w:start w:val="1"/>
      <w:numFmt w:val="lowerLetter"/>
      <w:lvlText w:val="(%3)"/>
      <w:lvlJc w:val="left"/>
      <w:pPr>
        <w:ind w:left="1629" w:hanging="576"/>
      </w:pPr>
      <w:rPr>
        <w:rFonts w:ascii="Arial" w:eastAsia="Arial" w:hAnsi="Arial" w:cs="Arial" w:hint="default"/>
        <w:w w:val="99"/>
        <w:sz w:val="20"/>
        <w:szCs w:val="20"/>
        <w:lang w:val="en-US" w:eastAsia="en-US" w:bidi="en-US"/>
      </w:rPr>
    </w:lvl>
    <w:lvl w:ilvl="3">
      <w:start w:val="1"/>
      <w:numFmt w:val="lowerRoman"/>
      <w:lvlText w:val="(%4)"/>
      <w:lvlJc w:val="left"/>
      <w:pPr>
        <w:ind w:left="2198" w:hanging="569"/>
      </w:pPr>
      <w:rPr>
        <w:rFonts w:ascii="Arial" w:eastAsia="Arial" w:hAnsi="Arial" w:cs="Arial" w:hint="default"/>
        <w:spacing w:val="-1"/>
        <w:w w:val="99"/>
        <w:sz w:val="20"/>
        <w:szCs w:val="20"/>
        <w:lang w:val="en-US" w:eastAsia="en-US" w:bidi="en-US"/>
      </w:rPr>
    </w:lvl>
    <w:lvl w:ilvl="4">
      <w:numFmt w:val="bullet"/>
      <w:lvlText w:val="•"/>
      <w:lvlJc w:val="left"/>
      <w:pPr>
        <w:ind w:left="4146" w:hanging="569"/>
      </w:pPr>
      <w:rPr>
        <w:rFonts w:hint="default"/>
        <w:lang w:val="en-US" w:eastAsia="en-US" w:bidi="en-US"/>
      </w:rPr>
    </w:lvl>
    <w:lvl w:ilvl="5">
      <w:numFmt w:val="bullet"/>
      <w:lvlText w:val="•"/>
      <w:lvlJc w:val="left"/>
      <w:pPr>
        <w:ind w:left="5119" w:hanging="569"/>
      </w:pPr>
      <w:rPr>
        <w:rFonts w:hint="default"/>
        <w:lang w:val="en-US" w:eastAsia="en-US" w:bidi="en-US"/>
      </w:rPr>
    </w:lvl>
    <w:lvl w:ilvl="6">
      <w:numFmt w:val="bullet"/>
      <w:lvlText w:val="•"/>
      <w:lvlJc w:val="left"/>
      <w:pPr>
        <w:ind w:left="6093" w:hanging="569"/>
      </w:pPr>
      <w:rPr>
        <w:rFonts w:hint="default"/>
        <w:lang w:val="en-US" w:eastAsia="en-US" w:bidi="en-US"/>
      </w:rPr>
    </w:lvl>
    <w:lvl w:ilvl="7">
      <w:numFmt w:val="bullet"/>
      <w:lvlText w:val="•"/>
      <w:lvlJc w:val="left"/>
      <w:pPr>
        <w:ind w:left="7066" w:hanging="569"/>
      </w:pPr>
      <w:rPr>
        <w:rFonts w:hint="default"/>
        <w:lang w:val="en-US" w:eastAsia="en-US" w:bidi="en-US"/>
      </w:rPr>
    </w:lvl>
    <w:lvl w:ilvl="8">
      <w:numFmt w:val="bullet"/>
      <w:lvlText w:val="•"/>
      <w:lvlJc w:val="left"/>
      <w:pPr>
        <w:ind w:left="8039" w:hanging="569"/>
      </w:pPr>
      <w:rPr>
        <w:rFonts w:hint="default"/>
        <w:lang w:val="en-US" w:eastAsia="en-US" w:bidi="en-US"/>
      </w:rPr>
    </w:lvl>
  </w:abstractNum>
  <w:abstractNum w:abstractNumId="150" w15:restartNumberingAfterBreak="0">
    <w:nsid w:val="5CA0321F"/>
    <w:multiLevelType w:val="hybridMultilevel"/>
    <w:tmpl w:val="BDF634AE"/>
    <w:lvl w:ilvl="0" w:tplc="445A9342">
      <w:start w:val="1"/>
      <w:numFmt w:val="lowerRoman"/>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5CE21B27"/>
    <w:multiLevelType w:val="hybridMultilevel"/>
    <w:tmpl w:val="1770AA32"/>
    <w:lvl w:ilvl="0" w:tplc="99D034F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2" w15:restartNumberingAfterBreak="0">
    <w:nsid w:val="5CE45FF1"/>
    <w:multiLevelType w:val="multilevel"/>
    <w:tmpl w:val="B546C9B8"/>
    <w:lvl w:ilvl="0">
      <w:start w:val="1"/>
      <w:numFmt w:val="decimal"/>
      <w:pStyle w:val="XClause1Head"/>
      <w:isLgl/>
      <w:lvlText w:val="%1."/>
      <w:lvlJc w:val="left"/>
      <w:pPr>
        <w:tabs>
          <w:tab w:val="num" w:pos="720"/>
        </w:tabs>
        <w:ind w:left="720" w:hanging="720"/>
      </w:pPr>
      <w:rPr>
        <w:rFonts w:hint="default"/>
      </w:rPr>
    </w:lvl>
    <w:lvl w:ilvl="1">
      <w:start w:val="1"/>
      <w:numFmt w:val="decimal"/>
      <w:pStyle w:val="XClause2Sub"/>
      <w:lvlText w:val="%1.%2."/>
      <w:lvlJc w:val="left"/>
      <w:pPr>
        <w:tabs>
          <w:tab w:val="num" w:pos="1440"/>
        </w:tabs>
        <w:ind w:left="1440" w:hanging="720"/>
      </w:pPr>
      <w:rPr>
        <w:rFonts w:hint="default"/>
      </w:rPr>
    </w:lvl>
    <w:lvl w:ilvl="2">
      <w:start w:val="1"/>
      <w:numFmt w:val="decimal"/>
      <w:pStyle w:val="XClause3Sub"/>
      <w:lvlText w:val="%1.%2.%3."/>
      <w:lvlJc w:val="left"/>
      <w:pPr>
        <w:tabs>
          <w:tab w:val="num" w:pos="2552"/>
        </w:tabs>
        <w:ind w:left="2552" w:hanging="1112"/>
      </w:pPr>
      <w:rPr>
        <w:rFonts w:hint="default"/>
      </w:rPr>
    </w:lvl>
    <w:lvl w:ilvl="3">
      <w:start w:val="1"/>
      <w:numFmt w:val="decimal"/>
      <w:pStyle w:val="XClause4Sub"/>
      <w:lvlText w:val="%1.%2.%3.%4."/>
      <w:lvlJc w:val="left"/>
      <w:pPr>
        <w:tabs>
          <w:tab w:val="num" w:pos="3600"/>
        </w:tabs>
        <w:ind w:left="3600" w:hanging="1048"/>
      </w:pPr>
      <w:rPr>
        <w:rFonts w:hint="default"/>
      </w:rPr>
    </w:lvl>
    <w:lvl w:ilvl="4">
      <w:start w:val="1"/>
      <w:numFmt w:val="decimal"/>
      <w:pStyle w:val="XClause5Sub"/>
      <w:lvlText w:val="%1.%2.%3.%4.%5."/>
      <w:lvlJc w:val="left"/>
      <w:pPr>
        <w:tabs>
          <w:tab w:val="num" w:pos="5041"/>
        </w:tabs>
        <w:ind w:left="5041" w:hanging="1441"/>
      </w:pPr>
      <w:rPr>
        <w:rFonts w:hint="default"/>
      </w:rPr>
    </w:lvl>
    <w:lvl w:ilvl="5">
      <w:start w:val="1"/>
      <w:numFmt w:val="decimal"/>
      <w:pStyle w:val="XClause6Sub"/>
      <w:lvlText w:val="%1.%2.%3.%4.%5.%6."/>
      <w:lvlJc w:val="left"/>
      <w:pPr>
        <w:tabs>
          <w:tab w:val="num" w:pos="6481"/>
        </w:tabs>
        <w:ind w:left="6481" w:hanging="1440"/>
      </w:pPr>
      <w:rPr>
        <w:rFonts w:hint="default"/>
      </w:rPr>
    </w:lvl>
    <w:lvl w:ilvl="6">
      <w:start w:val="1"/>
      <w:numFmt w:val="decimal"/>
      <w:pStyle w:val="XClause7Sub"/>
      <w:lvlText w:val="%1.%2.%3.%4.%5.%6.%7."/>
      <w:lvlJc w:val="left"/>
      <w:pPr>
        <w:tabs>
          <w:tab w:val="num" w:pos="7201"/>
        </w:tabs>
        <w:ind w:left="7201" w:hanging="1871"/>
      </w:pPr>
      <w:rPr>
        <w:rFonts w:hint="default"/>
      </w:rPr>
    </w:lvl>
    <w:lvl w:ilvl="7">
      <w:start w:val="1"/>
      <w:numFmt w:val="decimal"/>
      <w:pStyle w:val="XClause8Sub"/>
      <w:lvlText w:val="%1.%2.%3.%4.%5.%6.%7.%8."/>
      <w:lvlJc w:val="left"/>
      <w:pPr>
        <w:tabs>
          <w:tab w:val="num" w:pos="7921"/>
        </w:tabs>
        <w:ind w:left="7921" w:hanging="1967"/>
      </w:pPr>
      <w:rPr>
        <w:rFonts w:hint="default"/>
      </w:rPr>
    </w:lvl>
    <w:lvl w:ilvl="8">
      <w:start w:val="1"/>
      <w:numFmt w:val="decimal"/>
      <w:pStyle w:val="XClause9Sub"/>
      <w:isLgl/>
      <w:lvlText w:val="%1.%2.%3.%4.%5.%6.%7.%8.%9."/>
      <w:lvlJc w:val="left"/>
      <w:pPr>
        <w:tabs>
          <w:tab w:val="num" w:pos="8222"/>
        </w:tabs>
        <w:ind w:left="8222" w:hanging="1730"/>
      </w:pPr>
      <w:rPr>
        <w:rFonts w:hint="default"/>
      </w:rPr>
    </w:lvl>
  </w:abstractNum>
  <w:abstractNum w:abstractNumId="153" w15:restartNumberingAfterBreak="0">
    <w:nsid w:val="5D135CE6"/>
    <w:multiLevelType w:val="hybridMultilevel"/>
    <w:tmpl w:val="4B660DE2"/>
    <w:lvl w:ilvl="0" w:tplc="8DD0D7A6">
      <w:start w:val="1"/>
      <w:numFmt w:val="lowerRoman"/>
      <w:lvlText w:val="(%1)"/>
      <w:lvlJc w:val="left"/>
      <w:pPr>
        <w:ind w:left="720" w:hanging="360"/>
      </w:pPr>
      <w:rPr>
        <w:rFonts w:ascii="Arial" w:hAnsi="Arial" w:cs="Arial" w:hint="default"/>
        <w:b w:val="0"/>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15:restartNumberingAfterBreak="0">
    <w:nsid w:val="5D827CAD"/>
    <w:multiLevelType w:val="multilevel"/>
    <w:tmpl w:val="1354F236"/>
    <w:lvl w:ilvl="0">
      <w:start w:val="1"/>
      <w:numFmt w:val="decimal"/>
      <w:lvlText w:val="%1."/>
      <w:lvlJc w:val="left"/>
      <w:pPr>
        <w:ind w:left="730" w:hanging="588"/>
      </w:pPr>
      <w:rPr>
        <w:rFonts w:ascii="Arial" w:hAnsi="Arial" w:cs="Arial" w:hint="default"/>
        <w:b/>
        <w:bCs/>
        <w:spacing w:val="0"/>
        <w:w w:val="100"/>
        <w:sz w:val="20"/>
        <w:szCs w:val="20"/>
        <w:lang w:val="en-US" w:eastAsia="en-US" w:bidi="en-US"/>
      </w:rPr>
    </w:lvl>
    <w:lvl w:ilvl="1">
      <w:start w:val="1"/>
      <w:numFmt w:val="decimal"/>
      <w:lvlText w:val="1.%2"/>
      <w:lvlJc w:val="left"/>
      <w:pPr>
        <w:ind w:left="1062" w:hanging="731"/>
      </w:pPr>
      <w:rPr>
        <w:rFonts w:ascii="Calibri" w:hAnsi="Calibri" w:hint="default"/>
        <w:spacing w:val="0"/>
        <w:w w:val="100"/>
        <w:sz w:val="22"/>
        <w:szCs w:val="22"/>
        <w:lang w:val="en-US" w:eastAsia="en-US" w:bidi="en-US"/>
      </w:rPr>
    </w:lvl>
    <w:lvl w:ilvl="2">
      <w:start w:val="1"/>
      <w:numFmt w:val="lowerLetter"/>
      <w:lvlText w:val="(%3)"/>
      <w:lvlJc w:val="left"/>
      <w:pPr>
        <w:ind w:left="1629" w:hanging="576"/>
      </w:pPr>
      <w:rPr>
        <w:rFonts w:ascii="Arial" w:hAnsi="Arial" w:cs="Arial" w:hint="default"/>
        <w:spacing w:val="0"/>
        <w:w w:val="100"/>
        <w:sz w:val="20"/>
        <w:szCs w:val="20"/>
        <w:lang w:val="en-US" w:eastAsia="en-US" w:bidi="en-US"/>
      </w:rPr>
    </w:lvl>
    <w:lvl w:ilvl="3">
      <w:start w:val="1"/>
      <w:numFmt w:val="lowerRoman"/>
      <w:lvlText w:val="(%4)"/>
      <w:lvlJc w:val="left"/>
      <w:pPr>
        <w:ind w:left="2198"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764" w:hanging="567"/>
      </w:pPr>
      <w:rPr>
        <w:rFonts w:ascii="Arial" w:eastAsia="Arial" w:hAnsi="Arial" w:cs="Arial" w:hint="default"/>
        <w:spacing w:val="-1"/>
        <w:w w:val="99"/>
        <w:sz w:val="20"/>
        <w:szCs w:val="20"/>
        <w:lang w:val="en-US" w:eastAsia="en-US" w:bidi="en-US"/>
      </w:rPr>
    </w:lvl>
    <w:lvl w:ilvl="5">
      <w:numFmt w:val="bullet"/>
      <w:lvlText w:val="•"/>
      <w:lvlJc w:val="left"/>
      <w:pPr>
        <w:ind w:left="4824" w:hanging="567"/>
      </w:pPr>
      <w:rPr>
        <w:rFonts w:hint="default"/>
        <w:lang w:val="en-US" w:eastAsia="en-US" w:bidi="en-US"/>
      </w:rPr>
    </w:lvl>
    <w:lvl w:ilvl="6">
      <w:numFmt w:val="bullet"/>
      <w:lvlText w:val="•"/>
      <w:lvlJc w:val="left"/>
      <w:pPr>
        <w:ind w:left="5857" w:hanging="567"/>
      </w:pPr>
      <w:rPr>
        <w:rFonts w:hint="default"/>
        <w:lang w:val="en-US" w:eastAsia="en-US" w:bidi="en-US"/>
      </w:rPr>
    </w:lvl>
    <w:lvl w:ilvl="7">
      <w:numFmt w:val="bullet"/>
      <w:lvlText w:val="•"/>
      <w:lvlJc w:val="left"/>
      <w:pPr>
        <w:ind w:left="6889" w:hanging="567"/>
      </w:pPr>
      <w:rPr>
        <w:rFonts w:hint="default"/>
        <w:lang w:val="en-US" w:eastAsia="en-US" w:bidi="en-US"/>
      </w:rPr>
    </w:lvl>
    <w:lvl w:ilvl="8">
      <w:numFmt w:val="bullet"/>
      <w:lvlText w:val="•"/>
      <w:lvlJc w:val="left"/>
      <w:pPr>
        <w:ind w:left="7921" w:hanging="567"/>
      </w:pPr>
      <w:rPr>
        <w:rFonts w:hint="default"/>
        <w:lang w:val="en-US" w:eastAsia="en-US" w:bidi="en-US"/>
      </w:rPr>
    </w:lvl>
  </w:abstractNum>
  <w:abstractNum w:abstractNumId="155" w15:restartNumberingAfterBreak="0">
    <w:nsid w:val="5D8A4921"/>
    <w:multiLevelType w:val="multilevel"/>
    <w:tmpl w:val="40BAA6F0"/>
    <w:lvl w:ilvl="0">
      <w:start w:val="1"/>
      <w:numFmt w:val="decimal"/>
      <w:pStyle w:val="Clause1Head"/>
      <w:isLgl/>
      <w:lvlText w:val="%1."/>
      <w:lvlJc w:val="left"/>
      <w:pPr>
        <w:tabs>
          <w:tab w:val="num" w:pos="720"/>
        </w:tabs>
        <w:ind w:left="720" w:hanging="720"/>
      </w:pPr>
      <w:rPr>
        <w:rFonts w:ascii="Arial" w:hAnsi="Arial" w:hint="default"/>
        <w:b w:val="0"/>
        <w:i w:val="0"/>
        <w:sz w:val="20"/>
        <w:szCs w:val="20"/>
      </w:rPr>
    </w:lvl>
    <w:lvl w:ilvl="1">
      <w:start w:val="1"/>
      <w:numFmt w:val="decimal"/>
      <w:pStyle w:val="Clause2Sub"/>
      <w:lvlText w:val="%1.%2."/>
      <w:lvlJc w:val="left"/>
      <w:pPr>
        <w:tabs>
          <w:tab w:val="num" w:pos="1440"/>
        </w:tabs>
        <w:ind w:left="1440" w:hanging="720"/>
      </w:pPr>
      <w:rPr>
        <w:rFonts w:hint="default"/>
      </w:rPr>
    </w:lvl>
    <w:lvl w:ilvl="2">
      <w:start w:val="1"/>
      <w:numFmt w:val="decimal"/>
      <w:pStyle w:val="Clause3Sub"/>
      <w:lvlText w:val="%1.%2.%3."/>
      <w:lvlJc w:val="left"/>
      <w:pPr>
        <w:tabs>
          <w:tab w:val="num" w:pos="2552"/>
        </w:tabs>
        <w:ind w:left="2552" w:hanging="1112"/>
      </w:pPr>
      <w:rPr>
        <w:rFonts w:hint="default"/>
      </w:rPr>
    </w:lvl>
    <w:lvl w:ilvl="3">
      <w:start w:val="1"/>
      <w:numFmt w:val="decimal"/>
      <w:pStyle w:val="Clause4Sub"/>
      <w:lvlText w:val="%1.%2.%3.%4."/>
      <w:lvlJc w:val="left"/>
      <w:pPr>
        <w:tabs>
          <w:tab w:val="num" w:pos="3600"/>
        </w:tabs>
        <w:ind w:left="3600" w:hanging="1048"/>
      </w:pPr>
      <w:rPr>
        <w:rFonts w:hint="default"/>
      </w:rPr>
    </w:lvl>
    <w:lvl w:ilvl="4">
      <w:start w:val="1"/>
      <w:numFmt w:val="decimal"/>
      <w:pStyle w:val="Clause5Sub"/>
      <w:lvlText w:val="%1.%2.%3.%4.%5."/>
      <w:lvlJc w:val="left"/>
      <w:pPr>
        <w:tabs>
          <w:tab w:val="num" w:pos="5041"/>
        </w:tabs>
        <w:ind w:left="5041" w:hanging="1441"/>
      </w:pPr>
      <w:rPr>
        <w:rFonts w:hint="default"/>
      </w:rPr>
    </w:lvl>
    <w:lvl w:ilvl="5">
      <w:start w:val="1"/>
      <w:numFmt w:val="decimal"/>
      <w:pStyle w:val="Clause6Sub"/>
      <w:lvlText w:val="%1.%2.%3.%4.%5.%6."/>
      <w:lvlJc w:val="left"/>
      <w:pPr>
        <w:tabs>
          <w:tab w:val="num" w:pos="6481"/>
        </w:tabs>
        <w:ind w:left="6481" w:hanging="1440"/>
      </w:pPr>
      <w:rPr>
        <w:rFonts w:hint="default"/>
      </w:rPr>
    </w:lvl>
    <w:lvl w:ilvl="6">
      <w:start w:val="1"/>
      <w:numFmt w:val="decimal"/>
      <w:pStyle w:val="Clause7Sub"/>
      <w:lvlText w:val="%1.%2.%3.%4.%5.%6.%7."/>
      <w:lvlJc w:val="left"/>
      <w:pPr>
        <w:tabs>
          <w:tab w:val="num" w:pos="7201"/>
        </w:tabs>
        <w:ind w:left="7201" w:hanging="1871"/>
      </w:pPr>
      <w:rPr>
        <w:rFonts w:hint="default"/>
      </w:rPr>
    </w:lvl>
    <w:lvl w:ilvl="7">
      <w:start w:val="1"/>
      <w:numFmt w:val="decimal"/>
      <w:pStyle w:val="Clause8Sub"/>
      <w:lvlText w:val="%1.%2.%3.%4.%5.%6.%7.%8."/>
      <w:lvlJc w:val="left"/>
      <w:pPr>
        <w:tabs>
          <w:tab w:val="num" w:pos="7921"/>
        </w:tabs>
        <w:ind w:left="7921" w:hanging="1967"/>
      </w:pPr>
      <w:rPr>
        <w:rFonts w:hint="default"/>
      </w:rPr>
    </w:lvl>
    <w:lvl w:ilvl="8">
      <w:start w:val="1"/>
      <w:numFmt w:val="decimal"/>
      <w:pStyle w:val="Clause9Sub"/>
      <w:isLgl/>
      <w:lvlText w:val="%1.%2.%3.%4.%5.%6.%7.%8.%9."/>
      <w:lvlJc w:val="left"/>
      <w:pPr>
        <w:tabs>
          <w:tab w:val="num" w:pos="8222"/>
        </w:tabs>
        <w:ind w:left="8222" w:hanging="1741"/>
      </w:pPr>
      <w:rPr>
        <w:rFonts w:hint="default"/>
      </w:rPr>
    </w:lvl>
  </w:abstractNum>
  <w:abstractNum w:abstractNumId="156" w15:restartNumberingAfterBreak="0">
    <w:nsid w:val="5E1D4FB4"/>
    <w:multiLevelType w:val="multilevel"/>
    <w:tmpl w:val="A6DCE6B6"/>
    <w:lvl w:ilvl="0">
      <w:start w:val="5"/>
      <w:numFmt w:val="decimal"/>
      <w:lvlText w:val="%1"/>
      <w:lvlJc w:val="left"/>
      <w:pPr>
        <w:ind w:left="1062" w:hanging="731"/>
        <w:jc w:val="right"/>
      </w:pPr>
      <w:rPr>
        <w:rFonts w:hint="default"/>
        <w:lang w:val="en-US" w:eastAsia="en-US" w:bidi="en-US"/>
      </w:rPr>
    </w:lvl>
    <w:lvl w:ilvl="1">
      <w:start w:val="1"/>
      <w:numFmt w:val="decimal"/>
      <w:lvlText w:val="%1.%2"/>
      <w:lvlJc w:val="left"/>
      <w:pPr>
        <w:ind w:left="1062" w:hanging="731"/>
      </w:pPr>
      <w:rPr>
        <w:rFonts w:ascii="Calibri" w:eastAsia="Arial" w:hAnsi="Calibri" w:cs="Arial" w:hint="default"/>
        <w:spacing w:val="-1"/>
        <w:w w:val="99"/>
        <w:sz w:val="22"/>
        <w:szCs w:val="20"/>
        <w:lang w:val="en-US" w:eastAsia="en-US" w:bidi="en-US"/>
      </w:rPr>
    </w:lvl>
    <w:lvl w:ilvl="2">
      <w:start w:val="1"/>
      <w:numFmt w:val="lowerLetter"/>
      <w:lvlText w:val="(%3)"/>
      <w:lvlJc w:val="left"/>
      <w:pPr>
        <w:ind w:left="1629" w:hanging="576"/>
      </w:pPr>
      <w:rPr>
        <w:rFonts w:ascii="Arial" w:eastAsia="Arial" w:hAnsi="Arial" w:cs="Arial" w:hint="default"/>
        <w:w w:val="99"/>
        <w:sz w:val="20"/>
        <w:szCs w:val="20"/>
        <w:lang w:val="en-US" w:eastAsia="en-US" w:bidi="en-US"/>
      </w:rPr>
    </w:lvl>
    <w:lvl w:ilvl="3">
      <w:start w:val="1"/>
      <w:numFmt w:val="lowerRoman"/>
      <w:lvlText w:val="(%4)"/>
      <w:lvlJc w:val="left"/>
      <w:pPr>
        <w:ind w:left="2198" w:hanging="569"/>
      </w:pPr>
      <w:rPr>
        <w:rFonts w:ascii="Arial" w:eastAsia="Arial" w:hAnsi="Arial" w:cs="Arial" w:hint="default"/>
        <w:spacing w:val="-1"/>
        <w:w w:val="99"/>
        <w:sz w:val="20"/>
        <w:szCs w:val="20"/>
        <w:lang w:val="en-US" w:eastAsia="en-US" w:bidi="en-US"/>
      </w:rPr>
    </w:lvl>
    <w:lvl w:ilvl="4">
      <w:numFmt w:val="bullet"/>
      <w:lvlText w:val="•"/>
      <w:lvlJc w:val="left"/>
      <w:pPr>
        <w:ind w:left="4146" w:hanging="569"/>
      </w:pPr>
      <w:rPr>
        <w:rFonts w:hint="default"/>
        <w:lang w:val="en-US" w:eastAsia="en-US" w:bidi="en-US"/>
      </w:rPr>
    </w:lvl>
    <w:lvl w:ilvl="5">
      <w:numFmt w:val="bullet"/>
      <w:lvlText w:val="•"/>
      <w:lvlJc w:val="left"/>
      <w:pPr>
        <w:ind w:left="5119" w:hanging="569"/>
      </w:pPr>
      <w:rPr>
        <w:rFonts w:hint="default"/>
        <w:lang w:val="en-US" w:eastAsia="en-US" w:bidi="en-US"/>
      </w:rPr>
    </w:lvl>
    <w:lvl w:ilvl="6">
      <w:numFmt w:val="bullet"/>
      <w:lvlText w:val="•"/>
      <w:lvlJc w:val="left"/>
      <w:pPr>
        <w:ind w:left="6093" w:hanging="569"/>
      </w:pPr>
      <w:rPr>
        <w:rFonts w:hint="default"/>
        <w:lang w:val="en-US" w:eastAsia="en-US" w:bidi="en-US"/>
      </w:rPr>
    </w:lvl>
    <w:lvl w:ilvl="7">
      <w:numFmt w:val="bullet"/>
      <w:lvlText w:val="•"/>
      <w:lvlJc w:val="left"/>
      <w:pPr>
        <w:ind w:left="7066" w:hanging="569"/>
      </w:pPr>
      <w:rPr>
        <w:rFonts w:hint="default"/>
        <w:lang w:val="en-US" w:eastAsia="en-US" w:bidi="en-US"/>
      </w:rPr>
    </w:lvl>
    <w:lvl w:ilvl="8">
      <w:numFmt w:val="bullet"/>
      <w:lvlText w:val="•"/>
      <w:lvlJc w:val="left"/>
      <w:pPr>
        <w:ind w:left="8039" w:hanging="569"/>
      </w:pPr>
      <w:rPr>
        <w:rFonts w:hint="default"/>
        <w:lang w:val="en-US" w:eastAsia="en-US" w:bidi="en-US"/>
      </w:rPr>
    </w:lvl>
  </w:abstractNum>
  <w:abstractNum w:abstractNumId="157" w15:restartNumberingAfterBreak="0">
    <w:nsid w:val="5E2B656E"/>
    <w:multiLevelType w:val="multilevel"/>
    <w:tmpl w:val="839A197C"/>
    <w:lvl w:ilvl="0">
      <w:start w:val="1"/>
      <w:numFmt w:val="decimal"/>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effect w:val="none"/>
        <w:vertAlign w:val="baseline"/>
        <w:specVanish w:val="0"/>
      </w:rPr>
    </w:lvl>
    <w:lvl w:ilvl="1">
      <w:start w:val="1"/>
      <w:numFmt w:val="decimal"/>
      <w:lvlRestart w:val="0"/>
      <w:pStyle w:val="SimpleL20"/>
      <w:lvlText w:val="(%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effect w:val="none"/>
        <w:vertAlign w:val="baseline"/>
        <w:specVanish w:val="0"/>
      </w:rPr>
    </w:lvl>
    <w:lvl w:ilvl="2">
      <w:start w:val="1"/>
      <w:numFmt w:val="upperLetter"/>
      <w:lvlRestart w:val="0"/>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effect w:val="none"/>
        <w:vertAlign w:val="baseline"/>
        <w:specVanish w:val="0"/>
      </w:rPr>
    </w:lvl>
    <w:lvl w:ilvl="3">
      <w:start w:val="1"/>
      <w:numFmt w:val="upperLetter"/>
      <w:lvlRestart w:val="0"/>
      <w:lvlText w:val="(%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effect w:val="none"/>
        <w:vertAlign w:val="baseline"/>
        <w:specVanish w:val="0"/>
      </w:rPr>
    </w:lvl>
    <w:lvl w:ilvl="4">
      <w:start w:val="1"/>
      <w:numFmt w:val="lowerLetter"/>
      <w:lvlRestart w:val="0"/>
      <w:lvlText w:val="(%5)"/>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effect w:val="none"/>
        <w:vertAlign w:val="baseline"/>
        <w:specVanish w:val="0"/>
      </w:rPr>
    </w:lvl>
    <w:lvl w:ilvl="5">
      <w:start w:val="1"/>
      <w:numFmt w:val="upperRoman"/>
      <w:lvlRestart w:val="0"/>
      <w:lvlText w:val="%6"/>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effect w:val="none"/>
        <w:vertAlign w:val="baseline"/>
        <w:specVanish w:val="0"/>
      </w:rPr>
    </w:lvl>
    <w:lvl w:ilvl="6">
      <w:start w:val="1"/>
      <w:numFmt w:val="lowerRoman"/>
      <w:lvlRestart w:val="0"/>
      <w:lvlText w:val="(%7)"/>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effect w:val="none"/>
        <w:vertAlign w:val="baseline"/>
        <w:specVanish w:val="0"/>
      </w:rPr>
    </w:lvl>
    <w:lvl w:ilvl="7">
      <w:start w:val="1"/>
      <w:numFmt w:val="none"/>
      <w:lvlRestart w:val="0"/>
      <w:suff w:val="nothing"/>
      <w:lvlText w:val="%8"/>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specVanish w:val="0"/>
      </w:rPr>
    </w:lvl>
    <w:lvl w:ilvl="8">
      <w:start w:val="1"/>
      <w:numFmt w:val="none"/>
      <w:lvlRestart w:val="0"/>
      <w:suff w:val="nothing"/>
      <w:lvlText w:val="%9"/>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specVanish w:val="0"/>
      </w:rPr>
    </w:lvl>
  </w:abstractNum>
  <w:abstractNum w:abstractNumId="158" w15:restartNumberingAfterBreak="0">
    <w:nsid w:val="5EA51E32"/>
    <w:multiLevelType w:val="hybridMultilevel"/>
    <w:tmpl w:val="25C6A430"/>
    <w:lvl w:ilvl="0" w:tplc="239C9384">
      <w:start w:val="1"/>
      <w:numFmt w:val="decimal"/>
      <w:lvlText w:val="5.%1"/>
      <w:lvlJc w:val="left"/>
      <w:pPr>
        <w:ind w:left="720" w:hanging="360"/>
      </w:pPr>
      <w:rPr>
        <w:rFonts w:ascii="Arial" w:hAnsi="Arial" w:cs="Arial" w:hint="default"/>
        <w:b w:val="0"/>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15:restartNumberingAfterBreak="0">
    <w:nsid w:val="5FAA4707"/>
    <w:multiLevelType w:val="hybridMultilevel"/>
    <w:tmpl w:val="2FA641BC"/>
    <w:lvl w:ilvl="0" w:tplc="32042790">
      <w:start w:val="1"/>
      <w:numFmt w:val="lowerRoman"/>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0" w15:restartNumberingAfterBreak="0">
    <w:nsid w:val="6122320F"/>
    <w:multiLevelType w:val="multilevel"/>
    <w:tmpl w:val="886E4364"/>
    <w:lvl w:ilvl="0">
      <w:start w:val="10"/>
      <w:numFmt w:val="decimal"/>
      <w:lvlText w:val="%1"/>
      <w:lvlJc w:val="left"/>
      <w:pPr>
        <w:ind w:left="1066" w:hanging="843"/>
        <w:jc w:val="right"/>
      </w:pPr>
      <w:rPr>
        <w:rFonts w:hint="default"/>
        <w:lang w:val="en-US" w:eastAsia="en-US" w:bidi="en-US"/>
      </w:rPr>
    </w:lvl>
    <w:lvl w:ilvl="1">
      <w:start w:val="1"/>
      <w:numFmt w:val="decimal"/>
      <w:lvlText w:val="15.%2"/>
      <w:lvlJc w:val="left"/>
      <w:pPr>
        <w:ind w:left="1066" w:hanging="843"/>
      </w:pPr>
      <w:rPr>
        <w:rFonts w:ascii="Arial" w:hAnsi="Arial" w:cs="Arial" w:hint="default"/>
        <w:b w:val="0"/>
        <w:bCs/>
        <w:spacing w:val="-1"/>
        <w:w w:val="99"/>
        <w:sz w:val="20"/>
        <w:szCs w:val="20"/>
        <w:lang w:val="en-US" w:eastAsia="en-US" w:bidi="en-US"/>
      </w:rPr>
    </w:lvl>
    <w:lvl w:ilvl="2">
      <w:start w:val="1"/>
      <w:numFmt w:val="lowerLetter"/>
      <w:lvlText w:val="(%3)"/>
      <w:lvlJc w:val="left"/>
      <w:pPr>
        <w:ind w:left="1633" w:hanging="567"/>
      </w:pPr>
      <w:rPr>
        <w:rFonts w:ascii="Arial" w:eastAsia="Arial" w:hAnsi="Arial" w:cs="Arial" w:hint="default"/>
        <w:b w:val="0"/>
        <w:bCs w:val="0"/>
        <w:w w:val="99"/>
        <w:sz w:val="20"/>
        <w:szCs w:val="20"/>
        <w:lang w:val="en-US" w:eastAsia="en-US" w:bidi="en-US"/>
      </w:rPr>
    </w:lvl>
    <w:lvl w:ilvl="3">
      <w:start w:val="1"/>
      <w:numFmt w:val="lowerRoman"/>
      <w:lvlText w:val="(%4)"/>
      <w:lvlJc w:val="left"/>
      <w:pPr>
        <w:ind w:left="2202" w:hanging="569"/>
      </w:pPr>
      <w:rPr>
        <w:rFonts w:asciiTheme="minorHAnsi" w:eastAsia="Arial" w:hAnsiTheme="minorHAnsi" w:cstheme="minorHAnsi" w:hint="default"/>
        <w:spacing w:val="-1"/>
        <w:w w:val="99"/>
        <w:sz w:val="22"/>
        <w:szCs w:val="22"/>
        <w:lang w:val="en-US" w:eastAsia="en-US" w:bidi="en-US"/>
      </w:rPr>
    </w:lvl>
    <w:lvl w:ilvl="4">
      <w:start w:val="1"/>
      <w:numFmt w:val="lowerRoman"/>
      <w:lvlText w:val="(%5)"/>
      <w:lvlJc w:val="left"/>
      <w:pPr>
        <w:ind w:left="2769" w:hanging="567"/>
      </w:pPr>
      <w:rPr>
        <w:rFonts w:hint="default"/>
        <w:spacing w:val="-1"/>
        <w:w w:val="99"/>
        <w:sz w:val="22"/>
        <w:szCs w:val="22"/>
        <w:lang w:val="en-US" w:eastAsia="en-US" w:bidi="en-US"/>
      </w:rPr>
    </w:lvl>
    <w:lvl w:ilvl="5">
      <w:numFmt w:val="bullet"/>
      <w:lvlText w:val="•"/>
      <w:lvlJc w:val="left"/>
      <w:pPr>
        <w:ind w:left="4728" w:hanging="567"/>
      </w:pPr>
      <w:rPr>
        <w:rFonts w:hint="default"/>
        <w:lang w:val="en-US" w:eastAsia="en-US" w:bidi="en-US"/>
      </w:rPr>
    </w:lvl>
    <w:lvl w:ilvl="6">
      <w:numFmt w:val="bullet"/>
      <w:lvlText w:val="•"/>
      <w:lvlJc w:val="left"/>
      <w:pPr>
        <w:ind w:left="5712" w:hanging="567"/>
      </w:pPr>
      <w:rPr>
        <w:rFonts w:hint="default"/>
        <w:lang w:val="en-US" w:eastAsia="en-US" w:bidi="en-US"/>
      </w:rPr>
    </w:lvl>
    <w:lvl w:ilvl="7">
      <w:numFmt w:val="bullet"/>
      <w:lvlText w:val="•"/>
      <w:lvlJc w:val="left"/>
      <w:pPr>
        <w:ind w:left="6696" w:hanging="567"/>
      </w:pPr>
      <w:rPr>
        <w:rFonts w:hint="default"/>
        <w:lang w:val="en-US" w:eastAsia="en-US" w:bidi="en-US"/>
      </w:rPr>
    </w:lvl>
    <w:lvl w:ilvl="8">
      <w:numFmt w:val="bullet"/>
      <w:lvlText w:val="•"/>
      <w:lvlJc w:val="left"/>
      <w:pPr>
        <w:ind w:left="7680" w:hanging="567"/>
      </w:pPr>
      <w:rPr>
        <w:rFonts w:hint="default"/>
        <w:lang w:val="en-US" w:eastAsia="en-US" w:bidi="en-US"/>
      </w:rPr>
    </w:lvl>
  </w:abstractNum>
  <w:abstractNum w:abstractNumId="161" w15:restartNumberingAfterBreak="0">
    <w:nsid w:val="62367068"/>
    <w:multiLevelType w:val="hybridMultilevel"/>
    <w:tmpl w:val="4B22DC2E"/>
    <w:lvl w:ilvl="0" w:tplc="49861D0E">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162" w15:restartNumberingAfterBreak="0">
    <w:nsid w:val="640A2AE0"/>
    <w:multiLevelType w:val="hybridMultilevel"/>
    <w:tmpl w:val="B16CF264"/>
    <w:lvl w:ilvl="0" w:tplc="EC344404">
      <w:start w:val="1"/>
      <w:numFmt w:val="lowerLetter"/>
      <w:lvlText w:val="(%1)"/>
      <w:lvlJc w:val="left"/>
      <w:pPr>
        <w:ind w:left="720" w:hanging="360"/>
      </w:pPr>
      <w:rPr>
        <w:rFonts w:ascii="Arial" w:hAnsi="Arial" w:cs="Arial" w:hint="default"/>
        <w:b w:val="0"/>
        <w:i w:val="0"/>
        <w:spacing w:val="0"/>
        <w:w w:val="100"/>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15:restartNumberingAfterBreak="0">
    <w:nsid w:val="657C119F"/>
    <w:multiLevelType w:val="hybridMultilevel"/>
    <w:tmpl w:val="D8804952"/>
    <w:lvl w:ilvl="0" w:tplc="441C3850">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4" w15:restartNumberingAfterBreak="0">
    <w:nsid w:val="660A6595"/>
    <w:multiLevelType w:val="hybridMultilevel"/>
    <w:tmpl w:val="C4848832"/>
    <w:lvl w:ilvl="0" w:tplc="D4986108">
      <w:start w:val="1"/>
      <w:numFmt w:val="decimal"/>
      <w:lvlText w:val="15.%1"/>
      <w:lvlJc w:val="left"/>
      <w:pPr>
        <w:ind w:left="720" w:hanging="360"/>
      </w:pPr>
      <w:rPr>
        <w:rFonts w:ascii="Arial" w:hAnsi="Arial" w:cs="Arial" w:hint="default"/>
        <w:b w:val="0"/>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66940903"/>
    <w:multiLevelType w:val="multilevel"/>
    <w:tmpl w:val="9D648FE0"/>
    <w:styleLink w:val="Listeactuelle1"/>
    <w:lvl w:ilvl="0">
      <w:start w:val="1"/>
      <w:numFmt w:val="decimal"/>
      <w:lvlText w:val="17.%1"/>
      <w:lvlJc w:val="left"/>
      <w:pPr>
        <w:ind w:left="720" w:hanging="360"/>
      </w:pPr>
      <w:rPr>
        <w:rFonts w:ascii="Arial" w:hAnsi="Arial" w:cs="Arial" w:hint="default"/>
        <w:b w:val="0"/>
        <w:i w:val="0"/>
        <w:spacing w:val="-1"/>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66A17E93"/>
    <w:multiLevelType w:val="hybridMultilevel"/>
    <w:tmpl w:val="CE10C9C0"/>
    <w:lvl w:ilvl="0" w:tplc="3E606ACE">
      <w:start w:val="1"/>
      <w:numFmt w:val="lowerLetter"/>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7" w15:restartNumberingAfterBreak="0">
    <w:nsid w:val="66A33876"/>
    <w:multiLevelType w:val="hybridMultilevel"/>
    <w:tmpl w:val="5E00852A"/>
    <w:lvl w:ilvl="0" w:tplc="30E87FD4">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8" w15:restartNumberingAfterBreak="0">
    <w:nsid w:val="66B32F55"/>
    <w:multiLevelType w:val="multilevel"/>
    <w:tmpl w:val="1890D5EC"/>
    <w:lvl w:ilvl="0">
      <w:start w:val="5"/>
      <w:numFmt w:val="decimal"/>
      <w:lvlText w:val="%1"/>
      <w:lvlJc w:val="left"/>
      <w:pPr>
        <w:ind w:left="1062" w:hanging="731"/>
        <w:jc w:val="right"/>
      </w:pPr>
      <w:rPr>
        <w:rFonts w:hint="default"/>
        <w:lang w:val="en-US" w:eastAsia="en-US" w:bidi="en-US"/>
      </w:rPr>
    </w:lvl>
    <w:lvl w:ilvl="1">
      <w:start w:val="1"/>
      <w:numFmt w:val="decimal"/>
      <w:lvlText w:val="%1.%2"/>
      <w:lvlJc w:val="left"/>
      <w:pPr>
        <w:ind w:left="1062" w:hanging="731"/>
      </w:pPr>
      <w:rPr>
        <w:rFonts w:ascii="Calibri" w:eastAsia="Arial" w:hAnsi="Calibri" w:cs="Arial" w:hint="default"/>
        <w:spacing w:val="-1"/>
        <w:w w:val="99"/>
        <w:sz w:val="22"/>
        <w:szCs w:val="20"/>
        <w:lang w:val="en-US" w:eastAsia="en-US" w:bidi="en-US"/>
      </w:rPr>
    </w:lvl>
    <w:lvl w:ilvl="2">
      <w:start w:val="1"/>
      <w:numFmt w:val="lowerLetter"/>
      <w:lvlText w:val="(%3)"/>
      <w:lvlJc w:val="left"/>
      <w:pPr>
        <w:ind w:left="1629" w:hanging="576"/>
      </w:pPr>
      <w:rPr>
        <w:rFonts w:ascii="Arial" w:eastAsia="Arial" w:hAnsi="Arial" w:cs="Arial" w:hint="default"/>
        <w:w w:val="99"/>
        <w:sz w:val="20"/>
        <w:szCs w:val="20"/>
        <w:lang w:val="en-US" w:eastAsia="en-US" w:bidi="en-US"/>
      </w:rPr>
    </w:lvl>
    <w:lvl w:ilvl="3">
      <w:start w:val="1"/>
      <w:numFmt w:val="lowerRoman"/>
      <w:lvlText w:val="(%4)"/>
      <w:lvlJc w:val="left"/>
      <w:pPr>
        <w:ind w:left="2198" w:hanging="569"/>
      </w:pPr>
      <w:rPr>
        <w:rFonts w:ascii="Arial" w:eastAsia="Arial" w:hAnsi="Arial" w:cs="Arial" w:hint="default"/>
        <w:spacing w:val="-1"/>
        <w:w w:val="99"/>
        <w:sz w:val="20"/>
        <w:szCs w:val="20"/>
        <w:lang w:val="en-US" w:eastAsia="en-US" w:bidi="en-US"/>
      </w:rPr>
    </w:lvl>
    <w:lvl w:ilvl="4">
      <w:numFmt w:val="bullet"/>
      <w:lvlText w:val="•"/>
      <w:lvlJc w:val="left"/>
      <w:pPr>
        <w:ind w:left="4146" w:hanging="569"/>
      </w:pPr>
      <w:rPr>
        <w:rFonts w:hint="default"/>
        <w:lang w:val="en-US" w:eastAsia="en-US" w:bidi="en-US"/>
      </w:rPr>
    </w:lvl>
    <w:lvl w:ilvl="5">
      <w:numFmt w:val="bullet"/>
      <w:lvlText w:val="•"/>
      <w:lvlJc w:val="left"/>
      <w:pPr>
        <w:ind w:left="5119" w:hanging="569"/>
      </w:pPr>
      <w:rPr>
        <w:rFonts w:hint="default"/>
        <w:lang w:val="en-US" w:eastAsia="en-US" w:bidi="en-US"/>
      </w:rPr>
    </w:lvl>
    <w:lvl w:ilvl="6">
      <w:numFmt w:val="bullet"/>
      <w:lvlText w:val="•"/>
      <w:lvlJc w:val="left"/>
      <w:pPr>
        <w:ind w:left="6093" w:hanging="569"/>
      </w:pPr>
      <w:rPr>
        <w:rFonts w:hint="default"/>
        <w:lang w:val="en-US" w:eastAsia="en-US" w:bidi="en-US"/>
      </w:rPr>
    </w:lvl>
    <w:lvl w:ilvl="7">
      <w:numFmt w:val="bullet"/>
      <w:lvlText w:val="•"/>
      <w:lvlJc w:val="left"/>
      <w:pPr>
        <w:ind w:left="7066" w:hanging="569"/>
      </w:pPr>
      <w:rPr>
        <w:rFonts w:hint="default"/>
        <w:lang w:val="en-US" w:eastAsia="en-US" w:bidi="en-US"/>
      </w:rPr>
    </w:lvl>
    <w:lvl w:ilvl="8">
      <w:numFmt w:val="bullet"/>
      <w:lvlText w:val="•"/>
      <w:lvlJc w:val="left"/>
      <w:pPr>
        <w:ind w:left="8039" w:hanging="569"/>
      </w:pPr>
      <w:rPr>
        <w:rFonts w:hint="default"/>
        <w:lang w:val="en-US" w:eastAsia="en-US" w:bidi="en-US"/>
      </w:rPr>
    </w:lvl>
  </w:abstractNum>
  <w:abstractNum w:abstractNumId="169" w15:restartNumberingAfterBreak="0">
    <w:nsid w:val="675201D6"/>
    <w:multiLevelType w:val="hybridMultilevel"/>
    <w:tmpl w:val="E2CC4FF4"/>
    <w:lvl w:ilvl="0" w:tplc="9B5ED8A8">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0" w15:restartNumberingAfterBreak="0">
    <w:nsid w:val="68A54C74"/>
    <w:multiLevelType w:val="multilevel"/>
    <w:tmpl w:val="AD9014A8"/>
    <w:lvl w:ilvl="0">
      <w:start w:val="1"/>
      <w:numFmt w:val="bullet"/>
      <w:pStyle w:val="Bulleted1"/>
      <w:lvlText w:val=""/>
      <w:lvlJc w:val="left"/>
      <w:pPr>
        <w:ind w:left="720" w:hanging="720"/>
      </w:pPr>
      <w:rPr>
        <w:rFonts w:ascii="Symbol" w:hAnsi="Symbol" w:hint="default"/>
        <w:color w:val="auto"/>
      </w:rPr>
    </w:lvl>
    <w:lvl w:ilvl="1">
      <w:start w:val="1"/>
      <w:numFmt w:val="bullet"/>
      <w:lvlText w:val=""/>
      <w:lvlJc w:val="left"/>
      <w:pPr>
        <w:ind w:left="1440" w:hanging="720"/>
      </w:pPr>
      <w:rPr>
        <w:rFonts w:ascii="Symbol" w:hAnsi="Symbol" w:hint="default"/>
        <w:color w:val="auto"/>
      </w:rPr>
    </w:lvl>
    <w:lvl w:ilvl="2">
      <w:start w:val="1"/>
      <w:numFmt w:val="bullet"/>
      <w:lvlText w:val=""/>
      <w:lvlJc w:val="left"/>
      <w:pPr>
        <w:ind w:left="2160" w:hanging="720"/>
      </w:pPr>
      <w:rPr>
        <w:rFonts w:ascii="Symbol" w:hAnsi="Symbol" w:hint="default"/>
        <w:color w:val="auto"/>
      </w:rPr>
    </w:lvl>
    <w:lvl w:ilvl="3">
      <w:start w:val="1"/>
      <w:numFmt w:val="bullet"/>
      <w:lvlText w:val=""/>
      <w:lvlJc w:val="left"/>
      <w:pPr>
        <w:tabs>
          <w:tab w:val="num" w:pos="2160"/>
        </w:tabs>
        <w:ind w:left="2880" w:hanging="720"/>
      </w:pPr>
      <w:rPr>
        <w:rFonts w:ascii="Symbol" w:hAnsi="Symbol" w:hint="default"/>
      </w:rPr>
    </w:lvl>
    <w:lvl w:ilvl="4">
      <w:start w:val="1"/>
      <w:numFmt w:val="bullet"/>
      <w:lvlText w:val=""/>
      <w:lvlJc w:val="left"/>
      <w:pPr>
        <w:tabs>
          <w:tab w:val="num" w:pos="2880"/>
        </w:tabs>
        <w:ind w:left="3600" w:hanging="720"/>
      </w:pPr>
      <w:rPr>
        <w:rFonts w:ascii="Symbol" w:hAnsi="Symbol" w:hint="default"/>
      </w:rPr>
    </w:lvl>
    <w:lvl w:ilvl="5">
      <w:start w:val="1"/>
      <w:numFmt w:val="bullet"/>
      <w:lvlText w:val=""/>
      <w:lvlJc w:val="left"/>
      <w:pPr>
        <w:tabs>
          <w:tab w:val="num" w:pos="3600"/>
        </w:tabs>
        <w:ind w:left="4320" w:hanging="720"/>
      </w:pPr>
      <w:rPr>
        <w:rFonts w:ascii="Symbol" w:hAnsi="Symbol" w:hint="default"/>
      </w:rPr>
    </w:lvl>
    <w:lvl w:ilvl="6">
      <w:start w:val="1"/>
      <w:numFmt w:val="bullet"/>
      <w:lvlText w:val=""/>
      <w:lvlJc w:val="left"/>
      <w:pPr>
        <w:tabs>
          <w:tab w:val="num" w:pos="4320"/>
        </w:tabs>
        <w:ind w:left="5040" w:hanging="720"/>
      </w:pPr>
      <w:rPr>
        <w:rFonts w:ascii="Symbol" w:hAnsi="Symbol" w:hint="default"/>
      </w:rPr>
    </w:lvl>
    <w:lvl w:ilvl="7">
      <w:start w:val="1"/>
      <w:numFmt w:val="bullet"/>
      <w:lvlText w:val=""/>
      <w:lvlJc w:val="left"/>
      <w:pPr>
        <w:tabs>
          <w:tab w:val="num" w:pos="5040"/>
        </w:tabs>
        <w:ind w:left="5760" w:hanging="720"/>
      </w:pPr>
      <w:rPr>
        <w:rFonts w:ascii="Symbol" w:hAnsi="Symbol" w:hint="default"/>
      </w:rPr>
    </w:lvl>
    <w:lvl w:ilvl="8">
      <w:start w:val="1"/>
      <w:numFmt w:val="bullet"/>
      <w:lvlText w:val=""/>
      <w:lvlJc w:val="left"/>
      <w:pPr>
        <w:ind w:left="6480" w:hanging="720"/>
      </w:pPr>
      <w:rPr>
        <w:rFonts w:ascii="Symbol" w:hAnsi="Symbol" w:hint="default"/>
      </w:rPr>
    </w:lvl>
  </w:abstractNum>
  <w:abstractNum w:abstractNumId="171" w15:restartNumberingAfterBreak="0">
    <w:nsid w:val="68CF108F"/>
    <w:multiLevelType w:val="hybridMultilevel"/>
    <w:tmpl w:val="0CBAC1DA"/>
    <w:lvl w:ilvl="0" w:tplc="7022313E">
      <w:start w:val="1"/>
      <w:numFmt w:val="lowerLetter"/>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2" w15:restartNumberingAfterBreak="0">
    <w:nsid w:val="693C6D0E"/>
    <w:multiLevelType w:val="hybridMultilevel"/>
    <w:tmpl w:val="F30CA678"/>
    <w:lvl w:ilvl="0" w:tplc="111E268A">
      <w:start w:val="1"/>
      <w:numFmt w:val="lowerLetter"/>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3" w15:restartNumberingAfterBreak="0">
    <w:nsid w:val="6982694D"/>
    <w:multiLevelType w:val="hybridMultilevel"/>
    <w:tmpl w:val="8A8EECB6"/>
    <w:lvl w:ilvl="0" w:tplc="7FC87B32">
      <w:start w:val="1"/>
      <w:numFmt w:val="lowerLetter"/>
      <w:lvlText w:val="(%1)"/>
      <w:lvlJc w:val="left"/>
      <w:pPr>
        <w:ind w:left="4200" w:hanging="360"/>
      </w:pPr>
      <w:rPr>
        <w:rFonts w:ascii="Arial" w:eastAsia="Arial" w:hAnsi="Arial" w:cs="Arial" w:hint="default"/>
        <w:spacing w:val="-1"/>
        <w:w w:val="99"/>
        <w:sz w:val="20"/>
        <w:szCs w:val="20"/>
      </w:rPr>
    </w:lvl>
    <w:lvl w:ilvl="1" w:tplc="08090019" w:tentative="1">
      <w:start w:val="1"/>
      <w:numFmt w:val="lowerLetter"/>
      <w:lvlText w:val="%2."/>
      <w:lvlJc w:val="left"/>
      <w:pPr>
        <w:ind w:left="4920" w:hanging="360"/>
      </w:pPr>
    </w:lvl>
    <w:lvl w:ilvl="2" w:tplc="0809001B" w:tentative="1">
      <w:start w:val="1"/>
      <w:numFmt w:val="lowerRoman"/>
      <w:lvlText w:val="%3."/>
      <w:lvlJc w:val="right"/>
      <w:pPr>
        <w:ind w:left="5640" w:hanging="180"/>
      </w:pPr>
    </w:lvl>
    <w:lvl w:ilvl="3" w:tplc="0809000F" w:tentative="1">
      <w:start w:val="1"/>
      <w:numFmt w:val="decimal"/>
      <w:lvlText w:val="%4."/>
      <w:lvlJc w:val="left"/>
      <w:pPr>
        <w:ind w:left="6360" w:hanging="360"/>
      </w:pPr>
    </w:lvl>
    <w:lvl w:ilvl="4" w:tplc="08090019" w:tentative="1">
      <w:start w:val="1"/>
      <w:numFmt w:val="lowerLetter"/>
      <w:lvlText w:val="%5."/>
      <w:lvlJc w:val="left"/>
      <w:pPr>
        <w:ind w:left="7080" w:hanging="360"/>
      </w:pPr>
    </w:lvl>
    <w:lvl w:ilvl="5" w:tplc="0809001B" w:tentative="1">
      <w:start w:val="1"/>
      <w:numFmt w:val="lowerRoman"/>
      <w:lvlText w:val="%6."/>
      <w:lvlJc w:val="right"/>
      <w:pPr>
        <w:ind w:left="7800" w:hanging="180"/>
      </w:pPr>
    </w:lvl>
    <w:lvl w:ilvl="6" w:tplc="0809000F" w:tentative="1">
      <w:start w:val="1"/>
      <w:numFmt w:val="decimal"/>
      <w:lvlText w:val="%7."/>
      <w:lvlJc w:val="left"/>
      <w:pPr>
        <w:ind w:left="8520" w:hanging="360"/>
      </w:pPr>
    </w:lvl>
    <w:lvl w:ilvl="7" w:tplc="08090019" w:tentative="1">
      <w:start w:val="1"/>
      <w:numFmt w:val="lowerLetter"/>
      <w:lvlText w:val="%8."/>
      <w:lvlJc w:val="left"/>
      <w:pPr>
        <w:ind w:left="9240" w:hanging="360"/>
      </w:pPr>
    </w:lvl>
    <w:lvl w:ilvl="8" w:tplc="0809001B" w:tentative="1">
      <w:start w:val="1"/>
      <w:numFmt w:val="lowerRoman"/>
      <w:lvlText w:val="%9."/>
      <w:lvlJc w:val="right"/>
      <w:pPr>
        <w:ind w:left="9960" w:hanging="180"/>
      </w:pPr>
    </w:lvl>
  </w:abstractNum>
  <w:abstractNum w:abstractNumId="174" w15:restartNumberingAfterBreak="0">
    <w:nsid w:val="6A8E2486"/>
    <w:multiLevelType w:val="hybridMultilevel"/>
    <w:tmpl w:val="65FA9B86"/>
    <w:lvl w:ilvl="0" w:tplc="CC6E4AC0">
      <w:start w:val="1"/>
      <w:numFmt w:val="lowerRoman"/>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5" w15:restartNumberingAfterBreak="0">
    <w:nsid w:val="6AFC1683"/>
    <w:multiLevelType w:val="hybridMultilevel"/>
    <w:tmpl w:val="8ACC2E64"/>
    <w:lvl w:ilvl="0" w:tplc="CF1E47D0">
      <w:start w:val="1"/>
      <w:numFmt w:val="lowerRoman"/>
      <w:lvlText w:val="(%1)"/>
      <w:lvlJc w:val="left"/>
      <w:pPr>
        <w:ind w:left="1002" w:hanging="360"/>
      </w:pPr>
      <w:rPr>
        <w:rFonts w:ascii="Arial" w:hAnsi="Arial" w:hint="default"/>
        <w:b w:val="0"/>
        <w:i w:val="0"/>
        <w:sz w:val="20"/>
      </w:rPr>
    </w:lvl>
    <w:lvl w:ilvl="1" w:tplc="08090019" w:tentative="1">
      <w:start w:val="1"/>
      <w:numFmt w:val="lowerLetter"/>
      <w:lvlText w:val="%2."/>
      <w:lvlJc w:val="left"/>
      <w:pPr>
        <w:ind w:left="1722" w:hanging="360"/>
      </w:pPr>
    </w:lvl>
    <w:lvl w:ilvl="2" w:tplc="0809001B" w:tentative="1">
      <w:start w:val="1"/>
      <w:numFmt w:val="lowerRoman"/>
      <w:lvlText w:val="%3."/>
      <w:lvlJc w:val="right"/>
      <w:pPr>
        <w:ind w:left="2442" w:hanging="180"/>
      </w:pPr>
    </w:lvl>
    <w:lvl w:ilvl="3" w:tplc="0809000F" w:tentative="1">
      <w:start w:val="1"/>
      <w:numFmt w:val="decimal"/>
      <w:lvlText w:val="%4."/>
      <w:lvlJc w:val="left"/>
      <w:pPr>
        <w:ind w:left="3162" w:hanging="360"/>
      </w:pPr>
    </w:lvl>
    <w:lvl w:ilvl="4" w:tplc="08090019" w:tentative="1">
      <w:start w:val="1"/>
      <w:numFmt w:val="lowerLetter"/>
      <w:lvlText w:val="%5."/>
      <w:lvlJc w:val="left"/>
      <w:pPr>
        <w:ind w:left="3882" w:hanging="360"/>
      </w:pPr>
    </w:lvl>
    <w:lvl w:ilvl="5" w:tplc="0809001B" w:tentative="1">
      <w:start w:val="1"/>
      <w:numFmt w:val="lowerRoman"/>
      <w:lvlText w:val="%6."/>
      <w:lvlJc w:val="right"/>
      <w:pPr>
        <w:ind w:left="4602" w:hanging="180"/>
      </w:pPr>
    </w:lvl>
    <w:lvl w:ilvl="6" w:tplc="0809000F" w:tentative="1">
      <w:start w:val="1"/>
      <w:numFmt w:val="decimal"/>
      <w:lvlText w:val="%7."/>
      <w:lvlJc w:val="left"/>
      <w:pPr>
        <w:ind w:left="5322" w:hanging="360"/>
      </w:pPr>
    </w:lvl>
    <w:lvl w:ilvl="7" w:tplc="08090019" w:tentative="1">
      <w:start w:val="1"/>
      <w:numFmt w:val="lowerLetter"/>
      <w:lvlText w:val="%8."/>
      <w:lvlJc w:val="left"/>
      <w:pPr>
        <w:ind w:left="6042" w:hanging="360"/>
      </w:pPr>
    </w:lvl>
    <w:lvl w:ilvl="8" w:tplc="0809001B" w:tentative="1">
      <w:start w:val="1"/>
      <w:numFmt w:val="lowerRoman"/>
      <w:lvlText w:val="%9."/>
      <w:lvlJc w:val="right"/>
      <w:pPr>
        <w:ind w:left="6762" w:hanging="180"/>
      </w:pPr>
    </w:lvl>
  </w:abstractNum>
  <w:abstractNum w:abstractNumId="176" w15:restartNumberingAfterBreak="0">
    <w:nsid w:val="6B3C1952"/>
    <w:multiLevelType w:val="hybridMultilevel"/>
    <w:tmpl w:val="8C7267FE"/>
    <w:lvl w:ilvl="0" w:tplc="F7CAA112">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7" w15:restartNumberingAfterBreak="0">
    <w:nsid w:val="6D93674A"/>
    <w:multiLevelType w:val="hybridMultilevel"/>
    <w:tmpl w:val="E1F2A206"/>
    <w:lvl w:ilvl="0" w:tplc="4CA4892A">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178" w15:restartNumberingAfterBreak="0">
    <w:nsid w:val="6DC60478"/>
    <w:multiLevelType w:val="hybridMultilevel"/>
    <w:tmpl w:val="B8F66440"/>
    <w:lvl w:ilvl="0" w:tplc="4EB25BB0">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179" w15:restartNumberingAfterBreak="0">
    <w:nsid w:val="6F025FAA"/>
    <w:multiLevelType w:val="multilevel"/>
    <w:tmpl w:val="8362C840"/>
    <w:name w:val="AODefHead"/>
    <w:lvl w:ilvl="0">
      <w:start w:val="1"/>
      <w:numFmt w:val="none"/>
      <w:pStyle w:val="AODefHead"/>
      <w:suff w:val="nothing"/>
      <w:lvlText w:val=""/>
      <w:lvlJc w:val="left"/>
      <w:pPr>
        <w:tabs>
          <w:tab w:val="num" w:pos="720"/>
        </w:tabs>
        <w:ind w:left="720" w:firstLine="0"/>
      </w:pPr>
    </w:lvl>
    <w:lvl w:ilvl="1">
      <w:start w:val="1"/>
      <w:numFmt w:val="none"/>
      <w:suff w:val="nothing"/>
      <w:lvlText w:val=""/>
      <w:lvlJc w:val="left"/>
      <w:pPr>
        <w:tabs>
          <w:tab w:val="num" w:pos="720"/>
        </w:tabs>
        <w:ind w:left="720" w:firstLine="0"/>
      </w:pPr>
    </w:lvl>
    <w:lvl w:ilvl="2">
      <w:start w:val="1"/>
      <w:numFmt w:val="lowerRoman"/>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180" w15:restartNumberingAfterBreak="0">
    <w:nsid w:val="6FEC01B8"/>
    <w:multiLevelType w:val="hybridMultilevel"/>
    <w:tmpl w:val="91BA1EE2"/>
    <w:lvl w:ilvl="0" w:tplc="FFFFFFFF">
      <w:start w:val="1"/>
      <w:numFmt w:val="lowerLetter"/>
      <w:lvlText w:val="(%1)"/>
      <w:lvlJc w:val="left"/>
      <w:pPr>
        <w:ind w:left="720" w:hanging="360"/>
      </w:pPr>
      <w:rPr>
        <w:rFonts w:ascii="Arial" w:hAnsi="Arial" w:cs="Arial" w:hint="default"/>
        <w:spacing w:val="0"/>
        <w:w w:val="100"/>
        <w:sz w:val="20"/>
        <w:szCs w:val="20"/>
      </w:rPr>
    </w:lvl>
    <w:lvl w:ilvl="1" w:tplc="FFFFFFFF" w:tentative="1">
      <w:start w:val="1"/>
      <w:numFmt w:val="lowerLetter"/>
      <w:lvlText w:val="%2."/>
      <w:lvlJc w:val="left"/>
      <w:pPr>
        <w:ind w:left="1440" w:hanging="360"/>
      </w:pPr>
    </w:lvl>
    <w:lvl w:ilvl="2" w:tplc="27E84000">
      <w:start w:val="1"/>
      <w:numFmt w:val="lowerLetter"/>
      <w:lvlText w:val="(%3)"/>
      <w:lvlJc w:val="left"/>
      <w:pPr>
        <w:ind w:left="709" w:hanging="709"/>
      </w:pPr>
      <w:rPr>
        <w:rFonts w:ascii="Arial" w:hAnsi="Arial" w:hint="default"/>
        <w:b w:val="0"/>
        <w:i w:val="0"/>
        <w:spacing w:val="0"/>
        <w:w w:val="100"/>
        <w:sz w:val="20"/>
        <w:szCs w:val="2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70106313"/>
    <w:multiLevelType w:val="hybridMultilevel"/>
    <w:tmpl w:val="00D2BCBC"/>
    <w:lvl w:ilvl="0" w:tplc="0128C73C">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2" w15:restartNumberingAfterBreak="0">
    <w:nsid w:val="703E49F1"/>
    <w:multiLevelType w:val="multilevel"/>
    <w:tmpl w:val="B8E6EC6E"/>
    <w:lvl w:ilvl="0">
      <w:start w:val="5"/>
      <w:numFmt w:val="decimal"/>
      <w:lvlText w:val="%1"/>
      <w:lvlJc w:val="left"/>
      <w:pPr>
        <w:ind w:left="1062" w:hanging="731"/>
        <w:jc w:val="right"/>
      </w:pPr>
      <w:rPr>
        <w:rFonts w:hint="default"/>
        <w:lang w:val="en-US" w:eastAsia="en-US" w:bidi="en-US"/>
      </w:rPr>
    </w:lvl>
    <w:lvl w:ilvl="1">
      <w:start w:val="1"/>
      <w:numFmt w:val="decimal"/>
      <w:lvlText w:val="%1.%2"/>
      <w:lvlJc w:val="left"/>
      <w:pPr>
        <w:ind w:left="1062" w:hanging="731"/>
      </w:pPr>
      <w:rPr>
        <w:rFonts w:ascii="Calibri" w:eastAsia="Arial" w:hAnsi="Calibri" w:cs="Arial" w:hint="default"/>
        <w:spacing w:val="-1"/>
        <w:w w:val="99"/>
        <w:sz w:val="22"/>
        <w:szCs w:val="20"/>
        <w:lang w:val="en-US" w:eastAsia="en-US" w:bidi="en-US"/>
      </w:rPr>
    </w:lvl>
    <w:lvl w:ilvl="2">
      <w:start w:val="1"/>
      <w:numFmt w:val="lowerLetter"/>
      <w:lvlText w:val="(%3)"/>
      <w:lvlJc w:val="left"/>
      <w:pPr>
        <w:ind w:left="1629" w:hanging="576"/>
      </w:pPr>
      <w:rPr>
        <w:rFonts w:ascii="Arial" w:eastAsia="Arial" w:hAnsi="Arial" w:cs="Arial" w:hint="default"/>
        <w:w w:val="99"/>
        <w:sz w:val="20"/>
        <w:szCs w:val="20"/>
        <w:lang w:val="en-US" w:eastAsia="en-US" w:bidi="en-US"/>
      </w:rPr>
    </w:lvl>
    <w:lvl w:ilvl="3">
      <w:start w:val="1"/>
      <w:numFmt w:val="lowerRoman"/>
      <w:lvlText w:val="(%4)"/>
      <w:lvlJc w:val="left"/>
      <w:pPr>
        <w:ind w:left="2198" w:hanging="569"/>
      </w:pPr>
      <w:rPr>
        <w:rFonts w:ascii="Arial" w:eastAsia="Arial" w:hAnsi="Arial" w:cs="Arial" w:hint="default"/>
        <w:spacing w:val="-1"/>
        <w:w w:val="99"/>
        <w:sz w:val="20"/>
        <w:szCs w:val="20"/>
        <w:lang w:val="en-US" w:eastAsia="en-US" w:bidi="en-US"/>
      </w:rPr>
    </w:lvl>
    <w:lvl w:ilvl="4">
      <w:numFmt w:val="bullet"/>
      <w:lvlText w:val="•"/>
      <w:lvlJc w:val="left"/>
      <w:pPr>
        <w:ind w:left="4146" w:hanging="569"/>
      </w:pPr>
      <w:rPr>
        <w:rFonts w:hint="default"/>
        <w:lang w:val="en-US" w:eastAsia="en-US" w:bidi="en-US"/>
      </w:rPr>
    </w:lvl>
    <w:lvl w:ilvl="5">
      <w:numFmt w:val="bullet"/>
      <w:lvlText w:val="•"/>
      <w:lvlJc w:val="left"/>
      <w:pPr>
        <w:ind w:left="5119" w:hanging="569"/>
      </w:pPr>
      <w:rPr>
        <w:rFonts w:hint="default"/>
        <w:lang w:val="en-US" w:eastAsia="en-US" w:bidi="en-US"/>
      </w:rPr>
    </w:lvl>
    <w:lvl w:ilvl="6">
      <w:numFmt w:val="bullet"/>
      <w:lvlText w:val="•"/>
      <w:lvlJc w:val="left"/>
      <w:pPr>
        <w:ind w:left="6093" w:hanging="569"/>
      </w:pPr>
      <w:rPr>
        <w:rFonts w:hint="default"/>
        <w:lang w:val="en-US" w:eastAsia="en-US" w:bidi="en-US"/>
      </w:rPr>
    </w:lvl>
    <w:lvl w:ilvl="7">
      <w:numFmt w:val="bullet"/>
      <w:lvlText w:val="•"/>
      <w:lvlJc w:val="left"/>
      <w:pPr>
        <w:ind w:left="7066" w:hanging="569"/>
      </w:pPr>
      <w:rPr>
        <w:rFonts w:hint="default"/>
        <w:lang w:val="en-US" w:eastAsia="en-US" w:bidi="en-US"/>
      </w:rPr>
    </w:lvl>
    <w:lvl w:ilvl="8">
      <w:numFmt w:val="bullet"/>
      <w:lvlText w:val="•"/>
      <w:lvlJc w:val="left"/>
      <w:pPr>
        <w:ind w:left="8039" w:hanging="569"/>
      </w:pPr>
      <w:rPr>
        <w:rFonts w:hint="default"/>
        <w:lang w:val="en-US" w:eastAsia="en-US" w:bidi="en-US"/>
      </w:rPr>
    </w:lvl>
  </w:abstractNum>
  <w:abstractNum w:abstractNumId="183" w15:restartNumberingAfterBreak="0">
    <w:nsid w:val="70B75FA4"/>
    <w:multiLevelType w:val="hybridMultilevel"/>
    <w:tmpl w:val="48067332"/>
    <w:lvl w:ilvl="0" w:tplc="BB74CF80">
      <w:start w:val="1"/>
      <w:numFmt w:val="lowerLetter"/>
      <w:pStyle w:val="OSCa0"/>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15:restartNumberingAfterBreak="0">
    <w:nsid w:val="71C303E0"/>
    <w:multiLevelType w:val="multilevel"/>
    <w:tmpl w:val="7842DB92"/>
    <w:name w:val="FIDIC Headings"/>
    <w:lvl w:ilvl="0">
      <w:start w:val="1"/>
      <w:numFmt w:val="decimal"/>
      <w:pStyle w:val="FIDICL1"/>
      <w:lvlText w:val="%1."/>
      <w:lvlJc w:val="left"/>
      <w:pPr>
        <w:tabs>
          <w:tab w:val="num" w:pos="624"/>
        </w:tabs>
        <w:ind w:left="624" w:hanging="624"/>
      </w:pPr>
      <w:rPr>
        <w:rFonts w:ascii="CG Times" w:hAnsi="CG Times" w:cs="Times New Roman" w:hint="default"/>
        <w:b w:val="0"/>
        <w:bCs/>
        <w:i w:val="0"/>
        <w:iCs w:val="0"/>
        <w:sz w:val="20"/>
        <w:szCs w:val="22"/>
      </w:rPr>
    </w:lvl>
    <w:lvl w:ilvl="1">
      <w:start w:val="1"/>
      <w:numFmt w:val="decimal"/>
      <w:pStyle w:val="FIDICL2"/>
      <w:lvlText w:val="%1.%2"/>
      <w:lvlJc w:val="left"/>
      <w:pPr>
        <w:tabs>
          <w:tab w:val="num" w:pos="1191"/>
        </w:tabs>
        <w:ind w:left="1191" w:hanging="624"/>
      </w:pPr>
      <w:rPr>
        <w:rFonts w:ascii="Times New Roman" w:hAnsi="Times New Roman" w:cs="Times New Roman" w:hint="default"/>
        <w:b w:val="0"/>
        <w:i w:val="0"/>
        <w:caps w:val="0"/>
        <w:strike w:val="0"/>
        <w:dstrike w:val="0"/>
        <w:vanish w:val="0"/>
        <w:color w:val="auto"/>
        <w:sz w:val="20"/>
        <w:u w:val="none"/>
        <w:vertAlign w:val="baseline"/>
      </w:rPr>
    </w:lvl>
    <w:lvl w:ilvl="2">
      <w:start w:val="1"/>
      <w:numFmt w:val="decimal"/>
      <w:pStyle w:val="FIDICL3"/>
      <w:lvlText w:val="%1.%2.%3"/>
      <w:lvlJc w:val="left"/>
      <w:pPr>
        <w:tabs>
          <w:tab w:val="num" w:pos="1644"/>
        </w:tabs>
        <w:ind w:left="1644" w:hanging="793"/>
      </w:pPr>
      <w:rPr>
        <w:rFonts w:ascii="Times New Roman" w:hAnsi="Times New Roman" w:cs="Times New Roman" w:hint="default"/>
        <w:b w:val="0"/>
        <w:i w:val="0"/>
        <w:caps w:val="0"/>
        <w:strike w:val="0"/>
        <w:dstrike w:val="0"/>
        <w:vanish w:val="0"/>
        <w:color w:val="auto"/>
        <w:sz w:val="18"/>
        <w:u w:val="none"/>
        <w:vertAlign w:val="baseline"/>
      </w:rPr>
    </w:lvl>
    <w:lvl w:ilvl="3">
      <w:start w:val="1"/>
      <w:numFmt w:val="decimal"/>
      <w:pStyle w:val="FIDICL4"/>
      <w:lvlText w:val="%1.%2.%3.%4"/>
      <w:lvlJc w:val="left"/>
      <w:pPr>
        <w:tabs>
          <w:tab w:val="num" w:pos="2381"/>
        </w:tabs>
        <w:ind w:left="2381" w:hanging="964"/>
      </w:pPr>
      <w:rPr>
        <w:rFonts w:hint="default"/>
        <w:b w:val="0"/>
        <w:i w:val="0"/>
        <w:sz w:val="18"/>
      </w:rPr>
    </w:lvl>
    <w:lvl w:ilvl="4">
      <w:start w:val="1"/>
      <w:numFmt w:val="lowerRoman"/>
      <w:pStyle w:val="FIDICL5"/>
      <w:lvlText w:val="(%5)"/>
      <w:lvlJc w:val="left"/>
      <w:pPr>
        <w:tabs>
          <w:tab w:val="num" w:pos="3176"/>
        </w:tabs>
        <w:ind w:left="3176" w:hanging="624"/>
      </w:pPr>
      <w:rPr>
        <w:rFonts w:hint="default"/>
        <w:b w:val="0"/>
        <w:i w:val="0"/>
        <w:sz w:val="20"/>
      </w:rPr>
    </w:lvl>
    <w:lvl w:ilvl="5">
      <w:start w:val="1"/>
      <w:numFmt w:val="lowerLetter"/>
      <w:pStyle w:val="FIDICL6"/>
      <w:lvlText w:val="(%6)"/>
      <w:lvlJc w:val="left"/>
      <w:pPr>
        <w:tabs>
          <w:tab w:val="num" w:pos="3629"/>
        </w:tabs>
        <w:ind w:left="3629" w:hanging="652"/>
      </w:pPr>
      <w:rPr>
        <w:rFonts w:hint="default"/>
        <w:b w:val="0"/>
        <w:i w:val="0"/>
        <w:sz w:val="20"/>
      </w:rPr>
    </w:lvl>
    <w:lvl w:ilvl="6">
      <w:start w:val="1"/>
      <w:numFmt w:val="none"/>
      <w:pStyle w:val="FIDICL7"/>
      <w:suff w:val="nothing"/>
      <w:lvlText w:val=""/>
      <w:lvlJc w:val="left"/>
      <w:pPr>
        <w:ind w:left="0" w:firstLine="0"/>
      </w:pPr>
      <w:rPr>
        <w:rFonts w:hint="default"/>
      </w:rPr>
    </w:lvl>
    <w:lvl w:ilvl="7">
      <w:start w:val="1"/>
      <w:numFmt w:val="none"/>
      <w:pStyle w:val="FIDICL8"/>
      <w:lvlText w:val="%8"/>
      <w:lvlJc w:val="left"/>
      <w:pPr>
        <w:tabs>
          <w:tab w:val="num" w:pos="720"/>
        </w:tabs>
        <w:ind w:left="720" w:firstLine="0"/>
      </w:pPr>
      <w:rPr>
        <w:rFonts w:hint="default"/>
      </w:rPr>
    </w:lvl>
    <w:lvl w:ilvl="8">
      <w:start w:val="1"/>
      <w:numFmt w:val="none"/>
      <w:lvlRestart w:val="0"/>
      <w:pStyle w:val="FIDICL9"/>
      <w:lvlText w:val="%9"/>
      <w:lvlJc w:val="left"/>
      <w:pPr>
        <w:tabs>
          <w:tab w:val="num" w:pos="0"/>
        </w:tabs>
        <w:ind w:left="0" w:firstLine="0"/>
      </w:pPr>
      <w:rPr>
        <w:rFonts w:hint="default"/>
        <w:b/>
        <w:i w:val="0"/>
        <w:caps/>
        <w:smallCaps w:val="0"/>
        <w:sz w:val="22"/>
      </w:rPr>
    </w:lvl>
  </w:abstractNum>
  <w:abstractNum w:abstractNumId="185" w15:restartNumberingAfterBreak="0">
    <w:nsid w:val="7226780B"/>
    <w:multiLevelType w:val="multilevel"/>
    <w:tmpl w:val="558C46C8"/>
    <w:name w:val="cebcedf8-4fe7-462f-9dc5-0dd1ae98255a2"/>
    <w:lvl w:ilvl="0">
      <w:start w:val="1"/>
      <w:numFmt w:val="decimal"/>
      <w:pStyle w:val="Schedule3L1"/>
      <w:suff w:val="nothing"/>
      <w:lvlText w:val="Schedule %1"/>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upperRoman"/>
      <w:pStyle w:val="Schedule3L2"/>
      <w:suff w:val="nothing"/>
      <w:lvlText w:val="Part %2"/>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2">
      <w:start w:val="1"/>
      <w:numFmt w:val="decimal"/>
      <w:pStyle w:val="Schedule3L3"/>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pStyle w:val="Schedule3L4"/>
      <w:isLgl/>
      <w:lvlText w:val="%3.%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pStyle w:val="Schedule3L5"/>
      <w:lvlText w:val="(%5)"/>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Roman"/>
      <w:pStyle w:val="Schedule3L6"/>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upperLetter"/>
      <w:pStyle w:val="Schedule3L7"/>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decimal"/>
      <w:pStyle w:val="Schedule3L8"/>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chedule3L9"/>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86" w15:restartNumberingAfterBreak="0">
    <w:nsid w:val="72921152"/>
    <w:multiLevelType w:val="hybridMultilevel"/>
    <w:tmpl w:val="593CAB7A"/>
    <w:lvl w:ilvl="0" w:tplc="172655A4">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7" w15:restartNumberingAfterBreak="0">
    <w:nsid w:val="73345EE4"/>
    <w:multiLevelType w:val="multilevel"/>
    <w:tmpl w:val="5EB4A980"/>
    <w:lvl w:ilvl="0">
      <w:start w:val="1"/>
      <w:numFmt w:val="decimal"/>
      <w:lvlRestart w:val="0"/>
      <w:pStyle w:val="Long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LongStandardL2"/>
      <w:isLgl/>
      <w:lvlText w:val="%1.%2"/>
      <w:lvlJc w:val="left"/>
      <w:pPr>
        <w:tabs>
          <w:tab w:val="num" w:pos="720"/>
        </w:tabs>
        <w:ind w:left="720" w:hanging="720"/>
      </w:pPr>
      <w:rPr>
        <w:rFonts w:ascii="Times New Roman" w:hAnsi="Times New Roman"/>
        <w:b w:val="0"/>
        <w:i w:val="0"/>
        <w:caps w:val="0"/>
        <w:strike w:val="0"/>
        <w:dstrike w:val="0"/>
        <w:vanish w:val="0"/>
        <w:sz w:val="24"/>
        <w:u w:val="none"/>
        <w:vertAlign w:val="baseline"/>
      </w:rPr>
    </w:lvl>
    <w:lvl w:ilvl="2">
      <w:start w:val="1"/>
      <w:numFmt w:val="decimal"/>
      <w:pStyle w:val="LongStandardL3"/>
      <w:isLgl/>
      <w:lvlText w:val="%1.%2.%3"/>
      <w:lvlJc w:val="left"/>
      <w:pPr>
        <w:tabs>
          <w:tab w:val="num" w:pos="1440"/>
        </w:tabs>
        <w:ind w:left="1440" w:hanging="720"/>
      </w:pPr>
      <w:rPr>
        <w:b w:val="0"/>
        <w:i w:val="0"/>
        <w:caps w:val="0"/>
        <w:strike w:val="0"/>
        <w:dstrike w:val="0"/>
        <w:vanish w:val="0"/>
        <w:color w:val="00A267"/>
        <w:sz w:val="20"/>
        <w:u w:val="none"/>
        <w:vertAlign w:val="baseline"/>
      </w:rPr>
    </w:lvl>
    <w:lvl w:ilvl="3">
      <w:start w:val="1"/>
      <w:numFmt w:val="lowerLetter"/>
      <w:pStyle w:val="Long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LongStandardL5"/>
      <w:lvlText w:val="(%5)"/>
      <w:lvlJc w:val="left"/>
      <w:pPr>
        <w:tabs>
          <w:tab w:val="num" w:pos="2847"/>
        </w:tabs>
        <w:ind w:left="2847"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Long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Long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Long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Long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88" w15:restartNumberingAfterBreak="0">
    <w:nsid w:val="758C3C11"/>
    <w:multiLevelType w:val="hybridMultilevel"/>
    <w:tmpl w:val="60DEBDE0"/>
    <w:lvl w:ilvl="0" w:tplc="7206AF14">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189" w15:restartNumberingAfterBreak="0">
    <w:nsid w:val="759F1626"/>
    <w:multiLevelType w:val="hybridMultilevel"/>
    <w:tmpl w:val="311081B6"/>
    <w:lvl w:ilvl="0" w:tplc="8F4A9CFC">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0" w15:restartNumberingAfterBreak="0">
    <w:nsid w:val="75BE488E"/>
    <w:multiLevelType w:val="hybridMultilevel"/>
    <w:tmpl w:val="B42A540E"/>
    <w:lvl w:ilvl="0" w:tplc="07C42DEA">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191" w15:restartNumberingAfterBreak="0">
    <w:nsid w:val="76FE2E4C"/>
    <w:multiLevelType w:val="hybridMultilevel"/>
    <w:tmpl w:val="CD141606"/>
    <w:lvl w:ilvl="0" w:tplc="6D306966">
      <w:start w:val="1"/>
      <w:numFmt w:val="upperLetter"/>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2" w15:restartNumberingAfterBreak="0">
    <w:nsid w:val="78B633B3"/>
    <w:multiLevelType w:val="multilevel"/>
    <w:tmpl w:val="C8DC15A2"/>
    <w:lvl w:ilvl="0">
      <w:start w:val="1"/>
      <w:numFmt w:val="decimal"/>
      <w:pStyle w:val="Contract1"/>
      <w:lvlText w:val="%1"/>
      <w:lvlJc w:val="left"/>
      <w:pPr>
        <w:ind w:left="586" w:hanging="586"/>
      </w:pPr>
      <w:rPr>
        <w:lang w:bidi="en-US"/>
      </w:rPr>
    </w:lvl>
    <w:lvl w:ilvl="1">
      <w:start w:val="1"/>
      <w:numFmt w:val="decimal"/>
      <w:pStyle w:val="Contract2"/>
      <w:lvlText w:val="%1.%2"/>
      <w:lvlJc w:val="left"/>
      <w:pPr>
        <w:ind w:left="1222" w:hanging="731"/>
      </w:pPr>
      <w:rPr>
        <w:lang w:bidi="en-US"/>
      </w:rPr>
    </w:lvl>
    <w:lvl w:ilvl="2">
      <w:start w:val="1"/>
      <w:numFmt w:val="lowerLetter"/>
      <w:lvlText w:val="(%3)"/>
      <w:lvlJc w:val="left"/>
      <w:pPr>
        <w:ind w:left="1573" w:hanging="360"/>
      </w:pPr>
      <w:rPr>
        <w:rFonts w:hint="default"/>
      </w:rPr>
    </w:lvl>
    <w:lvl w:ilvl="3">
      <w:start w:val="1"/>
      <w:numFmt w:val="lowerRoman"/>
      <w:lvlText w:val="(%4)"/>
      <w:lvlJc w:val="left"/>
      <w:pPr>
        <w:ind w:left="2358"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924" w:hanging="567"/>
      </w:pPr>
      <w:rPr>
        <w:rFonts w:ascii="Arial" w:eastAsia="Arial" w:hAnsi="Arial" w:cs="Arial" w:hint="default"/>
        <w:spacing w:val="-1"/>
        <w:w w:val="99"/>
        <w:sz w:val="20"/>
        <w:szCs w:val="20"/>
        <w:lang w:val="en-US" w:eastAsia="en-US" w:bidi="en-US"/>
      </w:rPr>
    </w:lvl>
    <w:lvl w:ilvl="5">
      <w:numFmt w:val="bullet"/>
      <w:lvlText w:val="•"/>
      <w:lvlJc w:val="left"/>
      <w:pPr>
        <w:ind w:left="5058" w:hanging="567"/>
      </w:pPr>
      <w:rPr>
        <w:rFonts w:hint="default"/>
        <w:lang w:val="en-US" w:eastAsia="en-US" w:bidi="en-US"/>
      </w:rPr>
    </w:lvl>
    <w:lvl w:ilvl="6">
      <w:numFmt w:val="bullet"/>
      <w:lvlText w:val="•"/>
      <w:lvlJc w:val="left"/>
      <w:pPr>
        <w:ind w:left="6128" w:hanging="567"/>
      </w:pPr>
      <w:rPr>
        <w:rFonts w:hint="default"/>
        <w:lang w:val="en-US" w:eastAsia="en-US" w:bidi="en-US"/>
      </w:rPr>
    </w:lvl>
    <w:lvl w:ilvl="7">
      <w:numFmt w:val="bullet"/>
      <w:lvlText w:val="•"/>
      <w:lvlJc w:val="left"/>
      <w:pPr>
        <w:ind w:left="7197" w:hanging="567"/>
      </w:pPr>
      <w:rPr>
        <w:rFonts w:hint="default"/>
        <w:lang w:val="en-US" w:eastAsia="en-US" w:bidi="en-US"/>
      </w:rPr>
    </w:lvl>
    <w:lvl w:ilvl="8">
      <w:numFmt w:val="bullet"/>
      <w:lvlText w:val="•"/>
      <w:lvlJc w:val="left"/>
      <w:pPr>
        <w:ind w:left="8267" w:hanging="567"/>
      </w:pPr>
      <w:rPr>
        <w:rFonts w:hint="default"/>
        <w:lang w:val="en-US" w:eastAsia="en-US" w:bidi="en-US"/>
      </w:rPr>
    </w:lvl>
  </w:abstractNum>
  <w:abstractNum w:abstractNumId="193" w15:restartNumberingAfterBreak="0">
    <w:nsid w:val="78F23847"/>
    <w:multiLevelType w:val="hybridMultilevel"/>
    <w:tmpl w:val="619AAF04"/>
    <w:lvl w:ilvl="0" w:tplc="CA14F4B8">
      <w:start w:val="1"/>
      <w:numFmt w:val="lowerRoman"/>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4" w15:restartNumberingAfterBreak="0">
    <w:nsid w:val="79811737"/>
    <w:multiLevelType w:val="hybridMultilevel"/>
    <w:tmpl w:val="18E681EA"/>
    <w:lvl w:ilvl="0" w:tplc="92D8D404">
      <w:start w:val="1"/>
      <w:numFmt w:val="lowerRoman"/>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5" w15:restartNumberingAfterBreak="0">
    <w:nsid w:val="79910D91"/>
    <w:multiLevelType w:val="hybridMultilevel"/>
    <w:tmpl w:val="E38AA1FC"/>
    <w:lvl w:ilvl="0" w:tplc="8466A786">
      <w:start w:val="1"/>
      <w:numFmt w:val="lowerRoman"/>
      <w:lvlText w:val="(%1)"/>
      <w:lvlJc w:val="left"/>
      <w:pPr>
        <w:ind w:left="720" w:hanging="360"/>
      </w:pPr>
      <w:rPr>
        <w:rFonts w:ascii="Arial" w:hAnsi="Arial" w:hint="default"/>
        <w:b w:val="0"/>
        <w:i w:val="0"/>
        <w:sz w:val="20"/>
      </w:rPr>
    </w:lvl>
    <w:lvl w:ilvl="1" w:tplc="D3D63422">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6" w15:restartNumberingAfterBreak="0">
    <w:nsid w:val="79D065BF"/>
    <w:multiLevelType w:val="hybridMultilevel"/>
    <w:tmpl w:val="8E920228"/>
    <w:lvl w:ilvl="0" w:tplc="F00ECFB8">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7A6C5AA3"/>
    <w:multiLevelType w:val="hybridMultilevel"/>
    <w:tmpl w:val="D9427618"/>
    <w:lvl w:ilvl="0" w:tplc="374CC57E">
      <w:start w:val="1"/>
      <w:numFmt w:val="decimal"/>
      <w:pStyle w:val="Schedule"/>
      <w:lvlText w:val="Schedule %1"/>
      <w:lvlJc w:val="left"/>
      <w:pPr>
        <w:ind w:left="720" w:hanging="360"/>
      </w:pPr>
      <w:rPr>
        <w:rFonts w:hint="default"/>
      </w:rPr>
    </w:lvl>
    <w:lvl w:ilvl="1" w:tplc="19120ED8" w:tentative="1">
      <w:start w:val="1"/>
      <w:numFmt w:val="lowerLetter"/>
      <w:lvlText w:val="%2."/>
      <w:lvlJc w:val="left"/>
      <w:pPr>
        <w:ind w:left="1440" w:hanging="360"/>
      </w:pPr>
    </w:lvl>
    <w:lvl w:ilvl="2" w:tplc="B0DEAA60" w:tentative="1">
      <w:start w:val="1"/>
      <w:numFmt w:val="lowerRoman"/>
      <w:lvlText w:val="%3."/>
      <w:lvlJc w:val="right"/>
      <w:pPr>
        <w:ind w:left="2160" w:hanging="180"/>
      </w:pPr>
    </w:lvl>
    <w:lvl w:ilvl="3" w:tplc="D9E23614" w:tentative="1">
      <w:start w:val="1"/>
      <w:numFmt w:val="decimal"/>
      <w:lvlText w:val="%4."/>
      <w:lvlJc w:val="left"/>
      <w:pPr>
        <w:ind w:left="2880" w:hanging="360"/>
      </w:pPr>
    </w:lvl>
    <w:lvl w:ilvl="4" w:tplc="2EB4F9C8" w:tentative="1">
      <w:start w:val="1"/>
      <w:numFmt w:val="lowerLetter"/>
      <w:lvlText w:val="%5."/>
      <w:lvlJc w:val="left"/>
      <w:pPr>
        <w:ind w:left="3600" w:hanging="360"/>
      </w:pPr>
    </w:lvl>
    <w:lvl w:ilvl="5" w:tplc="1A4C1818" w:tentative="1">
      <w:start w:val="1"/>
      <w:numFmt w:val="lowerRoman"/>
      <w:lvlText w:val="%6."/>
      <w:lvlJc w:val="right"/>
      <w:pPr>
        <w:ind w:left="4320" w:hanging="180"/>
      </w:pPr>
    </w:lvl>
    <w:lvl w:ilvl="6" w:tplc="B198A638" w:tentative="1">
      <w:start w:val="1"/>
      <w:numFmt w:val="decimal"/>
      <w:lvlText w:val="%7."/>
      <w:lvlJc w:val="left"/>
      <w:pPr>
        <w:ind w:left="5040" w:hanging="360"/>
      </w:pPr>
    </w:lvl>
    <w:lvl w:ilvl="7" w:tplc="62E445C2" w:tentative="1">
      <w:start w:val="1"/>
      <w:numFmt w:val="lowerLetter"/>
      <w:lvlText w:val="%8."/>
      <w:lvlJc w:val="left"/>
      <w:pPr>
        <w:ind w:left="5760" w:hanging="360"/>
      </w:pPr>
    </w:lvl>
    <w:lvl w:ilvl="8" w:tplc="A896057E" w:tentative="1">
      <w:start w:val="1"/>
      <w:numFmt w:val="lowerRoman"/>
      <w:lvlText w:val="%9."/>
      <w:lvlJc w:val="right"/>
      <w:pPr>
        <w:ind w:left="6480" w:hanging="180"/>
      </w:pPr>
    </w:lvl>
  </w:abstractNum>
  <w:abstractNum w:abstractNumId="198" w15:restartNumberingAfterBreak="0">
    <w:nsid w:val="7AB70196"/>
    <w:multiLevelType w:val="hybridMultilevel"/>
    <w:tmpl w:val="163C4EF4"/>
    <w:lvl w:ilvl="0" w:tplc="4EA220BC">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9" w15:restartNumberingAfterBreak="0">
    <w:nsid w:val="7C1D2728"/>
    <w:multiLevelType w:val="hybridMultilevel"/>
    <w:tmpl w:val="9E826D54"/>
    <w:lvl w:ilvl="0" w:tplc="B9323428">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0" w15:restartNumberingAfterBreak="0">
    <w:nsid w:val="7C2278CB"/>
    <w:multiLevelType w:val="hybridMultilevel"/>
    <w:tmpl w:val="3EDE21D4"/>
    <w:lvl w:ilvl="0" w:tplc="253E46AA">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0833916">
    <w:abstractNumId w:val="30"/>
  </w:num>
  <w:num w:numId="2" w16cid:durableId="1299261509">
    <w:abstractNumId w:val="31"/>
  </w:num>
  <w:num w:numId="3" w16cid:durableId="410737335">
    <w:abstractNumId w:val="54"/>
  </w:num>
  <w:num w:numId="4" w16cid:durableId="1738867958">
    <w:abstractNumId w:val="155"/>
  </w:num>
  <w:num w:numId="5" w16cid:durableId="160631071">
    <w:abstractNumId w:val="152"/>
  </w:num>
  <w:num w:numId="6" w16cid:durableId="503591770">
    <w:abstractNumId w:val="138"/>
  </w:num>
  <w:num w:numId="7" w16cid:durableId="789668699">
    <w:abstractNumId w:val="197"/>
  </w:num>
  <w:num w:numId="8" w16cid:durableId="1810586940">
    <w:abstractNumId w:val="111"/>
  </w:num>
  <w:num w:numId="9" w16cid:durableId="25983376">
    <w:abstractNumId w:val="49"/>
  </w:num>
  <w:num w:numId="10" w16cid:durableId="1325356468">
    <w:abstractNumId w:val="136"/>
  </w:num>
  <w:num w:numId="11" w16cid:durableId="514657261">
    <w:abstractNumId w:val="187"/>
  </w:num>
  <w:num w:numId="12" w16cid:durableId="847062460">
    <w:abstractNumId w:val="184"/>
  </w:num>
  <w:num w:numId="13" w16cid:durableId="1140465223">
    <w:abstractNumId w:val="18"/>
  </w:num>
  <w:num w:numId="14" w16cid:durableId="809248574">
    <w:abstractNumId w:val="126"/>
  </w:num>
  <w:num w:numId="15" w16cid:durableId="514920769">
    <w:abstractNumId w:val="50"/>
  </w:num>
  <w:num w:numId="16" w16cid:durableId="285044738">
    <w:abstractNumId w:val="2"/>
  </w:num>
  <w:num w:numId="17" w16cid:durableId="1274439256">
    <w:abstractNumId w:val="1"/>
  </w:num>
  <w:num w:numId="18" w16cid:durableId="185946634">
    <w:abstractNumId w:val="32"/>
  </w:num>
  <w:num w:numId="19" w16cid:durableId="542911188">
    <w:abstractNumId w:val="170"/>
  </w:num>
  <w:num w:numId="20" w16cid:durableId="1042438186">
    <w:abstractNumId w:val="0"/>
  </w:num>
  <w:num w:numId="21" w16cid:durableId="449933150">
    <w:abstractNumId w:val="33"/>
  </w:num>
  <w:num w:numId="22" w16cid:durableId="1480997009">
    <w:abstractNumId w:val="86"/>
    <w:lvlOverride w:ilvl="0">
      <w:lvl w:ilvl="0">
        <w:numFmt w:val="decimal"/>
        <w:pStyle w:val="ShortOutline1"/>
        <w:lvlText w:val=""/>
        <w:lvlJc w:val="left"/>
      </w:lvl>
    </w:lvlOverride>
    <w:lvlOverride w:ilvl="1">
      <w:lvl w:ilvl="1">
        <w:numFmt w:val="decimal"/>
        <w:pStyle w:val="ShortOutline2"/>
        <w:lvlText w:val=""/>
        <w:lvlJc w:val="left"/>
      </w:lvl>
    </w:lvlOverride>
    <w:lvlOverride w:ilvl="2">
      <w:lvl w:ilvl="2">
        <w:start w:val="1"/>
        <w:numFmt w:val="lowerRoman"/>
        <w:pStyle w:val="ShortOutline3"/>
        <w:lvlText w:val="(%3)"/>
        <w:lvlJc w:val="left"/>
        <w:pPr>
          <w:tabs>
            <w:tab w:val="num" w:pos="2160"/>
          </w:tabs>
          <w:ind w:left="1728" w:hanging="576"/>
        </w:pPr>
        <w:rPr>
          <w:rFonts w:hint="default"/>
          <w:b/>
          <w:bCs/>
          <w:color w:val="000000"/>
        </w:rPr>
      </w:lvl>
    </w:lvlOverride>
  </w:num>
  <w:num w:numId="23" w16cid:durableId="2081555449">
    <w:abstractNumId w:val="131"/>
  </w:num>
  <w:num w:numId="24" w16cid:durableId="297300746">
    <w:abstractNumId w:val="3"/>
  </w:num>
  <w:num w:numId="25" w16cid:durableId="618031765">
    <w:abstractNumId w:val="144"/>
  </w:num>
  <w:num w:numId="26" w16cid:durableId="489829091">
    <w:abstractNumId w:val="38"/>
  </w:num>
  <w:num w:numId="27" w16cid:durableId="1537429704">
    <w:abstractNumId w:val="62"/>
  </w:num>
  <w:num w:numId="28" w16cid:durableId="182905823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12969705">
    <w:abstractNumId w:val="104"/>
  </w:num>
  <w:num w:numId="30" w16cid:durableId="157119768">
    <w:abstractNumId w:val="121"/>
  </w:num>
  <w:num w:numId="31" w16cid:durableId="1797521568">
    <w:abstractNumId w:val="4"/>
  </w:num>
  <w:num w:numId="32" w16cid:durableId="903563705">
    <w:abstractNumId w:val="43"/>
  </w:num>
  <w:num w:numId="33" w16cid:durableId="103697259">
    <w:abstractNumId w:val="20"/>
  </w:num>
  <w:num w:numId="34" w16cid:durableId="1633439542">
    <w:abstractNumId w:val="192"/>
  </w:num>
  <w:num w:numId="35" w16cid:durableId="404842884">
    <w:abstractNumId w:val="108"/>
  </w:num>
  <w:num w:numId="36" w16cid:durableId="1881892108">
    <w:abstractNumId w:val="171"/>
  </w:num>
  <w:num w:numId="37" w16cid:durableId="1158351446">
    <w:abstractNumId w:val="143"/>
  </w:num>
  <w:num w:numId="38" w16cid:durableId="611206711">
    <w:abstractNumId w:val="9"/>
  </w:num>
  <w:num w:numId="39" w16cid:durableId="1551962921">
    <w:abstractNumId w:val="76"/>
  </w:num>
  <w:num w:numId="40" w16cid:durableId="1349023080">
    <w:abstractNumId w:val="112"/>
  </w:num>
  <w:num w:numId="41" w16cid:durableId="1500921084">
    <w:abstractNumId w:val="117"/>
  </w:num>
  <w:num w:numId="42" w16cid:durableId="1543441655">
    <w:abstractNumId w:val="167"/>
  </w:num>
  <w:num w:numId="43" w16cid:durableId="593905252">
    <w:abstractNumId w:val="24"/>
  </w:num>
  <w:num w:numId="44" w16cid:durableId="663701990">
    <w:abstractNumId w:val="7"/>
  </w:num>
  <w:num w:numId="45" w16cid:durableId="1067607741">
    <w:abstractNumId w:val="69"/>
  </w:num>
  <w:num w:numId="46" w16cid:durableId="294334638">
    <w:abstractNumId w:val="166"/>
  </w:num>
  <w:num w:numId="47" w16cid:durableId="1566334054">
    <w:abstractNumId w:val="198"/>
  </w:num>
  <w:num w:numId="48" w16cid:durableId="1886943116">
    <w:abstractNumId w:val="84"/>
  </w:num>
  <w:num w:numId="49" w16cid:durableId="282419222">
    <w:abstractNumId w:val="107"/>
  </w:num>
  <w:num w:numId="50" w16cid:durableId="165050716">
    <w:abstractNumId w:val="194"/>
  </w:num>
  <w:num w:numId="51" w16cid:durableId="224612685">
    <w:abstractNumId w:val="196"/>
  </w:num>
  <w:num w:numId="52" w16cid:durableId="684022090">
    <w:abstractNumId w:val="147"/>
  </w:num>
  <w:num w:numId="53" w16cid:durableId="601036916">
    <w:abstractNumId w:val="44"/>
  </w:num>
  <w:num w:numId="54" w16cid:durableId="1608658817">
    <w:abstractNumId w:val="193"/>
  </w:num>
  <w:num w:numId="55" w16cid:durableId="306059851">
    <w:abstractNumId w:val="15"/>
  </w:num>
  <w:num w:numId="56" w16cid:durableId="1977056307">
    <w:abstractNumId w:val="25"/>
  </w:num>
  <w:num w:numId="57" w16cid:durableId="2002536782">
    <w:abstractNumId w:val="130"/>
  </w:num>
  <w:num w:numId="58" w16cid:durableId="22024458">
    <w:abstractNumId w:val="140"/>
  </w:num>
  <w:num w:numId="59" w16cid:durableId="892738511">
    <w:abstractNumId w:val="199"/>
  </w:num>
  <w:num w:numId="60" w16cid:durableId="213932018">
    <w:abstractNumId w:val="16"/>
  </w:num>
  <w:num w:numId="61" w16cid:durableId="1448159823">
    <w:abstractNumId w:val="29"/>
  </w:num>
  <w:num w:numId="62" w16cid:durableId="1593200866">
    <w:abstractNumId w:val="191"/>
  </w:num>
  <w:num w:numId="63" w16cid:durableId="640811268">
    <w:abstractNumId w:val="55"/>
  </w:num>
  <w:num w:numId="64" w16cid:durableId="809639969">
    <w:abstractNumId w:val="80"/>
  </w:num>
  <w:num w:numId="65" w16cid:durableId="1790054351">
    <w:abstractNumId w:val="106"/>
  </w:num>
  <w:num w:numId="66" w16cid:durableId="624701922">
    <w:abstractNumId w:val="118"/>
  </w:num>
  <w:num w:numId="67" w16cid:durableId="975138865">
    <w:abstractNumId w:val="60"/>
  </w:num>
  <w:num w:numId="68" w16cid:durableId="1469014399">
    <w:abstractNumId w:val="57"/>
  </w:num>
  <w:num w:numId="69" w16cid:durableId="185021358">
    <w:abstractNumId w:val="88"/>
  </w:num>
  <w:num w:numId="70" w16cid:durableId="1317299409">
    <w:abstractNumId w:val="73"/>
  </w:num>
  <w:num w:numId="71" w16cid:durableId="2027637505">
    <w:abstractNumId w:val="200"/>
  </w:num>
  <w:num w:numId="72" w16cid:durableId="1794251274">
    <w:abstractNumId w:val="176"/>
  </w:num>
  <w:num w:numId="73" w16cid:durableId="871501659">
    <w:abstractNumId w:val="181"/>
  </w:num>
  <w:num w:numId="74" w16cid:durableId="1481383942">
    <w:abstractNumId w:val="169"/>
  </w:num>
  <w:num w:numId="75" w16cid:durableId="922297388">
    <w:abstractNumId w:val="134"/>
  </w:num>
  <w:num w:numId="76" w16cid:durableId="2011131146">
    <w:abstractNumId w:val="35"/>
  </w:num>
  <w:num w:numId="77" w16cid:durableId="1987318765">
    <w:abstractNumId w:val="12"/>
  </w:num>
  <w:num w:numId="78" w16cid:durableId="503860772">
    <w:abstractNumId w:val="98"/>
  </w:num>
  <w:num w:numId="79" w16cid:durableId="1895046220">
    <w:abstractNumId w:val="47"/>
  </w:num>
  <w:num w:numId="80" w16cid:durableId="1389065489">
    <w:abstractNumId w:val="113"/>
  </w:num>
  <w:num w:numId="81" w16cid:durableId="1707827722">
    <w:abstractNumId w:val="110"/>
  </w:num>
  <w:num w:numId="82" w16cid:durableId="1881555175">
    <w:abstractNumId w:val="72"/>
  </w:num>
  <w:num w:numId="83" w16cid:durableId="589697617">
    <w:abstractNumId w:val="129"/>
  </w:num>
  <w:num w:numId="84" w16cid:durableId="1328053148">
    <w:abstractNumId w:val="159"/>
  </w:num>
  <w:num w:numId="85" w16cid:durableId="1617561189">
    <w:abstractNumId w:val="150"/>
  </w:num>
  <w:num w:numId="86" w16cid:durableId="1949312833">
    <w:abstractNumId w:val="142"/>
  </w:num>
  <w:num w:numId="87" w16cid:durableId="654801804">
    <w:abstractNumId w:val="85"/>
  </w:num>
  <w:num w:numId="88" w16cid:durableId="2014991835">
    <w:abstractNumId w:val="77"/>
  </w:num>
  <w:num w:numId="89" w16cid:durableId="77332773">
    <w:abstractNumId w:val="68"/>
  </w:num>
  <w:num w:numId="90" w16cid:durableId="422149666">
    <w:abstractNumId w:val="174"/>
  </w:num>
  <w:num w:numId="91" w16cid:durableId="638192239">
    <w:abstractNumId w:val="21"/>
  </w:num>
  <w:num w:numId="92" w16cid:durableId="2056268098">
    <w:abstractNumId w:val="173"/>
  </w:num>
  <w:num w:numId="93" w16cid:durableId="23334733">
    <w:abstractNumId w:val="99"/>
  </w:num>
  <w:num w:numId="94" w16cid:durableId="785780472">
    <w:abstractNumId w:val="58"/>
  </w:num>
  <w:num w:numId="95" w16cid:durableId="94446555">
    <w:abstractNumId w:val="123"/>
  </w:num>
  <w:num w:numId="96" w16cid:durableId="1048652448">
    <w:abstractNumId w:val="115"/>
  </w:num>
  <w:num w:numId="97" w16cid:durableId="7567336">
    <w:abstractNumId w:val="132"/>
  </w:num>
  <w:num w:numId="98" w16cid:durableId="1331829333">
    <w:abstractNumId w:val="74"/>
  </w:num>
  <w:num w:numId="99" w16cid:durableId="1089547043">
    <w:abstractNumId w:val="189"/>
  </w:num>
  <w:num w:numId="100" w16cid:durableId="610280234">
    <w:abstractNumId w:val="51"/>
  </w:num>
  <w:num w:numId="101" w16cid:durableId="781651805">
    <w:abstractNumId w:val="23"/>
  </w:num>
  <w:num w:numId="102" w16cid:durableId="516624203">
    <w:abstractNumId w:val="81"/>
  </w:num>
  <w:num w:numId="103" w16cid:durableId="1883201492">
    <w:abstractNumId w:val="64"/>
  </w:num>
  <w:num w:numId="104" w16cid:durableId="597838171">
    <w:abstractNumId w:val="36"/>
  </w:num>
  <w:num w:numId="105" w16cid:durableId="956915321">
    <w:abstractNumId w:val="79"/>
  </w:num>
  <w:num w:numId="106" w16cid:durableId="158927906">
    <w:abstractNumId w:val="90"/>
  </w:num>
  <w:num w:numId="107" w16cid:durableId="841702848">
    <w:abstractNumId w:val="37"/>
  </w:num>
  <w:num w:numId="108" w16cid:durableId="1262027162">
    <w:abstractNumId w:val="116"/>
  </w:num>
  <w:num w:numId="109" w16cid:durableId="731657531">
    <w:abstractNumId w:val="28"/>
  </w:num>
  <w:num w:numId="110" w16cid:durableId="1388331933">
    <w:abstractNumId w:val="102"/>
  </w:num>
  <w:num w:numId="111" w16cid:durableId="249200559">
    <w:abstractNumId w:val="94"/>
  </w:num>
  <w:num w:numId="112" w16cid:durableId="758867753">
    <w:abstractNumId w:val="89"/>
  </w:num>
  <w:num w:numId="113" w16cid:durableId="1305426566">
    <w:abstractNumId w:val="186"/>
  </w:num>
  <w:num w:numId="114" w16cid:durableId="1574200654">
    <w:abstractNumId w:val="56"/>
  </w:num>
  <w:num w:numId="115" w16cid:durableId="1029067298">
    <w:abstractNumId w:val="146"/>
  </w:num>
  <w:num w:numId="116" w16cid:durableId="719793611">
    <w:abstractNumId w:val="70"/>
  </w:num>
  <w:num w:numId="117" w16cid:durableId="301277892">
    <w:abstractNumId w:val="163"/>
  </w:num>
  <w:num w:numId="118" w16cid:durableId="1815877475">
    <w:abstractNumId w:val="6"/>
  </w:num>
  <w:num w:numId="119" w16cid:durableId="1667199823">
    <w:abstractNumId w:val="133"/>
  </w:num>
  <w:num w:numId="120" w16cid:durableId="2067678914">
    <w:abstractNumId w:val="157"/>
  </w:num>
  <w:num w:numId="121" w16cid:durableId="1702364508">
    <w:abstractNumId w:val="82"/>
  </w:num>
  <w:num w:numId="122" w16cid:durableId="1607150450">
    <w:abstractNumId w:val="71"/>
  </w:num>
  <w:num w:numId="123" w16cid:durableId="1234973880">
    <w:abstractNumId w:val="10"/>
  </w:num>
  <w:num w:numId="124" w16cid:durableId="363946868">
    <w:abstractNumId w:val="91"/>
  </w:num>
  <w:num w:numId="125" w16cid:durableId="847602259">
    <w:abstractNumId w:val="63"/>
  </w:num>
  <w:num w:numId="126" w16cid:durableId="1682076442">
    <w:abstractNumId w:val="42"/>
  </w:num>
  <w:num w:numId="127" w16cid:durableId="1861241111">
    <w:abstractNumId w:val="48"/>
  </w:num>
  <w:num w:numId="128" w16cid:durableId="1362128154">
    <w:abstractNumId w:val="95"/>
  </w:num>
  <w:num w:numId="129" w16cid:durableId="600643187">
    <w:abstractNumId w:val="172"/>
  </w:num>
  <w:num w:numId="130" w16cid:durableId="1695380891">
    <w:abstractNumId w:val="14"/>
  </w:num>
  <w:num w:numId="131" w16cid:durableId="279410983">
    <w:abstractNumId w:val="185"/>
  </w:num>
  <w:num w:numId="132" w16cid:durableId="328675039">
    <w:abstractNumId w:val="179"/>
  </w:num>
  <w:num w:numId="133" w16cid:durableId="359664826">
    <w:abstractNumId w:val="183"/>
  </w:num>
  <w:num w:numId="134" w16cid:durableId="1708287645">
    <w:abstractNumId w:val="101"/>
  </w:num>
  <w:num w:numId="135" w16cid:durableId="1432897669">
    <w:abstractNumId w:val="39"/>
  </w:num>
  <w:num w:numId="136" w16cid:durableId="1046949608">
    <w:abstractNumId w:val="86"/>
  </w:num>
  <w:num w:numId="137" w16cid:durableId="142503378">
    <w:abstractNumId w:val="97"/>
  </w:num>
  <w:num w:numId="138" w16cid:durableId="1036079096">
    <w:abstractNumId w:val="27"/>
  </w:num>
  <w:num w:numId="139" w16cid:durableId="1530022112">
    <w:abstractNumId w:val="5"/>
  </w:num>
  <w:num w:numId="140" w16cid:durableId="293026107">
    <w:abstractNumId w:val="141"/>
  </w:num>
  <w:num w:numId="141" w16cid:durableId="1519537084">
    <w:abstractNumId w:val="45"/>
  </w:num>
  <w:num w:numId="142" w16cid:durableId="803500772">
    <w:abstractNumId w:val="96"/>
  </w:num>
  <w:num w:numId="143" w16cid:durableId="774060281">
    <w:abstractNumId w:val="103"/>
  </w:num>
  <w:num w:numId="144" w16cid:durableId="1998728562">
    <w:abstractNumId w:val="127"/>
  </w:num>
  <w:num w:numId="145" w16cid:durableId="1154877417">
    <w:abstractNumId w:val="66"/>
  </w:num>
  <w:num w:numId="146" w16cid:durableId="1389694503">
    <w:abstractNumId w:val="26"/>
  </w:num>
  <w:num w:numId="147" w16cid:durableId="1694647653">
    <w:abstractNumId w:val="195"/>
  </w:num>
  <w:num w:numId="148" w16cid:durableId="1442265926">
    <w:abstractNumId w:val="53"/>
  </w:num>
  <w:num w:numId="149" w16cid:durableId="2028142861">
    <w:abstractNumId w:val="135"/>
  </w:num>
  <w:num w:numId="150" w16cid:durableId="1898584218">
    <w:abstractNumId w:val="165"/>
  </w:num>
  <w:num w:numId="151" w16cid:durableId="214901765">
    <w:abstractNumId w:val="124"/>
  </w:num>
  <w:num w:numId="152" w16cid:durableId="57361136">
    <w:abstractNumId w:val="151"/>
  </w:num>
  <w:num w:numId="153" w16cid:durableId="514925580">
    <w:abstractNumId w:val="145"/>
  </w:num>
  <w:num w:numId="154" w16cid:durableId="208342095">
    <w:abstractNumId w:val="137"/>
  </w:num>
  <w:num w:numId="155" w16cid:durableId="139925796">
    <w:abstractNumId w:val="154"/>
  </w:num>
  <w:num w:numId="156" w16cid:durableId="825631244">
    <w:abstractNumId w:val="92"/>
  </w:num>
  <w:num w:numId="157" w16cid:durableId="1493714694">
    <w:abstractNumId w:val="61"/>
  </w:num>
  <w:num w:numId="158" w16cid:durableId="69088460">
    <w:abstractNumId w:val="178"/>
  </w:num>
  <w:num w:numId="159" w16cid:durableId="1771586106">
    <w:abstractNumId w:val="78"/>
  </w:num>
  <w:num w:numId="160" w16cid:durableId="1699237955">
    <w:abstractNumId w:val="182"/>
  </w:num>
  <w:num w:numId="161" w16cid:durableId="172845296">
    <w:abstractNumId w:val="190"/>
  </w:num>
  <w:num w:numId="162" w16cid:durableId="414128525">
    <w:abstractNumId w:val="156"/>
  </w:num>
  <w:num w:numId="163" w16cid:durableId="2019968340">
    <w:abstractNumId w:val="128"/>
  </w:num>
  <w:num w:numId="164" w16cid:durableId="1920753446">
    <w:abstractNumId w:val="149"/>
  </w:num>
  <w:num w:numId="165" w16cid:durableId="400717247">
    <w:abstractNumId w:val="93"/>
  </w:num>
  <w:num w:numId="166" w16cid:durableId="1623071340">
    <w:abstractNumId w:val="46"/>
  </w:num>
  <w:num w:numId="167" w16cid:durableId="1257594497">
    <w:abstractNumId w:val="13"/>
  </w:num>
  <w:num w:numId="168" w16cid:durableId="843592569">
    <w:abstractNumId w:val="22"/>
  </w:num>
  <w:num w:numId="169" w16cid:durableId="1078483484">
    <w:abstractNumId w:val="161"/>
  </w:num>
  <w:num w:numId="170" w16cid:durableId="445151043">
    <w:abstractNumId w:val="11"/>
  </w:num>
  <w:num w:numId="171" w16cid:durableId="220409467">
    <w:abstractNumId w:val="188"/>
  </w:num>
  <w:num w:numId="172" w16cid:durableId="1479612545">
    <w:abstractNumId w:val="168"/>
  </w:num>
  <w:num w:numId="173" w16cid:durableId="182284357">
    <w:abstractNumId w:val="87"/>
  </w:num>
  <w:num w:numId="174" w16cid:durableId="857618632">
    <w:abstractNumId w:val="122"/>
  </w:num>
  <w:num w:numId="175" w16cid:durableId="146671107">
    <w:abstractNumId w:val="177"/>
  </w:num>
  <w:num w:numId="176" w16cid:durableId="1470709959">
    <w:abstractNumId w:val="19"/>
  </w:num>
  <w:num w:numId="177" w16cid:durableId="1475945004">
    <w:abstractNumId w:val="109"/>
  </w:num>
  <w:num w:numId="178" w16cid:durableId="1188762450">
    <w:abstractNumId w:val="175"/>
  </w:num>
  <w:num w:numId="179" w16cid:durableId="1904100618">
    <w:abstractNumId w:val="119"/>
  </w:num>
  <w:num w:numId="180" w16cid:durableId="1266887013">
    <w:abstractNumId w:val="34"/>
  </w:num>
  <w:num w:numId="181" w16cid:durableId="981540884">
    <w:abstractNumId w:val="67"/>
  </w:num>
  <w:num w:numId="182" w16cid:durableId="1262182432">
    <w:abstractNumId w:val="153"/>
  </w:num>
  <w:num w:numId="183" w16cid:durableId="178004495">
    <w:abstractNumId w:val="158"/>
  </w:num>
  <w:num w:numId="184" w16cid:durableId="1221945023">
    <w:abstractNumId w:val="100"/>
  </w:num>
  <w:num w:numId="185" w16cid:durableId="1873883059">
    <w:abstractNumId w:val="162"/>
  </w:num>
  <w:num w:numId="186" w16cid:durableId="607397009">
    <w:abstractNumId w:val="65"/>
  </w:num>
  <w:num w:numId="187" w16cid:durableId="119423836">
    <w:abstractNumId w:val="148"/>
  </w:num>
  <w:num w:numId="188" w16cid:durableId="1701317664">
    <w:abstractNumId w:val="59"/>
  </w:num>
  <w:num w:numId="189" w16cid:durableId="417599864">
    <w:abstractNumId w:val="164"/>
  </w:num>
  <w:num w:numId="190" w16cid:durableId="1913199158">
    <w:abstractNumId w:val="83"/>
  </w:num>
  <w:num w:numId="191" w16cid:durableId="897939576">
    <w:abstractNumId w:val="139"/>
  </w:num>
  <w:num w:numId="192" w16cid:durableId="424106928">
    <w:abstractNumId w:val="180"/>
  </w:num>
  <w:num w:numId="193" w16cid:durableId="1058672230">
    <w:abstractNumId w:val="8"/>
  </w:num>
  <w:num w:numId="194" w16cid:durableId="1048989903">
    <w:abstractNumId w:val="75"/>
  </w:num>
  <w:num w:numId="195" w16cid:durableId="1293486593">
    <w:abstractNumId w:val="52"/>
  </w:num>
  <w:num w:numId="196" w16cid:durableId="1261521948">
    <w:abstractNumId w:val="125"/>
  </w:num>
  <w:num w:numId="197" w16cid:durableId="1837450858">
    <w:abstractNumId w:val="41"/>
  </w:num>
  <w:num w:numId="198" w16cid:durableId="208077651">
    <w:abstractNumId w:val="40"/>
  </w:num>
  <w:num w:numId="199" w16cid:durableId="373770712">
    <w:abstractNumId w:val="39"/>
    <w:lvlOverride w:ilvl="0">
      <w:startOverride w:val="1"/>
    </w:lvlOverride>
  </w:num>
  <w:num w:numId="200" w16cid:durableId="1146504985">
    <w:abstractNumId w:val="183"/>
    <w:lvlOverride w:ilvl="0">
      <w:startOverride w:val="1"/>
    </w:lvlOverride>
  </w:num>
  <w:num w:numId="201" w16cid:durableId="846140967">
    <w:abstractNumId w:val="183"/>
    <w:lvlOverride w:ilvl="0">
      <w:startOverride w:val="1"/>
    </w:lvlOverride>
  </w:num>
  <w:num w:numId="202" w16cid:durableId="1460536019">
    <w:abstractNumId w:val="183"/>
    <w:lvlOverride w:ilvl="0">
      <w:startOverride w:val="1"/>
    </w:lvlOverride>
  </w:num>
  <w:num w:numId="203" w16cid:durableId="935551347">
    <w:abstractNumId w:val="101"/>
    <w:lvlOverride w:ilvl="0">
      <w:startOverride w:val="1"/>
    </w:lvlOverride>
  </w:num>
  <w:num w:numId="204" w16cid:durableId="1495105049">
    <w:abstractNumId w:val="183"/>
    <w:lvlOverride w:ilvl="0">
      <w:startOverride w:val="1"/>
    </w:lvlOverride>
  </w:num>
  <w:num w:numId="205" w16cid:durableId="367947056">
    <w:abstractNumId w:val="101"/>
    <w:lvlOverride w:ilvl="0">
      <w:startOverride w:val="1"/>
    </w:lvlOverride>
  </w:num>
  <w:num w:numId="206" w16cid:durableId="949236900">
    <w:abstractNumId w:val="101"/>
    <w:lvlOverride w:ilvl="0">
      <w:startOverride w:val="1"/>
    </w:lvlOverride>
  </w:num>
  <w:num w:numId="207" w16cid:durableId="774400890">
    <w:abstractNumId w:val="114"/>
  </w:num>
  <w:num w:numId="208" w16cid:durableId="1438285053">
    <w:abstractNumId w:val="120"/>
  </w:num>
  <w:num w:numId="209" w16cid:durableId="682904005">
    <w:abstractNumId w:val="160"/>
  </w:num>
  <w:numIdMacAtCleanup w:val="2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defaultTabStop w:val="708"/>
  <w:hyphenationZone w:val="425"/>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77"/>
    <w:rsid w:val="00000366"/>
    <w:rsid w:val="00000E4D"/>
    <w:rsid w:val="000026FA"/>
    <w:rsid w:val="00002AE1"/>
    <w:rsid w:val="000030E6"/>
    <w:rsid w:val="00003AFB"/>
    <w:rsid w:val="00003C2F"/>
    <w:rsid w:val="0000420A"/>
    <w:rsid w:val="00006232"/>
    <w:rsid w:val="00006AC9"/>
    <w:rsid w:val="0000757E"/>
    <w:rsid w:val="00007B77"/>
    <w:rsid w:val="000104B0"/>
    <w:rsid w:val="0001305D"/>
    <w:rsid w:val="00013222"/>
    <w:rsid w:val="00014EEF"/>
    <w:rsid w:val="00016BF5"/>
    <w:rsid w:val="000170E9"/>
    <w:rsid w:val="00017CE2"/>
    <w:rsid w:val="000202F9"/>
    <w:rsid w:val="0002123F"/>
    <w:rsid w:val="000216E2"/>
    <w:rsid w:val="000238C8"/>
    <w:rsid w:val="00023F9E"/>
    <w:rsid w:val="00024BEE"/>
    <w:rsid w:val="00025A95"/>
    <w:rsid w:val="00027BDC"/>
    <w:rsid w:val="00027C0A"/>
    <w:rsid w:val="000321F9"/>
    <w:rsid w:val="000328B5"/>
    <w:rsid w:val="000329B7"/>
    <w:rsid w:val="0003351A"/>
    <w:rsid w:val="000338DA"/>
    <w:rsid w:val="00033958"/>
    <w:rsid w:val="00033F21"/>
    <w:rsid w:val="00034F48"/>
    <w:rsid w:val="00034FC4"/>
    <w:rsid w:val="00035EED"/>
    <w:rsid w:val="00035F6A"/>
    <w:rsid w:val="00036266"/>
    <w:rsid w:val="00036586"/>
    <w:rsid w:val="0003707A"/>
    <w:rsid w:val="00037538"/>
    <w:rsid w:val="000377B7"/>
    <w:rsid w:val="00037904"/>
    <w:rsid w:val="00037D50"/>
    <w:rsid w:val="00041287"/>
    <w:rsid w:val="00045306"/>
    <w:rsid w:val="00045EE6"/>
    <w:rsid w:val="00046438"/>
    <w:rsid w:val="00046F83"/>
    <w:rsid w:val="00047752"/>
    <w:rsid w:val="00047C57"/>
    <w:rsid w:val="00047F83"/>
    <w:rsid w:val="00050508"/>
    <w:rsid w:val="00050986"/>
    <w:rsid w:val="00051117"/>
    <w:rsid w:val="00051F09"/>
    <w:rsid w:val="000539A1"/>
    <w:rsid w:val="000545CC"/>
    <w:rsid w:val="000548F3"/>
    <w:rsid w:val="00054BC1"/>
    <w:rsid w:val="00055341"/>
    <w:rsid w:val="000560AA"/>
    <w:rsid w:val="00056967"/>
    <w:rsid w:val="00057270"/>
    <w:rsid w:val="000613C3"/>
    <w:rsid w:val="00061B12"/>
    <w:rsid w:val="000631CF"/>
    <w:rsid w:val="00063384"/>
    <w:rsid w:val="000634B8"/>
    <w:rsid w:val="00063E94"/>
    <w:rsid w:val="00064181"/>
    <w:rsid w:val="00064668"/>
    <w:rsid w:val="00066CDF"/>
    <w:rsid w:val="00070564"/>
    <w:rsid w:val="00070921"/>
    <w:rsid w:val="00070B62"/>
    <w:rsid w:val="00070F93"/>
    <w:rsid w:val="00072DAF"/>
    <w:rsid w:val="0007343A"/>
    <w:rsid w:val="00074C48"/>
    <w:rsid w:val="000755F9"/>
    <w:rsid w:val="0007568D"/>
    <w:rsid w:val="0007586C"/>
    <w:rsid w:val="000760C5"/>
    <w:rsid w:val="000777D9"/>
    <w:rsid w:val="00080206"/>
    <w:rsid w:val="000815C1"/>
    <w:rsid w:val="00081742"/>
    <w:rsid w:val="00083E24"/>
    <w:rsid w:val="0008531E"/>
    <w:rsid w:val="000858EE"/>
    <w:rsid w:val="00085F12"/>
    <w:rsid w:val="000862EE"/>
    <w:rsid w:val="0008693B"/>
    <w:rsid w:val="00091AEB"/>
    <w:rsid w:val="00091D1D"/>
    <w:rsid w:val="00094C16"/>
    <w:rsid w:val="0009535B"/>
    <w:rsid w:val="000A02FF"/>
    <w:rsid w:val="000A2AA8"/>
    <w:rsid w:val="000A2BA5"/>
    <w:rsid w:val="000A6F9E"/>
    <w:rsid w:val="000A7185"/>
    <w:rsid w:val="000B0C48"/>
    <w:rsid w:val="000B1117"/>
    <w:rsid w:val="000B2077"/>
    <w:rsid w:val="000B277E"/>
    <w:rsid w:val="000B406D"/>
    <w:rsid w:val="000B4C33"/>
    <w:rsid w:val="000B60C7"/>
    <w:rsid w:val="000B644C"/>
    <w:rsid w:val="000B668B"/>
    <w:rsid w:val="000B71CD"/>
    <w:rsid w:val="000C1849"/>
    <w:rsid w:val="000C1B4C"/>
    <w:rsid w:val="000C1E44"/>
    <w:rsid w:val="000C1F2C"/>
    <w:rsid w:val="000C21A0"/>
    <w:rsid w:val="000C39F4"/>
    <w:rsid w:val="000C5AD7"/>
    <w:rsid w:val="000C677D"/>
    <w:rsid w:val="000C6F39"/>
    <w:rsid w:val="000C770C"/>
    <w:rsid w:val="000C7A50"/>
    <w:rsid w:val="000D06D3"/>
    <w:rsid w:val="000D102A"/>
    <w:rsid w:val="000D2D13"/>
    <w:rsid w:val="000D3E1E"/>
    <w:rsid w:val="000D47E2"/>
    <w:rsid w:val="000D55ED"/>
    <w:rsid w:val="000D7205"/>
    <w:rsid w:val="000D7BD5"/>
    <w:rsid w:val="000E1268"/>
    <w:rsid w:val="000E23A0"/>
    <w:rsid w:val="000E24C0"/>
    <w:rsid w:val="000E2A80"/>
    <w:rsid w:val="000E2FAF"/>
    <w:rsid w:val="000E3739"/>
    <w:rsid w:val="000F0875"/>
    <w:rsid w:val="000F0C98"/>
    <w:rsid w:val="000F0E29"/>
    <w:rsid w:val="000F130A"/>
    <w:rsid w:val="000F1582"/>
    <w:rsid w:val="000F1D40"/>
    <w:rsid w:val="000F1F24"/>
    <w:rsid w:val="000F3675"/>
    <w:rsid w:val="000F63AA"/>
    <w:rsid w:val="00100EA9"/>
    <w:rsid w:val="001028DD"/>
    <w:rsid w:val="001035FA"/>
    <w:rsid w:val="00104008"/>
    <w:rsid w:val="001041A3"/>
    <w:rsid w:val="00104389"/>
    <w:rsid w:val="00104CC6"/>
    <w:rsid w:val="00104E5A"/>
    <w:rsid w:val="00105C74"/>
    <w:rsid w:val="00106716"/>
    <w:rsid w:val="00106EC4"/>
    <w:rsid w:val="00110E43"/>
    <w:rsid w:val="00113627"/>
    <w:rsid w:val="00114BF4"/>
    <w:rsid w:val="00115999"/>
    <w:rsid w:val="00116BF1"/>
    <w:rsid w:val="00117380"/>
    <w:rsid w:val="00120697"/>
    <w:rsid w:val="00120C3E"/>
    <w:rsid w:val="00122449"/>
    <w:rsid w:val="00122D2B"/>
    <w:rsid w:val="001242BD"/>
    <w:rsid w:val="0012588B"/>
    <w:rsid w:val="00125D31"/>
    <w:rsid w:val="00127354"/>
    <w:rsid w:val="0012740E"/>
    <w:rsid w:val="00127C80"/>
    <w:rsid w:val="0012D29F"/>
    <w:rsid w:val="00133911"/>
    <w:rsid w:val="00134C00"/>
    <w:rsid w:val="00134D7E"/>
    <w:rsid w:val="0013549C"/>
    <w:rsid w:val="001361FB"/>
    <w:rsid w:val="001377DB"/>
    <w:rsid w:val="001408A6"/>
    <w:rsid w:val="00140BDF"/>
    <w:rsid w:val="00140DA9"/>
    <w:rsid w:val="00142496"/>
    <w:rsid w:val="00142C4F"/>
    <w:rsid w:val="00144B20"/>
    <w:rsid w:val="00144B78"/>
    <w:rsid w:val="00145684"/>
    <w:rsid w:val="00146439"/>
    <w:rsid w:val="00146486"/>
    <w:rsid w:val="001467F9"/>
    <w:rsid w:val="00151081"/>
    <w:rsid w:val="00153E71"/>
    <w:rsid w:val="001563D4"/>
    <w:rsid w:val="00157530"/>
    <w:rsid w:val="0015772B"/>
    <w:rsid w:val="00160A2C"/>
    <w:rsid w:val="00161937"/>
    <w:rsid w:val="00162F82"/>
    <w:rsid w:val="001633AD"/>
    <w:rsid w:val="00165339"/>
    <w:rsid w:val="001663AF"/>
    <w:rsid w:val="00166C2C"/>
    <w:rsid w:val="00167ED1"/>
    <w:rsid w:val="001710C8"/>
    <w:rsid w:val="00171222"/>
    <w:rsid w:val="00174082"/>
    <w:rsid w:val="0017474F"/>
    <w:rsid w:val="00175219"/>
    <w:rsid w:val="00175C43"/>
    <w:rsid w:val="00175EB9"/>
    <w:rsid w:val="00176201"/>
    <w:rsid w:val="00176823"/>
    <w:rsid w:val="00176DF0"/>
    <w:rsid w:val="00177FB5"/>
    <w:rsid w:val="00181309"/>
    <w:rsid w:val="00181540"/>
    <w:rsid w:val="00181F7E"/>
    <w:rsid w:val="0018251A"/>
    <w:rsid w:val="001830D2"/>
    <w:rsid w:val="0018339D"/>
    <w:rsid w:val="001857F7"/>
    <w:rsid w:val="00186904"/>
    <w:rsid w:val="0018782C"/>
    <w:rsid w:val="00187DB0"/>
    <w:rsid w:val="0019137D"/>
    <w:rsid w:val="00191E83"/>
    <w:rsid w:val="00192FC5"/>
    <w:rsid w:val="00193329"/>
    <w:rsid w:val="00193A55"/>
    <w:rsid w:val="0019449E"/>
    <w:rsid w:val="001958F3"/>
    <w:rsid w:val="001A0F24"/>
    <w:rsid w:val="001A11D2"/>
    <w:rsid w:val="001A16BB"/>
    <w:rsid w:val="001A2E53"/>
    <w:rsid w:val="001A2F14"/>
    <w:rsid w:val="001A6ECC"/>
    <w:rsid w:val="001A7263"/>
    <w:rsid w:val="001AFA52"/>
    <w:rsid w:val="001B027B"/>
    <w:rsid w:val="001B3A65"/>
    <w:rsid w:val="001B4622"/>
    <w:rsid w:val="001B47B6"/>
    <w:rsid w:val="001B4AE3"/>
    <w:rsid w:val="001B4F3F"/>
    <w:rsid w:val="001B4FEA"/>
    <w:rsid w:val="001B6703"/>
    <w:rsid w:val="001B7FF9"/>
    <w:rsid w:val="001C36B6"/>
    <w:rsid w:val="001C390D"/>
    <w:rsid w:val="001C4D51"/>
    <w:rsid w:val="001C4EF9"/>
    <w:rsid w:val="001C5ADA"/>
    <w:rsid w:val="001C5B95"/>
    <w:rsid w:val="001C6489"/>
    <w:rsid w:val="001C66D1"/>
    <w:rsid w:val="001C76CC"/>
    <w:rsid w:val="001D0304"/>
    <w:rsid w:val="001D22A0"/>
    <w:rsid w:val="001D3017"/>
    <w:rsid w:val="001D3F06"/>
    <w:rsid w:val="001D4029"/>
    <w:rsid w:val="001D60D5"/>
    <w:rsid w:val="001D6E0F"/>
    <w:rsid w:val="001D776F"/>
    <w:rsid w:val="001E0C80"/>
    <w:rsid w:val="001E239F"/>
    <w:rsid w:val="001E4217"/>
    <w:rsid w:val="001E611D"/>
    <w:rsid w:val="001E6BE5"/>
    <w:rsid w:val="001E7E45"/>
    <w:rsid w:val="001E7E94"/>
    <w:rsid w:val="001E7FD4"/>
    <w:rsid w:val="001F0466"/>
    <w:rsid w:val="001F3BEB"/>
    <w:rsid w:val="001F5831"/>
    <w:rsid w:val="001F649C"/>
    <w:rsid w:val="001F661A"/>
    <w:rsid w:val="00202B70"/>
    <w:rsid w:val="00204CBA"/>
    <w:rsid w:val="00204CE8"/>
    <w:rsid w:val="00204F62"/>
    <w:rsid w:val="002058C7"/>
    <w:rsid w:val="00205C7D"/>
    <w:rsid w:val="00210B79"/>
    <w:rsid w:val="002112E0"/>
    <w:rsid w:val="002129E9"/>
    <w:rsid w:val="00213E4B"/>
    <w:rsid w:val="0021442F"/>
    <w:rsid w:val="0021544A"/>
    <w:rsid w:val="00216920"/>
    <w:rsid w:val="0022007E"/>
    <w:rsid w:val="00222C68"/>
    <w:rsid w:val="00224090"/>
    <w:rsid w:val="00224A2C"/>
    <w:rsid w:val="00224B31"/>
    <w:rsid w:val="00225A26"/>
    <w:rsid w:val="00225B97"/>
    <w:rsid w:val="00225EC1"/>
    <w:rsid w:val="002329F1"/>
    <w:rsid w:val="002332F3"/>
    <w:rsid w:val="002340AE"/>
    <w:rsid w:val="00234A28"/>
    <w:rsid w:val="002350D7"/>
    <w:rsid w:val="00235241"/>
    <w:rsid w:val="002361AD"/>
    <w:rsid w:val="002406C3"/>
    <w:rsid w:val="00240D0F"/>
    <w:rsid w:val="0024339D"/>
    <w:rsid w:val="002451D3"/>
    <w:rsid w:val="0024542D"/>
    <w:rsid w:val="00247E9E"/>
    <w:rsid w:val="002503BC"/>
    <w:rsid w:val="0025139B"/>
    <w:rsid w:val="00251450"/>
    <w:rsid w:val="0025470E"/>
    <w:rsid w:val="00254D66"/>
    <w:rsid w:val="00255CFF"/>
    <w:rsid w:val="00256772"/>
    <w:rsid w:val="00260297"/>
    <w:rsid w:val="0026220B"/>
    <w:rsid w:val="0026250C"/>
    <w:rsid w:val="00266C4A"/>
    <w:rsid w:val="002676AF"/>
    <w:rsid w:val="002679D0"/>
    <w:rsid w:val="00267F85"/>
    <w:rsid w:val="002704CB"/>
    <w:rsid w:val="00271FF5"/>
    <w:rsid w:val="002725DF"/>
    <w:rsid w:val="00274435"/>
    <w:rsid w:val="00276F5E"/>
    <w:rsid w:val="0028226B"/>
    <w:rsid w:val="00282441"/>
    <w:rsid w:val="00282A3F"/>
    <w:rsid w:val="002834D9"/>
    <w:rsid w:val="002838A2"/>
    <w:rsid w:val="00286D1F"/>
    <w:rsid w:val="00290247"/>
    <w:rsid w:val="0029035E"/>
    <w:rsid w:val="002909AA"/>
    <w:rsid w:val="00291313"/>
    <w:rsid w:val="0029392C"/>
    <w:rsid w:val="00294D17"/>
    <w:rsid w:val="0029675D"/>
    <w:rsid w:val="0029762C"/>
    <w:rsid w:val="002A0224"/>
    <w:rsid w:val="002A19C2"/>
    <w:rsid w:val="002A19E0"/>
    <w:rsid w:val="002A2C6D"/>
    <w:rsid w:val="002A4179"/>
    <w:rsid w:val="002A6AA4"/>
    <w:rsid w:val="002A73C8"/>
    <w:rsid w:val="002A77A4"/>
    <w:rsid w:val="002B36E0"/>
    <w:rsid w:val="002B5213"/>
    <w:rsid w:val="002B5623"/>
    <w:rsid w:val="002B570B"/>
    <w:rsid w:val="002B58F4"/>
    <w:rsid w:val="002B66EB"/>
    <w:rsid w:val="002B70DD"/>
    <w:rsid w:val="002C2317"/>
    <w:rsid w:val="002C29F1"/>
    <w:rsid w:val="002C3FA9"/>
    <w:rsid w:val="002C60C0"/>
    <w:rsid w:val="002C6AFC"/>
    <w:rsid w:val="002C7307"/>
    <w:rsid w:val="002C7674"/>
    <w:rsid w:val="002C7FF4"/>
    <w:rsid w:val="002D21AD"/>
    <w:rsid w:val="002D22B9"/>
    <w:rsid w:val="002D2B73"/>
    <w:rsid w:val="002D4B94"/>
    <w:rsid w:val="002D6F42"/>
    <w:rsid w:val="002D7318"/>
    <w:rsid w:val="002E115A"/>
    <w:rsid w:val="002E1943"/>
    <w:rsid w:val="002E5AD2"/>
    <w:rsid w:val="002E7DC8"/>
    <w:rsid w:val="002F0A12"/>
    <w:rsid w:val="002F135B"/>
    <w:rsid w:val="002F2155"/>
    <w:rsid w:val="002F2E1C"/>
    <w:rsid w:val="002F40B1"/>
    <w:rsid w:val="002F6EB6"/>
    <w:rsid w:val="002F707D"/>
    <w:rsid w:val="002F761F"/>
    <w:rsid w:val="003015BD"/>
    <w:rsid w:val="00301D22"/>
    <w:rsid w:val="00301EA4"/>
    <w:rsid w:val="00302D11"/>
    <w:rsid w:val="0030371D"/>
    <w:rsid w:val="003042D4"/>
    <w:rsid w:val="00304FFE"/>
    <w:rsid w:val="0030738B"/>
    <w:rsid w:val="00310A6E"/>
    <w:rsid w:val="003110F6"/>
    <w:rsid w:val="00313DA8"/>
    <w:rsid w:val="00314263"/>
    <w:rsid w:val="003142BA"/>
    <w:rsid w:val="003143BD"/>
    <w:rsid w:val="00315387"/>
    <w:rsid w:val="00315983"/>
    <w:rsid w:val="003176FD"/>
    <w:rsid w:val="00317A9E"/>
    <w:rsid w:val="003212B9"/>
    <w:rsid w:val="00324147"/>
    <w:rsid w:val="003244BA"/>
    <w:rsid w:val="0032503F"/>
    <w:rsid w:val="00325429"/>
    <w:rsid w:val="00326603"/>
    <w:rsid w:val="0033035D"/>
    <w:rsid w:val="0033117A"/>
    <w:rsid w:val="00333814"/>
    <w:rsid w:val="00333C3A"/>
    <w:rsid w:val="0033610D"/>
    <w:rsid w:val="003373BC"/>
    <w:rsid w:val="0033805A"/>
    <w:rsid w:val="00343CBF"/>
    <w:rsid w:val="0034447F"/>
    <w:rsid w:val="003447DD"/>
    <w:rsid w:val="003459A7"/>
    <w:rsid w:val="003465E0"/>
    <w:rsid w:val="0034662A"/>
    <w:rsid w:val="00346981"/>
    <w:rsid w:val="00351B99"/>
    <w:rsid w:val="0035330C"/>
    <w:rsid w:val="003556DD"/>
    <w:rsid w:val="00357D98"/>
    <w:rsid w:val="0036030F"/>
    <w:rsid w:val="00361A30"/>
    <w:rsid w:val="003624C2"/>
    <w:rsid w:val="00363314"/>
    <w:rsid w:val="003643B9"/>
    <w:rsid w:val="00365D11"/>
    <w:rsid w:val="00366D43"/>
    <w:rsid w:val="00370348"/>
    <w:rsid w:val="003705F0"/>
    <w:rsid w:val="00370FBD"/>
    <w:rsid w:val="00376D03"/>
    <w:rsid w:val="00380A66"/>
    <w:rsid w:val="00380C7D"/>
    <w:rsid w:val="00381315"/>
    <w:rsid w:val="0038264D"/>
    <w:rsid w:val="003826E8"/>
    <w:rsid w:val="00382755"/>
    <w:rsid w:val="00382F4F"/>
    <w:rsid w:val="0038603A"/>
    <w:rsid w:val="00386F40"/>
    <w:rsid w:val="00391095"/>
    <w:rsid w:val="003918C9"/>
    <w:rsid w:val="00391ACC"/>
    <w:rsid w:val="00391CA4"/>
    <w:rsid w:val="003923FD"/>
    <w:rsid w:val="003955E8"/>
    <w:rsid w:val="0039560D"/>
    <w:rsid w:val="003958C0"/>
    <w:rsid w:val="003964CF"/>
    <w:rsid w:val="00397C81"/>
    <w:rsid w:val="00397C83"/>
    <w:rsid w:val="003A043F"/>
    <w:rsid w:val="003A0475"/>
    <w:rsid w:val="003A1830"/>
    <w:rsid w:val="003A265F"/>
    <w:rsid w:val="003A5451"/>
    <w:rsid w:val="003A75ED"/>
    <w:rsid w:val="003A7E61"/>
    <w:rsid w:val="003B2A0F"/>
    <w:rsid w:val="003B2DCC"/>
    <w:rsid w:val="003B40EA"/>
    <w:rsid w:val="003B5F1A"/>
    <w:rsid w:val="003B64B1"/>
    <w:rsid w:val="003B6D62"/>
    <w:rsid w:val="003B7380"/>
    <w:rsid w:val="003C0ED2"/>
    <w:rsid w:val="003C12BC"/>
    <w:rsid w:val="003C21F7"/>
    <w:rsid w:val="003C32AE"/>
    <w:rsid w:val="003C4B49"/>
    <w:rsid w:val="003C5494"/>
    <w:rsid w:val="003C6CFF"/>
    <w:rsid w:val="003C79C4"/>
    <w:rsid w:val="003D08BE"/>
    <w:rsid w:val="003D1365"/>
    <w:rsid w:val="003D160B"/>
    <w:rsid w:val="003D1900"/>
    <w:rsid w:val="003D3CBF"/>
    <w:rsid w:val="003D51D0"/>
    <w:rsid w:val="003D55C6"/>
    <w:rsid w:val="003D61C9"/>
    <w:rsid w:val="003D6575"/>
    <w:rsid w:val="003D6DEF"/>
    <w:rsid w:val="003E016B"/>
    <w:rsid w:val="003E1563"/>
    <w:rsid w:val="003E18BD"/>
    <w:rsid w:val="003E1FDB"/>
    <w:rsid w:val="003E3DFA"/>
    <w:rsid w:val="003E501D"/>
    <w:rsid w:val="003E73FC"/>
    <w:rsid w:val="003E7DB7"/>
    <w:rsid w:val="003F07E5"/>
    <w:rsid w:val="003F10B9"/>
    <w:rsid w:val="003F4847"/>
    <w:rsid w:val="00400E43"/>
    <w:rsid w:val="00400F64"/>
    <w:rsid w:val="00401432"/>
    <w:rsid w:val="004017D9"/>
    <w:rsid w:val="004020A7"/>
    <w:rsid w:val="0040211B"/>
    <w:rsid w:val="00410DDC"/>
    <w:rsid w:val="00415FDB"/>
    <w:rsid w:val="00416520"/>
    <w:rsid w:val="00420082"/>
    <w:rsid w:val="004200CA"/>
    <w:rsid w:val="0042089B"/>
    <w:rsid w:val="00421EED"/>
    <w:rsid w:val="004226ED"/>
    <w:rsid w:val="0042292C"/>
    <w:rsid w:val="00423379"/>
    <w:rsid w:val="00424833"/>
    <w:rsid w:val="00427351"/>
    <w:rsid w:val="004278E2"/>
    <w:rsid w:val="00430201"/>
    <w:rsid w:val="00430B40"/>
    <w:rsid w:val="004312FC"/>
    <w:rsid w:val="00431A0E"/>
    <w:rsid w:val="00432155"/>
    <w:rsid w:val="00432A69"/>
    <w:rsid w:val="00432E93"/>
    <w:rsid w:val="00432F56"/>
    <w:rsid w:val="004347A7"/>
    <w:rsid w:val="004348BD"/>
    <w:rsid w:val="00435C0E"/>
    <w:rsid w:val="004363CC"/>
    <w:rsid w:val="004363E5"/>
    <w:rsid w:val="004365BF"/>
    <w:rsid w:val="00436823"/>
    <w:rsid w:val="00442CF2"/>
    <w:rsid w:val="00442E48"/>
    <w:rsid w:val="00443A25"/>
    <w:rsid w:val="00444879"/>
    <w:rsid w:val="00444952"/>
    <w:rsid w:val="00444A9C"/>
    <w:rsid w:val="00444B1E"/>
    <w:rsid w:val="004454A2"/>
    <w:rsid w:val="004466CC"/>
    <w:rsid w:val="00447C81"/>
    <w:rsid w:val="00450543"/>
    <w:rsid w:val="0045171C"/>
    <w:rsid w:val="0045241C"/>
    <w:rsid w:val="00452773"/>
    <w:rsid w:val="004542C5"/>
    <w:rsid w:val="004544BD"/>
    <w:rsid w:val="00456E4E"/>
    <w:rsid w:val="004572D1"/>
    <w:rsid w:val="0046072F"/>
    <w:rsid w:val="00460F4D"/>
    <w:rsid w:val="00466758"/>
    <w:rsid w:val="004667C7"/>
    <w:rsid w:val="004730AC"/>
    <w:rsid w:val="0047399E"/>
    <w:rsid w:val="00474808"/>
    <w:rsid w:val="00474DE3"/>
    <w:rsid w:val="004755A5"/>
    <w:rsid w:val="00476802"/>
    <w:rsid w:val="004775BA"/>
    <w:rsid w:val="00477738"/>
    <w:rsid w:val="0048050E"/>
    <w:rsid w:val="0048149D"/>
    <w:rsid w:val="00481BA6"/>
    <w:rsid w:val="00482971"/>
    <w:rsid w:val="004829CF"/>
    <w:rsid w:val="00483136"/>
    <w:rsid w:val="00483F21"/>
    <w:rsid w:val="00485B54"/>
    <w:rsid w:val="00485DDF"/>
    <w:rsid w:val="00486A7A"/>
    <w:rsid w:val="004870FB"/>
    <w:rsid w:val="004871A7"/>
    <w:rsid w:val="00491451"/>
    <w:rsid w:val="00492C20"/>
    <w:rsid w:val="00492E17"/>
    <w:rsid w:val="00493189"/>
    <w:rsid w:val="0049461A"/>
    <w:rsid w:val="00495A74"/>
    <w:rsid w:val="004A045F"/>
    <w:rsid w:val="004A3162"/>
    <w:rsid w:val="004A31B6"/>
    <w:rsid w:val="004A3D3D"/>
    <w:rsid w:val="004A3DB9"/>
    <w:rsid w:val="004A40A0"/>
    <w:rsid w:val="004A5039"/>
    <w:rsid w:val="004A585B"/>
    <w:rsid w:val="004A5B20"/>
    <w:rsid w:val="004A7C30"/>
    <w:rsid w:val="004A7F97"/>
    <w:rsid w:val="004B0C7A"/>
    <w:rsid w:val="004B0E73"/>
    <w:rsid w:val="004B26FC"/>
    <w:rsid w:val="004B2AD5"/>
    <w:rsid w:val="004B3C4B"/>
    <w:rsid w:val="004B4061"/>
    <w:rsid w:val="004B414E"/>
    <w:rsid w:val="004B688F"/>
    <w:rsid w:val="004B68CC"/>
    <w:rsid w:val="004B8147"/>
    <w:rsid w:val="004C25FC"/>
    <w:rsid w:val="004C553D"/>
    <w:rsid w:val="004C69CC"/>
    <w:rsid w:val="004C73FC"/>
    <w:rsid w:val="004C76A2"/>
    <w:rsid w:val="004C7E38"/>
    <w:rsid w:val="004CEF6C"/>
    <w:rsid w:val="004D0921"/>
    <w:rsid w:val="004D2976"/>
    <w:rsid w:val="004D2DA3"/>
    <w:rsid w:val="004D3765"/>
    <w:rsid w:val="004D3D15"/>
    <w:rsid w:val="004D55D4"/>
    <w:rsid w:val="004D5EFE"/>
    <w:rsid w:val="004E3223"/>
    <w:rsid w:val="004E40DA"/>
    <w:rsid w:val="004E4C69"/>
    <w:rsid w:val="004E53EB"/>
    <w:rsid w:val="004E715A"/>
    <w:rsid w:val="004E732D"/>
    <w:rsid w:val="004E7B34"/>
    <w:rsid w:val="004E7D9A"/>
    <w:rsid w:val="004F0695"/>
    <w:rsid w:val="004F07FC"/>
    <w:rsid w:val="004F0B91"/>
    <w:rsid w:val="004F2BEE"/>
    <w:rsid w:val="004F38A4"/>
    <w:rsid w:val="004F3B1D"/>
    <w:rsid w:val="004F43FA"/>
    <w:rsid w:val="004F516E"/>
    <w:rsid w:val="004F56AD"/>
    <w:rsid w:val="004F6284"/>
    <w:rsid w:val="004F6DB3"/>
    <w:rsid w:val="004F7F0F"/>
    <w:rsid w:val="005006D7"/>
    <w:rsid w:val="00500805"/>
    <w:rsid w:val="00501BF5"/>
    <w:rsid w:val="0050242D"/>
    <w:rsid w:val="00505C30"/>
    <w:rsid w:val="00505CA2"/>
    <w:rsid w:val="00507E68"/>
    <w:rsid w:val="00510029"/>
    <w:rsid w:val="005108CE"/>
    <w:rsid w:val="00510D90"/>
    <w:rsid w:val="00511C8C"/>
    <w:rsid w:val="00512E57"/>
    <w:rsid w:val="00513006"/>
    <w:rsid w:val="005135C8"/>
    <w:rsid w:val="00513646"/>
    <w:rsid w:val="0051494F"/>
    <w:rsid w:val="00515FA9"/>
    <w:rsid w:val="00516820"/>
    <w:rsid w:val="005168F4"/>
    <w:rsid w:val="00516C28"/>
    <w:rsid w:val="0051751C"/>
    <w:rsid w:val="005202C2"/>
    <w:rsid w:val="00520DBD"/>
    <w:rsid w:val="00521676"/>
    <w:rsid w:val="00522CFE"/>
    <w:rsid w:val="00525FA9"/>
    <w:rsid w:val="00530088"/>
    <w:rsid w:val="00530A51"/>
    <w:rsid w:val="00533575"/>
    <w:rsid w:val="00533DAB"/>
    <w:rsid w:val="00534CEC"/>
    <w:rsid w:val="00537D94"/>
    <w:rsid w:val="00537DC3"/>
    <w:rsid w:val="00541985"/>
    <w:rsid w:val="00543868"/>
    <w:rsid w:val="005441DB"/>
    <w:rsid w:val="00544694"/>
    <w:rsid w:val="00545FC8"/>
    <w:rsid w:val="00553BD0"/>
    <w:rsid w:val="005549FB"/>
    <w:rsid w:val="00555654"/>
    <w:rsid w:val="00555685"/>
    <w:rsid w:val="00555988"/>
    <w:rsid w:val="00556710"/>
    <w:rsid w:val="00560956"/>
    <w:rsid w:val="00560A91"/>
    <w:rsid w:val="005624A3"/>
    <w:rsid w:val="0056359B"/>
    <w:rsid w:val="00567894"/>
    <w:rsid w:val="005702E1"/>
    <w:rsid w:val="00570AC2"/>
    <w:rsid w:val="00571188"/>
    <w:rsid w:val="005722C4"/>
    <w:rsid w:val="0057297B"/>
    <w:rsid w:val="005729BA"/>
    <w:rsid w:val="00575771"/>
    <w:rsid w:val="005757D4"/>
    <w:rsid w:val="00576523"/>
    <w:rsid w:val="00580B4F"/>
    <w:rsid w:val="005821D9"/>
    <w:rsid w:val="00582335"/>
    <w:rsid w:val="00584172"/>
    <w:rsid w:val="00584B1C"/>
    <w:rsid w:val="00585246"/>
    <w:rsid w:val="00585DC8"/>
    <w:rsid w:val="00586F36"/>
    <w:rsid w:val="005900B3"/>
    <w:rsid w:val="005903F2"/>
    <w:rsid w:val="00590ECA"/>
    <w:rsid w:val="00591291"/>
    <w:rsid w:val="00594DA6"/>
    <w:rsid w:val="00595177"/>
    <w:rsid w:val="005A2515"/>
    <w:rsid w:val="005A46FB"/>
    <w:rsid w:val="005A4847"/>
    <w:rsid w:val="005A536F"/>
    <w:rsid w:val="005A6649"/>
    <w:rsid w:val="005A7404"/>
    <w:rsid w:val="005B01F3"/>
    <w:rsid w:val="005B18C0"/>
    <w:rsid w:val="005B1F49"/>
    <w:rsid w:val="005B21B1"/>
    <w:rsid w:val="005B57BA"/>
    <w:rsid w:val="005B712E"/>
    <w:rsid w:val="005B7D10"/>
    <w:rsid w:val="005C1837"/>
    <w:rsid w:val="005C1ADC"/>
    <w:rsid w:val="005C20A5"/>
    <w:rsid w:val="005C2F55"/>
    <w:rsid w:val="005C4F3C"/>
    <w:rsid w:val="005C50B0"/>
    <w:rsid w:val="005C5E0B"/>
    <w:rsid w:val="005D179A"/>
    <w:rsid w:val="005D2066"/>
    <w:rsid w:val="005D235D"/>
    <w:rsid w:val="005D3FF9"/>
    <w:rsid w:val="005D4AA5"/>
    <w:rsid w:val="005D582F"/>
    <w:rsid w:val="005D5D78"/>
    <w:rsid w:val="005D5E92"/>
    <w:rsid w:val="005D6324"/>
    <w:rsid w:val="005D692F"/>
    <w:rsid w:val="005D712C"/>
    <w:rsid w:val="005D752D"/>
    <w:rsid w:val="005E08E4"/>
    <w:rsid w:val="005E1EEB"/>
    <w:rsid w:val="005E2CC2"/>
    <w:rsid w:val="005E38CF"/>
    <w:rsid w:val="005E5184"/>
    <w:rsid w:val="005E5D54"/>
    <w:rsid w:val="005E7B19"/>
    <w:rsid w:val="005F0DA9"/>
    <w:rsid w:val="005F2650"/>
    <w:rsid w:val="005F4647"/>
    <w:rsid w:val="005F6189"/>
    <w:rsid w:val="005F6205"/>
    <w:rsid w:val="005F62BA"/>
    <w:rsid w:val="005F6B58"/>
    <w:rsid w:val="00600712"/>
    <w:rsid w:val="00600E89"/>
    <w:rsid w:val="00601FBE"/>
    <w:rsid w:val="00602035"/>
    <w:rsid w:val="006023C7"/>
    <w:rsid w:val="00602D1C"/>
    <w:rsid w:val="006041FC"/>
    <w:rsid w:val="006055CD"/>
    <w:rsid w:val="0060746E"/>
    <w:rsid w:val="00607F6B"/>
    <w:rsid w:val="006118B5"/>
    <w:rsid w:val="00611904"/>
    <w:rsid w:val="006130EC"/>
    <w:rsid w:val="00613B49"/>
    <w:rsid w:val="00614B57"/>
    <w:rsid w:val="0061593D"/>
    <w:rsid w:val="00615F4B"/>
    <w:rsid w:val="006165B7"/>
    <w:rsid w:val="00616768"/>
    <w:rsid w:val="0062037E"/>
    <w:rsid w:val="00620D00"/>
    <w:rsid w:val="00622765"/>
    <w:rsid w:val="00622CC6"/>
    <w:rsid w:val="00623457"/>
    <w:rsid w:val="006247CB"/>
    <w:rsid w:val="006268AB"/>
    <w:rsid w:val="00626AF6"/>
    <w:rsid w:val="006271A8"/>
    <w:rsid w:val="0063055E"/>
    <w:rsid w:val="00631A0D"/>
    <w:rsid w:val="00632D4A"/>
    <w:rsid w:val="00633221"/>
    <w:rsid w:val="006344A2"/>
    <w:rsid w:val="00634EA8"/>
    <w:rsid w:val="006350FF"/>
    <w:rsid w:val="006361F7"/>
    <w:rsid w:val="00636830"/>
    <w:rsid w:val="00640175"/>
    <w:rsid w:val="00640C2C"/>
    <w:rsid w:val="00640D4B"/>
    <w:rsid w:val="006415DB"/>
    <w:rsid w:val="006419AC"/>
    <w:rsid w:val="0064202A"/>
    <w:rsid w:val="0064247B"/>
    <w:rsid w:val="00642D11"/>
    <w:rsid w:val="00642EA2"/>
    <w:rsid w:val="00646868"/>
    <w:rsid w:val="00650594"/>
    <w:rsid w:val="0065155A"/>
    <w:rsid w:val="00653491"/>
    <w:rsid w:val="00653DC9"/>
    <w:rsid w:val="00654F27"/>
    <w:rsid w:val="00655232"/>
    <w:rsid w:val="006553BD"/>
    <w:rsid w:val="00660308"/>
    <w:rsid w:val="006604DF"/>
    <w:rsid w:val="0066641D"/>
    <w:rsid w:val="0066778C"/>
    <w:rsid w:val="00667983"/>
    <w:rsid w:val="0066AF61"/>
    <w:rsid w:val="006706AB"/>
    <w:rsid w:val="006706DB"/>
    <w:rsid w:val="0067086C"/>
    <w:rsid w:val="00672310"/>
    <w:rsid w:val="006740DE"/>
    <w:rsid w:val="006741F9"/>
    <w:rsid w:val="00674E8A"/>
    <w:rsid w:val="006763BB"/>
    <w:rsid w:val="00677044"/>
    <w:rsid w:val="006778D0"/>
    <w:rsid w:val="00677F89"/>
    <w:rsid w:val="00677FB3"/>
    <w:rsid w:val="00682B14"/>
    <w:rsid w:val="00682E25"/>
    <w:rsid w:val="00683AA5"/>
    <w:rsid w:val="00683E2F"/>
    <w:rsid w:val="00684DC1"/>
    <w:rsid w:val="00685A28"/>
    <w:rsid w:val="00686604"/>
    <w:rsid w:val="00687F53"/>
    <w:rsid w:val="006904BC"/>
    <w:rsid w:val="006918E4"/>
    <w:rsid w:val="00691979"/>
    <w:rsid w:val="00694014"/>
    <w:rsid w:val="00694595"/>
    <w:rsid w:val="00694EC0"/>
    <w:rsid w:val="006957F7"/>
    <w:rsid w:val="00696DF3"/>
    <w:rsid w:val="00697BA7"/>
    <w:rsid w:val="006A11E3"/>
    <w:rsid w:val="006A1D0B"/>
    <w:rsid w:val="006A28CC"/>
    <w:rsid w:val="006A3790"/>
    <w:rsid w:val="006A3D05"/>
    <w:rsid w:val="006A5918"/>
    <w:rsid w:val="006A5AA0"/>
    <w:rsid w:val="006A6BBE"/>
    <w:rsid w:val="006A71E6"/>
    <w:rsid w:val="006B39D8"/>
    <w:rsid w:val="006B41D5"/>
    <w:rsid w:val="006B48BA"/>
    <w:rsid w:val="006B62DD"/>
    <w:rsid w:val="006B66AF"/>
    <w:rsid w:val="006B72F6"/>
    <w:rsid w:val="006C06D5"/>
    <w:rsid w:val="006C0D8F"/>
    <w:rsid w:val="006C12CE"/>
    <w:rsid w:val="006C261A"/>
    <w:rsid w:val="006C3219"/>
    <w:rsid w:val="006C38D1"/>
    <w:rsid w:val="006C3C88"/>
    <w:rsid w:val="006C6C4A"/>
    <w:rsid w:val="006C732E"/>
    <w:rsid w:val="006D0690"/>
    <w:rsid w:val="006D260E"/>
    <w:rsid w:val="006D291C"/>
    <w:rsid w:val="006D36DE"/>
    <w:rsid w:val="006D400E"/>
    <w:rsid w:val="006D4507"/>
    <w:rsid w:val="006D5A4E"/>
    <w:rsid w:val="006D631F"/>
    <w:rsid w:val="006D6CC0"/>
    <w:rsid w:val="006D7B0E"/>
    <w:rsid w:val="006E1A5A"/>
    <w:rsid w:val="006E2A0B"/>
    <w:rsid w:val="006E2F05"/>
    <w:rsid w:val="006E432A"/>
    <w:rsid w:val="006E4D49"/>
    <w:rsid w:val="006E517D"/>
    <w:rsid w:val="006E5AE3"/>
    <w:rsid w:val="006F1481"/>
    <w:rsid w:val="006F14B5"/>
    <w:rsid w:val="006F2B95"/>
    <w:rsid w:val="006F4377"/>
    <w:rsid w:val="006F448B"/>
    <w:rsid w:val="006F4C1F"/>
    <w:rsid w:val="006F6A26"/>
    <w:rsid w:val="006F73A7"/>
    <w:rsid w:val="006F775D"/>
    <w:rsid w:val="0070093E"/>
    <w:rsid w:val="007015C4"/>
    <w:rsid w:val="0070389A"/>
    <w:rsid w:val="00703E9D"/>
    <w:rsid w:val="0070454C"/>
    <w:rsid w:val="007045A4"/>
    <w:rsid w:val="007057F1"/>
    <w:rsid w:val="00706B2F"/>
    <w:rsid w:val="00707E7C"/>
    <w:rsid w:val="0071224D"/>
    <w:rsid w:val="00712C89"/>
    <w:rsid w:val="007132A1"/>
    <w:rsid w:val="00714C63"/>
    <w:rsid w:val="0071566F"/>
    <w:rsid w:val="007169BA"/>
    <w:rsid w:val="00717DBC"/>
    <w:rsid w:val="0072026F"/>
    <w:rsid w:val="007204E3"/>
    <w:rsid w:val="007209EB"/>
    <w:rsid w:val="00721B0A"/>
    <w:rsid w:val="00722793"/>
    <w:rsid w:val="007238A2"/>
    <w:rsid w:val="00723C66"/>
    <w:rsid w:val="007279D6"/>
    <w:rsid w:val="00730BED"/>
    <w:rsid w:val="00731546"/>
    <w:rsid w:val="0073214A"/>
    <w:rsid w:val="007349AE"/>
    <w:rsid w:val="007354FF"/>
    <w:rsid w:val="007365A5"/>
    <w:rsid w:val="00736C6D"/>
    <w:rsid w:val="00741396"/>
    <w:rsid w:val="0074204E"/>
    <w:rsid w:val="007420EF"/>
    <w:rsid w:val="0074284B"/>
    <w:rsid w:val="00743532"/>
    <w:rsid w:val="00744D42"/>
    <w:rsid w:val="00746D2B"/>
    <w:rsid w:val="00747070"/>
    <w:rsid w:val="00752BEA"/>
    <w:rsid w:val="007539D0"/>
    <w:rsid w:val="0075478E"/>
    <w:rsid w:val="007551D2"/>
    <w:rsid w:val="007555C9"/>
    <w:rsid w:val="00756525"/>
    <w:rsid w:val="00762A58"/>
    <w:rsid w:val="007639D5"/>
    <w:rsid w:val="00763A7E"/>
    <w:rsid w:val="00763AAF"/>
    <w:rsid w:val="00764526"/>
    <w:rsid w:val="00765B0F"/>
    <w:rsid w:val="00770655"/>
    <w:rsid w:val="007709F9"/>
    <w:rsid w:val="0077208C"/>
    <w:rsid w:val="0077229E"/>
    <w:rsid w:val="007739D3"/>
    <w:rsid w:val="00773A68"/>
    <w:rsid w:val="007750CC"/>
    <w:rsid w:val="007757A6"/>
    <w:rsid w:val="00777A7A"/>
    <w:rsid w:val="00777F74"/>
    <w:rsid w:val="007817A0"/>
    <w:rsid w:val="00781CC9"/>
    <w:rsid w:val="00781D52"/>
    <w:rsid w:val="0078208A"/>
    <w:rsid w:val="00783CCA"/>
    <w:rsid w:val="00784BCF"/>
    <w:rsid w:val="007850AC"/>
    <w:rsid w:val="0078649A"/>
    <w:rsid w:val="007903A2"/>
    <w:rsid w:val="00790F46"/>
    <w:rsid w:val="00793412"/>
    <w:rsid w:val="0079766A"/>
    <w:rsid w:val="007979CE"/>
    <w:rsid w:val="00797F06"/>
    <w:rsid w:val="007A1D29"/>
    <w:rsid w:val="007A24C0"/>
    <w:rsid w:val="007A36E7"/>
    <w:rsid w:val="007A3750"/>
    <w:rsid w:val="007A3D58"/>
    <w:rsid w:val="007A54A3"/>
    <w:rsid w:val="007A6F4A"/>
    <w:rsid w:val="007B0D29"/>
    <w:rsid w:val="007B2305"/>
    <w:rsid w:val="007B23AD"/>
    <w:rsid w:val="007B2545"/>
    <w:rsid w:val="007B3622"/>
    <w:rsid w:val="007B387B"/>
    <w:rsid w:val="007B38A3"/>
    <w:rsid w:val="007B3D20"/>
    <w:rsid w:val="007B3DEB"/>
    <w:rsid w:val="007B3DF5"/>
    <w:rsid w:val="007B514F"/>
    <w:rsid w:val="007B702C"/>
    <w:rsid w:val="007B794C"/>
    <w:rsid w:val="007C1016"/>
    <w:rsid w:val="007C187F"/>
    <w:rsid w:val="007C6D11"/>
    <w:rsid w:val="007D1C27"/>
    <w:rsid w:val="007D2286"/>
    <w:rsid w:val="007D38BA"/>
    <w:rsid w:val="007D48BC"/>
    <w:rsid w:val="007D4A6E"/>
    <w:rsid w:val="007D4DEF"/>
    <w:rsid w:val="007E12CC"/>
    <w:rsid w:val="007E12F3"/>
    <w:rsid w:val="007E2635"/>
    <w:rsid w:val="007E36E8"/>
    <w:rsid w:val="007E4363"/>
    <w:rsid w:val="007E5A25"/>
    <w:rsid w:val="007E5C26"/>
    <w:rsid w:val="007E794B"/>
    <w:rsid w:val="007F2676"/>
    <w:rsid w:val="007F3BF9"/>
    <w:rsid w:val="007F4666"/>
    <w:rsid w:val="007F62C2"/>
    <w:rsid w:val="007F65E2"/>
    <w:rsid w:val="00801D60"/>
    <w:rsid w:val="00803148"/>
    <w:rsid w:val="0080395B"/>
    <w:rsid w:val="00804BC9"/>
    <w:rsid w:val="008052AC"/>
    <w:rsid w:val="00805BDE"/>
    <w:rsid w:val="00806974"/>
    <w:rsid w:val="00807231"/>
    <w:rsid w:val="0080A55D"/>
    <w:rsid w:val="008106F6"/>
    <w:rsid w:val="008109DC"/>
    <w:rsid w:val="00812DAE"/>
    <w:rsid w:val="008139ED"/>
    <w:rsid w:val="00813AF2"/>
    <w:rsid w:val="00814A55"/>
    <w:rsid w:val="00816160"/>
    <w:rsid w:val="00816C86"/>
    <w:rsid w:val="00820E4D"/>
    <w:rsid w:val="00822637"/>
    <w:rsid w:val="00822F92"/>
    <w:rsid w:val="00824111"/>
    <w:rsid w:val="008259D2"/>
    <w:rsid w:val="00830FFA"/>
    <w:rsid w:val="00831B3E"/>
    <w:rsid w:val="00833167"/>
    <w:rsid w:val="0083368A"/>
    <w:rsid w:val="00834E59"/>
    <w:rsid w:val="008373AE"/>
    <w:rsid w:val="0083773C"/>
    <w:rsid w:val="00842B16"/>
    <w:rsid w:val="00842C47"/>
    <w:rsid w:val="00843CFC"/>
    <w:rsid w:val="008441A9"/>
    <w:rsid w:val="00844CFC"/>
    <w:rsid w:val="008454B6"/>
    <w:rsid w:val="00846896"/>
    <w:rsid w:val="00850A98"/>
    <w:rsid w:val="00850BA2"/>
    <w:rsid w:val="00851503"/>
    <w:rsid w:val="008522AC"/>
    <w:rsid w:val="00852DD0"/>
    <w:rsid w:val="0085342B"/>
    <w:rsid w:val="00854107"/>
    <w:rsid w:val="00855531"/>
    <w:rsid w:val="008559A2"/>
    <w:rsid w:val="008565E8"/>
    <w:rsid w:val="00856862"/>
    <w:rsid w:val="00857DF5"/>
    <w:rsid w:val="008604D5"/>
    <w:rsid w:val="00860C21"/>
    <w:rsid w:val="0086354B"/>
    <w:rsid w:val="008639D9"/>
    <w:rsid w:val="00863EFE"/>
    <w:rsid w:val="00865214"/>
    <w:rsid w:val="00865769"/>
    <w:rsid w:val="00867F36"/>
    <w:rsid w:val="008712D5"/>
    <w:rsid w:val="008716C6"/>
    <w:rsid w:val="0087430D"/>
    <w:rsid w:val="00875CDB"/>
    <w:rsid w:val="00875E8E"/>
    <w:rsid w:val="0087673B"/>
    <w:rsid w:val="008774CE"/>
    <w:rsid w:val="00877681"/>
    <w:rsid w:val="00880CEC"/>
    <w:rsid w:val="00881422"/>
    <w:rsid w:val="008818EC"/>
    <w:rsid w:val="008824FA"/>
    <w:rsid w:val="00882742"/>
    <w:rsid w:val="0088283E"/>
    <w:rsid w:val="00883170"/>
    <w:rsid w:val="0088484A"/>
    <w:rsid w:val="00884AB5"/>
    <w:rsid w:val="00884B1B"/>
    <w:rsid w:val="00885219"/>
    <w:rsid w:val="00885BCD"/>
    <w:rsid w:val="00886CF9"/>
    <w:rsid w:val="00891B97"/>
    <w:rsid w:val="008923F6"/>
    <w:rsid w:val="00892431"/>
    <w:rsid w:val="00892524"/>
    <w:rsid w:val="008932C2"/>
    <w:rsid w:val="008939D9"/>
    <w:rsid w:val="00893F51"/>
    <w:rsid w:val="00894010"/>
    <w:rsid w:val="00894117"/>
    <w:rsid w:val="00894244"/>
    <w:rsid w:val="00895817"/>
    <w:rsid w:val="00896531"/>
    <w:rsid w:val="00896D8E"/>
    <w:rsid w:val="00897521"/>
    <w:rsid w:val="00897BE1"/>
    <w:rsid w:val="008A0AAD"/>
    <w:rsid w:val="008A1049"/>
    <w:rsid w:val="008A17CC"/>
    <w:rsid w:val="008A319F"/>
    <w:rsid w:val="008A3AAA"/>
    <w:rsid w:val="008A3B70"/>
    <w:rsid w:val="008A46ED"/>
    <w:rsid w:val="008A54F7"/>
    <w:rsid w:val="008A62CC"/>
    <w:rsid w:val="008A79F9"/>
    <w:rsid w:val="008A7F63"/>
    <w:rsid w:val="008B1662"/>
    <w:rsid w:val="008B28AC"/>
    <w:rsid w:val="008B5F35"/>
    <w:rsid w:val="008B5F70"/>
    <w:rsid w:val="008B6B79"/>
    <w:rsid w:val="008B762C"/>
    <w:rsid w:val="008C0897"/>
    <w:rsid w:val="008C0C88"/>
    <w:rsid w:val="008C1EFF"/>
    <w:rsid w:val="008C3498"/>
    <w:rsid w:val="008C6273"/>
    <w:rsid w:val="008C68C4"/>
    <w:rsid w:val="008C6DA0"/>
    <w:rsid w:val="008C70DE"/>
    <w:rsid w:val="008C7115"/>
    <w:rsid w:val="008D02A1"/>
    <w:rsid w:val="008D0C89"/>
    <w:rsid w:val="008D1063"/>
    <w:rsid w:val="008D1EE0"/>
    <w:rsid w:val="008D23B3"/>
    <w:rsid w:val="008D2613"/>
    <w:rsid w:val="008D26E4"/>
    <w:rsid w:val="008D2E63"/>
    <w:rsid w:val="008D32BC"/>
    <w:rsid w:val="008D39ED"/>
    <w:rsid w:val="008D3E5B"/>
    <w:rsid w:val="008D517E"/>
    <w:rsid w:val="008D5BE6"/>
    <w:rsid w:val="008D72C8"/>
    <w:rsid w:val="008D7A80"/>
    <w:rsid w:val="008E049F"/>
    <w:rsid w:val="008E11CB"/>
    <w:rsid w:val="008E22B3"/>
    <w:rsid w:val="008E283E"/>
    <w:rsid w:val="008E284F"/>
    <w:rsid w:val="008E32AD"/>
    <w:rsid w:val="008E4B45"/>
    <w:rsid w:val="008E5581"/>
    <w:rsid w:val="008E7C00"/>
    <w:rsid w:val="008F1BB4"/>
    <w:rsid w:val="008F4FCC"/>
    <w:rsid w:val="008F57DC"/>
    <w:rsid w:val="008F5D8A"/>
    <w:rsid w:val="008F601D"/>
    <w:rsid w:val="008F603F"/>
    <w:rsid w:val="008F65A1"/>
    <w:rsid w:val="008F78C1"/>
    <w:rsid w:val="008F7F7B"/>
    <w:rsid w:val="00900523"/>
    <w:rsid w:val="00901CB8"/>
    <w:rsid w:val="00901E82"/>
    <w:rsid w:val="00902B83"/>
    <w:rsid w:val="00902F3B"/>
    <w:rsid w:val="0090310B"/>
    <w:rsid w:val="00906CF6"/>
    <w:rsid w:val="00907431"/>
    <w:rsid w:val="009109C5"/>
    <w:rsid w:val="0091134D"/>
    <w:rsid w:val="00913680"/>
    <w:rsid w:val="00915986"/>
    <w:rsid w:val="00915F25"/>
    <w:rsid w:val="00917109"/>
    <w:rsid w:val="00920E4D"/>
    <w:rsid w:val="0092424C"/>
    <w:rsid w:val="00926CA1"/>
    <w:rsid w:val="00927D54"/>
    <w:rsid w:val="00927F76"/>
    <w:rsid w:val="00930DA7"/>
    <w:rsid w:val="00931045"/>
    <w:rsid w:val="009332E1"/>
    <w:rsid w:val="0093554B"/>
    <w:rsid w:val="009355F5"/>
    <w:rsid w:val="00936218"/>
    <w:rsid w:val="009365E7"/>
    <w:rsid w:val="00941F3C"/>
    <w:rsid w:val="00942187"/>
    <w:rsid w:val="00942366"/>
    <w:rsid w:val="00942B6C"/>
    <w:rsid w:val="00942BAE"/>
    <w:rsid w:val="00944AB1"/>
    <w:rsid w:val="00945828"/>
    <w:rsid w:val="009465A9"/>
    <w:rsid w:val="009469FD"/>
    <w:rsid w:val="00947D5B"/>
    <w:rsid w:val="0095169B"/>
    <w:rsid w:val="00952C3B"/>
    <w:rsid w:val="00953072"/>
    <w:rsid w:val="00954672"/>
    <w:rsid w:val="009548F3"/>
    <w:rsid w:val="00960466"/>
    <w:rsid w:val="0096119F"/>
    <w:rsid w:val="009614D7"/>
    <w:rsid w:val="00961974"/>
    <w:rsid w:val="00962571"/>
    <w:rsid w:val="00962859"/>
    <w:rsid w:val="00962A4F"/>
    <w:rsid w:val="00962BA9"/>
    <w:rsid w:val="009637CD"/>
    <w:rsid w:val="00964080"/>
    <w:rsid w:val="00965839"/>
    <w:rsid w:val="009658A8"/>
    <w:rsid w:val="0096718C"/>
    <w:rsid w:val="00971DC6"/>
    <w:rsid w:val="009744A6"/>
    <w:rsid w:val="00974FD5"/>
    <w:rsid w:val="009777DB"/>
    <w:rsid w:val="00982D54"/>
    <w:rsid w:val="00984751"/>
    <w:rsid w:val="0098656F"/>
    <w:rsid w:val="009906AE"/>
    <w:rsid w:val="00991214"/>
    <w:rsid w:val="0099125C"/>
    <w:rsid w:val="0099163A"/>
    <w:rsid w:val="0099375A"/>
    <w:rsid w:val="00994B61"/>
    <w:rsid w:val="009A0BA6"/>
    <w:rsid w:val="009A2311"/>
    <w:rsid w:val="009A26D7"/>
    <w:rsid w:val="009A3159"/>
    <w:rsid w:val="009A3594"/>
    <w:rsid w:val="009B0F58"/>
    <w:rsid w:val="009B325F"/>
    <w:rsid w:val="009B4745"/>
    <w:rsid w:val="009B5082"/>
    <w:rsid w:val="009B757A"/>
    <w:rsid w:val="009B7751"/>
    <w:rsid w:val="009B7770"/>
    <w:rsid w:val="009B7A4C"/>
    <w:rsid w:val="009C175F"/>
    <w:rsid w:val="009C2562"/>
    <w:rsid w:val="009C2654"/>
    <w:rsid w:val="009C4A9E"/>
    <w:rsid w:val="009C545B"/>
    <w:rsid w:val="009C597E"/>
    <w:rsid w:val="009C78F7"/>
    <w:rsid w:val="009CF1F7"/>
    <w:rsid w:val="009D0D54"/>
    <w:rsid w:val="009D1DC0"/>
    <w:rsid w:val="009D1E3E"/>
    <w:rsid w:val="009D3AE5"/>
    <w:rsid w:val="009D3CD7"/>
    <w:rsid w:val="009D3D6C"/>
    <w:rsid w:val="009D4D14"/>
    <w:rsid w:val="009D5A1B"/>
    <w:rsid w:val="009D644B"/>
    <w:rsid w:val="009D6A6A"/>
    <w:rsid w:val="009E0CD6"/>
    <w:rsid w:val="009E147A"/>
    <w:rsid w:val="009E2890"/>
    <w:rsid w:val="009E439B"/>
    <w:rsid w:val="009E4C00"/>
    <w:rsid w:val="009E55E9"/>
    <w:rsid w:val="009E5827"/>
    <w:rsid w:val="009E59F5"/>
    <w:rsid w:val="009E78B8"/>
    <w:rsid w:val="009E7C7F"/>
    <w:rsid w:val="009E898D"/>
    <w:rsid w:val="009F0A83"/>
    <w:rsid w:val="009F0D27"/>
    <w:rsid w:val="009F154B"/>
    <w:rsid w:val="009F1E21"/>
    <w:rsid w:val="009F2266"/>
    <w:rsid w:val="009F24D2"/>
    <w:rsid w:val="009F3481"/>
    <w:rsid w:val="009F481A"/>
    <w:rsid w:val="009F4F68"/>
    <w:rsid w:val="009F5095"/>
    <w:rsid w:val="009F5D13"/>
    <w:rsid w:val="009F642F"/>
    <w:rsid w:val="009F73B8"/>
    <w:rsid w:val="009F7AD0"/>
    <w:rsid w:val="00A00F9E"/>
    <w:rsid w:val="00A02095"/>
    <w:rsid w:val="00A05860"/>
    <w:rsid w:val="00A066FB"/>
    <w:rsid w:val="00A072B0"/>
    <w:rsid w:val="00A113D2"/>
    <w:rsid w:val="00A11514"/>
    <w:rsid w:val="00A12521"/>
    <w:rsid w:val="00A12CE3"/>
    <w:rsid w:val="00A13A0C"/>
    <w:rsid w:val="00A15015"/>
    <w:rsid w:val="00A16B48"/>
    <w:rsid w:val="00A16C9C"/>
    <w:rsid w:val="00A1791B"/>
    <w:rsid w:val="00A23657"/>
    <w:rsid w:val="00A236A5"/>
    <w:rsid w:val="00A23DEC"/>
    <w:rsid w:val="00A24ED5"/>
    <w:rsid w:val="00A26B37"/>
    <w:rsid w:val="00A301FF"/>
    <w:rsid w:val="00A3033D"/>
    <w:rsid w:val="00A31B28"/>
    <w:rsid w:val="00A32257"/>
    <w:rsid w:val="00A32E9C"/>
    <w:rsid w:val="00A34D52"/>
    <w:rsid w:val="00A350DF"/>
    <w:rsid w:val="00A41781"/>
    <w:rsid w:val="00A41C52"/>
    <w:rsid w:val="00A42CD1"/>
    <w:rsid w:val="00A43061"/>
    <w:rsid w:val="00A43561"/>
    <w:rsid w:val="00A4436D"/>
    <w:rsid w:val="00A47239"/>
    <w:rsid w:val="00A47C41"/>
    <w:rsid w:val="00A5048B"/>
    <w:rsid w:val="00A51B3B"/>
    <w:rsid w:val="00A520BF"/>
    <w:rsid w:val="00A52CE2"/>
    <w:rsid w:val="00A53DCE"/>
    <w:rsid w:val="00A55216"/>
    <w:rsid w:val="00A565BB"/>
    <w:rsid w:val="00A569E1"/>
    <w:rsid w:val="00A57CAA"/>
    <w:rsid w:val="00A63177"/>
    <w:rsid w:val="00A63C18"/>
    <w:rsid w:val="00A63C35"/>
    <w:rsid w:val="00A63C63"/>
    <w:rsid w:val="00A643F4"/>
    <w:rsid w:val="00A6458F"/>
    <w:rsid w:val="00A64D77"/>
    <w:rsid w:val="00A65740"/>
    <w:rsid w:val="00A67EB3"/>
    <w:rsid w:val="00A71116"/>
    <w:rsid w:val="00A7408B"/>
    <w:rsid w:val="00A74C94"/>
    <w:rsid w:val="00A74EC8"/>
    <w:rsid w:val="00A75AAD"/>
    <w:rsid w:val="00A7687E"/>
    <w:rsid w:val="00A76CC2"/>
    <w:rsid w:val="00A771B4"/>
    <w:rsid w:val="00A7765A"/>
    <w:rsid w:val="00A80028"/>
    <w:rsid w:val="00A83375"/>
    <w:rsid w:val="00A84E2D"/>
    <w:rsid w:val="00A851EF"/>
    <w:rsid w:val="00A85720"/>
    <w:rsid w:val="00A87728"/>
    <w:rsid w:val="00A91F3C"/>
    <w:rsid w:val="00A9220E"/>
    <w:rsid w:val="00A934DC"/>
    <w:rsid w:val="00A95507"/>
    <w:rsid w:val="00A979A6"/>
    <w:rsid w:val="00AA1427"/>
    <w:rsid w:val="00AA159A"/>
    <w:rsid w:val="00AA16F0"/>
    <w:rsid w:val="00AA1F2A"/>
    <w:rsid w:val="00AA2498"/>
    <w:rsid w:val="00AA25E9"/>
    <w:rsid w:val="00AA5D95"/>
    <w:rsid w:val="00AA6F01"/>
    <w:rsid w:val="00AA70EB"/>
    <w:rsid w:val="00AB1B22"/>
    <w:rsid w:val="00AB4934"/>
    <w:rsid w:val="00AB67C3"/>
    <w:rsid w:val="00AB76BD"/>
    <w:rsid w:val="00AB7E05"/>
    <w:rsid w:val="00AC0713"/>
    <w:rsid w:val="00AC2D67"/>
    <w:rsid w:val="00AC419E"/>
    <w:rsid w:val="00AC48AC"/>
    <w:rsid w:val="00AC5085"/>
    <w:rsid w:val="00AD0C05"/>
    <w:rsid w:val="00AD2199"/>
    <w:rsid w:val="00AD3609"/>
    <w:rsid w:val="00AD8075"/>
    <w:rsid w:val="00AE10D4"/>
    <w:rsid w:val="00AE1B40"/>
    <w:rsid w:val="00AE2CB8"/>
    <w:rsid w:val="00AE4020"/>
    <w:rsid w:val="00AE47A0"/>
    <w:rsid w:val="00AE52D5"/>
    <w:rsid w:val="00AE6AC7"/>
    <w:rsid w:val="00AE6D94"/>
    <w:rsid w:val="00AF16B2"/>
    <w:rsid w:val="00AF3D47"/>
    <w:rsid w:val="00AF4DCF"/>
    <w:rsid w:val="00AF52C6"/>
    <w:rsid w:val="00AF5603"/>
    <w:rsid w:val="00AF73BF"/>
    <w:rsid w:val="00AF74C2"/>
    <w:rsid w:val="00B00F08"/>
    <w:rsid w:val="00B014C9"/>
    <w:rsid w:val="00B02B89"/>
    <w:rsid w:val="00B03304"/>
    <w:rsid w:val="00B03E79"/>
    <w:rsid w:val="00B0425E"/>
    <w:rsid w:val="00B04FE6"/>
    <w:rsid w:val="00B05DC4"/>
    <w:rsid w:val="00B0694C"/>
    <w:rsid w:val="00B107B9"/>
    <w:rsid w:val="00B1145D"/>
    <w:rsid w:val="00B1179E"/>
    <w:rsid w:val="00B146B7"/>
    <w:rsid w:val="00B154D9"/>
    <w:rsid w:val="00B158B7"/>
    <w:rsid w:val="00B15B59"/>
    <w:rsid w:val="00B165A8"/>
    <w:rsid w:val="00B2157F"/>
    <w:rsid w:val="00B22F03"/>
    <w:rsid w:val="00B24291"/>
    <w:rsid w:val="00B25881"/>
    <w:rsid w:val="00B258BB"/>
    <w:rsid w:val="00B25E74"/>
    <w:rsid w:val="00B26CD0"/>
    <w:rsid w:val="00B27B04"/>
    <w:rsid w:val="00B27DA4"/>
    <w:rsid w:val="00B2C898"/>
    <w:rsid w:val="00B33440"/>
    <w:rsid w:val="00B35C88"/>
    <w:rsid w:val="00B35D51"/>
    <w:rsid w:val="00B361DD"/>
    <w:rsid w:val="00B36A69"/>
    <w:rsid w:val="00B40E5B"/>
    <w:rsid w:val="00B414FD"/>
    <w:rsid w:val="00B41D67"/>
    <w:rsid w:val="00B4267E"/>
    <w:rsid w:val="00B432DA"/>
    <w:rsid w:val="00B436DB"/>
    <w:rsid w:val="00B43D4C"/>
    <w:rsid w:val="00B44E77"/>
    <w:rsid w:val="00B45348"/>
    <w:rsid w:val="00B453BC"/>
    <w:rsid w:val="00B47AD8"/>
    <w:rsid w:val="00B4CA84"/>
    <w:rsid w:val="00B5585E"/>
    <w:rsid w:val="00B57CBE"/>
    <w:rsid w:val="00B60CEA"/>
    <w:rsid w:val="00B61317"/>
    <w:rsid w:val="00B6460C"/>
    <w:rsid w:val="00B670FA"/>
    <w:rsid w:val="00B706A9"/>
    <w:rsid w:val="00B71365"/>
    <w:rsid w:val="00B7179C"/>
    <w:rsid w:val="00B71E08"/>
    <w:rsid w:val="00B728F3"/>
    <w:rsid w:val="00B72B2D"/>
    <w:rsid w:val="00B763D1"/>
    <w:rsid w:val="00B8067D"/>
    <w:rsid w:val="00B8113C"/>
    <w:rsid w:val="00B81442"/>
    <w:rsid w:val="00B81574"/>
    <w:rsid w:val="00B834F9"/>
    <w:rsid w:val="00B8428C"/>
    <w:rsid w:val="00B84DD0"/>
    <w:rsid w:val="00B84F6A"/>
    <w:rsid w:val="00B85019"/>
    <w:rsid w:val="00B8540B"/>
    <w:rsid w:val="00B86BB4"/>
    <w:rsid w:val="00B878F3"/>
    <w:rsid w:val="00B90D35"/>
    <w:rsid w:val="00B92659"/>
    <w:rsid w:val="00B931D5"/>
    <w:rsid w:val="00B93D08"/>
    <w:rsid w:val="00B94B29"/>
    <w:rsid w:val="00B9543E"/>
    <w:rsid w:val="00B95B55"/>
    <w:rsid w:val="00B96D1E"/>
    <w:rsid w:val="00B97B82"/>
    <w:rsid w:val="00B97E00"/>
    <w:rsid w:val="00BA076A"/>
    <w:rsid w:val="00BA17A5"/>
    <w:rsid w:val="00BA3E30"/>
    <w:rsid w:val="00BA3F35"/>
    <w:rsid w:val="00BA4693"/>
    <w:rsid w:val="00BA47AF"/>
    <w:rsid w:val="00BA4D6F"/>
    <w:rsid w:val="00BA5107"/>
    <w:rsid w:val="00BA69C6"/>
    <w:rsid w:val="00BA7921"/>
    <w:rsid w:val="00BB0F24"/>
    <w:rsid w:val="00BB1327"/>
    <w:rsid w:val="00BB1AA9"/>
    <w:rsid w:val="00BB244A"/>
    <w:rsid w:val="00BB2709"/>
    <w:rsid w:val="00BB402A"/>
    <w:rsid w:val="00BB4F15"/>
    <w:rsid w:val="00BB525E"/>
    <w:rsid w:val="00BB67C5"/>
    <w:rsid w:val="00BC0438"/>
    <w:rsid w:val="00BC1323"/>
    <w:rsid w:val="00BC1C1F"/>
    <w:rsid w:val="00BC2AEC"/>
    <w:rsid w:val="00BC41BC"/>
    <w:rsid w:val="00BC4239"/>
    <w:rsid w:val="00BC49BA"/>
    <w:rsid w:val="00BD5CBF"/>
    <w:rsid w:val="00BD698B"/>
    <w:rsid w:val="00BD7800"/>
    <w:rsid w:val="00BD7F1B"/>
    <w:rsid w:val="00BE3314"/>
    <w:rsid w:val="00BE4979"/>
    <w:rsid w:val="00BE4D82"/>
    <w:rsid w:val="00BE620A"/>
    <w:rsid w:val="00BE6A74"/>
    <w:rsid w:val="00BE6AB7"/>
    <w:rsid w:val="00BE7BA6"/>
    <w:rsid w:val="00BE7D98"/>
    <w:rsid w:val="00BF10C6"/>
    <w:rsid w:val="00BF19DD"/>
    <w:rsid w:val="00BF3577"/>
    <w:rsid w:val="00BF4149"/>
    <w:rsid w:val="00BF42C4"/>
    <w:rsid w:val="00BF776E"/>
    <w:rsid w:val="00C00048"/>
    <w:rsid w:val="00C00254"/>
    <w:rsid w:val="00C00CDF"/>
    <w:rsid w:val="00C013BB"/>
    <w:rsid w:val="00C039F8"/>
    <w:rsid w:val="00C041BD"/>
    <w:rsid w:val="00C051C7"/>
    <w:rsid w:val="00C05220"/>
    <w:rsid w:val="00C0565B"/>
    <w:rsid w:val="00C0598C"/>
    <w:rsid w:val="00C065F5"/>
    <w:rsid w:val="00C0692A"/>
    <w:rsid w:val="00C0785A"/>
    <w:rsid w:val="00C07E24"/>
    <w:rsid w:val="00C110C0"/>
    <w:rsid w:val="00C1282B"/>
    <w:rsid w:val="00C16D60"/>
    <w:rsid w:val="00C17C81"/>
    <w:rsid w:val="00C1B595"/>
    <w:rsid w:val="00C21D8A"/>
    <w:rsid w:val="00C2209B"/>
    <w:rsid w:val="00C272DA"/>
    <w:rsid w:val="00C276F5"/>
    <w:rsid w:val="00C27AFC"/>
    <w:rsid w:val="00C2D58A"/>
    <w:rsid w:val="00C31837"/>
    <w:rsid w:val="00C319AA"/>
    <w:rsid w:val="00C33DBB"/>
    <w:rsid w:val="00C3634E"/>
    <w:rsid w:val="00C36987"/>
    <w:rsid w:val="00C3700B"/>
    <w:rsid w:val="00C4065B"/>
    <w:rsid w:val="00C40BC0"/>
    <w:rsid w:val="00C41EA1"/>
    <w:rsid w:val="00C4275B"/>
    <w:rsid w:val="00C42BF2"/>
    <w:rsid w:val="00C434A3"/>
    <w:rsid w:val="00C435E2"/>
    <w:rsid w:val="00C43827"/>
    <w:rsid w:val="00C441E6"/>
    <w:rsid w:val="00C454DD"/>
    <w:rsid w:val="00C46039"/>
    <w:rsid w:val="00C471D4"/>
    <w:rsid w:val="00C47E35"/>
    <w:rsid w:val="00C51E20"/>
    <w:rsid w:val="00C53C45"/>
    <w:rsid w:val="00C54406"/>
    <w:rsid w:val="00C54DC5"/>
    <w:rsid w:val="00C55AAC"/>
    <w:rsid w:val="00C55BF5"/>
    <w:rsid w:val="00C5654C"/>
    <w:rsid w:val="00C6133B"/>
    <w:rsid w:val="00C62689"/>
    <w:rsid w:val="00C627A0"/>
    <w:rsid w:val="00C64874"/>
    <w:rsid w:val="00C66FFE"/>
    <w:rsid w:val="00C67549"/>
    <w:rsid w:val="00C7354B"/>
    <w:rsid w:val="00C7610E"/>
    <w:rsid w:val="00C77A72"/>
    <w:rsid w:val="00C77BFB"/>
    <w:rsid w:val="00C7965C"/>
    <w:rsid w:val="00C80C04"/>
    <w:rsid w:val="00C83792"/>
    <w:rsid w:val="00C8383E"/>
    <w:rsid w:val="00C83B35"/>
    <w:rsid w:val="00C84197"/>
    <w:rsid w:val="00C8573C"/>
    <w:rsid w:val="00C857BC"/>
    <w:rsid w:val="00C8585F"/>
    <w:rsid w:val="00C85CA7"/>
    <w:rsid w:val="00C86104"/>
    <w:rsid w:val="00C8C938"/>
    <w:rsid w:val="00C9118F"/>
    <w:rsid w:val="00C91850"/>
    <w:rsid w:val="00C91B48"/>
    <w:rsid w:val="00C92A0D"/>
    <w:rsid w:val="00C93031"/>
    <w:rsid w:val="00C9444B"/>
    <w:rsid w:val="00C944C2"/>
    <w:rsid w:val="00C95A28"/>
    <w:rsid w:val="00C95C88"/>
    <w:rsid w:val="00C96DE0"/>
    <w:rsid w:val="00C97798"/>
    <w:rsid w:val="00C97F73"/>
    <w:rsid w:val="00CA25BC"/>
    <w:rsid w:val="00CA3B34"/>
    <w:rsid w:val="00CA3B5F"/>
    <w:rsid w:val="00CA4313"/>
    <w:rsid w:val="00CA499F"/>
    <w:rsid w:val="00CA5594"/>
    <w:rsid w:val="00CA575B"/>
    <w:rsid w:val="00CA5DE9"/>
    <w:rsid w:val="00CA625B"/>
    <w:rsid w:val="00CAFA52"/>
    <w:rsid w:val="00CB0FE9"/>
    <w:rsid w:val="00CB176F"/>
    <w:rsid w:val="00CB330C"/>
    <w:rsid w:val="00CB3EAA"/>
    <w:rsid w:val="00CB5344"/>
    <w:rsid w:val="00CB565B"/>
    <w:rsid w:val="00CB5956"/>
    <w:rsid w:val="00CB59D7"/>
    <w:rsid w:val="00CB6AB9"/>
    <w:rsid w:val="00CB7004"/>
    <w:rsid w:val="00CB70B0"/>
    <w:rsid w:val="00CB738B"/>
    <w:rsid w:val="00CB7BDB"/>
    <w:rsid w:val="00CB7EE4"/>
    <w:rsid w:val="00CB7FD4"/>
    <w:rsid w:val="00CC12A2"/>
    <w:rsid w:val="00CC174B"/>
    <w:rsid w:val="00CC356E"/>
    <w:rsid w:val="00CC5399"/>
    <w:rsid w:val="00CC5929"/>
    <w:rsid w:val="00CC624D"/>
    <w:rsid w:val="00CC62C4"/>
    <w:rsid w:val="00CC79CD"/>
    <w:rsid w:val="00CD5158"/>
    <w:rsid w:val="00CD5D77"/>
    <w:rsid w:val="00CD6C44"/>
    <w:rsid w:val="00CE03A9"/>
    <w:rsid w:val="00CE0595"/>
    <w:rsid w:val="00CE1430"/>
    <w:rsid w:val="00CE2283"/>
    <w:rsid w:val="00CE2E26"/>
    <w:rsid w:val="00CE5866"/>
    <w:rsid w:val="00CE6160"/>
    <w:rsid w:val="00CE7849"/>
    <w:rsid w:val="00CF0482"/>
    <w:rsid w:val="00CF07E5"/>
    <w:rsid w:val="00CF1863"/>
    <w:rsid w:val="00CF3255"/>
    <w:rsid w:val="00CF3F89"/>
    <w:rsid w:val="00CF5491"/>
    <w:rsid w:val="00D01064"/>
    <w:rsid w:val="00D0166B"/>
    <w:rsid w:val="00D01D7E"/>
    <w:rsid w:val="00D02F25"/>
    <w:rsid w:val="00D02F51"/>
    <w:rsid w:val="00D036AF"/>
    <w:rsid w:val="00D03BC3"/>
    <w:rsid w:val="00D05751"/>
    <w:rsid w:val="00D065F1"/>
    <w:rsid w:val="00D06FBF"/>
    <w:rsid w:val="00D07A90"/>
    <w:rsid w:val="00D1056C"/>
    <w:rsid w:val="00D10DEE"/>
    <w:rsid w:val="00D1105D"/>
    <w:rsid w:val="00D149DE"/>
    <w:rsid w:val="00D14AB8"/>
    <w:rsid w:val="00D21D40"/>
    <w:rsid w:val="00D2261B"/>
    <w:rsid w:val="00D25272"/>
    <w:rsid w:val="00D253FB"/>
    <w:rsid w:val="00D27DA9"/>
    <w:rsid w:val="00D30536"/>
    <w:rsid w:val="00D310C8"/>
    <w:rsid w:val="00D311E3"/>
    <w:rsid w:val="00D315EE"/>
    <w:rsid w:val="00D318CC"/>
    <w:rsid w:val="00D3246B"/>
    <w:rsid w:val="00D335E5"/>
    <w:rsid w:val="00D34AC1"/>
    <w:rsid w:val="00D367A4"/>
    <w:rsid w:val="00D3706A"/>
    <w:rsid w:val="00D4331C"/>
    <w:rsid w:val="00D43D53"/>
    <w:rsid w:val="00D43DF4"/>
    <w:rsid w:val="00D44241"/>
    <w:rsid w:val="00D445BB"/>
    <w:rsid w:val="00D453F2"/>
    <w:rsid w:val="00D46354"/>
    <w:rsid w:val="00D46AA0"/>
    <w:rsid w:val="00D47FFE"/>
    <w:rsid w:val="00D5150C"/>
    <w:rsid w:val="00D52B87"/>
    <w:rsid w:val="00D541ED"/>
    <w:rsid w:val="00D54955"/>
    <w:rsid w:val="00D55B1C"/>
    <w:rsid w:val="00D56390"/>
    <w:rsid w:val="00D568E3"/>
    <w:rsid w:val="00D6172D"/>
    <w:rsid w:val="00D617A8"/>
    <w:rsid w:val="00D61E81"/>
    <w:rsid w:val="00D62F1E"/>
    <w:rsid w:val="00D6452E"/>
    <w:rsid w:val="00D64C07"/>
    <w:rsid w:val="00D65AF7"/>
    <w:rsid w:val="00D6620A"/>
    <w:rsid w:val="00D665D2"/>
    <w:rsid w:val="00D721C6"/>
    <w:rsid w:val="00D722E1"/>
    <w:rsid w:val="00D72FDC"/>
    <w:rsid w:val="00D75C60"/>
    <w:rsid w:val="00D75E1E"/>
    <w:rsid w:val="00D76B5D"/>
    <w:rsid w:val="00D76E49"/>
    <w:rsid w:val="00D76EE8"/>
    <w:rsid w:val="00D77B94"/>
    <w:rsid w:val="00D77BA6"/>
    <w:rsid w:val="00D80655"/>
    <w:rsid w:val="00D81283"/>
    <w:rsid w:val="00D82A88"/>
    <w:rsid w:val="00D8334B"/>
    <w:rsid w:val="00D84CBD"/>
    <w:rsid w:val="00D87D60"/>
    <w:rsid w:val="00D87DC1"/>
    <w:rsid w:val="00D90E48"/>
    <w:rsid w:val="00D93702"/>
    <w:rsid w:val="00D96378"/>
    <w:rsid w:val="00D97899"/>
    <w:rsid w:val="00DA029D"/>
    <w:rsid w:val="00DA2AE1"/>
    <w:rsid w:val="00DA52E4"/>
    <w:rsid w:val="00DA5AA8"/>
    <w:rsid w:val="00DB0FBF"/>
    <w:rsid w:val="00DB1014"/>
    <w:rsid w:val="00DB14E2"/>
    <w:rsid w:val="00DB1566"/>
    <w:rsid w:val="00DB1CEA"/>
    <w:rsid w:val="00DB23A9"/>
    <w:rsid w:val="00DB52BF"/>
    <w:rsid w:val="00DC2372"/>
    <w:rsid w:val="00DC2E74"/>
    <w:rsid w:val="00DC35CB"/>
    <w:rsid w:val="00DC3A55"/>
    <w:rsid w:val="00DC44E9"/>
    <w:rsid w:val="00DC4EB5"/>
    <w:rsid w:val="00DC75FE"/>
    <w:rsid w:val="00DD29BA"/>
    <w:rsid w:val="00DD2A7C"/>
    <w:rsid w:val="00DD331E"/>
    <w:rsid w:val="00DD37C3"/>
    <w:rsid w:val="00DD3F74"/>
    <w:rsid w:val="00DD466D"/>
    <w:rsid w:val="00DD5F8B"/>
    <w:rsid w:val="00DE216D"/>
    <w:rsid w:val="00DE290E"/>
    <w:rsid w:val="00DE2C8F"/>
    <w:rsid w:val="00DE4086"/>
    <w:rsid w:val="00DE4295"/>
    <w:rsid w:val="00DE6448"/>
    <w:rsid w:val="00DE66A0"/>
    <w:rsid w:val="00DE67E2"/>
    <w:rsid w:val="00DE7D9E"/>
    <w:rsid w:val="00DF06B3"/>
    <w:rsid w:val="00DF21A7"/>
    <w:rsid w:val="00DF361F"/>
    <w:rsid w:val="00DF37FB"/>
    <w:rsid w:val="00DF5810"/>
    <w:rsid w:val="00DF70B8"/>
    <w:rsid w:val="00DF72A2"/>
    <w:rsid w:val="00E01F00"/>
    <w:rsid w:val="00E03308"/>
    <w:rsid w:val="00E0425F"/>
    <w:rsid w:val="00E0505E"/>
    <w:rsid w:val="00E050D7"/>
    <w:rsid w:val="00E0631B"/>
    <w:rsid w:val="00E06431"/>
    <w:rsid w:val="00E06723"/>
    <w:rsid w:val="00E07214"/>
    <w:rsid w:val="00E10009"/>
    <w:rsid w:val="00E10D04"/>
    <w:rsid w:val="00E14D13"/>
    <w:rsid w:val="00E1566A"/>
    <w:rsid w:val="00E169BB"/>
    <w:rsid w:val="00E214D1"/>
    <w:rsid w:val="00E22244"/>
    <w:rsid w:val="00E238F5"/>
    <w:rsid w:val="00E24F97"/>
    <w:rsid w:val="00E25740"/>
    <w:rsid w:val="00E26234"/>
    <w:rsid w:val="00E2646C"/>
    <w:rsid w:val="00E267AD"/>
    <w:rsid w:val="00E27280"/>
    <w:rsid w:val="00E274BA"/>
    <w:rsid w:val="00E31238"/>
    <w:rsid w:val="00E31AD7"/>
    <w:rsid w:val="00E32675"/>
    <w:rsid w:val="00E32753"/>
    <w:rsid w:val="00E33123"/>
    <w:rsid w:val="00E335DB"/>
    <w:rsid w:val="00E3419A"/>
    <w:rsid w:val="00E3503F"/>
    <w:rsid w:val="00E3640A"/>
    <w:rsid w:val="00E3640F"/>
    <w:rsid w:val="00E37D8A"/>
    <w:rsid w:val="00E4118B"/>
    <w:rsid w:val="00E418B4"/>
    <w:rsid w:val="00E41B2E"/>
    <w:rsid w:val="00E42082"/>
    <w:rsid w:val="00E42E07"/>
    <w:rsid w:val="00E4335D"/>
    <w:rsid w:val="00E444CE"/>
    <w:rsid w:val="00E454B0"/>
    <w:rsid w:val="00E45C60"/>
    <w:rsid w:val="00E46D21"/>
    <w:rsid w:val="00E47660"/>
    <w:rsid w:val="00E51096"/>
    <w:rsid w:val="00E52603"/>
    <w:rsid w:val="00E52A61"/>
    <w:rsid w:val="00E52C8A"/>
    <w:rsid w:val="00E5346C"/>
    <w:rsid w:val="00E535C4"/>
    <w:rsid w:val="00E5426A"/>
    <w:rsid w:val="00E5446D"/>
    <w:rsid w:val="00E55E1E"/>
    <w:rsid w:val="00E57603"/>
    <w:rsid w:val="00E60BC7"/>
    <w:rsid w:val="00E62A89"/>
    <w:rsid w:val="00E62C13"/>
    <w:rsid w:val="00E64637"/>
    <w:rsid w:val="00E6490A"/>
    <w:rsid w:val="00E65CD3"/>
    <w:rsid w:val="00E666F8"/>
    <w:rsid w:val="00E704F6"/>
    <w:rsid w:val="00E70828"/>
    <w:rsid w:val="00E71171"/>
    <w:rsid w:val="00E742D4"/>
    <w:rsid w:val="00E7595E"/>
    <w:rsid w:val="00E75ADA"/>
    <w:rsid w:val="00E7691A"/>
    <w:rsid w:val="00E77FD6"/>
    <w:rsid w:val="00E805E3"/>
    <w:rsid w:val="00E81E3D"/>
    <w:rsid w:val="00E8290B"/>
    <w:rsid w:val="00E83CB8"/>
    <w:rsid w:val="00E83F8E"/>
    <w:rsid w:val="00E853BA"/>
    <w:rsid w:val="00E85441"/>
    <w:rsid w:val="00E85D92"/>
    <w:rsid w:val="00E87BD3"/>
    <w:rsid w:val="00E92DE5"/>
    <w:rsid w:val="00E94A6F"/>
    <w:rsid w:val="00E950C1"/>
    <w:rsid w:val="00E97F9F"/>
    <w:rsid w:val="00EA2ED3"/>
    <w:rsid w:val="00EA3CD0"/>
    <w:rsid w:val="00EA4425"/>
    <w:rsid w:val="00EA4C62"/>
    <w:rsid w:val="00EA6EA4"/>
    <w:rsid w:val="00EA6ED4"/>
    <w:rsid w:val="00EB0428"/>
    <w:rsid w:val="00EB1656"/>
    <w:rsid w:val="00EB2EDB"/>
    <w:rsid w:val="00EB4664"/>
    <w:rsid w:val="00EB48BA"/>
    <w:rsid w:val="00EB4DC4"/>
    <w:rsid w:val="00EB5B8C"/>
    <w:rsid w:val="00EC05CA"/>
    <w:rsid w:val="00EC0FC1"/>
    <w:rsid w:val="00EC2075"/>
    <w:rsid w:val="00EC33D4"/>
    <w:rsid w:val="00EC425B"/>
    <w:rsid w:val="00EC627F"/>
    <w:rsid w:val="00EC7A24"/>
    <w:rsid w:val="00ED1235"/>
    <w:rsid w:val="00ED14C3"/>
    <w:rsid w:val="00ED2C62"/>
    <w:rsid w:val="00ED352B"/>
    <w:rsid w:val="00ED3996"/>
    <w:rsid w:val="00ED628B"/>
    <w:rsid w:val="00EE0933"/>
    <w:rsid w:val="00EE1DB7"/>
    <w:rsid w:val="00EE2149"/>
    <w:rsid w:val="00EE38D1"/>
    <w:rsid w:val="00EE3BC4"/>
    <w:rsid w:val="00EE7C68"/>
    <w:rsid w:val="00EE7EDC"/>
    <w:rsid w:val="00EF2D4F"/>
    <w:rsid w:val="00EF3F87"/>
    <w:rsid w:val="00EF43BB"/>
    <w:rsid w:val="00EF516C"/>
    <w:rsid w:val="00EF5A1F"/>
    <w:rsid w:val="00EF65D7"/>
    <w:rsid w:val="00EF67D4"/>
    <w:rsid w:val="00EF6843"/>
    <w:rsid w:val="00EF7D67"/>
    <w:rsid w:val="00EFFFDA"/>
    <w:rsid w:val="00F000D3"/>
    <w:rsid w:val="00F01A22"/>
    <w:rsid w:val="00F0320D"/>
    <w:rsid w:val="00F05119"/>
    <w:rsid w:val="00F05603"/>
    <w:rsid w:val="00F06D12"/>
    <w:rsid w:val="00F07E1B"/>
    <w:rsid w:val="00F12AA8"/>
    <w:rsid w:val="00F17353"/>
    <w:rsid w:val="00F173D9"/>
    <w:rsid w:val="00F20ED4"/>
    <w:rsid w:val="00F21689"/>
    <w:rsid w:val="00F222E8"/>
    <w:rsid w:val="00F25E0C"/>
    <w:rsid w:val="00F25F73"/>
    <w:rsid w:val="00F26187"/>
    <w:rsid w:val="00F275C7"/>
    <w:rsid w:val="00F27E4B"/>
    <w:rsid w:val="00F343C6"/>
    <w:rsid w:val="00F343DF"/>
    <w:rsid w:val="00F3505E"/>
    <w:rsid w:val="00F41B94"/>
    <w:rsid w:val="00F41FA7"/>
    <w:rsid w:val="00F42B61"/>
    <w:rsid w:val="00F43B03"/>
    <w:rsid w:val="00F4463A"/>
    <w:rsid w:val="00F46A65"/>
    <w:rsid w:val="00F47079"/>
    <w:rsid w:val="00F4730C"/>
    <w:rsid w:val="00F4743F"/>
    <w:rsid w:val="00F47F39"/>
    <w:rsid w:val="00F50686"/>
    <w:rsid w:val="00F51381"/>
    <w:rsid w:val="00F514ED"/>
    <w:rsid w:val="00F5150B"/>
    <w:rsid w:val="00F51B14"/>
    <w:rsid w:val="00F53408"/>
    <w:rsid w:val="00F53663"/>
    <w:rsid w:val="00F53E33"/>
    <w:rsid w:val="00F543A5"/>
    <w:rsid w:val="00F54F4C"/>
    <w:rsid w:val="00F567DC"/>
    <w:rsid w:val="00F57530"/>
    <w:rsid w:val="00F579B4"/>
    <w:rsid w:val="00F63ED1"/>
    <w:rsid w:val="00F64CBA"/>
    <w:rsid w:val="00F67554"/>
    <w:rsid w:val="00F67E44"/>
    <w:rsid w:val="00F700FA"/>
    <w:rsid w:val="00F71557"/>
    <w:rsid w:val="00F718B6"/>
    <w:rsid w:val="00F74029"/>
    <w:rsid w:val="00F74730"/>
    <w:rsid w:val="00F74F25"/>
    <w:rsid w:val="00F755F0"/>
    <w:rsid w:val="00F76601"/>
    <w:rsid w:val="00F76CB4"/>
    <w:rsid w:val="00F77862"/>
    <w:rsid w:val="00F77944"/>
    <w:rsid w:val="00F80C2A"/>
    <w:rsid w:val="00F831CD"/>
    <w:rsid w:val="00F83323"/>
    <w:rsid w:val="00F84BB7"/>
    <w:rsid w:val="00F84D7B"/>
    <w:rsid w:val="00F85DD1"/>
    <w:rsid w:val="00F860EC"/>
    <w:rsid w:val="00F861CC"/>
    <w:rsid w:val="00F87692"/>
    <w:rsid w:val="00F87EAC"/>
    <w:rsid w:val="00F910C6"/>
    <w:rsid w:val="00F91A48"/>
    <w:rsid w:val="00F91A65"/>
    <w:rsid w:val="00F92B70"/>
    <w:rsid w:val="00F92F9C"/>
    <w:rsid w:val="00F932FF"/>
    <w:rsid w:val="00F93FD3"/>
    <w:rsid w:val="00F94CB2"/>
    <w:rsid w:val="00F94CBC"/>
    <w:rsid w:val="00F95828"/>
    <w:rsid w:val="00F9632A"/>
    <w:rsid w:val="00F964C7"/>
    <w:rsid w:val="00F974B8"/>
    <w:rsid w:val="00F97EAB"/>
    <w:rsid w:val="00FA006D"/>
    <w:rsid w:val="00FA346D"/>
    <w:rsid w:val="00FA39B7"/>
    <w:rsid w:val="00FA41A8"/>
    <w:rsid w:val="00FA4DF3"/>
    <w:rsid w:val="00FA5086"/>
    <w:rsid w:val="00FA5A07"/>
    <w:rsid w:val="00FA5E99"/>
    <w:rsid w:val="00FA6651"/>
    <w:rsid w:val="00FA671F"/>
    <w:rsid w:val="00FA6C89"/>
    <w:rsid w:val="00FA7393"/>
    <w:rsid w:val="00FA7DD4"/>
    <w:rsid w:val="00FB02F7"/>
    <w:rsid w:val="00FB07FD"/>
    <w:rsid w:val="00FB0F0A"/>
    <w:rsid w:val="00FB1078"/>
    <w:rsid w:val="00FB1985"/>
    <w:rsid w:val="00FB1D42"/>
    <w:rsid w:val="00FB277F"/>
    <w:rsid w:val="00FB28BB"/>
    <w:rsid w:val="00FB32EE"/>
    <w:rsid w:val="00FB3503"/>
    <w:rsid w:val="00FB3572"/>
    <w:rsid w:val="00FB6EEA"/>
    <w:rsid w:val="00FBAEB0"/>
    <w:rsid w:val="00FC0A5C"/>
    <w:rsid w:val="00FC0DB6"/>
    <w:rsid w:val="00FC10ED"/>
    <w:rsid w:val="00FC50C4"/>
    <w:rsid w:val="00FC68F6"/>
    <w:rsid w:val="00FC7E47"/>
    <w:rsid w:val="00FC7EDB"/>
    <w:rsid w:val="00FD0494"/>
    <w:rsid w:val="00FD0665"/>
    <w:rsid w:val="00FD4CF8"/>
    <w:rsid w:val="00FD5D3F"/>
    <w:rsid w:val="00FD665F"/>
    <w:rsid w:val="00FD7C0A"/>
    <w:rsid w:val="00FE0BA8"/>
    <w:rsid w:val="00FE129F"/>
    <w:rsid w:val="00FE19AC"/>
    <w:rsid w:val="00FE4EDE"/>
    <w:rsid w:val="00FE4F58"/>
    <w:rsid w:val="00FE63F9"/>
    <w:rsid w:val="00FE6ECF"/>
    <w:rsid w:val="00FF18BE"/>
    <w:rsid w:val="00FF2884"/>
    <w:rsid w:val="00FF2D65"/>
    <w:rsid w:val="00FF3F0F"/>
    <w:rsid w:val="00FF463F"/>
    <w:rsid w:val="00FF6DFE"/>
    <w:rsid w:val="00FF7AB3"/>
    <w:rsid w:val="01021781"/>
    <w:rsid w:val="010B7455"/>
    <w:rsid w:val="010EB0CF"/>
    <w:rsid w:val="0117EB7F"/>
    <w:rsid w:val="011B84BA"/>
    <w:rsid w:val="0123781C"/>
    <w:rsid w:val="012B2487"/>
    <w:rsid w:val="0136C73F"/>
    <w:rsid w:val="0138E29A"/>
    <w:rsid w:val="014103C3"/>
    <w:rsid w:val="0145D687"/>
    <w:rsid w:val="0148A207"/>
    <w:rsid w:val="014D29E8"/>
    <w:rsid w:val="0159B732"/>
    <w:rsid w:val="015A04BA"/>
    <w:rsid w:val="01722CAC"/>
    <w:rsid w:val="017831B2"/>
    <w:rsid w:val="017850AE"/>
    <w:rsid w:val="017A2DCB"/>
    <w:rsid w:val="01838660"/>
    <w:rsid w:val="0186330B"/>
    <w:rsid w:val="018A5E7C"/>
    <w:rsid w:val="01A94925"/>
    <w:rsid w:val="01AF9BCD"/>
    <w:rsid w:val="01B7673B"/>
    <w:rsid w:val="01B95CAA"/>
    <w:rsid w:val="01BB6733"/>
    <w:rsid w:val="01BF96B3"/>
    <w:rsid w:val="01C50273"/>
    <w:rsid w:val="01CFE8E0"/>
    <w:rsid w:val="01D32FD7"/>
    <w:rsid w:val="01D3E5A0"/>
    <w:rsid w:val="01DB67E9"/>
    <w:rsid w:val="01DB7A43"/>
    <w:rsid w:val="01EACCB4"/>
    <w:rsid w:val="01F88215"/>
    <w:rsid w:val="01FD17C9"/>
    <w:rsid w:val="0209E49D"/>
    <w:rsid w:val="020F3897"/>
    <w:rsid w:val="022A47AD"/>
    <w:rsid w:val="023AC364"/>
    <w:rsid w:val="023D6753"/>
    <w:rsid w:val="024800D6"/>
    <w:rsid w:val="024DAF5A"/>
    <w:rsid w:val="025A391C"/>
    <w:rsid w:val="025D85F6"/>
    <w:rsid w:val="02647720"/>
    <w:rsid w:val="02649999"/>
    <w:rsid w:val="026D12E6"/>
    <w:rsid w:val="027D021C"/>
    <w:rsid w:val="02875AF9"/>
    <w:rsid w:val="028B2441"/>
    <w:rsid w:val="028C1A10"/>
    <w:rsid w:val="028F0C3C"/>
    <w:rsid w:val="029583C1"/>
    <w:rsid w:val="0296CA15"/>
    <w:rsid w:val="02A06C6D"/>
    <w:rsid w:val="02A6A507"/>
    <w:rsid w:val="02AA1948"/>
    <w:rsid w:val="02B341BC"/>
    <w:rsid w:val="02B7C971"/>
    <w:rsid w:val="02C5B592"/>
    <w:rsid w:val="02C6F4E8"/>
    <w:rsid w:val="02C93381"/>
    <w:rsid w:val="02CBD678"/>
    <w:rsid w:val="02CFA2A0"/>
    <w:rsid w:val="02D0C43B"/>
    <w:rsid w:val="02D16C1E"/>
    <w:rsid w:val="02D19ADE"/>
    <w:rsid w:val="02D1F55A"/>
    <w:rsid w:val="02D3F016"/>
    <w:rsid w:val="02D4B2FB"/>
    <w:rsid w:val="02D68D73"/>
    <w:rsid w:val="02D94517"/>
    <w:rsid w:val="02F121F3"/>
    <w:rsid w:val="02F60636"/>
    <w:rsid w:val="02FC9937"/>
    <w:rsid w:val="03010ACC"/>
    <w:rsid w:val="030BF983"/>
    <w:rsid w:val="030F1FEE"/>
    <w:rsid w:val="0315F802"/>
    <w:rsid w:val="031D9044"/>
    <w:rsid w:val="03202AE1"/>
    <w:rsid w:val="03243A0E"/>
    <w:rsid w:val="032857AD"/>
    <w:rsid w:val="033E361B"/>
    <w:rsid w:val="03431D53"/>
    <w:rsid w:val="034C4CDE"/>
    <w:rsid w:val="0356D1D1"/>
    <w:rsid w:val="03661090"/>
    <w:rsid w:val="0373D736"/>
    <w:rsid w:val="0376AAD6"/>
    <w:rsid w:val="037CC658"/>
    <w:rsid w:val="038193B4"/>
    <w:rsid w:val="0387524C"/>
    <w:rsid w:val="03906170"/>
    <w:rsid w:val="039456A6"/>
    <w:rsid w:val="039B5B80"/>
    <w:rsid w:val="039F424C"/>
    <w:rsid w:val="03A3F1E5"/>
    <w:rsid w:val="03A70C5E"/>
    <w:rsid w:val="03A9292A"/>
    <w:rsid w:val="03B14945"/>
    <w:rsid w:val="03B1DCDF"/>
    <w:rsid w:val="03BFDED0"/>
    <w:rsid w:val="03BFE802"/>
    <w:rsid w:val="03D96F3C"/>
    <w:rsid w:val="03DDCCB2"/>
    <w:rsid w:val="03E7E834"/>
    <w:rsid w:val="03F3EA87"/>
    <w:rsid w:val="03F92CE9"/>
    <w:rsid w:val="03F9FCC1"/>
    <w:rsid w:val="03FCF86D"/>
    <w:rsid w:val="040069FA"/>
    <w:rsid w:val="04029AA6"/>
    <w:rsid w:val="040DA6A1"/>
    <w:rsid w:val="04121524"/>
    <w:rsid w:val="041290FB"/>
    <w:rsid w:val="04186E32"/>
    <w:rsid w:val="041A10D0"/>
    <w:rsid w:val="041C86AB"/>
    <w:rsid w:val="041D32D8"/>
    <w:rsid w:val="041E41DE"/>
    <w:rsid w:val="0421B15C"/>
    <w:rsid w:val="0435496F"/>
    <w:rsid w:val="043601DC"/>
    <w:rsid w:val="04395829"/>
    <w:rsid w:val="043ED4CD"/>
    <w:rsid w:val="04423255"/>
    <w:rsid w:val="04461DC4"/>
    <w:rsid w:val="044BD91C"/>
    <w:rsid w:val="044E4B17"/>
    <w:rsid w:val="04537D6E"/>
    <w:rsid w:val="0455C7B2"/>
    <w:rsid w:val="045A0BCC"/>
    <w:rsid w:val="045EC8AE"/>
    <w:rsid w:val="0460B2F7"/>
    <w:rsid w:val="0462E79E"/>
    <w:rsid w:val="0477F723"/>
    <w:rsid w:val="0480E65A"/>
    <w:rsid w:val="048C8A8C"/>
    <w:rsid w:val="048EA73B"/>
    <w:rsid w:val="048F0DB0"/>
    <w:rsid w:val="049157F4"/>
    <w:rsid w:val="04B3537E"/>
    <w:rsid w:val="04C075D7"/>
    <w:rsid w:val="04D0B195"/>
    <w:rsid w:val="04E81D3F"/>
    <w:rsid w:val="04EBBF27"/>
    <w:rsid w:val="04ECAFBA"/>
    <w:rsid w:val="04EF7866"/>
    <w:rsid w:val="04F23AE7"/>
    <w:rsid w:val="05133810"/>
    <w:rsid w:val="05160FEF"/>
    <w:rsid w:val="051C2F64"/>
    <w:rsid w:val="052CB999"/>
    <w:rsid w:val="052CF6CA"/>
    <w:rsid w:val="0548DF74"/>
    <w:rsid w:val="05495869"/>
    <w:rsid w:val="054D1AA9"/>
    <w:rsid w:val="05753F9D"/>
    <w:rsid w:val="058BB0E8"/>
    <w:rsid w:val="0593B3FA"/>
    <w:rsid w:val="059FB100"/>
    <w:rsid w:val="05A4EED1"/>
    <w:rsid w:val="05AC218E"/>
    <w:rsid w:val="05B75FEB"/>
    <w:rsid w:val="05BE088E"/>
    <w:rsid w:val="05C4419C"/>
    <w:rsid w:val="05C65966"/>
    <w:rsid w:val="05C681CF"/>
    <w:rsid w:val="05CABCBE"/>
    <w:rsid w:val="05CF3987"/>
    <w:rsid w:val="05EA422D"/>
    <w:rsid w:val="05EBC038"/>
    <w:rsid w:val="05F2AA13"/>
    <w:rsid w:val="05F79DAB"/>
    <w:rsid w:val="05FB0493"/>
    <w:rsid w:val="05FB1DEE"/>
    <w:rsid w:val="05FE9508"/>
    <w:rsid w:val="06029B4B"/>
    <w:rsid w:val="06074362"/>
    <w:rsid w:val="0607D64A"/>
    <w:rsid w:val="0610E5D9"/>
    <w:rsid w:val="061183A2"/>
    <w:rsid w:val="0612D971"/>
    <w:rsid w:val="061C26DD"/>
    <w:rsid w:val="062D2855"/>
    <w:rsid w:val="0635388A"/>
    <w:rsid w:val="063F665A"/>
    <w:rsid w:val="06471385"/>
    <w:rsid w:val="064A011C"/>
    <w:rsid w:val="064F026E"/>
    <w:rsid w:val="06509890"/>
    <w:rsid w:val="065CA033"/>
    <w:rsid w:val="06607AAE"/>
    <w:rsid w:val="0667871C"/>
    <w:rsid w:val="0670F533"/>
    <w:rsid w:val="06781F68"/>
    <w:rsid w:val="067A1814"/>
    <w:rsid w:val="067D3E90"/>
    <w:rsid w:val="06828E39"/>
    <w:rsid w:val="0689E0E8"/>
    <w:rsid w:val="068BF2A4"/>
    <w:rsid w:val="06941C5C"/>
    <w:rsid w:val="069DCA90"/>
    <w:rsid w:val="06A124DE"/>
    <w:rsid w:val="06A2231B"/>
    <w:rsid w:val="06A81937"/>
    <w:rsid w:val="06AE7BAB"/>
    <w:rsid w:val="06B563E4"/>
    <w:rsid w:val="06BCDB84"/>
    <w:rsid w:val="06BF5256"/>
    <w:rsid w:val="06D2510B"/>
    <w:rsid w:val="06D2641C"/>
    <w:rsid w:val="06D2FC42"/>
    <w:rsid w:val="06D95B6E"/>
    <w:rsid w:val="06DB92A7"/>
    <w:rsid w:val="06DD2349"/>
    <w:rsid w:val="06E6EE53"/>
    <w:rsid w:val="06E7B62C"/>
    <w:rsid w:val="06EE0BF7"/>
    <w:rsid w:val="06F60968"/>
    <w:rsid w:val="06F70692"/>
    <w:rsid w:val="0704C944"/>
    <w:rsid w:val="07129DF7"/>
    <w:rsid w:val="072CF621"/>
    <w:rsid w:val="072D1EAB"/>
    <w:rsid w:val="072FB6B2"/>
    <w:rsid w:val="073384D6"/>
    <w:rsid w:val="073974B7"/>
    <w:rsid w:val="074FEBA0"/>
    <w:rsid w:val="07570C9B"/>
    <w:rsid w:val="076614F2"/>
    <w:rsid w:val="07711096"/>
    <w:rsid w:val="07762597"/>
    <w:rsid w:val="07768E70"/>
    <w:rsid w:val="07797378"/>
    <w:rsid w:val="077D9B0B"/>
    <w:rsid w:val="07830AEA"/>
    <w:rsid w:val="0789EB66"/>
    <w:rsid w:val="078EFBD7"/>
    <w:rsid w:val="07955D61"/>
    <w:rsid w:val="07968E62"/>
    <w:rsid w:val="07A27EE1"/>
    <w:rsid w:val="07A457F9"/>
    <w:rsid w:val="07B356AE"/>
    <w:rsid w:val="07BB3F10"/>
    <w:rsid w:val="07BEB04D"/>
    <w:rsid w:val="07C8F8B6"/>
    <w:rsid w:val="07F271D1"/>
    <w:rsid w:val="07F4608C"/>
    <w:rsid w:val="07F4E352"/>
    <w:rsid w:val="07F662DA"/>
    <w:rsid w:val="07FE4523"/>
    <w:rsid w:val="08000A3E"/>
    <w:rsid w:val="08088146"/>
    <w:rsid w:val="080A243E"/>
    <w:rsid w:val="080B281F"/>
    <w:rsid w:val="08103DBF"/>
    <w:rsid w:val="081465C1"/>
    <w:rsid w:val="08159581"/>
    <w:rsid w:val="08213D6E"/>
    <w:rsid w:val="082BFF9E"/>
    <w:rsid w:val="08359D07"/>
    <w:rsid w:val="083CA034"/>
    <w:rsid w:val="083DD358"/>
    <w:rsid w:val="084A8354"/>
    <w:rsid w:val="0858BDDF"/>
    <w:rsid w:val="085E44B5"/>
    <w:rsid w:val="086309CA"/>
    <w:rsid w:val="0865F3CC"/>
    <w:rsid w:val="08670F63"/>
    <w:rsid w:val="087CB76C"/>
    <w:rsid w:val="0887DBD8"/>
    <w:rsid w:val="088AAB2C"/>
    <w:rsid w:val="088B023A"/>
    <w:rsid w:val="088CEC33"/>
    <w:rsid w:val="088CFAAD"/>
    <w:rsid w:val="0893C680"/>
    <w:rsid w:val="08943708"/>
    <w:rsid w:val="0894B655"/>
    <w:rsid w:val="08A13245"/>
    <w:rsid w:val="08A4C952"/>
    <w:rsid w:val="08B1127D"/>
    <w:rsid w:val="08B15B1A"/>
    <w:rsid w:val="08CC5DEA"/>
    <w:rsid w:val="08E4F54A"/>
    <w:rsid w:val="08E75485"/>
    <w:rsid w:val="08ED6821"/>
    <w:rsid w:val="08EE6435"/>
    <w:rsid w:val="08EEC65F"/>
    <w:rsid w:val="08F07041"/>
    <w:rsid w:val="08F08B9C"/>
    <w:rsid w:val="08F1C7AA"/>
    <w:rsid w:val="08F461C2"/>
    <w:rsid w:val="08FB78E2"/>
    <w:rsid w:val="0905D156"/>
    <w:rsid w:val="090ABBEF"/>
    <w:rsid w:val="090CA2AF"/>
    <w:rsid w:val="09173F5D"/>
    <w:rsid w:val="09188917"/>
    <w:rsid w:val="0919B5A8"/>
    <w:rsid w:val="091C3BFE"/>
    <w:rsid w:val="091F3E93"/>
    <w:rsid w:val="0921E2EF"/>
    <w:rsid w:val="0925BBC7"/>
    <w:rsid w:val="0927404D"/>
    <w:rsid w:val="092A4AD5"/>
    <w:rsid w:val="092C7DE3"/>
    <w:rsid w:val="092FB693"/>
    <w:rsid w:val="09331DC6"/>
    <w:rsid w:val="093635CA"/>
    <w:rsid w:val="093EE424"/>
    <w:rsid w:val="09401950"/>
    <w:rsid w:val="0943F47F"/>
    <w:rsid w:val="0945F918"/>
    <w:rsid w:val="094868EF"/>
    <w:rsid w:val="09557401"/>
    <w:rsid w:val="09635E07"/>
    <w:rsid w:val="096A1959"/>
    <w:rsid w:val="096B1A33"/>
    <w:rsid w:val="096DA793"/>
    <w:rsid w:val="0976BAE8"/>
    <w:rsid w:val="0986A330"/>
    <w:rsid w:val="0989DDD2"/>
    <w:rsid w:val="099F9D9E"/>
    <w:rsid w:val="099FFC33"/>
    <w:rsid w:val="09A19199"/>
    <w:rsid w:val="09A3062F"/>
    <w:rsid w:val="09A6609C"/>
    <w:rsid w:val="09ADF4B7"/>
    <w:rsid w:val="09AEA3F7"/>
    <w:rsid w:val="09AF72CD"/>
    <w:rsid w:val="09B9156D"/>
    <w:rsid w:val="09B9171F"/>
    <w:rsid w:val="09BB1D82"/>
    <w:rsid w:val="09BF30E2"/>
    <w:rsid w:val="09C7366C"/>
    <w:rsid w:val="09CAA898"/>
    <w:rsid w:val="09CB1023"/>
    <w:rsid w:val="09D70CF4"/>
    <w:rsid w:val="09DD0CD7"/>
    <w:rsid w:val="09E5F5A4"/>
    <w:rsid w:val="09FBE94D"/>
    <w:rsid w:val="0A04DA4B"/>
    <w:rsid w:val="0A06D78A"/>
    <w:rsid w:val="0A1CFDF7"/>
    <w:rsid w:val="0A1DDA5F"/>
    <w:rsid w:val="0A1E6DDB"/>
    <w:rsid w:val="0A2072D9"/>
    <w:rsid w:val="0A28BC94"/>
    <w:rsid w:val="0A304F6C"/>
    <w:rsid w:val="0A3542DE"/>
    <w:rsid w:val="0A37BF79"/>
    <w:rsid w:val="0A4275AD"/>
    <w:rsid w:val="0A4D12DA"/>
    <w:rsid w:val="0A5008E0"/>
    <w:rsid w:val="0A58454C"/>
    <w:rsid w:val="0A609325"/>
    <w:rsid w:val="0A679BE1"/>
    <w:rsid w:val="0A69F5E9"/>
    <w:rsid w:val="0A6C39F1"/>
    <w:rsid w:val="0A6E8190"/>
    <w:rsid w:val="0A7D3885"/>
    <w:rsid w:val="0A7DF88D"/>
    <w:rsid w:val="0A8C73EB"/>
    <w:rsid w:val="0A9B481D"/>
    <w:rsid w:val="0AAB60D1"/>
    <w:rsid w:val="0AAD30B1"/>
    <w:rsid w:val="0AB47612"/>
    <w:rsid w:val="0AB96EE4"/>
    <w:rsid w:val="0AC8B196"/>
    <w:rsid w:val="0ACA4405"/>
    <w:rsid w:val="0AD0F3B7"/>
    <w:rsid w:val="0AD206CD"/>
    <w:rsid w:val="0AF00BC6"/>
    <w:rsid w:val="0AF30C5E"/>
    <w:rsid w:val="0AFE93A6"/>
    <w:rsid w:val="0B076D9C"/>
    <w:rsid w:val="0B1709E6"/>
    <w:rsid w:val="0B2FB75B"/>
    <w:rsid w:val="0B3AEBBE"/>
    <w:rsid w:val="0B3AF701"/>
    <w:rsid w:val="0B3E0208"/>
    <w:rsid w:val="0B3E5856"/>
    <w:rsid w:val="0B4FC8C4"/>
    <w:rsid w:val="0B5689B8"/>
    <w:rsid w:val="0B5786F3"/>
    <w:rsid w:val="0B5BF13E"/>
    <w:rsid w:val="0B61FD3F"/>
    <w:rsid w:val="0B6E667F"/>
    <w:rsid w:val="0B6EF451"/>
    <w:rsid w:val="0B728673"/>
    <w:rsid w:val="0B75741A"/>
    <w:rsid w:val="0B78730F"/>
    <w:rsid w:val="0B8172EE"/>
    <w:rsid w:val="0B931767"/>
    <w:rsid w:val="0B9F5EC1"/>
    <w:rsid w:val="0BA6F276"/>
    <w:rsid w:val="0BA72DBF"/>
    <w:rsid w:val="0BAA309A"/>
    <w:rsid w:val="0BC44B29"/>
    <w:rsid w:val="0BCE7D97"/>
    <w:rsid w:val="0BDDB0D9"/>
    <w:rsid w:val="0BDE2573"/>
    <w:rsid w:val="0BDFC2D6"/>
    <w:rsid w:val="0BE272F2"/>
    <w:rsid w:val="0BEC8054"/>
    <w:rsid w:val="0BECD7B5"/>
    <w:rsid w:val="0BF1B18B"/>
    <w:rsid w:val="0BF44AFC"/>
    <w:rsid w:val="0BF63803"/>
    <w:rsid w:val="0BF81682"/>
    <w:rsid w:val="0BFD0E27"/>
    <w:rsid w:val="0C0337BF"/>
    <w:rsid w:val="0C0412F0"/>
    <w:rsid w:val="0C0C55C2"/>
    <w:rsid w:val="0C136965"/>
    <w:rsid w:val="0C143129"/>
    <w:rsid w:val="0C171B01"/>
    <w:rsid w:val="0C1820A7"/>
    <w:rsid w:val="0C1C9F98"/>
    <w:rsid w:val="0C1E7445"/>
    <w:rsid w:val="0C1F33D2"/>
    <w:rsid w:val="0C2B83FD"/>
    <w:rsid w:val="0C2D28A3"/>
    <w:rsid w:val="0C314835"/>
    <w:rsid w:val="0C3F053F"/>
    <w:rsid w:val="0C52C4EE"/>
    <w:rsid w:val="0C5881E1"/>
    <w:rsid w:val="0C5983B1"/>
    <w:rsid w:val="0C59C35F"/>
    <w:rsid w:val="0C5B90F3"/>
    <w:rsid w:val="0C5BC8F2"/>
    <w:rsid w:val="0C5C9328"/>
    <w:rsid w:val="0C5D5C89"/>
    <w:rsid w:val="0C5EE10F"/>
    <w:rsid w:val="0C6288AF"/>
    <w:rsid w:val="0C676069"/>
    <w:rsid w:val="0C689F4F"/>
    <w:rsid w:val="0C6931AF"/>
    <w:rsid w:val="0C6ABE88"/>
    <w:rsid w:val="0C785AD8"/>
    <w:rsid w:val="0C78D7A0"/>
    <w:rsid w:val="0C7EECCE"/>
    <w:rsid w:val="0C8DA80E"/>
    <w:rsid w:val="0C9EC2E4"/>
    <w:rsid w:val="0CA3862B"/>
    <w:rsid w:val="0CB122A7"/>
    <w:rsid w:val="0CB9A1C4"/>
    <w:rsid w:val="0CBAE37B"/>
    <w:rsid w:val="0CBEBCB6"/>
    <w:rsid w:val="0CC81B9B"/>
    <w:rsid w:val="0CC86B26"/>
    <w:rsid w:val="0CCAC73B"/>
    <w:rsid w:val="0CDCB403"/>
    <w:rsid w:val="0CDE9942"/>
    <w:rsid w:val="0CEFB388"/>
    <w:rsid w:val="0CFA65DE"/>
    <w:rsid w:val="0CFAB876"/>
    <w:rsid w:val="0CFD4CCC"/>
    <w:rsid w:val="0D013799"/>
    <w:rsid w:val="0D01911F"/>
    <w:rsid w:val="0D06C7C2"/>
    <w:rsid w:val="0D11447B"/>
    <w:rsid w:val="0D126CBE"/>
    <w:rsid w:val="0D1508AA"/>
    <w:rsid w:val="0D1EBFC7"/>
    <w:rsid w:val="0D355649"/>
    <w:rsid w:val="0D400243"/>
    <w:rsid w:val="0D43ABC7"/>
    <w:rsid w:val="0D454194"/>
    <w:rsid w:val="0D45C024"/>
    <w:rsid w:val="0D487425"/>
    <w:rsid w:val="0D55EF5D"/>
    <w:rsid w:val="0D5974E1"/>
    <w:rsid w:val="0D605D56"/>
    <w:rsid w:val="0D65E89B"/>
    <w:rsid w:val="0D699993"/>
    <w:rsid w:val="0D71E0BB"/>
    <w:rsid w:val="0D7B937D"/>
    <w:rsid w:val="0D7B94AF"/>
    <w:rsid w:val="0D7D09B2"/>
    <w:rsid w:val="0D846FB8"/>
    <w:rsid w:val="0D84E1C7"/>
    <w:rsid w:val="0D93F913"/>
    <w:rsid w:val="0D943A00"/>
    <w:rsid w:val="0D9D8A8C"/>
    <w:rsid w:val="0DA9261C"/>
    <w:rsid w:val="0DA97D5A"/>
    <w:rsid w:val="0DBDE1EB"/>
    <w:rsid w:val="0DC0FDFC"/>
    <w:rsid w:val="0DC3FB49"/>
    <w:rsid w:val="0DC7282B"/>
    <w:rsid w:val="0DC72B2D"/>
    <w:rsid w:val="0DD03BB5"/>
    <w:rsid w:val="0DD85581"/>
    <w:rsid w:val="0DE3F18B"/>
    <w:rsid w:val="0DFB2164"/>
    <w:rsid w:val="0E049EE5"/>
    <w:rsid w:val="0E155196"/>
    <w:rsid w:val="0E18A746"/>
    <w:rsid w:val="0E1F9842"/>
    <w:rsid w:val="0E240FE5"/>
    <w:rsid w:val="0E28065E"/>
    <w:rsid w:val="0E2A09D9"/>
    <w:rsid w:val="0E2B7630"/>
    <w:rsid w:val="0E2EC07D"/>
    <w:rsid w:val="0E4D77BB"/>
    <w:rsid w:val="0E5BAA75"/>
    <w:rsid w:val="0E5FCB06"/>
    <w:rsid w:val="0E63EBFC"/>
    <w:rsid w:val="0E65FB86"/>
    <w:rsid w:val="0E6AB9F0"/>
    <w:rsid w:val="0E70D471"/>
    <w:rsid w:val="0E73F28D"/>
    <w:rsid w:val="0E76EC71"/>
    <w:rsid w:val="0E79CEF0"/>
    <w:rsid w:val="0E7E82C8"/>
    <w:rsid w:val="0E89AEC2"/>
    <w:rsid w:val="0E8C1F34"/>
    <w:rsid w:val="0E92A256"/>
    <w:rsid w:val="0E9810CB"/>
    <w:rsid w:val="0E9E19BB"/>
    <w:rsid w:val="0EA8D4AA"/>
    <w:rsid w:val="0EAB7A98"/>
    <w:rsid w:val="0EAD14DC"/>
    <w:rsid w:val="0EAE73B7"/>
    <w:rsid w:val="0EAFE565"/>
    <w:rsid w:val="0EB760A7"/>
    <w:rsid w:val="0EC3645A"/>
    <w:rsid w:val="0EC4266E"/>
    <w:rsid w:val="0ECE3638"/>
    <w:rsid w:val="0EDA630B"/>
    <w:rsid w:val="0EDA89A8"/>
    <w:rsid w:val="0EDB2E4A"/>
    <w:rsid w:val="0EE24D84"/>
    <w:rsid w:val="0EF0C627"/>
    <w:rsid w:val="0EF206E5"/>
    <w:rsid w:val="0EF42675"/>
    <w:rsid w:val="0EFC2DB7"/>
    <w:rsid w:val="0F107D21"/>
    <w:rsid w:val="0F155614"/>
    <w:rsid w:val="0F15C7F8"/>
    <w:rsid w:val="0F240096"/>
    <w:rsid w:val="0F335B2F"/>
    <w:rsid w:val="0F34EC52"/>
    <w:rsid w:val="0F35992F"/>
    <w:rsid w:val="0F38B305"/>
    <w:rsid w:val="0F3A495D"/>
    <w:rsid w:val="0F44D206"/>
    <w:rsid w:val="0F47DAA6"/>
    <w:rsid w:val="0F596C09"/>
    <w:rsid w:val="0F6AA090"/>
    <w:rsid w:val="0F7425E2"/>
    <w:rsid w:val="0F7F1F7B"/>
    <w:rsid w:val="0F884E9B"/>
    <w:rsid w:val="0F885710"/>
    <w:rsid w:val="0F8A43A1"/>
    <w:rsid w:val="0F8E8E2C"/>
    <w:rsid w:val="0F96F589"/>
    <w:rsid w:val="0F9A0DA6"/>
    <w:rsid w:val="0F9B279D"/>
    <w:rsid w:val="0F9F83DB"/>
    <w:rsid w:val="0FA06F46"/>
    <w:rsid w:val="0FA1FB2C"/>
    <w:rsid w:val="0FA205C4"/>
    <w:rsid w:val="0FA477DF"/>
    <w:rsid w:val="0FA561D7"/>
    <w:rsid w:val="0FA87D8F"/>
    <w:rsid w:val="0FAF474A"/>
    <w:rsid w:val="0FAFCF5A"/>
    <w:rsid w:val="0FB4882F"/>
    <w:rsid w:val="0FB865E8"/>
    <w:rsid w:val="0FB97136"/>
    <w:rsid w:val="0FC2AEAE"/>
    <w:rsid w:val="0FCB623C"/>
    <w:rsid w:val="0FD01792"/>
    <w:rsid w:val="0FDAA655"/>
    <w:rsid w:val="0FDABB7F"/>
    <w:rsid w:val="0FEB97AF"/>
    <w:rsid w:val="0FFC5F50"/>
    <w:rsid w:val="10039A7B"/>
    <w:rsid w:val="10062A5F"/>
    <w:rsid w:val="101425F2"/>
    <w:rsid w:val="101F130D"/>
    <w:rsid w:val="1039D61B"/>
    <w:rsid w:val="104C7937"/>
    <w:rsid w:val="104CB1FE"/>
    <w:rsid w:val="1055B5C4"/>
    <w:rsid w:val="1055F86D"/>
    <w:rsid w:val="1062A74A"/>
    <w:rsid w:val="106EF667"/>
    <w:rsid w:val="107DAC5F"/>
    <w:rsid w:val="107E8B19"/>
    <w:rsid w:val="10865E9A"/>
    <w:rsid w:val="108ADD9D"/>
    <w:rsid w:val="1094CA9F"/>
    <w:rsid w:val="1097FE18"/>
    <w:rsid w:val="109B41B3"/>
    <w:rsid w:val="109EA659"/>
    <w:rsid w:val="10AF70D8"/>
    <w:rsid w:val="10B343A0"/>
    <w:rsid w:val="10BD5C30"/>
    <w:rsid w:val="10C3ACF1"/>
    <w:rsid w:val="10C47226"/>
    <w:rsid w:val="10C65995"/>
    <w:rsid w:val="10C72989"/>
    <w:rsid w:val="10C82683"/>
    <w:rsid w:val="10CDB22B"/>
    <w:rsid w:val="10D22F2E"/>
    <w:rsid w:val="10D33A1D"/>
    <w:rsid w:val="10DD394A"/>
    <w:rsid w:val="10E8BE52"/>
    <w:rsid w:val="10E8D5AA"/>
    <w:rsid w:val="10E9A7A7"/>
    <w:rsid w:val="10EBC564"/>
    <w:rsid w:val="10F5BD8A"/>
    <w:rsid w:val="10FAE673"/>
    <w:rsid w:val="10FB9C0B"/>
    <w:rsid w:val="110376AD"/>
    <w:rsid w:val="110CD80A"/>
    <w:rsid w:val="111C3A27"/>
    <w:rsid w:val="111CF329"/>
    <w:rsid w:val="111F20BD"/>
    <w:rsid w:val="112681C5"/>
    <w:rsid w:val="1131EF47"/>
    <w:rsid w:val="1133ACD9"/>
    <w:rsid w:val="113C3FA7"/>
    <w:rsid w:val="113E096F"/>
    <w:rsid w:val="113EBC0D"/>
    <w:rsid w:val="113F50C3"/>
    <w:rsid w:val="11497E45"/>
    <w:rsid w:val="114FC623"/>
    <w:rsid w:val="1159D888"/>
    <w:rsid w:val="115F0B22"/>
    <w:rsid w:val="115F876B"/>
    <w:rsid w:val="1169711F"/>
    <w:rsid w:val="116D01AB"/>
    <w:rsid w:val="116D62ED"/>
    <w:rsid w:val="117B000A"/>
    <w:rsid w:val="117B1475"/>
    <w:rsid w:val="117D62F0"/>
    <w:rsid w:val="117E698E"/>
    <w:rsid w:val="118A0170"/>
    <w:rsid w:val="118EA66D"/>
    <w:rsid w:val="118FD2EC"/>
    <w:rsid w:val="11AFE65A"/>
    <w:rsid w:val="11B7AE8F"/>
    <w:rsid w:val="11B8643D"/>
    <w:rsid w:val="11BA9757"/>
    <w:rsid w:val="11C22718"/>
    <w:rsid w:val="11C601E2"/>
    <w:rsid w:val="11CB9C52"/>
    <w:rsid w:val="11CD068D"/>
    <w:rsid w:val="11D09C61"/>
    <w:rsid w:val="11D2DC0E"/>
    <w:rsid w:val="11D3B73D"/>
    <w:rsid w:val="11D50D79"/>
    <w:rsid w:val="11DCEFC8"/>
    <w:rsid w:val="11E5C013"/>
    <w:rsid w:val="11F63040"/>
    <w:rsid w:val="12075CEF"/>
    <w:rsid w:val="12078AEF"/>
    <w:rsid w:val="120FF5EE"/>
    <w:rsid w:val="121DC743"/>
    <w:rsid w:val="1224C7EE"/>
    <w:rsid w:val="1229C84E"/>
    <w:rsid w:val="122ED0DF"/>
    <w:rsid w:val="12314382"/>
    <w:rsid w:val="123172F5"/>
    <w:rsid w:val="1233B585"/>
    <w:rsid w:val="1233CE79"/>
    <w:rsid w:val="12469569"/>
    <w:rsid w:val="125EA1EF"/>
    <w:rsid w:val="12600DA1"/>
    <w:rsid w:val="126CF6AE"/>
    <w:rsid w:val="12707356"/>
    <w:rsid w:val="12716508"/>
    <w:rsid w:val="127909AB"/>
    <w:rsid w:val="127A37F9"/>
    <w:rsid w:val="127C7AF2"/>
    <w:rsid w:val="128054BA"/>
    <w:rsid w:val="1286EA2A"/>
    <w:rsid w:val="128CF272"/>
    <w:rsid w:val="12907FBD"/>
    <w:rsid w:val="1296F048"/>
    <w:rsid w:val="12999D2D"/>
    <w:rsid w:val="129E73B3"/>
    <w:rsid w:val="12A27A5D"/>
    <w:rsid w:val="12A58B49"/>
    <w:rsid w:val="12B7F371"/>
    <w:rsid w:val="12C1C3F3"/>
    <w:rsid w:val="12C25226"/>
    <w:rsid w:val="12C78E91"/>
    <w:rsid w:val="12D497B6"/>
    <w:rsid w:val="12D81008"/>
    <w:rsid w:val="12F40528"/>
    <w:rsid w:val="12F45F26"/>
    <w:rsid w:val="130889E5"/>
    <w:rsid w:val="1317D8DA"/>
    <w:rsid w:val="131D18EF"/>
    <w:rsid w:val="1320E0B1"/>
    <w:rsid w:val="132EBE1A"/>
    <w:rsid w:val="132F1B98"/>
    <w:rsid w:val="132FCBF6"/>
    <w:rsid w:val="1330C018"/>
    <w:rsid w:val="13325904"/>
    <w:rsid w:val="133CD796"/>
    <w:rsid w:val="133F5DFA"/>
    <w:rsid w:val="134E8524"/>
    <w:rsid w:val="1352A522"/>
    <w:rsid w:val="136BE3AA"/>
    <w:rsid w:val="1372E397"/>
    <w:rsid w:val="1373294A"/>
    <w:rsid w:val="13769E11"/>
    <w:rsid w:val="137A189B"/>
    <w:rsid w:val="137B9F0E"/>
    <w:rsid w:val="137DE60D"/>
    <w:rsid w:val="137FE34D"/>
    <w:rsid w:val="138D3486"/>
    <w:rsid w:val="139856ED"/>
    <w:rsid w:val="139A66EA"/>
    <w:rsid w:val="139EA50C"/>
    <w:rsid w:val="13A4D418"/>
    <w:rsid w:val="13A4E213"/>
    <w:rsid w:val="13A5FE0B"/>
    <w:rsid w:val="13A7ABAC"/>
    <w:rsid w:val="13ADD254"/>
    <w:rsid w:val="13B337E4"/>
    <w:rsid w:val="13C2EDD7"/>
    <w:rsid w:val="13C2F6CA"/>
    <w:rsid w:val="13C304C3"/>
    <w:rsid w:val="13CF1E5C"/>
    <w:rsid w:val="13D0DBA5"/>
    <w:rsid w:val="13D85FD3"/>
    <w:rsid w:val="13D98F7C"/>
    <w:rsid w:val="13EA36E2"/>
    <w:rsid w:val="13F2B7D9"/>
    <w:rsid w:val="13FCE884"/>
    <w:rsid w:val="13FD416A"/>
    <w:rsid w:val="14003975"/>
    <w:rsid w:val="14033669"/>
    <w:rsid w:val="1408F428"/>
    <w:rsid w:val="140B3E61"/>
    <w:rsid w:val="140DDA72"/>
    <w:rsid w:val="141364DA"/>
    <w:rsid w:val="141A32A8"/>
    <w:rsid w:val="142B34D3"/>
    <w:rsid w:val="142DA9F3"/>
    <w:rsid w:val="142F6763"/>
    <w:rsid w:val="14494CDB"/>
    <w:rsid w:val="14535ABF"/>
    <w:rsid w:val="145950B3"/>
    <w:rsid w:val="14699503"/>
    <w:rsid w:val="147054B8"/>
    <w:rsid w:val="14782EBD"/>
    <w:rsid w:val="147B9ADB"/>
    <w:rsid w:val="147CEC66"/>
    <w:rsid w:val="14811F07"/>
    <w:rsid w:val="14965D7A"/>
    <w:rsid w:val="14A503AF"/>
    <w:rsid w:val="14A52915"/>
    <w:rsid w:val="14A55E53"/>
    <w:rsid w:val="14B0BF78"/>
    <w:rsid w:val="14B778F8"/>
    <w:rsid w:val="14BB3105"/>
    <w:rsid w:val="14C39123"/>
    <w:rsid w:val="14C7BAB1"/>
    <w:rsid w:val="14D895B9"/>
    <w:rsid w:val="14DB94D2"/>
    <w:rsid w:val="14DF62F3"/>
    <w:rsid w:val="14E25EC8"/>
    <w:rsid w:val="14FE1C6A"/>
    <w:rsid w:val="15074E3F"/>
    <w:rsid w:val="1507B40B"/>
    <w:rsid w:val="150EAAA4"/>
    <w:rsid w:val="150FD14A"/>
    <w:rsid w:val="15121336"/>
    <w:rsid w:val="151548C5"/>
    <w:rsid w:val="1516B707"/>
    <w:rsid w:val="151C8E48"/>
    <w:rsid w:val="15220845"/>
    <w:rsid w:val="15228608"/>
    <w:rsid w:val="15316D3F"/>
    <w:rsid w:val="1534274E"/>
    <w:rsid w:val="154133FD"/>
    <w:rsid w:val="1545E503"/>
    <w:rsid w:val="1549F5E8"/>
    <w:rsid w:val="155B79CE"/>
    <w:rsid w:val="155FBB74"/>
    <w:rsid w:val="1562CBB5"/>
    <w:rsid w:val="156B49F0"/>
    <w:rsid w:val="157F5E50"/>
    <w:rsid w:val="15857CF0"/>
    <w:rsid w:val="15892D73"/>
    <w:rsid w:val="15901805"/>
    <w:rsid w:val="159374D5"/>
    <w:rsid w:val="15954605"/>
    <w:rsid w:val="159F06CA"/>
    <w:rsid w:val="15B0CCD1"/>
    <w:rsid w:val="15C2AB68"/>
    <w:rsid w:val="15CD0BAA"/>
    <w:rsid w:val="15D0AAF5"/>
    <w:rsid w:val="15D6BF61"/>
    <w:rsid w:val="15E3A721"/>
    <w:rsid w:val="15EC6BBB"/>
    <w:rsid w:val="15EF2B20"/>
    <w:rsid w:val="15F2825C"/>
    <w:rsid w:val="15F33188"/>
    <w:rsid w:val="160E8387"/>
    <w:rsid w:val="161070BA"/>
    <w:rsid w:val="162F757F"/>
    <w:rsid w:val="1639C14F"/>
    <w:rsid w:val="163A4109"/>
    <w:rsid w:val="16467337"/>
    <w:rsid w:val="164771CA"/>
    <w:rsid w:val="16504E76"/>
    <w:rsid w:val="16517B35"/>
    <w:rsid w:val="165709B6"/>
    <w:rsid w:val="16583170"/>
    <w:rsid w:val="165A67CB"/>
    <w:rsid w:val="166181B0"/>
    <w:rsid w:val="1666FF45"/>
    <w:rsid w:val="166C2F6D"/>
    <w:rsid w:val="166C3B9A"/>
    <w:rsid w:val="166CD55A"/>
    <w:rsid w:val="167108FE"/>
    <w:rsid w:val="16784214"/>
    <w:rsid w:val="1678A52D"/>
    <w:rsid w:val="1678AC16"/>
    <w:rsid w:val="167DA5F5"/>
    <w:rsid w:val="168605C1"/>
    <w:rsid w:val="168F29D5"/>
    <w:rsid w:val="16A85232"/>
    <w:rsid w:val="16B4A4C2"/>
    <w:rsid w:val="16B68E9B"/>
    <w:rsid w:val="16C5B947"/>
    <w:rsid w:val="16D45350"/>
    <w:rsid w:val="16D4E662"/>
    <w:rsid w:val="16DB8876"/>
    <w:rsid w:val="16DE6958"/>
    <w:rsid w:val="16E41AA8"/>
    <w:rsid w:val="16EC3B64"/>
    <w:rsid w:val="16ECF137"/>
    <w:rsid w:val="16EDB5DB"/>
    <w:rsid w:val="16F08F81"/>
    <w:rsid w:val="16F5677A"/>
    <w:rsid w:val="16FD1233"/>
    <w:rsid w:val="16FD5596"/>
    <w:rsid w:val="1702AE31"/>
    <w:rsid w:val="1709BF02"/>
    <w:rsid w:val="17130FE8"/>
    <w:rsid w:val="17136918"/>
    <w:rsid w:val="17214D51"/>
    <w:rsid w:val="172A44CB"/>
    <w:rsid w:val="172BE2F5"/>
    <w:rsid w:val="172CACA4"/>
    <w:rsid w:val="173BA174"/>
    <w:rsid w:val="173EE439"/>
    <w:rsid w:val="174DE1A7"/>
    <w:rsid w:val="174FEC15"/>
    <w:rsid w:val="175131C5"/>
    <w:rsid w:val="1756E4A9"/>
    <w:rsid w:val="17592694"/>
    <w:rsid w:val="175C3CD4"/>
    <w:rsid w:val="175E7BC9"/>
    <w:rsid w:val="17711226"/>
    <w:rsid w:val="1780B17E"/>
    <w:rsid w:val="1783CF4F"/>
    <w:rsid w:val="17857F58"/>
    <w:rsid w:val="1786E9E6"/>
    <w:rsid w:val="1786FE50"/>
    <w:rsid w:val="17897545"/>
    <w:rsid w:val="178B53A7"/>
    <w:rsid w:val="178E2684"/>
    <w:rsid w:val="178E9FE1"/>
    <w:rsid w:val="17915FB4"/>
    <w:rsid w:val="17AE5EE4"/>
    <w:rsid w:val="17B1B61A"/>
    <w:rsid w:val="17B26C41"/>
    <w:rsid w:val="17B36EB1"/>
    <w:rsid w:val="17B39A92"/>
    <w:rsid w:val="17B8FFD3"/>
    <w:rsid w:val="17C27B22"/>
    <w:rsid w:val="17D1E826"/>
    <w:rsid w:val="17D7C88D"/>
    <w:rsid w:val="17DB3674"/>
    <w:rsid w:val="17E72CDE"/>
    <w:rsid w:val="17E7CEC5"/>
    <w:rsid w:val="17EAE39C"/>
    <w:rsid w:val="17EC489D"/>
    <w:rsid w:val="17F31398"/>
    <w:rsid w:val="17F5C6FA"/>
    <w:rsid w:val="17F64D76"/>
    <w:rsid w:val="18005A94"/>
    <w:rsid w:val="1804F331"/>
    <w:rsid w:val="1817DCB6"/>
    <w:rsid w:val="181AE9F8"/>
    <w:rsid w:val="1825EAD4"/>
    <w:rsid w:val="1830B9E3"/>
    <w:rsid w:val="18354BDC"/>
    <w:rsid w:val="184785C5"/>
    <w:rsid w:val="18485EDC"/>
    <w:rsid w:val="184873E2"/>
    <w:rsid w:val="184A3F81"/>
    <w:rsid w:val="18520B15"/>
    <w:rsid w:val="1854BA7B"/>
    <w:rsid w:val="1856E39C"/>
    <w:rsid w:val="185EB4E5"/>
    <w:rsid w:val="1863866A"/>
    <w:rsid w:val="186582C7"/>
    <w:rsid w:val="18689BA5"/>
    <w:rsid w:val="186E2153"/>
    <w:rsid w:val="18728DEE"/>
    <w:rsid w:val="18785C13"/>
    <w:rsid w:val="187E96C4"/>
    <w:rsid w:val="187F38D4"/>
    <w:rsid w:val="188A0529"/>
    <w:rsid w:val="1894CCF1"/>
    <w:rsid w:val="18B20ADB"/>
    <w:rsid w:val="18C036A0"/>
    <w:rsid w:val="18C5031A"/>
    <w:rsid w:val="18C58607"/>
    <w:rsid w:val="18C8970A"/>
    <w:rsid w:val="18D27A6B"/>
    <w:rsid w:val="18D4B502"/>
    <w:rsid w:val="18D6A269"/>
    <w:rsid w:val="18D8C410"/>
    <w:rsid w:val="18EAB13E"/>
    <w:rsid w:val="19111C8B"/>
    <w:rsid w:val="191A2CCC"/>
    <w:rsid w:val="191B0154"/>
    <w:rsid w:val="193664F0"/>
    <w:rsid w:val="1938EA25"/>
    <w:rsid w:val="19485C25"/>
    <w:rsid w:val="1948C32B"/>
    <w:rsid w:val="194B0696"/>
    <w:rsid w:val="1954471A"/>
    <w:rsid w:val="195EE7BE"/>
    <w:rsid w:val="1966E73A"/>
    <w:rsid w:val="196AEB39"/>
    <w:rsid w:val="19789A38"/>
    <w:rsid w:val="197D248D"/>
    <w:rsid w:val="197F2425"/>
    <w:rsid w:val="19854052"/>
    <w:rsid w:val="19953CA0"/>
    <w:rsid w:val="1996625A"/>
    <w:rsid w:val="199692A4"/>
    <w:rsid w:val="1998CFED"/>
    <w:rsid w:val="19A79EDD"/>
    <w:rsid w:val="19AC06DC"/>
    <w:rsid w:val="19AF5640"/>
    <w:rsid w:val="19B07742"/>
    <w:rsid w:val="19B669BD"/>
    <w:rsid w:val="19B75B24"/>
    <w:rsid w:val="19B80DB4"/>
    <w:rsid w:val="19BE0D4B"/>
    <w:rsid w:val="19C78513"/>
    <w:rsid w:val="19CCB8F2"/>
    <w:rsid w:val="19CF918B"/>
    <w:rsid w:val="19D0A84E"/>
    <w:rsid w:val="19D2C6E3"/>
    <w:rsid w:val="19D54EEA"/>
    <w:rsid w:val="19E0CC62"/>
    <w:rsid w:val="19E42F3D"/>
    <w:rsid w:val="19E4DC68"/>
    <w:rsid w:val="19E85334"/>
    <w:rsid w:val="19E8B9E8"/>
    <w:rsid w:val="19EC347C"/>
    <w:rsid w:val="19EE2D3F"/>
    <w:rsid w:val="19F62BAB"/>
    <w:rsid w:val="1A0902E1"/>
    <w:rsid w:val="1A100E35"/>
    <w:rsid w:val="1A12C49F"/>
    <w:rsid w:val="1A162B6D"/>
    <w:rsid w:val="1A1CE2B9"/>
    <w:rsid w:val="1A229B4F"/>
    <w:rsid w:val="1A2DFEF7"/>
    <w:rsid w:val="1A2F4F7F"/>
    <w:rsid w:val="1A374E28"/>
    <w:rsid w:val="1A3C1D6B"/>
    <w:rsid w:val="1A3FE56F"/>
    <w:rsid w:val="1A4358BC"/>
    <w:rsid w:val="1A4B9963"/>
    <w:rsid w:val="1A4C6D20"/>
    <w:rsid w:val="1A4CD0A3"/>
    <w:rsid w:val="1A5AD570"/>
    <w:rsid w:val="1A5C97DE"/>
    <w:rsid w:val="1A5FBB32"/>
    <w:rsid w:val="1A6DAB1F"/>
    <w:rsid w:val="1A76255E"/>
    <w:rsid w:val="1A76F733"/>
    <w:rsid w:val="1A797F4D"/>
    <w:rsid w:val="1A878CD7"/>
    <w:rsid w:val="1A881366"/>
    <w:rsid w:val="1A8955F4"/>
    <w:rsid w:val="1A8B86B5"/>
    <w:rsid w:val="1A8DBCCE"/>
    <w:rsid w:val="1A9D7431"/>
    <w:rsid w:val="1AA5FF22"/>
    <w:rsid w:val="1AB09D2E"/>
    <w:rsid w:val="1AB5A15F"/>
    <w:rsid w:val="1ABAAEBD"/>
    <w:rsid w:val="1ABE0F34"/>
    <w:rsid w:val="1AC38F56"/>
    <w:rsid w:val="1AC8E06E"/>
    <w:rsid w:val="1ACF8E3E"/>
    <w:rsid w:val="1AD30907"/>
    <w:rsid w:val="1AD7EA5D"/>
    <w:rsid w:val="1AF3E306"/>
    <w:rsid w:val="1AFA7071"/>
    <w:rsid w:val="1B04243C"/>
    <w:rsid w:val="1B079A11"/>
    <w:rsid w:val="1B0840B2"/>
    <w:rsid w:val="1B0E0932"/>
    <w:rsid w:val="1B1067F3"/>
    <w:rsid w:val="1B12C86E"/>
    <w:rsid w:val="1B175F53"/>
    <w:rsid w:val="1B1E688A"/>
    <w:rsid w:val="1B289274"/>
    <w:rsid w:val="1B2DF910"/>
    <w:rsid w:val="1B306D67"/>
    <w:rsid w:val="1B31973C"/>
    <w:rsid w:val="1B31B6E4"/>
    <w:rsid w:val="1B32EDF3"/>
    <w:rsid w:val="1B3AA5D5"/>
    <w:rsid w:val="1B417EA2"/>
    <w:rsid w:val="1B41A67B"/>
    <w:rsid w:val="1B41B610"/>
    <w:rsid w:val="1B524841"/>
    <w:rsid w:val="1B5B1559"/>
    <w:rsid w:val="1B5CA450"/>
    <w:rsid w:val="1B5E8888"/>
    <w:rsid w:val="1B629AF8"/>
    <w:rsid w:val="1B644E5F"/>
    <w:rsid w:val="1B681A84"/>
    <w:rsid w:val="1B76C5DE"/>
    <w:rsid w:val="1B848A49"/>
    <w:rsid w:val="1B88EF1C"/>
    <w:rsid w:val="1B91FC0C"/>
    <w:rsid w:val="1B974D24"/>
    <w:rsid w:val="1B98F741"/>
    <w:rsid w:val="1BA07110"/>
    <w:rsid w:val="1BA0E6DB"/>
    <w:rsid w:val="1BA7305B"/>
    <w:rsid w:val="1BAE114F"/>
    <w:rsid w:val="1BE29E45"/>
    <w:rsid w:val="1BE9BF93"/>
    <w:rsid w:val="1BF02CD0"/>
    <w:rsid w:val="1BF157D8"/>
    <w:rsid w:val="1BF3179C"/>
    <w:rsid w:val="1BF67B9C"/>
    <w:rsid w:val="1BFF8979"/>
    <w:rsid w:val="1C068785"/>
    <w:rsid w:val="1C0B6B62"/>
    <w:rsid w:val="1C1064D2"/>
    <w:rsid w:val="1C15F905"/>
    <w:rsid w:val="1C192BB0"/>
    <w:rsid w:val="1C1D66F2"/>
    <w:rsid w:val="1C1EB266"/>
    <w:rsid w:val="1C298D2F"/>
    <w:rsid w:val="1C2A122D"/>
    <w:rsid w:val="1C30242B"/>
    <w:rsid w:val="1C375E20"/>
    <w:rsid w:val="1C3C33D9"/>
    <w:rsid w:val="1C418A66"/>
    <w:rsid w:val="1C42F4E9"/>
    <w:rsid w:val="1C4EACDB"/>
    <w:rsid w:val="1C53D361"/>
    <w:rsid w:val="1C55487A"/>
    <w:rsid w:val="1C57E168"/>
    <w:rsid w:val="1C66529E"/>
    <w:rsid w:val="1C74E8CE"/>
    <w:rsid w:val="1C7DD0EC"/>
    <w:rsid w:val="1C894401"/>
    <w:rsid w:val="1C8BE7DC"/>
    <w:rsid w:val="1CA95988"/>
    <w:rsid w:val="1CB420D3"/>
    <w:rsid w:val="1CB86A0F"/>
    <w:rsid w:val="1CC351A6"/>
    <w:rsid w:val="1CC405B9"/>
    <w:rsid w:val="1CE60211"/>
    <w:rsid w:val="1CE70A06"/>
    <w:rsid w:val="1CE7D506"/>
    <w:rsid w:val="1CEF084E"/>
    <w:rsid w:val="1D001EC0"/>
    <w:rsid w:val="1D00C3B7"/>
    <w:rsid w:val="1D04F0E1"/>
    <w:rsid w:val="1D0615BC"/>
    <w:rsid w:val="1D110B0D"/>
    <w:rsid w:val="1D205AAA"/>
    <w:rsid w:val="1D2AED03"/>
    <w:rsid w:val="1D370D9E"/>
    <w:rsid w:val="1D39073A"/>
    <w:rsid w:val="1D433B6B"/>
    <w:rsid w:val="1D437B9D"/>
    <w:rsid w:val="1D44982A"/>
    <w:rsid w:val="1D4BB945"/>
    <w:rsid w:val="1D5B8131"/>
    <w:rsid w:val="1D5D030E"/>
    <w:rsid w:val="1D6E9BF8"/>
    <w:rsid w:val="1D70B66E"/>
    <w:rsid w:val="1D778631"/>
    <w:rsid w:val="1D80B88C"/>
    <w:rsid w:val="1D81554B"/>
    <w:rsid w:val="1D8A7AE1"/>
    <w:rsid w:val="1D935CB1"/>
    <w:rsid w:val="1D98F66D"/>
    <w:rsid w:val="1DA195CB"/>
    <w:rsid w:val="1DA74483"/>
    <w:rsid w:val="1DBA491F"/>
    <w:rsid w:val="1DD3D207"/>
    <w:rsid w:val="1DEA7D3C"/>
    <w:rsid w:val="1DEC15BC"/>
    <w:rsid w:val="1DED4221"/>
    <w:rsid w:val="1DED9DEF"/>
    <w:rsid w:val="1DEE7277"/>
    <w:rsid w:val="1DF2577C"/>
    <w:rsid w:val="1DFAF078"/>
    <w:rsid w:val="1DFB499F"/>
    <w:rsid w:val="1E0E58C8"/>
    <w:rsid w:val="1E10A6E2"/>
    <w:rsid w:val="1E13A510"/>
    <w:rsid w:val="1E14DAB4"/>
    <w:rsid w:val="1E1716B2"/>
    <w:rsid w:val="1E178ED3"/>
    <w:rsid w:val="1E272F46"/>
    <w:rsid w:val="1E2D9942"/>
    <w:rsid w:val="1E39D958"/>
    <w:rsid w:val="1E42D5F4"/>
    <w:rsid w:val="1E46C6BF"/>
    <w:rsid w:val="1E48F33E"/>
    <w:rsid w:val="1E4966F7"/>
    <w:rsid w:val="1E4B80A2"/>
    <w:rsid w:val="1E4F2B27"/>
    <w:rsid w:val="1E55A94E"/>
    <w:rsid w:val="1E5CA10C"/>
    <w:rsid w:val="1E65E24C"/>
    <w:rsid w:val="1E68783F"/>
    <w:rsid w:val="1E6BDC21"/>
    <w:rsid w:val="1E7434B5"/>
    <w:rsid w:val="1E7E4FBE"/>
    <w:rsid w:val="1E8D2FD7"/>
    <w:rsid w:val="1E8F114A"/>
    <w:rsid w:val="1E905F9B"/>
    <w:rsid w:val="1E922726"/>
    <w:rsid w:val="1E93E76C"/>
    <w:rsid w:val="1E9536AA"/>
    <w:rsid w:val="1E96E255"/>
    <w:rsid w:val="1E9838E4"/>
    <w:rsid w:val="1E9A3BBA"/>
    <w:rsid w:val="1E9C9418"/>
    <w:rsid w:val="1EA498D0"/>
    <w:rsid w:val="1EAC2B64"/>
    <w:rsid w:val="1EACE0D2"/>
    <w:rsid w:val="1EBEC334"/>
    <w:rsid w:val="1EC0A1D6"/>
    <w:rsid w:val="1EC454E9"/>
    <w:rsid w:val="1EC56AD5"/>
    <w:rsid w:val="1EC63366"/>
    <w:rsid w:val="1ECA9ED8"/>
    <w:rsid w:val="1ECAF018"/>
    <w:rsid w:val="1ED9B892"/>
    <w:rsid w:val="1EDA160E"/>
    <w:rsid w:val="1EDC00FE"/>
    <w:rsid w:val="1EDD8A4F"/>
    <w:rsid w:val="1EDF4BFE"/>
    <w:rsid w:val="1EDF9489"/>
    <w:rsid w:val="1EF2A492"/>
    <w:rsid w:val="1EF672C1"/>
    <w:rsid w:val="1EF7FBAD"/>
    <w:rsid w:val="1EFBE0E8"/>
    <w:rsid w:val="1EFBE0E9"/>
    <w:rsid w:val="1F07A2B5"/>
    <w:rsid w:val="1F13D5FE"/>
    <w:rsid w:val="1F1A7247"/>
    <w:rsid w:val="1F26FF37"/>
    <w:rsid w:val="1F3E729E"/>
    <w:rsid w:val="1F443AB3"/>
    <w:rsid w:val="1F5E2B79"/>
    <w:rsid w:val="1F600A22"/>
    <w:rsid w:val="1F63C6AB"/>
    <w:rsid w:val="1F7EEEEF"/>
    <w:rsid w:val="1F8039E4"/>
    <w:rsid w:val="1F834748"/>
    <w:rsid w:val="1F86F417"/>
    <w:rsid w:val="1F889E12"/>
    <w:rsid w:val="1F89DB8D"/>
    <w:rsid w:val="1F89F72B"/>
    <w:rsid w:val="1F960D66"/>
    <w:rsid w:val="1F98CDFF"/>
    <w:rsid w:val="1F9DCF30"/>
    <w:rsid w:val="1FA0718D"/>
    <w:rsid w:val="1FAD7417"/>
    <w:rsid w:val="1FAEA7D8"/>
    <w:rsid w:val="1FB90541"/>
    <w:rsid w:val="1FC384D8"/>
    <w:rsid w:val="1FCF61D9"/>
    <w:rsid w:val="1FD10ED7"/>
    <w:rsid w:val="1FDC2ED3"/>
    <w:rsid w:val="1FE2DA72"/>
    <w:rsid w:val="1FEA7A6D"/>
    <w:rsid w:val="1FF5399F"/>
    <w:rsid w:val="1FFC8602"/>
    <w:rsid w:val="200114BE"/>
    <w:rsid w:val="200A2437"/>
    <w:rsid w:val="200A28B3"/>
    <w:rsid w:val="200F685C"/>
    <w:rsid w:val="201203E5"/>
    <w:rsid w:val="201338AB"/>
    <w:rsid w:val="201FB15B"/>
    <w:rsid w:val="2021A3AA"/>
    <w:rsid w:val="202BD6A7"/>
    <w:rsid w:val="20306974"/>
    <w:rsid w:val="20386479"/>
    <w:rsid w:val="204352AE"/>
    <w:rsid w:val="204C4733"/>
    <w:rsid w:val="204E461C"/>
    <w:rsid w:val="2057FB6C"/>
    <w:rsid w:val="206D5589"/>
    <w:rsid w:val="206FE290"/>
    <w:rsid w:val="20758560"/>
    <w:rsid w:val="20758C02"/>
    <w:rsid w:val="207992FF"/>
    <w:rsid w:val="207F9436"/>
    <w:rsid w:val="208C3B62"/>
    <w:rsid w:val="208F6973"/>
    <w:rsid w:val="2090C22A"/>
    <w:rsid w:val="2091BCA8"/>
    <w:rsid w:val="2097AEA9"/>
    <w:rsid w:val="2099A42D"/>
    <w:rsid w:val="2099D249"/>
    <w:rsid w:val="209D3E28"/>
    <w:rsid w:val="209F6756"/>
    <w:rsid w:val="20A17CDC"/>
    <w:rsid w:val="20A92448"/>
    <w:rsid w:val="20B1E895"/>
    <w:rsid w:val="20B60F68"/>
    <w:rsid w:val="20CB47E0"/>
    <w:rsid w:val="20CD9DC7"/>
    <w:rsid w:val="20DC03D8"/>
    <w:rsid w:val="20E53125"/>
    <w:rsid w:val="20E5CEBC"/>
    <w:rsid w:val="20E6507B"/>
    <w:rsid w:val="20E6A314"/>
    <w:rsid w:val="20E6C79D"/>
    <w:rsid w:val="20F6315F"/>
    <w:rsid w:val="20F86296"/>
    <w:rsid w:val="2106BB32"/>
    <w:rsid w:val="2109F2A5"/>
    <w:rsid w:val="210C6B37"/>
    <w:rsid w:val="210E6E8C"/>
    <w:rsid w:val="210EA3DB"/>
    <w:rsid w:val="210EA667"/>
    <w:rsid w:val="2111ACFD"/>
    <w:rsid w:val="211F83E3"/>
    <w:rsid w:val="21264C41"/>
    <w:rsid w:val="2127D038"/>
    <w:rsid w:val="2140CF2D"/>
    <w:rsid w:val="2143189E"/>
    <w:rsid w:val="215476C7"/>
    <w:rsid w:val="21581E6F"/>
    <w:rsid w:val="215ABA9B"/>
    <w:rsid w:val="215B5258"/>
    <w:rsid w:val="21612464"/>
    <w:rsid w:val="2164A5F5"/>
    <w:rsid w:val="2172F564"/>
    <w:rsid w:val="2173D5B6"/>
    <w:rsid w:val="21773C3F"/>
    <w:rsid w:val="2185184C"/>
    <w:rsid w:val="218A6AB3"/>
    <w:rsid w:val="218DAA0E"/>
    <w:rsid w:val="2190110D"/>
    <w:rsid w:val="21B319CC"/>
    <w:rsid w:val="21B76805"/>
    <w:rsid w:val="21BB8285"/>
    <w:rsid w:val="21BBA35C"/>
    <w:rsid w:val="21BE55CB"/>
    <w:rsid w:val="21C44B94"/>
    <w:rsid w:val="21C4ED1E"/>
    <w:rsid w:val="21D01CC1"/>
    <w:rsid w:val="21D0C0BF"/>
    <w:rsid w:val="21E37D59"/>
    <w:rsid w:val="21E454A6"/>
    <w:rsid w:val="21EB04D9"/>
    <w:rsid w:val="21EF7D04"/>
    <w:rsid w:val="21F3CBCD"/>
    <w:rsid w:val="2203581E"/>
    <w:rsid w:val="22046422"/>
    <w:rsid w:val="2211FD41"/>
    <w:rsid w:val="22135399"/>
    <w:rsid w:val="221901A4"/>
    <w:rsid w:val="221963C1"/>
    <w:rsid w:val="221D8C7F"/>
    <w:rsid w:val="221EB45C"/>
    <w:rsid w:val="221F4A0B"/>
    <w:rsid w:val="222122EC"/>
    <w:rsid w:val="2231CEF7"/>
    <w:rsid w:val="2233B20F"/>
    <w:rsid w:val="22389E76"/>
    <w:rsid w:val="223A30FE"/>
    <w:rsid w:val="223B7752"/>
    <w:rsid w:val="223DEA83"/>
    <w:rsid w:val="2240A403"/>
    <w:rsid w:val="224F7454"/>
    <w:rsid w:val="22595F0E"/>
    <w:rsid w:val="225AAD13"/>
    <w:rsid w:val="227709CA"/>
    <w:rsid w:val="2289CEE3"/>
    <w:rsid w:val="228F1B2C"/>
    <w:rsid w:val="2299783D"/>
    <w:rsid w:val="229D3DF9"/>
    <w:rsid w:val="229EE28A"/>
    <w:rsid w:val="22A7A2A9"/>
    <w:rsid w:val="22B16AF6"/>
    <w:rsid w:val="22B1886A"/>
    <w:rsid w:val="22B3B3E2"/>
    <w:rsid w:val="22BB352E"/>
    <w:rsid w:val="22BFCECE"/>
    <w:rsid w:val="22DB7EED"/>
    <w:rsid w:val="22DC2F0E"/>
    <w:rsid w:val="22E9C48F"/>
    <w:rsid w:val="22EA6B8F"/>
    <w:rsid w:val="22EEA122"/>
    <w:rsid w:val="22F4C510"/>
    <w:rsid w:val="22F9B5A0"/>
    <w:rsid w:val="22FFE0E5"/>
    <w:rsid w:val="2310F096"/>
    <w:rsid w:val="23121678"/>
    <w:rsid w:val="231B341D"/>
    <w:rsid w:val="231EB35D"/>
    <w:rsid w:val="231F4A52"/>
    <w:rsid w:val="232086F5"/>
    <w:rsid w:val="23335D5A"/>
    <w:rsid w:val="233485AC"/>
    <w:rsid w:val="2339D8FD"/>
    <w:rsid w:val="233AAC2A"/>
    <w:rsid w:val="233C959D"/>
    <w:rsid w:val="233C99A3"/>
    <w:rsid w:val="233D3C84"/>
    <w:rsid w:val="233F6750"/>
    <w:rsid w:val="23496900"/>
    <w:rsid w:val="23498300"/>
    <w:rsid w:val="2353D9E5"/>
    <w:rsid w:val="2355BDFA"/>
    <w:rsid w:val="2356CF8E"/>
    <w:rsid w:val="236639A3"/>
    <w:rsid w:val="236A6B9C"/>
    <w:rsid w:val="236BED22"/>
    <w:rsid w:val="236DACDD"/>
    <w:rsid w:val="2370A025"/>
    <w:rsid w:val="2372E521"/>
    <w:rsid w:val="237A3880"/>
    <w:rsid w:val="2387AEA8"/>
    <w:rsid w:val="2397435E"/>
    <w:rsid w:val="239A4B6A"/>
    <w:rsid w:val="23A848BE"/>
    <w:rsid w:val="23AEF76A"/>
    <w:rsid w:val="23B56058"/>
    <w:rsid w:val="23B878B3"/>
    <w:rsid w:val="23BB1A6C"/>
    <w:rsid w:val="23C21488"/>
    <w:rsid w:val="23C2DF02"/>
    <w:rsid w:val="23CCBC80"/>
    <w:rsid w:val="23D4BBBE"/>
    <w:rsid w:val="23E96FB4"/>
    <w:rsid w:val="23EF756D"/>
    <w:rsid w:val="23EFD508"/>
    <w:rsid w:val="23F4F28D"/>
    <w:rsid w:val="23FF570E"/>
    <w:rsid w:val="24010A53"/>
    <w:rsid w:val="2403217C"/>
    <w:rsid w:val="2406DBA5"/>
    <w:rsid w:val="240706F1"/>
    <w:rsid w:val="24111EFB"/>
    <w:rsid w:val="2411F3DB"/>
    <w:rsid w:val="2418D54B"/>
    <w:rsid w:val="24200ED4"/>
    <w:rsid w:val="2424DCE7"/>
    <w:rsid w:val="242C2C24"/>
    <w:rsid w:val="243503BB"/>
    <w:rsid w:val="243563D9"/>
    <w:rsid w:val="243899DC"/>
    <w:rsid w:val="2439EC35"/>
    <w:rsid w:val="24428C05"/>
    <w:rsid w:val="244646AA"/>
    <w:rsid w:val="24471373"/>
    <w:rsid w:val="245A1FE9"/>
    <w:rsid w:val="245D4CB0"/>
    <w:rsid w:val="24639381"/>
    <w:rsid w:val="24775DBA"/>
    <w:rsid w:val="2481A942"/>
    <w:rsid w:val="2481D10A"/>
    <w:rsid w:val="248CE36E"/>
    <w:rsid w:val="24A6AA7E"/>
    <w:rsid w:val="24B3FC89"/>
    <w:rsid w:val="24B4827B"/>
    <w:rsid w:val="24B83BDF"/>
    <w:rsid w:val="24BB1230"/>
    <w:rsid w:val="24BDB2DC"/>
    <w:rsid w:val="24C05B3B"/>
    <w:rsid w:val="24CC3351"/>
    <w:rsid w:val="24CDE2FF"/>
    <w:rsid w:val="24D02111"/>
    <w:rsid w:val="24D9E79D"/>
    <w:rsid w:val="24DFE437"/>
    <w:rsid w:val="24E23F20"/>
    <w:rsid w:val="24E36E71"/>
    <w:rsid w:val="24E37639"/>
    <w:rsid w:val="24EAA1C9"/>
    <w:rsid w:val="24EC8DD8"/>
    <w:rsid w:val="24FB71C3"/>
    <w:rsid w:val="25006C41"/>
    <w:rsid w:val="2503EB04"/>
    <w:rsid w:val="2507BD83"/>
    <w:rsid w:val="25097D3E"/>
    <w:rsid w:val="2515DAD9"/>
    <w:rsid w:val="2526E5F4"/>
    <w:rsid w:val="253D43C4"/>
    <w:rsid w:val="2543E667"/>
    <w:rsid w:val="2545E52F"/>
    <w:rsid w:val="254BF4DE"/>
    <w:rsid w:val="254BFD4B"/>
    <w:rsid w:val="254C3088"/>
    <w:rsid w:val="2552389E"/>
    <w:rsid w:val="255EA0AB"/>
    <w:rsid w:val="2562739F"/>
    <w:rsid w:val="256C67F4"/>
    <w:rsid w:val="257B122B"/>
    <w:rsid w:val="2580DE9A"/>
    <w:rsid w:val="2581EE04"/>
    <w:rsid w:val="258267E6"/>
    <w:rsid w:val="25840450"/>
    <w:rsid w:val="258ABCB4"/>
    <w:rsid w:val="258D6368"/>
    <w:rsid w:val="258F3907"/>
    <w:rsid w:val="2594A9D0"/>
    <w:rsid w:val="259CA945"/>
    <w:rsid w:val="259E621A"/>
    <w:rsid w:val="25AC6526"/>
    <w:rsid w:val="25B3D58B"/>
    <w:rsid w:val="25C59DDA"/>
    <w:rsid w:val="25CA3F7E"/>
    <w:rsid w:val="25D007B6"/>
    <w:rsid w:val="25D03A92"/>
    <w:rsid w:val="25D3FD8F"/>
    <w:rsid w:val="25D67736"/>
    <w:rsid w:val="25E2E3D4"/>
    <w:rsid w:val="25E5CBDA"/>
    <w:rsid w:val="25E8D170"/>
    <w:rsid w:val="25EF8965"/>
    <w:rsid w:val="25F9F235"/>
    <w:rsid w:val="26010A7E"/>
    <w:rsid w:val="260358F1"/>
    <w:rsid w:val="260D23D1"/>
    <w:rsid w:val="26182104"/>
    <w:rsid w:val="2621E71C"/>
    <w:rsid w:val="262D77DC"/>
    <w:rsid w:val="262F997C"/>
    <w:rsid w:val="263EAB5F"/>
    <w:rsid w:val="26500A39"/>
    <w:rsid w:val="265F02FA"/>
    <w:rsid w:val="26638B2F"/>
    <w:rsid w:val="2675B7FE"/>
    <w:rsid w:val="268109C2"/>
    <w:rsid w:val="2683ED65"/>
    <w:rsid w:val="26877A12"/>
    <w:rsid w:val="2688015F"/>
    <w:rsid w:val="2691D01D"/>
    <w:rsid w:val="2692BAC5"/>
    <w:rsid w:val="26A3F668"/>
    <w:rsid w:val="26A989E8"/>
    <w:rsid w:val="26BB15F7"/>
    <w:rsid w:val="26BBBF78"/>
    <w:rsid w:val="26BEAFA4"/>
    <w:rsid w:val="26C04BDC"/>
    <w:rsid w:val="26D36341"/>
    <w:rsid w:val="26D6A5E5"/>
    <w:rsid w:val="26D99968"/>
    <w:rsid w:val="26F021D2"/>
    <w:rsid w:val="26F29ECE"/>
    <w:rsid w:val="26F8305D"/>
    <w:rsid w:val="27087D73"/>
    <w:rsid w:val="270D2DA0"/>
    <w:rsid w:val="270E80CF"/>
    <w:rsid w:val="27210C40"/>
    <w:rsid w:val="272A1447"/>
    <w:rsid w:val="272AC105"/>
    <w:rsid w:val="27346BBB"/>
    <w:rsid w:val="273FD7B2"/>
    <w:rsid w:val="27438C8E"/>
    <w:rsid w:val="274B57F7"/>
    <w:rsid w:val="2754026F"/>
    <w:rsid w:val="275B04FF"/>
    <w:rsid w:val="27658BD8"/>
    <w:rsid w:val="276ED104"/>
    <w:rsid w:val="27786813"/>
    <w:rsid w:val="277D9A8B"/>
    <w:rsid w:val="277F7BC7"/>
    <w:rsid w:val="2786C1C8"/>
    <w:rsid w:val="278C7EFB"/>
    <w:rsid w:val="279F7C8A"/>
    <w:rsid w:val="27A23AE7"/>
    <w:rsid w:val="27A34D01"/>
    <w:rsid w:val="27B1843A"/>
    <w:rsid w:val="27B5F871"/>
    <w:rsid w:val="27BC09A8"/>
    <w:rsid w:val="27C203EE"/>
    <w:rsid w:val="27C6D85D"/>
    <w:rsid w:val="27CB1CD0"/>
    <w:rsid w:val="27D4F202"/>
    <w:rsid w:val="27D577F4"/>
    <w:rsid w:val="27E2D8C5"/>
    <w:rsid w:val="27E64C48"/>
    <w:rsid w:val="27E65E7E"/>
    <w:rsid w:val="27EDD07D"/>
    <w:rsid w:val="27F9AC37"/>
    <w:rsid w:val="280F8879"/>
    <w:rsid w:val="28109347"/>
    <w:rsid w:val="2813B002"/>
    <w:rsid w:val="2827A068"/>
    <w:rsid w:val="282C0319"/>
    <w:rsid w:val="283B7073"/>
    <w:rsid w:val="283BF4F8"/>
    <w:rsid w:val="2845B69D"/>
    <w:rsid w:val="284A048C"/>
    <w:rsid w:val="284A2247"/>
    <w:rsid w:val="284FA253"/>
    <w:rsid w:val="28562AD7"/>
    <w:rsid w:val="286C6919"/>
    <w:rsid w:val="287BB9E1"/>
    <w:rsid w:val="288681A9"/>
    <w:rsid w:val="28947D3B"/>
    <w:rsid w:val="2894BA8E"/>
    <w:rsid w:val="289D83A2"/>
    <w:rsid w:val="28A1E720"/>
    <w:rsid w:val="28A3960E"/>
    <w:rsid w:val="28A5C5EA"/>
    <w:rsid w:val="28B195E7"/>
    <w:rsid w:val="28BA38D8"/>
    <w:rsid w:val="28C5D81D"/>
    <w:rsid w:val="28CC990B"/>
    <w:rsid w:val="28CF0C16"/>
    <w:rsid w:val="28E64B4E"/>
    <w:rsid w:val="28EE61FE"/>
    <w:rsid w:val="28EFD2D0"/>
    <w:rsid w:val="2904248A"/>
    <w:rsid w:val="2908C6E5"/>
    <w:rsid w:val="290BB2B8"/>
    <w:rsid w:val="29101E08"/>
    <w:rsid w:val="29110131"/>
    <w:rsid w:val="2911EDC7"/>
    <w:rsid w:val="2915618E"/>
    <w:rsid w:val="29169B3D"/>
    <w:rsid w:val="291A8496"/>
    <w:rsid w:val="291D6C9C"/>
    <w:rsid w:val="291FF11B"/>
    <w:rsid w:val="292A44D3"/>
    <w:rsid w:val="293AF9B3"/>
    <w:rsid w:val="29432C54"/>
    <w:rsid w:val="294BB88D"/>
    <w:rsid w:val="294E78DF"/>
    <w:rsid w:val="2953EAA1"/>
    <w:rsid w:val="29554896"/>
    <w:rsid w:val="29560C59"/>
    <w:rsid w:val="295D7C7F"/>
    <w:rsid w:val="296B121D"/>
    <w:rsid w:val="296D60DB"/>
    <w:rsid w:val="2971A21E"/>
    <w:rsid w:val="2980F759"/>
    <w:rsid w:val="29871EB3"/>
    <w:rsid w:val="2994E1EC"/>
    <w:rsid w:val="299E492B"/>
    <w:rsid w:val="29A0ABE4"/>
    <w:rsid w:val="29A94EEF"/>
    <w:rsid w:val="29ABD721"/>
    <w:rsid w:val="29B4E2E0"/>
    <w:rsid w:val="29B6E75C"/>
    <w:rsid w:val="29C35821"/>
    <w:rsid w:val="29CF8DCA"/>
    <w:rsid w:val="29D52322"/>
    <w:rsid w:val="29DB972A"/>
    <w:rsid w:val="29E4685C"/>
    <w:rsid w:val="2A18B5BC"/>
    <w:rsid w:val="2A1E3591"/>
    <w:rsid w:val="2A26A4BB"/>
    <w:rsid w:val="2A37E0AF"/>
    <w:rsid w:val="2A3C3EDD"/>
    <w:rsid w:val="2A4A376A"/>
    <w:rsid w:val="2A515492"/>
    <w:rsid w:val="2A51C0F6"/>
    <w:rsid w:val="2A54B5E5"/>
    <w:rsid w:val="2A5B9091"/>
    <w:rsid w:val="2A5DADA7"/>
    <w:rsid w:val="2A62839C"/>
    <w:rsid w:val="2A66CD76"/>
    <w:rsid w:val="2A6AE1F3"/>
    <w:rsid w:val="2A727D61"/>
    <w:rsid w:val="2A7F5744"/>
    <w:rsid w:val="2A7F68D8"/>
    <w:rsid w:val="2A8C75CA"/>
    <w:rsid w:val="2AA26B34"/>
    <w:rsid w:val="2AA3BF04"/>
    <w:rsid w:val="2AA8C2F5"/>
    <w:rsid w:val="2AA9703D"/>
    <w:rsid w:val="2AB15812"/>
    <w:rsid w:val="2AB29CCC"/>
    <w:rsid w:val="2ABBC17C"/>
    <w:rsid w:val="2ABCAE74"/>
    <w:rsid w:val="2ABD0883"/>
    <w:rsid w:val="2AC40684"/>
    <w:rsid w:val="2AD630E0"/>
    <w:rsid w:val="2ADA8744"/>
    <w:rsid w:val="2ADAE68A"/>
    <w:rsid w:val="2AF09991"/>
    <w:rsid w:val="2AFC628B"/>
    <w:rsid w:val="2AFE160E"/>
    <w:rsid w:val="2B048D76"/>
    <w:rsid w:val="2B0F1712"/>
    <w:rsid w:val="2B1168FB"/>
    <w:rsid w:val="2B259C04"/>
    <w:rsid w:val="2B299920"/>
    <w:rsid w:val="2B2B1AB7"/>
    <w:rsid w:val="2B2DE2C9"/>
    <w:rsid w:val="2B355EAA"/>
    <w:rsid w:val="2B3C71BE"/>
    <w:rsid w:val="2B472B30"/>
    <w:rsid w:val="2B4D7784"/>
    <w:rsid w:val="2B4E7D27"/>
    <w:rsid w:val="2B598EED"/>
    <w:rsid w:val="2B5DCC4C"/>
    <w:rsid w:val="2B66EC5A"/>
    <w:rsid w:val="2B691BEC"/>
    <w:rsid w:val="2B6B971E"/>
    <w:rsid w:val="2B8094AD"/>
    <w:rsid w:val="2B82597C"/>
    <w:rsid w:val="2B83AA09"/>
    <w:rsid w:val="2B8E013D"/>
    <w:rsid w:val="2B97BE43"/>
    <w:rsid w:val="2B9D907B"/>
    <w:rsid w:val="2BA6BB8D"/>
    <w:rsid w:val="2BB034AA"/>
    <w:rsid w:val="2BD414E4"/>
    <w:rsid w:val="2BD576CB"/>
    <w:rsid w:val="2BD8937C"/>
    <w:rsid w:val="2BD9F5B9"/>
    <w:rsid w:val="2BE480F9"/>
    <w:rsid w:val="2BE766C9"/>
    <w:rsid w:val="2BEEC53E"/>
    <w:rsid w:val="2BF56EB0"/>
    <w:rsid w:val="2BFD3E26"/>
    <w:rsid w:val="2C042124"/>
    <w:rsid w:val="2C067A70"/>
    <w:rsid w:val="2C0D42D9"/>
    <w:rsid w:val="2C23373D"/>
    <w:rsid w:val="2C277392"/>
    <w:rsid w:val="2C277AE4"/>
    <w:rsid w:val="2C286D44"/>
    <w:rsid w:val="2C35C2E2"/>
    <w:rsid w:val="2C4E81F2"/>
    <w:rsid w:val="2C4EC8FB"/>
    <w:rsid w:val="2C508C50"/>
    <w:rsid w:val="2C5F6068"/>
    <w:rsid w:val="2C60ADC8"/>
    <w:rsid w:val="2C77F46E"/>
    <w:rsid w:val="2C798AE1"/>
    <w:rsid w:val="2C812123"/>
    <w:rsid w:val="2C83ABD0"/>
    <w:rsid w:val="2C8801D9"/>
    <w:rsid w:val="2C8D0FC0"/>
    <w:rsid w:val="2C9D37D2"/>
    <w:rsid w:val="2CA967EE"/>
    <w:rsid w:val="2CB550C9"/>
    <w:rsid w:val="2CBA2907"/>
    <w:rsid w:val="2CBFB255"/>
    <w:rsid w:val="2CCB6F1F"/>
    <w:rsid w:val="2CDE6D93"/>
    <w:rsid w:val="2CE2CA07"/>
    <w:rsid w:val="2CEB7E32"/>
    <w:rsid w:val="2CF7AE47"/>
    <w:rsid w:val="2CFB37AA"/>
    <w:rsid w:val="2CFFF899"/>
    <w:rsid w:val="2D012332"/>
    <w:rsid w:val="2D02E0C1"/>
    <w:rsid w:val="2D0D23AA"/>
    <w:rsid w:val="2D10AA51"/>
    <w:rsid w:val="2D15309B"/>
    <w:rsid w:val="2D202EB3"/>
    <w:rsid w:val="2D28074D"/>
    <w:rsid w:val="2D2B00FC"/>
    <w:rsid w:val="2D2C7D8A"/>
    <w:rsid w:val="2D30220F"/>
    <w:rsid w:val="2D37BDE8"/>
    <w:rsid w:val="2D3A28EC"/>
    <w:rsid w:val="2D3CD9A8"/>
    <w:rsid w:val="2D4941D8"/>
    <w:rsid w:val="2D585B93"/>
    <w:rsid w:val="2D5DCF94"/>
    <w:rsid w:val="2D652B83"/>
    <w:rsid w:val="2D6EFA5E"/>
    <w:rsid w:val="2D71010A"/>
    <w:rsid w:val="2D72E98F"/>
    <w:rsid w:val="2D73A642"/>
    <w:rsid w:val="2D76FB56"/>
    <w:rsid w:val="2D7C6F24"/>
    <w:rsid w:val="2D8DA1BF"/>
    <w:rsid w:val="2D96200C"/>
    <w:rsid w:val="2D99773B"/>
    <w:rsid w:val="2DAAEE2F"/>
    <w:rsid w:val="2DB3EB45"/>
    <w:rsid w:val="2DBADBCA"/>
    <w:rsid w:val="2DBD663E"/>
    <w:rsid w:val="2DC1E704"/>
    <w:rsid w:val="2DCFEA2C"/>
    <w:rsid w:val="2DDB69B5"/>
    <w:rsid w:val="2DDF263E"/>
    <w:rsid w:val="2DE417D7"/>
    <w:rsid w:val="2DE6AA47"/>
    <w:rsid w:val="2DEA995C"/>
    <w:rsid w:val="2E003A72"/>
    <w:rsid w:val="2E01EF94"/>
    <w:rsid w:val="2E041C90"/>
    <w:rsid w:val="2E13EA2A"/>
    <w:rsid w:val="2E162961"/>
    <w:rsid w:val="2E1B4ED3"/>
    <w:rsid w:val="2E23B6CB"/>
    <w:rsid w:val="2E256442"/>
    <w:rsid w:val="2E2AFDBF"/>
    <w:rsid w:val="2E348D62"/>
    <w:rsid w:val="2E40CC83"/>
    <w:rsid w:val="2E43B1F5"/>
    <w:rsid w:val="2E48FE8E"/>
    <w:rsid w:val="2E4B03FF"/>
    <w:rsid w:val="2E4D04AB"/>
    <w:rsid w:val="2E521090"/>
    <w:rsid w:val="2E53028D"/>
    <w:rsid w:val="2E5327BF"/>
    <w:rsid w:val="2E579886"/>
    <w:rsid w:val="2E5B9CE8"/>
    <w:rsid w:val="2E6241E6"/>
    <w:rsid w:val="2E6AEEF8"/>
    <w:rsid w:val="2E72A940"/>
    <w:rsid w:val="2E7B1326"/>
    <w:rsid w:val="2E892C67"/>
    <w:rsid w:val="2E8A5CF6"/>
    <w:rsid w:val="2E8D2D20"/>
    <w:rsid w:val="2E96BA84"/>
    <w:rsid w:val="2E9893A6"/>
    <w:rsid w:val="2EA7E893"/>
    <w:rsid w:val="2EB34E05"/>
    <w:rsid w:val="2EB9AAFD"/>
    <w:rsid w:val="2EBC1757"/>
    <w:rsid w:val="2ED8A154"/>
    <w:rsid w:val="2EDEC98C"/>
    <w:rsid w:val="2EF687EF"/>
    <w:rsid w:val="2EF7F1E9"/>
    <w:rsid w:val="2EFDB0B3"/>
    <w:rsid w:val="2EFDF921"/>
    <w:rsid w:val="2F036026"/>
    <w:rsid w:val="2F04F686"/>
    <w:rsid w:val="2F0E2ED6"/>
    <w:rsid w:val="2F1EA1D3"/>
    <w:rsid w:val="2F2AC76E"/>
    <w:rsid w:val="2F2F30C0"/>
    <w:rsid w:val="2F30A282"/>
    <w:rsid w:val="2F4C1982"/>
    <w:rsid w:val="2F4E111D"/>
    <w:rsid w:val="2F54A6BD"/>
    <w:rsid w:val="2F55CFD9"/>
    <w:rsid w:val="2F65CC19"/>
    <w:rsid w:val="2F66F012"/>
    <w:rsid w:val="2F6FCEE7"/>
    <w:rsid w:val="2F773E74"/>
    <w:rsid w:val="2F7A5C43"/>
    <w:rsid w:val="2F851939"/>
    <w:rsid w:val="2F857BB6"/>
    <w:rsid w:val="2F860DEF"/>
    <w:rsid w:val="2F88BBB1"/>
    <w:rsid w:val="2F8EB9FC"/>
    <w:rsid w:val="2F8F8094"/>
    <w:rsid w:val="2F97A3D7"/>
    <w:rsid w:val="2F9CBF94"/>
    <w:rsid w:val="2F9E371E"/>
    <w:rsid w:val="2FA73106"/>
    <w:rsid w:val="2FAB5A41"/>
    <w:rsid w:val="2FAF322C"/>
    <w:rsid w:val="2FB6594E"/>
    <w:rsid w:val="2FB7B663"/>
    <w:rsid w:val="2FC25E85"/>
    <w:rsid w:val="2FDF58B4"/>
    <w:rsid w:val="2FF70684"/>
    <w:rsid w:val="2FFCDE87"/>
    <w:rsid w:val="30035C44"/>
    <w:rsid w:val="301D64C8"/>
    <w:rsid w:val="302F4F09"/>
    <w:rsid w:val="303273F6"/>
    <w:rsid w:val="304011E9"/>
    <w:rsid w:val="3041CC29"/>
    <w:rsid w:val="3046D7B6"/>
    <w:rsid w:val="3047E051"/>
    <w:rsid w:val="305308DE"/>
    <w:rsid w:val="305D7546"/>
    <w:rsid w:val="3062C47D"/>
    <w:rsid w:val="30691B9E"/>
    <w:rsid w:val="307590EF"/>
    <w:rsid w:val="3076A5F9"/>
    <w:rsid w:val="307836FA"/>
    <w:rsid w:val="3078EFA3"/>
    <w:rsid w:val="30793B3A"/>
    <w:rsid w:val="307BF5B9"/>
    <w:rsid w:val="30821C36"/>
    <w:rsid w:val="30845CC3"/>
    <w:rsid w:val="308E7AE8"/>
    <w:rsid w:val="30914029"/>
    <w:rsid w:val="3094976E"/>
    <w:rsid w:val="309FF423"/>
    <w:rsid w:val="30A3BA0A"/>
    <w:rsid w:val="30A8E23C"/>
    <w:rsid w:val="30B1FD95"/>
    <w:rsid w:val="30B53545"/>
    <w:rsid w:val="30C1B359"/>
    <w:rsid w:val="30C2735B"/>
    <w:rsid w:val="30CE40FC"/>
    <w:rsid w:val="30DA7E27"/>
    <w:rsid w:val="30DB13FA"/>
    <w:rsid w:val="30DEF6FF"/>
    <w:rsid w:val="30E41EA7"/>
    <w:rsid w:val="30E46593"/>
    <w:rsid w:val="30EC5A57"/>
    <w:rsid w:val="30ECEE24"/>
    <w:rsid w:val="30F27C8C"/>
    <w:rsid w:val="30F43930"/>
    <w:rsid w:val="30F987C6"/>
    <w:rsid w:val="30FA0F8E"/>
    <w:rsid w:val="30FD7CBB"/>
    <w:rsid w:val="310B6AA6"/>
    <w:rsid w:val="3112280B"/>
    <w:rsid w:val="31153D7A"/>
    <w:rsid w:val="311FA91F"/>
    <w:rsid w:val="31218845"/>
    <w:rsid w:val="3121B6B9"/>
    <w:rsid w:val="31221BB9"/>
    <w:rsid w:val="31257BC3"/>
    <w:rsid w:val="3127996D"/>
    <w:rsid w:val="312B0300"/>
    <w:rsid w:val="312F916F"/>
    <w:rsid w:val="3130DD8E"/>
    <w:rsid w:val="313BFB43"/>
    <w:rsid w:val="313D9BA5"/>
    <w:rsid w:val="31425733"/>
    <w:rsid w:val="31427FC3"/>
    <w:rsid w:val="3145DCEE"/>
    <w:rsid w:val="314A95FF"/>
    <w:rsid w:val="31541608"/>
    <w:rsid w:val="315427BC"/>
    <w:rsid w:val="31549246"/>
    <w:rsid w:val="315C55B8"/>
    <w:rsid w:val="316DEC07"/>
    <w:rsid w:val="31706BA5"/>
    <w:rsid w:val="31734184"/>
    <w:rsid w:val="3173DFC7"/>
    <w:rsid w:val="3178FDD8"/>
    <w:rsid w:val="31791E12"/>
    <w:rsid w:val="317F5FE8"/>
    <w:rsid w:val="3187AD30"/>
    <w:rsid w:val="318820B9"/>
    <w:rsid w:val="3199E2A8"/>
    <w:rsid w:val="31C41C94"/>
    <w:rsid w:val="31CAE9B2"/>
    <w:rsid w:val="31CE49FF"/>
    <w:rsid w:val="31D60DF5"/>
    <w:rsid w:val="31E87484"/>
    <w:rsid w:val="31EFEDCC"/>
    <w:rsid w:val="31F0C73A"/>
    <w:rsid w:val="3200DE9E"/>
    <w:rsid w:val="320ADC5A"/>
    <w:rsid w:val="320B783A"/>
    <w:rsid w:val="3212DC5E"/>
    <w:rsid w:val="3224F4D9"/>
    <w:rsid w:val="322D108A"/>
    <w:rsid w:val="32318D8D"/>
    <w:rsid w:val="324FE047"/>
    <w:rsid w:val="325BB37D"/>
    <w:rsid w:val="325D208B"/>
    <w:rsid w:val="325FF855"/>
    <w:rsid w:val="32639278"/>
    <w:rsid w:val="3280E53F"/>
    <w:rsid w:val="32885A61"/>
    <w:rsid w:val="328875B6"/>
    <w:rsid w:val="328AA99C"/>
    <w:rsid w:val="329A58D5"/>
    <w:rsid w:val="329F2145"/>
    <w:rsid w:val="32A39ACA"/>
    <w:rsid w:val="32A76FA9"/>
    <w:rsid w:val="32AF6818"/>
    <w:rsid w:val="32B097DF"/>
    <w:rsid w:val="32B7FD82"/>
    <w:rsid w:val="32BC468E"/>
    <w:rsid w:val="32BDAEB1"/>
    <w:rsid w:val="32C6D361"/>
    <w:rsid w:val="32CC229B"/>
    <w:rsid w:val="32D3D12C"/>
    <w:rsid w:val="32D52E5B"/>
    <w:rsid w:val="32E1B194"/>
    <w:rsid w:val="32E52446"/>
    <w:rsid w:val="32F00D87"/>
    <w:rsid w:val="32F2E6E4"/>
    <w:rsid w:val="32F3ED36"/>
    <w:rsid w:val="32FF5545"/>
    <w:rsid w:val="32FFC7E7"/>
    <w:rsid w:val="33005B63"/>
    <w:rsid w:val="330C21B8"/>
    <w:rsid w:val="330C3C06"/>
    <w:rsid w:val="33345EAA"/>
    <w:rsid w:val="333BBC3A"/>
    <w:rsid w:val="334A10EC"/>
    <w:rsid w:val="3355D0D4"/>
    <w:rsid w:val="335F895D"/>
    <w:rsid w:val="33615475"/>
    <w:rsid w:val="33663A90"/>
    <w:rsid w:val="33693520"/>
    <w:rsid w:val="336CD419"/>
    <w:rsid w:val="337351EB"/>
    <w:rsid w:val="33820FE0"/>
    <w:rsid w:val="33856702"/>
    <w:rsid w:val="338D9D22"/>
    <w:rsid w:val="33926BB0"/>
    <w:rsid w:val="33A2DA50"/>
    <w:rsid w:val="33A30172"/>
    <w:rsid w:val="33B23AAF"/>
    <w:rsid w:val="33B5485E"/>
    <w:rsid w:val="33BBEDC8"/>
    <w:rsid w:val="33BBEF67"/>
    <w:rsid w:val="33CCED6E"/>
    <w:rsid w:val="33CE172B"/>
    <w:rsid w:val="33D08ACB"/>
    <w:rsid w:val="33D121D6"/>
    <w:rsid w:val="33D72464"/>
    <w:rsid w:val="33E07E2E"/>
    <w:rsid w:val="33E1CAE4"/>
    <w:rsid w:val="33E26E2E"/>
    <w:rsid w:val="33E6DFB8"/>
    <w:rsid w:val="33E79B06"/>
    <w:rsid w:val="33ECD5EF"/>
    <w:rsid w:val="33EF0CEE"/>
    <w:rsid w:val="33F17A16"/>
    <w:rsid w:val="33F8F0EC"/>
    <w:rsid w:val="340122AF"/>
    <w:rsid w:val="340229EF"/>
    <w:rsid w:val="3404F953"/>
    <w:rsid w:val="3406DBE6"/>
    <w:rsid w:val="3414E9D5"/>
    <w:rsid w:val="3418942F"/>
    <w:rsid w:val="3420FB88"/>
    <w:rsid w:val="342336CA"/>
    <w:rsid w:val="34295B01"/>
    <w:rsid w:val="342CE85C"/>
    <w:rsid w:val="343138E8"/>
    <w:rsid w:val="3431B050"/>
    <w:rsid w:val="343AF1A6"/>
    <w:rsid w:val="34438219"/>
    <w:rsid w:val="344601F5"/>
    <w:rsid w:val="34550D82"/>
    <w:rsid w:val="34597F12"/>
    <w:rsid w:val="345CAA76"/>
    <w:rsid w:val="346E34C4"/>
    <w:rsid w:val="346F9E88"/>
    <w:rsid w:val="346FA18D"/>
    <w:rsid w:val="3476CC15"/>
    <w:rsid w:val="348BFAA6"/>
    <w:rsid w:val="348C3308"/>
    <w:rsid w:val="348DAF84"/>
    <w:rsid w:val="3499071E"/>
    <w:rsid w:val="349B75A1"/>
    <w:rsid w:val="34A0917F"/>
    <w:rsid w:val="34A1B867"/>
    <w:rsid w:val="34A9353C"/>
    <w:rsid w:val="34C386B5"/>
    <w:rsid w:val="34CBDF6E"/>
    <w:rsid w:val="34D1EE6B"/>
    <w:rsid w:val="34D83D1A"/>
    <w:rsid w:val="34E997CF"/>
    <w:rsid w:val="34ED3F42"/>
    <w:rsid w:val="34F3F6E9"/>
    <w:rsid w:val="34F4CD30"/>
    <w:rsid w:val="34F56B23"/>
    <w:rsid w:val="3504B8F0"/>
    <w:rsid w:val="3506896A"/>
    <w:rsid w:val="3514DD5B"/>
    <w:rsid w:val="3519E469"/>
    <w:rsid w:val="351A000A"/>
    <w:rsid w:val="351BB90C"/>
    <w:rsid w:val="351D61C2"/>
    <w:rsid w:val="351DE041"/>
    <w:rsid w:val="35240F53"/>
    <w:rsid w:val="35270D9A"/>
    <w:rsid w:val="352867FC"/>
    <w:rsid w:val="35296994"/>
    <w:rsid w:val="352B9360"/>
    <w:rsid w:val="352BA4F0"/>
    <w:rsid w:val="352EDB6B"/>
    <w:rsid w:val="353612E1"/>
    <w:rsid w:val="353C2DFC"/>
    <w:rsid w:val="3540E1D4"/>
    <w:rsid w:val="35419059"/>
    <w:rsid w:val="354776CB"/>
    <w:rsid w:val="3560B283"/>
    <w:rsid w:val="3562C9F6"/>
    <w:rsid w:val="35685919"/>
    <w:rsid w:val="356B4DF3"/>
    <w:rsid w:val="356CBE10"/>
    <w:rsid w:val="357071AC"/>
    <w:rsid w:val="357C535F"/>
    <w:rsid w:val="357D88D3"/>
    <w:rsid w:val="35811192"/>
    <w:rsid w:val="3582C746"/>
    <w:rsid w:val="358B799F"/>
    <w:rsid w:val="3594C14D"/>
    <w:rsid w:val="3598BFDF"/>
    <w:rsid w:val="359BE324"/>
    <w:rsid w:val="35AFDE34"/>
    <w:rsid w:val="35B8588F"/>
    <w:rsid w:val="35C2132F"/>
    <w:rsid w:val="35C4364C"/>
    <w:rsid w:val="35CA41F8"/>
    <w:rsid w:val="35CF2871"/>
    <w:rsid w:val="35D39036"/>
    <w:rsid w:val="35D51250"/>
    <w:rsid w:val="35D9BBA9"/>
    <w:rsid w:val="35E910D3"/>
    <w:rsid w:val="35EA0892"/>
    <w:rsid w:val="35EA6B62"/>
    <w:rsid w:val="35EBA354"/>
    <w:rsid w:val="35ED354D"/>
    <w:rsid w:val="35EF9756"/>
    <w:rsid w:val="35F54F73"/>
    <w:rsid w:val="35F7834F"/>
    <w:rsid w:val="360A102D"/>
    <w:rsid w:val="360BC16A"/>
    <w:rsid w:val="360BFF33"/>
    <w:rsid w:val="360E3713"/>
    <w:rsid w:val="3610591C"/>
    <w:rsid w:val="361DC778"/>
    <w:rsid w:val="362527F1"/>
    <w:rsid w:val="3627B2DD"/>
    <w:rsid w:val="3632AB0D"/>
    <w:rsid w:val="36384E9A"/>
    <w:rsid w:val="36392775"/>
    <w:rsid w:val="363D8A33"/>
    <w:rsid w:val="3640FC5D"/>
    <w:rsid w:val="36516670"/>
    <w:rsid w:val="365655A7"/>
    <w:rsid w:val="3658E5C6"/>
    <w:rsid w:val="3659100E"/>
    <w:rsid w:val="3669DED1"/>
    <w:rsid w:val="3671A592"/>
    <w:rsid w:val="36720E23"/>
    <w:rsid w:val="3672DBC0"/>
    <w:rsid w:val="36778BF1"/>
    <w:rsid w:val="367C4207"/>
    <w:rsid w:val="368493EE"/>
    <w:rsid w:val="36938C5E"/>
    <w:rsid w:val="369791E5"/>
    <w:rsid w:val="3698A71E"/>
    <w:rsid w:val="36994A68"/>
    <w:rsid w:val="369C6FDC"/>
    <w:rsid w:val="36A5883F"/>
    <w:rsid w:val="36A71A58"/>
    <w:rsid w:val="36ABCB60"/>
    <w:rsid w:val="36ADC630"/>
    <w:rsid w:val="36B5A823"/>
    <w:rsid w:val="36C0B5E0"/>
    <w:rsid w:val="36C2EB64"/>
    <w:rsid w:val="36C3231E"/>
    <w:rsid w:val="36D1E342"/>
    <w:rsid w:val="36DBB9DC"/>
    <w:rsid w:val="36DD6C6C"/>
    <w:rsid w:val="36E20908"/>
    <w:rsid w:val="36E85288"/>
    <w:rsid w:val="36EA8B53"/>
    <w:rsid w:val="36F39510"/>
    <w:rsid w:val="36FBB5BE"/>
    <w:rsid w:val="36FDD320"/>
    <w:rsid w:val="3701E1CA"/>
    <w:rsid w:val="3715FDB7"/>
    <w:rsid w:val="3718A788"/>
    <w:rsid w:val="371E807A"/>
    <w:rsid w:val="372476C9"/>
    <w:rsid w:val="3726AF66"/>
    <w:rsid w:val="3728211F"/>
    <w:rsid w:val="372B335C"/>
    <w:rsid w:val="373544BB"/>
    <w:rsid w:val="3737B4FD"/>
    <w:rsid w:val="374E5750"/>
    <w:rsid w:val="374FF327"/>
    <w:rsid w:val="375323C2"/>
    <w:rsid w:val="37580210"/>
    <w:rsid w:val="375B2129"/>
    <w:rsid w:val="375DE390"/>
    <w:rsid w:val="37666555"/>
    <w:rsid w:val="376DD1DB"/>
    <w:rsid w:val="3770E2B1"/>
    <w:rsid w:val="37815767"/>
    <w:rsid w:val="37881B0D"/>
    <w:rsid w:val="378B1788"/>
    <w:rsid w:val="378F7541"/>
    <w:rsid w:val="3792FF7B"/>
    <w:rsid w:val="37998DB5"/>
    <w:rsid w:val="379B6EDD"/>
    <w:rsid w:val="379BFA5A"/>
    <w:rsid w:val="37A1C726"/>
    <w:rsid w:val="37B00DCA"/>
    <w:rsid w:val="37B2FEC2"/>
    <w:rsid w:val="37B838A3"/>
    <w:rsid w:val="37BF061B"/>
    <w:rsid w:val="37CBEDA4"/>
    <w:rsid w:val="37CD520D"/>
    <w:rsid w:val="37DDF6A0"/>
    <w:rsid w:val="37E1E0F8"/>
    <w:rsid w:val="37FBD61F"/>
    <w:rsid w:val="380440AD"/>
    <w:rsid w:val="38180C49"/>
    <w:rsid w:val="3825A78D"/>
    <w:rsid w:val="38273572"/>
    <w:rsid w:val="382B6573"/>
    <w:rsid w:val="382C0CDF"/>
    <w:rsid w:val="3832FA80"/>
    <w:rsid w:val="38362A6C"/>
    <w:rsid w:val="383A3E62"/>
    <w:rsid w:val="3843D5D9"/>
    <w:rsid w:val="38453109"/>
    <w:rsid w:val="3845F6BA"/>
    <w:rsid w:val="384D2897"/>
    <w:rsid w:val="3859854E"/>
    <w:rsid w:val="385D62DD"/>
    <w:rsid w:val="38679A01"/>
    <w:rsid w:val="387A9769"/>
    <w:rsid w:val="3885B2A0"/>
    <w:rsid w:val="3886E941"/>
    <w:rsid w:val="38908796"/>
    <w:rsid w:val="38997BA2"/>
    <w:rsid w:val="38A492F9"/>
    <w:rsid w:val="38A8E5AA"/>
    <w:rsid w:val="38AEF02B"/>
    <w:rsid w:val="38BB27C3"/>
    <w:rsid w:val="38C4BE70"/>
    <w:rsid w:val="38CA59F7"/>
    <w:rsid w:val="38CAE206"/>
    <w:rsid w:val="38CFBAD3"/>
    <w:rsid w:val="38D969AD"/>
    <w:rsid w:val="38E31352"/>
    <w:rsid w:val="38F06738"/>
    <w:rsid w:val="38F8F3F3"/>
    <w:rsid w:val="3906C933"/>
    <w:rsid w:val="390DE420"/>
    <w:rsid w:val="3912D974"/>
    <w:rsid w:val="3917464C"/>
    <w:rsid w:val="39197318"/>
    <w:rsid w:val="391A3A10"/>
    <w:rsid w:val="39301B99"/>
    <w:rsid w:val="39459DBF"/>
    <w:rsid w:val="394D7A2E"/>
    <w:rsid w:val="3988F5B4"/>
    <w:rsid w:val="398B78B5"/>
    <w:rsid w:val="39911A92"/>
    <w:rsid w:val="39B3A783"/>
    <w:rsid w:val="39B3E2C9"/>
    <w:rsid w:val="39BFF011"/>
    <w:rsid w:val="39D047E0"/>
    <w:rsid w:val="39D0EBFF"/>
    <w:rsid w:val="39D33C10"/>
    <w:rsid w:val="39E163C9"/>
    <w:rsid w:val="39E5895E"/>
    <w:rsid w:val="39EBC6E0"/>
    <w:rsid w:val="39ED1F96"/>
    <w:rsid w:val="39FD26C7"/>
    <w:rsid w:val="3A021652"/>
    <w:rsid w:val="3A23126B"/>
    <w:rsid w:val="3A2A75F5"/>
    <w:rsid w:val="3A37FCDD"/>
    <w:rsid w:val="3A4441FD"/>
    <w:rsid w:val="3A46D94D"/>
    <w:rsid w:val="3A47D97C"/>
    <w:rsid w:val="3A4E9C3F"/>
    <w:rsid w:val="3A4F3E4F"/>
    <w:rsid w:val="3A4FC953"/>
    <w:rsid w:val="3A576201"/>
    <w:rsid w:val="3A61386A"/>
    <w:rsid w:val="3A789789"/>
    <w:rsid w:val="3A7F7428"/>
    <w:rsid w:val="3A958452"/>
    <w:rsid w:val="3A99876D"/>
    <w:rsid w:val="3A9FBBE3"/>
    <w:rsid w:val="3AA1C4DD"/>
    <w:rsid w:val="3AAED14C"/>
    <w:rsid w:val="3AB33040"/>
    <w:rsid w:val="3AB6E289"/>
    <w:rsid w:val="3AB82564"/>
    <w:rsid w:val="3ABDFECF"/>
    <w:rsid w:val="3ABE27E4"/>
    <w:rsid w:val="3AD0051F"/>
    <w:rsid w:val="3AD295C4"/>
    <w:rsid w:val="3AD8A1F7"/>
    <w:rsid w:val="3ADDD322"/>
    <w:rsid w:val="3AE56ED6"/>
    <w:rsid w:val="3AED8191"/>
    <w:rsid w:val="3AF412DD"/>
    <w:rsid w:val="3B1E0639"/>
    <w:rsid w:val="3B377CC6"/>
    <w:rsid w:val="3B438D27"/>
    <w:rsid w:val="3B5BA053"/>
    <w:rsid w:val="3B5DE8A5"/>
    <w:rsid w:val="3B5E1963"/>
    <w:rsid w:val="3B63ADA1"/>
    <w:rsid w:val="3B842B11"/>
    <w:rsid w:val="3B8CDFBA"/>
    <w:rsid w:val="3B912D6B"/>
    <w:rsid w:val="3B95039F"/>
    <w:rsid w:val="3B9FC2F3"/>
    <w:rsid w:val="3B9FD459"/>
    <w:rsid w:val="3BA55E51"/>
    <w:rsid w:val="3BA9DA13"/>
    <w:rsid w:val="3BAE5C13"/>
    <w:rsid w:val="3BB0010E"/>
    <w:rsid w:val="3BBB833D"/>
    <w:rsid w:val="3BBBB308"/>
    <w:rsid w:val="3BBC6120"/>
    <w:rsid w:val="3BC179F2"/>
    <w:rsid w:val="3BD86FD3"/>
    <w:rsid w:val="3BD9E0CC"/>
    <w:rsid w:val="3BDD9A30"/>
    <w:rsid w:val="3BDDF43F"/>
    <w:rsid w:val="3BE0866C"/>
    <w:rsid w:val="3BE2A6CA"/>
    <w:rsid w:val="3BE3DE39"/>
    <w:rsid w:val="3BE3FC9F"/>
    <w:rsid w:val="3BE95DAA"/>
    <w:rsid w:val="3BEB0EB0"/>
    <w:rsid w:val="3BED4C2B"/>
    <w:rsid w:val="3BF0BFE2"/>
    <w:rsid w:val="3BF3881B"/>
    <w:rsid w:val="3BF673D5"/>
    <w:rsid w:val="3BFD474E"/>
    <w:rsid w:val="3C0B1E9D"/>
    <w:rsid w:val="3C0E102E"/>
    <w:rsid w:val="3C13B614"/>
    <w:rsid w:val="3C3BFD60"/>
    <w:rsid w:val="3C3FB6EE"/>
    <w:rsid w:val="3C4AA1AD"/>
    <w:rsid w:val="3C58702B"/>
    <w:rsid w:val="3C5B3C8E"/>
    <w:rsid w:val="3C6AC567"/>
    <w:rsid w:val="3C72E8BB"/>
    <w:rsid w:val="3C798596"/>
    <w:rsid w:val="3C7F0058"/>
    <w:rsid w:val="3C7F391E"/>
    <w:rsid w:val="3C903589"/>
    <w:rsid w:val="3CA8B4D9"/>
    <w:rsid w:val="3CAAA6C7"/>
    <w:rsid w:val="3CAE8D66"/>
    <w:rsid w:val="3CAFF943"/>
    <w:rsid w:val="3CB414EC"/>
    <w:rsid w:val="3CB92FC5"/>
    <w:rsid w:val="3CBC1BBD"/>
    <w:rsid w:val="3CC2E199"/>
    <w:rsid w:val="3CC3A913"/>
    <w:rsid w:val="3CC5275A"/>
    <w:rsid w:val="3CCD2A0B"/>
    <w:rsid w:val="3CCF1DEC"/>
    <w:rsid w:val="3CCFAD8D"/>
    <w:rsid w:val="3CDC954F"/>
    <w:rsid w:val="3CE34E1A"/>
    <w:rsid w:val="3CEB7D6C"/>
    <w:rsid w:val="3D0B1BCE"/>
    <w:rsid w:val="3D0FC9C9"/>
    <w:rsid w:val="3D10522A"/>
    <w:rsid w:val="3D16BDFB"/>
    <w:rsid w:val="3D190DA7"/>
    <w:rsid w:val="3D1AF5B2"/>
    <w:rsid w:val="3D22CFF1"/>
    <w:rsid w:val="3D2355CD"/>
    <w:rsid w:val="3D44A50F"/>
    <w:rsid w:val="3D4A2C74"/>
    <w:rsid w:val="3D4BF26A"/>
    <w:rsid w:val="3D4DDF2B"/>
    <w:rsid w:val="3D59526A"/>
    <w:rsid w:val="3D59F219"/>
    <w:rsid w:val="3D6E3801"/>
    <w:rsid w:val="3D6E3817"/>
    <w:rsid w:val="3D6EC345"/>
    <w:rsid w:val="3D7BB8AB"/>
    <w:rsid w:val="3D8BE6DC"/>
    <w:rsid w:val="3D95F0F6"/>
    <w:rsid w:val="3D970176"/>
    <w:rsid w:val="3D985D28"/>
    <w:rsid w:val="3DA68806"/>
    <w:rsid w:val="3DA6EEFE"/>
    <w:rsid w:val="3DA849A3"/>
    <w:rsid w:val="3DADB864"/>
    <w:rsid w:val="3DB00A1D"/>
    <w:rsid w:val="3DB88388"/>
    <w:rsid w:val="3DBC6727"/>
    <w:rsid w:val="3DBFA8E3"/>
    <w:rsid w:val="3DC9A215"/>
    <w:rsid w:val="3DD7D026"/>
    <w:rsid w:val="3DDB9C38"/>
    <w:rsid w:val="3DE0FEA3"/>
    <w:rsid w:val="3DEBFEC8"/>
    <w:rsid w:val="3DED0F15"/>
    <w:rsid w:val="3DF5112F"/>
    <w:rsid w:val="3DF989AE"/>
    <w:rsid w:val="3E07DA6E"/>
    <w:rsid w:val="3E33E871"/>
    <w:rsid w:val="3E3C856C"/>
    <w:rsid w:val="3E42E3B9"/>
    <w:rsid w:val="3E49D887"/>
    <w:rsid w:val="3E4AB12C"/>
    <w:rsid w:val="3E4EE89F"/>
    <w:rsid w:val="3E4F2332"/>
    <w:rsid w:val="3E5185BD"/>
    <w:rsid w:val="3E5340CA"/>
    <w:rsid w:val="3E5442ED"/>
    <w:rsid w:val="3E5575DC"/>
    <w:rsid w:val="3E55BB66"/>
    <w:rsid w:val="3E5EBF47"/>
    <w:rsid w:val="3E6DD6AE"/>
    <w:rsid w:val="3E94E1A2"/>
    <w:rsid w:val="3E9E3666"/>
    <w:rsid w:val="3E9F4235"/>
    <w:rsid w:val="3EA381C8"/>
    <w:rsid w:val="3EAEB9A5"/>
    <w:rsid w:val="3EB18973"/>
    <w:rsid w:val="3EB3ABD2"/>
    <w:rsid w:val="3EBF262E"/>
    <w:rsid w:val="3EC32846"/>
    <w:rsid w:val="3EC38E12"/>
    <w:rsid w:val="3EC93FE3"/>
    <w:rsid w:val="3ED01C17"/>
    <w:rsid w:val="3ED39E02"/>
    <w:rsid w:val="3EDF7BAB"/>
    <w:rsid w:val="3EE75856"/>
    <w:rsid w:val="3EEFCA6A"/>
    <w:rsid w:val="3EF48019"/>
    <w:rsid w:val="3EF9E2F4"/>
    <w:rsid w:val="3F04E626"/>
    <w:rsid w:val="3F099444"/>
    <w:rsid w:val="3F0A1D39"/>
    <w:rsid w:val="3F0CFD9E"/>
    <w:rsid w:val="3F1A478C"/>
    <w:rsid w:val="3F1EEC03"/>
    <w:rsid w:val="3F2B2A99"/>
    <w:rsid w:val="3F2C2B6D"/>
    <w:rsid w:val="3F4E5F6F"/>
    <w:rsid w:val="3F4ED31D"/>
    <w:rsid w:val="3F5265A6"/>
    <w:rsid w:val="3F5335B9"/>
    <w:rsid w:val="3F5D9D92"/>
    <w:rsid w:val="3F66B844"/>
    <w:rsid w:val="3F6E9B46"/>
    <w:rsid w:val="3F71965E"/>
    <w:rsid w:val="3F81BDB3"/>
    <w:rsid w:val="3F8DE037"/>
    <w:rsid w:val="3F91D33E"/>
    <w:rsid w:val="3F9BC5B5"/>
    <w:rsid w:val="3FA0CBB8"/>
    <w:rsid w:val="3FA10121"/>
    <w:rsid w:val="3FA26629"/>
    <w:rsid w:val="3FA37642"/>
    <w:rsid w:val="3FA59406"/>
    <w:rsid w:val="3FB380B9"/>
    <w:rsid w:val="3FB48E54"/>
    <w:rsid w:val="3FB53B34"/>
    <w:rsid w:val="3FBA4641"/>
    <w:rsid w:val="3FBB1FAF"/>
    <w:rsid w:val="3FBDDE4F"/>
    <w:rsid w:val="3FC4D623"/>
    <w:rsid w:val="3FC8BF64"/>
    <w:rsid w:val="3FCACE62"/>
    <w:rsid w:val="3FCFCF60"/>
    <w:rsid w:val="3FD77F3A"/>
    <w:rsid w:val="3FD7BDCF"/>
    <w:rsid w:val="3FD9AAE0"/>
    <w:rsid w:val="3FDACA22"/>
    <w:rsid w:val="3FDE9E90"/>
    <w:rsid w:val="3FEB34F7"/>
    <w:rsid w:val="3FEC82A3"/>
    <w:rsid w:val="3FEE8B73"/>
    <w:rsid w:val="3FFAAFE8"/>
    <w:rsid w:val="3FFCC58B"/>
    <w:rsid w:val="40021200"/>
    <w:rsid w:val="401A38BC"/>
    <w:rsid w:val="401C8B65"/>
    <w:rsid w:val="401F9202"/>
    <w:rsid w:val="402B11D3"/>
    <w:rsid w:val="404019AE"/>
    <w:rsid w:val="405118D8"/>
    <w:rsid w:val="40531A91"/>
    <w:rsid w:val="40602485"/>
    <w:rsid w:val="406874C2"/>
    <w:rsid w:val="4068FB11"/>
    <w:rsid w:val="406D9D6D"/>
    <w:rsid w:val="406E17DC"/>
    <w:rsid w:val="407ED1BF"/>
    <w:rsid w:val="40898441"/>
    <w:rsid w:val="408C4AE1"/>
    <w:rsid w:val="408C8641"/>
    <w:rsid w:val="409D49E9"/>
    <w:rsid w:val="40A5E1DE"/>
    <w:rsid w:val="40AF5B16"/>
    <w:rsid w:val="40AFAA4A"/>
    <w:rsid w:val="40C481B3"/>
    <w:rsid w:val="40C4ED30"/>
    <w:rsid w:val="40C873DC"/>
    <w:rsid w:val="40CC6022"/>
    <w:rsid w:val="40DE44AE"/>
    <w:rsid w:val="40DEACED"/>
    <w:rsid w:val="40E3181F"/>
    <w:rsid w:val="40E4A5EF"/>
    <w:rsid w:val="40E7AADF"/>
    <w:rsid w:val="40FD23C0"/>
    <w:rsid w:val="40FF5AF9"/>
    <w:rsid w:val="41004C51"/>
    <w:rsid w:val="4100A95D"/>
    <w:rsid w:val="4103AFB7"/>
    <w:rsid w:val="410558CF"/>
    <w:rsid w:val="410A0A33"/>
    <w:rsid w:val="4110F2EB"/>
    <w:rsid w:val="4111DB18"/>
    <w:rsid w:val="412D219D"/>
    <w:rsid w:val="41323222"/>
    <w:rsid w:val="4133F16D"/>
    <w:rsid w:val="413699F7"/>
    <w:rsid w:val="41379616"/>
    <w:rsid w:val="41390973"/>
    <w:rsid w:val="413B2D7E"/>
    <w:rsid w:val="413BCB23"/>
    <w:rsid w:val="413CEE45"/>
    <w:rsid w:val="413F4A0F"/>
    <w:rsid w:val="413FCC69"/>
    <w:rsid w:val="4146EA22"/>
    <w:rsid w:val="414A46D2"/>
    <w:rsid w:val="415084D9"/>
    <w:rsid w:val="415616A2"/>
    <w:rsid w:val="415D3D09"/>
    <w:rsid w:val="415E3092"/>
    <w:rsid w:val="416436ED"/>
    <w:rsid w:val="416A7906"/>
    <w:rsid w:val="416C3895"/>
    <w:rsid w:val="416D6712"/>
    <w:rsid w:val="41713377"/>
    <w:rsid w:val="41713A0E"/>
    <w:rsid w:val="4176514F"/>
    <w:rsid w:val="41794BE0"/>
    <w:rsid w:val="417F1D41"/>
    <w:rsid w:val="4183F516"/>
    <w:rsid w:val="4187406E"/>
    <w:rsid w:val="41895793"/>
    <w:rsid w:val="418C6A8B"/>
    <w:rsid w:val="4191F3B0"/>
    <w:rsid w:val="4198987D"/>
    <w:rsid w:val="419E091D"/>
    <w:rsid w:val="419FB62D"/>
    <w:rsid w:val="41A5C632"/>
    <w:rsid w:val="41AA1A8E"/>
    <w:rsid w:val="41AB918B"/>
    <w:rsid w:val="41B114FD"/>
    <w:rsid w:val="41B1B97A"/>
    <w:rsid w:val="41BBD1F9"/>
    <w:rsid w:val="41C1B4ED"/>
    <w:rsid w:val="41C6E886"/>
    <w:rsid w:val="41D0C60E"/>
    <w:rsid w:val="41E24268"/>
    <w:rsid w:val="41E68042"/>
    <w:rsid w:val="41F572C4"/>
    <w:rsid w:val="41F57A33"/>
    <w:rsid w:val="41FDB085"/>
    <w:rsid w:val="420121C7"/>
    <w:rsid w:val="4208BE6A"/>
    <w:rsid w:val="42158605"/>
    <w:rsid w:val="42190C58"/>
    <w:rsid w:val="421BDCCD"/>
    <w:rsid w:val="421D0867"/>
    <w:rsid w:val="4222467D"/>
    <w:rsid w:val="422A6CDE"/>
    <w:rsid w:val="423A4271"/>
    <w:rsid w:val="424531D4"/>
    <w:rsid w:val="4245469C"/>
    <w:rsid w:val="4255FD26"/>
    <w:rsid w:val="42580BCA"/>
    <w:rsid w:val="425A6E10"/>
    <w:rsid w:val="426B70D1"/>
    <w:rsid w:val="4278E934"/>
    <w:rsid w:val="427E4E26"/>
    <w:rsid w:val="4285981B"/>
    <w:rsid w:val="428A8B79"/>
    <w:rsid w:val="42B0E585"/>
    <w:rsid w:val="42BD232B"/>
    <w:rsid w:val="42C08038"/>
    <w:rsid w:val="42C93BD9"/>
    <w:rsid w:val="42D18FF0"/>
    <w:rsid w:val="42D26A58"/>
    <w:rsid w:val="42DAC63B"/>
    <w:rsid w:val="42E0AC2C"/>
    <w:rsid w:val="42F9332C"/>
    <w:rsid w:val="42F9F9EB"/>
    <w:rsid w:val="43021072"/>
    <w:rsid w:val="430354F8"/>
    <w:rsid w:val="43071554"/>
    <w:rsid w:val="431E3DBE"/>
    <w:rsid w:val="4322EA39"/>
    <w:rsid w:val="4325D228"/>
    <w:rsid w:val="432AB7CC"/>
    <w:rsid w:val="43441E12"/>
    <w:rsid w:val="43593214"/>
    <w:rsid w:val="435BE08B"/>
    <w:rsid w:val="4363BFE0"/>
    <w:rsid w:val="4370404B"/>
    <w:rsid w:val="43705052"/>
    <w:rsid w:val="4374A01F"/>
    <w:rsid w:val="437A0BAE"/>
    <w:rsid w:val="4387F27B"/>
    <w:rsid w:val="438A8A3C"/>
    <w:rsid w:val="4394E28A"/>
    <w:rsid w:val="439A5986"/>
    <w:rsid w:val="43B15666"/>
    <w:rsid w:val="43B2253C"/>
    <w:rsid w:val="43B2ECCE"/>
    <w:rsid w:val="43C5D2C3"/>
    <w:rsid w:val="43CA7EC3"/>
    <w:rsid w:val="43E3ABF0"/>
    <w:rsid w:val="43E5A489"/>
    <w:rsid w:val="43F10E1C"/>
    <w:rsid w:val="43F77B73"/>
    <w:rsid w:val="440ADB92"/>
    <w:rsid w:val="440E9C3D"/>
    <w:rsid w:val="4425A81B"/>
    <w:rsid w:val="44318774"/>
    <w:rsid w:val="4434366D"/>
    <w:rsid w:val="44355986"/>
    <w:rsid w:val="44395093"/>
    <w:rsid w:val="4445FB56"/>
    <w:rsid w:val="444F39D8"/>
    <w:rsid w:val="445073BB"/>
    <w:rsid w:val="44516495"/>
    <w:rsid w:val="4454FB26"/>
    <w:rsid w:val="44589D54"/>
    <w:rsid w:val="445AD6EE"/>
    <w:rsid w:val="445D84F5"/>
    <w:rsid w:val="445E5B3A"/>
    <w:rsid w:val="4462E0A5"/>
    <w:rsid w:val="44654461"/>
    <w:rsid w:val="446FA1EF"/>
    <w:rsid w:val="4472BB34"/>
    <w:rsid w:val="447A79B4"/>
    <w:rsid w:val="4499A9BC"/>
    <w:rsid w:val="449FDA20"/>
    <w:rsid w:val="44A695BC"/>
    <w:rsid w:val="44ABDDA1"/>
    <w:rsid w:val="44AF2AE8"/>
    <w:rsid w:val="44B5D637"/>
    <w:rsid w:val="44B7186E"/>
    <w:rsid w:val="44C065BF"/>
    <w:rsid w:val="44C9CA79"/>
    <w:rsid w:val="44CEA3E5"/>
    <w:rsid w:val="44CF13EE"/>
    <w:rsid w:val="44D00267"/>
    <w:rsid w:val="44D86FE0"/>
    <w:rsid w:val="44DD1832"/>
    <w:rsid w:val="44DF1E87"/>
    <w:rsid w:val="44E7A734"/>
    <w:rsid w:val="44FCB111"/>
    <w:rsid w:val="45041DA8"/>
    <w:rsid w:val="450C9B18"/>
    <w:rsid w:val="451900BE"/>
    <w:rsid w:val="451A219B"/>
    <w:rsid w:val="452218CF"/>
    <w:rsid w:val="45241670"/>
    <w:rsid w:val="45286DD6"/>
    <w:rsid w:val="4536B6B7"/>
    <w:rsid w:val="453AFBD4"/>
    <w:rsid w:val="4542AFC1"/>
    <w:rsid w:val="455AE6E9"/>
    <w:rsid w:val="455BA72A"/>
    <w:rsid w:val="455F25DC"/>
    <w:rsid w:val="456A0B3A"/>
    <w:rsid w:val="456DCA6C"/>
    <w:rsid w:val="4570CF2B"/>
    <w:rsid w:val="45758EB8"/>
    <w:rsid w:val="4590FBD8"/>
    <w:rsid w:val="4595CAC6"/>
    <w:rsid w:val="45AAD949"/>
    <w:rsid w:val="45B8FC0A"/>
    <w:rsid w:val="45BE28A8"/>
    <w:rsid w:val="45BFD13E"/>
    <w:rsid w:val="45C1B4AA"/>
    <w:rsid w:val="45D8EAD1"/>
    <w:rsid w:val="45E68973"/>
    <w:rsid w:val="45EA4493"/>
    <w:rsid w:val="45ED1685"/>
    <w:rsid w:val="460AA77B"/>
    <w:rsid w:val="460DA8E4"/>
    <w:rsid w:val="460E9EA1"/>
    <w:rsid w:val="46108098"/>
    <w:rsid w:val="4611F8A0"/>
    <w:rsid w:val="462DC0D9"/>
    <w:rsid w:val="46324EB9"/>
    <w:rsid w:val="46338636"/>
    <w:rsid w:val="4642661D"/>
    <w:rsid w:val="46431AED"/>
    <w:rsid w:val="4647FD03"/>
    <w:rsid w:val="4660B1CE"/>
    <w:rsid w:val="466B619A"/>
    <w:rsid w:val="466EEA83"/>
    <w:rsid w:val="4678FF9B"/>
    <w:rsid w:val="467AE13B"/>
    <w:rsid w:val="467BB513"/>
    <w:rsid w:val="468EE9A8"/>
    <w:rsid w:val="469BF137"/>
    <w:rsid w:val="46A7E10D"/>
    <w:rsid w:val="46AF4CD4"/>
    <w:rsid w:val="46B2D9DF"/>
    <w:rsid w:val="46B5A29F"/>
    <w:rsid w:val="46B8569D"/>
    <w:rsid w:val="46C48B16"/>
    <w:rsid w:val="46C5878A"/>
    <w:rsid w:val="46C6229F"/>
    <w:rsid w:val="46C7D1EA"/>
    <w:rsid w:val="46D352A7"/>
    <w:rsid w:val="46D3E25E"/>
    <w:rsid w:val="46DA6A0B"/>
    <w:rsid w:val="46E1DF92"/>
    <w:rsid w:val="46E93937"/>
    <w:rsid w:val="46ECA290"/>
    <w:rsid w:val="46F0D329"/>
    <w:rsid w:val="46F1D4B4"/>
    <w:rsid w:val="46FAF63D"/>
    <w:rsid w:val="4704C16E"/>
    <w:rsid w:val="471655AF"/>
    <w:rsid w:val="472FE76B"/>
    <w:rsid w:val="47363510"/>
    <w:rsid w:val="474A54C1"/>
    <w:rsid w:val="47531FEB"/>
    <w:rsid w:val="4758B591"/>
    <w:rsid w:val="4765C78A"/>
    <w:rsid w:val="476FEAE1"/>
    <w:rsid w:val="4770FF6A"/>
    <w:rsid w:val="478C4EB7"/>
    <w:rsid w:val="478E4D1F"/>
    <w:rsid w:val="478F4EED"/>
    <w:rsid w:val="47916013"/>
    <w:rsid w:val="4792F153"/>
    <w:rsid w:val="4795923C"/>
    <w:rsid w:val="47966495"/>
    <w:rsid w:val="479AEE3B"/>
    <w:rsid w:val="479D91E1"/>
    <w:rsid w:val="47A41706"/>
    <w:rsid w:val="47A610CC"/>
    <w:rsid w:val="47A726A1"/>
    <w:rsid w:val="47A7727F"/>
    <w:rsid w:val="47A81DFE"/>
    <w:rsid w:val="47B4EA16"/>
    <w:rsid w:val="47B7147A"/>
    <w:rsid w:val="47B74D6B"/>
    <w:rsid w:val="47BC554B"/>
    <w:rsid w:val="47BD9D9F"/>
    <w:rsid w:val="47C1CD4A"/>
    <w:rsid w:val="47C380F3"/>
    <w:rsid w:val="47CABFA7"/>
    <w:rsid w:val="47CCF8D8"/>
    <w:rsid w:val="47CEE85C"/>
    <w:rsid w:val="47CFB2DB"/>
    <w:rsid w:val="47EB5007"/>
    <w:rsid w:val="47EB998B"/>
    <w:rsid w:val="47F80681"/>
    <w:rsid w:val="47FEC8BF"/>
    <w:rsid w:val="48085BED"/>
    <w:rsid w:val="4808F914"/>
    <w:rsid w:val="4809048E"/>
    <w:rsid w:val="4809B109"/>
    <w:rsid w:val="480FC1C9"/>
    <w:rsid w:val="4812C777"/>
    <w:rsid w:val="48140FCA"/>
    <w:rsid w:val="481446E2"/>
    <w:rsid w:val="4814720C"/>
    <w:rsid w:val="4818E173"/>
    <w:rsid w:val="4819B2FA"/>
    <w:rsid w:val="482002B6"/>
    <w:rsid w:val="482C951C"/>
    <w:rsid w:val="482E40E0"/>
    <w:rsid w:val="483EB71F"/>
    <w:rsid w:val="4840966F"/>
    <w:rsid w:val="48473175"/>
    <w:rsid w:val="484B1D35"/>
    <w:rsid w:val="484EAC74"/>
    <w:rsid w:val="4850A148"/>
    <w:rsid w:val="48574862"/>
    <w:rsid w:val="48594A9D"/>
    <w:rsid w:val="4861E729"/>
    <w:rsid w:val="4863E24B"/>
    <w:rsid w:val="4864B448"/>
    <w:rsid w:val="4872162E"/>
    <w:rsid w:val="48787F5E"/>
    <w:rsid w:val="48821B9D"/>
    <w:rsid w:val="4883312F"/>
    <w:rsid w:val="4889478E"/>
    <w:rsid w:val="488E272E"/>
    <w:rsid w:val="4890662C"/>
    <w:rsid w:val="48976EE8"/>
    <w:rsid w:val="489DC2FB"/>
    <w:rsid w:val="48A02F32"/>
    <w:rsid w:val="48A34FE5"/>
    <w:rsid w:val="48A5E117"/>
    <w:rsid w:val="48A90BB8"/>
    <w:rsid w:val="48AB924C"/>
    <w:rsid w:val="48AEB97A"/>
    <w:rsid w:val="48BA0E0E"/>
    <w:rsid w:val="48BE0958"/>
    <w:rsid w:val="48C92349"/>
    <w:rsid w:val="48CA25F0"/>
    <w:rsid w:val="48CF11F0"/>
    <w:rsid w:val="48CF3C49"/>
    <w:rsid w:val="48DDECA3"/>
    <w:rsid w:val="48E3A233"/>
    <w:rsid w:val="48E3D64F"/>
    <w:rsid w:val="48F289C9"/>
    <w:rsid w:val="48F30B0E"/>
    <w:rsid w:val="48FE9CE4"/>
    <w:rsid w:val="4901BD51"/>
    <w:rsid w:val="490DFC56"/>
    <w:rsid w:val="490E57D8"/>
    <w:rsid w:val="490FAC34"/>
    <w:rsid w:val="4910B7AA"/>
    <w:rsid w:val="491E22BE"/>
    <w:rsid w:val="491FE6F9"/>
    <w:rsid w:val="492FB7F0"/>
    <w:rsid w:val="4944182E"/>
    <w:rsid w:val="49461191"/>
    <w:rsid w:val="4946D344"/>
    <w:rsid w:val="494AD9EE"/>
    <w:rsid w:val="494CBEB8"/>
    <w:rsid w:val="4951333B"/>
    <w:rsid w:val="49545392"/>
    <w:rsid w:val="495911C5"/>
    <w:rsid w:val="49713A7F"/>
    <w:rsid w:val="4972E420"/>
    <w:rsid w:val="4973E811"/>
    <w:rsid w:val="4982A1AD"/>
    <w:rsid w:val="49A378D7"/>
    <w:rsid w:val="49A46D21"/>
    <w:rsid w:val="49A4AD9B"/>
    <w:rsid w:val="49AC9B0F"/>
    <w:rsid w:val="49BCCB5F"/>
    <w:rsid w:val="49C18818"/>
    <w:rsid w:val="49C64901"/>
    <w:rsid w:val="49D976A7"/>
    <w:rsid w:val="49D97984"/>
    <w:rsid w:val="49D99776"/>
    <w:rsid w:val="4A0498F7"/>
    <w:rsid w:val="4A08F30A"/>
    <w:rsid w:val="4A0A666A"/>
    <w:rsid w:val="4A0C1618"/>
    <w:rsid w:val="4A0EEB2E"/>
    <w:rsid w:val="4A102B0D"/>
    <w:rsid w:val="4A14A9CE"/>
    <w:rsid w:val="4A1A51F5"/>
    <w:rsid w:val="4A1EF2AB"/>
    <w:rsid w:val="4A3BD68E"/>
    <w:rsid w:val="4A4FDE17"/>
    <w:rsid w:val="4A51FBD4"/>
    <w:rsid w:val="4A58DD24"/>
    <w:rsid w:val="4A6B4499"/>
    <w:rsid w:val="4A6E4AC3"/>
    <w:rsid w:val="4A780D4D"/>
    <w:rsid w:val="4A7AE52C"/>
    <w:rsid w:val="4A7C1E72"/>
    <w:rsid w:val="4A8501D7"/>
    <w:rsid w:val="4A8F1B1B"/>
    <w:rsid w:val="4A8F3AF9"/>
    <w:rsid w:val="4A90D77E"/>
    <w:rsid w:val="4A9A6D45"/>
    <w:rsid w:val="4AA44C48"/>
    <w:rsid w:val="4AA78BA3"/>
    <w:rsid w:val="4AABA958"/>
    <w:rsid w:val="4AACA77F"/>
    <w:rsid w:val="4AB2B94B"/>
    <w:rsid w:val="4ABDDEAA"/>
    <w:rsid w:val="4AC2DB80"/>
    <w:rsid w:val="4AD8D7D4"/>
    <w:rsid w:val="4ADC091D"/>
    <w:rsid w:val="4AE569C3"/>
    <w:rsid w:val="4AEB4A86"/>
    <w:rsid w:val="4AF1C5AD"/>
    <w:rsid w:val="4AF97D59"/>
    <w:rsid w:val="4AFE69F8"/>
    <w:rsid w:val="4B07A57C"/>
    <w:rsid w:val="4B0B455E"/>
    <w:rsid w:val="4B16E068"/>
    <w:rsid w:val="4B1F8A46"/>
    <w:rsid w:val="4B24DC14"/>
    <w:rsid w:val="4B2643C7"/>
    <w:rsid w:val="4B30E92D"/>
    <w:rsid w:val="4B39EC2B"/>
    <w:rsid w:val="4B3B2B03"/>
    <w:rsid w:val="4B403937"/>
    <w:rsid w:val="4B46DFA2"/>
    <w:rsid w:val="4B4D77CA"/>
    <w:rsid w:val="4B4DCA13"/>
    <w:rsid w:val="4B652537"/>
    <w:rsid w:val="4B67055B"/>
    <w:rsid w:val="4B7D888C"/>
    <w:rsid w:val="4B7F0D53"/>
    <w:rsid w:val="4B8128E2"/>
    <w:rsid w:val="4B864B02"/>
    <w:rsid w:val="4B8730C9"/>
    <w:rsid w:val="4B92C44C"/>
    <w:rsid w:val="4B9F9DA7"/>
    <w:rsid w:val="4BA492CB"/>
    <w:rsid w:val="4BA4D022"/>
    <w:rsid w:val="4BAC8051"/>
    <w:rsid w:val="4BBB4D04"/>
    <w:rsid w:val="4BBCAA5A"/>
    <w:rsid w:val="4BBFA7A6"/>
    <w:rsid w:val="4BC18803"/>
    <w:rsid w:val="4BC28AC2"/>
    <w:rsid w:val="4BC4EA8A"/>
    <w:rsid w:val="4BC87E34"/>
    <w:rsid w:val="4BDE378E"/>
    <w:rsid w:val="4BE0C1FD"/>
    <w:rsid w:val="4BF0F83E"/>
    <w:rsid w:val="4BF4E68E"/>
    <w:rsid w:val="4BF5BAE4"/>
    <w:rsid w:val="4BFD4BB9"/>
    <w:rsid w:val="4C19E0A6"/>
    <w:rsid w:val="4C238699"/>
    <w:rsid w:val="4C252F6D"/>
    <w:rsid w:val="4C308787"/>
    <w:rsid w:val="4C31EAB1"/>
    <w:rsid w:val="4C36F587"/>
    <w:rsid w:val="4C39582B"/>
    <w:rsid w:val="4C47BD00"/>
    <w:rsid w:val="4C501D6C"/>
    <w:rsid w:val="4C58C7EF"/>
    <w:rsid w:val="4C6E0FD2"/>
    <w:rsid w:val="4C905566"/>
    <w:rsid w:val="4C9D3E3C"/>
    <w:rsid w:val="4C9EE7FE"/>
    <w:rsid w:val="4CA6EF58"/>
    <w:rsid w:val="4CAFB8B4"/>
    <w:rsid w:val="4CB8105B"/>
    <w:rsid w:val="4CBA36C7"/>
    <w:rsid w:val="4CC667BA"/>
    <w:rsid w:val="4CCF9994"/>
    <w:rsid w:val="4CE51FE3"/>
    <w:rsid w:val="4CEAB4AA"/>
    <w:rsid w:val="4CEDB6BD"/>
    <w:rsid w:val="4CF3197C"/>
    <w:rsid w:val="4D018F7D"/>
    <w:rsid w:val="4D036BDD"/>
    <w:rsid w:val="4D0533C0"/>
    <w:rsid w:val="4D0F4F16"/>
    <w:rsid w:val="4D2A9F59"/>
    <w:rsid w:val="4D2BF216"/>
    <w:rsid w:val="4D2CBBC0"/>
    <w:rsid w:val="4D2F2855"/>
    <w:rsid w:val="4D2F28C0"/>
    <w:rsid w:val="4D380168"/>
    <w:rsid w:val="4D3DA3E9"/>
    <w:rsid w:val="4D3DAB65"/>
    <w:rsid w:val="4D47C222"/>
    <w:rsid w:val="4D53E734"/>
    <w:rsid w:val="4D5409D6"/>
    <w:rsid w:val="4D5E05E8"/>
    <w:rsid w:val="4D658E1F"/>
    <w:rsid w:val="4D6ACE57"/>
    <w:rsid w:val="4D6F8FCA"/>
    <w:rsid w:val="4D779590"/>
    <w:rsid w:val="4D79523A"/>
    <w:rsid w:val="4D7B7298"/>
    <w:rsid w:val="4D84DF83"/>
    <w:rsid w:val="4D8FB1F1"/>
    <w:rsid w:val="4D917E13"/>
    <w:rsid w:val="4DA77365"/>
    <w:rsid w:val="4DABF762"/>
    <w:rsid w:val="4DB0518B"/>
    <w:rsid w:val="4DB14C9E"/>
    <w:rsid w:val="4DBD8F72"/>
    <w:rsid w:val="4DBEEBFB"/>
    <w:rsid w:val="4DC13ECA"/>
    <w:rsid w:val="4DC44C7D"/>
    <w:rsid w:val="4DDBED0A"/>
    <w:rsid w:val="4DDC6FF3"/>
    <w:rsid w:val="4DEE86CF"/>
    <w:rsid w:val="4DF8D570"/>
    <w:rsid w:val="4DFD74BC"/>
    <w:rsid w:val="4E03B75E"/>
    <w:rsid w:val="4E054A4B"/>
    <w:rsid w:val="4E146B80"/>
    <w:rsid w:val="4E160682"/>
    <w:rsid w:val="4E1F1D0A"/>
    <w:rsid w:val="4E25EBBE"/>
    <w:rsid w:val="4E344FA5"/>
    <w:rsid w:val="4E39659C"/>
    <w:rsid w:val="4E3A7A7F"/>
    <w:rsid w:val="4E3F381B"/>
    <w:rsid w:val="4E43121B"/>
    <w:rsid w:val="4E4AC988"/>
    <w:rsid w:val="4E52FF2E"/>
    <w:rsid w:val="4E64FE94"/>
    <w:rsid w:val="4E66C5CE"/>
    <w:rsid w:val="4E74D0D5"/>
    <w:rsid w:val="4E779D71"/>
    <w:rsid w:val="4E77B9A7"/>
    <w:rsid w:val="4E77DE44"/>
    <w:rsid w:val="4E7E3F81"/>
    <w:rsid w:val="4E81B9DB"/>
    <w:rsid w:val="4E838908"/>
    <w:rsid w:val="4E8730B7"/>
    <w:rsid w:val="4E8F8C9C"/>
    <w:rsid w:val="4E9CC067"/>
    <w:rsid w:val="4EB518E2"/>
    <w:rsid w:val="4EB5B277"/>
    <w:rsid w:val="4EB9BDDF"/>
    <w:rsid w:val="4EC04D54"/>
    <w:rsid w:val="4EC5C7DA"/>
    <w:rsid w:val="4ECA2DDC"/>
    <w:rsid w:val="4ED17269"/>
    <w:rsid w:val="4EE13996"/>
    <w:rsid w:val="4EF13F5C"/>
    <w:rsid w:val="4EF9690C"/>
    <w:rsid w:val="4F03552C"/>
    <w:rsid w:val="4F05D56A"/>
    <w:rsid w:val="4F103939"/>
    <w:rsid w:val="4F1071DB"/>
    <w:rsid w:val="4F217D58"/>
    <w:rsid w:val="4F250195"/>
    <w:rsid w:val="4F270566"/>
    <w:rsid w:val="4F271679"/>
    <w:rsid w:val="4F2F01F0"/>
    <w:rsid w:val="4F36563A"/>
    <w:rsid w:val="4F36C1EC"/>
    <w:rsid w:val="4F3BA463"/>
    <w:rsid w:val="4F3BB112"/>
    <w:rsid w:val="4F50CD09"/>
    <w:rsid w:val="4F57D678"/>
    <w:rsid w:val="4F68AD5D"/>
    <w:rsid w:val="4F68DDB8"/>
    <w:rsid w:val="4F696826"/>
    <w:rsid w:val="4F6CB03A"/>
    <w:rsid w:val="4F6D88E2"/>
    <w:rsid w:val="4F706C64"/>
    <w:rsid w:val="4F7D02E5"/>
    <w:rsid w:val="4F7DC58F"/>
    <w:rsid w:val="4F8CAE6F"/>
    <w:rsid w:val="4F975565"/>
    <w:rsid w:val="4F9B0A74"/>
    <w:rsid w:val="4F9F9AF2"/>
    <w:rsid w:val="4FA2F1E8"/>
    <w:rsid w:val="4FA6C5EC"/>
    <w:rsid w:val="4FAFD24A"/>
    <w:rsid w:val="4FB5EA77"/>
    <w:rsid w:val="4FB98C8D"/>
    <w:rsid w:val="4FD11427"/>
    <w:rsid w:val="4FDB79FB"/>
    <w:rsid w:val="4FE2EEA0"/>
    <w:rsid w:val="4FF1DD8F"/>
    <w:rsid w:val="4FF3F02A"/>
    <w:rsid w:val="4FFEE93C"/>
    <w:rsid w:val="500FF2B0"/>
    <w:rsid w:val="5013ED0B"/>
    <w:rsid w:val="5019CFD8"/>
    <w:rsid w:val="5023AE8C"/>
    <w:rsid w:val="50296B35"/>
    <w:rsid w:val="50327684"/>
    <w:rsid w:val="503B0BAE"/>
    <w:rsid w:val="5056ECEB"/>
    <w:rsid w:val="505980CA"/>
    <w:rsid w:val="505FDA47"/>
    <w:rsid w:val="5060EE7D"/>
    <w:rsid w:val="50621E45"/>
    <w:rsid w:val="506720C2"/>
    <w:rsid w:val="5072BB83"/>
    <w:rsid w:val="50748FA0"/>
    <w:rsid w:val="507DAE7B"/>
    <w:rsid w:val="5086464B"/>
    <w:rsid w:val="508E2182"/>
    <w:rsid w:val="50A64757"/>
    <w:rsid w:val="50AC4220"/>
    <w:rsid w:val="50AD28ED"/>
    <w:rsid w:val="50B22025"/>
    <w:rsid w:val="50C4697A"/>
    <w:rsid w:val="50C72F1D"/>
    <w:rsid w:val="50CC3BB7"/>
    <w:rsid w:val="50D321EB"/>
    <w:rsid w:val="50D6B8AF"/>
    <w:rsid w:val="50D6FE3A"/>
    <w:rsid w:val="50F143FF"/>
    <w:rsid w:val="50F3A6D9"/>
    <w:rsid w:val="50F3B568"/>
    <w:rsid w:val="51006C81"/>
    <w:rsid w:val="5100C169"/>
    <w:rsid w:val="510BAE21"/>
    <w:rsid w:val="510BC109"/>
    <w:rsid w:val="510F97EA"/>
    <w:rsid w:val="51148C04"/>
    <w:rsid w:val="511B11B8"/>
    <w:rsid w:val="5122DFA0"/>
    <w:rsid w:val="5124BBE8"/>
    <w:rsid w:val="51282D14"/>
    <w:rsid w:val="512B07EE"/>
    <w:rsid w:val="512B69F4"/>
    <w:rsid w:val="512D612A"/>
    <w:rsid w:val="51344A79"/>
    <w:rsid w:val="513829F7"/>
    <w:rsid w:val="5140151D"/>
    <w:rsid w:val="5140394A"/>
    <w:rsid w:val="514163AD"/>
    <w:rsid w:val="51419D98"/>
    <w:rsid w:val="51438A9F"/>
    <w:rsid w:val="5155A766"/>
    <w:rsid w:val="51584B8E"/>
    <w:rsid w:val="5159A85E"/>
    <w:rsid w:val="515EC46F"/>
    <w:rsid w:val="515F6577"/>
    <w:rsid w:val="5161AD65"/>
    <w:rsid w:val="5166A657"/>
    <w:rsid w:val="516983E8"/>
    <w:rsid w:val="51711908"/>
    <w:rsid w:val="51757D84"/>
    <w:rsid w:val="5185A9A2"/>
    <w:rsid w:val="51918B84"/>
    <w:rsid w:val="5193940E"/>
    <w:rsid w:val="519C9F56"/>
    <w:rsid w:val="51A0FE4A"/>
    <w:rsid w:val="51A223C2"/>
    <w:rsid w:val="51AFC466"/>
    <w:rsid w:val="51B3DD74"/>
    <w:rsid w:val="51B751A4"/>
    <w:rsid w:val="51BCCA2A"/>
    <w:rsid w:val="51BFB136"/>
    <w:rsid w:val="51C196E0"/>
    <w:rsid w:val="51CA1803"/>
    <w:rsid w:val="51D8B03A"/>
    <w:rsid w:val="51D93437"/>
    <w:rsid w:val="51E28D57"/>
    <w:rsid w:val="51E4796A"/>
    <w:rsid w:val="51EA93B4"/>
    <w:rsid w:val="51EC75EF"/>
    <w:rsid w:val="51EFE56D"/>
    <w:rsid w:val="51F26E31"/>
    <w:rsid w:val="51F39BD6"/>
    <w:rsid w:val="5201A36F"/>
    <w:rsid w:val="52088357"/>
    <w:rsid w:val="520CC0B6"/>
    <w:rsid w:val="520EAC93"/>
    <w:rsid w:val="52116DDA"/>
    <w:rsid w:val="52133590"/>
    <w:rsid w:val="52156E37"/>
    <w:rsid w:val="5216251C"/>
    <w:rsid w:val="521BC1D5"/>
    <w:rsid w:val="521E2513"/>
    <w:rsid w:val="522BA9CF"/>
    <w:rsid w:val="52456EBA"/>
    <w:rsid w:val="5246B6AC"/>
    <w:rsid w:val="52528CD5"/>
    <w:rsid w:val="52541D4A"/>
    <w:rsid w:val="5254D83A"/>
    <w:rsid w:val="52635628"/>
    <w:rsid w:val="52680C18"/>
    <w:rsid w:val="5269E568"/>
    <w:rsid w:val="526C1263"/>
    <w:rsid w:val="527091DA"/>
    <w:rsid w:val="52762530"/>
    <w:rsid w:val="527C2212"/>
    <w:rsid w:val="52883F13"/>
    <w:rsid w:val="528C168B"/>
    <w:rsid w:val="528C56CD"/>
    <w:rsid w:val="5299243D"/>
    <w:rsid w:val="52A39E4D"/>
    <w:rsid w:val="52A57F2A"/>
    <w:rsid w:val="52ABA8FC"/>
    <w:rsid w:val="52B027D7"/>
    <w:rsid w:val="52B26228"/>
    <w:rsid w:val="52B964AB"/>
    <w:rsid w:val="52BC7804"/>
    <w:rsid w:val="52BD40C4"/>
    <w:rsid w:val="52BD952E"/>
    <w:rsid w:val="52D1DECF"/>
    <w:rsid w:val="52DDD612"/>
    <w:rsid w:val="52E32725"/>
    <w:rsid w:val="52E51C3E"/>
    <w:rsid w:val="52E89641"/>
    <w:rsid w:val="52ED21A9"/>
    <w:rsid w:val="52EEA46B"/>
    <w:rsid w:val="52F07BA8"/>
    <w:rsid w:val="52F1850C"/>
    <w:rsid w:val="53033EB7"/>
    <w:rsid w:val="530CCD1C"/>
    <w:rsid w:val="530D835B"/>
    <w:rsid w:val="53114DE5"/>
    <w:rsid w:val="5312BF0B"/>
    <w:rsid w:val="5318437A"/>
    <w:rsid w:val="531C3B8E"/>
    <w:rsid w:val="53280C8D"/>
    <w:rsid w:val="53331256"/>
    <w:rsid w:val="53383703"/>
    <w:rsid w:val="533A40B7"/>
    <w:rsid w:val="533BF724"/>
    <w:rsid w:val="534B50A1"/>
    <w:rsid w:val="534B94C7"/>
    <w:rsid w:val="534DC9FD"/>
    <w:rsid w:val="53539941"/>
    <w:rsid w:val="5354C899"/>
    <w:rsid w:val="5355AE20"/>
    <w:rsid w:val="5355E715"/>
    <w:rsid w:val="53565D6E"/>
    <w:rsid w:val="5360EC19"/>
    <w:rsid w:val="5369DA1A"/>
    <w:rsid w:val="5369E823"/>
    <w:rsid w:val="536A066F"/>
    <w:rsid w:val="536D1F9B"/>
    <w:rsid w:val="53936CA6"/>
    <w:rsid w:val="5393BE77"/>
    <w:rsid w:val="53969649"/>
    <w:rsid w:val="539BFD44"/>
    <w:rsid w:val="539D314F"/>
    <w:rsid w:val="53A1860A"/>
    <w:rsid w:val="53B04214"/>
    <w:rsid w:val="53B12906"/>
    <w:rsid w:val="53B54F3D"/>
    <w:rsid w:val="53C25558"/>
    <w:rsid w:val="53D593A4"/>
    <w:rsid w:val="53DF003C"/>
    <w:rsid w:val="53E1F416"/>
    <w:rsid w:val="53E2C81F"/>
    <w:rsid w:val="53F67A7A"/>
    <w:rsid w:val="53F91D16"/>
    <w:rsid w:val="53F99DE4"/>
    <w:rsid w:val="540A1BD5"/>
    <w:rsid w:val="540F3C1D"/>
    <w:rsid w:val="54123866"/>
    <w:rsid w:val="541A3313"/>
    <w:rsid w:val="541B2FCA"/>
    <w:rsid w:val="541BF75A"/>
    <w:rsid w:val="54227110"/>
    <w:rsid w:val="542B1F94"/>
    <w:rsid w:val="543285BB"/>
    <w:rsid w:val="544B7D50"/>
    <w:rsid w:val="544BAE5B"/>
    <w:rsid w:val="54526287"/>
    <w:rsid w:val="545370F5"/>
    <w:rsid w:val="545447D2"/>
    <w:rsid w:val="545CA2E7"/>
    <w:rsid w:val="545DB5DE"/>
    <w:rsid w:val="545F6D40"/>
    <w:rsid w:val="54618917"/>
    <w:rsid w:val="546DEA54"/>
    <w:rsid w:val="54715332"/>
    <w:rsid w:val="54752307"/>
    <w:rsid w:val="547C721C"/>
    <w:rsid w:val="5489BDB6"/>
    <w:rsid w:val="548A3F46"/>
    <w:rsid w:val="548B4C5F"/>
    <w:rsid w:val="548C4C09"/>
    <w:rsid w:val="549379C5"/>
    <w:rsid w:val="54A4FF67"/>
    <w:rsid w:val="54AC921E"/>
    <w:rsid w:val="54ADD10B"/>
    <w:rsid w:val="54AED172"/>
    <w:rsid w:val="54B05DAB"/>
    <w:rsid w:val="54B913BF"/>
    <w:rsid w:val="54C170B5"/>
    <w:rsid w:val="54C4BB28"/>
    <w:rsid w:val="54E0BC50"/>
    <w:rsid w:val="54E54848"/>
    <w:rsid w:val="54EB9985"/>
    <w:rsid w:val="54EE536D"/>
    <w:rsid w:val="54F46AEC"/>
    <w:rsid w:val="54F83C31"/>
    <w:rsid w:val="54FA2FC3"/>
    <w:rsid w:val="55010C1A"/>
    <w:rsid w:val="55029AE9"/>
    <w:rsid w:val="551C48DB"/>
    <w:rsid w:val="551EA548"/>
    <w:rsid w:val="551F9CEB"/>
    <w:rsid w:val="552FF375"/>
    <w:rsid w:val="5532CAC9"/>
    <w:rsid w:val="55395EFD"/>
    <w:rsid w:val="554625F0"/>
    <w:rsid w:val="5546C146"/>
    <w:rsid w:val="55485434"/>
    <w:rsid w:val="555252ED"/>
    <w:rsid w:val="555AFE05"/>
    <w:rsid w:val="55638CA0"/>
    <w:rsid w:val="55678D78"/>
    <w:rsid w:val="5567A313"/>
    <w:rsid w:val="556B7A26"/>
    <w:rsid w:val="5572BA79"/>
    <w:rsid w:val="55775836"/>
    <w:rsid w:val="5584B53C"/>
    <w:rsid w:val="558A5745"/>
    <w:rsid w:val="558C7C0A"/>
    <w:rsid w:val="5598F3B3"/>
    <w:rsid w:val="559D68CF"/>
    <w:rsid w:val="55A3498E"/>
    <w:rsid w:val="55B97953"/>
    <w:rsid w:val="55BB1576"/>
    <w:rsid w:val="55C216B2"/>
    <w:rsid w:val="55C244D7"/>
    <w:rsid w:val="55C4E32D"/>
    <w:rsid w:val="55C6C47D"/>
    <w:rsid w:val="55C7B635"/>
    <w:rsid w:val="55D38215"/>
    <w:rsid w:val="55DFFFE0"/>
    <w:rsid w:val="55E0BAE8"/>
    <w:rsid w:val="55E31ACA"/>
    <w:rsid w:val="55EF4156"/>
    <w:rsid w:val="55FD5978"/>
    <w:rsid w:val="560A2EDA"/>
    <w:rsid w:val="560F5251"/>
    <w:rsid w:val="5610385B"/>
    <w:rsid w:val="56181D1F"/>
    <w:rsid w:val="562DA348"/>
    <w:rsid w:val="562FDCA9"/>
    <w:rsid w:val="5632AD01"/>
    <w:rsid w:val="563742AF"/>
    <w:rsid w:val="563BAE77"/>
    <w:rsid w:val="5641B588"/>
    <w:rsid w:val="5642409A"/>
    <w:rsid w:val="56442082"/>
    <w:rsid w:val="564A2D4B"/>
    <w:rsid w:val="56538455"/>
    <w:rsid w:val="565AAC04"/>
    <w:rsid w:val="565B0F45"/>
    <w:rsid w:val="56611F13"/>
    <w:rsid w:val="566CC106"/>
    <w:rsid w:val="567088F2"/>
    <w:rsid w:val="567439E4"/>
    <w:rsid w:val="5674F614"/>
    <w:rsid w:val="5681C4BC"/>
    <w:rsid w:val="5682AF56"/>
    <w:rsid w:val="56844E9C"/>
    <w:rsid w:val="56866E1B"/>
    <w:rsid w:val="56886088"/>
    <w:rsid w:val="568918FD"/>
    <w:rsid w:val="5689D9AA"/>
    <w:rsid w:val="568CA35F"/>
    <w:rsid w:val="5692E844"/>
    <w:rsid w:val="569399D2"/>
    <w:rsid w:val="569E6723"/>
    <w:rsid w:val="569FD0DB"/>
    <w:rsid w:val="56AC5AE0"/>
    <w:rsid w:val="56B2485A"/>
    <w:rsid w:val="56B97F28"/>
    <w:rsid w:val="56BDE683"/>
    <w:rsid w:val="56C66E99"/>
    <w:rsid w:val="56CE9B2A"/>
    <w:rsid w:val="56D31137"/>
    <w:rsid w:val="56D3C7A2"/>
    <w:rsid w:val="56D44F10"/>
    <w:rsid w:val="56D7D1FA"/>
    <w:rsid w:val="56DF9D4C"/>
    <w:rsid w:val="56E77EBC"/>
    <w:rsid w:val="56FFEBAB"/>
    <w:rsid w:val="570479EB"/>
    <w:rsid w:val="570666B6"/>
    <w:rsid w:val="5706FB12"/>
    <w:rsid w:val="5708911C"/>
    <w:rsid w:val="5712D884"/>
    <w:rsid w:val="5719819C"/>
    <w:rsid w:val="571DA34E"/>
    <w:rsid w:val="571F9AED"/>
    <w:rsid w:val="5725FDF8"/>
    <w:rsid w:val="572C68E1"/>
    <w:rsid w:val="5730BE60"/>
    <w:rsid w:val="57319FB1"/>
    <w:rsid w:val="5732752E"/>
    <w:rsid w:val="57421BE8"/>
    <w:rsid w:val="574727C0"/>
    <w:rsid w:val="574FE5EB"/>
    <w:rsid w:val="575E410C"/>
    <w:rsid w:val="5762C056"/>
    <w:rsid w:val="576BB0DE"/>
    <w:rsid w:val="577014F4"/>
    <w:rsid w:val="5771E95A"/>
    <w:rsid w:val="5772ECB5"/>
    <w:rsid w:val="578877D1"/>
    <w:rsid w:val="5798C2E7"/>
    <w:rsid w:val="5799CD3E"/>
    <w:rsid w:val="579AFEEA"/>
    <w:rsid w:val="57A70D2F"/>
    <w:rsid w:val="57A8E292"/>
    <w:rsid w:val="57BB2F74"/>
    <w:rsid w:val="57BDA663"/>
    <w:rsid w:val="57C2729E"/>
    <w:rsid w:val="57C2FF1E"/>
    <w:rsid w:val="57C43C81"/>
    <w:rsid w:val="57C4455E"/>
    <w:rsid w:val="57C874A6"/>
    <w:rsid w:val="57D530BE"/>
    <w:rsid w:val="57DDBA64"/>
    <w:rsid w:val="57E41965"/>
    <w:rsid w:val="57F54D3B"/>
    <w:rsid w:val="580815FA"/>
    <w:rsid w:val="58100323"/>
    <w:rsid w:val="5811D37E"/>
    <w:rsid w:val="581E0EB6"/>
    <w:rsid w:val="581EFC95"/>
    <w:rsid w:val="581F0104"/>
    <w:rsid w:val="5826F922"/>
    <w:rsid w:val="5826F979"/>
    <w:rsid w:val="582C863D"/>
    <w:rsid w:val="583236B8"/>
    <w:rsid w:val="583E8FA4"/>
    <w:rsid w:val="584D0189"/>
    <w:rsid w:val="5859D538"/>
    <w:rsid w:val="585DBD34"/>
    <w:rsid w:val="586CF682"/>
    <w:rsid w:val="5873A419"/>
    <w:rsid w:val="58749941"/>
    <w:rsid w:val="587B9462"/>
    <w:rsid w:val="587C6E34"/>
    <w:rsid w:val="587DA76D"/>
    <w:rsid w:val="589BC143"/>
    <w:rsid w:val="589FF970"/>
    <w:rsid w:val="58A87F56"/>
    <w:rsid w:val="58B2FBB0"/>
    <w:rsid w:val="58BB6B4E"/>
    <w:rsid w:val="58BC353B"/>
    <w:rsid w:val="58BC902A"/>
    <w:rsid w:val="58C35445"/>
    <w:rsid w:val="58C49DD2"/>
    <w:rsid w:val="58CDC68D"/>
    <w:rsid w:val="58CEFBF8"/>
    <w:rsid w:val="58D74D9C"/>
    <w:rsid w:val="58EC13EC"/>
    <w:rsid w:val="58F86189"/>
    <w:rsid w:val="590712B5"/>
    <w:rsid w:val="590D17AB"/>
    <w:rsid w:val="59100656"/>
    <w:rsid w:val="5912837D"/>
    <w:rsid w:val="591BBE91"/>
    <w:rsid w:val="592E0DA8"/>
    <w:rsid w:val="5934F816"/>
    <w:rsid w:val="593E5DCC"/>
    <w:rsid w:val="59491F43"/>
    <w:rsid w:val="59508905"/>
    <w:rsid w:val="595572A8"/>
    <w:rsid w:val="595DB069"/>
    <w:rsid w:val="5964BA43"/>
    <w:rsid w:val="5968738B"/>
    <w:rsid w:val="596C6842"/>
    <w:rsid w:val="596F15C1"/>
    <w:rsid w:val="597A2C74"/>
    <w:rsid w:val="597D9D7B"/>
    <w:rsid w:val="59842106"/>
    <w:rsid w:val="5987638F"/>
    <w:rsid w:val="598784FE"/>
    <w:rsid w:val="598D91C4"/>
    <w:rsid w:val="59924CC6"/>
    <w:rsid w:val="59988A7C"/>
    <w:rsid w:val="5998BFD5"/>
    <w:rsid w:val="59A07AA3"/>
    <w:rsid w:val="59A74282"/>
    <w:rsid w:val="59AA29DF"/>
    <w:rsid w:val="59ACDB98"/>
    <w:rsid w:val="59ADA5F1"/>
    <w:rsid w:val="59B3AB17"/>
    <w:rsid w:val="59B5C10A"/>
    <w:rsid w:val="59B7D92E"/>
    <w:rsid w:val="59BA5018"/>
    <w:rsid w:val="59BAD165"/>
    <w:rsid w:val="59C0B45A"/>
    <w:rsid w:val="59C52899"/>
    <w:rsid w:val="59C71331"/>
    <w:rsid w:val="59C87941"/>
    <w:rsid w:val="59D40CAD"/>
    <w:rsid w:val="59EBF48F"/>
    <w:rsid w:val="59FB8006"/>
    <w:rsid w:val="59FDAF38"/>
    <w:rsid w:val="5A064A1F"/>
    <w:rsid w:val="5A069182"/>
    <w:rsid w:val="5A136309"/>
    <w:rsid w:val="5A19DD7B"/>
    <w:rsid w:val="5A1B2692"/>
    <w:rsid w:val="5A25E855"/>
    <w:rsid w:val="5A25FEFA"/>
    <w:rsid w:val="5A264FB3"/>
    <w:rsid w:val="5A3889D5"/>
    <w:rsid w:val="5A44765D"/>
    <w:rsid w:val="5A55443A"/>
    <w:rsid w:val="5A5A7A70"/>
    <w:rsid w:val="5A5F24A6"/>
    <w:rsid w:val="5A616FAC"/>
    <w:rsid w:val="5A6CFF52"/>
    <w:rsid w:val="5A747468"/>
    <w:rsid w:val="5A85F78C"/>
    <w:rsid w:val="5A869A66"/>
    <w:rsid w:val="5A8D5B13"/>
    <w:rsid w:val="5A8E8699"/>
    <w:rsid w:val="5A9587D5"/>
    <w:rsid w:val="5A9AB638"/>
    <w:rsid w:val="5A9CDD0B"/>
    <w:rsid w:val="5AB2E645"/>
    <w:rsid w:val="5AB636E0"/>
    <w:rsid w:val="5ABBE06F"/>
    <w:rsid w:val="5ADC7D37"/>
    <w:rsid w:val="5AE0C771"/>
    <w:rsid w:val="5AEA1191"/>
    <w:rsid w:val="5AF6C27F"/>
    <w:rsid w:val="5B01E93E"/>
    <w:rsid w:val="5B061607"/>
    <w:rsid w:val="5B0CB16E"/>
    <w:rsid w:val="5B19C414"/>
    <w:rsid w:val="5B1FF167"/>
    <w:rsid w:val="5B251ED3"/>
    <w:rsid w:val="5B2893D2"/>
    <w:rsid w:val="5B2F1726"/>
    <w:rsid w:val="5B345ADD"/>
    <w:rsid w:val="5B34BA14"/>
    <w:rsid w:val="5B4605EF"/>
    <w:rsid w:val="5B47809B"/>
    <w:rsid w:val="5B4ED859"/>
    <w:rsid w:val="5B6638B9"/>
    <w:rsid w:val="5B6F2731"/>
    <w:rsid w:val="5B711693"/>
    <w:rsid w:val="5B73EBE5"/>
    <w:rsid w:val="5B820DE4"/>
    <w:rsid w:val="5B85F643"/>
    <w:rsid w:val="5B8A6A4D"/>
    <w:rsid w:val="5B8B6CE8"/>
    <w:rsid w:val="5B90E390"/>
    <w:rsid w:val="5B9E4F04"/>
    <w:rsid w:val="5BA70F29"/>
    <w:rsid w:val="5BAE3032"/>
    <w:rsid w:val="5BB40EF6"/>
    <w:rsid w:val="5BB4999D"/>
    <w:rsid w:val="5BC06122"/>
    <w:rsid w:val="5BC5081A"/>
    <w:rsid w:val="5BC6FCA8"/>
    <w:rsid w:val="5BCFCBFF"/>
    <w:rsid w:val="5BDBD46C"/>
    <w:rsid w:val="5BE54365"/>
    <w:rsid w:val="5BEBC71D"/>
    <w:rsid w:val="5BEC6011"/>
    <w:rsid w:val="5BEEEA47"/>
    <w:rsid w:val="5C0077CD"/>
    <w:rsid w:val="5C100F76"/>
    <w:rsid w:val="5C10C39F"/>
    <w:rsid w:val="5C11CF4A"/>
    <w:rsid w:val="5C1BE26B"/>
    <w:rsid w:val="5C1FCF1A"/>
    <w:rsid w:val="5C24A4DC"/>
    <w:rsid w:val="5C260757"/>
    <w:rsid w:val="5C30024B"/>
    <w:rsid w:val="5C33052B"/>
    <w:rsid w:val="5C3336E3"/>
    <w:rsid w:val="5C365980"/>
    <w:rsid w:val="5C3C6EEC"/>
    <w:rsid w:val="5C3F3334"/>
    <w:rsid w:val="5C483D13"/>
    <w:rsid w:val="5C4AA238"/>
    <w:rsid w:val="5C4CAD14"/>
    <w:rsid w:val="5C568F35"/>
    <w:rsid w:val="5C5744CE"/>
    <w:rsid w:val="5C62E008"/>
    <w:rsid w:val="5C6D43A8"/>
    <w:rsid w:val="5C70C082"/>
    <w:rsid w:val="5C71430A"/>
    <w:rsid w:val="5C753F39"/>
    <w:rsid w:val="5C7FC750"/>
    <w:rsid w:val="5C828709"/>
    <w:rsid w:val="5C985A0D"/>
    <w:rsid w:val="5CAB7A7C"/>
    <w:rsid w:val="5CB76D6D"/>
    <w:rsid w:val="5CB7CA22"/>
    <w:rsid w:val="5CC82A39"/>
    <w:rsid w:val="5CC99769"/>
    <w:rsid w:val="5CDF537E"/>
    <w:rsid w:val="5CE122FD"/>
    <w:rsid w:val="5CEAA861"/>
    <w:rsid w:val="5CF3E916"/>
    <w:rsid w:val="5CFC8AAC"/>
    <w:rsid w:val="5CFFACCF"/>
    <w:rsid w:val="5D0221B7"/>
    <w:rsid w:val="5D06E46C"/>
    <w:rsid w:val="5D1A8ABF"/>
    <w:rsid w:val="5D2778F0"/>
    <w:rsid w:val="5D27D56D"/>
    <w:rsid w:val="5D2FDBF9"/>
    <w:rsid w:val="5D3C8CEC"/>
    <w:rsid w:val="5D3D0E5E"/>
    <w:rsid w:val="5D4B2B47"/>
    <w:rsid w:val="5D4E1520"/>
    <w:rsid w:val="5D55C15D"/>
    <w:rsid w:val="5D5D0B32"/>
    <w:rsid w:val="5D5F935B"/>
    <w:rsid w:val="5D645EAD"/>
    <w:rsid w:val="5D6B0BD3"/>
    <w:rsid w:val="5D71D7A3"/>
    <w:rsid w:val="5D733D70"/>
    <w:rsid w:val="5D796EE8"/>
    <w:rsid w:val="5D822A89"/>
    <w:rsid w:val="5D8FA65E"/>
    <w:rsid w:val="5D90BDEA"/>
    <w:rsid w:val="5D9262C1"/>
    <w:rsid w:val="5D9BA70F"/>
    <w:rsid w:val="5DAA66F5"/>
    <w:rsid w:val="5DB29A8D"/>
    <w:rsid w:val="5DB82726"/>
    <w:rsid w:val="5DBE13BC"/>
    <w:rsid w:val="5DC4BD3B"/>
    <w:rsid w:val="5DC6275B"/>
    <w:rsid w:val="5DCCCC43"/>
    <w:rsid w:val="5DD221EC"/>
    <w:rsid w:val="5DD7A024"/>
    <w:rsid w:val="5DDCD9EE"/>
    <w:rsid w:val="5DDDE334"/>
    <w:rsid w:val="5DE57B7C"/>
    <w:rsid w:val="5DF9A6D5"/>
    <w:rsid w:val="5DFE52DE"/>
    <w:rsid w:val="5E064D65"/>
    <w:rsid w:val="5E0ACD7B"/>
    <w:rsid w:val="5E1B97B1"/>
    <w:rsid w:val="5E27D43B"/>
    <w:rsid w:val="5E28E3CB"/>
    <w:rsid w:val="5E32DCFD"/>
    <w:rsid w:val="5E33CAB0"/>
    <w:rsid w:val="5E34753A"/>
    <w:rsid w:val="5E352E69"/>
    <w:rsid w:val="5E383A5B"/>
    <w:rsid w:val="5E3C64FB"/>
    <w:rsid w:val="5E3E16B5"/>
    <w:rsid w:val="5E449D05"/>
    <w:rsid w:val="5E45222D"/>
    <w:rsid w:val="5E46F070"/>
    <w:rsid w:val="5E47192D"/>
    <w:rsid w:val="5E52FE21"/>
    <w:rsid w:val="5E645EB5"/>
    <w:rsid w:val="5E6DE849"/>
    <w:rsid w:val="5E741E7E"/>
    <w:rsid w:val="5E7DA9D8"/>
    <w:rsid w:val="5E830FE4"/>
    <w:rsid w:val="5E952CD5"/>
    <w:rsid w:val="5EA70214"/>
    <w:rsid w:val="5EAE05C9"/>
    <w:rsid w:val="5EAED2AE"/>
    <w:rsid w:val="5EB390E4"/>
    <w:rsid w:val="5EBE2E44"/>
    <w:rsid w:val="5ED157C7"/>
    <w:rsid w:val="5ED31618"/>
    <w:rsid w:val="5ED38E3C"/>
    <w:rsid w:val="5EE98A79"/>
    <w:rsid w:val="5EEBAFB8"/>
    <w:rsid w:val="5EF1CC13"/>
    <w:rsid w:val="5EF5A7DD"/>
    <w:rsid w:val="5EF95978"/>
    <w:rsid w:val="5EF9D60D"/>
    <w:rsid w:val="5F04493F"/>
    <w:rsid w:val="5F05F4C7"/>
    <w:rsid w:val="5F125C6C"/>
    <w:rsid w:val="5F1777FA"/>
    <w:rsid w:val="5F18ED0D"/>
    <w:rsid w:val="5F1A0B8E"/>
    <w:rsid w:val="5F33460A"/>
    <w:rsid w:val="5F3B255F"/>
    <w:rsid w:val="5F416A9C"/>
    <w:rsid w:val="5F47D687"/>
    <w:rsid w:val="5F4E5F05"/>
    <w:rsid w:val="5F510F2F"/>
    <w:rsid w:val="5F54F8AF"/>
    <w:rsid w:val="5F56CFFA"/>
    <w:rsid w:val="5F5D5227"/>
    <w:rsid w:val="5F5F4849"/>
    <w:rsid w:val="5F67A30D"/>
    <w:rsid w:val="5F68F8F8"/>
    <w:rsid w:val="5F6AE942"/>
    <w:rsid w:val="5F744768"/>
    <w:rsid w:val="5F79B2DE"/>
    <w:rsid w:val="5F7FA69B"/>
    <w:rsid w:val="5F8705E8"/>
    <w:rsid w:val="5F95A6AC"/>
    <w:rsid w:val="5F9BB342"/>
    <w:rsid w:val="5F9E2871"/>
    <w:rsid w:val="5FAA6A53"/>
    <w:rsid w:val="5FAB7263"/>
    <w:rsid w:val="5FABAEDF"/>
    <w:rsid w:val="5FAE3074"/>
    <w:rsid w:val="5FB10BB4"/>
    <w:rsid w:val="5FB15068"/>
    <w:rsid w:val="5FB15424"/>
    <w:rsid w:val="5FB1A002"/>
    <w:rsid w:val="5FBE5510"/>
    <w:rsid w:val="5FC07D13"/>
    <w:rsid w:val="5FC375F0"/>
    <w:rsid w:val="5FC85C2F"/>
    <w:rsid w:val="5FDC2622"/>
    <w:rsid w:val="5FDF3DEC"/>
    <w:rsid w:val="5FF2F04E"/>
    <w:rsid w:val="5FF4784E"/>
    <w:rsid w:val="5FF49DFB"/>
    <w:rsid w:val="5FF693CA"/>
    <w:rsid w:val="5FFE4D65"/>
    <w:rsid w:val="5FFF9FCC"/>
    <w:rsid w:val="60013AE5"/>
    <w:rsid w:val="60018E4A"/>
    <w:rsid w:val="6003BD06"/>
    <w:rsid w:val="600564ED"/>
    <w:rsid w:val="6007A3DF"/>
    <w:rsid w:val="601D9FA0"/>
    <w:rsid w:val="602129B6"/>
    <w:rsid w:val="6024C1AB"/>
    <w:rsid w:val="60327A99"/>
    <w:rsid w:val="6039C279"/>
    <w:rsid w:val="604B1741"/>
    <w:rsid w:val="60687BCB"/>
    <w:rsid w:val="606ED04C"/>
    <w:rsid w:val="607E2A19"/>
    <w:rsid w:val="6081E343"/>
    <w:rsid w:val="60831647"/>
    <w:rsid w:val="6088A1B7"/>
    <w:rsid w:val="6091D90C"/>
    <w:rsid w:val="60959137"/>
    <w:rsid w:val="609AFDBC"/>
    <w:rsid w:val="60A30274"/>
    <w:rsid w:val="60A3B3AE"/>
    <w:rsid w:val="60A64053"/>
    <w:rsid w:val="60AA4654"/>
    <w:rsid w:val="60AB3ED2"/>
    <w:rsid w:val="60ABCA74"/>
    <w:rsid w:val="60AC6270"/>
    <w:rsid w:val="60BFD134"/>
    <w:rsid w:val="60F08007"/>
    <w:rsid w:val="60F33C29"/>
    <w:rsid w:val="60F97A2A"/>
    <w:rsid w:val="60FD5A11"/>
    <w:rsid w:val="60FDBAFC"/>
    <w:rsid w:val="6121BEAD"/>
    <w:rsid w:val="61236AF9"/>
    <w:rsid w:val="612898E2"/>
    <w:rsid w:val="612937D0"/>
    <w:rsid w:val="612EBAFF"/>
    <w:rsid w:val="6132076B"/>
    <w:rsid w:val="613E78F7"/>
    <w:rsid w:val="613F81B3"/>
    <w:rsid w:val="614B80B4"/>
    <w:rsid w:val="614E0199"/>
    <w:rsid w:val="61563B47"/>
    <w:rsid w:val="61565027"/>
    <w:rsid w:val="615FE888"/>
    <w:rsid w:val="616319AB"/>
    <w:rsid w:val="6164B5FC"/>
    <w:rsid w:val="616E6CDB"/>
    <w:rsid w:val="617D428C"/>
    <w:rsid w:val="6184964F"/>
    <w:rsid w:val="6187CF79"/>
    <w:rsid w:val="6188FE38"/>
    <w:rsid w:val="618A01B7"/>
    <w:rsid w:val="6192642B"/>
    <w:rsid w:val="619D0B46"/>
    <w:rsid w:val="619FF4B2"/>
    <w:rsid w:val="61A1D212"/>
    <w:rsid w:val="61A8F832"/>
    <w:rsid w:val="61AC5C33"/>
    <w:rsid w:val="61B85735"/>
    <w:rsid w:val="61BC9F2F"/>
    <w:rsid w:val="61DC85B8"/>
    <w:rsid w:val="61EDF8A3"/>
    <w:rsid w:val="61F4582F"/>
    <w:rsid w:val="61F4DBE3"/>
    <w:rsid w:val="61F88C4C"/>
    <w:rsid w:val="61FEC84A"/>
    <w:rsid w:val="6209D7A1"/>
    <w:rsid w:val="6212E21C"/>
    <w:rsid w:val="62192756"/>
    <w:rsid w:val="622CE280"/>
    <w:rsid w:val="6245920D"/>
    <w:rsid w:val="624F0772"/>
    <w:rsid w:val="6250E5E1"/>
    <w:rsid w:val="625ECDEA"/>
    <w:rsid w:val="62616427"/>
    <w:rsid w:val="626CF774"/>
    <w:rsid w:val="62717A6A"/>
    <w:rsid w:val="627C3FDE"/>
    <w:rsid w:val="627F0CA1"/>
    <w:rsid w:val="627F1381"/>
    <w:rsid w:val="627F50FA"/>
    <w:rsid w:val="6288A8CF"/>
    <w:rsid w:val="6291219E"/>
    <w:rsid w:val="629965E8"/>
    <w:rsid w:val="629ED846"/>
    <w:rsid w:val="62A9D23C"/>
    <w:rsid w:val="62B16EC2"/>
    <w:rsid w:val="62B5D569"/>
    <w:rsid w:val="62C1EF0D"/>
    <w:rsid w:val="62C443DD"/>
    <w:rsid w:val="62C9027F"/>
    <w:rsid w:val="62CD7AD0"/>
    <w:rsid w:val="62D7FA45"/>
    <w:rsid w:val="62DB5214"/>
    <w:rsid w:val="62E34FA1"/>
    <w:rsid w:val="62E4B850"/>
    <w:rsid w:val="62E6C93E"/>
    <w:rsid w:val="62EB8C74"/>
    <w:rsid w:val="62EE7334"/>
    <w:rsid w:val="62F8A80F"/>
    <w:rsid w:val="62FF6AF3"/>
    <w:rsid w:val="6305FB1F"/>
    <w:rsid w:val="630AAF5F"/>
    <w:rsid w:val="630C7C55"/>
    <w:rsid w:val="630CF3C0"/>
    <w:rsid w:val="630FD5FD"/>
    <w:rsid w:val="63100A89"/>
    <w:rsid w:val="63127522"/>
    <w:rsid w:val="6314CCF8"/>
    <w:rsid w:val="631C682F"/>
    <w:rsid w:val="6321F9ED"/>
    <w:rsid w:val="632215E3"/>
    <w:rsid w:val="63284C42"/>
    <w:rsid w:val="6334C034"/>
    <w:rsid w:val="633A447E"/>
    <w:rsid w:val="633A5D94"/>
    <w:rsid w:val="633D0BD4"/>
    <w:rsid w:val="633FEAEC"/>
    <w:rsid w:val="634653E4"/>
    <w:rsid w:val="63478FA1"/>
    <w:rsid w:val="63504F4A"/>
    <w:rsid w:val="6353F598"/>
    <w:rsid w:val="6355253A"/>
    <w:rsid w:val="635534F9"/>
    <w:rsid w:val="635ED7D1"/>
    <w:rsid w:val="6364550A"/>
    <w:rsid w:val="6369A131"/>
    <w:rsid w:val="637026E5"/>
    <w:rsid w:val="6376F7E4"/>
    <w:rsid w:val="63820257"/>
    <w:rsid w:val="63824256"/>
    <w:rsid w:val="638853A2"/>
    <w:rsid w:val="638A75C9"/>
    <w:rsid w:val="63924C8B"/>
    <w:rsid w:val="6395B71D"/>
    <w:rsid w:val="639A9FA8"/>
    <w:rsid w:val="639BAC98"/>
    <w:rsid w:val="639E922F"/>
    <w:rsid w:val="63A3209E"/>
    <w:rsid w:val="63A69A9A"/>
    <w:rsid w:val="63A7D909"/>
    <w:rsid w:val="63A982C3"/>
    <w:rsid w:val="63AB272F"/>
    <w:rsid w:val="63AC7E64"/>
    <w:rsid w:val="63AF6E37"/>
    <w:rsid w:val="63B1EE90"/>
    <w:rsid w:val="63B8939A"/>
    <w:rsid w:val="63BBA672"/>
    <w:rsid w:val="63C36F17"/>
    <w:rsid w:val="63C4B9DF"/>
    <w:rsid w:val="63C98A73"/>
    <w:rsid w:val="63CCA532"/>
    <w:rsid w:val="63D0141C"/>
    <w:rsid w:val="63D18859"/>
    <w:rsid w:val="63D44840"/>
    <w:rsid w:val="63EA1B41"/>
    <w:rsid w:val="63EA35FA"/>
    <w:rsid w:val="63FA336E"/>
    <w:rsid w:val="63FE46B3"/>
    <w:rsid w:val="640673D2"/>
    <w:rsid w:val="640DDA46"/>
    <w:rsid w:val="64155621"/>
    <w:rsid w:val="641ADD02"/>
    <w:rsid w:val="641EC93D"/>
    <w:rsid w:val="6421F233"/>
    <w:rsid w:val="6432D7CD"/>
    <w:rsid w:val="64351D85"/>
    <w:rsid w:val="64369A00"/>
    <w:rsid w:val="64442774"/>
    <w:rsid w:val="64461397"/>
    <w:rsid w:val="6447B88B"/>
    <w:rsid w:val="6469DA2C"/>
    <w:rsid w:val="64747B67"/>
    <w:rsid w:val="6475E1E0"/>
    <w:rsid w:val="64772275"/>
    <w:rsid w:val="647F2002"/>
    <w:rsid w:val="647F9DEA"/>
    <w:rsid w:val="6485ED77"/>
    <w:rsid w:val="6498254F"/>
    <w:rsid w:val="64997A02"/>
    <w:rsid w:val="64A6E1A2"/>
    <w:rsid w:val="64C02616"/>
    <w:rsid w:val="64C0C14B"/>
    <w:rsid w:val="64C934BE"/>
    <w:rsid w:val="64CE386C"/>
    <w:rsid w:val="64D4294C"/>
    <w:rsid w:val="64DD6723"/>
    <w:rsid w:val="64DF14DB"/>
    <w:rsid w:val="64E692F4"/>
    <w:rsid w:val="64EBC7E8"/>
    <w:rsid w:val="64F0B5DB"/>
    <w:rsid w:val="64F15D34"/>
    <w:rsid w:val="64F25168"/>
    <w:rsid w:val="64FE0122"/>
    <w:rsid w:val="65057192"/>
    <w:rsid w:val="65074268"/>
    <w:rsid w:val="650A03AE"/>
    <w:rsid w:val="6516761A"/>
    <w:rsid w:val="6516B2E6"/>
    <w:rsid w:val="651B54DA"/>
    <w:rsid w:val="651BDC4E"/>
    <w:rsid w:val="651BE095"/>
    <w:rsid w:val="651D2F56"/>
    <w:rsid w:val="651D6AB9"/>
    <w:rsid w:val="651EF562"/>
    <w:rsid w:val="6534C912"/>
    <w:rsid w:val="6535261E"/>
    <w:rsid w:val="653AF22A"/>
    <w:rsid w:val="653F2C49"/>
    <w:rsid w:val="6540AB51"/>
    <w:rsid w:val="65552E52"/>
    <w:rsid w:val="6562DEC2"/>
    <w:rsid w:val="656862AA"/>
    <w:rsid w:val="65687593"/>
    <w:rsid w:val="65802781"/>
    <w:rsid w:val="6582B970"/>
    <w:rsid w:val="6582BB6B"/>
    <w:rsid w:val="6586742E"/>
    <w:rsid w:val="6593B4AA"/>
    <w:rsid w:val="659FB998"/>
    <w:rsid w:val="65AA04FF"/>
    <w:rsid w:val="65AA453D"/>
    <w:rsid w:val="65B6AD63"/>
    <w:rsid w:val="65B84360"/>
    <w:rsid w:val="65BE72B6"/>
    <w:rsid w:val="65BEAE4F"/>
    <w:rsid w:val="65C377CD"/>
    <w:rsid w:val="65C7F3CD"/>
    <w:rsid w:val="65C925A1"/>
    <w:rsid w:val="65CEC376"/>
    <w:rsid w:val="65D0678B"/>
    <w:rsid w:val="65DD4E87"/>
    <w:rsid w:val="65DE32D4"/>
    <w:rsid w:val="65E208DF"/>
    <w:rsid w:val="65E283FA"/>
    <w:rsid w:val="65E8F462"/>
    <w:rsid w:val="65EAA30D"/>
    <w:rsid w:val="65EE895E"/>
    <w:rsid w:val="65EF39BE"/>
    <w:rsid w:val="65EF57EE"/>
    <w:rsid w:val="65F023A2"/>
    <w:rsid w:val="65F3C582"/>
    <w:rsid w:val="65F62089"/>
    <w:rsid w:val="660BEF33"/>
    <w:rsid w:val="66105E20"/>
    <w:rsid w:val="66115249"/>
    <w:rsid w:val="6611C4EE"/>
    <w:rsid w:val="6612F2D6"/>
    <w:rsid w:val="6618CDAA"/>
    <w:rsid w:val="66237CAC"/>
    <w:rsid w:val="6624E4C5"/>
    <w:rsid w:val="66282896"/>
    <w:rsid w:val="6630F89E"/>
    <w:rsid w:val="663359AB"/>
    <w:rsid w:val="6634A757"/>
    <w:rsid w:val="663E893F"/>
    <w:rsid w:val="663F871F"/>
    <w:rsid w:val="6641B5C7"/>
    <w:rsid w:val="664420F7"/>
    <w:rsid w:val="6649FC56"/>
    <w:rsid w:val="665398A9"/>
    <w:rsid w:val="665408F1"/>
    <w:rsid w:val="6656F5B6"/>
    <w:rsid w:val="66640E09"/>
    <w:rsid w:val="666C3A4A"/>
    <w:rsid w:val="6672914D"/>
    <w:rsid w:val="6672F551"/>
    <w:rsid w:val="6678A527"/>
    <w:rsid w:val="6688AE2A"/>
    <w:rsid w:val="668E7B0C"/>
    <w:rsid w:val="6692D4DB"/>
    <w:rsid w:val="66949052"/>
    <w:rsid w:val="669A5BD3"/>
    <w:rsid w:val="66A97CC2"/>
    <w:rsid w:val="66B0E923"/>
    <w:rsid w:val="66B7253B"/>
    <w:rsid w:val="66BA488F"/>
    <w:rsid w:val="66BEE6C7"/>
    <w:rsid w:val="66C54922"/>
    <w:rsid w:val="66C9D160"/>
    <w:rsid w:val="66CC65C9"/>
    <w:rsid w:val="66D8AA50"/>
    <w:rsid w:val="66DFFFB6"/>
    <w:rsid w:val="66E59ECD"/>
    <w:rsid w:val="66E60E61"/>
    <w:rsid w:val="66EB8FA6"/>
    <w:rsid w:val="66EE6EDB"/>
    <w:rsid w:val="66EF8213"/>
    <w:rsid w:val="66F07D1E"/>
    <w:rsid w:val="66F4675C"/>
    <w:rsid w:val="66F87C5D"/>
    <w:rsid w:val="66FA60B6"/>
    <w:rsid w:val="66FEAF23"/>
    <w:rsid w:val="67048A39"/>
    <w:rsid w:val="670B675C"/>
    <w:rsid w:val="672F03A7"/>
    <w:rsid w:val="673721E5"/>
    <w:rsid w:val="6738B469"/>
    <w:rsid w:val="673A7E38"/>
    <w:rsid w:val="6740A29C"/>
    <w:rsid w:val="675942B0"/>
    <w:rsid w:val="675A7F31"/>
    <w:rsid w:val="675D28FF"/>
    <w:rsid w:val="675D3785"/>
    <w:rsid w:val="67659323"/>
    <w:rsid w:val="676630F0"/>
    <w:rsid w:val="67702195"/>
    <w:rsid w:val="67710E02"/>
    <w:rsid w:val="6775B822"/>
    <w:rsid w:val="677797F0"/>
    <w:rsid w:val="677BF863"/>
    <w:rsid w:val="677D5B81"/>
    <w:rsid w:val="6781CCE4"/>
    <w:rsid w:val="6783FA68"/>
    <w:rsid w:val="6793F074"/>
    <w:rsid w:val="6795FEEC"/>
    <w:rsid w:val="67E685F6"/>
    <w:rsid w:val="67ECEFF0"/>
    <w:rsid w:val="67FE0233"/>
    <w:rsid w:val="6805DCAE"/>
    <w:rsid w:val="68143304"/>
    <w:rsid w:val="68223CB7"/>
    <w:rsid w:val="682327AD"/>
    <w:rsid w:val="68272F01"/>
    <w:rsid w:val="682C4BA2"/>
    <w:rsid w:val="682DD5AA"/>
    <w:rsid w:val="683492FA"/>
    <w:rsid w:val="683A54B3"/>
    <w:rsid w:val="6850120B"/>
    <w:rsid w:val="68538157"/>
    <w:rsid w:val="685713ED"/>
    <w:rsid w:val="685AB532"/>
    <w:rsid w:val="685F93E6"/>
    <w:rsid w:val="6862C53E"/>
    <w:rsid w:val="6876C3EF"/>
    <w:rsid w:val="687C3C00"/>
    <w:rsid w:val="6896BB9C"/>
    <w:rsid w:val="689FD446"/>
    <w:rsid w:val="68A756A8"/>
    <w:rsid w:val="68B5CBE7"/>
    <w:rsid w:val="68B89E09"/>
    <w:rsid w:val="68BE472C"/>
    <w:rsid w:val="68C6A783"/>
    <w:rsid w:val="68D054BC"/>
    <w:rsid w:val="68D50144"/>
    <w:rsid w:val="68D57D68"/>
    <w:rsid w:val="68ED9CCF"/>
    <w:rsid w:val="68FEEB18"/>
    <w:rsid w:val="69128782"/>
    <w:rsid w:val="69141799"/>
    <w:rsid w:val="6914EF49"/>
    <w:rsid w:val="6921F335"/>
    <w:rsid w:val="6922DF7A"/>
    <w:rsid w:val="6930B2CA"/>
    <w:rsid w:val="6935EDDE"/>
    <w:rsid w:val="693D0CB5"/>
    <w:rsid w:val="6941A691"/>
    <w:rsid w:val="6941ACAD"/>
    <w:rsid w:val="694395E8"/>
    <w:rsid w:val="694A4274"/>
    <w:rsid w:val="694D0747"/>
    <w:rsid w:val="695EA7BB"/>
    <w:rsid w:val="69727A58"/>
    <w:rsid w:val="6973C161"/>
    <w:rsid w:val="698A61E1"/>
    <w:rsid w:val="69952546"/>
    <w:rsid w:val="6999D294"/>
    <w:rsid w:val="69A961D1"/>
    <w:rsid w:val="69AB89E6"/>
    <w:rsid w:val="69CC9A3C"/>
    <w:rsid w:val="69CD3B02"/>
    <w:rsid w:val="69CDF18C"/>
    <w:rsid w:val="69D2BD2A"/>
    <w:rsid w:val="69D45B4E"/>
    <w:rsid w:val="69D9EC9E"/>
    <w:rsid w:val="69ECF073"/>
    <w:rsid w:val="69ECFD06"/>
    <w:rsid w:val="69EDBAB5"/>
    <w:rsid w:val="69EEDFCA"/>
    <w:rsid w:val="69F9750F"/>
    <w:rsid w:val="6A012356"/>
    <w:rsid w:val="6A03613B"/>
    <w:rsid w:val="6A04FD4C"/>
    <w:rsid w:val="6A09EDD9"/>
    <w:rsid w:val="6A0DADD7"/>
    <w:rsid w:val="6A1056DE"/>
    <w:rsid w:val="6A1A13D0"/>
    <w:rsid w:val="6A2AE7F6"/>
    <w:rsid w:val="6A30C8D5"/>
    <w:rsid w:val="6A348D11"/>
    <w:rsid w:val="6A38BB52"/>
    <w:rsid w:val="6A3E1373"/>
    <w:rsid w:val="6A4483AA"/>
    <w:rsid w:val="6A46F992"/>
    <w:rsid w:val="6A507B8C"/>
    <w:rsid w:val="6A57C0AA"/>
    <w:rsid w:val="6A5F6804"/>
    <w:rsid w:val="6A5F96CE"/>
    <w:rsid w:val="6A6277E4"/>
    <w:rsid w:val="6A64E30E"/>
    <w:rsid w:val="6A6DB3D6"/>
    <w:rsid w:val="6A73CEDE"/>
    <w:rsid w:val="6A78435E"/>
    <w:rsid w:val="6A7D092D"/>
    <w:rsid w:val="6A7D35F6"/>
    <w:rsid w:val="6A8D6999"/>
    <w:rsid w:val="6A953598"/>
    <w:rsid w:val="6A9758ED"/>
    <w:rsid w:val="6A9F386D"/>
    <w:rsid w:val="6AAB0E78"/>
    <w:rsid w:val="6AB387E3"/>
    <w:rsid w:val="6AB490D0"/>
    <w:rsid w:val="6AB87268"/>
    <w:rsid w:val="6ABA0D35"/>
    <w:rsid w:val="6ABA599B"/>
    <w:rsid w:val="6ABB9716"/>
    <w:rsid w:val="6AC0EBFD"/>
    <w:rsid w:val="6AD204D8"/>
    <w:rsid w:val="6AD2AC54"/>
    <w:rsid w:val="6AD6A8BA"/>
    <w:rsid w:val="6ADC12C6"/>
    <w:rsid w:val="6ADC42E1"/>
    <w:rsid w:val="6AE33E2B"/>
    <w:rsid w:val="6AE3F424"/>
    <w:rsid w:val="6AE91530"/>
    <w:rsid w:val="6AEC6BFD"/>
    <w:rsid w:val="6AEF766E"/>
    <w:rsid w:val="6AF2B923"/>
    <w:rsid w:val="6AF98519"/>
    <w:rsid w:val="6AFCEEAF"/>
    <w:rsid w:val="6B0D65D8"/>
    <w:rsid w:val="6B1127E4"/>
    <w:rsid w:val="6B20CC99"/>
    <w:rsid w:val="6B2EDFE6"/>
    <w:rsid w:val="6B362043"/>
    <w:rsid w:val="6B3A054C"/>
    <w:rsid w:val="6B3DE7FD"/>
    <w:rsid w:val="6B460270"/>
    <w:rsid w:val="6B4B4E4E"/>
    <w:rsid w:val="6B51EBD4"/>
    <w:rsid w:val="6B55928B"/>
    <w:rsid w:val="6B6D740D"/>
    <w:rsid w:val="6B6F1030"/>
    <w:rsid w:val="6B70C456"/>
    <w:rsid w:val="6B71B70F"/>
    <w:rsid w:val="6B722710"/>
    <w:rsid w:val="6B7BAD27"/>
    <w:rsid w:val="6B887983"/>
    <w:rsid w:val="6B8C694C"/>
    <w:rsid w:val="6B8E93AF"/>
    <w:rsid w:val="6B941FA1"/>
    <w:rsid w:val="6BA0E1FB"/>
    <w:rsid w:val="6BA82E76"/>
    <w:rsid w:val="6BAF0D52"/>
    <w:rsid w:val="6BB637C3"/>
    <w:rsid w:val="6BBA9C69"/>
    <w:rsid w:val="6BBF00C9"/>
    <w:rsid w:val="6BC096DD"/>
    <w:rsid w:val="6BC4CB83"/>
    <w:rsid w:val="6BC9562B"/>
    <w:rsid w:val="6BCE5C5E"/>
    <w:rsid w:val="6BD508F6"/>
    <w:rsid w:val="6BD71BD0"/>
    <w:rsid w:val="6BDCC100"/>
    <w:rsid w:val="6BE90973"/>
    <w:rsid w:val="6BF1A62F"/>
    <w:rsid w:val="6BF7CD69"/>
    <w:rsid w:val="6C03953F"/>
    <w:rsid w:val="6C0A4C28"/>
    <w:rsid w:val="6C0CA206"/>
    <w:rsid w:val="6C0F94A4"/>
    <w:rsid w:val="6C195232"/>
    <w:rsid w:val="6C1BC8DD"/>
    <w:rsid w:val="6C1F3EC8"/>
    <w:rsid w:val="6C22655A"/>
    <w:rsid w:val="6C2B0DFE"/>
    <w:rsid w:val="6C48EDB3"/>
    <w:rsid w:val="6C49D1FE"/>
    <w:rsid w:val="6C55DE52"/>
    <w:rsid w:val="6C615CE4"/>
    <w:rsid w:val="6C63039A"/>
    <w:rsid w:val="6C715296"/>
    <w:rsid w:val="6C7305B9"/>
    <w:rsid w:val="6C75E384"/>
    <w:rsid w:val="6C771E43"/>
    <w:rsid w:val="6C786357"/>
    <w:rsid w:val="6C80B50B"/>
    <w:rsid w:val="6C88ABFE"/>
    <w:rsid w:val="6C8A31E7"/>
    <w:rsid w:val="6C8B6D18"/>
    <w:rsid w:val="6C935D94"/>
    <w:rsid w:val="6C95557A"/>
    <w:rsid w:val="6CA19569"/>
    <w:rsid w:val="6CA4FE71"/>
    <w:rsid w:val="6CB34C8C"/>
    <w:rsid w:val="6CBA7D68"/>
    <w:rsid w:val="6CBB8CF5"/>
    <w:rsid w:val="6CC1834A"/>
    <w:rsid w:val="6CC7853D"/>
    <w:rsid w:val="6CCA2D46"/>
    <w:rsid w:val="6CD3C696"/>
    <w:rsid w:val="6CDB151E"/>
    <w:rsid w:val="6CDB2E04"/>
    <w:rsid w:val="6CDD3710"/>
    <w:rsid w:val="6CE01B40"/>
    <w:rsid w:val="6CE0D36D"/>
    <w:rsid w:val="6CE69209"/>
    <w:rsid w:val="6CEDB171"/>
    <w:rsid w:val="6D028DAA"/>
    <w:rsid w:val="6D073BDB"/>
    <w:rsid w:val="6D0F55C4"/>
    <w:rsid w:val="6D0F78DE"/>
    <w:rsid w:val="6D10281F"/>
    <w:rsid w:val="6D1D1E54"/>
    <w:rsid w:val="6D26F5A1"/>
    <w:rsid w:val="6D3F1F28"/>
    <w:rsid w:val="6D41C4C3"/>
    <w:rsid w:val="6D4384C4"/>
    <w:rsid w:val="6D45506E"/>
    <w:rsid w:val="6D51B5D0"/>
    <w:rsid w:val="6D58DA3A"/>
    <w:rsid w:val="6D5AFDC0"/>
    <w:rsid w:val="6D6C9222"/>
    <w:rsid w:val="6D75208C"/>
    <w:rsid w:val="6D7684C4"/>
    <w:rsid w:val="6D7BF863"/>
    <w:rsid w:val="6D7C7C71"/>
    <w:rsid w:val="6D89B352"/>
    <w:rsid w:val="6D8A50BA"/>
    <w:rsid w:val="6D8BD2CD"/>
    <w:rsid w:val="6D8EAD12"/>
    <w:rsid w:val="6D9D2D91"/>
    <w:rsid w:val="6DB39C99"/>
    <w:rsid w:val="6DB77820"/>
    <w:rsid w:val="6DC0F842"/>
    <w:rsid w:val="6DC554B9"/>
    <w:rsid w:val="6DC84B7F"/>
    <w:rsid w:val="6DC95F09"/>
    <w:rsid w:val="6DD01938"/>
    <w:rsid w:val="6DD1E15D"/>
    <w:rsid w:val="6DDC80F9"/>
    <w:rsid w:val="6DE2A53F"/>
    <w:rsid w:val="6DF4FE73"/>
    <w:rsid w:val="6E02456B"/>
    <w:rsid w:val="6E0D5450"/>
    <w:rsid w:val="6E10805B"/>
    <w:rsid w:val="6E1B94E6"/>
    <w:rsid w:val="6E1C7433"/>
    <w:rsid w:val="6E1E04BB"/>
    <w:rsid w:val="6E263E6B"/>
    <w:rsid w:val="6E27874E"/>
    <w:rsid w:val="6E2A5044"/>
    <w:rsid w:val="6E47794C"/>
    <w:rsid w:val="6E4B2E02"/>
    <w:rsid w:val="6E5236BE"/>
    <w:rsid w:val="6E576FD0"/>
    <w:rsid w:val="6E5BE0F5"/>
    <w:rsid w:val="6E5E4307"/>
    <w:rsid w:val="6E66E110"/>
    <w:rsid w:val="6E68F814"/>
    <w:rsid w:val="6E869971"/>
    <w:rsid w:val="6E8B6576"/>
    <w:rsid w:val="6E967085"/>
    <w:rsid w:val="6E975EDB"/>
    <w:rsid w:val="6E9B7D1F"/>
    <w:rsid w:val="6EA04C2C"/>
    <w:rsid w:val="6EA856F7"/>
    <w:rsid w:val="6EA8A791"/>
    <w:rsid w:val="6EACDB23"/>
    <w:rsid w:val="6EB6323F"/>
    <w:rsid w:val="6EBC0368"/>
    <w:rsid w:val="6EBCBD22"/>
    <w:rsid w:val="6EBE228C"/>
    <w:rsid w:val="6EC421A2"/>
    <w:rsid w:val="6EC94A49"/>
    <w:rsid w:val="6ECB3491"/>
    <w:rsid w:val="6EECC582"/>
    <w:rsid w:val="6EF23D2B"/>
    <w:rsid w:val="6F000AC2"/>
    <w:rsid w:val="6F0B6856"/>
    <w:rsid w:val="6F1B2BB3"/>
    <w:rsid w:val="6F230D4E"/>
    <w:rsid w:val="6F2E72AE"/>
    <w:rsid w:val="6F3F9757"/>
    <w:rsid w:val="6F4E82A1"/>
    <w:rsid w:val="6F4F66B3"/>
    <w:rsid w:val="6F65C3BE"/>
    <w:rsid w:val="6F6BE0BE"/>
    <w:rsid w:val="6F6DFBEC"/>
    <w:rsid w:val="6F803464"/>
    <w:rsid w:val="6F85B45D"/>
    <w:rsid w:val="6F89581C"/>
    <w:rsid w:val="6F8F5019"/>
    <w:rsid w:val="6F904DE9"/>
    <w:rsid w:val="6F945D20"/>
    <w:rsid w:val="6F997AFA"/>
    <w:rsid w:val="6FB56D8F"/>
    <w:rsid w:val="6FC1B51C"/>
    <w:rsid w:val="6FC67435"/>
    <w:rsid w:val="6FC94431"/>
    <w:rsid w:val="6FCA8E10"/>
    <w:rsid w:val="6FCCF63C"/>
    <w:rsid w:val="6FCE87FB"/>
    <w:rsid w:val="6FD38D6A"/>
    <w:rsid w:val="6FDB02B2"/>
    <w:rsid w:val="6FDB155F"/>
    <w:rsid w:val="6FDEA1D3"/>
    <w:rsid w:val="6FE9519A"/>
    <w:rsid w:val="6FEA7F36"/>
    <w:rsid w:val="6FECBE6B"/>
    <w:rsid w:val="6FEFE48A"/>
    <w:rsid w:val="6FF5EA22"/>
    <w:rsid w:val="6FF73AF5"/>
    <w:rsid w:val="6FF82100"/>
    <w:rsid w:val="6FFD4DB8"/>
    <w:rsid w:val="6FFE3652"/>
    <w:rsid w:val="70009AAD"/>
    <w:rsid w:val="701A05B5"/>
    <w:rsid w:val="7021601E"/>
    <w:rsid w:val="7021DB13"/>
    <w:rsid w:val="7027630F"/>
    <w:rsid w:val="702DD87F"/>
    <w:rsid w:val="702F00C2"/>
    <w:rsid w:val="7030A908"/>
    <w:rsid w:val="7035E267"/>
    <w:rsid w:val="70370189"/>
    <w:rsid w:val="70375000"/>
    <w:rsid w:val="70393F1F"/>
    <w:rsid w:val="703CFEA0"/>
    <w:rsid w:val="70481D1F"/>
    <w:rsid w:val="7048586A"/>
    <w:rsid w:val="704FD074"/>
    <w:rsid w:val="7050A7B3"/>
    <w:rsid w:val="70532699"/>
    <w:rsid w:val="7065BC30"/>
    <w:rsid w:val="70667B00"/>
    <w:rsid w:val="70682148"/>
    <w:rsid w:val="706F0586"/>
    <w:rsid w:val="7072428E"/>
    <w:rsid w:val="707EEE57"/>
    <w:rsid w:val="7082A30D"/>
    <w:rsid w:val="709816B4"/>
    <w:rsid w:val="70A4C439"/>
    <w:rsid w:val="70A5BA8B"/>
    <w:rsid w:val="70AB0DBD"/>
    <w:rsid w:val="70AF75EC"/>
    <w:rsid w:val="70B01DF4"/>
    <w:rsid w:val="70B0462A"/>
    <w:rsid w:val="70C1D417"/>
    <w:rsid w:val="70C8183B"/>
    <w:rsid w:val="70C8EF82"/>
    <w:rsid w:val="70CA4DA7"/>
    <w:rsid w:val="70CB7972"/>
    <w:rsid w:val="70CFFBC8"/>
    <w:rsid w:val="70DC8337"/>
    <w:rsid w:val="70DDBCEB"/>
    <w:rsid w:val="70E7DEA5"/>
    <w:rsid w:val="70EC392F"/>
    <w:rsid w:val="70F14F2F"/>
    <w:rsid w:val="70FFEAB2"/>
    <w:rsid w:val="710317AA"/>
    <w:rsid w:val="7104DD86"/>
    <w:rsid w:val="7109FB73"/>
    <w:rsid w:val="710A9E97"/>
    <w:rsid w:val="71110146"/>
    <w:rsid w:val="711179EC"/>
    <w:rsid w:val="7113AAFB"/>
    <w:rsid w:val="711550A9"/>
    <w:rsid w:val="711824F5"/>
    <w:rsid w:val="711EC8FD"/>
    <w:rsid w:val="7122EC08"/>
    <w:rsid w:val="7125287D"/>
    <w:rsid w:val="712B24F2"/>
    <w:rsid w:val="712C889C"/>
    <w:rsid w:val="713C6303"/>
    <w:rsid w:val="713E460E"/>
    <w:rsid w:val="7141727A"/>
    <w:rsid w:val="714294A6"/>
    <w:rsid w:val="714B5481"/>
    <w:rsid w:val="715249B5"/>
    <w:rsid w:val="71610643"/>
    <w:rsid w:val="7163AB90"/>
    <w:rsid w:val="71703BB2"/>
    <w:rsid w:val="71723053"/>
    <w:rsid w:val="71745BE0"/>
    <w:rsid w:val="7179E2F9"/>
    <w:rsid w:val="717E95DD"/>
    <w:rsid w:val="71864F97"/>
    <w:rsid w:val="7186D39E"/>
    <w:rsid w:val="718D5327"/>
    <w:rsid w:val="718D683C"/>
    <w:rsid w:val="718F25B2"/>
    <w:rsid w:val="71C5BBE2"/>
    <w:rsid w:val="71C5D157"/>
    <w:rsid w:val="71CACC53"/>
    <w:rsid w:val="71CD44CF"/>
    <w:rsid w:val="71D12DDD"/>
    <w:rsid w:val="71D2C617"/>
    <w:rsid w:val="71D5F641"/>
    <w:rsid w:val="71E063F3"/>
    <w:rsid w:val="71E6CFC1"/>
    <w:rsid w:val="71E83257"/>
    <w:rsid w:val="7206DF97"/>
    <w:rsid w:val="720C6B5E"/>
    <w:rsid w:val="7216F5E7"/>
    <w:rsid w:val="721ABEB8"/>
    <w:rsid w:val="721B8CF7"/>
    <w:rsid w:val="721DC9C6"/>
    <w:rsid w:val="721F47AD"/>
    <w:rsid w:val="722A2EB3"/>
    <w:rsid w:val="722A68C9"/>
    <w:rsid w:val="722C8AA2"/>
    <w:rsid w:val="72360FD0"/>
    <w:rsid w:val="723B9516"/>
    <w:rsid w:val="724F0B8A"/>
    <w:rsid w:val="725A9FC4"/>
    <w:rsid w:val="72602204"/>
    <w:rsid w:val="72661E08"/>
    <w:rsid w:val="72754456"/>
    <w:rsid w:val="727E7563"/>
    <w:rsid w:val="727E9B07"/>
    <w:rsid w:val="7281EBA4"/>
    <w:rsid w:val="7283E90B"/>
    <w:rsid w:val="728893B6"/>
    <w:rsid w:val="728DC9A6"/>
    <w:rsid w:val="729626F1"/>
    <w:rsid w:val="729C7308"/>
    <w:rsid w:val="72A8021C"/>
    <w:rsid w:val="72B631E2"/>
    <w:rsid w:val="72B7F81A"/>
    <w:rsid w:val="72B87758"/>
    <w:rsid w:val="72BB2851"/>
    <w:rsid w:val="72C9AFE0"/>
    <w:rsid w:val="72CBB27A"/>
    <w:rsid w:val="72D04F87"/>
    <w:rsid w:val="72E4E0BC"/>
    <w:rsid w:val="72E6F073"/>
    <w:rsid w:val="72E719CB"/>
    <w:rsid w:val="72E8672E"/>
    <w:rsid w:val="72EBA873"/>
    <w:rsid w:val="72EF0609"/>
    <w:rsid w:val="72EF93FB"/>
    <w:rsid w:val="72F175DE"/>
    <w:rsid w:val="7312988A"/>
    <w:rsid w:val="73143EC4"/>
    <w:rsid w:val="7319E2F0"/>
    <w:rsid w:val="73220540"/>
    <w:rsid w:val="732507FE"/>
    <w:rsid w:val="73282F5D"/>
    <w:rsid w:val="7328E2E4"/>
    <w:rsid w:val="732D1BC6"/>
    <w:rsid w:val="73310E6F"/>
    <w:rsid w:val="7332E6C0"/>
    <w:rsid w:val="7336DEA0"/>
    <w:rsid w:val="7340B4DA"/>
    <w:rsid w:val="734FB22D"/>
    <w:rsid w:val="736676BF"/>
    <w:rsid w:val="736B3C87"/>
    <w:rsid w:val="736BCC83"/>
    <w:rsid w:val="73716684"/>
    <w:rsid w:val="73736A41"/>
    <w:rsid w:val="73844172"/>
    <w:rsid w:val="738CFFA3"/>
    <w:rsid w:val="739012E0"/>
    <w:rsid w:val="7397D8CB"/>
    <w:rsid w:val="739F28FA"/>
    <w:rsid w:val="73AA649D"/>
    <w:rsid w:val="73C09183"/>
    <w:rsid w:val="73C27F11"/>
    <w:rsid w:val="73CAEEEC"/>
    <w:rsid w:val="73CF4376"/>
    <w:rsid w:val="73D49BEA"/>
    <w:rsid w:val="73E233CB"/>
    <w:rsid w:val="73E34B2B"/>
    <w:rsid w:val="73E6BA9D"/>
    <w:rsid w:val="73FDD7E9"/>
    <w:rsid w:val="73FE17B2"/>
    <w:rsid w:val="74021E13"/>
    <w:rsid w:val="74114609"/>
    <w:rsid w:val="74150BAC"/>
    <w:rsid w:val="74153E21"/>
    <w:rsid w:val="741F25A4"/>
    <w:rsid w:val="74299A07"/>
    <w:rsid w:val="742E80E4"/>
    <w:rsid w:val="7440D084"/>
    <w:rsid w:val="7444B3F8"/>
    <w:rsid w:val="7446519A"/>
    <w:rsid w:val="744664D4"/>
    <w:rsid w:val="74485234"/>
    <w:rsid w:val="745467A9"/>
    <w:rsid w:val="7457A1F0"/>
    <w:rsid w:val="74644B44"/>
    <w:rsid w:val="7465C939"/>
    <w:rsid w:val="7466834C"/>
    <w:rsid w:val="7470CA4D"/>
    <w:rsid w:val="74741DE2"/>
    <w:rsid w:val="7482E6CA"/>
    <w:rsid w:val="7484D288"/>
    <w:rsid w:val="7485D42A"/>
    <w:rsid w:val="748B86B0"/>
    <w:rsid w:val="748BDC31"/>
    <w:rsid w:val="7491E45B"/>
    <w:rsid w:val="749B4B17"/>
    <w:rsid w:val="74AC66F0"/>
    <w:rsid w:val="74AF20CB"/>
    <w:rsid w:val="74C9892D"/>
    <w:rsid w:val="74D4B6BD"/>
    <w:rsid w:val="74D709F2"/>
    <w:rsid w:val="74DBDC54"/>
    <w:rsid w:val="74DC1703"/>
    <w:rsid w:val="74E708E8"/>
    <w:rsid w:val="74EEEE28"/>
    <w:rsid w:val="7502B9FC"/>
    <w:rsid w:val="750CD010"/>
    <w:rsid w:val="750DD749"/>
    <w:rsid w:val="7510F531"/>
    <w:rsid w:val="75125216"/>
    <w:rsid w:val="751460FC"/>
    <w:rsid w:val="752011D3"/>
    <w:rsid w:val="752697BC"/>
    <w:rsid w:val="7526F337"/>
    <w:rsid w:val="752931F9"/>
    <w:rsid w:val="752B5D6D"/>
    <w:rsid w:val="752CCEDE"/>
    <w:rsid w:val="75332B84"/>
    <w:rsid w:val="7538E85B"/>
    <w:rsid w:val="753B6971"/>
    <w:rsid w:val="75438B82"/>
    <w:rsid w:val="7545A420"/>
    <w:rsid w:val="754B49F0"/>
    <w:rsid w:val="755B68B8"/>
    <w:rsid w:val="756592CA"/>
    <w:rsid w:val="75659C6B"/>
    <w:rsid w:val="75706C4B"/>
    <w:rsid w:val="7573DC39"/>
    <w:rsid w:val="757FCF9B"/>
    <w:rsid w:val="7581E817"/>
    <w:rsid w:val="758B7CF0"/>
    <w:rsid w:val="758C70C2"/>
    <w:rsid w:val="75989B72"/>
    <w:rsid w:val="75998281"/>
    <w:rsid w:val="759EA669"/>
    <w:rsid w:val="75A71E70"/>
    <w:rsid w:val="75AF4089"/>
    <w:rsid w:val="75B15A64"/>
    <w:rsid w:val="75B3844C"/>
    <w:rsid w:val="75B63131"/>
    <w:rsid w:val="75B7C576"/>
    <w:rsid w:val="75BC4963"/>
    <w:rsid w:val="75C3E69A"/>
    <w:rsid w:val="75D7AC21"/>
    <w:rsid w:val="75DB5F7B"/>
    <w:rsid w:val="75DFF839"/>
    <w:rsid w:val="75E6F7F1"/>
    <w:rsid w:val="75F7B528"/>
    <w:rsid w:val="75F899A0"/>
    <w:rsid w:val="75F944CC"/>
    <w:rsid w:val="75FDA094"/>
    <w:rsid w:val="760D3202"/>
    <w:rsid w:val="7612E950"/>
    <w:rsid w:val="7615935E"/>
    <w:rsid w:val="76163DD2"/>
    <w:rsid w:val="761743D3"/>
    <w:rsid w:val="762258A6"/>
    <w:rsid w:val="762A778A"/>
    <w:rsid w:val="76482072"/>
    <w:rsid w:val="7648263E"/>
    <w:rsid w:val="764ACF57"/>
    <w:rsid w:val="764B6607"/>
    <w:rsid w:val="764BBA29"/>
    <w:rsid w:val="7653342F"/>
    <w:rsid w:val="765A44C1"/>
    <w:rsid w:val="766B02AB"/>
    <w:rsid w:val="76725C50"/>
    <w:rsid w:val="76735E97"/>
    <w:rsid w:val="76738640"/>
    <w:rsid w:val="7677F248"/>
    <w:rsid w:val="768426CF"/>
    <w:rsid w:val="768547CB"/>
    <w:rsid w:val="76868646"/>
    <w:rsid w:val="768E8AFF"/>
    <w:rsid w:val="768F1547"/>
    <w:rsid w:val="7696AA02"/>
    <w:rsid w:val="769C52F6"/>
    <w:rsid w:val="76A2CF7C"/>
    <w:rsid w:val="76A74B75"/>
    <w:rsid w:val="76AA39DD"/>
    <w:rsid w:val="76B02649"/>
    <w:rsid w:val="76C655F8"/>
    <w:rsid w:val="76CBA571"/>
    <w:rsid w:val="76CDF1EC"/>
    <w:rsid w:val="76D9BAA7"/>
    <w:rsid w:val="76DCA515"/>
    <w:rsid w:val="76DFA593"/>
    <w:rsid w:val="76FC5DE2"/>
    <w:rsid w:val="7702BC69"/>
    <w:rsid w:val="770AF5D5"/>
    <w:rsid w:val="7716B458"/>
    <w:rsid w:val="771E3306"/>
    <w:rsid w:val="77279BCD"/>
    <w:rsid w:val="7727AECD"/>
    <w:rsid w:val="77290AA9"/>
    <w:rsid w:val="772A90D9"/>
    <w:rsid w:val="7731ADBB"/>
    <w:rsid w:val="77340CBE"/>
    <w:rsid w:val="773552E2"/>
    <w:rsid w:val="773656A1"/>
    <w:rsid w:val="77390C61"/>
    <w:rsid w:val="773B925A"/>
    <w:rsid w:val="7742F8AC"/>
    <w:rsid w:val="7749C2A9"/>
    <w:rsid w:val="77559872"/>
    <w:rsid w:val="776FBC0B"/>
    <w:rsid w:val="7771BCAD"/>
    <w:rsid w:val="77742758"/>
    <w:rsid w:val="7779BD31"/>
    <w:rsid w:val="777AC940"/>
    <w:rsid w:val="7781299A"/>
    <w:rsid w:val="77850272"/>
    <w:rsid w:val="778BFF2A"/>
    <w:rsid w:val="779756AB"/>
    <w:rsid w:val="779C172B"/>
    <w:rsid w:val="77A40235"/>
    <w:rsid w:val="77A808DE"/>
    <w:rsid w:val="77AFA8E5"/>
    <w:rsid w:val="77B1B129"/>
    <w:rsid w:val="77B5B835"/>
    <w:rsid w:val="77B67B8E"/>
    <w:rsid w:val="77C305AD"/>
    <w:rsid w:val="77C72ACE"/>
    <w:rsid w:val="77C95DB3"/>
    <w:rsid w:val="77DA5597"/>
    <w:rsid w:val="77DB2B3B"/>
    <w:rsid w:val="77DCCF18"/>
    <w:rsid w:val="77DDA2E5"/>
    <w:rsid w:val="77E16CF2"/>
    <w:rsid w:val="77E4DA4B"/>
    <w:rsid w:val="77E7D127"/>
    <w:rsid w:val="77E80092"/>
    <w:rsid w:val="77EC73E1"/>
    <w:rsid w:val="77ED145A"/>
    <w:rsid w:val="77F4C245"/>
    <w:rsid w:val="77F50454"/>
    <w:rsid w:val="77F8109A"/>
    <w:rsid w:val="77FAFDA0"/>
    <w:rsid w:val="77FB9D6A"/>
    <w:rsid w:val="77FD9812"/>
    <w:rsid w:val="77FDCE7C"/>
    <w:rsid w:val="780342A8"/>
    <w:rsid w:val="78156D04"/>
    <w:rsid w:val="7819AB7E"/>
    <w:rsid w:val="781FE9B7"/>
    <w:rsid w:val="7824CC1C"/>
    <w:rsid w:val="78299DF1"/>
    <w:rsid w:val="782A5B60"/>
    <w:rsid w:val="78327A63"/>
    <w:rsid w:val="7837EE14"/>
    <w:rsid w:val="78397C8B"/>
    <w:rsid w:val="783B9825"/>
    <w:rsid w:val="78434001"/>
    <w:rsid w:val="7843850E"/>
    <w:rsid w:val="78454051"/>
    <w:rsid w:val="784DB477"/>
    <w:rsid w:val="784FC7CC"/>
    <w:rsid w:val="7855609E"/>
    <w:rsid w:val="78584D2B"/>
    <w:rsid w:val="78614C69"/>
    <w:rsid w:val="78630023"/>
    <w:rsid w:val="78725646"/>
    <w:rsid w:val="78748F07"/>
    <w:rsid w:val="78768E1B"/>
    <w:rsid w:val="787B75F4"/>
    <w:rsid w:val="787C4F78"/>
    <w:rsid w:val="788A003C"/>
    <w:rsid w:val="788A7B24"/>
    <w:rsid w:val="788BA301"/>
    <w:rsid w:val="7891FF4B"/>
    <w:rsid w:val="7892B0AB"/>
    <w:rsid w:val="789ACAF1"/>
    <w:rsid w:val="789BE412"/>
    <w:rsid w:val="789E98E9"/>
    <w:rsid w:val="78ADA66C"/>
    <w:rsid w:val="78B62BB6"/>
    <w:rsid w:val="78B63B2B"/>
    <w:rsid w:val="78BAAA26"/>
    <w:rsid w:val="78C50558"/>
    <w:rsid w:val="78C9A589"/>
    <w:rsid w:val="78CD3B47"/>
    <w:rsid w:val="78D7FD60"/>
    <w:rsid w:val="78D90E28"/>
    <w:rsid w:val="78FF84CB"/>
    <w:rsid w:val="79066C91"/>
    <w:rsid w:val="79101460"/>
    <w:rsid w:val="791450B3"/>
    <w:rsid w:val="791FCF6A"/>
    <w:rsid w:val="792075A1"/>
    <w:rsid w:val="7920D2D3"/>
    <w:rsid w:val="79221709"/>
    <w:rsid w:val="79222901"/>
    <w:rsid w:val="792B641C"/>
    <w:rsid w:val="793B9CF7"/>
    <w:rsid w:val="793ED667"/>
    <w:rsid w:val="7945EE78"/>
    <w:rsid w:val="79477D96"/>
    <w:rsid w:val="79495654"/>
    <w:rsid w:val="795006F7"/>
    <w:rsid w:val="7954E967"/>
    <w:rsid w:val="795B6906"/>
    <w:rsid w:val="79604B58"/>
    <w:rsid w:val="79655DBB"/>
    <w:rsid w:val="7967824F"/>
    <w:rsid w:val="7967B87E"/>
    <w:rsid w:val="796E1776"/>
    <w:rsid w:val="798050C7"/>
    <w:rsid w:val="79811E37"/>
    <w:rsid w:val="79814DE6"/>
    <w:rsid w:val="79882758"/>
    <w:rsid w:val="7993013D"/>
    <w:rsid w:val="79A7C064"/>
    <w:rsid w:val="79BC4966"/>
    <w:rsid w:val="79C62BC1"/>
    <w:rsid w:val="79C8B18E"/>
    <w:rsid w:val="79E1486C"/>
    <w:rsid w:val="79E3EDC8"/>
    <w:rsid w:val="79E99781"/>
    <w:rsid w:val="79EB06EF"/>
    <w:rsid w:val="79EF66CA"/>
    <w:rsid w:val="79F5E96C"/>
    <w:rsid w:val="79F76DDC"/>
    <w:rsid w:val="7A0592AE"/>
    <w:rsid w:val="7A0E97C1"/>
    <w:rsid w:val="7A0FC254"/>
    <w:rsid w:val="7A104AF5"/>
    <w:rsid w:val="7A1C6EAC"/>
    <w:rsid w:val="7A2443C1"/>
    <w:rsid w:val="7A25E4FC"/>
    <w:rsid w:val="7A2DC098"/>
    <w:rsid w:val="7A3A1483"/>
    <w:rsid w:val="7A3B6D27"/>
    <w:rsid w:val="7A4A0B93"/>
    <w:rsid w:val="7A4C2D96"/>
    <w:rsid w:val="7A511C17"/>
    <w:rsid w:val="7A5468E6"/>
    <w:rsid w:val="7A56CCA2"/>
    <w:rsid w:val="7A594754"/>
    <w:rsid w:val="7A5B4542"/>
    <w:rsid w:val="7A5FF1E2"/>
    <w:rsid w:val="7A613859"/>
    <w:rsid w:val="7A63C786"/>
    <w:rsid w:val="7A67AB4C"/>
    <w:rsid w:val="7A690BA8"/>
    <w:rsid w:val="7A692D34"/>
    <w:rsid w:val="7A71B4D5"/>
    <w:rsid w:val="7A75BA98"/>
    <w:rsid w:val="7A9CF642"/>
    <w:rsid w:val="7A9FDAD9"/>
    <w:rsid w:val="7AA11C76"/>
    <w:rsid w:val="7AA78F85"/>
    <w:rsid w:val="7AB3F57C"/>
    <w:rsid w:val="7AB5BF30"/>
    <w:rsid w:val="7ABBAB48"/>
    <w:rsid w:val="7AC9C869"/>
    <w:rsid w:val="7ACDCFA0"/>
    <w:rsid w:val="7ADB60A5"/>
    <w:rsid w:val="7ADEE56C"/>
    <w:rsid w:val="7AE35F66"/>
    <w:rsid w:val="7AE85985"/>
    <w:rsid w:val="7AF27295"/>
    <w:rsid w:val="7AF4A670"/>
    <w:rsid w:val="7AFCEE29"/>
    <w:rsid w:val="7B001C71"/>
    <w:rsid w:val="7B05C7F4"/>
    <w:rsid w:val="7B08306C"/>
    <w:rsid w:val="7B16F186"/>
    <w:rsid w:val="7B1D1B47"/>
    <w:rsid w:val="7B2208CB"/>
    <w:rsid w:val="7B31EE41"/>
    <w:rsid w:val="7B31FB19"/>
    <w:rsid w:val="7B32F249"/>
    <w:rsid w:val="7B398B44"/>
    <w:rsid w:val="7B399D48"/>
    <w:rsid w:val="7B3C62E9"/>
    <w:rsid w:val="7B3DDFED"/>
    <w:rsid w:val="7B3F5174"/>
    <w:rsid w:val="7B4E36D8"/>
    <w:rsid w:val="7B541953"/>
    <w:rsid w:val="7B5771DA"/>
    <w:rsid w:val="7B58FA1D"/>
    <w:rsid w:val="7B5C908D"/>
    <w:rsid w:val="7B736674"/>
    <w:rsid w:val="7B7BD184"/>
    <w:rsid w:val="7B818F43"/>
    <w:rsid w:val="7B882C61"/>
    <w:rsid w:val="7B882DDA"/>
    <w:rsid w:val="7B8D5524"/>
    <w:rsid w:val="7B8F3EFF"/>
    <w:rsid w:val="7B90391D"/>
    <w:rsid w:val="7B947604"/>
    <w:rsid w:val="7B96BC69"/>
    <w:rsid w:val="7B9723B1"/>
    <w:rsid w:val="7BA1630F"/>
    <w:rsid w:val="7BA189E3"/>
    <w:rsid w:val="7BA214EF"/>
    <w:rsid w:val="7BA2631A"/>
    <w:rsid w:val="7BA63862"/>
    <w:rsid w:val="7BAC3A84"/>
    <w:rsid w:val="7BADBB97"/>
    <w:rsid w:val="7BB356C0"/>
    <w:rsid w:val="7BB73BB3"/>
    <w:rsid w:val="7BBB8BA8"/>
    <w:rsid w:val="7BDC9695"/>
    <w:rsid w:val="7BDCA48D"/>
    <w:rsid w:val="7BEA42F7"/>
    <w:rsid w:val="7BF2A53D"/>
    <w:rsid w:val="7BF9DD39"/>
    <w:rsid w:val="7C0406BB"/>
    <w:rsid w:val="7C0FE45C"/>
    <w:rsid w:val="7C10DDF5"/>
    <w:rsid w:val="7C1ED3A2"/>
    <w:rsid w:val="7C222EF7"/>
    <w:rsid w:val="7C245142"/>
    <w:rsid w:val="7C27929D"/>
    <w:rsid w:val="7C2E0C8A"/>
    <w:rsid w:val="7C376382"/>
    <w:rsid w:val="7C3D5B80"/>
    <w:rsid w:val="7C3EE00E"/>
    <w:rsid w:val="7C433931"/>
    <w:rsid w:val="7C474D33"/>
    <w:rsid w:val="7C512B8E"/>
    <w:rsid w:val="7C557E29"/>
    <w:rsid w:val="7C56DC80"/>
    <w:rsid w:val="7C576379"/>
    <w:rsid w:val="7C5CC7F1"/>
    <w:rsid w:val="7C5FBBCB"/>
    <w:rsid w:val="7C6DE93F"/>
    <w:rsid w:val="7C6F707A"/>
    <w:rsid w:val="7C7BE7B8"/>
    <w:rsid w:val="7C7E047B"/>
    <w:rsid w:val="7C7E0F5B"/>
    <w:rsid w:val="7C810166"/>
    <w:rsid w:val="7C8379B6"/>
    <w:rsid w:val="7C896EEF"/>
    <w:rsid w:val="7C95E84F"/>
    <w:rsid w:val="7C9A7467"/>
    <w:rsid w:val="7C9EA7CB"/>
    <w:rsid w:val="7CA400CD"/>
    <w:rsid w:val="7CAA3EEF"/>
    <w:rsid w:val="7CAD9157"/>
    <w:rsid w:val="7CB5DED9"/>
    <w:rsid w:val="7CB7EE7B"/>
    <w:rsid w:val="7CB7F189"/>
    <w:rsid w:val="7CBFE3BE"/>
    <w:rsid w:val="7CC2610F"/>
    <w:rsid w:val="7CD26DF1"/>
    <w:rsid w:val="7CD496C5"/>
    <w:rsid w:val="7CD6CE85"/>
    <w:rsid w:val="7CDAEFC7"/>
    <w:rsid w:val="7CED9316"/>
    <w:rsid w:val="7CF0CAB2"/>
    <w:rsid w:val="7CF309A7"/>
    <w:rsid w:val="7D050ACE"/>
    <w:rsid w:val="7D082391"/>
    <w:rsid w:val="7D0D6B5C"/>
    <w:rsid w:val="7D0D77CA"/>
    <w:rsid w:val="7D1FBE41"/>
    <w:rsid w:val="7D27F3B1"/>
    <w:rsid w:val="7D4027E6"/>
    <w:rsid w:val="7D48F446"/>
    <w:rsid w:val="7D4BE7C6"/>
    <w:rsid w:val="7D51119A"/>
    <w:rsid w:val="7D554A79"/>
    <w:rsid w:val="7D584D95"/>
    <w:rsid w:val="7D63DA09"/>
    <w:rsid w:val="7D651ED4"/>
    <w:rsid w:val="7D699D66"/>
    <w:rsid w:val="7D6AEC14"/>
    <w:rsid w:val="7D76D88C"/>
    <w:rsid w:val="7D78E27A"/>
    <w:rsid w:val="7D7D3872"/>
    <w:rsid w:val="7D7E7CFB"/>
    <w:rsid w:val="7D8174F6"/>
    <w:rsid w:val="7D8613DA"/>
    <w:rsid w:val="7D8D200F"/>
    <w:rsid w:val="7D8F27F1"/>
    <w:rsid w:val="7D912875"/>
    <w:rsid w:val="7D9283A5"/>
    <w:rsid w:val="7D949F91"/>
    <w:rsid w:val="7D950CF6"/>
    <w:rsid w:val="7D9B67B6"/>
    <w:rsid w:val="7D9BA7F6"/>
    <w:rsid w:val="7DA28654"/>
    <w:rsid w:val="7DA34E42"/>
    <w:rsid w:val="7DAD36F6"/>
    <w:rsid w:val="7DC231B6"/>
    <w:rsid w:val="7DD1BB0D"/>
    <w:rsid w:val="7DD8BD38"/>
    <w:rsid w:val="7DDFD098"/>
    <w:rsid w:val="7DE39F1B"/>
    <w:rsid w:val="7DEC8011"/>
    <w:rsid w:val="7DEFC2A3"/>
    <w:rsid w:val="7DF38322"/>
    <w:rsid w:val="7DF43D35"/>
    <w:rsid w:val="7DF93CED"/>
    <w:rsid w:val="7E01015D"/>
    <w:rsid w:val="7E05DA7D"/>
    <w:rsid w:val="7E0A9899"/>
    <w:rsid w:val="7E1A149D"/>
    <w:rsid w:val="7E1DFC67"/>
    <w:rsid w:val="7E20713F"/>
    <w:rsid w:val="7E274D82"/>
    <w:rsid w:val="7E40957C"/>
    <w:rsid w:val="7E43B0AB"/>
    <w:rsid w:val="7E46D055"/>
    <w:rsid w:val="7E499420"/>
    <w:rsid w:val="7E49EB50"/>
    <w:rsid w:val="7E6403C9"/>
    <w:rsid w:val="7E6BC0F8"/>
    <w:rsid w:val="7E726F0D"/>
    <w:rsid w:val="7E7D6E35"/>
    <w:rsid w:val="7E82F962"/>
    <w:rsid w:val="7E9D0E68"/>
    <w:rsid w:val="7EB16A63"/>
    <w:rsid w:val="7EB1AB8E"/>
    <w:rsid w:val="7EB45C7F"/>
    <w:rsid w:val="7EB53C9B"/>
    <w:rsid w:val="7EB8CD98"/>
    <w:rsid w:val="7EC4092A"/>
    <w:rsid w:val="7ECADEFF"/>
    <w:rsid w:val="7ECDDA04"/>
    <w:rsid w:val="7ED3AE6D"/>
    <w:rsid w:val="7ED79A35"/>
    <w:rsid w:val="7EE7B827"/>
    <w:rsid w:val="7EEAEE66"/>
    <w:rsid w:val="7EEED22F"/>
    <w:rsid w:val="7EF3EB7C"/>
    <w:rsid w:val="7EF504CA"/>
    <w:rsid w:val="7EF520A4"/>
    <w:rsid w:val="7EF608FB"/>
    <w:rsid w:val="7EF70181"/>
    <w:rsid w:val="7EF709D1"/>
    <w:rsid w:val="7F00F16C"/>
    <w:rsid w:val="7F04B7C6"/>
    <w:rsid w:val="7F12017B"/>
    <w:rsid w:val="7F12112E"/>
    <w:rsid w:val="7F131686"/>
    <w:rsid w:val="7F248957"/>
    <w:rsid w:val="7F25E533"/>
    <w:rsid w:val="7F28C51D"/>
    <w:rsid w:val="7F3CB73D"/>
    <w:rsid w:val="7F453DE7"/>
    <w:rsid w:val="7F460AAF"/>
    <w:rsid w:val="7F47F1CB"/>
    <w:rsid w:val="7F487380"/>
    <w:rsid w:val="7F4B6F4C"/>
    <w:rsid w:val="7F59F8EE"/>
    <w:rsid w:val="7F5E67C4"/>
    <w:rsid w:val="7F66F529"/>
    <w:rsid w:val="7F70C95C"/>
    <w:rsid w:val="7F78C163"/>
    <w:rsid w:val="7F83E9DB"/>
    <w:rsid w:val="7F8C3B7F"/>
    <w:rsid w:val="7F90F6F2"/>
    <w:rsid w:val="7F9468B3"/>
    <w:rsid w:val="7FA02476"/>
    <w:rsid w:val="7FACD1A5"/>
    <w:rsid w:val="7FAFF461"/>
    <w:rsid w:val="7FB2831F"/>
    <w:rsid w:val="7FB4C8F4"/>
    <w:rsid w:val="7FC93C44"/>
    <w:rsid w:val="7FD274CF"/>
    <w:rsid w:val="7FD4573E"/>
    <w:rsid w:val="7FD6C3D3"/>
    <w:rsid w:val="7FD90F8A"/>
    <w:rsid w:val="7FDAE57B"/>
    <w:rsid w:val="7FDB0947"/>
    <w:rsid w:val="7FDBA44B"/>
    <w:rsid w:val="7FDE5D69"/>
    <w:rsid w:val="7FE2D6EE"/>
    <w:rsid w:val="7FE672CE"/>
    <w:rsid w:val="7FFBEC6C"/>
    <w:rsid w:val="7FFFD4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B86A0"/>
  <w15:chartTrackingRefBased/>
  <w15:docId w15:val="{17CA3438-3102-E145-A8A0-1FCD74F1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iPriority="0" w:unhideWhenUsed="1" w:qFormat="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iPriority="0" w:unhideWhenUsed="1"/>
    <w:lsdException w:name="Date" w:semiHidden="1" w:uiPriority="0" w:unhideWhenUsed="1"/>
    <w:lsdException w:name="Body Text First Indent" w:semiHidden="1" w:uiPriority="0" w:unhideWhenUsed="1" w:qFormat="1"/>
    <w:lsdException w:name="Body Text First Indent 2" w:semiHidden="1" w:uiPriority="0" w:unhideWhenUsed="1" w:qFormat="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377"/>
    <w:rPr>
      <w:rFonts w:ascii="Times New Roman" w:eastAsia="MS Mincho" w:hAnsi="Times New Roman" w:cs="Times New Roman"/>
      <w:lang w:val="en-GB"/>
    </w:rPr>
  </w:style>
  <w:style w:type="paragraph" w:styleId="Titre1">
    <w:name w:val="heading 1"/>
    <w:basedOn w:val="Normal"/>
    <w:next w:val="Normal"/>
    <w:link w:val="Titre1Car"/>
    <w:uiPriority w:val="9"/>
    <w:qFormat/>
    <w:rsid w:val="006F4377"/>
    <w:pPr>
      <w:keepNext/>
      <w:numPr>
        <w:numId w:val="1"/>
      </w:numPr>
      <w:spacing w:after="240"/>
      <w:jc w:val="center"/>
      <w:outlineLvl w:val="0"/>
    </w:pPr>
    <w:rPr>
      <w:b/>
      <w:kern w:val="32"/>
      <w:szCs w:val="20"/>
      <w:lang w:val="en-US"/>
    </w:rPr>
  </w:style>
  <w:style w:type="paragraph" w:styleId="Titre2">
    <w:name w:val="heading 2"/>
    <w:basedOn w:val="Normal"/>
    <w:next w:val="Normal"/>
    <w:link w:val="Titre2Car"/>
    <w:uiPriority w:val="9"/>
    <w:qFormat/>
    <w:rsid w:val="006F4377"/>
    <w:pPr>
      <w:numPr>
        <w:ilvl w:val="1"/>
        <w:numId w:val="1"/>
      </w:numPr>
      <w:spacing w:after="240"/>
      <w:jc w:val="both"/>
      <w:outlineLvl w:val="1"/>
    </w:pPr>
    <w:rPr>
      <w:szCs w:val="20"/>
      <w:lang w:val="en-US"/>
    </w:rPr>
  </w:style>
  <w:style w:type="paragraph" w:styleId="Titre3">
    <w:name w:val="heading 3"/>
    <w:basedOn w:val="Normal"/>
    <w:next w:val="Normal"/>
    <w:link w:val="Titre3Car"/>
    <w:qFormat/>
    <w:rsid w:val="006F4377"/>
    <w:pPr>
      <w:keepNext/>
      <w:widowControl w:val="0"/>
      <w:numPr>
        <w:ilvl w:val="2"/>
        <w:numId w:val="1"/>
      </w:numPr>
      <w:tabs>
        <w:tab w:val="num" w:pos="720"/>
      </w:tabs>
      <w:spacing w:after="240"/>
      <w:outlineLvl w:val="2"/>
    </w:pPr>
    <w:rPr>
      <w:szCs w:val="20"/>
      <w:lang w:val="en-US"/>
    </w:rPr>
  </w:style>
  <w:style w:type="paragraph" w:styleId="Titre4">
    <w:name w:val="heading 4"/>
    <w:basedOn w:val="Normal"/>
    <w:next w:val="Normal"/>
    <w:link w:val="Titre4Car"/>
    <w:qFormat/>
    <w:rsid w:val="006F4377"/>
    <w:pPr>
      <w:keepNext/>
      <w:numPr>
        <w:ilvl w:val="3"/>
        <w:numId w:val="1"/>
      </w:numPr>
      <w:overflowPunct w:val="0"/>
      <w:autoSpaceDE w:val="0"/>
      <w:autoSpaceDN w:val="0"/>
      <w:adjustRightInd w:val="0"/>
      <w:spacing w:before="240" w:after="60"/>
      <w:textAlignment w:val="baseline"/>
      <w:outlineLvl w:val="3"/>
    </w:pPr>
    <w:rPr>
      <w:b/>
      <w:bCs/>
      <w:sz w:val="28"/>
      <w:szCs w:val="28"/>
      <w:lang w:val="en-US"/>
    </w:rPr>
  </w:style>
  <w:style w:type="paragraph" w:styleId="Titre5">
    <w:name w:val="heading 5"/>
    <w:basedOn w:val="Normal"/>
    <w:next w:val="Normal"/>
    <w:link w:val="Titre5Car"/>
    <w:qFormat/>
    <w:rsid w:val="006F4377"/>
    <w:pPr>
      <w:keepNext/>
      <w:numPr>
        <w:ilvl w:val="4"/>
        <w:numId w:val="1"/>
      </w:numPr>
      <w:overflowPunct w:val="0"/>
      <w:autoSpaceDE w:val="0"/>
      <w:autoSpaceDN w:val="0"/>
      <w:adjustRightInd w:val="0"/>
      <w:spacing w:before="120" w:after="120"/>
      <w:textAlignment w:val="baseline"/>
      <w:outlineLvl w:val="4"/>
    </w:pPr>
    <w:rPr>
      <w:szCs w:val="20"/>
      <w:lang w:val="en-US"/>
    </w:rPr>
  </w:style>
  <w:style w:type="paragraph" w:styleId="Titre6">
    <w:name w:val="heading 6"/>
    <w:basedOn w:val="Normal"/>
    <w:next w:val="Normal"/>
    <w:link w:val="Titre6Car"/>
    <w:qFormat/>
    <w:rsid w:val="006F4377"/>
    <w:pPr>
      <w:numPr>
        <w:ilvl w:val="5"/>
        <w:numId w:val="1"/>
      </w:numPr>
      <w:overflowPunct w:val="0"/>
      <w:autoSpaceDE w:val="0"/>
      <w:autoSpaceDN w:val="0"/>
      <w:adjustRightInd w:val="0"/>
      <w:spacing w:before="240" w:after="60"/>
      <w:textAlignment w:val="baseline"/>
      <w:outlineLvl w:val="5"/>
    </w:pPr>
    <w:rPr>
      <w:b/>
      <w:bCs/>
      <w:sz w:val="22"/>
      <w:szCs w:val="22"/>
      <w:lang w:val="en-US"/>
    </w:rPr>
  </w:style>
  <w:style w:type="paragraph" w:styleId="Titre7">
    <w:name w:val="heading 7"/>
    <w:basedOn w:val="Normal"/>
    <w:next w:val="Normal"/>
    <w:link w:val="Titre7Car"/>
    <w:qFormat/>
    <w:rsid w:val="006F4377"/>
    <w:pPr>
      <w:numPr>
        <w:ilvl w:val="6"/>
        <w:numId w:val="1"/>
      </w:numPr>
      <w:overflowPunct w:val="0"/>
      <w:autoSpaceDE w:val="0"/>
      <w:autoSpaceDN w:val="0"/>
      <w:adjustRightInd w:val="0"/>
      <w:spacing w:before="240" w:after="60"/>
      <w:textAlignment w:val="baseline"/>
      <w:outlineLvl w:val="6"/>
    </w:pPr>
    <w:rPr>
      <w:lang w:val="en-US"/>
    </w:rPr>
  </w:style>
  <w:style w:type="paragraph" w:styleId="Titre8">
    <w:name w:val="heading 8"/>
    <w:basedOn w:val="Normal"/>
    <w:next w:val="Normal"/>
    <w:link w:val="Titre8Car"/>
    <w:qFormat/>
    <w:rsid w:val="006F4377"/>
    <w:pPr>
      <w:numPr>
        <w:ilvl w:val="7"/>
        <w:numId w:val="1"/>
      </w:numPr>
      <w:overflowPunct w:val="0"/>
      <w:autoSpaceDE w:val="0"/>
      <w:autoSpaceDN w:val="0"/>
      <w:adjustRightInd w:val="0"/>
      <w:spacing w:before="240" w:after="60"/>
      <w:textAlignment w:val="baseline"/>
      <w:outlineLvl w:val="7"/>
    </w:pPr>
    <w:rPr>
      <w:i/>
      <w:iCs/>
      <w:lang w:val="en-US"/>
    </w:rPr>
  </w:style>
  <w:style w:type="paragraph" w:styleId="Titre9">
    <w:name w:val="heading 9"/>
    <w:basedOn w:val="Normal"/>
    <w:next w:val="Normal"/>
    <w:link w:val="Titre9Car"/>
    <w:qFormat/>
    <w:rsid w:val="006F4377"/>
    <w:pPr>
      <w:numPr>
        <w:ilvl w:val="8"/>
        <w:numId w:val="1"/>
      </w:numPr>
      <w:overflowPunct w:val="0"/>
      <w:autoSpaceDE w:val="0"/>
      <w:autoSpaceDN w:val="0"/>
      <w:adjustRightInd w:val="0"/>
      <w:spacing w:before="240" w:after="60"/>
      <w:textAlignment w:val="baseline"/>
      <w:outlineLvl w:val="8"/>
    </w:pPr>
    <w:rPr>
      <w:rFonts w:ascii="Arial" w:hAnsi="Arial" w:cs="Arial"/>
      <w:sz w:val="22"/>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4377"/>
    <w:rPr>
      <w:rFonts w:ascii="Times New Roman" w:eastAsia="MS Mincho" w:hAnsi="Times New Roman" w:cs="Times New Roman"/>
      <w:b/>
      <w:kern w:val="32"/>
      <w:szCs w:val="20"/>
      <w:lang w:val="en-US"/>
    </w:rPr>
  </w:style>
  <w:style w:type="character" w:customStyle="1" w:styleId="Titre2Car">
    <w:name w:val="Titre 2 Car"/>
    <w:basedOn w:val="Policepardfaut"/>
    <w:link w:val="Titre2"/>
    <w:uiPriority w:val="9"/>
    <w:rsid w:val="006F4377"/>
    <w:rPr>
      <w:rFonts w:ascii="Times New Roman" w:eastAsia="MS Mincho" w:hAnsi="Times New Roman" w:cs="Times New Roman"/>
      <w:szCs w:val="20"/>
      <w:lang w:val="en-US"/>
    </w:rPr>
  </w:style>
  <w:style w:type="character" w:customStyle="1" w:styleId="Titre3Car">
    <w:name w:val="Titre 3 Car"/>
    <w:basedOn w:val="Policepardfaut"/>
    <w:link w:val="Titre3"/>
    <w:rsid w:val="006F4377"/>
    <w:rPr>
      <w:rFonts w:ascii="Times New Roman" w:eastAsia="MS Mincho" w:hAnsi="Times New Roman" w:cs="Times New Roman"/>
      <w:szCs w:val="20"/>
      <w:lang w:val="en-US"/>
    </w:rPr>
  </w:style>
  <w:style w:type="character" w:customStyle="1" w:styleId="Titre4Car">
    <w:name w:val="Titre 4 Car"/>
    <w:basedOn w:val="Policepardfaut"/>
    <w:link w:val="Titre4"/>
    <w:rsid w:val="006F4377"/>
    <w:rPr>
      <w:rFonts w:ascii="Times New Roman" w:eastAsia="MS Mincho" w:hAnsi="Times New Roman" w:cs="Times New Roman"/>
      <w:b/>
      <w:bCs/>
      <w:sz w:val="28"/>
      <w:szCs w:val="28"/>
      <w:lang w:val="en-US"/>
    </w:rPr>
  </w:style>
  <w:style w:type="character" w:customStyle="1" w:styleId="Titre5Car">
    <w:name w:val="Titre 5 Car"/>
    <w:basedOn w:val="Policepardfaut"/>
    <w:link w:val="Titre5"/>
    <w:rsid w:val="006F4377"/>
    <w:rPr>
      <w:rFonts w:ascii="Times New Roman" w:eastAsia="MS Mincho" w:hAnsi="Times New Roman" w:cs="Times New Roman"/>
      <w:szCs w:val="20"/>
      <w:lang w:val="en-US"/>
    </w:rPr>
  </w:style>
  <w:style w:type="character" w:customStyle="1" w:styleId="Titre6Car">
    <w:name w:val="Titre 6 Car"/>
    <w:basedOn w:val="Policepardfaut"/>
    <w:link w:val="Titre6"/>
    <w:rsid w:val="006F4377"/>
    <w:rPr>
      <w:rFonts w:ascii="Times New Roman" w:eastAsia="MS Mincho" w:hAnsi="Times New Roman" w:cs="Times New Roman"/>
      <w:b/>
      <w:bCs/>
      <w:sz w:val="22"/>
      <w:szCs w:val="22"/>
      <w:lang w:val="en-US"/>
    </w:rPr>
  </w:style>
  <w:style w:type="character" w:customStyle="1" w:styleId="Titre7Car">
    <w:name w:val="Titre 7 Car"/>
    <w:basedOn w:val="Policepardfaut"/>
    <w:link w:val="Titre7"/>
    <w:rsid w:val="006F4377"/>
    <w:rPr>
      <w:rFonts w:ascii="Times New Roman" w:eastAsia="MS Mincho" w:hAnsi="Times New Roman" w:cs="Times New Roman"/>
      <w:lang w:val="en-US"/>
    </w:rPr>
  </w:style>
  <w:style w:type="character" w:customStyle="1" w:styleId="Titre8Car">
    <w:name w:val="Titre 8 Car"/>
    <w:basedOn w:val="Policepardfaut"/>
    <w:link w:val="Titre8"/>
    <w:rsid w:val="006F4377"/>
    <w:rPr>
      <w:rFonts w:ascii="Times New Roman" w:eastAsia="MS Mincho" w:hAnsi="Times New Roman" w:cs="Times New Roman"/>
      <w:i/>
      <w:iCs/>
      <w:lang w:val="en-US"/>
    </w:rPr>
  </w:style>
  <w:style w:type="character" w:customStyle="1" w:styleId="Titre9Car">
    <w:name w:val="Titre 9 Car"/>
    <w:basedOn w:val="Policepardfaut"/>
    <w:link w:val="Titre9"/>
    <w:rsid w:val="006F4377"/>
    <w:rPr>
      <w:rFonts w:ascii="Arial" w:eastAsia="MS Mincho" w:hAnsi="Arial" w:cs="Arial"/>
      <w:sz w:val="22"/>
      <w:szCs w:val="22"/>
      <w:lang w:val="en-US"/>
    </w:rPr>
  </w:style>
  <w:style w:type="paragraph" w:styleId="Titre">
    <w:name w:val="Title"/>
    <w:basedOn w:val="Normal"/>
    <w:link w:val="TitreCar"/>
    <w:uiPriority w:val="3"/>
    <w:qFormat/>
    <w:rsid w:val="006F4377"/>
    <w:pPr>
      <w:jc w:val="center"/>
    </w:pPr>
    <w:rPr>
      <w:b/>
      <w:bCs/>
      <w:u w:val="single"/>
    </w:rPr>
  </w:style>
  <w:style w:type="character" w:customStyle="1" w:styleId="TitreCar">
    <w:name w:val="Titre Car"/>
    <w:basedOn w:val="Policepardfaut"/>
    <w:link w:val="Titre"/>
    <w:uiPriority w:val="3"/>
    <w:rsid w:val="006F4377"/>
    <w:rPr>
      <w:rFonts w:ascii="Times New Roman" w:eastAsia="MS Mincho" w:hAnsi="Times New Roman" w:cs="Times New Roman"/>
      <w:b/>
      <w:bCs/>
      <w:u w:val="single"/>
      <w:lang w:val="en-GB"/>
    </w:rPr>
  </w:style>
  <w:style w:type="paragraph" w:styleId="En-tte">
    <w:name w:val="header"/>
    <w:basedOn w:val="Normal"/>
    <w:link w:val="En-tteCar"/>
    <w:uiPriority w:val="99"/>
    <w:qFormat/>
    <w:rsid w:val="006F4377"/>
    <w:pPr>
      <w:tabs>
        <w:tab w:val="center" w:pos="4153"/>
        <w:tab w:val="right" w:pos="8306"/>
      </w:tabs>
    </w:pPr>
  </w:style>
  <w:style w:type="character" w:customStyle="1" w:styleId="En-tteCar">
    <w:name w:val="En-tête Car"/>
    <w:basedOn w:val="Policepardfaut"/>
    <w:link w:val="En-tte"/>
    <w:uiPriority w:val="99"/>
    <w:rsid w:val="006F4377"/>
    <w:rPr>
      <w:rFonts w:ascii="Times New Roman" w:eastAsia="MS Mincho" w:hAnsi="Times New Roman" w:cs="Times New Roman"/>
      <w:lang w:val="en-GB"/>
    </w:rPr>
  </w:style>
  <w:style w:type="paragraph" w:styleId="Pieddepage">
    <w:name w:val="footer"/>
    <w:basedOn w:val="Normal"/>
    <w:link w:val="PieddepageCar"/>
    <w:uiPriority w:val="99"/>
    <w:qFormat/>
    <w:rsid w:val="006F4377"/>
    <w:pPr>
      <w:tabs>
        <w:tab w:val="center" w:pos="4153"/>
        <w:tab w:val="right" w:pos="8306"/>
      </w:tabs>
    </w:pPr>
  </w:style>
  <w:style w:type="character" w:customStyle="1" w:styleId="PieddepageCar">
    <w:name w:val="Pied de page Car"/>
    <w:basedOn w:val="Policepardfaut"/>
    <w:link w:val="Pieddepage"/>
    <w:uiPriority w:val="99"/>
    <w:rsid w:val="006F4377"/>
    <w:rPr>
      <w:rFonts w:ascii="Times New Roman" w:eastAsia="MS Mincho" w:hAnsi="Times New Roman" w:cs="Times New Roman"/>
      <w:lang w:val="en-GB"/>
    </w:rPr>
  </w:style>
  <w:style w:type="paragraph" w:styleId="Retraitcorpsdetexte">
    <w:name w:val="Body Text Indent"/>
    <w:aliases w:val="Body_Ind"/>
    <w:basedOn w:val="Normal"/>
    <w:link w:val="RetraitcorpsdetexteCar"/>
    <w:qFormat/>
    <w:rsid w:val="006F4377"/>
    <w:pPr>
      <w:ind w:firstLine="720"/>
      <w:jc w:val="both"/>
    </w:pPr>
    <w:rPr>
      <w:szCs w:val="20"/>
    </w:rPr>
  </w:style>
  <w:style w:type="character" w:customStyle="1" w:styleId="RetraitcorpsdetexteCar">
    <w:name w:val="Retrait corps de texte Car"/>
    <w:aliases w:val="Body_Ind Car"/>
    <w:basedOn w:val="Policepardfaut"/>
    <w:link w:val="Retraitcorpsdetexte"/>
    <w:rsid w:val="006F4377"/>
    <w:rPr>
      <w:rFonts w:ascii="Times New Roman" w:eastAsia="MS Mincho" w:hAnsi="Times New Roman" w:cs="Times New Roman"/>
      <w:szCs w:val="20"/>
      <w:lang w:val="en-GB"/>
    </w:rPr>
  </w:style>
  <w:style w:type="paragraph" w:styleId="Corpsdetexte">
    <w:name w:val="Body Text"/>
    <w:aliases w:val="Body,1body,Body Text Char Char,Body Text Char Char Char Char Char,Body Text Char1,Body Text Char2,Body Text Char2 Char2 Char Char,Body Text Char3 Char Char,Body text for papers,Body text for papers Char,bt,jfp_standard,jfp_standard Char"/>
    <w:basedOn w:val="Normal"/>
    <w:link w:val="CorpsdetexteCar"/>
    <w:qFormat/>
    <w:rsid w:val="006F4377"/>
    <w:pPr>
      <w:keepNext/>
      <w:widowControl w:val="0"/>
      <w:tabs>
        <w:tab w:val="left" w:pos="-1443"/>
        <w:tab w:val="left" w:pos="-723"/>
        <w:tab w:val="left" w:pos="-3"/>
        <w:tab w:val="left" w:pos="716"/>
        <w:tab w:val="left" w:pos="1440"/>
        <w:tab w:val="left" w:pos="2876"/>
        <w:tab w:val="left" w:pos="3596"/>
        <w:tab w:val="left" w:pos="4316"/>
        <w:tab w:val="left" w:pos="5036"/>
        <w:tab w:val="left" w:pos="5756"/>
        <w:tab w:val="left" w:pos="6476"/>
        <w:tab w:val="left" w:pos="7196"/>
        <w:tab w:val="left" w:pos="7916"/>
        <w:tab w:val="left" w:pos="8636"/>
        <w:tab w:val="left" w:pos="9356"/>
        <w:tab w:val="left" w:pos="10080"/>
        <w:tab w:val="left" w:pos="10796"/>
        <w:tab w:val="left" w:pos="11516"/>
        <w:tab w:val="left" w:pos="12236"/>
        <w:tab w:val="left" w:pos="12956"/>
        <w:tab w:val="left" w:pos="13676"/>
        <w:tab w:val="left" w:pos="14396"/>
        <w:tab w:val="left" w:pos="15116"/>
        <w:tab w:val="left" w:pos="15836"/>
        <w:tab w:val="left" w:pos="16556"/>
        <w:tab w:val="left" w:pos="17276"/>
        <w:tab w:val="left" w:pos="17996"/>
        <w:tab w:val="left" w:pos="18716"/>
      </w:tabs>
      <w:jc w:val="both"/>
    </w:pPr>
    <w:rPr>
      <w:szCs w:val="20"/>
    </w:rPr>
  </w:style>
  <w:style w:type="character" w:customStyle="1" w:styleId="CorpsdetexteCar">
    <w:name w:val="Corps de texte Car"/>
    <w:aliases w:val="Body Car,1body Car,Body Text Char Char Car,Body Text Char Char Char Char Char Car,Body Text Char1 Car,Body Text Char2 Car,Body Text Char2 Char2 Char Char Car,Body Text Char3 Char Char Car,Body text for papers Car,bt Car"/>
    <w:basedOn w:val="Policepardfaut"/>
    <w:link w:val="Corpsdetexte"/>
    <w:rsid w:val="006F4377"/>
    <w:rPr>
      <w:rFonts w:ascii="Times New Roman" w:eastAsia="MS Mincho" w:hAnsi="Times New Roman" w:cs="Times New Roman"/>
      <w:szCs w:val="20"/>
      <w:lang w:val="en-GB"/>
    </w:rPr>
  </w:style>
  <w:style w:type="paragraph" w:styleId="Retraitcorpsdetexte2">
    <w:name w:val="Body Text Indent 2"/>
    <w:aliases w:val="Body_Ind2"/>
    <w:basedOn w:val="Normal"/>
    <w:link w:val="Retraitcorpsdetexte2Car"/>
    <w:qFormat/>
    <w:rsid w:val="006F4377"/>
    <w:pPr>
      <w:widowControl w:val="0"/>
      <w:tabs>
        <w:tab w:val="left" w:pos="-1443"/>
        <w:tab w:val="left" w:pos="-723"/>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 w:val="left" w:pos="10080"/>
        <w:tab w:val="left" w:pos="10796"/>
        <w:tab w:val="left" w:pos="11516"/>
        <w:tab w:val="left" w:pos="12236"/>
        <w:tab w:val="left" w:pos="12956"/>
        <w:tab w:val="left" w:pos="13676"/>
        <w:tab w:val="left" w:pos="14396"/>
        <w:tab w:val="left" w:pos="15116"/>
        <w:tab w:val="left" w:pos="15836"/>
        <w:tab w:val="left" w:pos="16556"/>
        <w:tab w:val="left" w:pos="17276"/>
        <w:tab w:val="left" w:pos="17996"/>
        <w:tab w:val="left" w:pos="18716"/>
      </w:tabs>
      <w:ind w:left="1440"/>
      <w:jc w:val="both"/>
    </w:pPr>
    <w:rPr>
      <w:szCs w:val="20"/>
    </w:rPr>
  </w:style>
  <w:style w:type="character" w:customStyle="1" w:styleId="Retraitcorpsdetexte2Car">
    <w:name w:val="Retrait corps de texte 2 Car"/>
    <w:aliases w:val="Body_Ind2 Car"/>
    <w:basedOn w:val="Policepardfaut"/>
    <w:link w:val="Retraitcorpsdetexte2"/>
    <w:rsid w:val="006F4377"/>
    <w:rPr>
      <w:rFonts w:ascii="Times New Roman" w:eastAsia="MS Mincho" w:hAnsi="Times New Roman" w:cs="Times New Roman"/>
      <w:szCs w:val="20"/>
      <w:lang w:val="en-GB"/>
    </w:rPr>
  </w:style>
  <w:style w:type="character" w:customStyle="1" w:styleId="FootnoteTextChar">
    <w:name w:val="Footnote Text Char"/>
    <w:aliases w:val="Car Char"/>
    <w:basedOn w:val="Policepardfaut"/>
    <w:uiPriority w:val="99"/>
    <w:locked/>
    <w:rsid w:val="006F4377"/>
    <w:rPr>
      <w:rFonts w:ascii="Times New Roman" w:eastAsia="MS Mincho" w:hAnsi="Times New Roman"/>
      <w:sz w:val="20"/>
      <w:szCs w:val="20"/>
      <w:lang w:val="en-GB"/>
    </w:rPr>
  </w:style>
  <w:style w:type="paragraph" w:styleId="Corpsdetexte2">
    <w:name w:val="Body Text 2"/>
    <w:aliases w:val="Body_2"/>
    <w:basedOn w:val="Normal"/>
    <w:link w:val="Corpsdetexte2Car"/>
    <w:qFormat/>
    <w:rsid w:val="006F4377"/>
    <w:pPr>
      <w:widowControl w:val="0"/>
      <w:tabs>
        <w:tab w:val="left" w:pos="-1443"/>
        <w:tab w:val="left" w:pos="-723"/>
      </w:tabs>
      <w:jc w:val="both"/>
    </w:pPr>
    <w:rPr>
      <w:sz w:val="22"/>
    </w:rPr>
  </w:style>
  <w:style w:type="character" w:customStyle="1" w:styleId="Corpsdetexte2Car">
    <w:name w:val="Corps de texte 2 Car"/>
    <w:aliases w:val="Body_2 Car"/>
    <w:basedOn w:val="Policepardfaut"/>
    <w:link w:val="Corpsdetexte2"/>
    <w:rsid w:val="006F4377"/>
    <w:rPr>
      <w:rFonts w:ascii="Times New Roman" w:eastAsia="MS Mincho" w:hAnsi="Times New Roman" w:cs="Times New Roman"/>
      <w:sz w:val="22"/>
      <w:lang w:val="en-GB"/>
    </w:rPr>
  </w:style>
  <w:style w:type="paragraph" w:styleId="Corpsdetexte3">
    <w:name w:val="Body Text 3"/>
    <w:basedOn w:val="Normal"/>
    <w:link w:val="Corpsdetexte3Car"/>
    <w:qFormat/>
    <w:rsid w:val="006F4377"/>
    <w:rPr>
      <w:sz w:val="22"/>
    </w:rPr>
  </w:style>
  <w:style w:type="character" w:customStyle="1" w:styleId="Corpsdetexte3Car">
    <w:name w:val="Corps de texte 3 Car"/>
    <w:basedOn w:val="Policepardfaut"/>
    <w:link w:val="Corpsdetexte3"/>
    <w:rsid w:val="006F4377"/>
    <w:rPr>
      <w:rFonts w:ascii="Times New Roman" w:eastAsia="MS Mincho" w:hAnsi="Times New Roman" w:cs="Times New Roman"/>
      <w:sz w:val="22"/>
      <w:lang w:val="en-GB"/>
    </w:rPr>
  </w:style>
  <w:style w:type="character" w:styleId="Numrodepage">
    <w:name w:val="page number"/>
    <w:basedOn w:val="Policepardfaut"/>
    <w:uiPriority w:val="99"/>
    <w:rsid w:val="006F4377"/>
    <w:rPr>
      <w:rFonts w:cs="Times New Roman"/>
    </w:rPr>
  </w:style>
  <w:style w:type="character" w:styleId="Lienhypertexte">
    <w:name w:val="Hyperlink"/>
    <w:basedOn w:val="Policepardfaut"/>
    <w:uiPriority w:val="99"/>
    <w:rsid w:val="006F4377"/>
    <w:rPr>
      <w:rFonts w:cs="Times New Roman"/>
      <w:color w:val="0000FF"/>
      <w:u w:val="single"/>
    </w:rPr>
  </w:style>
  <w:style w:type="paragraph" w:styleId="Paragraphedeliste">
    <w:name w:val="List Paragraph"/>
    <w:aliases w:val="Numbered List,References,Bullets,Liste 1"/>
    <w:basedOn w:val="Normal"/>
    <w:link w:val="ParagraphedelisteCar"/>
    <w:uiPriority w:val="1"/>
    <w:qFormat/>
    <w:rsid w:val="006F4377"/>
    <w:pPr>
      <w:ind w:left="720"/>
    </w:pPr>
  </w:style>
  <w:style w:type="paragraph" w:customStyle="1" w:styleId="TxBrp3">
    <w:name w:val="TxBr_p3"/>
    <w:basedOn w:val="Normal"/>
    <w:uiPriority w:val="99"/>
    <w:rsid w:val="006F4377"/>
    <w:pPr>
      <w:widowControl w:val="0"/>
      <w:spacing w:line="226" w:lineRule="atLeast"/>
      <w:ind w:left="600" w:hanging="720"/>
    </w:pPr>
    <w:rPr>
      <w:lang w:val="fr-FR" w:eastAsia="he-IL" w:bidi="he-IL"/>
    </w:rPr>
  </w:style>
  <w:style w:type="paragraph" w:customStyle="1" w:styleId="TxBrp6">
    <w:name w:val="TxBr_p6"/>
    <w:basedOn w:val="Normal"/>
    <w:uiPriority w:val="99"/>
    <w:rsid w:val="006F4377"/>
    <w:pPr>
      <w:widowControl w:val="0"/>
      <w:tabs>
        <w:tab w:val="left" w:pos="731"/>
      </w:tabs>
      <w:spacing w:line="240" w:lineRule="atLeast"/>
      <w:ind w:left="588" w:hanging="731"/>
    </w:pPr>
    <w:rPr>
      <w:lang w:val="fr-FR" w:eastAsia="he-IL" w:bidi="he-IL"/>
    </w:rPr>
  </w:style>
  <w:style w:type="paragraph" w:styleId="Textedebulles">
    <w:name w:val="Balloon Text"/>
    <w:basedOn w:val="Normal"/>
    <w:link w:val="TextedebullesCar"/>
    <w:rsid w:val="006F4377"/>
    <w:rPr>
      <w:rFonts w:ascii="Tahoma" w:hAnsi="Tahoma" w:cs="Tahoma"/>
      <w:sz w:val="16"/>
      <w:szCs w:val="16"/>
    </w:rPr>
  </w:style>
  <w:style w:type="character" w:customStyle="1" w:styleId="TextedebullesCar">
    <w:name w:val="Texte de bulles Car"/>
    <w:basedOn w:val="Policepardfaut"/>
    <w:link w:val="Textedebulles"/>
    <w:rsid w:val="006F4377"/>
    <w:rPr>
      <w:rFonts w:ascii="Tahoma" w:eastAsia="MS Mincho" w:hAnsi="Tahoma" w:cs="Tahoma"/>
      <w:sz w:val="16"/>
      <w:szCs w:val="16"/>
      <w:lang w:val="en-GB"/>
    </w:rPr>
  </w:style>
  <w:style w:type="character" w:styleId="Marquedecommentaire">
    <w:name w:val="annotation reference"/>
    <w:basedOn w:val="Policepardfaut"/>
    <w:uiPriority w:val="99"/>
    <w:unhideWhenUsed/>
    <w:rsid w:val="006F4377"/>
    <w:rPr>
      <w:sz w:val="16"/>
      <w:szCs w:val="16"/>
    </w:rPr>
  </w:style>
  <w:style w:type="paragraph" w:styleId="Commentaire">
    <w:name w:val="annotation text"/>
    <w:basedOn w:val="Normal"/>
    <w:link w:val="CommentaireCar"/>
    <w:uiPriority w:val="99"/>
    <w:unhideWhenUsed/>
    <w:rsid w:val="006F4377"/>
    <w:rPr>
      <w:sz w:val="20"/>
      <w:szCs w:val="20"/>
    </w:rPr>
  </w:style>
  <w:style w:type="character" w:customStyle="1" w:styleId="CommentaireCar">
    <w:name w:val="Commentaire Car"/>
    <w:basedOn w:val="Policepardfaut"/>
    <w:link w:val="Commentaire"/>
    <w:uiPriority w:val="99"/>
    <w:rsid w:val="006F4377"/>
    <w:rPr>
      <w:rFonts w:ascii="Times New Roman" w:eastAsia="MS Mincho" w:hAnsi="Times New Roman" w:cs="Times New Roman"/>
      <w:sz w:val="20"/>
      <w:szCs w:val="20"/>
      <w:lang w:val="en-GB"/>
    </w:rPr>
  </w:style>
  <w:style w:type="paragraph" w:styleId="Objetducommentaire">
    <w:name w:val="annotation subject"/>
    <w:basedOn w:val="Commentaire"/>
    <w:next w:val="Commentaire"/>
    <w:link w:val="ObjetducommentaireCar"/>
    <w:unhideWhenUsed/>
    <w:rsid w:val="006F4377"/>
    <w:rPr>
      <w:b/>
      <w:bCs/>
    </w:rPr>
  </w:style>
  <w:style w:type="character" w:customStyle="1" w:styleId="ObjetducommentaireCar">
    <w:name w:val="Objet du commentaire Car"/>
    <w:basedOn w:val="CommentaireCar"/>
    <w:link w:val="Objetducommentaire"/>
    <w:rsid w:val="006F4377"/>
    <w:rPr>
      <w:rFonts w:ascii="Times New Roman" w:eastAsia="MS Mincho" w:hAnsi="Times New Roman" w:cs="Times New Roman"/>
      <w:b/>
      <w:bCs/>
      <w:sz w:val="20"/>
      <w:szCs w:val="20"/>
      <w:lang w:val="en-GB"/>
    </w:rPr>
  </w:style>
  <w:style w:type="character" w:customStyle="1" w:styleId="DeltaViewInsertion">
    <w:name w:val="DeltaView Insertion"/>
    <w:rsid w:val="006F4377"/>
    <w:rPr>
      <w:color w:val="0000FF"/>
      <w:u w:val="double"/>
    </w:rPr>
  </w:style>
  <w:style w:type="paragraph" w:customStyle="1" w:styleId="SeiNormal">
    <w:name w:val="Sei Normal"/>
    <w:basedOn w:val="Normal"/>
    <w:uiPriority w:val="99"/>
    <w:rsid w:val="006F4377"/>
    <w:pPr>
      <w:widowControl w:val="0"/>
      <w:autoSpaceDE w:val="0"/>
      <w:autoSpaceDN w:val="0"/>
      <w:adjustRightInd w:val="0"/>
      <w:spacing w:before="120" w:after="120" w:line="320" w:lineRule="atLeast"/>
      <w:jc w:val="both"/>
    </w:pPr>
    <w:rPr>
      <w:rFonts w:ascii="Batang" w:eastAsia="Batang" w:cs="Batang"/>
      <w:lang w:val="en-US" w:eastAsia="en-GB"/>
    </w:rPr>
  </w:style>
  <w:style w:type="paragraph" w:styleId="Textebrut">
    <w:name w:val="Plain Text"/>
    <w:basedOn w:val="Normal"/>
    <w:link w:val="TextebrutCar"/>
    <w:unhideWhenUsed/>
    <w:rsid w:val="006F4377"/>
    <w:rPr>
      <w:rFonts w:ascii="Calibri" w:eastAsiaTheme="minorHAnsi" w:hAnsi="Calibri" w:cstheme="minorBidi"/>
      <w:sz w:val="22"/>
      <w:szCs w:val="21"/>
    </w:rPr>
  </w:style>
  <w:style w:type="character" w:customStyle="1" w:styleId="TextebrutCar">
    <w:name w:val="Texte brut Car"/>
    <w:basedOn w:val="Policepardfaut"/>
    <w:link w:val="Textebrut"/>
    <w:rsid w:val="006F4377"/>
    <w:rPr>
      <w:rFonts w:ascii="Calibri" w:hAnsi="Calibri"/>
      <w:sz w:val="22"/>
      <w:szCs w:val="21"/>
      <w:lang w:val="en-GB"/>
    </w:rPr>
  </w:style>
  <w:style w:type="paragraph" w:customStyle="1" w:styleId="adefinitionsSyama">
    <w:name w:val="(a) definitions Syama"/>
    <w:basedOn w:val="Paragraphedeliste"/>
    <w:link w:val="adefinitionsSyamaChar"/>
    <w:qFormat/>
    <w:rsid w:val="006F4377"/>
    <w:pPr>
      <w:widowControl w:val="0"/>
      <w:autoSpaceDE w:val="0"/>
      <w:autoSpaceDN w:val="0"/>
      <w:spacing w:after="240"/>
      <w:ind w:left="567" w:right="227" w:hanging="567"/>
      <w:jc w:val="both"/>
    </w:pPr>
  </w:style>
  <w:style w:type="paragraph" w:customStyle="1" w:styleId="bodydefinitions">
    <w:name w:val="body definitions"/>
    <w:basedOn w:val="Normal"/>
    <w:link w:val="bodydefinitionsChar"/>
    <w:qFormat/>
    <w:rsid w:val="006F4377"/>
    <w:pPr>
      <w:widowControl w:val="0"/>
      <w:spacing w:after="240"/>
      <w:ind w:firstLine="11"/>
      <w:jc w:val="both"/>
    </w:pPr>
    <w:rPr>
      <w:rFonts w:asciiTheme="minorHAnsi" w:hAnsiTheme="minorHAnsi"/>
      <w:bCs/>
    </w:rPr>
  </w:style>
  <w:style w:type="character" w:customStyle="1" w:styleId="ParagraphedelisteCar">
    <w:name w:val="Paragraphe de liste Car"/>
    <w:aliases w:val="Numbered List Car,References Car,Bullets Car,Liste 1 Car"/>
    <w:basedOn w:val="Policepardfaut"/>
    <w:link w:val="Paragraphedeliste"/>
    <w:uiPriority w:val="1"/>
    <w:rsid w:val="006F4377"/>
    <w:rPr>
      <w:rFonts w:ascii="Times New Roman" w:eastAsia="MS Mincho" w:hAnsi="Times New Roman" w:cs="Times New Roman"/>
      <w:lang w:val="en-GB"/>
    </w:rPr>
  </w:style>
  <w:style w:type="character" w:customStyle="1" w:styleId="adefinitionsSyamaChar">
    <w:name w:val="(a) definitions Syama Char"/>
    <w:basedOn w:val="ParagraphedelisteCar"/>
    <w:link w:val="adefinitionsSyama"/>
    <w:rsid w:val="006F4377"/>
    <w:rPr>
      <w:rFonts w:ascii="Times New Roman" w:eastAsia="MS Mincho" w:hAnsi="Times New Roman" w:cs="Times New Roman"/>
      <w:lang w:val="en-GB"/>
    </w:rPr>
  </w:style>
  <w:style w:type="character" w:customStyle="1" w:styleId="bodydefinitionsChar">
    <w:name w:val="body definitions Char"/>
    <w:basedOn w:val="Policepardfaut"/>
    <w:link w:val="bodydefinitions"/>
    <w:rsid w:val="006F4377"/>
    <w:rPr>
      <w:rFonts w:eastAsia="MS Mincho" w:cs="Times New Roman"/>
      <w:bCs/>
      <w:lang w:val="en-GB"/>
    </w:rPr>
  </w:style>
  <w:style w:type="paragraph" w:customStyle="1" w:styleId="BodyA">
    <w:name w:val="Body A"/>
    <w:uiPriority w:val="29"/>
    <w:qFormat/>
    <w:rsid w:val="006F4377"/>
    <w:pPr>
      <w:keepLines/>
      <w:spacing w:after="240"/>
      <w:jc w:val="both"/>
    </w:pPr>
    <w:rPr>
      <w:rFonts w:ascii="Times New Roman" w:eastAsia="ヒラギノ角ゴ Pro W3" w:hAnsi="Times New Roman" w:cs="Times New Roman"/>
      <w:color w:val="000000"/>
      <w:sz w:val="20"/>
      <w:szCs w:val="20"/>
      <w:lang w:val="en-US"/>
    </w:rPr>
  </w:style>
  <w:style w:type="paragraph" w:customStyle="1" w:styleId="DocsID">
    <w:name w:val="DocsID"/>
    <w:basedOn w:val="Normal"/>
    <w:uiPriority w:val="29"/>
    <w:qFormat/>
    <w:rsid w:val="006F4377"/>
    <w:pPr>
      <w:spacing w:before="20"/>
    </w:pPr>
    <w:rPr>
      <w:rFonts w:ascii="Arial" w:eastAsia="Times New Roman" w:hAnsi="Arial"/>
      <w:sz w:val="16"/>
      <w:szCs w:val="20"/>
    </w:rPr>
  </w:style>
  <w:style w:type="paragraph" w:customStyle="1" w:styleId="Schedule1L3C0">
    <w:name w:val="»Schedule 1 L3·C"/>
    <w:basedOn w:val="Normal"/>
    <w:next w:val="Normal"/>
    <w:link w:val="Schedule1L3CChar"/>
    <w:qFormat/>
    <w:rsid w:val="006F4377"/>
    <w:pPr>
      <w:spacing w:after="240" w:line="264" w:lineRule="auto"/>
      <w:ind w:left="720"/>
      <w:jc w:val="both"/>
    </w:pPr>
    <w:rPr>
      <w:rFonts w:ascii="Arial" w:eastAsia="Times New Roman" w:hAnsi="Arial"/>
      <w:sz w:val="20"/>
      <w:lang w:eastAsia="x-none"/>
    </w:rPr>
  </w:style>
  <w:style w:type="character" w:customStyle="1" w:styleId="Schedule1L3CChar">
    <w:name w:val="»Schedule 1 L3·C Char"/>
    <w:link w:val="Schedule1L3C0"/>
    <w:rsid w:val="006F4377"/>
    <w:rPr>
      <w:rFonts w:ascii="Arial" w:eastAsia="Times New Roman" w:hAnsi="Arial" w:cs="Times New Roman"/>
      <w:sz w:val="20"/>
      <w:lang w:val="en-GB" w:eastAsia="x-none"/>
    </w:rPr>
  </w:style>
  <w:style w:type="paragraph" w:customStyle="1" w:styleId="Schedule1L1C">
    <w:name w:val="Schedule 1 L1·C¬"/>
    <w:basedOn w:val="Normal"/>
    <w:next w:val="Schedule1L2C"/>
    <w:uiPriority w:val="49"/>
    <w:qFormat/>
    <w:rsid w:val="006F4377"/>
    <w:pPr>
      <w:keepNext/>
      <w:keepLines/>
      <w:pageBreakBefore/>
      <w:numPr>
        <w:numId w:val="2"/>
      </w:numPr>
      <w:spacing w:before="240" w:after="240" w:line="264" w:lineRule="auto"/>
      <w:jc w:val="center"/>
      <w:outlineLvl w:val="0"/>
    </w:pPr>
    <w:rPr>
      <w:rFonts w:ascii="Arial" w:eastAsia="Times New Roman" w:hAnsi="Arial" w:cs="Arial"/>
      <w:b/>
      <w:caps/>
      <w:sz w:val="20"/>
    </w:rPr>
  </w:style>
  <w:style w:type="paragraph" w:customStyle="1" w:styleId="Schedule1L2C">
    <w:name w:val="Schedule 1 L2·C"/>
    <w:basedOn w:val="Normal"/>
    <w:next w:val="Schedule1L3C"/>
    <w:uiPriority w:val="49"/>
    <w:qFormat/>
    <w:rsid w:val="006F4377"/>
    <w:pPr>
      <w:numPr>
        <w:ilvl w:val="1"/>
        <w:numId w:val="2"/>
      </w:numPr>
      <w:spacing w:after="240" w:line="264" w:lineRule="auto"/>
      <w:jc w:val="center"/>
      <w:outlineLvl w:val="1"/>
    </w:pPr>
    <w:rPr>
      <w:rFonts w:ascii="Arial" w:eastAsia="Times New Roman" w:hAnsi="Arial" w:cs="Arial"/>
      <w:b/>
      <w:sz w:val="20"/>
    </w:rPr>
  </w:style>
  <w:style w:type="paragraph" w:customStyle="1" w:styleId="Schedule1L3C">
    <w:name w:val="Schedule 1 L3·C"/>
    <w:basedOn w:val="Normal"/>
    <w:uiPriority w:val="49"/>
    <w:qFormat/>
    <w:rsid w:val="006F4377"/>
    <w:pPr>
      <w:numPr>
        <w:ilvl w:val="2"/>
        <w:numId w:val="2"/>
      </w:numPr>
      <w:spacing w:after="240" w:line="264" w:lineRule="auto"/>
      <w:jc w:val="both"/>
      <w:outlineLvl w:val="2"/>
    </w:pPr>
    <w:rPr>
      <w:rFonts w:ascii="Arial" w:eastAsia="Times New Roman" w:hAnsi="Arial" w:cs="Arial"/>
      <w:b/>
      <w:sz w:val="20"/>
    </w:rPr>
  </w:style>
  <w:style w:type="paragraph" w:customStyle="1" w:styleId="Schedule1L4C">
    <w:name w:val="Schedule 1 L4·C"/>
    <w:basedOn w:val="Normal"/>
    <w:uiPriority w:val="49"/>
    <w:qFormat/>
    <w:rsid w:val="006F4377"/>
    <w:pPr>
      <w:numPr>
        <w:ilvl w:val="3"/>
        <w:numId w:val="2"/>
      </w:numPr>
      <w:spacing w:after="240" w:line="264" w:lineRule="auto"/>
      <w:jc w:val="both"/>
      <w:outlineLvl w:val="3"/>
    </w:pPr>
    <w:rPr>
      <w:rFonts w:ascii="Arial" w:eastAsia="Times New Roman" w:hAnsi="Arial" w:cs="Arial"/>
      <w:sz w:val="20"/>
    </w:rPr>
  </w:style>
  <w:style w:type="paragraph" w:customStyle="1" w:styleId="Schedule1L5C">
    <w:name w:val="Schedule 1 L5·C"/>
    <w:basedOn w:val="Normal"/>
    <w:uiPriority w:val="49"/>
    <w:qFormat/>
    <w:rsid w:val="006F4377"/>
    <w:pPr>
      <w:numPr>
        <w:ilvl w:val="4"/>
        <w:numId w:val="2"/>
      </w:numPr>
      <w:spacing w:after="240" w:line="264" w:lineRule="auto"/>
      <w:jc w:val="both"/>
      <w:outlineLvl w:val="4"/>
    </w:pPr>
    <w:rPr>
      <w:rFonts w:ascii="Arial" w:eastAsia="Times New Roman" w:hAnsi="Arial" w:cs="Arial"/>
      <w:sz w:val="20"/>
    </w:rPr>
  </w:style>
  <w:style w:type="paragraph" w:customStyle="1" w:styleId="Schedule1L6C">
    <w:name w:val="Schedule 1 L6·C"/>
    <w:basedOn w:val="Normal"/>
    <w:uiPriority w:val="49"/>
    <w:qFormat/>
    <w:rsid w:val="006F4377"/>
    <w:pPr>
      <w:numPr>
        <w:ilvl w:val="5"/>
        <w:numId w:val="2"/>
      </w:numPr>
      <w:spacing w:after="240" w:line="264" w:lineRule="auto"/>
      <w:jc w:val="both"/>
      <w:outlineLvl w:val="5"/>
    </w:pPr>
    <w:rPr>
      <w:rFonts w:ascii="Arial" w:eastAsia="Times New Roman" w:hAnsi="Arial" w:cs="Arial"/>
      <w:sz w:val="20"/>
    </w:rPr>
  </w:style>
  <w:style w:type="paragraph" w:customStyle="1" w:styleId="Schedule1L7C">
    <w:name w:val="Schedule 1 L7·C"/>
    <w:basedOn w:val="Normal"/>
    <w:uiPriority w:val="49"/>
    <w:qFormat/>
    <w:rsid w:val="006F4377"/>
    <w:pPr>
      <w:numPr>
        <w:ilvl w:val="6"/>
        <w:numId w:val="2"/>
      </w:numPr>
      <w:spacing w:after="240" w:line="264" w:lineRule="auto"/>
      <w:jc w:val="both"/>
      <w:outlineLvl w:val="6"/>
    </w:pPr>
    <w:rPr>
      <w:rFonts w:ascii="Arial" w:eastAsia="Times New Roman" w:hAnsi="Arial" w:cs="Arial"/>
      <w:sz w:val="20"/>
    </w:rPr>
  </w:style>
  <w:style w:type="paragraph" w:customStyle="1" w:styleId="Schedule1L8C">
    <w:name w:val="Schedule 1 L8·C"/>
    <w:basedOn w:val="Normal"/>
    <w:uiPriority w:val="49"/>
    <w:qFormat/>
    <w:rsid w:val="006F4377"/>
    <w:pPr>
      <w:numPr>
        <w:ilvl w:val="7"/>
        <w:numId w:val="2"/>
      </w:numPr>
      <w:spacing w:after="240" w:line="264" w:lineRule="auto"/>
      <w:jc w:val="both"/>
      <w:outlineLvl w:val="7"/>
    </w:pPr>
    <w:rPr>
      <w:rFonts w:ascii="Arial" w:eastAsia="Times New Roman" w:hAnsi="Arial" w:cs="Arial"/>
      <w:sz w:val="20"/>
    </w:rPr>
  </w:style>
  <w:style w:type="paragraph" w:customStyle="1" w:styleId="Schedule1L9C">
    <w:name w:val="Schedule 1 L9·C"/>
    <w:basedOn w:val="Normal"/>
    <w:uiPriority w:val="49"/>
    <w:qFormat/>
    <w:rsid w:val="006F4377"/>
    <w:pPr>
      <w:numPr>
        <w:ilvl w:val="8"/>
        <w:numId w:val="2"/>
      </w:numPr>
      <w:spacing w:after="240" w:line="264" w:lineRule="auto"/>
      <w:jc w:val="both"/>
      <w:outlineLvl w:val="8"/>
    </w:pPr>
    <w:rPr>
      <w:rFonts w:ascii="Arial" w:eastAsia="Times New Roman" w:hAnsi="Arial" w:cs="Arial"/>
      <w:sz w:val="20"/>
    </w:rPr>
  </w:style>
  <w:style w:type="paragraph" w:customStyle="1" w:styleId="DefaultParagraphFontParaCharChar">
    <w:name w:val="Default Paragraph Font Para Char Char"/>
    <w:aliases w:val="Default Paragraph Font Para Char Para Char Char"/>
    <w:basedOn w:val="Normal"/>
    <w:uiPriority w:val="29"/>
    <w:qFormat/>
    <w:rsid w:val="006F4377"/>
    <w:rPr>
      <w:rFonts w:ascii="Arial" w:eastAsia="SimSun" w:hAnsi="Arial"/>
      <w:sz w:val="20"/>
      <w:szCs w:val="20"/>
      <w:lang w:val="en-US"/>
    </w:rPr>
  </w:style>
  <w:style w:type="paragraph" w:styleId="TM7">
    <w:name w:val="toc 7"/>
    <w:basedOn w:val="Normal"/>
    <w:next w:val="Normal"/>
    <w:autoRedefine/>
    <w:uiPriority w:val="39"/>
    <w:unhideWhenUsed/>
    <w:rsid w:val="006F4377"/>
    <w:pPr>
      <w:tabs>
        <w:tab w:val="left" w:pos="3969"/>
        <w:tab w:val="right" w:leader="dot" w:pos="9072"/>
      </w:tabs>
      <w:ind w:left="3969" w:hanging="567"/>
      <w:jc w:val="both"/>
    </w:pPr>
    <w:rPr>
      <w:rFonts w:ascii="Arial" w:eastAsia="Times New Roman" w:hAnsi="Arial"/>
      <w:noProof/>
      <w:sz w:val="20"/>
      <w:szCs w:val="20"/>
      <w:lang w:eastAsia="en-GB"/>
    </w:rPr>
  </w:style>
  <w:style w:type="paragraph" w:styleId="Rvision">
    <w:name w:val="Revision"/>
    <w:hidden/>
    <w:rsid w:val="006F4377"/>
    <w:rPr>
      <w:rFonts w:ascii="Times New Roman" w:eastAsia="MS Mincho" w:hAnsi="Times New Roman" w:cs="Times New Roman"/>
      <w:lang w:val="en-GB"/>
    </w:rPr>
  </w:style>
  <w:style w:type="paragraph" w:styleId="Notedebasdepage">
    <w:name w:val="footnote text"/>
    <w:basedOn w:val="Normal"/>
    <w:link w:val="NotedebasdepageCar"/>
    <w:uiPriority w:val="99"/>
    <w:unhideWhenUsed/>
    <w:qFormat/>
    <w:rsid w:val="006F4377"/>
    <w:rPr>
      <w:sz w:val="20"/>
      <w:szCs w:val="20"/>
    </w:rPr>
  </w:style>
  <w:style w:type="character" w:customStyle="1" w:styleId="NotedebasdepageCar">
    <w:name w:val="Note de bas de page Car"/>
    <w:basedOn w:val="Policepardfaut"/>
    <w:link w:val="Notedebasdepage"/>
    <w:uiPriority w:val="99"/>
    <w:rsid w:val="006F4377"/>
    <w:rPr>
      <w:rFonts w:ascii="Times New Roman" w:eastAsia="MS Mincho" w:hAnsi="Times New Roman" w:cs="Times New Roman"/>
      <w:sz w:val="20"/>
      <w:szCs w:val="20"/>
      <w:lang w:val="en-GB"/>
    </w:rPr>
  </w:style>
  <w:style w:type="character" w:styleId="Appelnotedebasdep">
    <w:name w:val="footnote reference"/>
    <w:basedOn w:val="Policepardfaut"/>
    <w:uiPriority w:val="99"/>
    <w:unhideWhenUsed/>
    <w:rsid w:val="006F4377"/>
    <w:rPr>
      <w:vertAlign w:val="superscript"/>
    </w:rPr>
  </w:style>
  <w:style w:type="table" w:styleId="Grilledutableau">
    <w:name w:val="Table Grid"/>
    <w:basedOn w:val="TableauNormal"/>
    <w:uiPriority w:val="39"/>
    <w:rsid w:val="006F4377"/>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Policepardfaut"/>
    <w:rsid w:val="006F4377"/>
  </w:style>
  <w:style w:type="paragraph" w:customStyle="1" w:styleId="Legal2L1">
    <w:name w:val="Legal2_L1"/>
    <w:basedOn w:val="Normal"/>
    <w:next w:val="Corpsdetexte"/>
    <w:rsid w:val="006F4377"/>
    <w:pPr>
      <w:keepNext/>
      <w:numPr>
        <w:numId w:val="3"/>
      </w:numPr>
      <w:spacing w:after="240"/>
      <w:jc w:val="both"/>
      <w:outlineLvl w:val="0"/>
    </w:pPr>
    <w:rPr>
      <w:rFonts w:eastAsia="Times New Roman"/>
      <w:b/>
      <w:caps/>
      <w:szCs w:val="20"/>
      <w:lang w:val="x-none" w:eastAsia="x-none"/>
    </w:rPr>
  </w:style>
  <w:style w:type="paragraph" w:customStyle="1" w:styleId="Legal2L2">
    <w:name w:val="Legal2_L2"/>
    <w:basedOn w:val="Legal2L1"/>
    <w:next w:val="Corpsdetexte"/>
    <w:rsid w:val="006F4377"/>
    <w:pPr>
      <w:numPr>
        <w:ilvl w:val="1"/>
      </w:numPr>
      <w:outlineLvl w:val="1"/>
    </w:pPr>
    <w:rPr>
      <w:caps w:val="0"/>
    </w:rPr>
  </w:style>
  <w:style w:type="paragraph" w:customStyle="1" w:styleId="Legal2L3">
    <w:name w:val="Legal2_L3"/>
    <w:basedOn w:val="Legal2L2"/>
    <w:next w:val="Corpsdetexte"/>
    <w:link w:val="Legal2L3Char"/>
    <w:rsid w:val="006F4377"/>
    <w:pPr>
      <w:keepNext w:val="0"/>
      <w:numPr>
        <w:ilvl w:val="2"/>
      </w:numPr>
      <w:outlineLvl w:val="2"/>
    </w:pPr>
    <w:rPr>
      <w:b w:val="0"/>
    </w:rPr>
  </w:style>
  <w:style w:type="character" w:customStyle="1" w:styleId="Legal2L3Char">
    <w:name w:val="Legal2_L3 Char"/>
    <w:link w:val="Legal2L3"/>
    <w:rsid w:val="006F4377"/>
    <w:rPr>
      <w:rFonts w:ascii="Times New Roman" w:eastAsia="Times New Roman" w:hAnsi="Times New Roman" w:cs="Times New Roman"/>
      <w:szCs w:val="20"/>
      <w:lang w:val="x-none" w:eastAsia="x-none"/>
    </w:rPr>
  </w:style>
  <w:style w:type="paragraph" w:customStyle="1" w:styleId="Legal2L4">
    <w:name w:val="Legal2_L4"/>
    <w:basedOn w:val="Legal2L3"/>
    <w:next w:val="Corpsdetexte"/>
    <w:rsid w:val="006F4377"/>
    <w:pPr>
      <w:numPr>
        <w:ilvl w:val="3"/>
      </w:numPr>
      <w:tabs>
        <w:tab w:val="clear" w:pos="2880"/>
      </w:tabs>
      <w:ind w:left="2804" w:hanging="360"/>
      <w:outlineLvl w:val="3"/>
    </w:pPr>
  </w:style>
  <w:style w:type="paragraph" w:customStyle="1" w:styleId="Legal2L5">
    <w:name w:val="Legal2_L5"/>
    <w:basedOn w:val="Legal2L4"/>
    <w:next w:val="Corpsdetexte"/>
    <w:rsid w:val="006F4377"/>
    <w:pPr>
      <w:numPr>
        <w:ilvl w:val="4"/>
      </w:numPr>
      <w:tabs>
        <w:tab w:val="clear" w:pos="3600"/>
      </w:tabs>
      <w:ind w:left="3524" w:hanging="360"/>
      <w:outlineLvl w:val="4"/>
    </w:pPr>
  </w:style>
  <w:style w:type="paragraph" w:customStyle="1" w:styleId="Legal2L6">
    <w:name w:val="Legal2_L6"/>
    <w:basedOn w:val="Legal2L5"/>
    <w:next w:val="Corpsdetexte"/>
    <w:rsid w:val="006F4377"/>
    <w:pPr>
      <w:numPr>
        <w:ilvl w:val="5"/>
      </w:numPr>
      <w:tabs>
        <w:tab w:val="clear" w:pos="4320"/>
      </w:tabs>
      <w:ind w:left="4244" w:hanging="180"/>
      <w:outlineLvl w:val="5"/>
    </w:pPr>
  </w:style>
  <w:style w:type="paragraph" w:customStyle="1" w:styleId="Legal2L7">
    <w:name w:val="Legal2_L7"/>
    <w:basedOn w:val="Legal2L6"/>
    <w:next w:val="Corpsdetexte"/>
    <w:rsid w:val="006F4377"/>
    <w:pPr>
      <w:numPr>
        <w:ilvl w:val="6"/>
      </w:numPr>
      <w:tabs>
        <w:tab w:val="clear" w:pos="5040"/>
      </w:tabs>
      <w:ind w:left="4964" w:hanging="360"/>
      <w:outlineLvl w:val="6"/>
    </w:pPr>
  </w:style>
  <w:style w:type="paragraph" w:customStyle="1" w:styleId="Legal2L8">
    <w:name w:val="Legal2_L8"/>
    <w:basedOn w:val="Legal2L7"/>
    <w:next w:val="Corpsdetexte"/>
    <w:rsid w:val="006F4377"/>
    <w:pPr>
      <w:numPr>
        <w:ilvl w:val="7"/>
      </w:numPr>
      <w:tabs>
        <w:tab w:val="clear" w:pos="5760"/>
      </w:tabs>
      <w:ind w:left="5684" w:hanging="360"/>
      <w:outlineLvl w:val="7"/>
    </w:pPr>
  </w:style>
  <w:style w:type="paragraph" w:customStyle="1" w:styleId="Legal2L9">
    <w:name w:val="Legal2_L9"/>
    <w:basedOn w:val="Legal2L8"/>
    <w:next w:val="Corpsdetexte"/>
    <w:rsid w:val="006F4377"/>
    <w:pPr>
      <w:numPr>
        <w:ilvl w:val="8"/>
      </w:numPr>
      <w:tabs>
        <w:tab w:val="clear" w:pos="6480"/>
      </w:tabs>
      <w:ind w:left="6404" w:hanging="180"/>
      <w:outlineLvl w:val="8"/>
    </w:pPr>
  </w:style>
  <w:style w:type="paragraph" w:customStyle="1" w:styleId="BauchiEPClevel1">
    <w:name w:val="Bauchi EPC level 1"/>
    <w:basedOn w:val="Normal"/>
    <w:link w:val="BauchiEPClevel1Char"/>
    <w:qFormat/>
    <w:rsid w:val="006F4377"/>
    <w:pPr>
      <w:autoSpaceDE w:val="0"/>
      <w:autoSpaceDN w:val="0"/>
      <w:adjustRightInd w:val="0"/>
      <w:spacing w:after="240"/>
      <w:jc w:val="both"/>
    </w:pPr>
    <w:rPr>
      <w:lang w:val="en-US"/>
    </w:rPr>
  </w:style>
  <w:style w:type="character" w:customStyle="1" w:styleId="BauchiEPClevel1Char">
    <w:name w:val="Bauchi EPC level 1 Char"/>
    <w:basedOn w:val="Policepardfaut"/>
    <w:link w:val="BauchiEPClevel1"/>
    <w:rsid w:val="006F4377"/>
    <w:rPr>
      <w:rFonts w:ascii="Times New Roman" w:eastAsia="MS Mincho" w:hAnsi="Times New Roman" w:cs="Times New Roman"/>
      <w:lang w:val="en-US"/>
    </w:rPr>
  </w:style>
  <w:style w:type="paragraph" w:customStyle="1" w:styleId="Clause0Sub">
    <w:name w:val="Clause0Sub"/>
    <w:basedOn w:val="Normal"/>
    <w:link w:val="Clause0SubChar"/>
    <w:rsid w:val="006F4377"/>
    <w:pPr>
      <w:tabs>
        <w:tab w:val="left" w:pos="720"/>
        <w:tab w:val="left" w:pos="1440"/>
        <w:tab w:val="left" w:pos="2552"/>
        <w:tab w:val="left" w:pos="3600"/>
        <w:tab w:val="left" w:pos="5041"/>
        <w:tab w:val="left" w:pos="6481"/>
        <w:tab w:val="left" w:pos="7201"/>
        <w:tab w:val="left" w:pos="7921"/>
        <w:tab w:val="left" w:pos="8222"/>
      </w:tabs>
      <w:spacing w:after="240" w:line="360" w:lineRule="atLeast"/>
      <w:ind w:left="720"/>
      <w:jc w:val="both"/>
    </w:pPr>
    <w:rPr>
      <w:rFonts w:ascii="Arial" w:eastAsia="Times New Roman" w:hAnsi="Arial"/>
      <w:sz w:val="20"/>
      <w:szCs w:val="20"/>
      <w:lang w:eastAsia="en-GB"/>
    </w:rPr>
  </w:style>
  <w:style w:type="character" w:customStyle="1" w:styleId="Clause0SubChar">
    <w:name w:val="Clause0Sub Char"/>
    <w:link w:val="Clause0Sub"/>
    <w:rsid w:val="006F4377"/>
    <w:rPr>
      <w:rFonts w:ascii="Arial" w:eastAsia="Times New Roman" w:hAnsi="Arial" w:cs="Times New Roman"/>
      <w:sz w:val="20"/>
      <w:szCs w:val="20"/>
      <w:lang w:val="en-GB" w:eastAsia="en-GB"/>
    </w:rPr>
  </w:style>
  <w:style w:type="paragraph" w:customStyle="1" w:styleId="Clause1Head">
    <w:name w:val="Clause1Head"/>
    <w:basedOn w:val="Normal"/>
    <w:qFormat/>
    <w:rsid w:val="006F4377"/>
    <w:pPr>
      <w:keepNext/>
      <w:numPr>
        <w:numId w:val="4"/>
      </w:numPr>
      <w:spacing w:after="240" w:line="360" w:lineRule="atLeast"/>
      <w:jc w:val="both"/>
    </w:pPr>
    <w:rPr>
      <w:rFonts w:ascii="Arial" w:eastAsia="Times New Roman" w:hAnsi="Arial"/>
      <w:b/>
      <w:sz w:val="20"/>
      <w:szCs w:val="20"/>
      <w:lang w:eastAsia="en-GB"/>
    </w:rPr>
  </w:style>
  <w:style w:type="paragraph" w:customStyle="1" w:styleId="Clause2Sub">
    <w:name w:val="Clause2Sub"/>
    <w:basedOn w:val="Normal"/>
    <w:link w:val="Clause2SubChar"/>
    <w:qFormat/>
    <w:rsid w:val="006F4377"/>
    <w:pPr>
      <w:numPr>
        <w:ilvl w:val="1"/>
        <w:numId w:val="4"/>
      </w:numPr>
      <w:spacing w:after="240" w:line="360" w:lineRule="atLeast"/>
      <w:jc w:val="both"/>
    </w:pPr>
    <w:rPr>
      <w:rFonts w:ascii="Arial" w:eastAsia="Times New Roman" w:hAnsi="Arial"/>
      <w:sz w:val="20"/>
      <w:szCs w:val="20"/>
      <w:lang w:eastAsia="en-GB"/>
    </w:rPr>
  </w:style>
  <w:style w:type="character" w:customStyle="1" w:styleId="Clause2SubChar">
    <w:name w:val="Clause2Sub Char"/>
    <w:link w:val="Clause2Sub"/>
    <w:rsid w:val="006F4377"/>
    <w:rPr>
      <w:rFonts w:ascii="Arial" w:eastAsia="Times New Roman" w:hAnsi="Arial" w:cs="Times New Roman"/>
      <w:sz w:val="20"/>
      <w:szCs w:val="20"/>
      <w:lang w:val="en-GB" w:eastAsia="en-GB"/>
    </w:rPr>
  </w:style>
  <w:style w:type="paragraph" w:customStyle="1" w:styleId="Clause3Sub">
    <w:name w:val="Clause3Sub"/>
    <w:basedOn w:val="Normal"/>
    <w:link w:val="Clause3SubChar"/>
    <w:qFormat/>
    <w:rsid w:val="006F4377"/>
    <w:pPr>
      <w:numPr>
        <w:ilvl w:val="2"/>
        <w:numId w:val="4"/>
      </w:numPr>
      <w:spacing w:after="240" w:line="360" w:lineRule="atLeast"/>
      <w:jc w:val="both"/>
    </w:pPr>
    <w:rPr>
      <w:rFonts w:ascii="Arial" w:eastAsia="Times New Roman" w:hAnsi="Arial"/>
      <w:sz w:val="20"/>
      <w:szCs w:val="20"/>
      <w:lang w:eastAsia="en-GB"/>
    </w:rPr>
  </w:style>
  <w:style w:type="character" w:customStyle="1" w:styleId="Clause3SubChar">
    <w:name w:val="Clause3Sub Char"/>
    <w:link w:val="Clause3Sub"/>
    <w:rsid w:val="006F4377"/>
    <w:rPr>
      <w:rFonts w:ascii="Arial" w:eastAsia="Times New Roman" w:hAnsi="Arial" w:cs="Times New Roman"/>
      <w:sz w:val="20"/>
      <w:szCs w:val="20"/>
      <w:lang w:val="en-GB" w:eastAsia="en-GB"/>
    </w:rPr>
  </w:style>
  <w:style w:type="paragraph" w:customStyle="1" w:styleId="Clause4Sub">
    <w:name w:val="Clause4Sub"/>
    <w:basedOn w:val="Normal"/>
    <w:qFormat/>
    <w:rsid w:val="006F4377"/>
    <w:pPr>
      <w:numPr>
        <w:ilvl w:val="3"/>
        <w:numId w:val="4"/>
      </w:numPr>
      <w:spacing w:after="240" w:line="360" w:lineRule="atLeast"/>
      <w:jc w:val="both"/>
    </w:pPr>
    <w:rPr>
      <w:rFonts w:ascii="Arial" w:eastAsia="Times New Roman" w:hAnsi="Arial"/>
      <w:sz w:val="20"/>
      <w:szCs w:val="20"/>
      <w:lang w:eastAsia="en-GB"/>
    </w:rPr>
  </w:style>
  <w:style w:type="paragraph" w:customStyle="1" w:styleId="Clause5Sub">
    <w:name w:val="Clause5Sub"/>
    <w:basedOn w:val="Normal"/>
    <w:qFormat/>
    <w:rsid w:val="006F4377"/>
    <w:pPr>
      <w:numPr>
        <w:ilvl w:val="4"/>
        <w:numId w:val="4"/>
      </w:numPr>
      <w:spacing w:after="240" w:line="360" w:lineRule="atLeast"/>
      <w:jc w:val="both"/>
    </w:pPr>
    <w:rPr>
      <w:rFonts w:ascii="Arial" w:eastAsia="Times New Roman" w:hAnsi="Arial"/>
      <w:sz w:val="20"/>
      <w:szCs w:val="20"/>
      <w:lang w:eastAsia="en-GB"/>
    </w:rPr>
  </w:style>
  <w:style w:type="paragraph" w:customStyle="1" w:styleId="Clause6Sub">
    <w:name w:val="Clause6Sub"/>
    <w:basedOn w:val="Normal"/>
    <w:qFormat/>
    <w:rsid w:val="006F4377"/>
    <w:pPr>
      <w:numPr>
        <w:ilvl w:val="5"/>
        <w:numId w:val="4"/>
      </w:numPr>
      <w:spacing w:after="240" w:line="360" w:lineRule="atLeast"/>
      <w:jc w:val="both"/>
    </w:pPr>
    <w:rPr>
      <w:rFonts w:ascii="Arial" w:eastAsia="Times New Roman" w:hAnsi="Arial"/>
      <w:sz w:val="20"/>
      <w:szCs w:val="20"/>
      <w:lang w:eastAsia="en-GB"/>
    </w:rPr>
  </w:style>
  <w:style w:type="paragraph" w:customStyle="1" w:styleId="Clause7Sub">
    <w:name w:val="Clause7Sub"/>
    <w:basedOn w:val="Normal"/>
    <w:qFormat/>
    <w:rsid w:val="006F4377"/>
    <w:pPr>
      <w:numPr>
        <w:ilvl w:val="6"/>
        <w:numId w:val="4"/>
      </w:numPr>
      <w:spacing w:after="240" w:line="360" w:lineRule="atLeast"/>
      <w:jc w:val="both"/>
    </w:pPr>
    <w:rPr>
      <w:rFonts w:ascii="Arial" w:eastAsia="Times New Roman" w:hAnsi="Arial"/>
      <w:sz w:val="20"/>
      <w:szCs w:val="20"/>
      <w:lang w:eastAsia="en-GB"/>
    </w:rPr>
  </w:style>
  <w:style w:type="paragraph" w:customStyle="1" w:styleId="Clause8Sub">
    <w:name w:val="Clause8Sub"/>
    <w:basedOn w:val="Normal"/>
    <w:qFormat/>
    <w:rsid w:val="006F4377"/>
    <w:pPr>
      <w:numPr>
        <w:ilvl w:val="7"/>
        <w:numId w:val="4"/>
      </w:numPr>
      <w:spacing w:after="240" w:line="360" w:lineRule="atLeast"/>
      <w:jc w:val="both"/>
    </w:pPr>
    <w:rPr>
      <w:rFonts w:ascii="Arial" w:eastAsia="Times New Roman" w:hAnsi="Arial"/>
      <w:sz w:val="20"/>
      <w:szCs w:val="20"/>
      <w:lang w:eastAsia="en-GB"/>
    </w:rPr>
  </w:style>
  <w:style w:type="paragraph" w:customStyle="1" w:styleId="Clause9Sub">
    <w:name w:val="Clause9Sub"/>
    <w:basedOn w:val="Normal"/>
    <w:qFormat/>
    <w:rsid w:val="006F4377"/>
    <w:pPr>
      <w:numPr>
        <w:ilvl w:val="8"/>
        <w:numId w:val="4"/>
      </w:numPr>
      <w:spacing w:after="240" w:line="360" w:lineRule="atLeast"/>
      <w:jc w:val="both"/>
    </w:pPr>
    <w:rPr>
      <w:rFonts w:ascii="Arial" w:eastAsia="Times New Roman" w:hAnsi="Arial"/>
      <w:sz w:val="20"/>
      <w:szCs w:val="20"/>
      <w:lang w:eastAsia="en-GB"/>
    </w:rPr>
  </w:style>
  <w:style w:type="paragraph" w:customStyle="1" w:styleId="NormalDouble">
    <w:name w:val="Normal Double"/>
    <w:basedOn w:val="Normal"/>
    <w:rsid w:val="006F4377"/>
    <w:pPr>
      <w:spacing w:after="240" w:line="480" w:lineRule="atLeast"/>
      <w:jc w:val="both"/>
    </w:pPr>
    <w:rPr>
      <w:rFonts w:ascii="Arial" w:eastAsia="Times New Roman" w:hAnsi="Arial"/>
      <w:sz w:val="20"/>
      <w:szCs w:val="22"/>
      <w:lang w:val="en-US"/>
    </w:rPr>
  </w:style>
  <w:style w:type="paragraph" w:customStyle="1" w:styleId="NormalSingle">
    <w:name w:val="Normal Single"/>
    <w:basedOn w:val="Normal"/>
    <w:rsid w:val="006F4377"/>
    <w:pPr>
      <w:spacing w:after="240" w:line="240" w:lineRule="atLeast"/>
      <w:jc w:val="both"/>
    </w:pPr>
    <w:rPr>
      <w:rFonts w:ascii="Arial" w:eastAsia="Times New Roman" w:hAnsi="Arial"/>
      <w:sz w:val="20"/>
      <w:szCs w:val="22"/>
      <w:lang w:val="en-US"/>
    </w:rPr>
  </w:style>
  <w:style w:type="paragraph" w:customStyle="1" w:styleId="NormalTable">
    <w:name w:val="NormalTable"/>
    <w:basedOn w:val="Normal"/>
    <w:next w:val="Normal"/>
    <w:rsid w:val="006F4377"/>
    <w:pPr>
      <w:spacing w:line="240" w:lineRule="atLeast"/>
    </w:pPr>
    <w:rPr>
      <w:rFonts w:ascii="Arial" w:eastAsia="Times New Roman" w:hAnsi="Arial"/>
      <w:sz w:val="16"/>
      <w:szCs w:val="16"/>
      <w:lang w:val="en-US" w:eastAsia="en-GB"/>
    </w:rPr>
  </w:style>
  <w:style w:type="paragraph" w:customStyle="1" w:styleId="NoSpaceNormal">
    <w:name w:val="NoSpaceNormal"/>
    <w:basedOn w:val="Normal"/>
    <w:qFormat/>
    <w:rsid w:val="006F4377"/>
    <w:pPr>
      <w:spacing w:line="360" w:lineRule="atLeast"/>
      <w:jc w:val="both"/>
    </w:pPr>
    <w:rPr>
      <w:rFonts w:ascii="Arial" w:eastAsia="Times New Roman" w:hAnsi="Arial"/>
      <w:sz w:val="20"/>
      <w:szCs w:val="22"/>
      <w:lang w:val="en-US"/>
    </w:rPr>
  </w:style>
  <w:style w:type="paragraph" w:customStyle="1" w:styleId="NoSpaceNormalSingle">
    <w:name w:val="NoSpaceNormalSingle"/>
    <w:basedOn w:val="Normal"/>
    <w:qFormat/>
    <w:rsid w:val="006F4377"/>
    <w:pPr>
      <w:spacing w:line="240" w:lineRule="atLeast"/>
      <w:jc w:val="both"/>
    </w:pPr>
    <w:rPr>
      <w:rFonts w:ascii="Arial" w:eastAsia="Times New Roman" w:hAnsi="Arial"/>
      <w:sz w:val="20"/>
      <w:szCs w:val="22"/>
      <w:lang w:val="en-US"/>
    </w:rPr>
  </w:style>
  <w:style w:type="paragraph" w:customStyle="1" w:styleId="XClause0Sub">
    <w:name w:val="XClause0Sub"/>
    <w:basedOn w:val="Normal"/>
    <w:rsid w:val="006F4377"/>
    <w:pPr>
      <w:tabs>
        <w:tab w:val="left" w:pos="680"/>
        <w:tab w:val="left" w:pos="1474"/>
        <w:tab w:val="left" w:pos="2552"/>
        <w:tab w:val="left" w:pos="3629"/>
        <w:tab w:val="left" w:pos="4763"/>
        <w:tab w:val="left" w:pos="6124"/>
        <w:tab w:val="left" w:pos="6861"/>
        <w:tab w:val="left" w:pos="7655"/>
        <w:tab w:val="left" w:pos="8222"/>
      </w:tabs>
      <w:spacing w:after="240" w:line="360" w:lineRule="atLeast"/>
      <w:ind w:left="720"/>
      <w:jc w:val="both"/>
    </w:pPr>
    <w:rPr>
      <w:rFonts w:ascii="Arial" w:eastAsia="Times New Roman" w:hAnsi="Arial"/>
      <w:sz w:val="20"/>
      <w:szCs w:val="20"/>
      <w:lang w:eastAsia="en-GB"/>
    </w:rPr>
  </w:style>
  <w:style w:type="paragraph" w:customStyle="1" w:styleId="XClause1Head">
    <w:name w:val="XClause1Head"/>
    <w:basedOn w:val="Normal"/>
    <w:rsid w:val="006F4377"/>
    <w:pPr>
      <w:numPr>
        <w:numId w:val="5"/>
      </w:numPr>
      <w:spacing w:after="240" w:line="360" w:lineRule="atLeast"/>
      <w:jc w:val="both"/>
    </w:pPr>
    <w:rPr>
      <w:rFonts w:ascii="Arial" w:eastAsia="Times New Roman" w:hAnsi="Arial"/>
      <w:sz w:val="20"/>
      <w:szCs w:val="20"/>
      <w:lang w:eastAsia="en-GB"/>
    </w:rPr>
  </w:style>
  <w:style w:type="paragraph" w:customStyle="1" w:styleId="XClause2Sub">
    <w:name w:val="XClause2Sub"/>
    <w:basedOn w:val="Normal"/>
    <w:link w:val="XClause2SubChar"/>
    <w:rsid w:val="006F4377"/>
    <w:pPr>
      <w:numPr>
        <w:ilvl w:val="1"/>
        <w:numId w:val="5"/>
      </w:numPr>
      <w:spacing w:after="240" w:line="360" w:lineRule="atLeast"/>
      <w:jc w:val="both"/>
    </w:pPr>
    <w:rPr>
      <w:rFonts w:ascii="Arial" w:eastAsia="Times New Roman" w:hAnsi="Arial"/>
      <w:sz w:val="20"/>
      <w:szCs w:val="20"/>
      <w:lang w:eastAsia="en-GB"/>
    </w:rPr>
  </w:style>
  <w:style w:type="character" w:customStyle="1" w:styleId="XClause2SubChar">
    <w:name w:val="XClause2Sub Char"/>
    <w:basedOn w:val="Policepardfaut"/>
    <w:link w:val="XClause2Sub"/>
    <w:rsid w:val="006F4377"/>
    <w:rPr>
      <w:rFonts w:ascii="Arial" w:eastAsia="Times New Roman" w:hAnsi="Arial" w:cs="Times New Roman"/>
      <w:sz w:val="20"/>
      <w:szCs w:val="20"/>
      <w:lang w:val="en-GB" w:eastAsia="en-GB"/>
    </w:rPr>
  </w:style>
  <w:style w:type="paragraph" w:customStyle="1" w:styleId="XClause3Sub">
    <w:name w:val="XClause3Sub"/>
    <w:basedOn w:val="Normal"/>
    <w:rsid w:val="006F4377"/>
    <w:pPr>
      <w:numPr>
        <w:ilvl w:val="2"/>
        <w:numId w:val="5"/>
      </w:numPr>
      <w:spacing w:after="240" w:line="360" w:lineRule="atLeast"/>
      <w:jc w:val="both"/>
    </w:pPr>
    <w:rPr>
      <w:rFonts w:ascii="Arial" w:eastAsia="Times New Roman" w:hAnsi="Arial"/>
      <w:sz w:val="20"/>
      <w:szCs w:val="20"/>
      <w:lang w:eastAsia="en-GB"/>
    </w:rPr>
  </w:style>
  <w:style w:type="paragraph" w:customStyle="1" w:styleId="XClause4Sub">
    <w:name w:val="XClause4Sub"/>
    <w:basedOn w:val="Clause4Sub"/>
    <w:rsid w:val="006F4377"/>
    <w:pPr>
      <w:numPr>
        <w:numId w:val="5"/>
      </w:numPr>
    </w:pPr>
  </w:style>
  <w:style w:type="paragraph" w:customStyle="1" w:styleId="XClause5Sub">
    <w:name w:val="XClause5Sub"/>
    <w:basedOn w:val="Normal"/>
    <w:rsid w:val="006F4377"/>
    <w:pPr>
      <w:numPr>
        <w:ilvl w:val="4"/>
        <w:numId w:val="5"/>
      </w:numPr>
      <w:spacing w:after="240" w:line="360" w:lineRule="atLeast"/>
      <w:jc w:val="both"/>
    </w:pPr>
    <w:rPr>
      <w:rFonts w:ascii="Arial" w:eastAsia="Times New Roman" w:hAnsi="Arial"/>
      <w:sz w:val="20"/>
      <w:szCs w:val="20"/>
      <w:lang w:eastAsia="en-GB"/>
    </w:rPr>
  </w:style>
  <w:style w:type="paragraph" w:customStyle="1" w:styleId="XClause6Sub">
    <w:name w:val="XClause6Sub"/>
    <w:basedOn w:val="Normal"/>
    <w:rsid w:val="006F4377"/>
    <w:pPr>
      <w:numPr>
        <w:ilvl w:val="5"/>
        <w:numId w:val="5"/>
      </w:numPr>
      <w:spacing w:after="240" w:line="360" w:lineRule="atLeast"/>
      <w:jc w:val="both"/>
    </w:pPr>
    <w:rPr>
      <w:rFonts w:ascii="Arial" w:eastAsia="Times New Roman" w:hAnsi="Arial"/>
      <w:sz w:val="20"/>
      <w:szCs w:val="20"/>
      <w:lang w:eastAsia="en-GB"/>
    </w:rPr>
  </w:style>
  <w:style w:type="paragraph" w:customStyle="1" w:styleId="XClause7Sub">
    <w:name w:val="XClause7Sub"/>
    <w:basedOn w:val="Normal"/>
    <w:rsid w:val="006F4377"/>
    <w:pPr>
      <w:numPr>
        <w:ilvl w:val="6"/>
        <w:numId w:val="5"/>
      </w:numPr>
      <w:spacing w:after="240" w:line="360" w:lineRule="atLeast"/>
      <w:jc w:val="both"/>
    </w:pPr>
    <w:rPr>
      <w:rFonts w:ascii="Arial" w:eastAsia="Times New Roman" w:hAnsi="Arial"/>
      <w:sz w:val="20"/>
      <w:szCs w:val="20"/>
      <w:lang w:eastAsia="en-GB"/>
    </w:rPr>
  </w:style>
  <w:style w:type="paragraph" w:customStyle="1" w:styleId="XClause8Sub">
    <w:name w:val="XClause8Sub"/>
    <w:basedOn w:val="Normal"/>
    <w:rsid w:val="006F4377"/>
    <w:pPr>
      <w:numPr>
        <w:ilvl w:val="7"/>
        <w:numId w:val="5"/>
      </w:numPr>
      <w:spacing w:after="240" w:line="360" w:lineRule="atLeast"/>
      <w:jc w:val="both"/>
    </w:pPr>
    <w:rPr>
      <w:rFonts w:ascii="Arial" w:eastAsia="Times New Roman" w:hAnsi="Arial"/>
      <w:sz w:val="20"/>
      <w:szCs w:val="20"/>
      <w:lang w:eastAsia="en-GB"/>
    </w:rPr>
  </w:style>
  <w:style w:type="paragraph" w:customStyle="1" w:styleId="XClause9Sub">
    <w:name w:val="XClause9Sub"/>
    <w:basedOn w:val="Normal"/>
    <w:rsid w:val="006F4377"/>
    <w:pPr>
      <w:numPr>
        <w:ilvl w:val="8"/>
        <w:numId w:val="5"/>
      </w:numPr>
      <w:spacing w:after="240" w:line="360" w:lineRule="atLeast"/>
      <w:jc w:val="both"/>
    </w:pPr>
    <w:rPr>
      <w:rFonts w:ascii="Arial" w:eastAsia="Times New Roman" w:hAnsi="Arial"/>
      <w:sz w:val="20"/>
      <w:szCs w:val="20"/>
      <w:lang w:eastAsia="en-GB"/>
    </w:rPr>
  </w:style>
  <w:style w:type="character" w:styleId="Accentuationlgre">
    <w:name w:val="Subtle Emphasis"/>
    <w:basedOn w:val="Policepardfaut"/>
    <w:uiPriority w:val="19"/>
    <w:rsid w:val="006F4377"/>
    <w:rPr>
      <w:i/>
      <w:iCs/>
      <w:color w:val="808080" w:themeColor="text1" w:themeTint="7F"/>
    </w:rPr>
  </w:style>
  <w:style w:type="paragraph" w:customStyle="1" w:styleId="Annexure">
    <w:name w:val="Annexure"/>
    <w:basedOn w:val="Normal"/>
    <w:next w:val="Normal"/>
    <w:link w:val="AnnexureChar"/>
    <w:qFormat/>
    <w:rsid w:val="006F4377"/>
    <w:pPr>
      <w:numPr>
        <w:numId w:val="6"/>
      </w:numPr>
      <w:spacing w:after="240" w:line="360" w:lineRule="atLeast"/>
      <w:jc w:val="right"/>
    </w:pPr>
    <w:rPr>
      <w:rFonts w:ascii="Arial" w:eastAsiaTheme="minorHAnsi" w:hAnsi="Arial" w:cstheme="minorBidi"/>
      <w:b/>
      <w:sz w:val="20"/>
      <w:szCs w:val="22"/>
    </w:rPr>
  </w:style>
  <w:style w:type="character" w:customStyle="1" w:styleId="AnnexureChar">
    <w:name w:val="Annexure Char"/>
    <w:basedOn w:val="Policepardfaut"/>
    <w:link w:val="Annexure"/>
    <w:rsid w:val="006F4377"/>
    <w:rPr>
      <w:rFonts w:ascii="Arial" w:hAnsi="Arial"/>
      <w:b/>
      <w:sz w:val="20"/>
      <w:szCs w:val="22"/>
      <w:lang w:val="en-GB"/>
    </w:rPr>
  </w:style>
  <w:style w:type="paragraph" w:styleId="TM1">
    <w:name w:val="toc 1"/>
    <w:basedOn w:val="Normal"/>
    <w:next w:val="Normal"/>
    <w:autoRedefine/>
    <w:uiPriority w:val="39"/>
    <w:unhideWhenUsed/>
    <w:qFormat/>
    <w:rsid w:val="00271FF5"/>
    <w:pPr>
      <w:tabs>
        <w:tab w:val="left" w:pos="1134"/>
        <w:tab w:val="left" w:pos="4962"/>
        <w:tab w:val="left" w:pos="5245"/>
        <w:tab w:val="right" w:leader="dot" w:pos="9692"/>
      </w:tabs>
      <w:adjustRightInd w:val="0"/>
      <w:snapToGrid w:val="0"/>
      <w:spacing w:after="120"/>
    </w:pPr>
    <w:rPr>
      <w:rFonts w:ascii="Arial" w:hAnsi="Arial" w:cs="Arial"/>
      <w:sz w:val="21"/>
      <w:szCs w:val="21"/>
      <w:lang w:val="fr-FR"/>
    </w:rPr>
  </w:style>
  <w:style w:type="paragraph" w:styleId="TM2">
    <w:name w:val="toc 2"/>
    <w:basedOn w:val="Normal"/>
    <w:next w:val="Normal"/>
    <w:autoRedefine/>
    <w:uiPriority w:val="39"/>
    <w:unhideWhenUsed/>
    <w:rsid w:val="008E5581"/>
    <w:pPr>
      <w:tabs>
        <w:tab w:val="left" w:pos="567"/>
        <w:tab w:val="left" w:pos="1134"/>
        <w:tab w:val="left" w:pos="1701"/>
        <w:tab w:val="right" w:leader="dot" w:pos="9324"/>
      </w:tabs>
      <w:adjustRightInd w:val="0"/>
      <w:snapToGrid w:val="0"/>
      <w:spacing w:after="240"/>
      <w:ind w:left="567" w:hanging="567"/>
      <w:jc w:val="center"/>
    </w:pPr>
    <w:rPr>
      <w:rFonts w:ascii="Arial" w:eastAsiaTheme="minorHAnsi" w:hAnsi="Arial" w:cs="Arial"/>
      <w:b/>
      <w:bCs/>
      <w:sz w:val="21"/>
      <w:szCs w:val="21"/>
      <w:lang w:val="fr-FR"/>
    </w:rPr>
  </w:style>
  <w:style w:type="paragraph" w:styleId="TM3">
    <w:name w:val="toc 3"/>
    <w:basedOn w:val="Normal"/>
    <w:next w:val="Normal"/>
    <w:autoRedefine/>
    <w:uiPriority w:val="39"/>
    <w:unhideWhenUsed/>
    <w:rsid w:val="006F4377"/>
    <w:pPr>
      <w:spacing w:after="100" w:line="360" w:lineRule="atLeast"/>
      <w:ind w:left="400"/>
    </w:pPr>
    <w:rPr>
      <w:rFonts w:ascii="Arial" w:eastAsiaTheme="minorHAnsi" w:hAnsi="Arial" w:cstheme="minorBidi"/>
      <w:sz w:val="20"/>
      <w:szCs w:val="22"/>
    </w:rPr>
  </w:style>
  <w:style w:type="paragraph" w:styleId="TM4">
    <w:name w:val="toc 4"/>
    <w:basedOn w:val="Normal"/>
    <w:next w:val="Normal"/>
    <w:autoRedefine/>
    <w:uiPriority w:val="39"/>
    <w:unhideWhenUsed/>
    <w:rsid w:val="006F4377"/>
    <w:pPr>
      <w:spacing w:after="100" w:line="360" w:lineRule="atLeast"/>
      <w:ind w:left="600"/>
    </w:pPr>
    <w:rPr>
      <w:rFonts w:ascii="Arial" w:eastAsiaTheme="minorHAnsi" w:hAnsi="Arial" w:cstheme="minorBidi"/>
      <w:sz w:val="20"/>
      <w:szCs w:val="22"/>
    </w:rPr>
  </w:style>
  <w:style w:type="paragraph" w:styleId="TM5">
    <w:name w:val="toc 5"/>
    <w:basedOn w:val="Normal"/>
    <w:next w:val="Normal"/>
    <w:autoRedefine/>
    <w:uiPriority w:val="39"/>
    <w:unhideWhenUsed/>
    <w:rsid w:val="006F4377"/>
    <w:pPr>
      <w:spacing w:after="100" w:line="360" w:lineRule="atLeast"/>
      <w:ind w:left="800"/>
    </w:pPr>
    <w:rPr>
      <w:rFonts w:ascii="Arial" w:eastAsiaTheme="minorHAnsi" w:hAnsi="Arial" w:cstheme="minorBidi"/>
      <w:sz w:val="20"/>
      <w:szCs w:val="22"/>
    </w:rPr>
  </w:style>
  <w:style w:type="paragraph" w:styleId="TM6">
    <w:name w:val="toc 6"/>
    <w:basedOn w:val="Normal"/>
    <w:next w:val="Normal"/>
    <w:autoRedefine/>
    <w:uiPriority w:val="39"/>
    <w:unhideWhenUsed/>
    <w:rsid w:val="006F4377"/>
    <w:pPr>
      <w:spacing w:after="100" w:line="360" w:lineRule="atLeast"/>
      <w:ind w:left="1000"/>
    </w:pPr>
    <w:rPr>
      <w:rFonts w:ascii="Arial" w:eastAsiaTheme="minorHAnsi" w:hAnsi="Arial" w:cstheme="minorBidi"/>
      <w:sz w:val="20"/>
      <w:szCs w:val="22"/>
    </w:rPr>
  </w:style>
  <w:style w:type="paragraph" w:styleId="TM8">
    <w:name w:val="toc 8"/>
    <w:basedOn w:val="Normal"/>
    <w:next w:val="Normal"/>
    <w:autoRedefine/>
    <w:uiPriority w:val="39"/>
    <w:unhideWhenUsed/>
    <w:rsid w:val="006F4377"/>
    <w:pPr>
      <w:spacing w:after="100" w:line="360" w:lineRule="atLeast"/>
      <w:ind w:left="1400"/>
    </w:pPr>
    <w:rPr>
      <w:rFonts w:ascii="Arial" w:eastAsiaTheme="minorHAnsi" w:hAnsi="Arial" w:cstheme="minorBidi"/>
      <w:sz w:val="20"/>
      <w:szCs w:val="22"/>
    </w:rPr>
  </w:style>
  <w:style w:type="paragraph" w:styleId="TM9">
    <w:name w:val="toc 9"/>
    <w:basedOn w:val="Normal"/>
    <w:next w:val="Normal"/>
    <w:autoRedefine/>
    <w:uiPriority w:val="39"/>
    <w:unhideWhenUsed/>
    <w:rsid w:val="006F4377"/>
    <w:pPr>
      <w:spacing w:after="100" w:line="360" w:lineRule="atLeast"/>
      <w:ind w:left="1600"/>
    </w:pPr>
    <w:rPr>
      <w:rFonts w:ascii="Arial" w:eastAsiaTheme="minorHAnsi" w:hAnsi="Arial" w:cstheme="minorBidi"/>
      <w:sz w:val="20"/>
      <w:szCs w:val="22"/>
    </w:rPr>
  </w:style>
  <w:style w:type="paragraph" w:customStyle="1" w:styleId="Schedule">
    <w:name w:val="Schedule"/>
    <w:basedOn w:val="Normal"/>
    <w:next w:val="Normal"/>
    <w:qFormat/>
    <w:rsid w:val="006F4377"/>
    <w:pPr>
      <w:numPr>
        <w:numId w:val="7"/>
      </w:numPr>
      <w:spacing w:after="240" w:line="360" w:lineRule="atLeast"/>
      <w:jc w:val="right"/>
    </w:pPr>
    <w:rPr>
      <w:rFonts w:ascii="Arial" w:eastAsia="Times New Roman" w:hAnsi="Arial"/>
      <w:b/>
      <w:sz w:val="20"/>
      <w:szCs w:val="20"/>
      <w:lang w:eastAsia="en-GB"/>
    </w:rPr>
  </w:style>
  <w:style w:type="character" w:customStyle="1" w:styleId="BalloonTextChar1">
    <w:name w:val="Balloon Text Char1"/>
    <w:basedOn w:val="Policepardfaut"/>
    <w:rsid w:val="006F4377"/>
    <w:rPr>
      <w:rFonts w:ascii="Malgun Gothic" w:eastAsia="Malgun Gothic" w:hAnsi="Malgun Gothic"/>
      <w:sz w:val="18"/>
      <w:szCs w:val="18"/>
      <w:lang w:val="en-US"/>
    </w:rPr>
  </w:style>
  <w:style w:type="paragraph" w:styleId="Bibliographie">
    <w:name w:val="Bibliography"/>
    <w:basedOn w:val="Normal"/>
    <w:next w:val="Normal"/>
    <w:rsid w:val="006F4377"/>
    <w:pPr>
      <w:spacing w:after="240"/>
    </w:pPr>
    <w:rPr>
      <w:rFonts w:eastAsiaTheme="minorHAnsi" w:cstheme="minorBidi"/>
      <w:sz w:val="22"/>
      <w:lang w:val="en-US"/>
    </w:rPr>
  </w:style>
  <w:style w:type="paragraph" w:styleId="Normalcentr">
    <w:name w:val="Block Text"/>
    <w:basedOn w:val="Normal"/>
    <w:uiPriority w:val="1"/>
    <w:qFormat/>
    <w:rsid w:val="006F4377"/>
    <w:pPr>
      <w:spacing w:after="240"/>
      <w:ind w:left="720" w:right="720"/>
      <w:jc w:val="both"/>
    </w:pPr>
    <w:rPr>
      <w:rFonts w:eastAsiaTheme="minorHAnsi" w:cstheme="minorBidi"/>
      <w:sz w:val="22"/>
      <w:lang w:val="en-US"/>
    </w:rPr>
  </w:style>
  <w:style w:type="paragraph" w:styleId="Retrait1religne">
    <w:name w:val="Body Text First Indent"/>
    <w:aliases w:val="Body_FI"/>
    <w:basedOn w:val="Normal"/>
    <w:link w:val="Retrait1religneCar"/>
    <w:qFormat/>
    <w:rsid w:val="006F4377"/>
    <w:pPr>
      <w:spacing w:after="240"/>
      <w:ind w:firstLine="720"/>
      <w:jc w:val="both"/>
    </w:pPr>
    <w:rPr>
      <w:rFonts w:eastAsiaTheme="minorHAnsi"/>
      <w:sz w:val="22"/>
      <w:lang w:val="en-US"/>
    </w:rPr>
  </w:style>
  <w:style w:type="character" w:customStyle="1" w:styleId="Retrait1religneCar">
    <w:name w:val="Retrait 1re ligne Car"/>
    <w:aliases w:val="Body_FI Car"/>
    <w:basedOn w:val="CorpsdetexteCar"/>
    <w:link w:val="Retrait1religne"/>
    <w:rsid w:val="006F4377"/>
    <w:rPr>
      <w:rFonts w:ascii="Times New Roman" w:eastAsia="MS Mincho" w:hAnsi="Times New Roman" w:cs="Times New Roman"/>
      <w:sz w:val="22"/>
      <w:szCs w:val="20"/>
      <w:lang w:val="en-US"/>
    </w:rPr>
  </w:style>
  <w:style w:type="paragraph" w:styleId="Retraitcorpset1relig">
    <w:name w:val="Body Text First Indent 2"/>
    <w:aliases w:val="Body_FI_2"/>
    <w:basedOn w:val="Normal"/>
    <w:link w:val="Retraitcorpset1religCar"/>
    <w:qFormat/>
    <w:rsid w:val="006F4377"/>
    <w:pPr>
      <w:spacing w:line="480" w:lineRule="auto"/>
      <w:ind w:firstLine="720"/>
      <w:jc w:val="both"/>
    </w:pPr>
    <w:rPr>
      <w:rFonts w:eastAsiaTheme="minorHAnsi"/>
      <w:sz w:val="22"/>
      <w:lang w:val="en-US"/>
    </w:rPr>
  </w:style>
  <w:style w:type="character" w:customStyle="1" w:styleId="Retraitcorpset1religCar">
    <w:name w:val="Retrait corps et 1re lig. Car"/>
    <w:aliases w:val="Body_FI_2 Car"/>
    <w:basedOn w:val="RetraitcorpsdetexteCar"/>
    <w:link w:val="Retraitcorpset1relig"/>
    <w:rsid w:val="006F4377"/>
    <w:rPr>
      <w:rFonts w:ascii="Times New Roman" w:eastAsia="MS Mincho" w:hAnsi="Times New Roman" w:cs="Times New Roman"/>
      <w:sz w:val="22"/>
      <w:szCs w:val="20"/>
      <w:lang w:val="en-US"/>
    </w:rPr>
  </w:style>
  <w:style w:type="paragraph" w:styleId="Retraitcorpsdetexte3">
    <w:name w:val="Body Text Indent 3"/>
    <w:basedOn w:val="Normal"/>
    <w:link w:val="Retraitcorpsdetexte3Car"/>
    <w:rsid w:val="006F4377"/>
    <w:pPr>
      <w:spacing w:after="120"/>
      <w:ind w:left="360"/>
    </w:pPr>
    <w:rPr>
      <w:rFonts w:eastAsiaTheme="minorHAnsi" w:cstheme="minorBidi"/>
      <w:sz w:val="16"/>
      <w:szCs w:val="16"/>
      <w:lang w:val="en-US"/>
    </w:rPr>
  </w:style>
  <w:style w:type="character" w:customStyle="1" w:styleId="Retraitcorpsdetexte3Car">
    <w:name w:val="Retrait corps de texte 3 Car"/>
    <w:basedOn w:val="Policepardfaut"/>
    <w:link w:val="Retraitcorpsdetexte3"/>
    <w:rsid w:val="006F4377"/>
    <w:rPr>
      <w:rFonts w:ascii="Times New Roman" w:hAnsi="Times New Roman"/>
      <w:sz w:val="16"/>
      <w:szCs w:val="16"/>
      <w:lang w:val="en-US"/>
    </w:rPr>
  </w:style>
  <w:style w:type="paragraph" w:styleId="Lgende">
    <w:name w:val="caption"/>
    <w:basedOn w:val="Normal"/>
    <w:next w:val="Normal"/>
    <w:rsid w:val="006F4377"/>
    <w:pPr>
      <w:spacing w:after="240"/>
    </w:pPr>
    <w:rPr>
      <w:rFonts w:eastAsiaTheme="minorHAnsi" w:cstheme="minorBidi"/>
      <w:b/>
      <w:bCs/>
      <w:sz w:val="22"/>
      <w:szCs w:val="20"/>
      <w:lang w:val="en-US"/>
    </w:rPr>
  </w:style>
  <w:style w:type="paragraph" w:styleId="Formuledepolitesse">
    <w:name w:val="Closing"/>
    <w:basedOn w:val="Normal"/>
    <w:link w:val="FormuledepolitesseCar"/>
    <w:unhideWhenUsed/>
    <w:qFormat/>
    <w:rsid w:val="006F4377"/>
    <w:pPr>
      <w:ind w:left="4680"/>
    </w:pPr>
    <w:rPr>
      <w:rFonts w:eastAsiaTheme="minorHAnsi" w:cstheme="minorBidi"/>
      <w:sz w:val="22"/>
      <w:lang w:val="en-US"/>
    </w:rPr>
  </w:style>
  <w:style w:type="character" w:customStyle="1" w:styleId="FormuledepolitesseCar">
    <w:name w:val="Formule de politesse Car"/>
    <w:basedOn w:val="Policepardfaut"/>
    <w:link w:val="Formuledepolitesse"/>
    <w:rsid w:val="006F4377"/>
    <w:rPr>
      <w:rFonts w:ascii="Times New Roman" w:hAnsi="Times New Roman"/>
      <w:sz w:val="22"/>
      <w:lang w:val="en-US"/>
    </w:rPr>
  </w:style>
  <w:style w:type="paragraph" w:styleId="Date">
    <w:name w:val="Date"/>
    <w:basedOn w:val="Normal"/>
    <w:next w:val="Normal"/>
    <w:link w:val="DateCar"/>
    <w:rsid w:val="006F4377"/>
    <w:pPr>
      <w:spacing w:after="240"/>
    </w:pPr>
    <w:rPr>
      <w:rFonts w:eastAsiaTheme="minorHAnsi" w:cstheme="minorBidi"/>
      <w:sz w:val="22"/>
      <w:lang w:val="en-US"/>
    </w:rPr>
  </w:style>
  <w:style w:type="character" w:customStyle="1" w:styleId="DateCar">
    <w:name w:val="Date Car"/>
    <w:basedOn w:val="Policepardfaut"/>
    <w:link w:val="Date"/>
    <w:rsid w:val="006F4377"/>
    <w:rPr>
      <w:rFonts w:ascii="Times New Roman" w:hAnsi="Times New Roman"/>
      <w:sz w:val="22"/>
      <w:lang w:val="en-US"/>
    </w:rPr>
  </w:style>
  <w:style w:type="paragraph" w:styleId="Explorateurdedocuments">
    <w:name w:val="Document Map"/>
    <w:basedOn w:val="Normal"/>
    <w:link w:val="ExplorateurdedocumentsCar"/>
    <w:rsid w:val="006F4377"/>
    <w:pPr>
      <w:spacing w:after="240"/>
    </w:pPr>
    <w:rPr>
      <w:rFonts w:ascii="Tahoma" w:eastAsiaTheme="minorHAnsi" w:hAnsi="Tahoma" w:cs="Tahoma"/>
      <w:sz w:val="16"/>
      <w:szCs w:val="16"/>
      <w:lang w:val="en-US"/>
    </w:rPr>
  </w:style>
  <w:style w:type="character" w:customStyle="1" w:styleId="ExplorateurdedocumentsCar">
    <w:name w:val="Explorateur de documents Car"/>
    <w:basedOn w:val="Policepardfaut"/>
    <w:link w:val="Explorateurdedocuments"/>
    <w:rsid w:val="006F4377"/>
    <w:rPr>
      <w:rFonts w:ascii="Tahoma" w:hAnsi="Tahoma" w:cs="Tahoma"/>
      <w:sz w:val="16"/>
      <w:szCs w:val="16"/>
      <w:lang w:val="en-US"/>
    </w:rPr>
  </w:style>
  <w:style w:type="paragraph" w:styleId="Signaturelectronique">
    <w:name w:val="E-mail Signature"/>
    <w:basedOn w:val="Normal"/>
    <w:link w:val="SignaturelectroniqueCar"/>
    <w:uiPriority w:val="99"/>
    <w:rsid w:val="006F4377"/>
    <w:pPr>
      <w:spacing w:after="240"/>
    </w:pPr>
    <w:rPr>
      <w:rFonts w:eastAsiaTheme="minorHAnsi" w:cstheme="minorBidi"/>
      <w:sz w:val="22"/>
      <w:lang w:val="en-US"/>
    </w:rPr>
  </w:style>
  <w:style w:type="character" w:customStyle="1" w:styleId="SignaturelectroniqueCar">
    <w:name w:val="Signature électronique Car"/>
    <w:basedOn w:val="Policepardfaut"/>
    <w:link w:val="Signaturelectronique"/>
    <w:uiPriority w:val="99"/>
    <w:rsid w:val="006F4377"/>
    <w:rPr>
      <w:rFonts w:ascii="Times New Roman" w:hAnsi="Times New Roman"/>
      <w:sz w:val="22"/>
      <w:lang w:val="en-US"/>
    </w:rPr>
  </w:style>
  <w:style w:type="paragraph" w:styleId="Notedefin">
    <w:name w:val="endnote text"/>
    <w:basedOn w:val="Normal"/>
    <w:link w:val="NotedefinCar"/>
    <w:qFormat/>
    <w:rsid w:val="006F4377"/>
    <w:pPr>
      <w:spacing w:after="240"/>
    </w:pPr>
    <w:rPr>
      <w:rFonts w:eastAsiaTheme="minorHAnsi" w:cstheme="minorBidi"/>
      <w:sz w:val="22"/>
      <w:szCs w:val="20"/>
      <w:lang w:val="en-US"/>
    </w:rPr>
  </w:style>
  <w:style w:type="character" w:customStyle="1" w:styleId="NotedefinCar">
    <w:name w:val="Note de fin Car"/>
    <w:basedOn w:val="Policepardfaut"/>
    <w:link w:val="Notedefin"/>
    <w:rsid w:val="006F4377"/>
    <w:rPr>
      <w:rFonts w:ascii="Times New Roman" w:hAnsi="Times New Roman"/>
      <w:sz w:val="22"/>
      <w:szCs w:val="20"/>
      <w:lang w:val="en-US"/>
    </w:rPr>
  </w:style>
  <w:style w:type="paragraph" w:styleId="Adressedestinataire">
    <w:name w:val="envelope address"/>
    <w:basedOn w:val="Normal"/>
    <w:rsid w:val="006F4377"/>
    <w:pPr>
      <w:framePr w:w="7920" w:h="1980" w:hRule="exact" w:hSpace="180" w:wrap="auto" w:hAnchor="page" w:xAlign="center" w:yAlign="bottom"/>
      <w:spacing w:after="240"/>
      <w:ind w:left="2880"/>
    </w:pPr>
    <w:rPr>
      <w:rFonts w:ascii="Cambria" w:eastAsiaTheme="minorHAnsi" w:hAnsi="Cambria" w:cstheme="minorBidi"/>
      <w:lang w:val="en-US"/>
    </w:rPr>
  </w:style>
  <w:style w:type="paragraph" w:styleId="Adresseexpditeur">
    <w:name w:val="envelope return"/>
    <w:basedOn w:val="Normal"/>
    <w:rsid w:val="006F4377"/>
    <w:pPr>
      <w:spacing w:after="240"/>
    </w:pPr>
    <w:rPr>
      <w:rFonts w:ascii="Cambria" w:eastAsiaTheme="minorHAnsi" w:hAnsi="Cambria" w:cstheme="minorBidi"/>
      <w:sz w:val="22"/>
      <w:szCs w:val="20"/>
      <w:lang w:val="en-US"/>
    </w:rPr>
  </w:style>
  <w:style w:type="paragraph" w:styleId="AdresseHTML">
    <w:name w:val="HTML Address"/>
    <w:basedOn w:val="Normal"/>
    <w:link w:val="AdresseHTMLCar"/>
    <w:rsid w:val="006F4377"/>
    <w:pPr>
      <w:spacing w:after="240"/>
    </w:pPr>
    <w:rPr>
      <w:rFonts w:eastAsiaTheme="minorHAnsi" w:cstheme="minorBidi"/>
      <w:i/>
      <w:iCs/>
      <w:sz w:val="22"/>
      <w:lang w:val="en-US"/>
    </w:rPr>
  </w:style>
  <w:style w:type="character" w:customStyle="1" w:styleId="AdresseHTMLCar">
    <w:name w:val="Adresse HTML Car"/>
    <w:basedOn w:val="Policepardfaut"/>
    <w:link w:val="AdresseHTML"/>
    <w:rsid w:val="006F4377"/>
    <w:rPr>
      <w:rFonts w:ascii="Times New Roman" w:hAnsi="Times New Roman"/>
      <w:i/>
      <w:iCs/>
      <w:sz w:val="22"/>
      <w:lang w:val="en-US"/>
    </w:rPr>
  </w:style>
  <w:style w:type="paragraph" w:styleId="PrformatHTML">
    <w:name w:val="HTML Preformatted"/>
    <w:basedOn w:val="Normal"/>
    <w:link w:val="PrformatHTMLCar"/>
    <w:rsid w:val="006F4377"/>
    <w:pPr>
      <w:spacing w:after="240"/>
    </w:pPr>
    <w:rPr>
      <w:rFonts w:ascii="Courier New" w:eastAsiaTheme="minorHAnsi" w:hAnsi="Courier New" w:cs="Courier New"/>
      <w:sz w:val="22"/>
      <w:szCs w:val="20"/>
      <w:lang w:val="en-US"/>
    </w:rPr>
  </w:style>
  <w:style w:type="character" w:customStyle="1" w:styleId="PrformatHTMLCar">
    <w:name w:val="Préformaté HTML Car"/>
    <w:basedOn w:val="Policepardfaut"/>
    <w:link w:val="PrformatHTML"/>
    <w:rsid w:val="006F4377"/>
    <w:rPr>
      <w:rFonts w:ascii="Courier New" w:hAnsi="Courier New" w:cs="Courier New"/>
      <w:sz w:val="22"/>
      <w:szCs w:val="20"/>
      <w:lang w:val="en-US"/>
    </w:rPr>
  </w:style>
  <w:style w:type="paragraph" w:styleId="Index1">
    <w:name w:val="index 1"/>
    <w:basedOn w:val="Normal"/>
    <w:next w:val="Normal"/>
    <w:autoRedefine/>
    <w:rsid w:val="006F4377"/>
    <w:pPr>
      <w:spacing w:after="240"/>
      <w:ind w:left="200" w:hanging="200"/>
    </w:pPr>
    <w:rPr>
      <w:rFonts w:eastAsiaTheme="minorHAnsi" w:cstheme="minorBidi"/>
      <w:sz w:val="22"/>
      <w:lang w:val="en-US"/>
    </w:rPr>
  </w:style>
  <w:style w:type="paragraph" w:styleId="Index2">
    <w:name w:val="index 2"/>
    <w:basedOn w:val="Normal"/>
    <w:next w:val="Normal"/>
    <w:autoRedefine/>
    <w:rsid w:val="006F4377"/>
    <w:pPr>
      <w:spacing w:after="240"/>
      <w:ind w:left="400" w:hanging="200"/>
    </w:pPr>
    <w:rPr>
      <w:rFonts w:eastAsiaTheme="minorHAnsi" w:cstheme="minorBidi"/>
      <w:sz w:val="22"/>
      <w:lang w:val="en-US"/>
    </w:rPr>
  </w:style>
  <w:style w:type="paragraph" w:styleId="Index3">
    <w:name w:val="index 3"/>
    <w:basedOn w:val="Normal"/>
    <w:next w:val="Normal"/>
    <w:autoRedefine/>
    <w:rsid w:val="006F4377"/>
    <w:pPr>
      <w:spacing w:after="240"/>
      <w:ind w:left="600" w:hanging="200"/>
    </w:pPr>
    <w:rPr>
      <w:rFonts w:eastAsiaTheme="minorHAnsi" w:cstheme="minorBidi"/>
      <w:sz w:val="22"/>
      <w:lang w:val="en-US"/>
    </w:rPr>
  </w:style>
  <w:style w:type="paragraph" w:styleId="Index4">
    <w:name w:val="index 4"/>
    <w:basedOn w:val="Normal"/>
    <w:next w:val="Normal"/>
    <w:autoRedefine/>
    <w:rsid w:val="006F4377"/>
    <w:pPr>
      <w:spacing w:after="240"/>
      <w:ind w:left="800" w:hanging="200"/>
    </w:pPr>
    <w:rPr>
      <w:rFonts w:eastAsiaTheme="minorHAnsi" w:cstheme="minorBidi"/>
      <w:sz w:val="22"/>
      <w:lang w:val="en-US"/>
    </w:rPr>
  </w:style>
  <w:style w:type="paragraph" w:styleId="Index5">
    <w:name w:val="index 5"/>
    <w:basedOn w:val="Normal"/>
    <w:next w:val="Normal"/>
    <w:autoRedefine/>
    <w:rsid w:val="006F4377"/>
    <w:pPr>
      <w:spacing w:after="240"/>
      <w:ind w:left="1000" w:hanging="200"/>
    </w:pPr>
    <w:rPr>
      <w:rFonts w:eastAsiaTheme="minorHAnsi" w:cstheme="minorBidi"/>
      <w:sz w:val="22"/>
      <w:lang w:val="en-US"/>
    </w:rPr>
  </w:style>
  <w:style w:type="paragraph" w:styleId="Index6">
    <w:name w:val="index 6"/>
    <w:basedOn w:val="Normal"/>
    <w:next w:val="Normal"/>
    <w:autoRedefine/>
    <w:rsid w:val="006F4377"/>
    <w:pPr>
      <w:spacing w:after="240"/>
      <w:ind w:left="1200" w:hanging="200"/>
    </w:pPr>
    <w:rPr>
      <w:rFonts w:eastAsiaTheme="minorHAnsi" w:cstheme="minorBidi"/>
      <w:sz w:val="22"/>
      <w:lang w:val="en-US"/>
    </w:rPr>
  </w:style>
  <w:style w:type="paragraph" w:styleId="Index7">
    <w:name w:val="index 7"/>
    <w:basedOn w:val="Normal"/>
    <w:next w:val="Normal"/>
    <w:autoRedefine/>
    <w:rsid w:val="006F4377"/>
    <w:pPr>
      <w:spacing w:after="240"/>
      <w:ind w:left="1400" w:hanging="200"/>
    </w:pPr>
    <w:rPr>
      <w:rFonts w:eastAsiaTheme="minorHAnsi" w:cstheme="minorBidi"/>
      <w:sz w:val="22"/>
      <w:lang w:val="en-US"/>
    </w:rPr>
  </w:style>
  <w:style w:type="paragraph" w:styleId="Index8">
    <w:name w:val="index 8"/>
    <w:basedOn w:val="Normal"/>
    <w:next w:val="Normal"/>
    <w:autoRedefine/>
    <w:rsid w:val="006F4377"/>
    <w:pPr>
      <w:spacing w:after="240"/>
      <w:ind w:left="1600" w:hanging="200"/>
    </w:pPr>
    <w:rPr>
      <w:rFonts w:eastAsiaTheme="minorHAnsi" w:cstheme="minorBidi"/>
      <w:sz w:val="22"/>
      <w:lang w:val="en-US"/>
    </w:rPr>
  </w:style>
  <w:style w:type="paragraph" w:styleId="Index9">
    <w:name w:val="index 9"/>
    <w:basedOn w:val="Normal"/>
    <w:next w:val="Normal"/>
    <w:autoRedefine/>
    <w:rsid w:val="006F4377"/>
    <w:pPr>
      <w:spacing w:after="240"/>
      <w:ind w:left="1800" w:hanging="200"/>
    </w:pPr>
    <w:rPr>
      <w:rFonts w:eastAsiaTheme="minorHAnsi" w:cstheme="minorBidi"/>
      <w:sz w:val="22"/>
      <w:lang w:val="en-US"/>
    </w:rPr>
  </w:style>
  <w:style w:type="paragraph" w:styleId="Titreindex">
    <w:name w:val="index heading"/>
    <w:basedOn w:val="Normal"/>
    <w:next w:val="Index1"/>
    <w:rsid w:val="006F4377"/>
    <w:pPr>
      <w:spacing w:after="240"/>
    </w:pPr>
    <w:rPr>
      <w:rFonts w:ascii="Cambria" w:eastAsiaTheme="minorHAnsi" w:hAnsi="Cambria" w:cstheme="minorBidi"/>
      <w:b/>
      <w:bCs/>
      <w:sz w:val="22"/>
      <w:lang w:val="en-US"/>
    </w:rPr>
  </w:style>
  <w:style w:type="paragraph" w:styleId="Citationintense">
    <w:name w:val="Intense Quote"/>
    <w:basedOn w:val="Normal"/>
    <w:next w:val="Normal"/>
    <w:link w:val="CitationintenseCar"/>
    <w:rsid w:val="006F4377"/>
    <w:pPr>
      <w:pBdr>
        <w:bottom w:val="single" w:sz="4" w:space="4" w:color="4F81BD"/>
      </w:pBdr>
      <w:spacing w:before="200" w:after="280"/>
      <w:ind w:left="936" w:right="936"/>
    </w:pPr>
    <w:rPr>
      <w:rFonts w:eastAsiaTheme="minorHAnsi" w:cstheme="minorBidi"/>
      <w:b/>
      <w:bCs/>
      <w:i/>
      <w:iCs/>
      <w:color w:val="4F81BD"/>
      <w:sz w:val="22"/>
      <w:lang w:val="en-US"/>
    </w:rPr>
  </w:style>
  <w:style w:type="character" w:customStyle="1" w:styleId="CitationintenseCar">
    <w:name w:val="Citation intense Car"/>
    <w:basedOn w:val="Policepardfaut"/>
    <w:link w:val="Citationintense"/>
    <w:rsid w:val="006F4377"/>
    <w:rPr>
      <w:rFonts w:ascii="Times New Roman" w:hAnsi="Times New Roman"/>
      <w:b/>
      <w:bCs/>
      <w:i/>
      <w:iCs/>
      <w:color w:val="4F81BD"/>
      <w:sz w:val="22"/>
      <w:lang w:val="en-US"/>
    </w:rPr>
  </w:style>
  <w:style w:type="paragraph" w:styleId="Liste">
    <w:name w:val="List"/>
    <w:basedOn w:val="Normal"/>
    <w:rsid w:val="006F4377"/>
    <w:pPr>
      <w:spacing w:after="240"/>
      <w:ind w:left="360" w:hanging="360"/>
      <w:contextualSpacing/>
    </w:pPr>
    <w:rPr>
      <w:rFonts w:eastAsiaTheme="minorHAnsi" w:cstheme="minorBidi"/>
      <w:sz w:val="22"/>
      <w:lang w:val="en-US"/>
    </w:rPr>
  </w:style>
  <w:style w:type="paragraph" w:styleId="Textedemacro">
    <w:name w:val="macro"/>
    <w:link w:val="TextedemacroCar"/>
    <w:rsid w:val="006F4377"/>
    <w:pPr>
      <w:widowControl w:val="0"/>
      <w:tabs>
        <w:tab w:val="left" w:pos="480"/>
        <w:tab w:val="left" w:pos="960"/>
        <w:tab w:val="left" w:pos="1440"/>
        <w:tab w:val="left" w:pos="1920"/>
        <w:tab w:val="left" w:pos="2400"/>
        <w:tab w:val="left" w:pos="2880"/>
        <w:tab w:val="left" w:pos="3360"/>
        <w:tab w:val="left" w:pos="3840"/>
        <w:tab w:val="left" w:pos="4320"/>
      </w:tabs>
      <w:wordWrap w:val="0"/>
      <w:autoSpaceDE w:val="0"/>
      <w:autoSpaceDN w:val="0"/>
      <w:spacing w:after="240"/>
      <w:jc w:val="both"/>
    </w:pPr>
    <w:rPr>
      <w:rFonts w:ascii="Courier New" w:hAnsi="Courier New" w:cs="Courier New"/>
      <w:kern w:val="2"/>
      <w:sz w:val="22"/>
      <w:lang w:val="en-US"/>
    </w:rPr>
  </w:style>
  <w:style w:type="character" w:customStyle="1" w:styleId="TextedemacroCar">
    <w:name w:val="Texte de macro Car"/>
    <w:basedOn w:val="Policepardfaut"/>
    <w:link w:val="Textedemacro"/>
    <w:rsid w:val="006F4377"/>
    <w:rPr>
      <w:rFonts w:ascii="Courier New" w:hAnsi="Courier New" w:cs="Courier New"/>
      <w:kern w:val="2"/>
      <w:sz w:val="22"/>
      <w:lang w:val="en-US"/>
    </w:rPr>
  </w:style>
  <w:style w:type="paragraph" w:styleId="En-ttedemessage">
    <w:name w:val="Message Header"/>
    <w:basedOn w:val="Normal"/>
    <w:link w:val="En-ttedemessageCar"/>
    <w:uiPriority w:val="99"/>
    <w:rsid w:val="006F4377"/>
    <w:pPr>
      <w:pBdr>
        <w:top w:val="single" w:sz="6" w:space="1" w:color="auto"/>
        <w:left w:val="single" w:sz="6" w:space="1" w:color="auto"/>
        <w:bottom w:val="single" w:sz="6" w:space="1" w:color="auto"/>
        <w:right w:val="single" w:sz="6" w:space="1" w:color="auto"/>
      </w:pBdr>
      <w:shd w:val="pct20" w:color="auto" w:fill="auto"/>
      <w:spacing w:after="240"/>
      <w:ind w:left="1080" w:hanging="1080"/>
    </w:pPr>
    <w:rPr>
      <w:rFonts w:ascii="Cambria" w:eastAsiaTheme="minorHAnsi" w:hAnsi="Cambria" w:cstheme="minorBidi"/>
      <w:lang w:val="en-US"/>
    </w:rPr>
  </w:style>
  <w:style w:type="character" w:customStyle="1" w:styleId="En-ttedemessageCar">
    <w:name w:val="En-tête de message Car"/>
    <w:basedOn w:val="Policepardfaut"/>
    <w:link w:val="En-ttedemessage"/>
    <w:uiPriority w:val="99"/>
    <w:rsid w:val="006F4377"/>
    <w:rPr>
      <w:rFonts w:ascii="Cambria" w:hAnsi="Cambria"/>
      <w:shd w:val="pct20" w:color="auto" w:fill="auto"/>
      <w:lang w:val="en-US"/>
    </w:rPr>
  </w:style>
  <w:style w:type="paragraph" w:styleId="Sansinterligne">
    <w:name w:val="No Spacing"/>
    <w:uiPriority w:val="1"/>
    <w:qFormat/>
    <w:rsid w:val="006F4377"/>
    <w:rPr>
      <w:rFonts w:ascii="Calibri" w:hAnsi="Calibri" w:cs="Times New Roman"/>
      <w:sz w:val="22"/>
      <w:lang w:val="en-US"/>
    </w:rPr>
  </w:style>
  <w:style w:type="paragraph" w:styleId="NormalWeb">
    <w:name w:val="Normal (Web)"/>
    <w:basedOn w:val="Normal"/>
    <w:uiPriority w:val="99"/>
    <w:rsid w:val="006F4377"/>
    <w:pPr>
      <w:spacing w:after="240"/>
    </w:pPr>
    <w:rPr>
      <w:rFonts w:eastAsiaTheme="minorHAnsi" w:cstheme="minorBidi"/>
      <w:lang w:val="en-US"/>
    </w:rPr>
  </w:style>
  <w:style w:type="paragraph" w:styleId="Retraitnormal">
    <w:name w:val="Normal Indent"/>
    <w:basedOn w:val="Normal"/>
    <w:rsid w:val="006F4377"/>
    <w:pPr>
      <w:spacing w:after="240"/>
      <w:ind w:left="720"/>
    </w:pPr>
    <w:rPr>
      <w:rFonts w:eastAsiaTheme="minorHAnsi" w:cstheme="minorBidi"/>
      <w:sz w:val="22"/>
      <w:lang w:val="en-US"/>
    </w:rPr>
  </w:style>
  <w:style w:type="paragraph" w:styleId="Titredenote">
    <w:name w:val="Note Heading"/>
    <w:basedOn w:val="Normal"/>
    <w:next w:val="Normal"/>
    <w:link w:val="TitredenoteCar"/>
    <w:rsid w:val="006F4377"/>
    <w:pPr>
      <w:spacing w:after="240"/>
    </w:pPr>
    <w:rPr>
      <w:rFonts w:eastAsiaTheme="minorHAnsi" w:cstheme="minorBidi"/>
      <w:sz w:val="22"/>
      <w:lang w:val="en-US"/>
    </w:rPr>
  </w:style>
  <w:style w:type="character" w:customStyle="1" w:styleId="TitredenoteCar">
    <w:name w:val="Titre de note Car"/>
    <w:basedOn w:val="Policepardfaut"/>
    <w:link w:val="Titredenote"/>
    <w:rsid w:val="006F4377"/>
    <w:rPr>
      <w:rFonts w:ascii="Times New Roman" w:hAnsi="Times New Roman"/>
      <w:sz w:val="22"/>
      <w:lang w:val="en-US"/>
    </w:rPr>
  </w:style>
  <w:style w:type="paragraph" w:styleId="Citation">
    <w:name w:val="Quote"/>
    <w:basedOn w:val="Normal"/>
    <w:next w:val="Normal"/>
    <w:link w:val="CitationCar"/>
    <w:rsid w:val="006F4377"/>
    <w:pPr>
      <w:spacing w:after="240"/>
    </w:pPr>
    <w:rPr>
      <w:rFonts w:eastAsiaTheme="minorHAnsi" w:cstheme="minorBidi"/>
      <w:i/>
      <w:iCs/>
      <w:color w:val="000000"/>
      <w:sz w:val="22"/>
      <w:lang w:val="en-US"/>
    </w:rPr>
  </w:style>
  <w:style w:type="character" w:customStyle="1" w:styleId="CitationCar">
    <w:name w:val="Citation Car"/>
    <w:basedOn w:val="Policepardfaut"/>
    <w:link w:val="Citation"/>
    <w:rsid w:val="006F4377"/>
    <w:rPr>
      <w:rFonts w:ascii="Times New Roman" w:hAnsi="Times New Roman"/>
      <w:i/>
      <w:iCs/>
      <w:color w:val="000000"/>
      <w:sz w:val="22"/>
      <w:lang w:val="en-US"/>
    </w:rPr>
  </w:style>
  <w:style w:type="paragraph" w:styleId="Salutations">
    <w:name w:val="Salutation"/>
    <w:basedOn w:val="Normal"/>
    <w:next w:val="Normal"/>
    <w:link w:val="SalutationsCar"/>
    <w:rsid w:val="006F4377"/>
    <w:pPr>
      <w:spacing w:after="240"/>
    </w:pPr>
    <w:rPr>
      <w:rFonts w:eastAsiaTheme="minorHAnsi" w:cstheme="minorBidi"/>
      <w:sz w:val="22"/>
      <w:lang w:val="en-US"/>
    </w:rPr>
  </w:style>
  <w:style w:type="character" w:customStyle="1" w:styleId="SalutationsCar">
    <w:name w:val="Salutations Car"/>
    <w:basedOn w:val="Policepardfaut"/>
    <w:link w:val="Salutations"/>
    <w:rsid w:val="006F4377"/>
    <w:rPr>
      <w:rFonts w:ascii="Times New Roman" w:hAnsi="Times New Roman"/>
      <w:sz w:val="22"/>
      <w:lang w:val="en-US"/>
    </w:rPr>
  </w:style>
  <w:style w:type="paragraph" w:styleId="Signature">
    <w:name w:val="Signature"/>
    <w:basedOn w:val="Normal"/>
    <w:link w:val="SignatureCar"/>
    <w:rsid w:val="006F4377"/>
    <w:pPr>
      <w:spacing w:after="240"/>
      <w:ind w:left="4320"/>
    </w:pPr>
    <w:rPr>
      <w:rFonts w:eastAsiaTheme="minorHAnsi" w:cstheme="minorBidi"/>
      <w:sz w:val="22"/>
      <w:lang w:val="en-US"/>
    </w:rPr>
  </w:style>
  <w:style w:type="character" w:customStyle="1" w:styleId="SignatureCar">
    <w:name w:val="Signature Car"/>
    <w:basedOn w:val="Policepardfaut"/>
    <w:link w:val="Signature"/>
    <w:rsid w:val="006F4377"/>
    <w:rPr>
      <w:rFonts w:ascii="Times New Roman" w:hAnsi="Times New Roman"/>
      <w:sz w:val="22"/>
      <w:lang w:val="en-US"/>
    </w:rPr>
  </w:style>
  <w:style w:type="paragraph" w:styleId="Sous-titre">
    <w:name w:val="Subtitle"/>
    <w:basedOn w:val="Normal"/>
    <w:next w:val="Corpsdetexte"/>
    <w:link w:val="Sous-titreCar"/>
    <w:uiPriority w:val="3"/>
    <w:qFormat/>
    <w:rsid w:val="006F4377"/>
    <w:pPr>
      <w:keepNext/>
      <w:numPr>
        <w:ilvl w:val="1"/>
      </w:numPr>
      <w:spacing w:after="240"/>
      <w:outlineLvl w:val="1"/>
    </w:pPr>
    <w:rPr>
      <w:rFonts w:eastAsiaTheme="majorEastAsia" w:cstheme="majorBidi"/>
      <w:b/>
      <w:iCs/>
      <w:sz w:val="22"/>
      <w:u w:val="single"/>
      <w:lang w:val="en-US"/>
    </w:rPr>
  </w:style>
  <w:style w:type="character" w:customStyle="1" w:styleId="Sous-titreCar">
    <w:name w:val="Sous-titre Car"/>
    <w:basedOn w:val="Policepardfaut"/>
    <w:link w:val="Sous-titre"/>
    <w:uiPriority w:val="3"/>
    <w:rsid w:val="006F4377"/>
    <w:rPr>
      <w:rFonts w:ascii="Times New Roman" w:eastAsiaTheme="majorEastAsia" w:hAnsi="Times New Roman" w:cstheme="majorBidi"/>
      <w:b/>
      <w:iCs/>
      <w:sz w:val="22"/>
      <w:u w:val="single"/>
      <w:lang w:val="en-US"/>
    </w:rPr>
  </w:style>
  <w:style w:type="paragraph" w:styleId="Tabledesrfrencesjuridiques">
    <w:name w:val="table of authorities"/>
    <w:basedOn w:val="Normal"/>
    <w:next w:val="Normal"/>
    <w:rsid w:val="006F4377"/>
    <w:pPr>
      <w:spacing w:after="240"/>
      <w:ind w:left="200" w:hanging="200"/>
    </w:pPr>
    <w:rPr>
      <w:rFonts w:eastAsiaTheme="minorHAnsi" w:cstheme="minorBidi"/>
      <w:sz w:val="22"/>
      <w:lang w:val="en-US"/>
    </w:rPr>
  </w:style>
  <w:style w:type="paragraph" w:styleId="Tabledesillustrations">
    <w:name w:val="table of figures"/>
    <w:basedOn w:val="Normal"/>
    <w:next w:val="Normal"/>
    <w:rsid w:val="006F4377"/>
    <w:pPr>
      <w:spacing w:after="240"/>
    </w:pPr>
    <w:rPr>
      <w:rFonts w:eastAsiaTheme="minorHAnsi" w:cstheme="minorBidi"/>
      <w:sz w:val="22"/>
      <w:lang w:val="en-US"/>
    </w:rPr>
  </w:style>
  <w:style w:type="paragraph" w:styleId="TitreTR">
    <w:name w:val="toa heading"/>
    <w:basedOn w:val="Normal"/>
    <w:next w:val="Normal"/>
    <w:rsid w:val="006F4377"/>
    <w:pPr>
      <w:spacing w:before="120" w:after="240"/>
    </w:pPr>
    <w:rPr>
      <w:rFonts w:ascii="Cambria" w:eastAsiaTheme="minorHAnsi" w:hAnsi="Cambria" w:cstheme="minorBidi"/>
      <w:b/>
      <w:bCs/>
      <w:lang w:val="en-US"/>
    </w:rPr>
  </w:style>
  <w:style w:type="paragraph" w:styleId="En-ttedetabledesmatires">
    <w:name w:val="TOC Heading"/>
    <w:basedOn w:val="Normal"/>
    <w:next w:val="Normal"/>
    <w:uiPriority w:val="39"/>
    <w:unhideWhenUsed/>
    <w:qFormat/>
    <w:rsid w:val="006F4377"/>
    <w:pPr>
      <w:keepNext/>
      <w:spacing w:after="240"/>
      <w:jc w:val="center"/>
    </w:pPr>
    <w:rPr>
      <w:rFonts w:eastAsiaTheme="minorHAnsi" w:cstheme="minorBidi"/>
      <w:sz w:val="22"/>
      <w:lang w:val="en-US"/>
    </w:rPr>
  </w:style>
  <w:style w:type="paragraph" w:customStyle="1" w:styleId="Contract1">
    <w:name w:val="Contract 1"/>
    <w:basedOn w:val="Normal"/>
    <w:next w:val="Contract2"/>
    <w:rsid w:val="00960466"/>
    <w:pPr>
      <w:keepNext/>
      <w:numPr>
        <w:numId w:val="34"/>
      </w:numPr>
      <w:tabs>
        <w:tab w:val="left" w:pos="709"/>
        <w:tab w:val="left" w:pos="1418"/>
        <w:tab w:val="left" w:pos="2127"/>
      </w:tabs>
      <w:adjustRightInd w:val="0"/>
      <w:snapToGrid w:val="0"/>
      <w:spacing w:after="240"/>
      <w:ind w:left="709" w:hanging="709"/>
      <w:jc w:val="both"/>
      <w:outlineLvl w:val="0"/>
    </w:pPr>
    <w:rPr>
      <w:rFonts w:ascii="Arial" w:eastAsiaTheme="minorHAnsi" w:hAnsi="Arial" w:cs="Arial"/>
      <w:b/>
      <w:bCs/>
      <w:sz w:val="21"/>
      <w:szCs w:val="21"/>
      <w:lang w:val="fr-FR"/>
    </w:rPr>
  </w:style>
  <w:style w:type="paragraph" w:customStyle="1" w:styleId="Contract2">
    <w:name w:val="Contract 2"/>
    <w:basedOn w:val="BauchiEPClevel1"/>
    <w:rsid w:val="004363CC"/>
    <w:pPr>
      <w:keepNext/>
      <w:numPr>
        <w:ilvl w:val="1"/>
        <w:numId w:val="34"/>
      </w:numPr>
      <w:tabs>
        <w:tab w:val="left" w:pos="709"/>
        <w:tab w:val="left" w:pos="1134"/>
        <w:tab w:val="left" w:pos="1701"/>
      </w:tabs>
      <w:snapToGrid w:val="0"/>
      <w:ind w:left="709" w:hanging="709"/>
    </w:pPr>
    <w:rPr>
      <w:rFonts w:ascii="Arial" w:hAnsi="Arial" w:cs="Arial"/>
      <w:b/>
      <w:bCs/>
      <w:sz w:val="21"/>
      <w:szCs w:val="21"/>
      <w:lang w:val="fr-FR"/>
    </w:rPr>
  </w:style>
  <w:style w:type="paragraph" w:customStyle="1" w:styleId="Contract3">
    <w:name w:val="Contract 3"/>
    <w:basedOn w:val="Normal"/>
    <w:link w:val="Contract3Char"/>
    <w:rsid w:val="006F4377"/>
    <w:pPr>
      <w:numPr>
        <w:ilvl w:val="2"/>
        <w:numId w:val="21"/>
      </w:numPr>
      <w:spacing w:after="240"/>
      <w:jc w:val="both"/>
      <w:outlineLvl w:val="2"/>
    </w:pPr>
    <w:rPr>
      <w:rFonts w:eastAsiaTheme="minorHAnsi" w:cstheme="minorBidi"/>
      <w:bCs/>
      <w:sz w:val="22"/>
      <w:lang w:val="en-US"/>
    </w:rPr>
  </w:style>
  <w:style w:type="paragraph" w:customStyle="1" w:styleId="Contract4">
    <w:name w:val="Contract 4"/>
    <w:basedOn w:val="Normal"/>
    <w:rsid w:val="006F4377"/>
    <w:pPr>
      <w:spacing w:after="240"/>
      <w:jc w:val="both"/>
      <w:outlineLvl w:val="3"/>
    </w:pPr>
    <w:rPr>
      <w:rFonts w:eastAsiaTheme="minorHAnsi" w:cstheme="minorBidi"/>
      <w:bCs/>
      <w:sz w:val="22"/>
      <w:lang w:val="en-US"/>
    </w:rPr>
  </w:style>
  <w:style w:type="paragraph" w:customStyle="1" w:styleId="Contract5">
    <w:name w:val="Contract 5"/>
    <w:basedOn w:val="Normal"/>
    <w:link w:val="Contract5Char"/>
    <w:rsid w:val="006F4377"/>
    <w:pPr>
      <w:numPr>
        <w:ilvl w:val="4"/>
        <w:numId w:val="21"/>
      </w:numPr>
      <w:spacing w:after="240"/>
      <w:jc w:val="both"/>
      <w:outlineLvl w:val="4"/>
    </w:pPr>
    <w:rPr>
      <w:rFonts w:eastAsiaTheme="minorHAnsi" w:cstheme="minorBidi"/>
      <w:bCs/>
      <w:sz w:val="22"/>
      <w:lang w:val="en-US"/>
    </w:rPr>
  </w:style>
  <w:style w:type="paragraph" w:customStyle="1" w:styleId="Contract6">
    <w:name w:val="Contract 6"/>
    <w:basedOn w:val="Normal"/>
    <w:rsid w:val="006F4377"/>
    <w:pPr>
      <w:numPr>
        <w:ilvl w:val="5"/>
        <w:numId w:val="21"/>
      </w:numPr>
      <w:spacing w:after="240"/>
      <w:jc w:val="both"/>
      <w:outlineLvl w:val="5"/>
    </w:pPr>
    <w:rPr>
      <w:rFonts w:eastAsiaTheme="minorHAnsi" w:cstheme="minorBidi"/>
      <w:bCs/>
      <w:sz w:val="22"/>
      <w:lang w:val="en-US"/>
    </w:rPr>
  </w:style>
  <w:style w:type="paragraph" w:customStyle="1" w:styleId="Contract7">
    <w:name w:val="Contract 7"/>
    <w:basedOn w:val="Normal"/>
    <w:rsid w:val="006F4377"/>
    <w:pPr>
      <w:numPr>
        <w:ilvl w:val="6"/>
        <w:numId w:val="21"/>
      </w:numPr>
      <w:spacing w:after="240"/>
      <w:jc w:val="both"/>
      <w:outlineLvl w:val="6"/>
    </w:pPr>
    <w:rPr>
      <w:rFonts w:eastAsiaTheme="minorHAnsi" w:cstheme="minorBidi"/>
      <w:bCs/>
      <w:sz w:val="22"/>
      <w:lang w:val="en-US"/>
    </w:rPr>
  </w:style>
  <w:style w:type="paragraph" w:customStyle="1" w:styleId="Contract8">
    <w:name w:val="Contract 8"/>
    <w:basedOn w:val="Normal"/>
    <w:link w:val="Contract8Char"/>
    <w:rsid w:val="006F4377"/>
    <w:pPr>
      <w:numPr>
        <w:ilvl w:val="7"/>
        <w:numId w:val="21"/>
      </w:numPr>
      <w:spacing w:after="240"/>
      <w:jc w:val="both"/>
      <w:outlineLvl w:val="7"/>
    </w:pPr>
    <w:rPr>
      <w:rFonts w:eastAsiaTheme="minorHAnsi" w:cstheme="minorBidi"/>
      <w:bCs/>
      <w:sz w:val="22"/>
      <w:lang w:val="en-US"/>
    </w:rPr>
  </w:style>
  <w:style w:type="paragraph" w:customStyle="1" w:styleId="Contract9">
    <w:name w:val="Contract 9"/>
    <w:basedOn w:val="Normal"/>
    <w:next w:val="Normal"/>
    <w:rsid w:val="006F4377"/>
    <w:pPr>
      <w:numPr>
        <w:ilvl w:val="8"/>
        <w:numId w:val="21"/>
      </w:numPr>
      <w:spacing w:after="240"/>
      <w:jc w:val="both"/>
      <w:outlineLvl w:val="8"/>
    </w:pPr>
    <w:rPr>
      <w:rFonts w:eastAsiaTheme="minorHAnsi" w:cstheme="minorBidi"/>
      <w:bCs/>
      <w:sz w:val="22"/>
      <w:lang w:val="en-US"/>
    </w:rPr>
  </w:style>
  <w:style w:type="paragraph" w:customStyle="1" w:styleId="Style1">
    <w:name w:val="Style1"/>
    <w:basedOn w:val="Normal"/>
    <w:rsid w:val="006F4377"/>
    <w:pPr>
      <w:spacing w:after="240"/>
    </w:pPr>
    <w:rPr>
      <w:rFonts w:eastAsiaTheme="minorHAnsi" w:cstheme="minorBidi"/>
      <w:sz w:val="22"/>
      <w:lang w:val="en-US"/>
    </w:rPr>
  </w:style>
  <w:style w:type="paragraph" w:customStyle="1" w:styleId="Style2">
    <w:name w:val="Style2"/>
    <w:basedOn w:val="Normal"/>
    <w:link w:val="Style2Char"/>
    <w:qFormat/>
    <w:rsid w:val="006F4377"/>
    <w:pPr>
      <w:spacing w:after="240"/>
    </w:pPr>
    <w:rPr>
      <w:rFonts w:eastAsiaTheme="minorHAnsi" w:cstheme="minorBidi"/>
      <w:sz w:val="22"/>
      <w:lang w:val="en-US"/>
    </w:rPr>
  </w:style>
  <w:style w:type="paragraph" w:customStyle="1" w:styleId="Style3">
    <w:name w:val="Style3"/>
    <w:basedOn w:val="Paragraphedeliste"/>
    <w:rsid w:val="006F4377"/>
    <w:pPr>
      <w:numPr>
        <w:numId w:val="9"/>
      </w:numPr>
      <w:spacing w:after="240"/>
      <w:ind w:left="810"/>
    </w:pPr>
    <w:rPr>
      <w:rFonts w:eastAsiaTheme="minorHAnsi" w:cstheme="minorBidi"/>
      <w:sz w:val="22"/>
      <w:lang w:val="en-US"/>
    </w:rPr>
  </w:style>
  <w:style w:type="paragraph" w:customStyle="1" w:styleId="Style4">
    <w:name w:val="Style4"/>
    <w:basedOn w:val="Paragraphedeliste"/>
    <w:rsid w:val="006F4377"/>
    <w:pPr>
      <w:numPr>
        <w:numId w:val="8"/>
      </w:numPr>
      <w:spacing w:after="240"/>
      <w:ind w:left="0" w:firstLine="0"/>
    </w:pPr>
    <w:rPr>
      <w:rFonts w:eastAsiaTheme="minorHAnsi" w:cstheme="minorBidi"/>
      <w:sz w:val="22"/>
      <w:lang w:val="en-US"/>
    </w:rPr>
  </w:style>
  <w:style w:type="paragraph" w:customStyle="1" w:styleId="DefinitionsL9">
    <w:name w:val="Definitions L9"/>
    <w:basedOn w:val="Normal"/>
    <w:link w:val="DefinitionsL9Char"/>
    <w:rsid w:val="006F4377"/>
    <w:pPr>
      <w:numPr>
        <w:ilvl w:val="8"/>
        <w:numId w:val="10"/>
      </w:numPr>
      <w:spacing w:after="240" w:line="288" w:lineRule="auto"/>
    </w:pPr>
    <w:rPr>
      <w:rFonts w:eastAsiaTheme="minorHAnsi" w:cstheme="minorBidi"/>
      <w:szCs w:val="20"/>
      <w:lang w:val="en-US"/>
    </w:rPr>
  </w:style>
  <w:style w:type="paragraph" w:customStyle="1" w:styleId="DefinitionsL8">
    <w:name w:val="Definitions L8"/>
    <w:basedOn w:val="Normal"/>
    <w:link w:val="DefinitionsL8Char"/>
    <w:rsid w:val="006F4377"/>
    <w:pPr>
      <w:numPr>
        <w:ilvl w:val="7"/>
        <w:numId w:val="10"/>
      </w:numPr>
      <w:spacing w:after="240" w:line="288" w:lineRule="auto"/>
    </w:pPr>
    <w:rPr>
      <w:rFonts w:eastAsiaTheme="minorHAnsi" w:cstheme="minorBidi"/>
      <w:szCs w:val="20"/>
      <w:lang w:val="en-US"/>
    </w:rPr>
  </w:style>
  <w:style w:type="paragraph" w:customStyle="1" w:styleId="DefinitionsL7">
    <w:name w:val="Definitions L7"/>
    <w:basedOn w:val="Normal"/>
    <w:link w:val="DefinitionsL7Char"/>
    <w:rsid w:val="006F4377"/>
    <w:pPr>
      <w:numPr>
        <w:ilvl w:val="6"/>
        <w:numId w:val="10"/>
      </w:numPr>
      <w:spacing w:after="240" w:line="288" w:lineRule="auto"/>
    </w:pPr>
    <w:rPr>
      <w:rFonts w:eastAsiaTheme="minorHAnsi" w:cstheme="minorBidi"/>
      <w:szCs w:val="20"/>
      <w:lang w:val="en-US"/>
    </w:rPr>
  </w:style>
  <w:style w:type="paragraph" w:customStyle="1" w:styleId="DefinitionsL6">
    <w:name w:val="Definitions L6"/>
    <w:basedOn w:val="Normal"/>
    <w:link w:val="DefinitionsL6Char"/>
    <w:rsid w:val="006F4377"/>
    <w:pPr>
      <w:numPr>
        <w:ilvl w:val="5"/>
        <w:numId w:val="10"/>
      </w:numPr>
      <w:spacing w:after="240" w:line="288" w:lineRule="auto"/>
    </w:pPr>
    <w:rPr>
      <w:rFonts w:eastAsiaTheme="minorHAnsi" w:cstheme="minorBidi"/>
      <w:szCs w:val="20"/>
      <w:lang w:val="en-US"/>
    </w:rPr>
  </w:style>
  <w:style w:type="paragraph" w:customStyle="1" w:styleId="DefinitionsL5">
    <w:name w:val="Definitions L5"/>
    <w:basedOn w:val="Normal"/>
    <w:next w:val="Normal"/>
    <w:link w:val="DefinitionsL5Char"/>
    <w:rsid w:val="006F4377"/>
    <w:pPr>
      <w:numPr>
        <w:ilvl w:val="4"/>
        <w:numId w:val="10"/>
      </w:numPr>
      <w:tabs>
        <w:tab w:val="clear" w:pos="3600"/>
      </w:tabs>
      <w:spacing w:after="240" w:line="288" w:lineRule="auto"/>
      <w:outlineLvl w:val="4"/>
    </w:pPr>
    <w:rPr>
      <w:rFonts w:eastAsiaTheme="minorHAnsi" w:cstheme="minorBidi"/>
      <w:szCs w:val="20"/>
      <w:lang w:val="en-US"/>
    </w:rPr>
  </w:style>
  <w:style w:type="paragraph" w:customStyle="1" w:styleId="DefinitionsL4">
    <w:name w:val="Definitions L4"/>
    <w:basedOn w:val="Normal"/>
    <w:next w:val="Normal"/>
    <w:link w:val="DefinitionsL4Char"/>
    <w:rsid w:val="006F4377"/>
    <w:pPr>
      <w:numPr>
        <w:ilvl w:val="3"/>
        <w:numId w:val="10"/>
      </w:numPr>
      <w:tabs>
        <w:tab w:val="clear" w:pos="2880"/>
      </w:tabs>
      <w:spacing w:after="240" w:line="288" w:lineRule="auto"/>
      <w:outlineLvl w:val="3"/>
    </w:pPr>
    <w:rPr>
      <w:rFonts w:eastAsiaTheme="minorHAnsi" w:cstheme="minorBidi"/>
      <w:szCs w:val="20"/>
      <w:lang w:val="en-US"/>
    </w:rPr>
  </w:style>
  <w:style w:type="paragraph" w:customStyle="1" w:styleId="DefinitionsL3">
    <w:name w:val="Definitions L3"/>
    <w:basedOn w:val="Normal"/>
    <w:next w:val="Corpsdetexte3"/>
    <w:link w:val="DefinitionsL3Char"/>
    <w:rsid w:val="006F4377"/>
    <w:pPr>
      <w:numPr>
        <w:ilvl w:val="2"/>
        <w:numId w:val="10"/>
      </w:numPr>
      <w:tabs>
        <w:tab w:val="clear" w:pos="2422"/>
      </w:tabs>
      <w:spacing w:after="240" w:line="288" w:lineRule="auto"/>
      <w:ind w:left="1474" w:firstLine="0"/>
      <w:outlineLvl w:val="2"/>
    </w:pPr>
    <w:rPr>
      <w:rFonts w:eastAsiaTheme="minorHAnsi" w:cstheme="minorBidi"/>
      <w:szCs w:val="20"/>
      <w:lang w:val="en-US"/>
    </w:rPr>
  </w:style>
  <w:style w:type="paragraph" w:customStyle="1" w:styleId="DefinitionsL2">
    <w:name w:val="Definitions L2"/>
    <w:basedOn w:val="Normal"/>
    <w:next w:val="Corpsdetexte2"/>
    <w:link w:val="DefinitionsL2Char"/>
    <w:rsid w:val="006F4377"/>
    <w:pPr>
      <w:numPr>
        <w:ilvl w:val="1"/>
        <w:numId w:val="10"/>
      </w:numPr>
      <w:tabs>
        <w:tab w:val="clear" w:pos="1997"/>
      </w:tabs>
      <w:spacing w:after="240" w:line="288" w:lineRule="auto"/>
      <w:ind w:left="737" w:firstLine="0"/>
      <w:outlineLvl w:val="1"/>
    </w:pPr>
    <w:rPr>
      <w:rFonts w:eastAsiaTheme="minorHAnsi" w:cstheme="minorBidi"/>
      <w:szCs w:val="20"/>
      <w:lang w:val="en-US"/>
    </w:rPr>
  </w:style>
  <w:style w:type="paragraph" w:customStyle="1" w:styleId="DefinitionsL1">
    <w:name w:val="Definitions L1"/>
    <w:basedOn w:val="Normal"/>
    <w:next w:val="Normal"/>
    <w:link w:val="DefinitionsL1Char"/>
    <w:rsid w:val="006F4377"/>
    <w:pPr>
      <w:numPr>
        <w:numId w:val="10"/>
      </w:numPr>
      <w:spacing w:after="240" w:line="288" w:lineRule="auto"/>
      <w:outlineLvl w:val="0"/>
    </w:pPr>
    <w:rPr>
      <w:rFonts w:eastAsiaTheme="minorHAnsi" w:cstheme="minorBidi"/>
      <w:szCs w:val="20"/>
      <w:lang w:val="en-US"/>
    </w:rPr>
  </w:style>
  <w:style w:type="paragraph" w:customStyle="1" w:styleId="LongStandardL9">
    <w:name w:val="Long Standard L9"/>
    <w:basedOn w:val="Normal"/>
    <w:next w:val="Corpsdetexte3"/>
    <w:rsid w:val="006F4377"/>
    <w:pPr>
      <w:numPr>
        <w:ilvl w:val="8"/>
        <w:numId w:val="11"/>
      </w:numPr>
      <w:spacing w:after="240"/>
      <w:outlineLvl w:val="8"/>
    </w:pPr>
    <w:rPr>
      <w:rFonts w:eastAsia="SimSun" w:cstheme="minorBidi"/>
      <w:lang w:val="en-US"/>
    </w:rPr>
  </w:style>
  <w:style w:type="paragraph" w:customStyle="1" w:styleId="LongStandardL8">
    <w:name w:val="Long Standard L8"/>
    <w:basedOn w:val="Normal"/>
    <w:next w:val="Corpsdetexte2"/>
    <w:rsid w:val="006F4377"/>
    <w:pPr>
      <w:numPr>
        <w:ilvl w:val="7"/>
        <w:numId w:val="11"/>
      </w:numPr>
      <w:spacing w:after="240"/>
      <w:outlineLvl w:val="7"/>
    </w:pPr>
    <w:rPr>
      <w:rFonts w:eastAsia="SimSun" w:cstheme="minorBidi"/>
      <w:lang w:val="en-US"/>
    </w:rPr>
  </w:style>
  <w:style w:type="paragraph" w:customStyle="1" w:styleId="LongStandardL7">
    <w:name w:val="Long Standard L7"/>
    <w:basedOn w:val="Normal"/>
    <w:next w:val="Normal"/>
    <w:link w:val="LongStandardL7Char"/>
    <w:rsid w:val="006F4377"/>
    <w:pPr>
      <w:numPr>
        <w:ilvl w:val="6"/>
        <w:numId w:val="11"/>
      </w:numPr>
      <w:spacing w:after="240"/>
      <w:outlineLvl w:val="6"/>
    </w:pPr>
    <w:rPr>
      <w:rFonts w:eastAsia="SimSun"/>
      <w:szCs w:val="20"/>
      <w:lang w:val="en-US"/>
    </w:rPr>
  </w:style>
  <w:style w:type="paragraph" w:customStyle="1" w:styleId="LongStandardL6">
    <w:name w:val="Long Standard L6"/>
    <w:basedOn w:val="Normal"/>
    <w:next w:val="Normal"/>
    <w:rsid w:val="006F4377"/>
    <w:pPr>
      <w:numPr>
        <w:ilvl w:val="5"/>
        <w:numId w:val="11"/>
      </w:numPr>
      <w:spacing w:after="240"/>
      <w:outlineLvl w:val="5"/>
    </w:pPr>
    <w:rPr>
      <w:rFonts w:eastAsia="SimSun" w:cstheme="minorBidi"/>
      <w:lang w:val="en-US"/>
    </w:rPr>
  </w:style>
  <w:style w:type="paragraph" w:customStyle="1" w:styleId="LongStandardL5">
    <w:name w:val="Long Standard L5"/>
    <w:basedOn w:val="Normal"/>
    <w:next w:val="Normal"/>
    <w:rsid w:val="006F4377"/>
    <w:pPr>
      <w:numPr>
        <w:ilvl w:val="4"/>
        <w:numId w:val="11"/>
      </w:numPr>
      <w:spacing w:after="240"/>
      <w:outlineLvl w:val="4"/>
    </w:pPr>
    <w:rPr>
      <w:rFonts w:eastAsia="SimSun" w:cstheme="minorBidi"/>
      <w:lang w:val="en-US"/>
    </w:rPr>
  </w:style>
  <w:style w:type="paragraph" w:customStyle="1" w:styleId="LongStandardL4">
    <w:name w:val="Long Standard L4"/>
    <w:basedOn w:val="Normal"/>
    <w:next w:val="Corpsdetexte3"/>
    <w:link w:val="LongStandardL4Char"/>
    <w:rsid w:val="006F4377"/>
    <w:pPr>
      <w:numPr>
        <w:ilvl w:val="3"/>
        <w:numId w:val="11"/>
      </w:numPr>
      <w:spacing w:after="240"/>
      <w:outlineLvl w:val="3"/>
    </w:pPr>
    <w:rPr>
      <w:rFonts w:eastAsia="SimSun"/>
      <w:lang w:val="en-US" w:eastAsia="zh-CN" w:bidi="ar-AE"/>
    </w:rPr>
  </w:style>
  <w:style w:type="paragraph" w:customStyle="1" w:styleId="LongStandardL3">
    <w:name w:val="Long Standard L3"/>
    <w:basedOn w:val="Normal"/>
    <w:next w:val="Corpsdetexte2"/>
    <w:link w:val="LongStandardL3Char"/>
    <w:rsid w:val="006F4377"/>
    <w:pPr>
      <w:numPr>
        <w:ilvl w:val="2"/>
        <w:numId w:val="11"/>
      </w:numPr>
      <w:spacing w:after="240"/>
      <w:outlineLvl w:val="2"/>
    </w:pPr>
    <w:rPr>
      <w:rFonts w:eastAsia="SimSun"/>
      <w:szCs w:val="20"/>
      <w:lang w:val="en-US"/>
    </w:rPr>
  </w:style>
  <w:style w:type="paragraph" w:customStyle="1" w:styleId="LongStandardL2">
    <w:name w:val="Long Standard L2"/>
    <w:basedOn w:val="Normal"/>
    <w:next w:val="Normal"/>
    <w:link w:val="LongStandardL2Char"/>
    <w:rsid w:val="006F4377"/>
    <w:pPr>
      <w:keepNext/>
      <w:numPr>
        <w:ilvl w:val="1"/>
        <w:numId w:val="11"/>
      </w:numPr>
      <w:suppressAutoHyphens/>
      <w:spacing w:after="240"/>
      <w:outlineLvl w:val="1"/>
    </w:pPr>
    <w:rPr>
      <w:rFonts w:eastAsia="SimSun"/>
      <w:b/>
      <w:lang w:val="en-US" w:eastAsia="zh-CN" w:bidi="ar-AE"/>
    </w:rPr>
  </w:style>
  <w:style w:type="paragraph" w:customStyle="1" w:styleId="LongStandardL1">
    <w:name w:val="Long Standard L1"/>
    <w:basedOn w:val="Normal"/>
    <w:next w:val="Normal"/>
    <w:link w:val="LongStandardL1Char"/>
    <w:rsid w:val="006F4377"/>
    <w:pPr>
      <w:keepNext/>
      <w:numPr>
        <w:numId w:val="11"/>
      </w:numPr>
      <w:suppressAutoHyphens/>
      <w:spacing w:after="240"/>
      <w:outlineLvl w:val="0"/>
    </w:pPr>
    <w:rPr>
      <w:rFonts w:eastAsia="SimSun"/>
      <w:b/>
      <w:caps/>
      <w:lang w:val="en-US" w:eastAsia="zh-CN" w:bidi="ar-AE"/>
    </w:rPr>
  </w:style>
  <w:style w:type="paragraph" w:customStyle="1" w:styleId="FIDICL1">
    <w:name w:val="FIDIC L1"/>
    <w:basedOn w:val="Normal"/>
    <w:rsid w:val="006F4377"/>
    <w:pPr>
      <w:keepNext/>
      <w:numPr>
        <w:numId w:val="12"/>
      </w:numPr>
      <w:tabs>
        <w:tab w:val="clear" w:pos="624"/>
      </w:tabs>
      <w:spacing w:after="200" w:line="288" w:lineRule="auto"/>
      <w:ind w:left="737" w:hanging="737"/>
    </w:pPr>
    <w:rPr>
      <w:rFonts w:ascii="Times New Roman Bold" w:eastAsiaTheme="minorHAnsi" w:hAnsi="Times New Roman Bold" w:cs="Times New Roman Bold"/>
      <w:b/>
      <w:bCs/>
      <w:caps/>
      <w:szCs w:val="20"/>
      <w:lang w:val="en-US"/>
    </w:rPr>
  </w:style>
  <w:style w:type="paragraph" w:customStyle="1" w:styleId="FIDICL2">
    <w:name w:val="FIDIC L2"/>
    <w:basedOn w:val="Normal"/>
    <w:link w:val="FIDICL2Char"/>
    <w:rsid w:val="006F4377"/>
    <w:pPr>
      <w:keepNext/>
      <w:numPr>
        <w:ilvl w:val="1"/>
        <w:numId w:val="12"/>
      </w:numPr>
      <w:tabs>
        <w:tab w:val="clear" w:pos="1191"/>
      </w:tabs>
      <w:spacing w:after="200" w:line="288" w:lineRule="auto"/>
      <w:ind w:left="720" w:hanging="720"/>
    </w:pPr>
    <w:rPr>
      <w:rFonts w:eastAsiaTheme="minorHAnsi" w:cs="Times New Roman Bold"/>
      <w:b/>
      <w:szCs w:val="20"/>
      <w:lang w:val="en-US"/>
    </w:rPr>
  </w:style>
  <w:style w:type="paragraph" w:customStyle="1" w:styleId="FIDICL3">
    <w:name w:val="FIDIC L3"/>
    <w:basedOn w:val="Normal"/>
    <w:rsid w:val="006F4377"/>
    <w:pPr>
      <w:numPr>
        <w:ilvl w:val="2"/>
        <w:numId w:val="12"/>
      </w:numPr>
      <w:spacing w:after="200" w:line="288" w:lineRule="auto"/>
    </w:pPr>
    <w:rPr>
      <w:rFonts w:eastAsiaTheme="minorHAnsi" w:cstheme="minorBidi"/>
      <w:szCs w:val="20"/>
      <w:lang w:val="en-US"/>
    </w:rPr>
  </w:style>
  <w:style w:type="paragraph" w:customStyle="1" w:styleId="FIDICL4">
    <w:name w:val="FIDIC L4"/>
    <w:basedOn w:val="Normal"/>
    <w:rsid w:val="006F4377"/>
    <w:pPr>
      <w:numPr>
        <w:ilvl w:val="3"/>
        <w:numId w:val="12"/>
      </w:numPr>
      <w:tabs>
        <w:tab w:val="clear" w:pos="2381"/>
      </w:tabs>
      <w:spacing w:after="200" w:line="288" w:lineRule="auto"/>
      <w:ind w:left="2194" w:hanging="720"/>
    </w:pPr>
    <w:rPr>
      <w:rFonts w:eastAsiaTheme="minorHAnsi" w:cstheme="minorBidi"/>
      <w:szCs w:val="20"/>
      <w:lang w:val="en-US"/>
    </w:rPr>
  </w:style>
  <w:style w:type="paragraph" w:customStyle="1" w:styleId="FIDICL5">
    <w:name w:val="FIDIC L5"/>
    <w:basedOn w:val="Normal"/>
    <w:qFormat/>
    <w:rsid w:val="006F4377"/>
    <w:pPr>
      <w:numPr>
        <w:ilvl w:val="4"/>
        <w:numId w:val="12"/>
      </w:numPr>
      <w:tabs>
        <w:tab w:val="clear" w:pos="3176"/>
      </w:tabs>
      <w:spacing w:after="200" w:line="288" w:lineRule="auto"/>
      <w:ind w:left="2211" w:firstLine="0"/>
    </w:pPr>
    <w:rPr>
      <w:rFonts w:eastAsiaTheme="minorHAnsi" w:cstheme="minorBidi"/>
      <w:szCs w:val="20"/>
      <w:lang w:val="en-US"/>
    </w:rPr>
  </w:style>
  <w:style w:type="paragraph" w:customStyle="1" w:styleId="FIDICL6">
    <w:name w:val="FIDIC L6"/>
    <w:basedOn w:val="Normal"/>
    <w:next w:val="Normal"/>
    <w:qFormat/>
    <w:rsid w:val="006F4377"/>
    <w:pPr>
      <w:numPr>
        <w:ilvl w:val="5"/>
        <w:numId w:val="12"/>
      </w:numPr>
      <w:spacing w:after="200" w:line="288" w:lineRule="auto"/>
    </w:pPr>
    <w:rPr>
      <w:rFonts w:eastAsiaTheme="minorHAnsi" w:cstheme="minorBidi"/>
      <w:szCs w:val="20"/>
      <w:lang w:val="en-US"/>
    </w:rPr>
  </w:style>
  <w:style w:type="paragraph" w:customStyle="1" w:styleId="FIDICL8">
    <w:name w:val="FIDIC L8"/>
    <w:basedOn w:val="Normal"/>
    <w:qFormat/>
    <w:rsid w:val="006F4377"/>
    <w:pPr>
      <w:numPr>
        <w:ilvl w:val="7"/>
        <w:numId w:val="12"/>
      </w:numPr>
      <w:spacing w:after="200" w:line="288" w:lineRule="auto"/>
    </w:pPr>
    <w:rPr>
      <w:rFonts w:eastAsiaTheme="minorHAnsi" w:cstheme="minorBidi"/>
      <w:szCs w:val="20"/>
      <w:lang w:val="en-US"/>
    </w:rPr>
  </w:style>
  <w:style w:type="paragraph" w:customStyle="1" w:styleId="FIDICL9">
    <w:name w:val="FIDIC L9"/>
    <w:basedOn w:val="Corpsdetexte"/>
    <w:next w:val="Corpsdetexte"/>
    <w:qFormat/>
    <w:rsid w:val="006F4377"/>
    <w:pPr>
      <w:keepNext w:val="0"/>
      <w:widowControl/>
      <w:numPr>
        <w:ilvl w:val="8"/>
        <w:numId w:val="12"/>
      </w:numPr>
      <w:tabs>
        <w:tab w:val="clear" w:pos="-1443"/>
        <w:tab w:val="clear" w:pos="-723"/>
        <w:tab w:val="clear" w:pos="716"/>
        <w:tab w:val="clear" w:pos="1440"/>
        <w:tab w:val="clear" w:pos="2876"/>
        <w:tab w:val="clear" w:pos="3596"/>
        <w:tab w:val="clear" w:pos="4316"/>
        <w:tab w:val="clear" w:pos="5036"/>
        <w:tab w:val="clear" w:pos="5756"/>
        <w:tab w:val="clear" w:pos="6476"/>
        <w:tab w:val="clear" w:pos="7196"/>
        <w:tab w:val="clear" w:pos="7916"/>
        <w:tab w:val="clear" w:pos="8636"/>
        <w:tab w:val="clear" w:pos="9356"/>
        <w:tab w:val="clear" w:pos="10080"/>
        <w:tab w:val="clear" w:pos="10796"/>
        <w:tab w:val="clear" w:pos="11516"/>
        <w:tab w:val="clear" w:pos="12236"/>
        <w:tab w:val="clear" w:pos="12956"/>
        <w:tab w:val="clear" w:pos="13676"/>
        <w:tab w:val="clear" w:pos="14396"/>
        <w:tab w:val="clear" w:pos="15116"/>
        <w:tab w:val="clear" w:pos="15836"/>
        <w:tab w:val="clear" w:pos="16556"/>
        <w:tab w:val="clear" w:pos="17276"/>
        <w:tab w:val="clear" w:pos="17996"/>
        <w:tab w:val="clear" w:pos="18716"/>
      </w:tabs>
      <w:spacing w:after="200" w:line="288" w:lineRule="auto"/>
    </w:pPr>
    <w:rPr>
      <w:rFonts w:eastAsia="Times New Roman" w:cstheme="minorBidi"/>
      <w:lang w:val="en-US"/>
    </w:rPr>
  </w:style>
  <w:style w:type="paragraph" w:customStyle="1" w:styleId="FIDICL7">
    <w:name w:val="FIDIC L7"/>
    <w:basedOn w:val="Corpsdetexte"/>
    <w:next w:val="Corpsdetexte"/>
    <w:qFormat/>
    <w:rsid w:val="006F4377"/>
    <w:pPr>
      <w:keepNext w:val="0"/>
      <w:widowControl/>
      <w:numPr>
        <w:ilvl w:val="6"/>
        <w:numId w:val="12"/>
      </w:numPr>
      <w:tabs>
        <w:tab w:val="clear" w:pos="-1443"/>
        <w:tab w:val="clear" w:pos="-723"/>
        <w:tab w:val="clear" w:pos="-3"/>
        <w:tab w:val="clear" w:pos="716"/>
        <w:tab w:val="clear" w:pos="1440"/>
        <w:tab w:val="clear" w:pos="2876"/>
        <w:tab w:val="clear" w:pos="3596"/>
        <w:tab w:val="clear" w:pos="4316"/>
        <w:tab w:val="clear" w:pos="5036"/>
        <w:tab w:val="clear" w:pos="5756"/>
        <w:tab w:val="clear" w:pos="6476"/>
        <w:tab w:val="clear" w:pos="7196"/>
        <w:tab w:val="clear" w:pos="7916"/>
        <w:tab w:val="clear" w:pos="8636"/>
        <w:tab w:val="clear" w:pos="9356"/>
        <w:tab w:val="clear" w:pos="10080"/>
        <w:tab w:val="clear" w:pos="10796"/>
        <w:tab w:val="clear" w:pos="11516"/>
        <w:tab w:val="clear" w:pos="12236"/>
        <w:tab w:val="clear" w:pos="12956"/>
        <w:tab w:val="clear" w:pos="13676"/>
        <w:tab w:val="clear" w:pos="14396"/>
        <w:tab w:val="clear" w:pos="15116"/>
        <w:tab w:val="clear" w:pos="15836"/>
        <w:tab w:val="clear" w:pos="16556"/>
        <w:tab w:val="clear" w:pos="17276"/>
        <w:tab w:val="clear" w:pos="17996"/>
        <w:tab w:val="clear" w:pos="18716"/>
      </w:tabs>
      <w:spacing w:after="200" w:line="288" w:lineRule="auto"/>
    </w:pPr>
    <w:rPr>
      <w:rFonts w:eastAsia="Times New Roman" w:cstheme="minorBidi"/>
      <w:lang w:val="en-US"/>
    </w:rPr>
  </w:style>
  <w:style w:type="paragraph" w:customStyle="1" w:styleId="BodyText1">
    <w:name w:val="Body Text 1"/>
    <w:basedOn w:val="Normal"/>
    <w:link w:val="BodyText1Char"/>
    <w:qFormat/>
    <w:rsid w:val="006F4377"/>
    <w:pPr>
      <w:overflowPunct w:val="0"/>
      <w:spacing w:after="200" w:line="288" w:lineRule="auto"/>
      <w:ind w:left="737"/>
    </w:pPr>
    <w:rPr>
      <w:rFonts w:eastAsiaTheme="minorHAnsi" w:cstheme="minorBidi"/>
      <w:szCs w:val="20"/>
      <w:lang w:val="en-US"/>
    </w:rPr>
  </w:style>
  <w:style w:type="paragraph" w:customStyle="1" w:styleId="BodyText2nothanging">
    <w:name w:val="Body Text 2 not hanging"/>
    <w:basedOn w:val="Corpsdetexte2"/>
    <w:link w:val="BodyText2nothangingChar"/>
    <w:qFormat/>
    <w:rsid w:val="006F4377"/>
    <w:pPr>
      <w:widowControl/>
      <w:tabs>
        <w:tab w:val="clear" w:pos="-1443"/>
        <w:tab w:val="clear" w:pos="-723"/>
      </w:tabs>
      <w:overflowPunct w:val="0"/>
      <w:spacing w:after="200" w:line="288" w:lineRule="auto"/>
      <w:ind w:left="1452"/>
    </w:pPr>
    <w:rPr>
      <w:rFonts w:eastAsia="Times New Roman" w:cstheme="minorBidi"/>
      <w:sz w:val="24"/>
      <w:lang w:val="en-US"/>
    </w:rPr>
  </w:style>
  <w:style w:type="paragraph" w:customStyle="1" w:styleId="AgreementUK1">
    <w:name w:val="Agreement (UK) 1"/>
    <w:basedOn w:val="Normal"/>
    <w:next w:val="AgreementUK2"/>
    <w:rsid w:val="006F4377"/>
    <w:pPr>
      <w:keepNext/>
      <w:numPr>
        <w:numId w:val="13"/>
      </w:numPr>
      <w:tabs>
        <w:tab w:val="clear" w:pos="0"/>
      </w:tabs>
      <w:spacing w:after="240"/>
      <w:outlineLvl w:val="0"/>
    </w:pPr>
    <w:rPr>
      <w:rFonts w:eastAsia="Calibri" w:cstheme="minorBidi"/>
      <w:b/>
      <w:caps/>
      <w:sz w:val="22"/>
      <w:lang w:val="en-US"/>
    </w:rPr>
  </w:style>
  <w:style w:type="paragraph" w:customStyle="1" w:styleId="AgreementUK2">
    <w:name w:val="Agreement (UK) 2"/>
    <w:basedOn w:val="Normal"/>
    <w:next w:val="Retraitcorpsdetexte"/>
    <w:rsid w:val="006F4377"/>
    <w:pPr>
      <w:keepNext/>
      <w:numPr>
        <w:ilvl w:val="1"/>
        <w:numId w:val="13"/>
      </w:numPr>
      <w:tabs>
        <w:tab w:val="clear" w:pos="0"/>
      </w:tabs>
      <w:spacing w:after="240"/>
      <w:outlineLvl w:val="1"/>
    </w:pPr>
    <w:rPr>
      <w:rFonts w:eastAsia="Calibri" w:cstheme="minorBidi"/>
      <w:b/>
      <w:sz w:val="22"/>
      <w:lang w:val="en-US"/>
    </w:rPr>
  </w:style>
  <w:style w:type="paragraph" w:customStyle="1" w:styleId="AgreementUK3">
    <w:name w:val="Agreement (UK) 3"/>
    <w:basedOn w:val="Normal"/>
    <w:link w:val="AgreementUK3Char"/>
    <w:rsid w:val="006F4377"/>
    <w:pPr>
      <w:keepNext/>
      <w:numPr>
        <w:ilvl w:val="2"/>
        <w:numId w:val="13"/>
      </w:numPr>
      <w:tabs>
        <w:tab w:val="clear" w:pos="0"/>
      </w:tabs>
      <w:spacing w:after="240"/>
      <w:outlineLvl w:val="2"/>
    </w:pPr>
    <w:rPr>
      <w:rFonts w:eastAsia="Calibri" w:cstheme="minorBidi"/>
      <w:b/>
      <w:sz w:val="22"/>
      <w:lang w:val="en-US"/>
    </w:rPr>
  </w:style>
  <w:style w:type="paragraph" w:customStyle="1" w:styleId="AgreementUK4">
    <w:name w:val="Agreement (UK) 4"/>
    <w:basedOn w:val="Normal"/>
    <w:link w:val="AgreementUK4Char"/>
    <w:rsid w:val="006F4377"/>
    <w:pPr>
      <w:numPr>
        <w:ilvl w:val="3"/>
        <w:numId w:val="13"/>
      </w:numPr>
      <w:spacing w:after="240"/>
      <w:outlineLvl w:val="3"/>
    </w:pPr>
    <w:rPr>
      <w:rFonts w:eastAsia="Calibri" w:cstheme="minorBidi"/>
      <w:sz w:val="22"/>
      <w:lang w:val="en-US"/>
    </w:rPr>
  </w:style>
  <w:style w:type="paragraph" w:customStyle="1" w:styleId="AgreementUK5">
    <w:name w:val="Agreement (UK) 5"/>
    <w:basedOn w:val="Normal"/>
    <w:rsid w:val="006F4377"/>
    <w:pPr>
      <w:numPr>
        <w:ilvl w:val="4"/>
        <w:numId w:val="13"/>
      </w:numPr>
      <w:spacing w:after="240"/>
      <w:outlineLvl w:val="4"/>
    </w:pPr>
    <w:rPr>
      <w:rFonts w:eastAsia="Calibri" w:cstheme="minorBidi"/>
      <w:sz w:val="22"/>
      <w:lang w:val="en-US"/>
    </w:rPr>
  </w:style>
  <w:style w:type="paragraph" w:customStyle="1" w:styleId="AgreementUK6">
    <w:name w:val="Agreement (UK) 6"/>
    <w:basedOn w:val="Normal"/>
    <w:rsid w:val="006F4377"/>
    <w:pPr>
      <w:numPr>
        <w:ilvl w:val="5"/>
        <w:numId w:val="13"/>
      </w:numPr>
      <w:tabs>
        <w:tab w:val="clear" w:pos="0"/>
      </w:tabs>
      <w:spacing w:after="240"/>
      <w:outlineLvl w:val="5"/>
    </w:pPr>
    <w:rPr>
      <w:rFonts w:eastAsia="Calibri" w:cstheme="minorBidi"/>
      <w:sz w:val="22"/>
      <w:lang w:val="en-US"/>
    </w:rPr>
  </w:style>
  <w:style w:type="paragraph" w:customStyle="1" w:styleId="AgreementUK7">
    <w:name w:val="Agreement (UK) 7"/>
    <w:basedOn w:val="Normal"/>
    <w:next w:val="Normal"/>
    <w:rsid w:val="006F4377"/>
    <w:pPr>
      <w:numPr>
        <w:ilvl w:val="6"/>
        <w:numId w:val="13"/>
      </w:numPr>
      <w:tabs>
        <w:tab w:val="clear" w:pos="0"/>
      </w:tabs>
      <w:spacing w:after="240"/>
      <w:outlineLvl w:val="6"/>
    </w:pPr>
    <w:rPr>
      <w:rFonts w:eastAsia="Calibri" w:cstheme="minorBidi"/>
      <w:sz w:val="22"/>
      <w:lang w:val="en-US"/>
    </w:rPr>
  </w:style>
  <w:style w:type="paragraph" w:customStyle="1" w:styleId="AgreementUK8">
    <w:name w:val="Agreement (UK) 8"/>
    <w:basedOn w:val="Normal"/>
    <w:next w:val="Normal"/>
    <w:rsid w:val="006F4377"/>
    <w:pPr>
      <w:numPr>
        <w:ilvl w:val="7"/>
        <w:numId w:val="13"/>
      </w:numPr>
      <w:tabs>
        <w:tab w:val="clear" w:pos="0"/>
      </w:tabs>
      <w:spacing w:before="240" w:after="60"/>
      <w:outlineLvl w:val="7"/>
    </w:pPr>
    <w:rPr>
      <w:rFonts w:eastAsia="Calibri" w:cstheme="minorBidi"/>
      <w:sz w:val="22"/>
      <w:lang w:val="en-US"/>
    </w:rPr>
  </w:style>
  <w:style w:type="paragraph" w:customStyle="1" w:styleId="AgreementUK9">
    <w:name w:val="Agreement (UK) 9"/>
    <w:basedOn w:val="Normal"/>
    <w:next w:val="Normal"/>
    <w:rsid w:val="006F4377"/>
    <w:pPr>
      <w:numPr>
        <w:ilvl w:val="8"/>
        <w:numId w:val="13"/>
      </w:numPr>
      <w:tabs>
        <w:tab w:val="clear" w:pos="0"/>
      </w:tabs>
      <w:spacing w:before="240" w:after="60"/>
      <w:outlineLvl w:val="8"/>
    </w:pPr>
    <w:rPr>
      <w:rFonts w:eastAsia="Calibri" w:cstheme="minorBidi"/>
      <w:sz w:val="22"/>
      <w:lang w:val="en-US"/>
    </w:rPr>
  </w:style>
  <w:style w:type="paragraph" w:customStyle="1" w:styleId="BodyText4">
    <w:name w:val="Body Text 4"/>
    <w:basedOn w:val="Normal"/>
    <w:rsid w:val="006F4377"/>
    <w:pPr>
      <w:spacing w:after="200" w:line="288" w:lineRule="auto"/>
      <w:ind w:left="3612" w:hanging="720"/>
    </w:pPr>
    <w:rPr>
      <w:rFonts w:eastAsiaTheme="minorHAnsi" w:cstheme="minorBidi"/>
      <w:szCs w:val="20"/>
      <w:lang w:val="en-US"/>
    </w:rPr>
  </w:style>
  <w:style w:type="paragraph" w:customStyle="1" w:styleId="DefinitionsUK1">
    <w:name w:val="Definitions (UK) 1"/>
    <w:basedOn w:val="Normal"/>
    <w:next w:val="DefinitionsUK2"/>
    <w:rsid w:val="006F4377"/>
    <w:pPr>
      <w:numPr>
        <w:numId w:val="14"/>
      </w:numPr>
      <w:tabs>
        <w:tab w:val="clear" w:pos="0"/>
      </w:tabs>
      <w:spacing w:after="240"/>
      <w:outlineLvl w:val="0"/>
    </w:pPr>
    <w:rPr>
      <w:rFonts w:eastAsia="Calibri" w:cstheme="minorBidi"/>
      <w:sz w:val="22"/>
      <w:lang w:val="en-US"/>
    </w:rPr>
  </w:style>
  <w:style w:type="paragraph" w:customStyle="1" w:styleId="DefinitionsUK2">
    <w:name w:val="Definitions (UK) 2"/>
    <w:basedOn w:val="Normal"/>
    <w:next w:val="Retrait1religne"/>
    <w:rsid w:val="006F4377"/>
    <w:pPr>
      <w:numPr>
        <w:ilvl w:val="1"/>
        <w:numId w:val="14"/>
      </w:numPr>
      <w:tabs>
        <w:tab w:val="clear" w:pos="0"/>
        <w:tab w:val="left" w:pos="1440"/>
      </w:tabs>
      <w:spacing w:after="240"/>
      <w:outlineLvl w:val="1"/>
    </w:pPr>
    <w:rPr>
      <w:rFonts w:eastAsia="Calibri" w:cstheme="minorBidi"/>
      <w:sz w:val="22"/>
      <w:lang w:val="en-US"/>
    </w:rPr>
  </w:style>
  <w:style w:type="paragraph" w:customStyle="1" w:styleId="DefinitionsUK3">
    <w:name w:val="Definitions (UK) 3"/>
    <w:basedOn w:val="Normal"/>
    <w:rsid w:val="006F4377"/>
    <w:pPr>
      <w:numPr>
        <w:ilvl w:val="2"/>
        <w:numId w:val="14"/>
      </w:numPr>
      <w:tabs>
        <w:tab w:val="clear" w:pos="0"/>
      </w:tabs>
      <w:spacing w:after="240"/>
      <w:outlineLvl w:val="2"/>
    </w:pPr>
    <w:rPr>
      <w:rFonts w:eastAsia="Calibri" w:cstheme="minorBidi"/>
      <w:sz w:val="22"/>
      <w:lang w:val="en-US"/>
    </w:rPr>
  </w:style>
  <w:style w:type="paragraph" w:customStyle="1" w:styleId="DefinitionsUK4">
    <w:name w:val="Definitions (UK) 4"/>
    <w:basedOn w:val="Normal"/>
    <w:rsid w:val="006F4377"/>
    <w:pPr>
      <w:numPr>
        <w:ilvl w:val="3"/>
        <w:numId w:val="14"/>
      </w:numPr>
      <w:tabs>
        <w:tab w:val="clear" w:pos="0"/>
      </w:tabs>
      <w:spacing w:after="240"/>
      <w:outlineLvl w:val="3"/>
    </w:pPr>
    <w:rPr>
      <w:rFonts w:eastAsia="Calibri" w:cstheme="minorBidi"/>
      <w:sz w:val="22"/>
      <w:lang w:val="en-US"/>
    </w:rPr>
  </w:style>
  <w:style w:type="paragraph" w:customStyle="1" w:styleId="DefinitionsUK5">
    <w:name w:val="Definitions (UK) 5"/>
    <w:basedOn w:val="Normal"/>
    <w:rsid w:val="006F4377"/>
    <w:pPr>
      <w:numPr>
        <w:ilvl w:val="4"/>
        <w:numId w:val="14"/>
      </w:numPr>
      <w:tabs>
        <w:tab w:val="clear" w:pos="0"/>
      </w:tabs>
      <w:spacing w:after="240"/>
      <w:outlineLvl w:val="4"/>
    </w:pPr>
    <w:rPr>
      <w:rFonts w:eastAsia="Calibri" w:cstheme="minorBidi"/>
      <w:sz w:val="22"/>
      <w:lang w:val="en-US"/>
    </w:rPr>
  </w:style>
  <w:style w:type="paragraph" w:customStyle="1" w:styleId="DefinitionsUK6">
    <w:name w:val="Definitions (UK) 6"/>
    <w:basedOn w:val="Normal"/>
    <w:rsid w:val="006F4377"/>
    <w:pPr>
      <w:numPr>
        <w:ilvl w:val="5"/>
        <w:numId w:val="14"/>
      </w:numPr>
      <w:tabs>
        <w:tab w:val="clear" w:pos="0"/>
      </w:tabs>
      <w:spacing w:after="240"/>
      <w:outlineLvl w:val="5"/>
    </w:pPr>
    <w:rPr>
      <w:rFonts w:eastAsia="Calibri" w:cstheme="minorBidi"/>
      <w:sz w:val="22"/>
      <w:lang w:val="en-US"/>
    </w:rPr>
  </w:style>
  <w:style w:type="paragraph" w:customStyle="1" w:styleId="DefinitionsUK7">
    <w:name w:val="Definitions (UK) 7"/>
    <w:basedOn w:val="Normal"/>
    <w:next w:val="Normal"/>
    <w:rsid w:val="006F4377"/>
    <w:pPr>
      <w:numPr>
        <w:ilvl w:val="6"/>
        <w:numId w:val="14"/>
      </w:numPr>
      <w:tabs>
        <w:tab w:val="clear" w:pos="0"/>
      </w:tabs>
      <w:spacing w:before="240" w:after="60"/>
      <w:outlineLvl w:val="6"/>
    </w:pPr>
    <w:rPr>
      <w:rFonts w:eastAsia="Calibri" w:cstheme="minorBidi"/>
      <w:sz w:val="22"/>
      <w:lang w:val="en-US"/>
    </w:rPr>
  </w:style>
  <w:style w:type="paragraph" w:customStyle="1" w:styleId="DefinitionsUK8">
    <w:name w:val="Definitions (UK) 8"/>
    <w:basedOn w:val="Normal"/>
    <w:next w:val="Normal"/>
    <w:rsid w:val="006F4377"/>
    <w:pPr>
      <w:numPr>
        <w:ilvl w:val="7"/>
        <w:numId w:val="14"/>
      </w:numPr>
      <w:tabs>
        <w:tab w:val="clear" w:pos="0"/>
      </w:tabs>
      <w:spacing w:before="240" w:after="60"/>
      <w:outlineLvl w:val="7"/>
    </w:pPr>
    <w:rPr>
      <w:rFonts w:eastAsia="Calibri" w:cstheme="minorBidi"/>
      <w:sz w:val="22"/>
      <w:lang w:val="en-US"/>
    </w:rPr>
  </w:style>
  <w:style w:type="paragraph" w:customStyle="1" w:styleId="DefinitionsUK9">
    <w:name w:val="Definitions (UK) 9"/>
    <w:basedOn w:val="Normal"/>
    <w:next w:val="Normal"/>
    <w:rsid w:val="006F4377"/>
    <w:pPr>
      <w:numPr>
        <w:ilvl w:val="8"/>
        <w:numId w:val="14"/>
      </w:numPr>
      <w:tabs>
        <w:tab w:val="clear" w:pos="0"/>
      </w:tabs>
      <w:spacing w:before="240" w:after="60"/>
      <w:outlineLvl w:val="8"/>
    </w:pPr>
    <w:rPr>
      <w:rFonts w:eastAsia="Calibri" w:cstheme="minorBidi"/>
      <w:sz w:val="22"/>
      <w:lang w:val="en-US"/>
    </w:rPr>
  </w:style>
  <w:style w:type="table" w:styleId="Listefonce-Accent6">
    <w:name w:val="Dark List Accent 6"/>
    <w:basedOn w:val="TableauNormal"/>
    <w:rsid w:val="006F4377"/>
    <w:pPr>
      <w:spacing w:after="240"/>
    </w:pPr>
    <w:rPr>
      <w:rFonts w:ascii="Calibri" w:eastAsia="SimSun" w:hAnsi="Calibri" w:cs="Simplified Arabic"/>
      <w:color w:val="FFFFFF"/>
      <w:sz w:val="22"/>
      <w:lang w:val="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BulletL9">
    <w:name w:val="Bullet L9"/>
    <w:basedOn w:val="Normal"/>
    <w:link w:val="BulletL9Char"/>
    <w:rsid w:val="006F4377"/>
    <w:pPr>
      <w:numPr>
        <w:ilvl w:val="8"/>
        <w:numId w:val="15"/>
      </w:numPr>
      <w:spacing w:after="200" w:line="288" w:lineRule="auto"/>
      <w:outlineLvl w:val="8"/>
    </w:pPr>
    <w:rPr>
      <w:rFonts w:eastAsiaTheme="minorHAnsi" w:cstheme="minorBidi"/>
      <w:szCs w:val="20"/>
      <w:lang w:val="en-US"/>
    </w:rPr>
  </w:style>
  <w:style w:type="paragraph" w:customStyle="1" w:styleId="BulletL8">
    <w:name w:val="Bullet L8"/>
    <w:basedOn w:val="Normal"/>
    <w:link w:val="BulletL8Char"/>
    <w:rsid w:val="006F4377"/>
    <w:pPr>
      <w:numPr>
        <w:ilvl w:val="7"/>
        <w:numId w:val="15"/>
      </w:numPr>
      <w:spacing w:after="200" w:line="288" w:lineRule="auto"/>
      <w:outlineLvl w:val="7"/>
    </w:pPr>
    <w:rPr>
      <w:rFonts w:eastAsiaTheme="minorHAnsi" w:cstheme="minorBidi"/>
      <w:szCs w:val="20"/>
      <w:lang w:val="en-US"/>
    </w:rPr>
  </w:style>
  <w:style w:type="paragraph" w:customStyle="1" w:styleId="BulletL7">
    <w:name w:val="Bullet L7"/>
    <w:basedOn w:val="Normal"/>
    <w:link w:val="BulletL7Char"/>
    <w:rsid w:val="006F4377"/>
    <w:pPr>
      <w:numPr>
        <w:ilvl w:val="6"/>
        <w:numId w:val="15"/>
      </w:numPr>
      <w:spacing w:after="200" w:line="288" w:lineRule="auto"/>
      <w:outlineLvl w:val="6"/>
    </w:pPr>
    <w:rPr>
      <w:rFonts w:eastAsiaTheme="minorHAnsi" w:cstheme="minorBidi"/>
      <w:szCs w:val="20"/>
      <w:lang w:val="en-US"/>
    </w:rPr>
  </w:style>
  <w:style w:type="paragraph" w:customStyle="1" w:styleId="BulletL6">
    <w:name w:val="Bullet L6"/>
    <w:basedOn w:val="Normal"/>
    <w:link w:val="BulletL6Char"/>
    <w:rsid w:val="006F4377"/>
    <w:pPr>
      <w:numPr>
        <w:ilvl w:val="5"/>
        <w:numId w:val="15"/>
      </w:numPr>
      <w:spacing w:after="200" w:line="288" w:lineRule="auto"/>
      <w:outlineLvl w:val="5"/>
    </w:pPr>
    <w:rPr>
      <w:rFonts w:eastAsiaTheme="minorHAnsi" w:cstheme="minorBidi"/>
      <w:szCs w:val="20"/>
      <w:lang w:val="en-US"/>
    </w:rPr>
  </w:style>
  <w:style w:type="paragraph" w:customStyle="1" w:styleId="BulletL5">
    <w:name w:val="Bullet L5"/>
    <w:basedOn w:val="Normal"/>
    <w:link w:val="BulletL5Char"/>
    <w:rsid w:val="006F4377"/>
    <w:pPr>
      <w:numPr>
        <w:ilvl w:val="4"/>
        <w:numId w:val="15"/>
      </w:numPr>
      <w:spacing w:after="200" w:line="288" w:lineRule="auto"/>
      <w:outlineLvl w:val="4"/>
    </w:pPr>
    <w:rPr>
      <w:rFonts w:eastAsiaTheme="minorHAnsi" w:cstheme="minorBidi"/>
      <w:szCs w:val="20"/>
      <w:lang w:val="en-US"/>
    </w:rPr>
  </w:style>
  <w:style w:type="paragraph" w:customStyle="1" w:styleId="BulletL4">
    <w:name w:val="Bullet L4"/>
    <w:basedOn w:val="Normal"/>
    <w:link w:val="BulletL4Char"/>
    <w:rsid w:val="006F4377"/>
    <w:pPr>
      <w:numPr>
        <w:ilvl w:val="3"/>
        <w:numId w:val="15"/>
      </w:numPr>
      <w:spacing w:after="200" w:line="288" w:lineRule="auto"/>
      <w:outlineLvl w:val="3"/>
    </w:pPr>
    <w:rPr>
      <w:rFonts w:eastAsiaTheme="minorHAnsi" w:cstheme="minorBidi"/>
      <w:szCs w:val="20"/>
      <w:lang w:val="en-US"/>
    </w:rPr>
  </w:style>
  <w:style w:type="paragraph" w:customStyle="1" w:styleId="BulletL3">
    <w:name w:val="Bullet L3"/>
    <w:basedOn w:val="Normal"/>
    <w:link w:val="BulletL3Char"/>
    <w:rsid w:val="006F4377"/>
    <w:pPr>
      <w:numPr>
        <w:ilvl w:val="2"/>
        <w:numId w:val="15"/>
      </w:numPr>
      <w:spacing w:after="200" w:line="288" w:lineRule="auto"/>
      <w:outlineLvl w:val="2"/>
    </w:pPr>
    <w:rPr>
      <w:rFonts w:eastAsiaTheme="minorHAnsi" w:cstheme="minorBidi"/>
      <w:szCs w:val="20"/>
      <w:lang w:val="en-US"/>
    </w:rPr>
  </w:style>
  <w:style w:type="paragraph" w:customStyle="1" w:styleId="BulletL2">
    <w:name w:val="Bullet L2"/>
    <w:basedOn w:val="Normal"/>
    <w:link w:val="BulletL2Char"/>
    <w:rsid w:val="006F4377"/>
    <w:pPr>
      <w:numPr>
        <w:ilvl w:val="1"/>
        <w:numId w:val="15"/>
      </w:numPr>
      <w:spacing w:after="200" w:line="288" w:lineRule="auto"/>
      <w:outlineLvl w:val="1"/>
    </w:pPr>
    <w:rPr>
      <w:rFonts w:eastAsiaTheme="minorHAnsi" w:cstheme="minorBidi"/>
      <w:szCs w:val="20"/>
      <w:lang w:val="en-US"/>
    </w:rPr>
  </w:style>
  <w:style w:type="paragraph" w:customStyle="1" w:styleId="BulletL1">
    <w:name w:val="Bullet L1"/>
    <w:basedOn w:val="Normal"/>
    <w:link w:val="BulletL1Char"/>
    <w:rsid w:val="006F4377"/>
    <w:pPr>
      <w:numPr>
        <w:numId w:val="15"/>
      </w:numPr>
      <w:spacing w:after="200" w:line="288" w:lineRule="auto"/>
      <w:outlineLvl w:val="0"/>
    </w:pPr>
    <w:rPr>
      <w:rFonts w:eastAsiaTheme="minorHAnsi" w:cstheme="minorBidi"/>
      <w:szCs w:val="20"/>
      <w:lang w:val="en-US"/>
    </w:rPr>
  </w:style>
  <w:style w:type="paragraph" w:customStyle="1" w:styleId="Center">
    <w:name w:val="Center"/>
    <w:aliases w:val="Ctr"/>
    <w:basedOn w:val="Normal"/>
    <w:uiPriority w:val="4"/>
    <w:qFormat/>
    <w:rsid w:val="006F4377"/>
    <w:pPr>
      <w:keepNext/>
      <w:spacing w:after="240"/>
      <w:jc w:val="center"/>
      <w:outlineLvl w:val="0"/>
    </w:pPr>
    <w:rPr>
      <w:rFonts w:eastAsiaTheme="minorHAnsi" w:cstheme="minorBidi"/>
      <w:sz w:val="22"/>
      <w:lang w:val="en-US"/>
    </w:rPr>
  </w:style>
  <w:style w:type="paragraph" w:customStyle="1" w:styleId="CenterCapsBold">
    <w:name w:val="Center Caps Bold"/>
    <w:aliases w:val="Ctr_CapB"/>
    <w:basedOn w:val="Normal"/>
    <w:next w:val="Corpsdetexte"/>
    <w:uiPriority w:val="4"/>
    <w:qFormat/>
    <w:rsid w:val="006F4377"/>
    <w:pPr>
      <w:keepNext/>
      <w:spacing w:after="240"/>
      <w:jc w:val="center"/>
      <w:outlineLvl w:val="0"/>
    </w:pPr>
    <w:rPr>
      <w:rFonts w:eastAsiaTheme="minorHAnsi" w:cstheme="minorBidi"/>
      <w:b/>
      <w:caps/>
      <w:sz w:val="22"/>
      <w:lang w:val="en-US"/>
    </w:rPr>
  </w:style>
  <w:style w:type="paragraph" w:customStyle="1" w:styleId="CenterCapsBoldUnd">
    <w:name w:val="Center Caps Bold Und"/>
    <w:aliases w:val="Ctr_CapBU"/>
    <w:basedOn w:val="Normal"/>
    <w:next w:val="Corpsdetexte"/>
    <w:uiPriority w:val="4"/>
    <w:qFormat/>
    <w:rsid w:val="006F4377"/>
    <w:pPr>
      <w:keepNext/>
      <w:spacing w:after="240"/>
      <w:jc w:val="center"/>
      <w:outlineLvl w:val="0"/>
    </w:pPr>
    <w:rPr>
      <w:rFonts w:eastAsiaTheme="minorHAnsi" w:cstheme="minorBidi"/>
      <w:b/>
      <w:caps/>
      <w:sz w:val="22"/>
      <w:u w:val="single"/>
      <w:lang w:val="en-US"/>
    </w:rPr>
  </w:style>
  <w:style w:type="paragraph" w:customStyle="1" w:styleId="FlushRt">
    <w:name w:val="Flush Rt"/>
    <w:basedOn w:val="Normal"/>
    <w:qFormat/>
    <w:rsid w:val="006F4377"/>
    <w:pPr>
      <w:spacing w:after="240"/>
      <w:jc w:val="right"/>
    </w:pPr>
    <w:rPr>
      <w:rFonts w:eastAsiaTheme="minorHAnsi" w:cstheme="minorBidi"/>
      <w:sz w:val="22"/>
      <w:lang w:val="en-US"/>
    </w:rPr>
  </w:style>
  <w:style w:type="paragraph" w:customStyle="1" w:styleId="Numbered1">
    <w:name w:val="Numbered 1"/>
    <w:basedOn w:val="Normal"/>
    <w:link w:val="Numbered1Char"/>
    <w:uiPriority w:val="3"/>
    <w:qFormat/>
    <w:rsid w:val="006F4377"/>
    <w:pPr>
      <w:numPr>
        <w:numId w:val="18"/>
      </w:numPr>
      <w:spacing w:after="240"/>
      <w:jc w:val="both"/>
    </w:pPr>
    <w:rPr>
      <w:rFonts w:eastAsiaTheme="minorHAnsi" w:cstheme="minorBidi"/>
      <w:sz w:val="22"/>
      <w:lang w:val="en-US"/>
    </w:rPr>
  </w:style>
  <w:style w:type="paragraph" w:customStyle="1" w:styleId="Bulleted1">
    <w:name w:val="Bulleted 1"/>
    <w:basedOn w:val="Normal"/>
    <w:qFormat/>
    <w:rsid w:val="006F4377"/>
    <w:pPr>
      <w:numPr>
        <w:numId w:val="19"/>
      </w:numPr>
      <w:spacing w:after="240"/>
      <w:jc w:val="both"/>
    </w:pPr>
    <w:rPr>
      <w:rFonts w:eastAsiaTheme="minorHAnsi" w:cstheme="minorBidi"/>
      <w:sz w:val="22"/>
      <w:lang w:val="en-US"/>
    </w:rPr>
  </w:style>
  <w:style w:type="paragraph" w:styleId="Listepuces">
    <w:name w:val="List Bullet"/>
    <w:basedOn w:val="Normal"/>
    <w:uiPriority w:val="99"/>
    <w:qFormat/>
    <w:rsid w:val="006F4377"/>
    <w:pPr>
      <w:numPr>
        <w:numId w:val="16"/>
      </w:numPr>
      <w:spacing w:after="240"/>
      <w:contextualSpacing/>
    </w:pPr>
    <w:rPr>
      <w:rFonts w:eastAsiaTheme="minorHAnsi" w:cstheme="minorBidi"/>
      <w:sz w:val="22"/>
      <w:lang w:val="en-US"/>
    </w:rPr>
  </w:style>
  <w:style w:type="paragraph" w:styleId="Listenumros">
    <w:name w:val="List Number"/>
    <w:basedOn w:val="Normal"/>
    <w:uiPriority w:val="99"/>
    <w:qFormat/>
    <w:rsid w:val="006F4377"/>
    <w:pPr>
      <w:numPr>
        <w:numId w:val="17"/>
      </w:numPr>
      <w:spacing w:after="240"/>
      <w:contextualSpacing/>
    </w:pPr>
    <w:rPr>
      <w:rFonts w:eastAsiaTheme="minorHAnsi" w:cstheme="minorBidi"/>
      <w:sz w:val="22"/>
      <w:lang w:val="en-US"/>
    </w:rPr>
  </w:style>
  <w:style w:type="paragraph" w:styleId="Listepuces5">
    <w:name w:val="List Bullet 5"/>
    <w:basedOn w:val="Normal"/>
    <w:uiPriority w:val="99"/>
    <w:unhideWhenUsed/>
    <w:rsid w:val="006F4377"/>
    <w:pPr>
      <w:numPr>
        <w:numId w:val="20"/>
      </w:numPr>
      <w:spacing w:after="240" w:line="360" w:lineRule="auto"/>
      <w:contextualSpacing/>
      <w:jc w:val="both"/>
    </w:pPr>
    <w:rPr>
      <w:rFonts w:eastAsiaTheme="minorHAnsi" w:cstheme="minorBidi"/>
      <w:sz w:val="22"/>
      <w:lang w:val="en-US"/>
    </w:rPr>
  </w:style>
  <w:style w:type="character" w:customStyle="1" w:styleId="Style2Char">
    <w:name w:val="Style2 Char"/>
    <w:basedOn w:val="Policepardfaut"/>
    <w:link w:val="Style2"/>
    <w:rsid w:val="006F4377"/>
    <w:rPr>
      <w:rFonts w:ascii="Times New Roman" w:hAnsi="Times New Roman"/>
      <w:sz w:val="22"/>
      <w:lang w:val="en-US"/>
    </w:rPr>
  </w:style>
  <w:style w:type="character" w:customStyle="1" w:styleId="Contract8Char">
    <w:name w:val="Contract 8 Char"/>
    <w:link w:val="Contract8"/>
    <w:rsid w:val="006F4377"/>
    <w:rPr>
      <w:rFonts w:ascii="Times New Roman" w:hAnsi="Times New Roman"/>
      <w:bCs/>
      <w:sz w:val="22"/>
      <w:lang w:val="en-US"/>
    </w:rPr>
  </w:style>
  <w:style w:type="paragraph" w:customStyle="1" w:styleId="MTVFL2">
    <w:name w:val="MTV FL 2"/>
    <w:rsid w:val="006F4377"/>
    <w:pPr>
      <w:tabs>
        <w:tab w:val="num" w:pos="1492"/>
      </w:tabs>
      <w:autoSpaceDE w:val="0"/>
      <w:autoSpaceDN w:val="0"/>
      <w:adjustRightInd w:val="0"/>
      <w:spacing w:after="240"/>
      <w:ind w:left="1492" w:hanging="360"/>
      <w:jc w:val="both"/>
      <w:outlineLvl w:val="1"/>
    </w:pPr>
    <w:rPr>
      <w:rFonts w:ascii="Calibri" w:eastAsia="Times New Roman" w:hAnsi="Calibri" w:cs="Times New Roman"/>
      <w:sz w:val="22"/>
      <w:szCs w:val="20"/>
      <w:lang w:val="en-CA" w:eastAsia="en-GB"/>
    </w:rPr>
  </w:style>
  <w:style w:type="character" w:customStyle="1" w:styleId="FIDICL2Char">
    <w:name w:val="FIDIC L2 Char"/>
    <w:link w:val="FIDICL2"/>
    <w:rsid w:val="006F4377"/>
    <w:rPr>
      <w:rFonts w:ascii="Times New Roman" w:hAnsi="Times New Roman" w:cs="Times New Roman Bold"/>
      <w:b/>
      <w:szCs w:val="20"/>
      <w:lang w:val="en-US"/>
    </w:rPr>
  </w:style>
  <w:style w:type="character" w:customStyle="1" w:styleId="DefinitionsL1Char">
    <w:name w:val="Definitions L1 Char"/>
    <w:link w:val="DefinitionsL1"/>
    <w:rsid w:val="006F4377"/>
    <w:rPr>
      <w:rFonts w:ascii="Times New Roman" w:hAnsi="Times New Roman"/>
      <w:szCs w:val="20"/>
      <w:lang w:val="en-US"/>
    </w:rPr>
  </w:style>
  <w:style w:type="character" w:styleId="Appeldenotedefin">
    <w:name w:val="endnote reference"/>
    <w:basedOn w:val="Policepardfaut"/>
    <w:qFormat/>
    <w:rsid w:val="006F4377"/>
    <w:rPr>
      <w:vertAlign w:val="superscript"/>
    </w:rPr>
  </w:style>
  <w:style w:type="paragraph" w:customStyle="1" w:styleId="Numbered2">
    <w:name w:val="Numbered 2"/>
    <w:basedOn w:val="Normal"/>
    <w:uiPriority w:val="3"/>
    <w:unhideWhenUsed/>
    <w:rsid w:val="006F4377"/>
    <w:pPr>
      <w:spacing w:after="240" w:line="360" w:lineRule="auto"/>
      <w:ind w:left="1440" w:hanging="720"/>
      <w:jc w:val="both"/>
    </w:pPr>
    <w:rPr>
      <w:rFonts w:eastAsiaTheme="minorHAnsi" w:cstheme="minorBidi"/>
      <w:sz w:val="22"/>
      <w:lang w:val="en-US"/>
    </w:rPr>
  </w:style>
  <w:style w:type="paragraph" w:customStyle="1" w:styleId="Numbered3">
    <w:name w:val="Numbered 3"/>
    <w:basedOn w:val="Normal"/>
    <w:uiPriority w:val="3"/>
    <w:unhideWhenUsed/>
    <w:rsid w:val="006F4377"/>
    <w:pPr>
      <w:tabs>
        <w:tab w:val="num" w:pos="1440"/>
      </w:tabs>
      <w:spacing w:after="240" w:line="360" w:lineRule="auto"/>
      <w:ind w:left="2160" w:hanging="720"/>
      <w:jc w:val="both"/>
    </w:pPr>
    <w:rPr>
      <w:rFonts w:eastAsiaTheme="minorHAnsi" w:cstheme="minorBidi"/>
      <w:sz w:val="22"/>
      <w:lang w:val="en-US"/>
    </w:rPr>
  </w:style>
  <w:style w:type="paragraph" w:customStyle="1" w:styleId="Numbered4">
    <w:name w:val="Numbered 4"/>
    <w:basedOn w:val="Normal"/>
    <w:uiPriority w:val="3"/>
    <w:unhideWhenUsed/>
    <w:rsid w:val="006F4377"/>
    <w:pPr>
      <w:tabs>
        <w:tab w:val="num" w:pos="2160"/>
      </w:tabs>
      <w:spacing w:after="240" w:line="360" w:lineRule="auto"/>
      <w:ind w:left="2880" w:hanging="720"/>
      <w:jc w:val="both"/>
    </w:pPr>
    <w:rPr>
      <w:rFonts w:eastAsiaTheme="minorHAnsi" w:cstheme="minorBidi"/>
      <w:sz w:val="22"/>
      <w:lang w:val="en-US"/>
    </w:rPr>
  </w:style>
  <w:style w:type="paragraph" w:customStyle="1" w:styleId="Numbered5">
    <w:name w:val="Numbered 5"/>
    <w:basedOn w:val="Normal"/>
    <w:uiPriority w:val="3"/>
    <w:unhideWhenUsed/>
    <w:rsid w:val="006F4377"/>
    <w:pPr>
      <w:tabs>
        <w:tab w:val="num" w:pos="2880"/>
      </w:tabs>
      <w:spacing w:after="240" w:line="360" w:lineRule="auto"/>
      <w:ind w:left="3600" w:hanging="720"/>
      <w:jc w:val="both"/>
    </w:pPr>
    <w:rPr>
      <w:rFonts w:eastAsiaTheme="minorHAnsi" w:cstheme="minorBidi"/>
      <w:sz w:val="22"/>
      <w:lang w:val="en-US"/>
    </w:rPr>
  </w:style>
  <w:style w:type="paragraph" w:customStyle="1" w:styleId="Numbered6">
    <w:name w:val="Numbered 6"/>
    <w:basedOn w:val="Normal"/>
    <w:uiPriority w:val="3"/>
    <w:unhideWhenUsed/>
    <w:rsid w:val="006F4377"/>
    <w:pPr>
      <w:tabs>
        <w:tab w:val="num" w:pos="3600"/>
      </w:tabs>
      <w:spacing w:after="240" w:line="360" w:lineRule="auto"/>
      <w:ind w:left="4320" w:hanging="720"/>
      <w:jc w:val="both"/>
    </w:pPr>
    <w:rPr>
      <w:rFonts w:eastAsiaTheme="minorHAnsi" w:cstheme="minorBidi"/>
      <w:sz w:val="22"/>
      <w:lang w:val="en-US"/>
    </w:rPr>
  </w:style>
  <w:style w:type="paragraph" w:customStyle="1" w:styleId="Numbered7">
    <w:name w:val="Numbered 7"/>
    <w:basedOn w:val="Normal"/>
    <w:uiPriority w:val="3"/>
    <w:unhideWhenUsed/>
    <w:rsid w:val="006F4377"/>
    <w:pPr>
      <w:tabs>
        <w:tab w:val="num" w:pos="4320"/>
      </w:tabs>
      <w:spacing w:after="240" w:line="360" w:lineRule="auto"/>
      <w:ind w:left="5040" w:hanging="720"/>
      <w:jc w:val="both"/>
    </w:pPr>
    <w:rPr>
      <w:rFonts w:eastAsiaTheme="minorHAnsi" w:cstheme="minorBidi"/>
      <w:sz w:val="22"/>
      <w:lang w:val="en-US"/>
    </w:rPr>
  </w:style>
  <w:style w:type="paragraph" w:customStyle="1" w:styleId="Numbered8">
    <w:name w:val="Numbered 8"/>
    <w:basedOn w:val="Normal"/>
    <w:uiPriority w:val="3"/>
    <w:unhideWhenUsed/>
    <w:rsid w:val="006F4377"/>
    <w:pPr>
      <w:tabs>
        <w:tab w:val="num" w:pos="5328"/>
      </w:tabs>
      <w:spacing w:after="240" w:line="360" w:lineRule="auto"/>
      <w:ind w:left="5760" w:hanging="720"/>
      <w:jc w:val="both"/>
    </w:pPr>
    <w:rPr>
      <w:rFonts w:eastAsiaTheme="minorHAnsi" w:cstheme="minorBidi"/>
      <w:sz w:val="22"/>
      <w:lang w:val="en-US"/>
    </w:rPr>
  </w:style>
  <w:style w:type="paragraph" w:customStyle="1" w:styleId="Numbered9">
    <w:name w:val="Numbered 9"/>
    <w:basedOn w:val="Normal"/>
    <w:uiPriority w:val="3"/>
    <w:unhideWhenUsed/>
    <w:rsid w:val="006F4377"/>
    <w:pPr>
      <w:tabs>
        <w:tab w:val="num" w:pos="5760"/>
      </w:tabs>
      <w:spacing w:after="240" w:line="360" w:lineRule="auto"/>
      <w:ind w:left="6480" w:hanging="720"/>
      <w:jc w:val="both"/>
    </w:pPr>
    <w:rPr>
      <w:rFonts w:eastAsiaTheme="minorHAnsi" w:cstheme="minorBidi"/>
      <w:sz w:val="22"/>
      <w:lang w:val="en-US"/>
    </w:rPr>
  </w:style>
  <w:style w:type="character" w:customStyle="1" w:styleId="Numbered1Char">
    <w:name w:val="Numbered 1 Char"/>
    <w:basedOn w:val="Policepardfaut"/>
    <w:link w:val="Numbered1"/>
    <w:uiPriority w:val="3"/>
    <w:rsid w:val="006F4377"/>
    <w:rPr>
      <w:rFonts w:ascii="Times New Roman" w:hAnsi="Times New Roman"/>
      <w:sz w:val="22"/>
      <w:lang w:val="en-US"/>
    </w:rPr>
  </w:style>
  <w:style w:type="paragraph" w:customStyle="1" w:styleId="ShortOutline1">
    <w:name w:val="ShortOutline1"/>
    <w:basedOn w:val="Normal"/>
    <w:rsid w:val="006F4377"/>
    <w:pPr>
      <w:keepNext/>
      <w:numPr>
        <w:numId w:val="22"/>
      </w:numPr>
      <w:tabs>
        <w:tab w:val="num" w:pos="360"/>
      </w:tabs>
      <w:spacing w:before="240" w:after="240"/>
      <w:ind w:left="360" w:hanging="360"/>
      <w:outlineLvl w:val="0"/>
    </w:pPr>
    <w:rPr>
      <w:rFonts w:eastAsiaTheme="minorHAnsi" w:cstheme="minorBidi"/>
      <w:lang w:val="en-US" w:eastAsia="zh-TW"/>
    </w:rPr>
  </w:style>
  <w:style w:type="paragraph" w:customStyle="1" w:styleId="ShortOutline2">
    <w:name w:val="ShortOutline2"/>
    <w:basedOn w:val="Normal"/>
    <w:rsid w:val="006F4377"/>
    <w:pPr>
      <w:numPr>
        <w:ilvl w:val="1"/>
        <w:numId w:val="22"/>
      </w:numPr>
      <w:tabs>
        <w:tab w:val="num" w:pos="360"/>
      </w:tabs>
      <w:spacing w:before="240" w:after="240"/>
      <w:ind w:left="360" w:hanging="360"/>
      <w:outlineLvl w:val="1"/>
    </w:pPr>
    <w:rPr>
      <w:rFonts w:eastAsiaTheme="minorHAnsi" w:cstheme="minorBidi"/>
      <w:color w:val="000000"/>
      <w:lang w:val="en-US" w:eastAsia="zh-TW"/>
    </w:rPr>
  </w:style>
  <w:style w:type="paragraph" w:customStyle="1" w:styleId="ShortOutline3">
    <w:name w:val="ShortOutline3"/>
    <w:basedOn w:val="Normal"/>
    <w:rsid w:val="006F4377"/>
    <w:pPr>
      <w:numPr>
        <w:ilvl w:val="2"/>
        <w:numId w:val="22"/>
      </w:numPr>
      <w:tabs>
        <w:tab w:val="clear" w:pos="2160"/>
        <w:tab w:val="num" w:pos="360"/>
      </w:tabs>
      <w:spacing w:before="240" w:after="240"/>
      <w:ind w:left="360" w:hanging="360"/>
      <w:outlineLvl w:val="2"/>
    </w:pPr>
    <w:rPr>
      <w:rFonts w:eastAsiaTheme="minorHAnsi" w:cstheme="minorBidi"/>
      <w:color w:val="000000"/>
      <w:lang w:val="en-US" w:eastAsia="zh-TW"/>
    </w:rPr>
  </w:style>
  <w:style w:type="paragraph" w:customStyle="1" w:styleId="ShortOutline4">
    <w:name w:val="ShortOutline4"/>
    <w:basedOn w:val="Normal"/>
    <w:rsid w:val="006F4377"/>
    <w:pPr>
      <w:numPr>
        <w:ilvl w:val="3"/>
        <w:numId w:val="22"/>
      </w:numPr>
      <w:tabs>
        <w:tab w:val="num" w:pos="360"/>
      </w:tabs>
      <w:spacing w:before="240" w:after="240"/>
      <w:ind w:left="360" w:hanging="360"/>
      <w:outlineLvl w:val="3"/>
    </w:pPr>
    <w:rPr>
      <w:rFonts w:eastAsiaTheme="minorHAnsi" w:cstheme="minorBidi"/>
      <w:color w:val="000000"/>
      <w:lang w:val="en-US" w:eastAsia="zh-TW"/>
    </w:rPr>
  </w:style>
  <w:style w:type="paragraph" w:customStyle="1" w:styleId="ShortOutline5">
    <w:name w:val="ShortOutline5"/>
    <w:basedOn w:val="Normal"/>
    <w:rsid w:val="006F4377"/>
    <w:pPr>
      <w:numPr>
        <w:ilvl w:val="4"/>
        <w:numId w:val="22"/>
      </w:numPr>
      <w:tabs>
        <w:tab w:val="num" w:pos="360"/>
      </w:tabs>
      <w:spacing w:before="240" w:after="240"/>
      <w:ind w:left="360" w:hanging="360"/>
      <w:outlineLvl w:val="4"/>
    </w:pPr>
    <w:rPr>
      <w:rFonts w:eastAsiaTheme="minorHAnsi" w:cstheme="minorBidi"/>
      <w:color w:val="000000"/>
      <w:sz w:val="22"/>
      <w:lang w:val="en-US" w:eastAsia="zh-TW"/>
    </w:rPr>
  </w:style>
  <w:style w:type="numbering" w:customStyle="1" w:styleId="ShortOutlineList">
    <w:name w:val="ShortOutlineList"/>
    <w:basedOn w:val="Aucuneliste"/>
    <w:rsid w:val="006F4377"/>
    <w:pPr>
      <w:numPr>
        <w:numId w:val="136"/>
      </w:numPr>
    </w:pPr>
  </w:style>
  <w:style w:type="character" w:customStyle="1" w:styleId="BodyText1Char">
    <w:name w:val="Body Text 1 Char"/>
    <w:link w:val="BodyText1"/>
    <w:rsid w:val="006F4377"/>
    <w:rPr>
      <w:rFonts w:ascii="Times New Roman" w:hAnsi="Times New Roman"/>
      <w:szCs w:val="20"/>
      <w:lang w:val="en-US"/>
    </w:rPr>
  </w:style>
  <w:style w:type="character" w:customStyle="1" w:styleId="AgreementUK3Char">
    <w:name w:val="Agreement (UK) 3 Char"/>
    <w:link w:val="AgreementUK3"/>
    <w:rsid w:val="006F4377"/>
    <w:rPr>
      <w:rFonts w:ascii="Times New Roman" w:eastAsia="Calibri" w:hAnsi="Times New Roman"/>
      <w:b/>
      <w:sz w:val="22"/>
      <w:lang w:val="en-US"/>
    </w:rPr>
  </w:style>
  <w:style w:type="paragraph" w:customStyle="1" w:styleId="Contract31Bold">
    <w:name w:val="Contract 3.1 + Bold"/>
    <w:basedOn w:val="Contract3"/>
    <w:rsid w:val="006F4377"/>
    <w:pPr>
      <w:numPr>
        <w:ilvl w:val="0"/>
        <w:numId w:val="0"/>
      </w:numPr>
      <w:ind w:left="720" w:hanging="720"/>
    </w:pPr>
    <w:rPr>
      <w:b/>
    </w:rPr>
  </w:style>
  <w:style w:type="character" w:customStyle="1" w:styleId="searchword1">
    <w:name w:val="searchword1"/>
    <w:basedOn w:val="Policepardfaut"/>
    <w:rsid w:val="006F4377"/>
    <w:rPr>
      <w:shd w:val="clear" w:color="auto" w:fill="FFFF00"/>
    </w:rPr>
  </w:style>
  <w:style w:type="paragraph" w:customStyle="1" w:styleId="Bulleted2">
    <w:name w:val="Bulleted 2"/>
    <w:basedOn w:val="Normal"/>
    <w:rsid w:val="006F4377"/>
    <w:pPr>
      <w:spacing w:after="240"/>
      <w:ind w:left="1440" w:hanging="720"/>
      <w:jc w:val="both"/>
    </w:pPr>
    <w:rPr>
      <w:rFonts w:ascii="Bookman Old Style" w:eastAsia="Calibri" w:hAnsi="Bookman Old Style"/>
      <w:sz w:val="20"/>
      <w:lang w:val="en-US"/>
    </w:rPr>
  </w:style>
  <w:style w:type="paragraph" w:customStyle="1" w:styleId="Bulleted3">
    <w:name w:val="Bulleted 3"/>
    <w:basedOn w:val="Normal"/>
    <w:rsid w:val="006F4377"/>
    <w:pPr>
      <w:spacing w:after="240"/>
      <w:ind w:left="2160" w:hanging="720"/>
      <w:jc w:val="both"/>
    </w:pPr>
    <w:rPr>
      <w:rFonts w:ascii="Bookman Old Style" w:eastAsia="Calibri" w:hAnsi="Bookman Old Style"/>
      <w:sz w:val="20"/>
      <w:lang w:val="en-US"/>
    </w:rPr>
  </w:style>
  <w:style w:type="paragraph" w:customStyle="1" w:styleId="Bulleted4">
    <w:name w:val="Bulleted 4"/>
    <w:basedOn w:val="Normal"/>
    <w:rsid w:val="006F4377"/>
    <w:pPr>
      <w:tabs>
        <w:tab w:val="num" w:pos="2160"/>
      </w:tabs>
      <w:spacing w:after="240"/>
      <w:ind w:left="2880" w:hanging="720"/>
      <w:jc w:val="both"/>
    </w:pPr>
    <w:rPr>
      <w:rFonts w:ascii="Bookman Old Style" w:eastAsia="Calibri" w:hAnsi="Bookman Old Style"/>
      <w:sz w:val="20"/>
      <w:lang w:val="en-US"/>
    </w:rPr>
  </w:style>
  <w:style w:type="paragraph" w:customStyle="1" w:styleId="Bulleted5">
    <w:name w:val="Bulleted 5"/>
    <w:basedOn w:val="Normal"/>
    <w:rsid w:val="006F4377"/>
    <w:pPr>
      <w:tabs>
        <w:tab w:val="num" w:pos="2880"/>
      </w:tabs>
      <w:spacing w:after="240"/>
      <w:ind w:left="3600" w:hanging="720"/>
      <w:jc w:val="both"/>
    </w:pPr>
    <w:rPr>
      <w:rFonts w:ascii="Bookman Old Style" w:eastAsia="Calibri" w:hAnsi="Bookman Old Style"/>
      <w:sz w:val="20"/>
      <w:lang w:val="en-US"/>
    </w:rPr>
  </w:style>
  <w:style w:type="paragraph" w:customStyle="1" w:styleId="Bulleted6">
    <w:name w:val="Bulleted 6"/>
    <w:basedOn w:val="Normal"/>
    <w:rsid w:val="006F4377"/>
    <w:pPr>
      <w:tabs>
        <w:tab w:val="num" w:pos="3600"/>
      </w:tabs>
      <w:spacing w:after="240"/>
      <w:ind w:left="4320" w:hanging="720"/>
      <w:jc w:val="both"/>
    </w:pPr>
    <w:rPr>
      <w:rFonts w:ascii="Bookman Old Style" w:eastAsia="Calibri" w:hAnsi="Bookman Old Style"/>
      <w:sz w:val="20"/>
      <w:lang w:val="en-US"/>
    </w:rPr>
  </w:style>
  <w:style w:type="paragraph" w:customStyle="1" w:styleId="Bulleted7">
    <w:name w:val="Bulleted 7"/>
    <w:basedOn w:val="Normal"/>
    <w:rsid w:val="006F4377"/>
    <w:pPr>
      <w:tabs>
        <w:tab w:val="num" w:pos="4320"/>
      </w:tabs>
      <w:spacing w:after="240"/>
      <w:ind w:left="5040" w:hanging="720"/>
      <w:jc w:val="both"/>
    </w:pPr>
    <w:rPr>
      <w:rFonts w:ascii="Bookman Old Style" w:eastAsia="Calibri" w:hAnsi="Bookman Old Style"/>
      <w:sz w:val="20"/>
      <w:lang w:val="en-US"/>
    </w:rPr>
  </w:style>
  <w:style w:type="paragraph" w:customStyle="1" w:styleId="Bulleted8">
    <w:name w:val="Bulleted 8"/>
    <w:basedOn w:val="Normal"/>
    <w:rsid w:val="006F4377"/>
    <w:pPr>
      <w:tabs>
        <w:tab w:val="num" w:pos="5040"/>
      </w:tabs>
      <w:spacing w:after="240"/>
      <w:ind w:left="5760" w:hanging="720"/>
      <w:jc w:val="both"/>
    </w:pPr>
    <w:rPr>
      <w:rFonts w:ascii="Bookman Old Style" w:eastAsia="Calibri" w:hAnsi="Bookman Old Style"/>
      <w:sz w:val="20"/>
      <w:lang w:val="en-US"/>
    </w:rPr>
  </w:style>
  <w:style w:type="paragraph" w:customStyle="1" w:styleId="Bulleted9">
    <w:name w:val="Bulleted 9"/>
    <w:basedOn w:val="Normal"/>
    <w:rsid w:val="006F4377"/>
    <w:pPr>
      <w:spacing w:after="240"/>
      <w:ind w:left="6480" w:hanging="720"/>
      <w:jc w:val="both"/>
    </w:pPr>
    <w:rPr>
      <w:rFonts w:ascii="Bookman Old Style" w:eastAsia="Calibri" w:hAnsi="Bookman Old Style"/>
      <w:sz w:val="20"/>
      <w:lang w:val="en-US"/>
    </w:rPr>
  </w:style>
  <w:style w:type="paragraph" w:customStyle="1" w:styleId="Agreement1UK1">
    <w:name w:val="Agreement1 (UK) 1"/>
    <w:basedOn w:val="Normal"/>
    <w:next w:val="Agreement1UK2"/>
    <w:uiPriority w:val="99"/>
    <w:rsid w:val="006F4377"/>
    <w:pPr>
      <w:keepNext/>
      <w:numPr>
        <w:numId w:val="23"/>
      </w:numPr>
      <w:spacing w:after="240"/>
      <w:jc w:val="both"/>
      <w:outlineLvl w:val="0"/>
    </w:pPr>
    <w:rPr>
      <w:rFonts w:ascii="Bookman Old Style" w:eastAsia="Calibri" w:hAnsi="Bookman Old Style"/>
      <w:b/>
      <w:caps/>
      <w:sz w:val="20"/>
      <w:szCs w:val="20"/>
      <w:lang w:val="en-US"/>
    </w:rPr>
  </w:style>
  <w:style w:type="paragraph" w:customStyle="1" w:styleId="Agreement1UK2">
    <w:name w:val="Agreement1 (UK) 2"/>
    <w:basedOn w:val="Normal"/>
    <w:next w:val="Retrait1religne"/>
    <w:link w:val="Agreement1UK2Char"/>
    <w:rsid w:val="006F4377"/>
    <w:pPr>
      <w:numPr>
        <w:ilvl w:val="1"/>
        <w:numId w:val="23"/>
      </w:numPr>
      <w:tabs>
        <w:tab w:val="clear" w:pos="1170"/>
      </w:tabs>
      <w:spacing w:after="240"/>
      <w:ind w:left="709" w:hanging="709"/>
      <w:jc w:val="both"/>
      <w:outlineLvl w:val="1"/>
    </w:pPr>
    <w:rPr>
      <w:rFonts w:ascii="Bookman Old Style" w:eastAsia="Calibri" w:hAnsi="Bookman Old Style"/>
      <w:sz w:val="20"/>
      <w:szCs w:val="20"/>
      <w:lang w:val="en-US"/>
    </w:rPr>
  </w:style>
  <w:style w:type="character" w:customStyle="1" w:styleId="Agreement1UK2Char">
    <w:name w:val="Agreement1 (UK) 2 Char"/>
    <w:link w:val="Agreement1UK2"/>
    <w:rsid w:val="006F4377"/>
    <w:rPr>
      <w:rFonts w:ascii="Bookman Old Style" w:eastAsia="Calibri" w:hAnsi="Bookman Old Style" w:cs="Times New Roman"/>
      <w:sz w:val="20"/>
      <w:szCs w:val="20"/>
      <w:lang w:val="en-US"/>
    </w:rPr>
  </w:style>
  <w:style w:type="paragraph" w:customStyle="1" w:styleId="Agreement1UK3">
    <w:name w:val="Agreement1 (UK) 3"/>
    <w:basedOn w:val="Normal"/>
    <w:uiPriority w:val="99"/>
    <w:rsid w:val="006F4377"/>
    <w:pPr>
      <w:numPr>
        <w:ilvl w:val="2"/>
        <w:numId w:val="23"/>
      </w:numPr>
      <w:spacing w:after="240"/>
      <w:jc w:val="both"/>
      <w:outlineLvl w:val="2"/>
    </w:pPr>
    <w:rPr>
      <w:rFonts w:ascii="Bookman Old Style" w:eastAsia="Calibri" w:hAnsi="Bookman Old Style"/>
      <w:sz w:val="20"/>
      <w:szCs w:val="20"/>
      <w:lang w:val="en-US"/>
    </w:rPr>
  </w:style>
  <w:style w:type="paragraph" w:customStyle="1" w:styleId="Agreement1UK4">
    <w:name w:val="Agreement1 (UK) 4"/>
    <w:basedOn w:val="Normal"/>
    <w:uiPriority w:val="99"/>
    <w:rsid w:val="006F4377"/>
    <w:pPr>
      <w:numPr>
        <w:ilvl w:val="3"/>
        <w:numId w:val="23"/>
      </w:numPr>
      <w:spacing w:after="240"/>
      <w:jc w:val="both"/>
      <w:outlineLvl w:val="3"/>
    </w:pPr>
    <w:rPr>
      <w:rFonts w:ascii="Bookman Old Style" w:eastAsia="Calibri" w:hAnsi="Bookman Old Style"/>
      <w:sz w:val="20"/>
      <w:szCs w:val="20"/>
      <w:lang w:val="en-US"/>
    </w:rPr>
  </w:style>
  <w:style w:type="paragraph" w:customStyle="1" w:styleId="Agreement1UK5">
    <w:name w:val="Agreement1 (UK) 5"/>
    <w:basedOn w:val="Normal"/>
    <w:uiPriority w:val="99"/>
    <w:rsid w:val="006F4377"/>
    <w:pPr>
      <w:widowControl w:val="0"/>
      <w:numPr>
        <w:ilvl w:val="4"/>
        <w:numId w:val="23"/>
      </w:numPr>
      <w:spacing w:after="240"/>
      <w:jc w:val="both"/>
      <w:outlineLvl w:val="4"/>
    </w:pPr>
    <w:rPr>
      <w:rFonts w:ascii="Bookman Old Style" w:eastAsia="Calibri" w:hAnsi="Bookman Old Style"/>
      <w:sz w:val="20"/>
      <w:szCs w:val="20"/>
      <w:lang w:val="en-US"/>
    </w:rPr>
  </w:style>
  <w:style w:type="paragraph" w:customStyle="1" w:styleId="Agreement1UK6">
    <w:name w:val="Agreement1 (UK) 6"/>
    <w:basedOn w:val="Normal"/>
    <w:uiPriority w:val="99"/>
    <w:rsid w:val="006F4377"/>
    <w:pPr>
      <w:widowControl w:val="0"/>
      <w:numPr>
        <w:ilvl w:val="5"/>
        <w:numId w:val="23"/>
      </w:numPr>
      <w:spacing w:after="240"/>
      <w:jc w:val="both"/>
      <w:outlineLvl w:val="5"/>
    </w:pPr>
    <w:rPr>
      <w:rFonts w:ascii="Bookman Old Style" w:eastAsia="Calibri" w:hAnsi="Bookman Old Style"/>
      <w:sz w:val="20"/>
      <w:szCs w:val="20"/>
      <w:lang w:val="en-US"/>
    </w:rPr>
  </w:style>
  <w:style w:type="paragraph" w:customStyle="1" w:styleId="Agreement1UK7">
    <w:name w:val="Agreement1 (UK) 7"/>
    <w:basedOn w:val="Normal"/>
    <w:next w:val="Normal"/>
    <w:uiPriority w:val="99"/>
    <w:rsid w:val="006F4377"/>
    <w:pPr>
      <w:numPr>
        <w:ilvl w:val="6"/>
        <w:numId w:val="23"/>
      </w:numPr>
      <w:spacing w:before="240" w:after="60"/>
      <w:jc w:val="both"/>
      <w:outlineLvl w:val="6"/>
    </w:pPr>
    <w:rPr>
      <w:rFonts w:ascii="Bookman Old Style" w:eastAsia="Calibri" w:hAnsi="Bookman Old Style"/>
      <w:sz w:val="20"/>
      <w:szCs w:val="20"/>
      <w:lang w:val="en-US"/>
    </w:rPr>
  </w:style>
  <w:style w:type="paragraph" w:customStyle="1" w:styleId="Agreement1UK8">
    <w:name w:val="Agreement1 (UK) 8"/>
    <w:basedOn w:val="Normal"/>
    <w:next w:val="Normal"/>
    <w:uiPriority w:val="99"/>
    <w:rsid w:val="006F4377"/>
    <w:pPr>
      <w:numPr>
        <w:ilvl w:val="7"/>
        <w:numId w:val="23"/>
      </w:numPr>
      <w:spacing w:before="240" w:after="60"/>
      <w:jc w:val="both"/>
      <w:outlineLvl w:val="7"/>
    </w:pPr>
    <w:rPr>
      <w:rFonts w:ascii="Bookman Old Style" w:eastAsia="Calibri" w:hAnsi="Bookman Old Style"/>
      <w:sz w:val="20"/>
      <w:szCs w:val="20"/>
      <w:lang w:val="en-US"/>
    </w:rPr>
  </w:style>
  <w:style w:type="paragraph" w:customStyle="1" w:styleId="Agreement1UK9">
    <w:name w:val="Agreement1 (UK) 9"/>
    <w:basedOn w:val="Normal"/>
    <w:next w:val="Normal"/>
    <w:uiPriority w:val="99"/>
    <w:rsid w:val="006F4377"/>
    <w:pPr>
      <w:numPr>
        <w:ilvl w:val="8"/>
        <w:numId w:val="23"/>
      </w:numPr>
      <w:spacing w:before="240" w:after="60"/>
      <w:jc w:val="both"/>
      <w:outlineLvl w:val="8"/>
    </w:pPr>
    <w:rPr>
      <w:rFonts w:ascii="Bookman Old Style" w:eastAsia="Calibri" w:hAnsi="Bookman Old Style"/>
      <w:sz w:val="20"/>
      <w:szCs w:val="20"/>
      <w:lang w:val="en-US"/>
    </w:rPr>
  </w:style>
  <w:style w:type="character" w:customStyle="1" w:styleId="AgreementUK4Char">
    <w:name w:val="Agreement (UK) 4 Char"/>
    <w:link w:val="AgreementUK4"/>
    <w:rsid w:val="006F4377"/>
    <w:rPr>
      <w:rFonts w:ascii="Times New Roman" w:eastAsia="Calibri" w:hAnsi="Times New Roman"/>
      <w:sz w:val="22"/>
      <w:lang w:val="en-US"/>
    </w:rPr>
  </w:style>
  <w:style w:type="paragraph" w:customStyle="1" w:styleId="footnotetext1">
    <w:name w:val="footnote text1"/>
    <w:aliases w:val="FT,single space,fn,FOOTNOTES"/>
    <w:basedOn w:val="Normal"/>
    <w:rsid w:val="006F4377"/>
    <w:pPr>
      <w:adjustRightInd w:val="0"/>
      <w:ind w:firstLine="720"/>
      <w:jc w:val="both"/>
    </w:pPr>
    <w:rPr>
      <w:rFonts w:eastAsiaTheme="minorHAnsi"/>
      <w:sz w:val="20"/>
      <w:szCs w:val="20"/>
      <w:lang w:val="en-US"/>
    </w:rPr>
  </w:style>
  <w:style w:type="paragraph" w:customStyle="1" w:styleId="DefinitionLev1">
    <w:name w:val="Definition Lev 1"/>
    <w:aliases w:val="D1,Definition Lev 1 (Intro)"/>
    <w:basedOn w:val="Normal"/>
    <w:link w:val="DefinitionLev1Char"/>
    <w:qFormat/>
    <w:rsid w:val="006F4377"/>
    <w:pPr>
      <w:numPr>
        <w:numId w:val="24"/>
      </w:numPr>
      <w:tabs>
        <w:tab w:val="left" w:pos="1440"/>
      </w:tabs>
      <w:autoSpaceDE w:val="0"/>
      <w:autoSpaceDN w:val="0"/>
      <w:adjustRightInd w:val="0"/>
      <w:spacing w:before="240"/>
      <w:ind w:left="1440" w:hanging="360"/>
      <w:jc w:val="both"/>
    </w:pPr>
    <w:rPr>
      <w:lang w:val="en-US"/>
    </w:rPr>
  </w:style>
  <w:style w:type="paragraph" w:customStyle="1" w:styleId="DefinitionLev2">
    <w:name w:val="Definition Lev 2"/>
    <w:aliases w:val="D2"/>
    <w:basedOn w:val="Normal"/>
    <w:qFormat/>
    <w:rsid w:val="006F4377"/>
    <w:pPr>
      <w:numPr>
        <w:ilvl w:val="1"/>
        <w:numId w:val="24"/>
      </w:numPr>
      <w:tabs>
        <w:tab w:val="left" w:pos="1440"/>
      </w:tabs>
      <w:autoSpaceDE w:val="0"/>
      <w:autoSpaceDN w:val="0"/>
      <w:adjustRightInd w:val="0"/>
      <w:spacing w:before="240"/>
      <w:jc w:val="both"/>
    </w:pPr>
    <w:rPr>
      <w:lang w:val="en-US"/>
    </w:rPr>
  </w:style>
  <w:style w:type="paragraph" w:customStyle="1" w:styleId="DefinitionLev3">
    <w:name w:val="Definition Lev 3"/>
    <w:aliases w:val="D3"/>
    <w:basedOn w:val="Normal"/>
    <w:qFormat/>
    <w:rsid w:val="006F4377"/>
    <w:pPr>
      <w:numPr>
        <w:ilvl w:val="2"/>
        <w:numId w:val="24"/>
      </w:numPr>
      <w:tabs>
        <w:tab w:val="left" w:pos="1440"/>
      </w:tabs>
      <w:autoSpaceDE w:val="0"/>
      <w:autoSpaceDN w:val="0"/>
      <w:adjustRightInd w:val="0"/>
      <w:spacing w:before="240"/>
      <w:jc w:val="both"/>
    </w:pPr>
    <w:rPr>
      <w:lang w:val="en-US"/>
    </w:rPr>
  </w:style>
  <w:style w:type="paragraph" w:customStyle="1" w:styleId="DefinitionLev4">
    <w:name w:val="Definition Lev 4"/>
    <w:aliases w:val="D4"/>
    <w:basedOn w:val="Normal"/>
    <w:qFormat/>
    <w:rsid w:val="006F4377"/>
    <w:pPr>
      <w:numPr>
        <w:ilvl w:val="3"/>
        <w:numId w:val="24"/>
      </w:numPr>
      <w:tabs>
        <w:tab w:val="left" w:pos="1440"/>
      </w:tabs>
      <w:autoSpaceDE w:val="0"/>
      <w:autoSpaceDN w:val="0"/>
      <w:adjustRightInd w:val="0"/>
      <w:spacing w:before="240"/>
      <w:jc w:val="both"/>
    </w:pPr>
    <w:rPr>
      <w:lang w:val="en-US"/>
    </w:rPr>
  </w:style>
  <w:style w:type="paragraph" w:customStyle="1" w:styleId="DefinitionLev5">
    <w:name w:val="Definition Lev 5"/>
    <w:aliases w:val="D5"/>
    <w:basedOn w:val="Normal"/>
    <w:qFormat/>
    <w:rsid w:val="006F4377"/>
    <w:pPr>
      <w:numPr>
        <w:ilvl w:val="4"/>
        <w:numId w:val="24"/>
      </w:numPr>
      <w:tabs>
        <w:tab w:val="left" w:pos="1440"/>
      </w:tabs>
      <w:autoSpaceDE w:val="0"/>
      <w:autoSpaceDN w:val="0"/>
      <w:adjustRightInd w:val="0"/>
      <w:spacing w:before="240"/>
      <w:jc w:val="both"/>
    </w:pPr>
    <w:rPr>
      <w:lang w:val="en-US"/>
    </w:rPr>
  </w:style>
  <w:style w:type="paragraph" w:customStyle="1" w:styleId="DefinitionLev6">
    <w:name w:val="Definition Lev 6"/>
    <w:aliases w:val="D6"/>
    <w:basedOn w:val="Normal"/>
    <w:qFormat/>
    <w:rsid w:val="006F4377"/>
    <w:pPr>
      <w:numPr>
        <w:ilvl w:val="5"/>
        <w:numId w:val="24"/>
      </w:numPr>
      <w:tabs>
        <w:tab w:val="left" w:pos="1440"/>
      </w:tabs>
      <w:autoSpaceDE w:val="0"/>
      <w:autoSpaceDN w:val="0"/>
      <w:adjustRightInd w:val="0"/>
      <w:spacing w:before="240"/>
      <w:jc w:val="both"/>
    </w:pPr>
    <w:rPr>
      <w:lang w:val="en-US"/>
    </w:rPr>
  </w:style>
  <w:style w:type="paragraph" w:customStyle="1" w:styleId="Schedules-Default151">
    <w:name w:val="Schedules - Default 15 1"/>
    <w:basedOn w:val="Normal"/>
    <w:next w:val="Normal"/>
    <w:rsid w:val="006F4377"/>
    <w:pPr>
      <w:keepNext/>
      <w:numPr>
        <w:numId w:val="25"/>
      </w:numPr>
      <w:tabs>
        <w:tab w:val="left" w:pos="1080"/>
      </w:tabs>
      <w:adjustRightInd w:val="0"/>
      <w:spacing w:before="960" w:after="240"/>
      <w:ind w:right="720" w:hanging="360"/>
      <w:jc w:val="center"/>
      <w:outlineLvl w:val="0"/>
    </w:pPr>
    <w:rPr>
      <w:rFonts w:eastAsiaTheme="minorHAnsi"/>
      <w:b/>
      <w:bCs/>
      <w:lang w:val="en-US"/>
    </w:rPr>
  </w:style>
  <w:style w:type="character" w:customStyle="1" w:styleId="DefinitionLev1Char">
    <w:name w:val="Definition Lev 1 Char"/>
    <w:aliases w:val="D1 Char"/>
    <w:basedOn w:val="Policepardfaut"/>
    <w:link w:val="DefinitionLev1"/>
    <w:rsid w:val="006F4377"/>
    <w:rPr>
      <w:rFonts w:ascii="Times New Roman" w:eastAsia="MS Mincho" w:hAnsi="Times New Roman" w:cs="Times New Roman"/>
      <w:lang w:val="en-US"/>
    </w:rPr>
  </w:style>
  <w:style w:type="paragraph" w:customStyle="1" w:styleId="Schedules-Default152">
    <w:name w:val="Schedules - Default 15 2"/>
    <w:basedOn w:val="Normal"/>
    <w:next w:val="Normal"/>
    <w:rsid w:val="006F4377"/>
    <w:pPr>
      <w:keepNext/>
      <w:numPr>
        <w:ilvl w:val="1"/>
        <w:numId w:val="25"/>
      </w:numPr>
      <w:tabs>
        <w:tab w:val="left" w:pos="1080"/>
      </w:tabs>
      <w:adjustRightInd w:val="0"/>
      <w:spacing w:before="480" w:after="240"/>
      <w:jc w:val="both"/>
      <w:outlineLvl w:val="1"/>
    </w:pPr>
    <w:rPr>
      <w:rFonts w:eastAsiaTheme="minorHAnsi"/>
      <w:b/>
      <w:bCs/>
      <w:lang w:val="en-US"/>
    </w:rPr>
  </w:style>
  <w:style w:type="paragraph" w:customStyle="1" w:styleId="Schedules-Default153">
    <w:name w:val="Schedules - Default 15 3"/>
    <w:basedOn w:val="Normal"/>
    <w:next w:val="Normal"/>
    <w:rsid w:val="006F4377"/>
    <w:pPr>
      <w:keepNext/>
      <w:numPr>
        <w:ilvl w:val="2"/>
        <w:numId w:val="25"/>
      </w:numPr>
      <w:tabs>
        <w:tab w:val="left" w:pos="1080"/>
      </w:tabs>
      <w:adjustRightInd w:val="0"/>
      <w:spacing w:after="240"/>
      <w:jc w:val="both"/>
      <w:outlineLvl w:val="2"/>
    </w:pPr>
    <w:rPr>
      <w:rFonts w:eastAsiaTheme="minorHAnsi"/>
      <w:b/>
      <w:bCs/>
      <w:i/>
      <w:iCs/>
      <w:lang w:val="en-US"/>
    </w:rPr>
  </w:style>
  <w:style w:type="paragraph" w:customStyle="1" w:styleId="Schedules-Default154">
    <w:name w:val="Schedules - Default 15 4"/>
    <w:basedOn w:val="Normal"/>
    <w:next w:val="Normal"/>
    <w:rsid w:val="006F4377"/>
    <w:pPr>
      <w:numPr>
        <w:ilvl w:val="3"/>
        <w:numId w:val="25"/>
      </w:numPr>
      <w:tabs>
        <w:tab w:val="left" w:pos="1080"/>
      </w:tabs>
      <w:adjustRightInd w:val="0"/>
      <w:spacing w:after="240"/>
      <w:jc w:val="both"/>
      <w:outlineLvl w:val="3"/>
    </w:pPr>
    <w:rPr>
      <w:rFonts w:eastAsiaTheme="minorHAnsi"/>
      <w:lang w:val="en-US"/>
    </w:rPr>
  </w:style>
  <w:style w:type="paragraph" w:customStyle="1" w:styleId="Schedules-Default155">
    <w:name w:val="Schedules - Default 15 5"/>
    <w:basedOn w:val="Normal"/>
    <w:next w:val="Normal"/>
    <w:rsid w:val="006F4377"/>
    <w:pPr>
      <w:numPr>
        <w:ilvl w:val="4"/>
        <w:numId w:val="25"/>
      </w:numPr>
      <w:tabs>
        <w:tab w:val="left" w:pos="1080"/>
      </w:tabs>
      <w:adjustRightInd w:val="0"/>
      <w:spacing w:after="240"/>
      <w:jc w:val="both"/>
      <w:outlineLvl w:val="4"/>
    </w:pPr>
    <w:rPr>
      <w:rFonts w:eastAsiaTheme="minorHAnsi"/>
      <w:lang w:val="en-US"/>
    </w:rPr>
  </w:style>
  <w:style w:type="paragraph" w:customStyle="1" w:styleId="Schedules-Default156">
    <w:name w:val="Schedules - Default 15 6"/>
    <w:basedOn w:val="Normal"/>
    <w:next w:val="Normal"/>
    <w:rsid w:val="006F4377"/>
    <w:pPr>
      <w:numPr>
        <w:ilvl w:val="5"/>
        <w:numId w:val="25"/>
      </w:numPr>
      <w:tabs>
        <w:tab w:val="left" w:pos="1080"/>
      </w:tabs>
      <w:adjustRightInd w:val="0"/>
      <w:spacing w:after="240"/>
      <w:jc w:val="both"/>
      <w:outlineLvl w:val="5"/>
    </w:pPr>
    <w:rPr>
      <w:rFonts w:eastAsiaTheme="minorHAnsi"/>
      <w:lang w:val="en-US"/>
    </w:rPr>
  </w:style>
  <w:style w:type="paragraph" w:customStyle="1" w:styleId="Schedules-Default157">
    <w:name w:val="Schedules - Default 15 7"/>
    <w:basedOn w:val="Normal"/>
    <w:next w:val="Normal"/>
    <w:rsid w:val="006F4377"/>
    <w:pPr>
      <w:numPr>
        <w:ilvl w:val="6"/>
        <w:numId w:val="25"/>
      </w:numPr>
      <w:tabs>
        <w:tab w:val="left" w:pos="1080"/>
      </w:tabs>
      <w:adjustRightInd w:val="0"/>
      <w:spacing w:after="240"/>
      <w:jc w:val="both"/>
      <w:outlineLvl w:val="6"/>
    </w:pPr>
    <w:rPr>
      <w:rFonts w:eastAsiaTheme="minorHAnsi"/>
      <w:lang w:val="en-US"/>
    </w:rPr>
  </w:style>
  <w:style w:type="paragraph" w:customStyle="1" w:styleId="Schedules-Default158">
    <w:name w:val="Schedules - Default 15 8"/>
    <w:basedOn w:val="Normal"/>
    <w:next w:val="Normal"/>
    <w:rsid w:val="006F4377"/>
    <w:pPr>
      <w:keepNext/>
      <w:numPr>
        <w:ilvl w:val="7"/>
        <w:numId w:val="25"/>
      </w:numPr>
      <w:tabs>
        <w:tab w:val="left" w:pos="1080"/>
      </w:tabs>
      <w:adjustRightInd w:val="0"/>
      <w:spacing w:after="240"/>
      <w:jc w:val="both"/>
      <w:outlineLvl w:val="7"/>
    </w:pPr>
    <w:rPr>
      <w:rFonts w:eastAsiaTheme="minorHAnsi"/>
      <w:b/>
      <w:bCs/>
      <w:lang w:val="en-US"/>
    </w:rPr>
  </w:style>
  <w:style w:type="paragraph" w:customStyle="1" w:styleId="Schedules-Default159">
    <w:name w:val="Schedules - Default 15 9"/>
    <w:basedOn w:val="Normal"/>
    <w:next w:val="Normal"/>
    <w:rsid w:val="006F4377"/>
    <w:pPr>
      <w:numPr>
        <w:ilvl w:val="8"/>
        <w:numId w:val="25"/>
      </w:numPr>
      <w:tabs>
        <w:tab w:val="left" w:pos="1080"/>
      </w:tabs>
      <w:adjustRightInd w:val="0"/>
      <w:spacing w:after="240"/>
      <w:jc w:val="both"/>
      <w:outlineLvl w:val="8"/>
    </w:pPr>
    <w:rPr>
      <w:rFonts w:eastAsiaTheme="minorHAnsi"/>
      <w:lang w:val="en-US"/>
    </w:rPr>
  </w:style>
  <w:style w:type="paragraph" w:customStyle="1" w:styleId="BauchiEPClevel2">
    <w:name w:val="Bauchi EPC level 2"/>
    <w:basedOn w:val="Contract3"/>
    <w:link w:val="BauchiEPClevel2Char"/>
    <w:qFormat/>
    <w:rsid w:val="006F4377"/>
    <w:pPr>
      <w:numPr>
        <w:ilvl w:val="0"/>
        <w:numId w:val="0"/>
      </w:numPr>
      <w:ind w:left="709" w:hanging="709"/>
    </w:pPr>
  </w:style>
  <w:style w:type="paragraph" w:customStyle="1" w:styleId="BauchiEPClevel3">
    <w:name w:val="Bauchi EPC level 3"/>
    <w:basedOn w:val="Contract5"/>
    <w:link w:val="BauchiEPClevel3Char"/>
    <w:qFormat/>
    <w:rsid w:val="006F4377"/>
    <w:pPr>
      <w:numPr>
        <w:ilvl w:val="0"/>
        <w:numId w:val="0"/>
      </w:numPr>
      <w:ind w:left="1418" w:hanging="709"/>
    </w:pPr>
  </w:style>
  <w:style w:type="character" w:customStyle="1" w:styleId="Contract3Char">
    <w:name w:val="Contract 3 Char"/>
    <w:basedOn w:val="Policepardfaut"/>
    <w:link w:val="Contract3"/>
    <w:rsid w:val="006F4377"/>
    <w:rPr>
      <w:rFonts w:ascii="Times New Roman" w:hAnsi="Times New Roman"/>
      <w:bCs/>
      <w:sz w:val="22"/>
      <w:lang w:val="en-US"/>
    </w:rPr>
  </w:style>
  <w:style w:type="character" w:customStyle="1" w:styleId="BauchiEPClevel2Char">
    <w:name w:val="Bauchi EPC level 2 Char"/>
    <w:basedOn w:val="Contract3Char"/>
    <w:link w:val="BauchiEPClevel2"/>
    <w:rsid w:val="006F4377"/>
    <w:rPr>
      <w:rFonts w:ascii="Times New Roman" w:hAnsi="Times New Roman"/>
      <w:bCs/>
      <w:sz w:val="22"/>
      <w:lang w:val="en-US"/>
    </w:rPr>
  </w:style>
  <w:style w:type="paragraph" w:customStyle="1" w:styleId="BauchiEPClevel4">
    <w:name w:val="Bauchi EPC level 4"/>
    <w:basedOn w:val="Titre5"/>
    <w:link w:val="BauchiEPClevel4Char"/>
    <w:qFormat/>
    <w:rsid w:val="006F4377"/>
    <w:pPr>
      <w:numPr>
        <w:ilvl w:val="0"/>
        <w:numId w:val="0"/>
      </w:numPr>
      <w:overflowPunct/>
      <w:autoSpaceDE/>
      <w:autoSpaceDN/>
      <w:adjustRightInd/>
      <w:spacing w:before="0" w:after="240"/>
      <w:ind w:left="2127" w:hanging="709"/>
      <w:jc w:val="both"/>
      <w:textAlignment w:val="auto"/>
    </w:pPr>
    <w:rPr>
      <w:rFonts w:asciiTheme="majorHAnsi" w:eastAsiaTheme="majorEastAsia" w:hAnsiTheme="majorHAnsi" w:cstheme="majorBidi"/>
      <w:bCs/>
      <w:iCs/>
      <w:color w:val="1F3763" w:themeColor="accent1" w:themeShade="7F"/>
      <w:sz w:val="20"/>
    </w:rPr>
  </w:style>
  <w:style w:type="character" w:customStyle="1" w:styleId="Contract5Char">
    <w:name w:val="Contract 5 Char"/>
    <w:basedOn w:val="Policepardfaut"/>
    <w:link w:val="Contract5"/>
    <w:rsid w:val="006F4377"/>
    <w:rPr>
      <w:rFonts w:ascii="Times New Roman" w:hAnsi="Times New Roman"/>
      <w:bCs/>
      <w:sz w:val="22"/>
      <w:lang w:val="en-US"/>
    </w:rPr>
  </w:style>
  <w:style w:type="character" w:customStyle="1" w:styleId="BauchiEPClevel3Char">
    <w:name w:val="Bauchi EPC level 3 Char"/>
    <w:basedOn w:val="Contract5Char"/>
    <w:link w:val="BauchiEPClevel3"/>
    <w:rsid w:val="006F4377"/>
    <w:rPr>
      <w:rFonts w:ascii="Times New Roman" w:hAnsi="Times New Roman"/>
      <w:bCs/>
      <w:sz w:val="22"/>
      <w:lang w:val="en-US"/>
    </w:rPr>
  </w:style>
  <w:style w:type="character" w:customStyle="1" w:styleId="BauchiEPClevel4Char">
    <w:name w:val="Bauchi EPC level 4 Char"/>
    <w:basedOn w:val="Titre5Car"/>
    <w:link w:val="BauchiEPClevel4"/>
    <w:rsid w:val="006F4377"/>
    <w:rPr>
      <w:rFonts w:asciiTheme="majorHAnsi" w:eastAsiaTheme="majorEastAsia" w:hAnsiTheme="majorHAnsi" w:cstheme="majorBidi"/>
      <w:bCs/>
      <w:iCs/>
      <w:color w:val="1F3763" w:themeColor="accent1" w:themeShade="7F"/>
      <w:sz w:val="20"/>
      <w:szCs w:val="20"/>
      <w:lang w:val="en-US"/>
    </w:rPr>
  </w:style>
  <w:style w:type="paragraph" w:customStyle="1" w:styleId="Body2">
    <w:name w:val="Body 2"/>
    <w:basedOn w:val="Titre2"/>
    <w:rsid w:val="006F4377"/>
    <w:pPr>
      <w:widowControl w:val="0"/>
      <w:numPr>
        <w:ilvl w:val="0"/>
        <w:numId w:val="0"/>
      </w:numPr>
      <w:ind w:left="782" w:hanging="782"/>
      <w:outlineLvl w:val="9"/>
    </w:pPr>
    <w:rPr>
      <w:sz w:val="22"/>
    </w:rPr>
  </w:style>
  <w:style w:type="paragraph" w:customStyle="1" w:styleId="Schedule1L9">
    <w:name w:val="Schedule 1 L9"/>
    <w:basedOn w:val="Normal"/>
    <w:next w:val="Normal"/>
    <w:rsid w:val="006F4377"/>
    <w:pPr>
      <w:numPr>
        <w:ilvl w:val="8"/>
        <w:numId w:val="26"/>
      </w:numPr>
      <w:spacing w:after="240" w:line="288" w:lineRule="auto"/>
      <w:jc w:val="both"/>
      <w:outlineLvl w:val="8"/>
    </w:pPr>
    <w:rPr>
      <w:rFonts w:eastAsiaTheme="minorHAnsi"/>
      <w:bCs/>
      <w:lang w:val="en-US" w:eastAsia="en-GB"/>
    </w:rPr>
  </w:style>
  <w:style w:type="paragraph" w:customStyle="1" w:styleId="Schedule1L8">
    <w:name w:val="Schedule 1 L8"/>
    <w:basedOn w:val="Normal"/>
    <w:next w:val="Normal"/>
    <w:rsid w:val="006F4377"/>
    <w:pPr>
      <w:numPr>
        <w:ilvl w:val="7"/>
        <w:numId w:val="26"/>
      </w:numPr>
      <w:spacing w:after="240" w:line="288" w:lineRule="auto"/>
      <w:jc w:val="both"/>
      <w:outlineLvl w:val="7"/>
    </w:pPr>
    <w:rPr>
      <w:rFonts w:eastAsiaTheme="minorHAnsi"/>
      <w:bCs/>
      <w:lang w:val="en-US" w:eastAsia="en-GB"/>
    </w:rPr>
  </w:style>
  <w:style w:type="paragraph" w:customStyle="1" w:styleId="Schedule1L7">
    <w:name w:val="Schedule 1 L7"/>
    <w:basedOn w:val="Normal"/>
    <w:next w:val="Normal"/>
    <w:rsid w:val="006F4377"/>
    <w:pPr>
      <w:numPr>
        <w:ilvl w:val="6"/>
        <w:numId w:val="26"/>
      </w:numPr>
      <w:spacing w:after="240" w:line="288" w:lineRule="auto"/>
      <w:jc w:val="both"/>
      <w:outlineLvl w:val="6"/>
    </w:pPr>
    <w:rPr>
      <w:rFonts w:eastAsiaTheme="minorHAnsi"/>
      <w:bCs/>
      <w:lang w:val="en-US" w:eastAsia="en-GB"/>
    </w:rPr>
  </w:style>
  <w:style w:type="paragraph" w:customStyle="1" w:styleId="Schedule1L6">
    <w:name w:val="Schedule 1 L6"/>
    <w:basedOn w:val="Normal"/>
    <w:next w:val="Corpsdetexte3"/>
    <w:link w:val="Schedule1L6Char"/>
    <w:rsid w:val="006F4377"/>
    <w:pPr>
      <w:numPr>
        <w:ilvl w:val="5"/>
        <w:numId w:val="26"/>
      </w:numPr>
      <w:spacing w:after="240" w:line="288" w:lineRule="auto"/>
      <w:jc w:val="both"/>
      <w:outlineLvl w:val="5"/>
    </w:pPr>
    <w:rPr>
      <w:rFonts w:eastAsiaTheme="minorHAnsi"/>
      <w:bCs/>
      <w:lang w:val="en-US" w:eastAsia="en-GB"/>
    </w:rPr>
  </w:style>
  <w:style w:type="paragraph" w:customStyle="1" w:styleId="Schedule1L5">
    <w:name w:val="Schedule 1 L5"/>
    <w:basedOn w:val="Normal"/>
    <w:next w:val="Corpsdetexte2"/>
    <w:link w:val="Schedule1L5Char"/>
    <w:rsid w:val="006F4377"/>
    <w:pPr>
      <w:numPr>
        <w:ilvl w:val="4"/>
        <w:numId w:val="26"/>
      </w:numPr>
      <w:spacing w:after="240" w:line="288" w:lineRule="auto"/>
      <w:jc w:val="both"/>
      <w:outlineLvl w:val="4"/>
    </w:pPr>
    <w:rPr>
      <w:rFonts w:eastAsiaTheme="minorHAnsi"/>
      <w:bCs/>
      <w:lang w:val="en-US" w:eastAsia="en-GB"/>
    </w:rPr>
  </w:style>
  <w:style w:type="paragraph" w:customStyle="1" w:styleId="Schedule1L4">
    <w:name w:val="Schedule 1 L4"/>
    <w:basedOn w:val="Normal"/>
    <w:next w:val="Normal"/>
    <w:link w:val="Schedule1L4Char"/>
    <w:rsid w:val="006F4377"/>
    <w:pPr>
      <w:numPr>
        <w:ilvl w:val="3"/>
        <w:numId w:val="26"/>
      </w:numPr>
      <w:spacing w:after="240" w:line="288" w:lineRule="auto"/>
      <w:jc w:val="both"/>
      <w:outlineLvl w:val="3"/>
    </w:pPr>
    <w:rPr>
      <w:rFonts w:eastAsiaTheme="minorHAnsi"/>
      <w:bCs/>
      <w:lang w:val="en-US" w:eastAsia="en-GB"/>
    </w:rPr>
  </w:style>
  <w:style w:type="character" w:customStyle="1" w:styleId="Schedule1L4Char">
    <w:name w:val="Schedule 1 L4 Char"/>
    <w:link w:val="Schedule1L4"/>
    <w:rsid w:val="006F4377"/>
    <w:rPr>
      <w:rFonts w:ascii="Times New Roman" w:hAnsi="Times New Roman" w:cs="Times New Roman"/>
      <w:bCs/>
      <w:lang w:val="en-US" w:eastAsia="en-GB"/>
    </w:rPr>
  </w:style>
  <w:style w:type="paragraph" w:customStyle="1" w:styleId="Schedule1L3">
    <w:name w:val="Schedule 1 L3"/>
    <w:basedOn w:val="Normal"/>
    <w:next w:val="Normal"/>
    <w:rsid w:val="006F4377"/>
    <w:pPr>
      <w:numPr>
        <w:ilvl w:val="2"/>
        <w:numId w:val="26"/>
      </w:numPr>
      <w:spacing w:after="240" w:line="288" w:lineRule="auto"/>
      <w:jc w:val="both"/>
      <w:outlineLvl w:val="2"/>
    </w:pPr>
    <w:rPr>
      <w:rFonts w:eastAsiaTheme="minorHAnsi"/>
      <w:b/>
      <w:bCs/>
      <w:caps/>
      <w:lang w:val="en-US" w:eastAsia="en-GB"/>
    </w:rPr>
  </w:style>
  <w:style w:type="paragraph" w:customStyle="1" w:styleId="Schedule1L2">
    <w:name w:val="Schedule 1 L2"/>
    <w:basedOn w:val="Normal"/>
    <w:next w:val="Corpsdetexte"/>
    <w:rsid w:val="006F4377"/>
    <w:pPr>
      <w:numPr>
        <w:ilvl w:val="1"/>
        <w:numId w:val="26"/>
      </w:numPr>
      <w:spacing w:after="240" w:line="288" w:lineRule="auto"/>
      <w:jc w:val="center"/>
      <w:outlineLvl w:val="1"/>
    </w:pPr>
    <w:rPr>
      <w:rFonts w:eastAsiaTheme="minorHAnsi"/>
      <w:b/>
      <w:bCs/>
      <w:caps/>
      <w:lang w:val="en-US" w:eastAsia="en-GB"/>
    </w:rPr>
  </w:style>
  <w:style w:type="paragraph" w:customStyle="1" w:styleId="Schedule1L1">
    <w:name w:val="Schedule 1 L1"/>
    <w:basedOn w:val="Normal"/>
    <w:next w:val="Corpsdetexte"/>
    <w:rsid w:val="006F4377"/>
    <w:pPr>
      <w:keepNext/>
      <w:pageBreakBefore/>
      <w:numPr>
        <w:numId w:val="26"/>
      </w:numPr>
      <w:spacing w:after="240" w:line="288" w:lineRule="auto"/>
      <w:jc w:val="center"/>
      <w:outlineLvl w:val="0"/>
    </w:pPr>
    <w:rPr>
      <w:rFonts w:eastAsiaTheme="minorHAnsi"/>
      <w:b/>
      <w:bCs/>
      <w:caps/>
      <w:lang w:val="en-US" w:eastAsia="en-GB"/>
    </w:rPr>
  </w:style>
  <w:style w:type="character" w:customStyle="1" w:styleId="BodyText2nothangingChar">
    <w:name w:val="Body Text 2 not hanging Char"/>
    <w:link w:val="BodyText2nothanging"/>
    <w:rsid w:val="006F4377"/>
    <w:rPr>
      <w:rFonts w:ascii="Times New Roman" w:eastAsia="Times New Roman" w:hAnsi="Times New Roman"/>
      <w:lang w:val="en-US"/>
    </w:rPr>
  </w:style>
  <w:style w:type="character" w:customStyle="1" w:styleId="Schedule1L6Char">
    <w:name w:val="Schedule 1 L6 Char"/>
    <w:link w:val="Schedule1L6"/>
    <w:rsid w:val="006F4377"/>
    <w:rPr>
      <w:rFonts w:ascii="Times New Roman" w:hAnsi="Times New Roman" w:cs="Times New Roman"/>
      <w:bCs/>
      <w:lang w:val="en-US" w:eastAsia="en-GB"/>
    </w:rPr>
  </w:style>
  <w:style w:type="character" w:customStyle="1" w:styleId="Schedule1L5Char">
    <w:name w:val="Schedule 1 L5 Char"/>
    <w:link w:val="Schedule1L5"/>
    <w:rsid w:val="006F4377"/>
    <w:rPr>
      <w:rFonts w:ascii="Times New Roman" w:hAnsi="Times New Roman" w:cs="Times New Roman"/>
      <w:bCs/>
      <w:lang w:val="en-US" w:eastAsia="en-GB"/>
    </w:rPr>
  </w:style>
  <w:style w:type="numbering" w:customStyle="1" w:styleId="BauchiEPCa">
    <w:name w:val="Bauchi EPC (a)"/>
    <w:uiPriority w:val="99"/>
    <w:rsid w:val="006F4377"/>
    <w:pPr>
      <w:numPr>
        <w:numId w:val="27"/>
      </w:numPr>
    </w:pPr>
  </w:style>
  <w:style w:type="paragraph" w:styleId="Liste3">
    <w:name w:val="List 3"/>
    <w:basedOn w:val="Normal"/>
    <w:rsid w:val="006F4377"/>
    <w:pPr>
      <w:ind w:left="849" w:hanging="283"/>
      <w:contextualSpacing/>
    </w:pPr>
    <w:rPr>
      <w:rFonts w:ascii="Calibri" w:eastAsiaTheme="minorHAnsi" w:hAnsi="Calibri"/>
      <w:sz w:val="22"/>
      <w:lang w:val="en-US"/>
    </w:rPr>
  </w:style>
  <w:style w:type="paragraph" w:customStyle="1" w:styleId="Schedules161">
    <w:name w:val="Schedules 1_6 1"/>
    <w:basedOn w:val="Normal"/>
    <w:next w:val="Normal"/>
    <w:uiPriority w:val="49"/>
    <w:qFormat/>
    <w:rsid w:val="006F4377"/>
    <w:pPr>
      <w:keepNext/>
      <w:keepLines/>
      <w:numPr>
        <w:numId w:val="28"/>
      </w:numPr>
      <w:tabs>
        <w:tab w:val="left" w:pos="0"/>
      </w:tabs>
      <w:adjustRightInd w:val="0"/>
      <w:spacing w:after="240"/>
      <w:jc w:val="center"/>
      <w:outlineLvl w:val="0"/>
    </w:pPr>
    <w:rPr>
      <w:rFonts w:eastAsia="Times New Roman"/>
      <w:b/>
      <w:bCs/>
    </w:rPr>
  </w:style>
  <w:style w:type="character" w:customStyle="1" w:styleId="Schedules162Char">
    <w:name w:val="Schedules 1_6 2 Char"/>
    <w:link w:val="Schedules162"/>
    <w:uiPriority w:val="49"/>
    <w:locked/>
    <w:rsid w:val="006F4377"/>
    <w:rPr>
      <w:b/>
      <w:bCs/>
    </w:rPr>
  </w:style>
  <w:style w:type="paragraph" w:customStyle="1" w:styleId="Schedules162">
    <w:name w:val="Schedules 1_6 2"/>
    <w:basedOn w:val="Normal"/>
    <w:next w:val="Normal"/>
    <w:link w:val="Schedules162Char"/>
    <w:uiPriority w:val="49"/>
    <w:qFormat/>
    <w:rsid w:val="006F4377"/>
    <w:pPr>
      <w:keepNext/>
      <w:keepLines/>
      <w:numPr>
        <w:ilvl w:val="1"/>
        <w:numId w:val="28"/>
      </w:numPr>
      <w:tabs>
        <w:tab w:val="left" w:pos="0"/>
      </w:tabs>
      <w:adjustRightInd w:val="0"/>
      <w:spacing w:after="240"/>
      <w:outlineLvl w:val="1"/>
    </w:pPr>
    <w:rPr>
      <w:rFonts w:asciiTheme="minorHAnsi" w:eastAsiaTheme="minorHAnsi" w:hAnsiTheme="minorHAnsi" w:cstheme="minorBidi"/>
      <w:b/>
      <w:bCs/>
      <w:lang w:val="fr-FR"/>
    </w:rPr>
  </w:style>
  <w:style w:type="paragraph" w:customStyle="1" w:styleId="Schedules163">
    <w:name w:val="Schedules 1_6 3"/>
    <w:basedOn w:val="Normal"/>
    <w:uiPriority w:val="49"/>
    <w:qFormat/>
    <w:rsid w:val="006F4377"/>
    <w:pPr>
      <w:numPr>
        <w:ilvl w:val="2"/>
        <w:numId w:val="28"/>
      </w:numPr>
      <w:tabs>
        <w:tab w:val="left" w:pos="0"/>
      </w:tabs>
      <w:adjustRightInd w:val="0"/>
      <w:spacing w:after="240"/>
      <w:outlineLvl w:val="2"/>
    </w:pPr>
    <w:rPr>
      <w:rFonts w:eastAsia="Times New Roman"/>
    </w:rPr>
  </w:style>
  <w:style w:type="paragraph" w:customStyle="1" w:styleId="Schedules164">
    <w:name w:val="Schedules 1_6 4"/>
    <w:basedOn w:val="Normal"/>
    <w:next w:val="Normal"/>
    <w:uiPriority w:val="49"/>
    <w:qFormat/>
    <w:rsid w:val="006F4377"/>
    <w:pPr>
      <w:numPr>
        <w:ilvl w:val="3"/>
        <w:numId w:val="28"/>
      </w:numPr>
      <w:tabs>
        <w:tab w:val="left" w:pos="0"/>
      </w:tabs>
      <w:adjustRightInd w:val="0"/>
      <w:spacing w:after="240"/>
      <w:outlineLvl w:val="3"/>
    </w:pPr>
    <w:rPr>
      <w:rFonts w:eastAsia="Times New Roman"/>
    </w:rPr>
  </w:style>
  <w:style w:type="paragraph" w:customStyle="1" w:styleId="Schedules165">
    <w:name w:val="Schedules 1_6 5"/>
    <w:basedOn w:val="Normal"/>
    <w:next w:val="Normal"/>
    <w:uiPriority w:val="49"/>
    <w:qFormat/>
    <w:rsid w:val="006F4377"/>
    <w:pPr>
      <w:numPr>
        <w:ilvl w:val="4"/>
        <w:numId w:val="28"/>
      </w:numPr>
      <w:tabs>
        <w:tab w:val="left" w:pos="0"/>
      </w:tabs>
      <w:adjustRightInd w:val="0"/>
      <w:spacing w:after="240"/>
      <w:outlineLvl w:val="4"/>
    </w:pPr>
    <w:rPr>
      <w:rFonts w:eastAsia="Times New Roman"/>
    </w:rPr>
  </w:style>
  <w:style w:type="paragraph" w:customStyle="1" w:styleId="Schedules166">
    <w:name w:val="Schedules 1_6 6"/>
    <w:basedOn w:val="Normal"/>
    <w:next w:val="Normal"/>
    <w:uiPriority w:val="49"/>
    <w:qFormat/>
    <w:rsid w:val="006F4377"/>
    <w:pPr>
      <w:numPr>
        <w:ilvl w:val="5"/>
        <w:numId w:val="28"/>
      </w:numPr>
      <w:tabs>
        <w:tab w:val="left" w:pos="0"/>
      </w:tabs>
      <w:adjustRightInd w:val="0"/>
      <w:spacing w:after="240"/>
      <w:ind w:left="2880" w:hanging="720"/>
      <w:outlineLvl w:val="5"/>
    </w:pPr>
    <w:rPr>
      <w:rFonts w:eastAsia="Times New Roman"/>
    </w:rPr>
  </w:style>
  <w:style w:type="paragraph" w:customStyle="1" w:styleId="Schedules167">
    <w:name w:val="Schedules 1_6 7"/>
    <w:basedOn w:val="Normal"/>
    <w:next w:val="Normal"/>
    <w:uiPriority w:val="49"/>
    <w:qFormat/>
    <w:rsid w:val="006F4377"/>
    <w:pPr>
      <w:numPr>
        <w:ilvl w:val="6"/>
        <w:numId w:val="28"/>
      </w:numPr>
      <w:tabs>
        <w:tab w:val="left" w:pos="0"/>
      </w:tabs>
      <w:adjustRightInd w:val="0"/>
      <w:spacing w:after="240"/>
      <w:outlineLvl w:val="6"/>
    </w:pPr>
    <w:rPr>
      <w:rFonts w:eastAsia="Times New Roman"/>
    </w:rPr>
  </w:style>
  <w:style w:type="paragraph" w:customStyle="1" w:styleId="Schedules168">
    <w:name w:val="Schedules 1_6 8"/>
    <w:basedOn w:val="Normal"/>
    <w:next w:val="Normal"/>
    <w:uiPriority w:val="49"/>
    <w:qFormat/>
    <w:rsid w:val="006F4377"/>
    <w:pPr>
      <w:numPr>
        <w:ilvl w:val="7"/>
        <w:numId w:val="28"/>
      </w:numPr>
      <w:tabs>
        <w:tab w:val="left" w:pos="0"/>
      </w:tabs>
      <w:adjustRightInd w:val="0"/>
      <w:spacing w:after="240"/>
      <w:outlineLvl w:val="7"/>
    </w:pPr>
    <w:rPr>
      <w:rFonts w:eastAsia="Times New Roman"/>
    </w:rPr>
  </w:style>
  <w:style w:type="paragraph" w:customStyle="1" w:styleId="Schedules169">
    <w:name w:val="Schedules 1_6 9"/>
    <w:basedOn w:val="Normal"/>
    <w:next w:val="Normal"/>
    <w:uiPriority w:val="49"/>
    <w:qFormat/>
    <w:rsid w:val="006F4377"/>
    <w:pPr>
      <w:numPr>
        <w:ilvl w:val="8"/>
        <w:numId w:val="28"/>
      </w:numPr>
      <w:tabs>
        <w:tab w:val="left" w:pos="0"/>
      </w:tabs>
      <w:adjustRightInd w:val="0"/>
      <w:spacing w:after="240"/>
      <w:outlineLvl w:val="8"/>
    </w:pPr>
    <w:rPr>
      <w:rFonts w:eastAsia="Times New Roman"/>
    </w:rPr>
  </w:style>
  <w:style w:type="paragraph" w:customStyle="1" w:styleId="BodyMain">
    <w:name w:val="Body Main"/>
    <w:aliases w:val="BM"/>
    <w:basedOn w:val="Normal"/>
    <w:rsid w:val="006F4377"/>
    <w:pPr>
      <w:spacing w:before="240"/>
      <w:jc w:val="both"/>
    </w:pPr>
    <w:rPr>
      <w:rFonts w:eastAsia="Times New Roman"/>
      <w:szCs w:val="20"/>
    </w:rPr>
  </w:style>
  <w:style w:type="paragraph" w:customStyle="1" w:styleId="ScheduleLev1">
    <w:name w:val="Schedule Lev 1"/>
    <w:aliases w:val="S1"/>
    <w:basedOn w:val="Normal"/>
    <w:next w:val="BodyMain"/>
    <w:rsid w:val="006F4377"/>
    <w:pPr>
      <w:keepNext/>
      <w:keepLines/>
      <w:pageBreakBefore/>
      <w:numPr>
        <w:numId w:val="29"/>
      </w:numPr>
      <w:spacing w:before="360"/>
      <w:jc w:val="center"/>
      <w:outlineLvl w:val="0"/>
    </w:pPr>
    <w:rPr>
      <w:rFonts w:ascii="Arial" w:eastAsia="Times New Roman" w:hAnsi="Arial"/>
      <w:b/>
      <w:szCs w:val="20"/>
    </w:rPr>
  </w:style>
  <w:style w:type="paragraph" w:customStyle="1" w:styleId="ScheduleLev2">
    <w:name w:val="Schedule Lev 2"/>
    <w:aliases w:val="S2"/>
    <w:basedOn w:val="Normal"/>
    <w:rsid w:val="006F4377"/>
    <w:pPr>
      <w:numPr>
        <w:ilvl w:val="1"/>
        <w:numId w:val="29"/>
      </w:numPr>
      <w:spacing w:before="240"/>
      <w:jc w:val="both"/>
    </w:pPr>
    <w:rPr>
      <w:rFonts w:ascii="Arial" w:eastAsia="Times New Roman" w:hAnsi="Arial"/>
      <w:szCs w:val="20"/>
    </w:rPr>
  </w:style>
  <w:style w:type="paragraph" w:customStyle="1" w:styleId="ScheduleLev4">
    <w:name w:val="Schedule Lev 4"/>
    <w:aliases w:val="S4"/>
    <w:basedOn w:val="Normal"/>
    <w:rsid w:val="006F4377"/>
    <w:pPr>
      <w:numPr>
        <w:ilvl w:val="3"/>
        <w:numId w:val="29"/>
      </w:numPr>
      <w:spacing w:before="240"/>
      <w:jc w:val="both"/>
    </w:pPr>
    <w:rPr>
      <w:rFonts w:ascii="Arial" w:eastAsia="Times New Roman" w:hAnsi="Arial"/>
      <w:szCs w:val="20"/>
    </w:rPr>
  </w:style>
  <w:style w:type="paragraph" w:customStyle="1" w:styleId="ScheduleLev5">
    <w:name w:val="Schedule Lev 5"/>
    <w:aliases w:val="S5"/>
    <w:basedOn w:val="Normal"/>
    <w:rsid w:val="006F4377"/>
    <w:pPr>
      <w:numPr>
        <w:ilvl w:val="4"/>
        <w:numId w:val="29"/>
      </w:numPr>
      <w:spacing w:before="240"/>
      <w:jc w:val="both"/>
    </w:pPr>
    <w:rPr>
      <w:rFonts w:eastAsia="Times New Roman"/>
      <w:szCs w:val="20"/>
    </w:rPr>
  </w:style>
  <w:style w:type="paragraph" w:customStyle="1" w:styleId="ScheduleLev6">
    <w:name w:val="Schedule Lev 6"/>
    <w:aliases w:val="S6"/>
    <w:basedOn w:val="Normal"/>
    <w:rsid w:val="006F4377"/>
    <w:pPr>
      <w:numPr>
        <w:ilvl w:val="5"/>
        <w:numId w:val="29"/>
      </w:numPr>
      <w:spacing w:before="240"/>
      <w:jc w:val="both"/>
    </w:pPr>
    <w:rPr>
      <w:rFonts w:eastAsia="Times New Roman"/>
      <w:szCs w:val="20"/>
    </w:rPr>
  </w:style>
  <w:style w:type="paragraph" w:customStyle="1" w:styleId="ScheduleLev3">
    <w:name w:val="Schedule Lev 3"/>
    <w:aliases w:val="S3"/>
    <w:basedOn w:val="Normal"/>
    <w:link w:val="S3Char"/>
    <w:rsid w:val="006F4377"/>
    <w:pPr>
      <w:numPr>
        <w:ilvl w:val="2"/>
        <w:numId w:val="29"/>
      </w:numPr>
      <w:spacing w:before="240"/>
      <w:jc w:val="both"/>
    </w:pPr>
    <w:rPr>
      <w:rFonts w:ascii="Arial" w:eastAsia="Times New Roman" w:hAnsi="Arial"/>
      <w:szCs w:val="20"/>
    </w:rPr>
  </w:style>
  <w:style w:type="character" w:customStyle="1" w:styleId="S3Char">
    <w:name w:val="S3 Char"/>
    <w:basedOn w:val="Policepardfaut"/>
    <w:link w:val="ScheduleLev3"/>
    <w:rsid w:val="006F4377"/>
    <w:rPr>
      <w:rFonts w:ascii="Arial" w:eastAsia="Times New Roman" w:hAnsi="Arial" w:cs="Times New Roman"/>
      <w:szCs w:val="20"/>
      <w:lang w:val="en-GB"/>
    </w:rPr>
  </w:style>
  <w:style w:type="paragraph" w:customStyle="1" w:styleId="AOHead1">
    <w:name w:val="AOHead1"/>
    <w:basedOn w:val="Normal"/>
    <w:next w:val="Normal"/>
    <w:uiPriority w:val="49"/>
    <w:qFormat/>
    <w:rsid w:val="006F4377"/>
    <w:pPr>
      <w:keepNext/>
      <w:numPr>
        <w:numId w:val="30"/>
      </w:numPr>
      <w:spacing w:before="240" w:line="260" w:lineRule="atLeast"/>
      <w:jc w:val="both"/>
      <w:outlineLvl w:val="0"/>
    </w:pPr>
    <w:rPr>
      <w:rFonts w:eastAsia="Calibri"/>
      <w:b/>
      <w:caps/>
      <w:kern w:val="28"/>
      <w:sz w:val="22"/>
      <w:szCs w:val="22"/>
    </w:rPr>
  </w:style>
  <w:style w:type="paragraph" w:customStyle="1" w:styleId="AOHead2">
    <w:name w:val="AOHead2"/>
    <w:basedOn w:val="Normal"/>
    <w:next w:val="Normal"/>
    <w:uiPriority w:val="49"/>
    <w:qFormat/>
    <w:rsid w:val="006F4377"/>
    <w:pPr>
      <w:keepNext/>
      <w:numPr>
        <w:ilvl w:val="1"/>
        <w:numId w:val="30"/>
      </w:numPr>
      <w:spacing w:before="240" w:line="260" w:lineRule="atLeast"/>
      <w:jc w:val="both"/>
      <w:outlineLvl w:val="1"/>
    </w:pPr>
    <w:rPr>
      <w:rFonts w:eastAsia="Calibri"/>
      <w:b/>
      <w:sz w:val="22"/>
      <w:szCs w:val="22"/>
    </w:rPr>
  </w:style>
  <w:style w:type="paragraph" w:customStyle="1" w:styleId="AOHead3">
    <w:name w:val="AOHead3"/>
    <w:basedOn w:val="Normal"/>
    <w:next w:val="Normal"/>
    <w:uiPriority w:val="49"/>
    <w:qFormat/>
    <w:rsid w:val="006F4377"/>
    <w:pPr>
      <w:numPr>
        <w:ilvl w:val="2"/>
        <w:numId w:val="30"/>
      </w:numPr>
      <w:spacing w:before="240" w:line="260" w:lineRule="atLeast"/>
      <w:jc w:val="both"/>
      <w:outlineLvl w:val="2"/>
    </w:pPr>
    <w:rPr>
      <w:rFonts w:eastAsia="Calibri"/>
      <w:sz w:val="22"/>
      <w:szCs w:val="22"/>
    </w:rPr>
  </w:style>
  <w:style w:type="paragraph" w:customStyle="1" w:styleId="AOHead4">
    <w:name w:val="AOHead4"/>
    <w:basedOn w:val="Normal"/>
    <w:next w:val="Normal"/>
    <w:uiPriority w:val="49"/>
    <w:qFormat/>
    <w:rsid w:val="006F4377"/>
    <w:pPr>
      <w:numPr>
        <w:ilvl w:val="3"/>
        <w:numId w:val="30"/>
      </w:numPr>
      <w:spacing w:before="240" w:line="260" w:lineRule="atLeast"/>
      <w:jc w:val="both"/>
      <w:outlineLvl w:val="3"/>
    </w:pPr>
    <w:rPr>
      <w:rFonts w:eastAsia="Calibri"/>
      <w:sz w:val="22"/>
      <w:szCs w:val="22"/>
    </w:rPr>
  </w:style>
  <w:style w:type="paragraph" w:customStyle="1" w:styleId="AOHead5">
    <w:name w:val="AOHead5"/>
    <w:basedOn w:val="Normal"/>
    <w:next w:val="Normal"/>
    <w:uiPriority w:val="49"/>
    <w:qFormat/>
    <w:rsid w:val="006F4377"/>
    <w:pPr>
      <w:numPr>
        <w:ilvl w:val="4"/>
        <w:numId w:val="30"/>
      </w:numPr>
      <w:spacing w:before="240" w:line="260" w:lineRule="atLeast"/>
      <w:jc w:val="both"/>
      <w:outlineLvl w:val="4"/>
    </w:pPr>
    <w:rPr>
      <w:rFonts w:eastAsia="Calibri"/>
      <w:sz w:val="22"/>
      <w:szCs w:val="22"/>
    </w:rPr>
  </w:style>
  <w:style w:type="paragraph" w:customStyle="1" w:styleId="AOHead6">
    <w:name w:val="AOHead6"/>
    <w:basedOn w:val="Normal"/>
    <w:next w:val="Normal"/>
    <w:uiPriority w:val="49"/>
    <w:qFormat/>
    <w:rsid w:val="006F4377"/>
    <w:pPr>
      <w:numPr>
        <w:ilvl w:val="5"/>
        <w:numId w:val="30"/>
      </w:numPr>
      <w:spacing w:before="240" w:line="260" w:lineRule="atLeast"/>
      <w:jc w:val="both"/>
      <w:outlineLvl w:val="5"/>
    </w:pPr>
    <w:rPr>
      <w:rFonts w:eastAsia="Calibri"/>
      <w:sz w:val="22"/>
      <w:szCs w:val="22"/>
    </w:rPr>
  </w:style>
  <w:style w:type="paragraph" w:customStyle="1" w:styleId="AOAltHead5">
    <w:name w:val="AOAltHead5"/>
    <w:basedOn w:val="AOHead5"/>
    <w:next w:val="Normal"/>
    <w:rsid w:val="006F4377"/>
    <w:pPr>
      <w:tabs>
        <w:tab w:val="clear" w:pos="2880"/>
      </w:tabs>
      <w:ind w:left="2160"/>
    </w:pPr>
  </w:style>
  <w:style w:type="character" w:customStyle="1" w:styleId="UnresolvedMention1">
    <w:name w:val="Unresolved Mention1"/>
    <w:basedOn w:val="Policepardfaut"/>
    <w:uiPriority w:val="99"/>
    <w:semiHidden/>
    <w:unhideWhenUsed/>
    <w:rsid w:val="006F4377"/>
    <w:rPr>
      <w:color w:val="605E5C"/>
      <w:shd w:val="clear" w:color="auto" w:fill="E1DFDD"/>
    </w:rPr>
  </w:style>
  <w:style w:type="paragraph" w:customStyle="1" w:styleId="Appendix">
    <w:name w:val="Appendix"/>
    <w:basedOn w:val="BauchiEPClevel1"/>
    <w:link w:val="AppendixChar"/>
    <w:qFormat/>
    <w:rsid w:val="006F4377"/>
    <w:pPr>
      <w:jc w:val="center"/>
    </w:pPr>
    <w:rPr>
      <w:rFonts w:eastAsia="Malgun Gothic"/>
      <w:b/>
      <w:color w:val="000000"/>
      <w:lang w:eastAsia="ko-KR"/>
    </w:rPr>
  </w:style>
  <w:style w:type="character" w:customStyle="1" w:styleId="AppendixChar">
    <w:name w:val="Appendix Char"/>
    <w:basedOn w:val="BauchiEPClevel1Char"/>
    <w:link w:val="Appendix"/>
    <w:rsid w:val="006F4377"/>
    <w:rPr>
      <w:rFonts w:ascii="Times New Roman" w:eastAsia="Malgun Gothic" w:hAnsi="Times New Roman" w:cs="Times New Roman"/>
      <w:b/>
      <w:color w:val="000000"/>
      <w:lang w:val="en-US" w:eastAsia="ko-KR"/>
    </w:rPr>
  </w:style>
  <w:style w:type="paragraph" w:customStyle="1" w:styleId="wSignName">
    <w:name w:val="wSignName"/>
    <w:basedOn w:val="Normal"/>
    <w:next w:val="Normal"/>
    <w:uiPriority w:val="11"/>
    <w:qFormat/>
    <w:rsid w:val="006F4377"/>
    <w:pPr>
      <w:spacing w:before="600" w:after="60"/>
    </w:pPr>
    <w:rPr>
      <w:sz w:val="22"/>
      <w:szCs w:val="22"/>
    </w:rPr>
  </w:style>
  <w:style w:type="paragraph" w:customStyle="1" w:styleId="Definition1">
    <w:name w:val="Definition 1"/>
    <w:basedOn w:val="Normal"/>
    <w:uiPriority w:val="2"/>
    <w:qFormat/>
    <w:rsid w:val="006F4377"/>
    <w:pPr>
      <w:numPr>
        <w:numId w:val="31"/>
      </w:numPr>
      <w:spacing w:after="180"/>
      <w:jc w:val="both"/>
    </w:pPr>
    <w:rPr>
      <w:sz w:val="22"/>
      <w:szCs w:val="22"/>
    </w:rPr>
  </w:style>
  <w:style w:type="paragraph" w:customStyle="1" w:styleId="Definition2">
    <w:name w:val="Definition 2"/>
    <w:basedOn w:val="Normal"/>
    <w:uiPriority w:val="2"/>
    <w:qFormat/>
    <w:rsid w:val="006F4377"/>
    <w:pPr>
      <w:numPr>
        <w:ilvl w:val="1"/>
        <w:numId w:val="31"/>
      </w:numPr>
      <w:spacing w:after="180"/>
      <w:jc w:val="both"/>
    </w:pPr>
    <w:rPr>
      <w:sz w:val="22"/>
      <w:szCs w:val="22"/>
    </w:rPr>
  </w:style>
  <w:style w:type="paragraph" w:customStyle="1" w:styleId="Definition3">
    <w:name w:val="Definition 3"/>
    <w:basedOn w:val="Normal"/>
    <w:uiPriority w:val="2"/>
    <w:qFormat/>
    <w:rsid w:val="006F4377"/>
    <w:pPr>
      <w:numPr>
        <w:ilvl w:val="2"/>
        <w:numId w:val="31"/>
      </w:numPr>
      <w:spacing w:after="180"/>
      <w:jc w:val="both"/>
    </w:pPr>
    <w:rPr>
      <w:sz w:val="22"/>
      <w:szCs w:val="22"/>
    </w:rPr>
  </w:style>
  <w:style w:type="paragraph" w:customStyle="1" w:styleId="Definition4">
    <w:name w:val="Definition 4"/>
    <w:basedOn w:val="Normal"/>
    <w:uiPriority w:val="2"/>
    <w:qFormat/>
    <w:rsid w:val="006F4377"/>
    <w:pPr>
      <w:numPr>
        <w:ilvl w:val="3"/>
        <w:numId w:val="31"/>
      </w:numPr>
      <w:spacing w:after="180"/>
      <w:jc w:val="both"/>
    </w:pPr>
    <w:rPr>
      <w:sz w:val="22"/>
      <w:szCs w:val="22"/>
    </w:rPr>
  </w:style>
  <w:style w:type="paragraph" w:customStyle="1" w:styleId="Definition5">
    <w:name w:val="Definition 5"/>
    <w:basedOn w:val="Normal"/>
    <w:uiPriority w:val="2"/>
    <w:qFormat/>
    <w:rsid w:val="006F4377"/>
    <w:pPr>
      <w:numPr>
        <w:ilvl w:val="4"/>
        <w:numId w:val="31"/>
      </w:numPr>
      <w:spacing w:after="180"/>
      <w:jc w:val="both"/>
    </w:pPr>
    <w:rPr>
      <w:sz w:val="22"/>
      <w:szCs w:val="22"/>
    </w:rPr>
  </w:style>
  <w:style w:type="paragraph" w:customStyle="1" w:styleId="Definition6">
    <w:name w:val="Definition 6"/>
    <w:basedOn w:val="Normal"/>
    <w:uiPriority w:val="2"/>
    <w:qFormat/>
    <w:rsid w:val="006F4377"/>
    <w:pPr>
      <w:numPr>
        <w:ilvl w:val="5"/>
        <w:numId w:val="31"/>
      </w:numPr>
      <w:spacing w:after="180"/>
      <w:jc w:val="both"/>
    </w:pPr>
    <w:rPr>
      <w:sz w:val="22"/>
      <w:szCs w:val="22"/>
    </w:rPr>
  </w:style>
  <w:style w:type="paragraph" w:customStyle="1" w:styleId="Definition7">
    <w:name w:val="Definition 7"/>
    <w:basedOn w:val="Normal"/>
    <w:uiPriority w:val="2"/>
    <w:qFormat/>
    <w:rsid w:val="006F4377"/>
    <w:pPr>
      <w:numPr>
        <w:ilvl w:val="6"/>
        <w:numId w:val="31"/>
      </w:numPr>
      <w:spacing w:after="180"/>
      <w:jc w:val="both"/>
    </w:pPr>
    <w:rPr>
      <w:sz w:val="22"/>
      <w:szCs w:val="22"/>
    </w:rPr>
  </w:style>
  <w:style w:type="paragraph" w:customStyle="1" w:styleId="Parties">
    <w:name w:val="Parties"/>
    <w:basedOn w:val="Normal"/>
    <w:uiPriority w:val="2"/>
    <w:qFormat/>
    <w:rsid w:val="006F4377"/>
    <w:pPr>
      <w:numPr>
        <w:ilvl w:val="7"/>
        <w:numId w:val="31"/>
      </w:numPr>
      <w:spacing w:after="180"/>
      <w:jc w:val="both"/>
    </w:pPr>
    <w:rPr>
      <w:sz w:val="22"/>
      <w:szCs w:val="22"/>
    </w:rPr>
  </w:style>
  <w:style w:type="paragraph" w:customStyle="1" w:styleId="Recitals">
    <w:name w:val="Recitals"/>
    <w:basedOn w:val="Normal"/>
    <w:uiPriority w:val="2"/>
    <w:qFormat/>
    <w:rsid w:val="006F4377"/>
    <w:pPr>
      <w:numPr>
        <w:ilvl w:val="8"/>
        <w:numId w:val="31"/>
      </w:numPr>
      <w:spacing w:after="180"/>
      <w:jc w:val="both"/>
    </w:pPr>
    <w:rPr>
      <w:sz w:val="22"/>
      <w:szCs w:val="22"/>
    </w:rPr>
  </w:style>
  <w:style w:type="paragraph" w:customStyle="1" w:styleId="EnumerationLev1">
    <w:name w:val="Enumeration Lev 1"/>
    <w:aliases w:val="E1"/>
    <w:basedOn w:val="Normal"/>
    <w:rsid w:val="006F4377"/>
    <w:pPr>
      <w:numPr>
        <w:numId w:val="32"/>
      </w:numPr>
      <w:spacing w:before="240"/>
      <w:jc w:val="both"/>
    </w:pPr>
    <w:rPr>
      <w:rFonts w:ascii="Book Antiqua" w:eastAsia="Times New Roman" w:hAnsi="Book Antiqua"/>
      <w:sz w:val="20"/>
    </w:rPr>
  </w:style>
  <w:style w:type="paragraph" w:customStyle="1" w:styleId="EnumerationLev2">
    <w:name w:val="Enumeration Lev 2"/>
    <w:aliases w:val="E2"/>
    <w:basedOn w:val="Normal"/>
    <w:rsid w:val="006F4377"/>
    <w:pPr>
      <w:numPr>
        <w:ilvl w:val="1"/>
        <w:numId w:val="32"/>
      </w:numPr>
      <w:spacing w:before="240"/>
      <w:jc w:val="both"/>
    </w:pPr>
    <w:rPr>
      <w:rFonts w:ascii="Book Antiqua" w:eastAsia="Times New Roman" w:hAnsi="Book Antiqua"/>
      <w:sz w:val="20"/>
    </w:rPr>
  </w:style>
  <w:style w:type="paragraph" w:customStyle="1" w:styleId="EnumerationLev3">
    <w:name w:val="Enumeration Lev 3"/>
    <w:aliases w:val="E3"/>
    <w:basedOn w:val="Normal"/>
    <w:rsid w:val="006F4377"/>
    <w:pPr>
      <w:numPr>
        <w:ilvl w:val="2"/>
        <w:numId w:val="32"/>
      </w:numPr>
      <w:spacing w:before="240"/>
      <w:jc w:val="both"/>
    </w:pPr>
    <w:rPr>
      <w:rFonts w:ascii="Book Antiqua" w:eastAsia="Times New Roman" w:hAnsi="Book Antiqua"/>
      <w:sz w:val="20"/>
    </w:rPr>
  </w:style>
  <w:style w:type="paragraph" w:customStyle="1" w:styleId="EnumerationLev4">
    <w:name w:val="Enumeration Lev 4"/>
    <w:aliases w:val="E4"/>
    <w:basedOn w:val="Normal"/>
    <w:rsid w:val="006F4377"/>
    <w:pPr>
      <w:numPr>
        <w:ilvl w:val="3"/>
        <w:numId w:val="32"/>
      </w:numPr>
      <w:spacing w:before="240"/>
      <w:jc w:val="both"/>
    </w:pPr>
    <w:rPr>
      <w:rFonts w:ascii="Book Antiqua" w:eastAsia="Times New Roman" w:hAnsi="Book Antiqua"/>
      <w:sz w:val="20"/>
    </w:rPr>
  </w:style>
  <w:style w:type="paragraph" w:customStyle="1" w:styleId="EnumerationLev5">
    <w:name w:val="Enumeration Lev 5"/>
    <w:aliases w:val="E5"/>
    <w:basedOn w:val="Normal"/>
    <w:rsid w:val="006F4377"/>
    <w:pPr>
      <w:numPr>
        <w:ilvl w:val="4"/>
        <w:numId w:val="32"/>
      </w:numPr>
      <w:spacing w:before="240"/>
      <w:jc w:val="both"/>
    </w:pPr>
    <w:rPr>
      <w:rFonts w:eastAsia="Times New Roman"/>
    </w:rPr>
  </w:style>
  <w:style w:type="paragraph" w:customStyle="1" w:styleId="EnumerationLev6">
    <w:name w:val="Enumeration Lev 6"/>
    <w:aliases w:val="E6"/>
    <w:basedOn w:val="Normal"/>
    <w:rsid w:val="006F4377"/>
    <w:pPr>
      <w:numPr>
        <w:ilvl w:val="5"/>
        <w:numId w:val="32"/>
      </w:numPr>
      <w:spacing w:before="240"/>
      <w:jc w:val="both"/>
    </w:pPr>
    <w:rPr>
      <w:rFonts w:eastAsia="Times New Roman"/>
    </w:rPr>
  </w:style>
  <w:style w:type="paragraph" w:customStyle="1" w:styleId="EnumerationLev7">
    <w:name w:val="Enumeration Lev 7"/>
    <w:aliases w:val="E7"/>
    <w:basedOn w:val="Normal"/>
    <w:rsid w:val="006F4377"/>
    <w:pPr>
      <w:numPr>
        <w:ilvl w:val="6"/>
        <w:numId w:val="32"/>
      </w:numPr>
      <w:spacing w:before="240"/>
      <w:jc w:val="both"/>
    </w:pPr>
    <w:rPr>
      <w:rFonts w:eastAsia="Times New Roman"/>
    </w:rPr>
  </w:style>
  <w:style w:type="paragraph" w:customStyle="1" w:styleId="EnumerationLev8">
    <w:name w:val="Enumeration Lev 8"/>
    <w:aliases w:val="E8"/>
    <w:basedOn w:val="Normal"/>
    <w:rsid w:val="006F4377"/>
    <w:pPr>
      <w:numPr>
        <w:ilvl w:val="7"/>
        <w:numId w:val="32"/>
      </w:numPr>
      <w:spacing w:before="240"/>
      <w:jc w:val="both"/>
    </w:pPr>
    <w:rPr>
      <w:rFonts w:eastAsia="Times New Roman"/>
    </w:rPr>
  </w:style>
  <w:style w:type="paragraph" w:customStyle="1" w:styleId="EnumerationLev9">
    <w:name w:val="Enumeration Lev 9"/>
    <w:aliases w:val="E9"/>
    <w:basedOn w:val="Normal"/>
    <w:rsid w:val="006F4377"/>
    <w:pPr>
      <w:numPr>
        <w:ilvl w:val="8"/>
        <w:numId w:val="32"/>
      </w:numPr>
      <w:spacing w:before="240"/>
      <w:jc w:val="both"/>
    </w:pPr>
    <w:rPr>
      <w:rFonts w:eastAsia="Times New Roman"/>
    </w:rPr>
  </w:style>
  <w:style w:type="paragraph" w:customStyle="1" w:styleId="ListAlpha2">
    <w:name w:val="List Alpha 2"/>
    <w:basedOn w:val="Normal"/>
    <w:next w:val="Normal"/>
    <w:rsid w:val="006F4377"/>
    <w:pPr>
      <w:suppressAutoHyphens/>
      <w:autoSpaceDN w:val="0"/>
      <w:spacing w:before="240" w:line="288" w:lineRule="auto"/>
      <w:jc w:val="both"/>
      <w:textAlignment w:val="baseline"/>
    </w:pPr>
    <w:rPr>
      <w:rFonts w:eastAsia="Times New Roman"/>
      <w:szCs w:val="20"/>
      <w:lang w:val="de-DE"/>
    </w:rPr>
  </w:style>
  <w:style w:type="paragraph" w:customStyle="1" w:styleId="UK11Block05">
    <w:name w:val="UK11 Block 0.5"/>
    <w:basedOn w:val="Normal"/>
    <w:link w:val="UK11Block05Char"/>
    <w:rsid w:val="006F4377"/>
    <w:pPr>
      <w:spacing w:after="240" w:line="246" w:lineRule="atLeast"/>
      <w:ind w:left="720"/>
      <w:jc w:val="both"/>
    </w:pPr>
    <w:rPr>
      <w:rFonts w:eastAsia="Times New Roman"/>
      <w:sz w:val="22"/>
      <w:szCs w:val="20"/>
      <w:lang w:val="en-US"/>
    </w:rPr>
  </w:style>
  <w:style w:type="character" w:customStyle="1" w:styleId="UK11Block05Char">
    <w:name w:val="UK11 Block 0.5 Char"/>
    <w:link w:val="UK11Block05"/>
    <w:rsid w:val="006F4377"/>
    <w:rPr>
      <w:rFonts w:ascii="Times New Roman" w:eastAsia="Times New Roman" w:hAnsi="Times New Roman" w:cs="Times New Roman"/>
      <w:sz w:val="22"/>
      <w:szCs w:val="20"/>
      <w:lang w:val="en-US"/>
    </w:rPr>
  </w:style>
  <w:style w:type="paragraph" w:customStyle="1" w:styleId="xmsonormal">
    <w:name w:val="x_msonormal"/>
    <w:basedOn w:val="Normal"/>
    <w:rsid w:val="006F4377"/>
    <w:pPr>
      <w:spacing w:before="100" w:beforeAutospacing="1" w:after="100" w:afterAutospacing="1"/>
    </w:pPr>
    <w:rPr>
      <w:rFonts w:eastAsia="Times New Roman"/>
      <w:lang w:eastAsia="en-GB"/>
    </w:rPr>
  </w:style>
  <w:style w:type="paragraph" w:customStyle="1" w:styleId="SimpleL8">
    <w:name w:val="Simple L8"/>
    <w:basedOn w:val="Normal"/>
    <w:link w:val="SimpleL8Char"/>
    <w:rsid w:val="006F4377"/>
    <w:pPr>
      <w:numPr>
        <w:ilvl w:val="7"/>
        <w:numId w:val="33"/>
      </w:numPr>
      <w:spacing w:after="240"/>
      <w:jc w:val="both"/>
    </w:pPr>
    <w:rPr>
      <w:rFonts w:eastAsia="SimSun"/>
      <w:lang w:eastAsia="zh-CN" w:bidi="ar-AE"/>
    </w:rPr>
  </w:style>
  <w:style w:type="character" w:customStyle="1" w:styleId="SimpleL8Char">
    <w:name w:val="Simple L8 Char"/>
    <w:basedOn w:val="Policepardfaut"/>
    <w:link w:val="SimpleL8"/>
    <w:rsid w:val="006F4377"/>
    <w:rPr>
      <w:rFonts w:ascii="Times New Roman" w:eastAsia="SimSun" w:hAnsi="Times New Roman" w:cs="Times New Roman"/>
      <w:lang w:val="en-GB" w:eastAsia="zh-CN" w:bidi="ar-AE"/>
    </w:rPr>
  </w:style>
  <w:style w:type="paragraph" w:customStyle="1" w:styleId="SimpleL7">
    <w:name w:val="Simple L7"/>
    <w:basedOn w:val="Normal"/>
    <w:link w:val="SimpleL7Char"/>
    <w:rsid w:val="006F4377"/>
    <w:pPr>
      <w:numPr>
        <w:ilvl w:val="6"/>
        <w:numId w:val="33"/>
      </w:numPr>
      <w:spacing w:after="240"/>
      <w:jc w:val="both"/>
      <w:outlineLvl w:val="6"/>
    </w:pPr>
    <w:rPr>
      <w:rFonts w:eastAsia="SimSun"/>
      <w:lang w:eastAsia="zh-CN" w:bidi="ar-AE"/>
    </w:rPr>
  </w:style>
  <w:style w:type="paragraph" w:customStyle="1" w:styleId="SimpleL6">
    <w:name w:val="Simple L6"/>
    <w:basedOn w:val="Normal"/>
    <w:link w:val="SimpleL6Char"/>
    <w:rsid w:val="006F4377"/>
    <w:pPr>
      <w:numPr>
        <w:ilvl w:val="5"/>
        <w:numId w:val="33"/>
      </w:numPr>
      <w:spacing w:after="240"/>
      <w:jc w:val="both"/>
      <w:outlineLvl w:val="5"/>
    </w:pPr>
    <w:rPr>
      <w:rFonts w:eastAsia="SimSun"/>
      <w:lang w:eastAsia="zh-CN" w:bidi="ar-AE"/>
    </w:rPr>
  </w:style>
  <w:style w:type="paragraph" w:customStyle="1" w:styleId="SimpleL5">
    <w:name w:val="Simple L5"/>
    <w:basedOn w:val="Normal"/>
    <w:link w:val="SimpleL5Char"/>
    <w:rsid w:val="006F4377"/>
    <w:pPr>
      <w:numPr>
        <w:ilvl w:val="4"/>
        <w:numId w:val="33"/>
      </w:numPr>
      <w:spacing w:after="240"/>
      <w:jc w:val="both"/>
      <w:outlineLvl w:val="4"/>
    </w:pPr>
    <w:rPr>
      <w:rFonts w:eastAsia="SimSun"/>
      <w:lang w:eastAsia="zh-CN" w:bidi="ar-AE"/>
    </w:rPr>
  </w:style>
  <w:style w:type="paragraph" w:customStyle="1" w:styleId="SimpleL4">
    <w:name w:val="Simple L4"/>
    <w:basedOn w:val="Normal"/>
    <w:link w:val="SimpleL4Char"/>
    <w:rsid w:val="006F4377"/>
    <w:pPr>
      <w:numPr>
        <w:ilvl w:val="3"/>
        <w:numId w:val="33"/>
      </w:numPr>
      <w:spacing w:after="240"/>
      <w:jc w:val="both"/>
      <w:outlineLvl w:val="3"/>
    </w:pPr>
    <w:rPr>
      <w:rFonts w:eastAsia="SimSun"/>
      <w:lang w:eastAsia="zh-CN" w:bidi="ar-AE"/>
    </w:rPr>
  </w:style>
  <w:style w:type="paragraph" w:customStyle="1" w:styleId="SimpleL3">
    <w:name w:val="Simple L3"/>
    <w:basedOn w:val="Normal"/>
    <w:link w:val="SimpleL3Char"/>
    <w:rsid w:val="006F4377"/>
    <w:pPr>
      <w:numPr>
        <w:ilvl w:val="2"/>
        <w:numId w:val="33"/>
      </w:numPr>
      <w:spacing w:after="240"/>
      <w:jc w:val="both"/>
      <w:outlineLvl w:val="2"/>
    </w:pPr>
    <w:rPr>
      <w:rFonts w:eastAsia="SimSun"/>
      <w:lang w:eastAsia="zh-CN" w:bidi="ar-AE"/>
    </w:rPr>
  </w:style>
  <w:style w:type="paragraph" w:customStyle="1" w:styleId="SimpleL2">
    <w:name w:val="Simple L2"/>
    <w:basedOn w:val="Normal"/>
    <w:link w:val="SimpleL2Char"/>
    <w:rsid w:val="006F4377"/>
    <w:pPr>
      <w:numPr>
        <w:ilvl w:val="1"/>
        <w:numId w:val="33"/>
      </w:numPr>
      <w:spacing w:after="240"/>
      <w:jc w:val="both"/>
      <w:outlineLvl w:val="1"/>
    </w:pPr>
    <w:rPr>
      <w:rFonts w:eastAsia="SimSun"/>
      <w:lang w:eastAsia="zh-CN" w:bidi="ar-AE"/>
    </w:rPr>
  </w:style>
  <w:style w:type="paragraph" w:customStyle="1" w:styleId="SimpleL1">
    <w:name w:val="Simple L1"/>
    <w:basedOn w:val="Normal"/>
    <w:link w:val="SimpleL1Char"/>
    <w:rsid w:val="006F4377"/>
    <w:pPr>
      <w:numPr>
        <w:ilvl w:val="8"/>
        <w:numId w:val="33"/>
      </w:numPr>
      <w:tabs>
        <w:tab w:val="num" w:pos="720"/>
      </w:tabs>
      <w:spacing w:after="240"/>
      <w:ind w:left="720" w:hanging="720"/>
      <w:jc w:val="both"/>
      <w:outlineLvl w:val="0"/>
    </w:pPr>
    <w:rPr>
      <w:rFonts w:eastAsia="SimSun"/>
      <w:lang w:eastAsia="zh-CN" w:bidi="ar-AE"/>
    </w:rPr>
  </w:style>
  <w:style w:type="paragraph" w:customStyle="1" w:styleId="xmsolistparagraph">
    <w:name w:val="x_msolistparagraph"/>
    <w:basedOn w:val="Normal"/>
    <w:rsid w:val="006F4377"/>
    <w:pPr>
      <w:spacing w:before="100" w:beforeAutospacing="1" w:after="100" w:afterAutospacing="1"/>
    </w:pPr>
    <w:rPr>
      <w:rFonts w:eastAsia="Times New Roman"/>
      <w:lang w:eastAsia="en-GB"/>
    </w:rPr>
  </w:style>
  <w:style w:type="paragraph" w:customStyle="1" w:styleId="xxmsonormal">
    <w:name w:val="x_xmsonormal"/>
    <w:basedOn w:val="Normal"/>
    <w:rsid w:val="006F4377"/>
    <w:pPr>
      <w:spacing w:before="100" w:beforeAutospacing="1" w:after="100" w:afterAutospacing="1"/>
    </w:pPr>
    <w:rPr>
      <w:rFonts w:eastAsia="Times New Roman"/>
      <w:lang w:eastAsia="en-GB"/>
    </w:rPr>
  </w:style>
  <w:style w:type="character" w:styleId="Mentionnonrsolue">
    <w:name w:val="Unresolved Mention"/>
    <w:basedOn w:val="Policepardfaut"/>
    <w:uiPriority w:val="99"/>
    <w:semiHidden/>
    <w:unhideWhenUsed/>
    <w:rsid w:val="006F4377"/>
    <w:rPr>
      <w:color w:val="605E5C"/>
      <w:shd w:val="clear" w:color="auto" w:fill="E1DFDD"/>
    </w:rPr>
  </w:style>
  <w:style w:type="paragraph" w:customStyle="1" w:styleId="xxbauchiepclevel3">
    <w:name w:val="x_xbauchiepclevel3"/>
    <w:basedOn w:val="Normal"/>
    <w:rsid w:val="006F4377"/>
    <w:pPr>
      <w:spacing w:before="100" w:beforeAutospacing="1" w:after="100" w:afterAutospacing="1"/>
    </w:pPr>
    <w:rPr>
      <w:rFonts w:eastAsia="Times New Roman"/>
      <w:lang w:eastAsia="en-GB"/>
    </w:rPr>
  </w:style>
  <w:style w:type="paragraph" w:customStyle="1" w:styleId="TableParagraph">
    <w:name w:val="Table Paragraph"/>
    <w:basedOn w:val="Normal"/>
    <w:uiPriority w:val="1"/>
    <w:qFormat/>
    <w:rsid w:val="006F4377"/>
    <w:pPr>
      <w:widowControl w:val="0"/>
      <w:autoSpaceDE w:val="0"/>
      <w:autoSpaceDN w:val="0"/>
      <w:spacing w:line="229" w:lineRule="exact"/>
      <w:ind w:left="107"/>
    </w:pPr>
    <w:rPr>
      <w:rFonts w:ascii="Arial" w:eastAsia="Arial" w:hAnsi="Arial" w:cs="Arial"/>
      <w:sz w:val="22"/>
      <w:szCs w:val="22"/>
      <w:lang w:val="en-US" w:bidi="en-US"/>
    </w:rPr>
  </w:style>
  <w:style w:type="paragraph" w:customStyle="1" w:styleId="Default">
    <w:name w:val="Default"/>
    <w:rsid w:val="006F4377"/>
    <w:pPr>
      <w:autoSpaceDE w:val="0"/>
      <w:autoSpaceDN w:val="0"/>
      <w:adjustRightInd w:val="0"/>
    </w:pPr>
    <w:rPr>
      <w:rFonts w:ascii="Arial" w:eastAsia="Calibri" w:hAnsi="Arial" w:cs="Arial"/>
      <w:color w:val="000000"/>
      <w:lang w:val="en-GB"/>
    </w:rPr>
  </w:style>
  <w:style w:type="paragraph" w:customStyle="1" w:styleId="SimpleL20">
    <w:name w:val="Simple L 2"/>
    <w:basedOn w:val="Normal"/>
    <w:rsid w:val="006F4377"/>
    <w:pPr>
      <w:numPr>
        <w:ilvl w:val="1"/>
        <w:numId w:val="120"/>
      </w:numPr>
      <w:spacing w:after="240"/>
      <w:jc w:val="both"/>
      <w:outlineLvl w:val="1"/>
    </w:pPr>
    <w:rPr>
      <w:rFonts w:eastAsia="SimSun"/>
      <w:lang w:eastAsia="zh-CN" w:bidi="ar-AE"/>
    </w:rPr>
  </w:style>
  <w:style w:type="character" w:styleId="Lienhypertextesuivivisit">
    <w:name w:val="FollowedHyperlink"/>
    <w:basedOn w:val="Policepardfaut"/>
    <w:uiPriority w:val="99"/>
    <w:semiHidden/>
    <w:unhideWhenUsed/>
    <w:rsid w:val="006F4377"/>
    <w:rPr>
      <w:color w:val="954F72" w:themeColor="followedHyperlink"/>
      <w:u w:val="single"/>
    </w:rPr>
  </w:style>
  <w:style w:type="character" w:customStyle="1" w:styleId="SimpleL2Char">
    <w:name w:val="Simple L2 Char"/>
    <w:basedOn w:val="Policepardfaut"/>
    <w:link w:val="SimpleL2"/>
    <w:rsid w:val="006F4377"/>
    <w:rPr>
      <w:rFonts w:ascii="Times New Roman" w:eastAsia="SimSun" w:hAnsi="Times New Roman" w:cs="Times New Roman"/>
      <w:lang w:val="en-GB" w:eastAsia="zh-CN" w:bidi="ar-AE"/>
    </w:rPr>
  </w:style>
  <w:style w:type="paragraph" w:customStyle="1" w:styleId="NormalNS">
    <w:name w:val="NormalNS"/>
    <w:basedOn w:val="Normal"/>
    <w:uiPriority w:val="1"/>
    <w:qFormat/>
    <w:rsid w:val="006F4377"/>
    <w:pPr>
      <w:jc w:val="both"/>
    </w:pPr>
    <w:rPr>
      <w:rFonts w:eastAsia="SimSun"/>
      <w:lang w:eastAsia="zh-CN" w:bidi="ar-AE"/>
    </w:rPr>
  </w:style>
  <w:style w:type="paragraph" w:customStyle="1" w:styleId="FooterRight">
    <w:name w:val="Footer Right"/>
    <w:basedOn w:val="Pieddepage"/>
    <w:rsid w:val="006F4377"/>
    <w:pPr>
      <w:tabs>
        <w:tab w:val="clear" w:pos="4153"/>
        <w:tab w:val="clear" w:pos="8306"/>
      </w:tabs>
      <w:jc w:val="right"/>
    </w:pPr>
    <w:rPr>
      <w:rFonts w:eastAsia="SimSun" w:cs="Simplified Arabic"/>
      <w:sz w:val="16"/>
      <w:szCs w:val="16"/>
      <w:lang w:eastAsia="zh-CN" w:bidi="he-IL"/>
    </w:rPr>
  </w:style>
  <w:style w:type="paragraph" w:customStyle="1" w:styleId="DraftDate">
    <w:name w:val="Draft Date"/>
    <w:basedOn w:val="Normal"/>
    <w:uiPriority w:val="99"/>
    <w:rsid w:val="006F4377"/>
    <w:pPr>
      <w:jc w:val="right"/>
    </w:pPr>
    <w:rPr>
      <w:rFonts w:eastAsia="SimSun"/>
      <w:sz w:val="18"/>
      <w:szCs w:val="18"/>
      <w:lang w:eastAsia="zh-CN" w:bidi="ar-AE"/>
    </w:rPr>
  </w:style>
  <w:style w:type="paragraph" w:customStyle="1" w:styleId="LegalEntityRight">
    <w:name w:val="Legal Entity Right"/>
    <w:basedOn w:val="Normal"/>
    <w:next w:val="DraftDate"/>
    <w:qFormat/>
    <w:rsid w:val="006F4377"/>
    <w:pPr>
      <w:jc w:val="right"/>
    </w:pPr>
    <w:rPr>
      <w:rFonts w:ascii="Arial Black" w:eastAsia="SimSun" w:hAnsi="Arial Black" w:cs="Arial"/>
      <w:bCs/>
      <w:caps/>
      <w:spacing w:val="6"/>
      <w:sz w:val="14"/>
      <w:szCs w:val="14"/>
      <w:lang w:eastAsia="zh-CN" w:bidi="ar-AE"/>
    </w:rPr>
  </w:style>
  <w:style w:type="paragraph" w:customStyle="1" w:styleId="BodyText5">
    <w:name w:val="Body Text 5"/>
    <w:basedOn w:val="Normal"/>
    <w:rsid w:val="006F4377"/>
    <w:pPr>
      <w:spacing w:after="240"/>
      <w:ind w:left="3600"/>
      <w:jc w:val="both"/>
    </w:pPr>
    <w:rPr>
      <w:rFonts w:eastAsia="SimSun"/>
      <w:lang w:eastAsia="en-GB" w:bidi="ar-AE"/>
    </w:rPr>
  </w:style>
  <w:style w:type="paragraph" w:customStyle="1" w:styleId="BodyText6">
    <w:name w:val="Body Text 6"/>
    <w:basedOn w:val="Normal"/>
    <w:rsid w:val="006F4377"/>
    <w:pPr>
      <w:spacing w:after="240"/>
      <w:ind w:left="4321"/>
      <w:jc w:val="both"/>
    </w:pPr>
    <w:rPr>
      <w:rFonts w:eastAsia="SimSun"/>
      <w:lang w:eastAsia="en-GB" w:bidi="ar-AE"/>
    </w:rPr>
  </w:style>
  <w:style w:type="paragraph" w:customStyle="1" w:styleId="BodyText7">
    <w:name w:val="Body Text 7"/>
    <w:basedOn w:val="Normal"/>
    <w:rsid w:val="006F4377"/>
    <w:pPr>
      <w:spacing w:after="240"/>
      <w:ind w:left="5041"/>
      <w:jc w:val="both"/>
    </w:pPr>
    <w:rPr>
      <w:rFonts w:eastAsia="SimSun"/>
      <w:lang w:eastAsia="en-GB" w:bidi="ar-AE"/>
    </w:rPr>
  </w:style>
  <w:style w:type="character" w:styleId="Accentuation">
    <w:name w:val="Emphasis"/>
    <w:uiPriority w:val="20"/>
    <w:qFormat/>
    <w:rsid w:val="006F4377"/>
    <w:rPr>
      <w:i/>
      <w:iCs/>
    </w:rPr>
  </w:style>
  <w:style w:type="paragraph" w:customStyle="1" w:styleId="NormalBold">
    <w:name w:val="NormalBold"/>
    <w:basedOn w:val="Normal"/>
    <w:next w:val="Normal"/>
    <w:uiPriority w:val="1"/>
    <w:qFormat/>
    <w:rsid w:val="006F4377"/>
    <w:pPr>
      <w:spacing w:after="240"/>
      <w:jc w:val="both"/>
    </w:pPr>
    <w:rPr>
      <w:rFonts w:eastAsia="SimSun"/>
      <w:b/>
      <w:bCs/>
      <w:lang w:eastAsia="zh-CN" w:bidi="ar-AE"/>
    </w:rPr>
  </w:style>
  <w:style w:type="paragraph" w:customStyle="1" w:styleId="NormalBoldNS">
    <w:name w:val="NormalBoldNS"/>
    <w:basedOn w:val="Normal"/>
    <w:next w:val="Normal"/>
    <w:uiPriority w:val="1"/>
    <w:qFormat/>
    <w:rsid w:val="006F4377"/>
    <w:pPr>
      <w:spacing w:after="240"/>
    </w:pPr>
    <w:rPr>
      <w:rFonts w:eastAsia="SimSun"/>
      <w:b/>
      <w:bCs/>
      <w:lang w:eastAsia="zh-CN" w:bidi="ar-AE"/>
    </w:rPr>
  </w:style>
  <w:style w:type="paragraph" w:customStyle="1" w:styleId="NormalRight">
    <w:name w:val="NormalRight"/>
    <w:basedOn w:val="NormalNS"/>
    <w:uiPriority w:val="1"/>
    <w:qFormat/>
    <w:rsid w:val="006F4377"/>
    <w:pPr>
      <w:jc w:val="right"/>
    </w:pPr>
  </w:style>
  <w:style w:type="paragraph" w:customStyle="1" w:styleId="NoteContinuation">
    <w:name w:val="Note Continuation"/>
    <w:basedOn w:val="Normal"/>
    <w:qFormat/>
    <w:rsid w:val="006F4377"/>
    <w:pPr>
      <w:spacing w:after="120"/>
      <w:ind w:left="340"/>
      <w:jc w:val="both"/>
    </w:pPr>
    <w:rPr>
      <w:rFonts w:eastAsia="SimSun"/>
      <w:sz w:val="20"/>
      <w:szCs w:val="20"/>
      <w:lang w:eastAsia="zh-CN" w:bidi="ar-AE"/>
    </w:rPr>
  </w:style>
  <w:style w:type="character" w:styleId="lev">
    <w:name w:val="Strong"/>
    <w:uiPriority w:val="22"/>
    <w:rsid w:val="006F4377"/>
    <w:rPr>
      <w:b/>
      <w:bCs/>
    </w:rPr>
  </w:style>
  <w:style w:type="paragraph" w:customStyle="1" w:styleId="BGHStandard">
    <w:name w:val="BGH Standard"/>
    <w:basedOn w:val="Normal"/>
    <w:semiHidden/>
    <w:unhideWhenUsed/>
    <w:rsid w:val="006F4377"/>
    <w:pPr>
      <w:spacing w:after="240" w:line="360" w:lineRule="atLeast"/>
      <w:ind w:left="1985"/>
      <w:jc w:val="both"/>
    </w:pPr>
    <w:rPr>
      <w:rFonts w:eastAsia="SimSun"/>
      <w:lang w:eastAsia="en-GB" w:bidi="ar-AE"/>
    </w:rPr>
  </w:style>
  <w:style w:type="paragraph" w:customStyle="1" w:styleId="NormalRight12">
    <w:name w:val="NormalRight12"/>
    <w:basedOn w:val="NormalRight"/>
    <w:qFormat/>
    <w:rsid w:val="006F4377"/>
    <w:pPr>
      <w:spacing w:after="240"/>
    </w:pPr>
  </w:style>
  <w:style w:type="paragraph" w:customStyle="1" w:styleId="SubTitle0">
    <w:name w:val="SubTitle0"/>
    <w:basedOn w:val="Sous-titre"/>
    <w:qFormat/>
    <w:rsid w:val="006F4377"/>
    <w:pPr>
      <w:keepNext w:val="0"/>
      <w:spacing w:after="0"/>
      <w:jc w:val="center"/>
      <w:outlineLvl w:val="9"/>
    </w:pPr>
    <w:rPr>
      <w:rFonts w:eastAsia="SimSun" w:cs="Times New Roman"/>
      <w:b w:val="0"/>
      <w:iCs w:val="0"/>
      <w:sz w:val="24"/>
      <w:u w:val="none"/>
      <w:lang w:val="en-GB" w:eastAsia="zh-CN" w:bidi="ar-AE"/>
    </w:rPr>
  </w:style>
  <w:style w:type="paragraph" w:customStyle="1" w:styleId="NormalLeft">
    <w:name w:val="NormalLeft"/>
    <w:basedOn w:val="Normal"/>
    <w:next w:val="Normal"/>
    <w:qFormat/>
    <w:rsid w:val="006F4377"/>
    <w:pPr>
      <w:spacing w:after="240"/>
    </w:pPr>
    <w:rPr>
      <w:rFonts w:eastAsia="SimSun"/>
      <w:lang w:eastAsia="zh-CN" w:bidi="ar-AE"/>
    </w:rPr>
  </w:style>
  <w:style w:type="paragraph" w:customStyle="1" w:styleId="LegalEntityRightNB">
    <w:name w:val="LegalEntityRightNB"/>
    <w:basedOn w:val="LegalEntityRight"/>
    <w:qFormat/>
    <w:rsid w:val="006F4377"/>
    <w:rPr>
      <w:rFonts w:ascii="Arial" w:hAnsi="Arial"/>
    </w:rPr>
  </w:style>
  <w:style w:type="paragraph" w:customStyle="1" w:styleId="Regulatory">
    <w:name w:val="Regulatory"/>
    <w:basedOn w:val="Normal"/>
    <w:next w:val="Pieddepage"/>
    <w:semiHidden/>
    <w:rsid w:val="006F4377"/>
    <w:pPr>
      <w:spacing w:after="240" w:line="288" w:lineRule="auto"/>
    </w:pPr>
    <w:rPr>
      <w:rFonts w:ascii="Arial" w:eastAsia="SimSun" w:hAnsi="Arial"/>
      <w:caps/>
      <w:spacing w:val="8"/>
      <w:sz w:val="14"/>
      <w:szCs w:val="14"/>
      <w:lang w:eastAsia="zh-CN" w:bidi="ar-AE"/>
    </w:rPr>
  </w:style>
  <w:style w:type="paragraph" w:customStyle="1" w:styleId="StandardL9">
    <w:name w:val="Standard L9"/>
    <w:basedOn w:val="Normal"/>
    <w:next w:val="Corpsdetexte3"/>
    <w:link w:val="StandardL9Char"/>
    <w:rsid w:val="006F4377"/>
    <w:pPr>
      <w:numPr>
        <w:ilvl w:val="8"/>
        <w:numId w:val="130"/>
      </w:numPr>
      <w:spacing w:after="240"/>
      <w:jc w:val="both"/>
      <w:outlineLvl w:val="8"/>
    </w:pPr>
    <w:rPr>
      <w:rFonts w:eastAsia="SimSun"/>
      <w:lang w:eastAsia="zh-CN" w:bidi="ar-AE"/>
    </w:rPr>
  </w:style>
  <w:style w:type="character" w:customStyle="1" w:styleId="StandardL9Char">
    <w:name w:val="Standard L9 Char"/>
    <w:basedOn w:val="Policepardfaut"/>
    <w:link w:val="StandardL9"/>
    <w:rsid w:val="006F4377"/>
    <w:rPr>
      <w:rFonts w:ascii="Times New Roman" w:eastAsia="SimSun" w:hAnsi="Times New Roman" w:cs="Times New Roman"/>
      <w:lang w:val="en-GB" w:eastAsia="zh-CN" w:bidi="ar-AE"/>
    </w:rPr>
  </w:style>
  <w:style w:type="paragraph" w:customStyle="1" w:styleId="StandardL8">
    <w:name w:val="Standard L8"/>
    <w:basedOn w:val="Normal"/>
    <w:next w:val="Corpsdetexte2"/>
    <w:link w:val="StandardL8Char"/>
    <w:rsid w:val="006F4377"/>
    <w:pPr>
      <w:numPr>
        <w:ilvl w:val="7"/>
        <w:numId w:val="130"/>
      </w:numPr>
      <w:spacing w:after="240"/>
      <w:jc w:val="both"/>
      <w:outlineLvl w:val="7"/>
    </w:pPr>
    <w:rPr>
      <w:rFonts w:eastAsia="SimSun"/>
      <w:lang w:eastAsia="zh-CN" w:bidi="ar-AE"/>
    </w:rPr>
  </w:style>
  <w:style w:type="character" w:customStyle="1" w:styleId="StandardL8Char">
    <w:name w:val="Standard L8 Char"/>
    <w:basedOn w:val="Policepardfaut"/>
    <w:link w:val="StandardL8"/>
    <w:rsid w:val="006F4377"/>
    <w:rPr>
      <w:rFonts w:ascii="Times New Roman" w:eastAsia="SimSun" w:hAnsi="Times New Roman" w:cs="Times New Roman"/>
      <w:lang w:val="en-GB" w:eastAsia="zh-CN" w:bidi="ar-AE"/>
    </w:rPr>
  </w:style>
  <w:style w:type="paragraph" w:customStyle="1" w:styleId="StandardL7">
    <w:name w:val="Standard L7"/>
    <w:basedOn w:val="Normal"/>
    <w:next w:val="BodyText6"/>
    <w:link w:val="StandardL7Char"/>
    <w:rsid w:val="006F4377"/>
    <w:pPr>
      <w:numPr>
        <w:ilvl w:val="6"/>
        <w:numId w:val="130"/>
      </w:numPr>
      <w:spacing w:after="240"/>
      <w:jc w:val="both"/>
      <w:outlineLvl w:val="6"/>
    </w:pPr>
    <w:rPr>
      <w:rFonts w:eastAsia="SimSun"/>
      <w:lang w:eastAsia="zh-CN" w:bidi="ar-AE"/>
    </w:rPr>
  </w:style>
  <w:style w:type="character" w:customStyle="1" w:styleId="StandardL7Char">
    <w:name w:val="Standard L7 Char"/>
    <w:basedOn w:val="Policepardfaut"/>
    <w:link w:val="StandardL7"/>
    <w:rsid w:val="006F4377"/>
    <w:rPr>
      <w:rFonts w:ascii="Times New Roman" w:eastAsia="SimSun" w:hAnsi="Times New Roman" w:cs="Times New Roman"/>
      <w:lang w:val="en-GB" w:eastAsia="zh-CN" w:bidi="ar-AE"/>
    </w:rPr>
  </w:style>
  <w:style w:type="paragraph" w:customStyle="1" w:styleId="StandardL6">
    <w:name w:val="Standard L6"/>
    <w:basedOn w:val="Normal"/>
    <w:next w:val="BodyText5"/>
    <w:link w:val="StandardL6Char"/>
    <w:rsid w:val="006F4377"/>
    <w:pPr>
      <w:numPr>
        <w:ilvl w:val="5"/>
        <w:numId w:val="130"/>
      </w:numPr>
      <w:spacing w:after="240"/>
      <w:jc w:val="both"/>
      <w:outlineLvl w:val="5"/>
    </w:pPr>
    <w:rPr>
      <w:rFonts w:eastAsia="SimSun"/>
      <w:lang w:eastAsia="zh-CN" w:bidi="ar-AE"/>
    </w:rPr>
  </w:style>
  <w:style w:type="character" w:customStyle="1" w:styleId="StandardL6Char">
    <w:name w:val="Standard L6 Char"/>
    <w:basedOn w:val="Policepardfaut"/>
    <w:link w:val="StandardL6"/>
    <w:rsid w:val="006F4377"/>
    <w:rPr>
      <w:rFonts w:ascii="Times New Roman" w:eastAsia="SimSun" w:hAnsi="Times New Roman" w:cs="Times New Roman"/>
      <w:lang w:val="en-GB" w:eastAsia="zh-CN" w:bidi="ar-AE"/>
    </w:rPr>
  </w:style>
  <w:style w:type="paragraph" w:customStyle="1" w:styleId="StandardL5">
    <w:name w:val="Standard L5"/>
    <w:basedOn w:val="Normal"/>
    <w:next w:val="BodyText4"/>
    <w:link w:val="StandardL5Char"/>
    <w:rsid w:val="006F4377"/>
    <w:pPr>
      <w:numPr>
        <w:ilvl w:val="4"/>
        <w:numId w:val="130"/>
      </w:numPr>
      <w:spacing w:after="240"/>
      <w:jc w:val="both"/>
      <w:outlineLvl w:val="4"/>
    </w:pPr>
    <w:rPr>
      <w:rFonts w:eastAsia="SimSun"/>
      <w:lang w:eastAsia="zh-CN" w:bidi="ar-AE"/>
    </w:rPr>
  </w:style>
  <w:style w:type="character" w:customStyle="1" w:styleId="StandardL5Char">
    <w:name w:val="Standard L5 Char"/>
    <w:basedOn w:val="Policepardfaut"/>
    <w:link w:val="StandardL5"/>
    <w:rsid w:val="006F4377"/>
    <w:rPr>
      <w:rFonts w:ascii="Times New Roman" w:eastAsia="SimSun" w:hAnsi="Times New Roman" w:cs="Times New Roman"/>
      <w:lang w:val="en-GB" w:eastAsia="zh-CN" w:bidi="ar-AE"/>
    </w:rPr>
  </w:style>
  <w:style w:type="paragraph" w:customStyle="1" w:styleId="StandardL4">
    <w:name w:val="Standard L4"/>
    <w:basedOn w:val="Normal"/>
    <w:next w:val="Corpsdetexte3"/>
    <w:link w:val="StandardL4Char"/>
    <w:rsid w:val="006F4377"/>
    <w:pPr>
      <w:numPr>
        <w:ilvl w:val="3"/>
        <w:numId w:val="130"/>
      </w:numPr>
      <w:spacing w:after="240"/>
      <w:jc w:val="both"/>
      <w:outlineLvl w:val="3"/>
    </w:pPr>
    <w:rPr>
      <w:rFonts w:eastAsia="SimSun"/>
      <w:lang w:eastAsia="zh-CN" w:bidi="ar-AE"/>
    </w:rPr>
  </w:style>
  <w:style w:type="character" w:customStyle="1" w:styleId="StandardL4Char">
    <w:name w:val="Standard L4 Char"/>
    <w:basedOn w:val="Policepardfaut"/>
    <w:link w:val="StandardL4"/>
    <w:rsid w:val="006F4377"/>
    <w:rPr>
      <w:rFonts w:ascii="Times New Roman" w:eastAsia="SimSun" w:hAnsi="Times New Roman" w:cs="Times New Roman"/>
      <w:lang w:val="en-GB" w:eastAsia="zh-CN" w:bidi="ar-AE"/>
    </w:rPr>
  </w:style>
  <w:style w:type="paragraph" w:customStyle="1" w:styleId="StandardL3">
    <w:name w:val="Standard L3"/>
    <w:basedOn w:val="Normal"/>
    <w:next w:val="Corpsdetexte2"/>
    <w:link w:val="StandardL3Char"/>
    <w:rsid w:val="006F4377"/>
    <w:pPr>
      <w:numPr>
        <w:ilvl w:val="2"/>
        <w:numId w:val="130"/>
      </w:numPr>
      <w:spacing w:after="240"/>
      <w:jc w:val="both"/>
      <w:outlineLvl w:val="2"/>
    </w:pPr>
    <w:rPr>
      <w:rFonts w:eastAsia="SimSun"/>
      <w:lang w:eastAsia="zh-CN" w:bidi="ar-AE"/>
    </w:rPr>
  </w:style>
  <w:style w:type="character" w:customStyle="1" w:styleId="StandardL3Char">
    <w:name w:val="Standard L3 Char"/>
    <w:basedOn w:val="Policepardfaut"/>
    <w:link w:val="StandardL3"/>
    <w:rsid w:val="006F4377"/>
    <w:rPr>
      <w:rFonts w:ascii="Times New Roman" w:eastAsia="SimSun" w:hAnsi="Times New Roman" w:cs="Times New Roman"/>
      <w:lang w:val="en-GB" w:eastAsia="zh-CN" w:bidi="ar-AE"/>
    </w:rPr>
  </w:style>
  <w:style w:type="paragraph" w:customStyle="1" w:styleId="StandardL2">
    <w:name w:val="Standard L2"/>
    <w:basedOn w:val="Normal"/>
    <w:next w:val="BodyText1"/>
    <w:link w:val="StandardL2Char"/>
    <w:rsid w:val="006F4377"/>
    <w:pPr>
      <w:numPr>
        <w:ilvl w:val="1"/>
        <w:numId w:val="130"/>
      </w:numPr>
      <w:spacing w:after="240"/>
      <w:jc w:val="both"/>
      <w:outlineLvl w:val="1"/>
    </w:pPr>
    <w:rPr>
      <w:rFonts w:eastAsia="SimSun"/>
      <w:lang w:eastAsia="zh-CN" w:bidi="ar-AE"/>
    </w:rPr>
  </w:style>
  <w:style w:type="character" w:customStyle="1" w:styleId="StandardL2Char">
    <w:name w:val="Standard L2 Char"/>
    <w:basedOn w:val="Policepardfaut"/>
    <w:link w:val="StandardL2"/>
    <w:rsid w:val="006F4377"/>
    <w:rPr>
      <w:rFonts w:ascii="Times New Roman" w:eastAsia="SimSun" w:hAnsi="Times New Roman" w:cs="Times New Roman"/>
      <w:lang w:val="en-GB" w:eastAsia="zh-CN" w:bidi="ar-AE"/>
    </w:rPr>
  </w:style>
  <w:style w:type="paragraph" w:customStyle="1" w:styleId="StandardL1">
    <w:name w:val="Standard L1"/>
    <w:basedOn w:val="Normal"/>
    <w:next w:val="BodyText1"/>
    <w:link w:val="StandardL1Char"/>
    <w:rsid w:val="006F4377"/>
    <w:pPr>
      <w:keepNext/>
      <w:numPr>
        <w:numId w:val="130"/>
      </w:numPr>
      <w:suppressAutoHyphens/>
      <w:spacing w:after="240"/>
      <w:outlineLvl w:val="0"/>
    </w:pPr>
    <w:rPr>
      <w:rFonts w:eastAsia="SimSun"/>
      <w:b/>
      <w:caps/>
      <w:lang w:eastAsia="zh-CN" w:bidi="ar-AE"/>
    </w:rPr>
  </w:style>
  <w:style w:type="character" w:customStyle="1" w:styleId="StandardL1Char">
    <w:name w:val="Standard L1 Char"/>
    <w:basedOn w:val="Policepardfaut"/>
    <w:link w:val="StandardL1"/>
    <w:rsid w:val="006F4377"/>
    <w:rPr>
      <w:rFonts w:ascii="Times New Roman" w:eastAsia="SimSun" w:hAnsi="Times New Roman" w:cs="Times New Roman"/>
      <w:b/>
      <w:caps/>
      <w:lang w:val="en-GB" w:eastAsia="zh-CN" w:bidi="ar-AE"/>
    </w:rPr>
  </w:style>
  <w:style w:type="character" w:customStyle="1" w:styleId="BulletL9Char">
    <w:name w:val="Bullet L9 Char"/>
    <w:basedOn w:val="Policepardfaut"/>
    <w:link w:val="BulletL9"/>
    <w:rsid w:val="006F4377"/>
    <w:rPr>
      <w:rFonts w:ascii="Times New Roman" w:hAnsi="Times New Roman"/>
      <w:szCs w:val="20"/>
      <w:lang w:val="en-US"/>
    </w:rPr>
  </w:style>
  <w:style w:type="character" w:customStyle="1" w:styleId="BulletL8Char">
    <w:name w:val="Bullet L8 Char"/>
    <w:basedOn w:val="Policepardfaut"/>
    <w:link w:val="BulletL8"/>
    <w:rsid w:val="006F4377"/>
    <w:rPr>
      <w:rFonts w:ascii="Times New Roman" w:hAnsi="Times New Roman"/>
      <w:szCs w:val="20"/>
      <w:lang w:val="en-US"/>
    </w:rPr>
  </w:style>
  <w:style w:type="character" w:customStyle="1" w:styleId="BulletL7Char">
    <w:name w:val="Bullet L7 Char"/>
    <w:basedOn w:val="Policepardfaut"/>
    <w:link w:val="BulletL7"/>
    <w:rsid w:val="006F4377"/>
    <w:rPr>
      <w:rFonts w:ascii="Times New Roman" w:hAnsi="Times New Roman"/>
      <w:szCs w:val="20"/>
      <w:lang w:val="en-US"/>
    </w:rPr>
  </w:style>
  <w:style w:type="character" w:customStyle="1" w:styleId="BulletL6Char">
    <w:name w:val="Bullet L6 Char"/>
    <w:basedOn w:val="Policepardfaut"/>
    <w:link w:val="BulletL6"/>
    <w:rsid w:val="006F4377"/>
    <w:rPr>
      <w:rFonts w:ascii="Times New Roman" w:hAnsi="Times New Roman"/>
      <w:szCs w:val="20"/>
      <w:lang w:val="en-US"/>
    </w:rPr>
  </w:style>
  <w:style w:type="character" w:customStyle="1" w:styleId="BulletL5Char">
    <w:name w:val="Bullet L5 Char"/>
    <w:basedOn w:val="Policepardfaut"/>
    <w:link w:val="BulletL5"/>
    <w:rsid w:val="006F4377"/>
    <w:rPr>
      <w:rFonts w:ascii="Times New Roman" w:hAnsi="Times New Roman"/>
      <w:szCs w:val="20"/>
      <w:lang w:val="en-US"/>
    </w:rPr>
  </w:style>
  <w:style w:type="character" w:customStyle="1" w:styleId="BulletL4Char">
    <w:name w:val="Bullet L4 Char"/>
    <w:basedOn w:val="Policepardfaut"/>
    <w:link w:val="BulletL4"/>
    <w:rsid w:val="006F4377"/>
    <w:rPr>
      <w:rFonts w:ascii="Times New Roman" w:hAnsi="Times New Roman"/>
      <w:szCs w:val="20"/>
      <w:lang w:val="en-US"/>
    </w:rPr>
  </w:style>
  <w:style w:type="character" w:customStyle="1" w:styleId="BulletL3Char">
    <w:name w:val="Bullet L3 Char"/>
    <w:basedOn w:val="Policepardfaut"/>
    <w:link w:val="BulletL3"/>
    <w:rsid w:val="006F4377"/>
    <w:rPr>
      <w:rFonts w:ascii="Times New Roman" w:hAnsi="Times New Roman"/>
      <w:szCs w:val="20"/>
      <w:lang w:val="en-US"/>
    </w:rPr>
  </w:style>
  <w:style w:type="character" w:customStyle="1" w:styleId="BulletL2Char">
    <w:name w:val="Bullet L2 Char"/>
    <w:basedOn w:val="Policepardfaut"/>
    <w:link w:val="BulletL2"/>
    <w:rsid w:val="006F4377"/>
    <w:rPr>
      <w:rFonts w:ascii="Times New Roman" w:hAnsi="Times New Roman"/>
      <w:szCs w:val="20"/>
      <w:lang w:val="en-US"/>
    </w:rPr>
  </w:style>
  <w:style w:type="character" w:customStyle="1" w:styleId="BulletL1Char">
    <w:name w:val="Bullet L1 Char"/>
    <w:basedOn w:val="Policepardfaut"/>
    <w:link w:val="BulletL1"/>
    <w:rsid w:val="006F4377"/>
    <w:rPr>
      <w:rFonts w:ascii="Times New Roman" w:hAnsi="Times New Roman"/>
      <w:szCs w:val="20"/>
      <w:lang w:val="en-US"/>
    </w:rPr>
  </w:style>
  <w:style w:type="character" w:customStyle="1" w:styleId="DefinitionsL9Char">
    <w:name w:val="Definitions L9 Char"/>
    <w:basedOn w:val="Policepardfaut"/>
    <w:link w:val="DefinitionsL9"/>
    <w:rsid w:val="006F4377"/>
    <w:rPr>
      <w:rFonts w:ascii="Times New Roman" w:hAnsi="Times New Roman"/>
      <w:szCs w:val="20"/>
      <w:lang w:val="en-US"/>
    </w:rPr>
  </w:style>
  <w:style w:type="character" w:customStyle="1" w:styleId="DefinitionsL8Char">
    <w:name w:val="Definitions L8 Char"/>
    <w:basedOn w:val="Policepardfaut"/>
    <w:link w:val="DefinitionsL8"/>
    <w:rsid w:val="006F4377"/>
    <w:rPr>
      <w:rFonts w:ascii="Times New Roman" w:hAnsi="Times New Roman"/>
      <w:szCs w:val="20"/>
      <w:lang w:val="en-US"/>
    </w:rPr>
  </w:style>
  <w:style w:type="character" w:customStyle="1" w:styleId="DefinitionsL7Char">
    <w:name w:val="Definitions L7 Char"/>
    <w:basedOn w:val="Policepardfaut"/>
    <w:link w:val="DefinitionsL7"/>
    <w:rsid w:val="006F4377"/>
    <w:rPr>
      <w:rFonts w:ascii="Times New Roman" w:hAnsi="Times New Roman"/>
      <w:szCs w:val="20"/>
      <w:lang w:val="en-US"/>
    </w:rPr>
  </w:style>
  <w:style w:type="character" w:customStyle="1" w:styleId="DefinitionsL6Char">
    <w:name w:val="Definitions L6 Char"/>
    <w:basedOn w:val="Policepardfaut"/>
    <w:link w:val="DefinitionsL6"/>
    <w:rsid w:val="006F4377"/>
    <w:rPr>
      <w:rFonts w:ascii="Times New Roman" w:hAnsi="Times New Roman"/>
      <w:szCs w:val="20"/>
      <w:lang w:val="en-US"/>
    </w:rPr>
  </w:style>
  <w:style w:type="character" w:customStyle="1" w:styleId="DefinitionsL5Char">
    <w:name w:val="Definitions L5 Char"/>
    <w:basedOn w:val="Policepardfaut"/>
    <w:link w:val="DefinitionsL5"/>
    <w:rsid w:val="006F4377"/>
    <w:rPr>
      <w:rFonts w:ascii="Times New Roman" w:hAnsi="Times New Roman"/>
      <w:szCs w:val="20"/>
      <w:lang w:val="en-US"/>
    </w:rPr>
  </w:style>
  <w:style w:type="character" w:customStyle="1" w:styleId="DefinitionsL4Char">
    <w:name w:val="Definitions L4 Char"/>
    <w:basedOn w:val="Policepardfaut"/>
    <w:link w:val="DefinitionsL4"/>
    <w:rsid w:val="006F4377"/>
    <w:rPr>
      <w:rFonts w:ascii="Times New Roman" w:hAnsi="Times New Roman"/>
      <w:szCs w:val="20"/>
      <w:lang w:val="en-US"/>
    </w:rPr>
  </w:style>
  <w:style w:type="character" w:customStyle="1" w:styleId="DefinitionsL3Char">
    <w:name w:val="Definitions L3 Char"/>
    <w:basedOn w:val="Policepardfaut"/>
    <w:link w:val="DefinitionsL3"/>
    <w:rsid w:val="006F4377"/>
    <w:rPr>
      <w:rFonts w:ascii="Times New Roman" w:hAnsi="Times New Roman"/>
      <w:szCs w:val="20"/>
      <w:lang w:val="en-US"/>
    </w:rPr>
  </w:style>
  <w:style w:type="character" w:customStyle="1" w:styleId="DefinitionsL2Char">
    <w:name w:val="Definitions L2 Char"/>
    <w:basedOn w:val="Policepardfaut"/>
    <w:link w:val="DefinitionsL2"/>
    <w:rsid w:val="006F4377"/>
    <w:rPr>
      <w:rFonts w:ascii="Times New Roman" w:hAnsi="Times New Roman"/>
      <w:szCs w:val="20"/>
      <w:lang w:val="en-US"/>
    </w:rPr>
  </w:style>
  <w:style w:type="paragraph" w:customStyle="1" w:styleId="SimpleL9">
    <w:name w:val="Simple L9"/>
    <w:basedOn w:val="Normal"/>
    <w:link w:val="SimpleL9Char"/>
    <w:rsid w:val="006F4377"/>
    <w:pPr>
      <w:tabs>
        <w:tab w:val="num" w:pos="0"/>
      </w:tabs>
      <w:spacing w:after="240"/>
      <w:jc w:val="both"/>
      <w:outlineLvl w:val="8"/>
    </w:pPr>
    <w:rPr>
      <w:rFonts w:eastAsia="SimSun"/>
      <w:lang w:eastAsia="zh-CN" w:bidi="ar-AE"/>
    </w:rPr>
  </w:style>
  <w:style w:type="character" w:customStyle="1" w:styleId="SimpleL9Char">
    <w:name w:val="Simple L9 Char"/>
    <w:basedOn w:val="Policepardfaut"/>
    <w:link w:val="SimpleL9"/>
    <w:rsid w:val="006F4377"/>
    <w:rPr>
      <w:rFonts w:ascii="Times New Roman" w:eastAsia="SimSun" w:hAnsi="Times New Roman" w:cs="Times New Roman"/>
      <w:lang w:val="en-GB" w:eastAsia="zh-CN" w:bidi="ar-AE"/>
    </w:rPr>
  </w:style>
  <w:style w:type="character" w:customStyle="1" w:styleId="SimpleL7Char">
    <w:name w:val="Simple L7 Char"/>
    <w:basedOn w:val="Policepardfaut"/>
    <w:link w:val="SimpleL7"/>
    <w:rsid w:val="006F4377"/>
    <w:rPr>
      <w:rFonts w:ascii="Times New Roman" w:eastAsia="SimSun" w:hAnsi="Times New Roman" w:cs="Times New Roman"/>
      <w:lang w:val="en-GB" w:eastAsia="zh-CN" w:bidi="ar-AE"/>
    </w:rPr>
  </w:style>
  <w:style w:type="character" w:customStyle="1" w:styleId="SimpleL6Char">
    <w:name w:val="Simple L6 Char"/>
    <w:basedOn w:val="Policepardfaut"/>
    <w:link w:val="SimpleL6"/>
    <w:rsid w:val="006F4377"/>
    <w:rPr>
      <w:rFonts w:ascii="Times New Roman" w:eastAsia="SimSun" w:hAnsi="Times New Roman" w:cs="Times New Roman"/>
      <w:lang w:val="en-GB" w:eastAsia="zh-CN" w:bidi="ar-AE"/>
    </w:rPr>
  </w:style>
  <w:style w:type="character" w:customStyle="1" w:styleId="SimpleL5Char">
    <w:name w:val="Simple L5 Char"/>
    <w:basedOn w:val="Policepardfaut"/>
    <w:link w:val="SimpleL5"/>
    <w:rsid w:val="006F4377"/>
    <w:rPr>
      <w:rFonts w:ascii="Times New Roman" w:eastAsia="SimSun" w:hAnsi="Times New Roman" w:cs="Times New Roman"/>
      <w:lang w:val="en-GB" w:eastAsia="zh-CN" w:bidi="ar-AE"/>
    </w:rPr>
  </w:style>
  <w:style w:type="character" w:customStyle="1" w:styleId="SimpleL4Char">
    <w:name w:val="Simple L4 Char"/>
    <w:basedOn w:val="Policepardfaut"/>
    <w:link w:val="SimpleL4"/>
    <w:rsid w:val="006F4377"/>
    <w:rPr>
      <w:rFonts w:ascii="Times New Roman" w:eastAsia="SimSun" w:hAnsi="Times New Roman" w:cs="Times New Roman"/>
      <w:lang w:val="en-GB" w:eastAsia="zh-CN" w:bidi="ar-AE"/>
    </w:rPr>
  </w:style>
  <w:style w:type="character" w:customStyle="1" w:styleId="SimpleL3Char">
    <w:name w:val="Simple L3 Char"/>
    <w:basedOn w:val="Policepardfaut"/>
    <w:link w:val="SimpleL3"/>
    <w:rsid w:val="006F4377"/>
    <w:rPr>
      <w:rFonts w:ascii="Times New Roman" w:eastAsia="SimSun" w:hAnsi="Times New Roman" w:cs="Times New Roman"/>
      <w:lang w:val="en-GB" w:eastAsia="zh-CN" w:bidi="ar-AE"/>
    </w:rPr>
  </w:style>
  <w:style w:type="character" w:customStyle="1" w:styleId="SimpleL1Char">
    <w:name w:val="Simple L1 Char"/>
    <w:basedOn w:val="Policepardfaut"/>
    <w:link w:val="SimpleL1"/>
    <w:rsid w:val="006F4377"/>
    <w:rPr>
      <w:rFonts w:ascii="Times New Roman" w:eastAsia="SimSun" w:hAnsi="Times New Roman" w:cs="Times New Roman"/>
      <w:lang w:val="en-GB" w:eastAsia="zh-CN" w:bidi="ar-AE"/>
    </w:rPr>
  </w:style>
  <w:style w:type="character" w:styleId="Textedelespacerserv">
    <w:name w:val="Placeholder Text"/>
    <w:basedOn w:val="Policepardfaut"/>
    <w:uiPriority w:val="99"/>
    <w:semiHidden/>
    <w:rsid w:val="006F4377"/>
    <w:rPr>
      <w:color w:val="808080"/>
    </w:rPr>
  </w:style>
  <w:style w:type="paragraph" w:customStyle="1" w:styleId="Schedule3L9">
    <w:name w:val="Schedule 3 L9"/>
    <w:basedOn w:val="Normal"/>
    <w:link w:val="Schedule3L9Char"/>
    <w:rsid w:val="006F4377"/>
    <w:pPr>
      <w:numPr>
        <w:ilvl w:val="8"/>
        <w:numId w:val="131"/>
      </w:numPr>
      <w:spacing w:after="240"/>
      <w:jc w:val="both"/>
      <w:outlineLvl w:val="8"/>
    </w:pPr>
    <w:rPr>
      <w:rFonts w:eastAsia="SimSun"/>
      <w:szCs w:val="20"/>
      <w:lang w:eastAsia="zh-CN" w:bidi="ar-AE"/>
    </w:rPr>
  </w:style>
  <w:style w:type="character" w:customStyle="1" w:styleId="Schedule3L9Char">
    <w:name w:val="Schedule 3 L9 Char"/>
    <w:basedOn w:val="CorpsdetexteCar"/>
    <w:link w:val="Schedule3L9"/>
    <w:rsid w:val="006F4377"/>
    <w:rPr>
      <w:rFonts w:ascii="Times New Roman" w:eastAsia="SimSun" w:hAnsi="Times New Roman" w:cs="Times New Roman"/>
      <w:szCs w:val="20"/>
      <w:lang w:val="en-GB" w:eastAsia="zh-CN" w:bidi="ar-AE"/>
    </w:rPr>
  </w:style>
  <w:style w:type="paragraph" w:customStyle="1" w:styleId="Schedule3L8">
    <w:name w:val="Schedule 3 L8"/>
    <w:basedOn w:val="Normal"/>
    <w:next w:val="BodyText5"/>
    <w:link w:val="Schedule3L8Char"/>
    <w:rsid w:val="006F4377"/>
    <w:pPr>
      <w:numPr>
        <w:ilvl w:val="7"/>
        <w:numId w:val="131"/>
      </w:numPr>
      <w:spacing w:after="240"/>
      <w:jc w:val="both"/>
      <w:outlineLvl w:val="7"/>
    </w:pPr>
    <w:rPr>
      <w:rFonts w:eastAsia="SimSun"/>
      <w:szCs w:val="20"/>
      <w:lang w:eastAsia="zh-CN" w:bidi="ar-AE"/>
    </w:rPr>
  </w:style>
  <w:style w:type="character" w:customStyle="1" w:styleId="Schedule3L8Char">
    <w:name w:val="Schedule 3 L8 Char"/>
    <w:basedOn w:val="CorpsdetexteCar"/>
    <w:link w:val="Schedule3L8"/>
    <w:rsid w:val="006F4377"/>
    <w:rPr>
      <w:rFonts w:ascii="Times New Roman" w:eastAsia="SimSun" w:hAnsi="Times New Roman" w:cs="Times New Roman"/>
      <w:szCs w:val="20"/>
      <w:lang w:val="en-GB" w:eastAsia="zh-CN" w:bidi="ar-AE"/>
    </w:rPr>
  </w:style>
  <w:style w:type="paragraph" w:customStyle="1" w:styleId="Schedule3L7">
    <w:name w:val="Schedule 3 L7"/>
    <w:basedOn w:val="Normal"/>
    <w:next w:val="BodyText4"/>
    <w:link w:val="Schedule3L7Char"/>
    <w:rsid w:val="006F4377"/>
    <w:pPr>
      <w:numPr>
        <w:ilvl w:val="6"/>
        <w:numId w:val="131"/>
      </w:numPr>
      <w:spacing w:after="240"/>
      <w:jc w:val="both"/>
      <w:outlineLvl w:val="6"/>
    </w:pPr>
    <w:rPr>
      <w:rFonts w:eastAsia="SimSun"/>
      <w:szCs w:val="20"/>
      <w:lang w:eastAsia="zh-CN" w:bidi="ar-AE"/>
    </w:rPr>
  </w:style>
  <w:style w:type="character" w:customStyle="1" w:styleId="Schedule3L7Char">
    <w:name w:val="Schedule 3 L7 Char"/>
    <w:basedOn w:val="CorpsdetexteCar"/>
    <w:link w:val="Schedule3L7"/>
    <w:rsid w:val="006F4377"/>
    <w:rPr>
      <w:rFonts w:ascii="Times New Roman" w:eastAsia="SimSun" w:hAnsi="Times New Roman" w:cs="Times New Roman"/>
      <w:szCs w:val="20"/>
      <w:lang w:val="en-GB" w:eastAsia="zh-CN" w:bidi="ar-AE"/>
    </w:rPr>
  </w:style>
  <w:style w:type="paragraph" w:customStyle="1" w:styleId="Schedule3L6">
    <w:name w:val="Schedule 3 L6"/>
    <w:basedOn w:val="Normal"/>
    <w:next w:val="Corpsdetexte3"/>
    <w:link w:val="Schedule3L6Char"/>
    <w:rsid w:val="006F4377"/>
    <w:pPr>
      <w:numPr>
        <w:ilvl w:val="5"/>
        <w:numId w:val="131"/>
      </w:numPr>
      <w:spacing w:after="240"/>
      <w:jc w:val="both"/>
      <w:outlineLvl w:val="5"/>
    </w:pPr>
    <w:rPr>
      <w:rFonts w:eastAsia="SimSun"/>
      <w:szCs w:val="20"/>
      <w:lang w:eastAsia="zh-CN" w:bidi="ar-AE"/>
    </w:rPr>
  </w:style>
  <w:style w:type="character" w:customStyle="1" w:styleId="Schedule3L6Char">
    <w:name w:val="Schedule 3 L6 Char"/>
    <w:basedOn w:val="CorpsdetexteCar"/>
    <w:link w:val="Schedule3L6"/>
    <w:rsid w:val="006F4377"/>
    <w:rPr>
      <w:rFonts w:ascii="Times New Roman" w:eastAsia="SimSun" w:hAnsi="Times New Roman" w:cs="Times New Roman"/>
      <w:szCs w:val="20"/>
      <w:lang w:val="en-GB" w:eastAsia="zh-CN" w:bidi="ar-AE"/>
    </w:rPr>
  </w:style>
  <w:style w:type="paragraph" w:customStyle="1" w:styleId="Schedule3L5">
    <w:name w:val="Schedule 3 L5"/>
    <w:basedOn w:val="Normal"/>
    <w:next w:val="Corpsdetexte2"/>
    <w:link w:val="Schedule3L5Char"/>
    <w:rsid w:val="006F4377"/>
    <w:pPr>
      <w:numPr>
        <w:ilvl w:val="4"/>
        <w:numId w:val="131"/>
      </w:numPr>
      <w:spacing w:after="240"/>
      <w:jc w:val="both"/>
      <w:outlineLvl w:val="4"/>
    </w:pPr>
    <w:rPr>
      <w:rFonts w:eastAsia="SimSun"/>
      <w:szCs w:val="20"/>
      <w:lang w:eastAsia="zh-CN" w:bidi="ar-AE"/>
    </w:rPr>
  </w:style>
  <w:style w:type="character" w:customStyle="1" w:styleId="Schedule3L5Char">
    <w:name w:val="Schedule 3 L5 Char"/>
    <w:basedOn w:val="CorpsdetexteCar"/>
    <w:link w:val="Schedule3L5"/>
    <w:rsid w:val="006F4377"/>
    <w:rPr>
      <w:rFonts w:ascii="Times New Roman" w:eastAsia="SimSun" w:hAnsi="Times New Roman" w:cs="Times New Roman"/>
      <w:szCs w:val="20"/>
      <w:lang w:val="en-GB" w:eastAsia="zh-CN" w:bidi="ar-AE"/>
    </w:rPr>
  </w:style>
  <w:style w:type="paragraph" w:customStyle="1" w:styleId="Schedule3L4">
    <w:name w:val="Schedule 3 L4"/>
    <w:basedOn w:val="Normal"/>
    <w:next w:val="BodyText1"/>
    <w:link w:val="Schedule3L4Char"/>
    <w:rsid w:val="006F4377"/>
    <w:pPr>
      <w:numPr>
        <w:ilvl w:val="3"/>
        <w:numId w:val="131"/>
      </w:numPr>
      <w:spacing w:after="240"/>
      <w:jc w:val="both"/>
      <w:outlineLvl w:val="3"/>
    </w:pPr>
    <w:rPr>
      <w:rFonts w:eastAsia="SimSun"/>
      <w:szCs w:val="20"/>
      <w:lang w:eastAsia="zh-CN" w:bidi="ar-AE"/>
    </w:rPr>
  </w:style>
  <w:style w:type="character" w:customStyle="1" w:styleId="Schedule3L4Char">
    <w:name w:val="Schedule 3 L4 Char"/>
    <w:basedOn w:val="CorpsdetexteCar"/>
    <w:link w:val="Schedule3L4"/>
    <w:rsid w:val="006F4377"/>
    <w:rPr>
      <w:rFonts w:ascii="Times New Roman" w:eastAsia="SimSun" w:hAnsi="Times New Roman" w:cs="Times New Roman"/>
      <w:szCs w:val="20"/>
      <w:lang w:val="en-GB" w:eastAsia="zh-CN" w:bidi="ar-AE"/>
    </w:rPr>
  </w:style>
  <w:style w:type="paragraph" w:customStyle="1" w:styleId="Schedule3L3">
    <w:name w:val="Schedule 3 L3"/>
    <w:basedOn w:val="Normal"/>
    <w:next w:val="BodyText1"/>
    <w:link w:val="Schedule3L3Char"/>
    <w:rsid w:val="006F4377"/>
    <w:pPr>
      <w:numPr>
        <w:ilvl w:val="2"/>
        <w:numId w:val="131"/>
      </w:numPr>
      <w:spacing w:after="240"/>
      <w:jc w:val="both"/>
      <w:outlineLvl w:val="2"/>
    </w:pPr>
    <w:rPr>
      <w:rFonts w:eastAsia="SimSun"/>
      <w:szCs w:val="20"/>
      <w:lang w:eastAsia="zh-CN" w:bidi="ar-AE"/>
    </w:rPr>
  </w:style>
  <w:style w:type="character" w:customStyle="1" w:styleId="Schedule3L3Char">
    <w:name w:val="Schedule 3 L3 Char"/>
    <w:basedOn w:val="CorpsdetexteCar"/>
    <w:link w:val="Schedule3L3"/>
    <w:rsid w:val="006F4377"/>
    <w:rPr>
      <w:rFonts w:ascii="Times New Roman" w:eastAsia="SimSun" w:hAnsi="Times New Roman" w:cs="Times New Roman"/>
      <w:szCs w:val="20"/>
      <w:lang w:val="en-GB" w:eastAsia="zh-CN" w:bidi="ar-AE"/>
    </w:rPr>
  </w:style>
  <w:style w:type="paragraph" w:customStyle="1" w:styleId="Schedule3L2">
    <w:name w:val="Schedule 3 L2"/>
    <w:basedOn w:val="Normal"/>
    <w:next w:val="Corpsdetexte"/>
    <w:link w:val="Schedule3L2Char"/>
    <w:rsid w:val="006F4377"/>
    <w:pPr>
      <w:numPr>
        <w:ilvl w:val="1"/>
        <w:numId w:val="131"/>
      </w:numPr>
      <w:spacing w:after="240"/>
      <w:jc w:val="center"/>
      <w:outlineLvl w:val="1"/>
    </w:pPr>
    <w:rPr>
      <w:rFonts w:eastAsia="SimSun"/>
      <w:b/>
      <w:caps/>
      <w:szCs w:val="20"/>
      <w:lang w:eastAsia="zh-CN" w:bidi="ar-AE"/>
    </w:rPr>
  </w:style>
  <w:style w:type="character" w:customStyle="1" w:styleId="Schedule3L2Char">
    <w:name w:val="Schedule 3 L2 Char"/>
    <w:basedOn w:val="CorpsdetexteCar"/>
    <w:link w:val="Schedule3L2"/>
    <w:rsid w:val="006F4377"/>
    <w:rPr>
      <w:rFonts w:ascii="Times New Roman" w:eastAsia="SimSun" w:hAnsi="Times New Roman" w:cs="Times New Roman"/>
      <w:b/>
      <w:caps/>
      <w:szCs w:val="20"/>
      <w:lang w:val="en-GB" w:eastAsia="zh-CN" w:bidi="ar-AE"/>
    </w:rPr>
  </w:style>
  <w:style w:type="paragraph" w:customStyle="1" w:styleId="Schedule3L1">
    <w:name w:val="Schedule 3 L1"/>
    <w:basedOn w:val="Normal"/>
    <w:next w:val="Corpsdetexte"/>
    <w:link w:val="Schedule3L1Char"/>
    <w:rsid w:val="006F4377"/>
    <w:pPr>
      <w:keepNext/>
      <w:pageBreakBefore/>
      <w:numPr>
        <w:numId w:val="131"/>
      </w:numPr>
      <w:spacing w:after="240"/>
      <w:jc w:val="center"/>
      <w:outlineLvl w:val="0"/>
    </w:pPr>
    <w:rPr>
      <w:rFonts w:eastAsia="SimSun"/>
      <w:b/>
      <w:caps/>
      <w:szCs w:val="20"/>
      <w:lang w:eastAsia="zh-CN" w:bidi="ar-AE"/>
    </w:rPr>
  </w:style>
  <w:style w:type="character" w:customStyle="1" w:styleId="Schedule3L1Char">
    <w:name w:val="Schedule 3 L1 Char"/>
    <w:basedOn w:val="CorpsdetexteCar"/>
    <w:link w:val="Schedule3L1"/>
    <w:rsid w:val="006F4377"/>
    <w:rPr>
      <w:rFonts w:ascii="Times New Roman" w:eastAsia="SimSun" w:hAnsi="Times New Roman" w:cs="Times New Roman"/>
      <w:b/>
      <w:caps/>
      <w:szCs w:val="20"/>
      <w:lang w:val="en-GB" w:eastAsia="zh-CN" w:bidi="ar-AE"/>
    </w:rPr>
  </w:style>
  <w:style w:type="character" w:customStyle="1" w:styleId="LongStandardL2Char">
    <w:name w:val="Long Standard L2 Char"/>
    <w:basedOn w:val="StandardL2Char"/>
    <w:link w:val="LongStandardL2"/>
    <w:rsid w:val="006F4377"/>
    <w:rPr>
      <w:rFonts w:ascii="Times New Roman" w:eastAsia="SimSun" w:hAnsi="Times New Roman" w:cs="Times New Roman"/>
      <w:b/>
      <w:lang w:val="en-US" w:eastAsia="zh-CN" w:bidi="ar-AE"/>
    </w:rPr>
  </w:style>
  <w:style w:type="character" w:customStyle="1" w:styleId="LongStandardL1Char">
    <w:name w:val="Long Standard L1 Char"/>
    <w:basedOn w:val="StandardL2Char"/>
    <w:link w:val="LongStandardL1"/>
    <w:rsid w:val="006F4377"/>
    <w:rPr>
      <w:rFonts w:ascii="Times New Roman" w:eastAsia="SimSun" w:hAnsi="Times New Roman" w:cs="Times New Roman"/>
      <w:b/>
      <w:caps/>
      <w:lang w:val="en-US" w:eastAsia="zh-CN" w:bidi="ar-AE"/>
    </w:rPr>
  </w:style>
  <w:style w:type="character" w:customStyle="1" w:styleId="LongStandardL7Char">
    <w:name w:val="Long Standard L7 Char"/>
    <w:basedOn w:val="CorpsdetexteCar"/>
    <w:link w:val="LongStandardL7"/>
    <w:rsid w:val="006F4377"/>
    <w:rPr>
      <w:rFonts w:ascii="Times New Roman" w:eastAsia="SimSun" w:hAnsi="Times New Roman" w:cs="Times New Roman"/>
      <w:szCs w:val="20"/>
      <w:lang w:val="en-US"/>
    </w:rPr>
  </w:style>
  <w:style w:type="character" w:customStyle="1" w:styleId="LongStandardL3Char">
    <w:name w:val="Long Standard L3 Char"/>
    <w:basedOn w:val="CorpsdetexteCar"/>
    <w:link w:val="LongStandardL3"/>
    <w:rsid w:val="006F4377"/>
    <w:rPr>
      <w:rFonts w:ascii="Times New Roman" w:eastAsia="SimSun" w:hAnsi="Times New Roman" w:cs="Times New Roman"/>
      <w:szCs w:val="20"/>
      <w:lang w:val="en-US"/>
    </w:rPr>
  </w:style>
  <w:style w:type="character" w:customStyle="1" w:styleId="LongStandardL4Char">
    <w:name w:val="Long Standard L4 Char"/>
    <w:basedOn w:val="StandardL2Char"/>
    <w:link w:val="LongStandardL4"/>
    <w:rsid w:val="006F4377"/>
    <w:rPr>
      <w:rFonts w:ascii="Times New Roman" w:eastAsia="SimSun" w:hAnsi="Times New Roman" w:cs="Times New Roman"/>
      <w:lang w:val="en-US" w:eastAsia="zh-CN" w:bidi="ar-AE"/>
    </w:rPr>
  </w:style>
  <w:style w:type="paragraph" w:customStyle="1" w:styleId="AODefHead">
    <w:name w:val="AODefHead"/>
    <w:basedOn w:val="Normal"/>
    <w:next w:val="Normal"/>
    <w:uiPriority w:val="49"/>
    <w:qFormat/>
    <w:rsid w:val="006F4377"/>
    <w:pPr>
      <w:numPr>
        <w:numId w:val="132"/>
      </w:numPr>
      <w:spacing w:before="240" w:line="260" w:lineRule="atLeast"/>
      <w:jc w:val="both"/>
      <w:outlineLvl w:val="5"/>
    </w:pPr>
    <w:rPr>
      <w:rFonts w:eastAsia="Malgun Gothic"/>
      <w:sz w:val="22"/>
      <w:szCs w:val="22"/>
    </w:rPr>
  </w:style>
  <w:style w:type="numbering" w:customStyle="1" w:styleId="Listeactuelle1">
    <w:name w:val="Liste actuelle1"/>
    <w:uiPriority w:val="99"/>
    <w:rsid w:val="005B01F3"/>
    <w:pPr>
      <w:numPr>
        <w:numId w:val="150"/>
      </w:numPr>
    </w:pPr>
  </w:style>
  <w:style w:type="paragraph" w:customStyle="1" w:styleId="TitreAnnexes">
    <w:name w:val="Titre Annexes"/>
    <w:basedOn w:val="Paragraphedeliste"/>
    <w:qFormat/>
    <w:rsid w:val="00B8113C"/>
    <w:pPr>
      <w:numPr>
        <w:numId w:val="154"/>
      </w:numPr>
      <w:spacing w:before="120" w:after="240" w:line="360" w:lineRule="auto"/>
      <w:jc w:val="center"/>
    </w:pPr>
    <w:rPr>
      <w:rFonts w:ascii="Arial" w:hAnsi="Arial" w:cs="Arial"/>
      <w:b/>
      <w:bCs/>
      <w:sz w:val="20"/>
      <w:szCs w:val="20"/>
      <w:lang w:val="fr-FR"/>
    </w:rPr>
  </w:style>
  <w:style w:type="numbering" w:customStyle="1" w:styleId="Listeactuelle2">
    <w:name w:val="Liste actuelle2"/>
    <w:uiPriority w:val="99"/>
    <w:rsid w:val="002A19E0"/>
    <w:pPr>
      <w:numPr>
        <w:numId w:val="153"/>
      </w:numPr>
    </w:pPr>
  </w:style>
  <w:style w:type="numbering" w:customStyle="1" w:styleId="Listeactuelle3">
    <w:name w:val="Liste actuelle3"/>
    <w:uiPriority w:val="99"/>
    <w:rsid w:val="00867F36"/>
    <w:pPr>
      <w:numPr>
        <w:numId w:val="198"/>
      </w:numPr>
    </w:pPr>
  </w:style>
  <w:style w:type="paragraph" w:customStyle="1" w:styleId="OSCAnnexesTitres">
    <w:name w:val="OSC Annexes Titres"/>
    <w:basedOn w:val="Paragraphedeliste"/>
    <w:qFormat/>
    <w:rsid w:val="00E85D92"/>
    <w:pPr>
      <w:numPr>
        <w:numId w:val="197"/>
      </w:numPr>
      <w:tabs>
        <w:tab w:val="left" w:pos="567"/>
        <w:tab w:val="left" w:pos="1134"/>
        <w:tab w:val="left" w:pos="1701"/>
      </w:tabs>
      <w:adjustRightInd w:val="0"/>
      <w:snapToGrid w:val="0"/>
      <w:spacing w:after="240"/>
      <w:jc w:val="center"/>
    </w:pPr>
    <w:rPr>
      <w:rFonts w:ascii="Arial" w:hAnsi="Arial" w:cs="Arial"/>
      <w:b/>
      <w:bCs/>
      <w:sz w:val="21"/>
      <w:szCs w:val="21"/>
      <w:lang w:val="fr-FR"/>
    </w:rPr>
  </w:style>
  <w:style w:type="paragraph" w:customStyle="1" w:styleId="OSCa0">
    <w:name w:val="OSC (a)"/>
    <w:basedOn w:val="BauchiEPClevel1"/>
    <w:qFormat/>
    <w:rsid w:val="00885BCD"/>
    <w:pPr>
      <w:keepNext/>
      <w:numPr>
        <w:numId w:val="133"/>
      </w:numPr>
      <w:tabs>
        <w:tab w:val="left" w:pos="709"/>
        <w:tab w:val="left" w:pos="1418"/>
        <w:tab w:val="left" w:pos="2127"/>
      </w:tabs>
      <w:snapToGrid w:val="0"/>
      <w:ind w:hanging="720"/>
    </w:pPr>
    <w:rPr>
      <w:rFonts w:ascii="Arial" w:hAnsi="Arial" w:cs="Arial"/>
      <w:sz w:val="21"/>
      <w:szCs w:val="21"/>
      <w:lang w:val="fr-FR"/>
    </w:rPr>
  </w:style>
  <w:style w:type="paragraph" w:customStyle="1" w:styleId="OSCi">
    <w:name w:val="OSC (i)"/>
    <w:basedOn w:val="BauchiEPClevel1"/>
    <w:qFormat/>
    <w:rsid w:val="009D4D14"/>
    <w:pPr>
      <w:numPr>
        <w:numId w:val="134"/>
      </w:numPr>
      <w:tabs>
        <w:tab w:val="left" w:pos="709"/>
        <w:tab w:val="left" w:pos="1418"/>
        <w:tab w:val="left" w:pos="2127"/>
      </w:tabs>
      <w:snapToGrid w:val="0"/>
      <w:ind w:left="1418" w:hanging="709"/>
    </w:pPr>
    <w:rPr>
      <w:rFonts w:ascii="Arial" w:hAnsi="Arial" w:cs="Arial"/>
      <w:sz w:val="21"/>
      <w:szCs w:val="21"/>
      <w:lang w:val="fr-FR"/>
    </w:rPr>
  </w:style>
  <w:style w:type="paragraph" w:customStyle="1" w:styleId="OSCA">
    <w:name w:val="OSC (A)"/>
    <w:basedOn w:val="BauchiEPClevel1"/>
    <w:qFormat/>
    <w:rsid w:val="00176823"/>
    <w:pPr>
      <w:numPr>
        <w:numId w:val="135"/>
      </w:numPr>
      <w:tabs>
        <w:tab w:val="left" w:pos="709"/>
        <w:tab w:val="left" w:pos="2127"/>
      </w:tabs>
      <w:snapToGrid w:val="0"/>
      <w:ind w:left="2127" w:hanging="993"/>
    </w:pPr>
    <w:rPr>
      <w:rFonts w:ascii="Arial" w:hAnsi="Arial" w:cs="Arial"/>
      <w:sz w:val="21"/>
      <w:szCs w:val="2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29" Type="http://schemas.openxmlformats.org/officeDocument/2006/relationships/fontTable" Target="fontTable.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settings" Target="settings.xml"/><Relationship Id="rId19" Type="http://schemas.openxmlformats.org/officeDocument/2006/relationships/header" Target="header3.xm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opensolarcontracts.org/Terms" TargetMode="External"/><Relationship Id="rId1" Type="http://schemas.openxmlformats.org/officeDocument/2006/relationships/hyperlink" Target="https://creativecommons.org/licenses/by-sa/3.0/ig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opensolarcontracts.org/Terms" TargetMode="External"/><Relationship Id="rId1" Type="http://schemas.openxmlformats.org/officeDocument/2006/relationships/hyperlink" Target="https://creativecommons.org/licenses/by-sa/3.0/igo/"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opensolarcontracts.org/Terms" TargetMode="External"/><Relationship Id="rId1" Type="http://schemas.openxmlformats.org/officeDocument/2006/relationships/hyperlink" Target="https://creativecommons.org/licenses/by-sa/3.0/igo/"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s://opensolarcontracts.org/Terms" TargetMode="External"/><Relationship Id="rId1" Type="http://schemas.openxmlformats.org/officeDocument/2006/relationships/hyperlink" Target="https://creativecommons.org/licenses/by-sa/3.0/igo/"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s://opensolarcontracts.org/Terms" TargetMode="External"/><Relationship Id="rId1" Type="http://schemas.openxmlformats.org/officeDocument/2006/relationships/hyperlink" Target="https://creativecommons.org/licenses/by-sa/3.0/igo/"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https://opensolarcontracts.org/Terms" TargetMode="External"/><Relationship Id="rId1" Type="http://schemas.openxmlformats.org/officeDocument/2006/relationships/hyperlink" Target="https://creativecommons.org/licenses/by-sa/3.0/igo/" TargetMode="External"/></Relationships>
</file>

<file path=word/_rels/footer7.xml.rels><?xml version="1.0" encoding="UTF-8" standalone="yes"?>
<Relationships xmlns="http://schemas.openxmlformats.org/package/2006/relationships"><Relationship Id="rId2" Type="http://schemas.openxmlformats.org/officeDocument/2006/relationships/hyperlink" Target="https://opensolarcontracts.org/Terms" TargetMode="External"/><Relationship Id="rId1" Type="http://schemas.openxmlformats.org/officeDocument/2006/relationships/hyperlink" Target="https://creativecommons.org/licenses/by-sa/3.0/ig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adec40-f76d-4b3e-8485-fdb1afd944ef" xsi:nil="true"/>
    <lcf76f155ced4ddcb4097134ff3c332f xmlns="6008af7c-7336-455d-908f-b3985f6b41c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7233F96ACCA74CA7E213A3B9FD5ADD" ma:contentTypeVersion="2" ma:contentTypeDescription="Crée un document." ma:contentTypeScope="" ma:versionID="b1ec2132ecb2013473207731920ab991">
  <xsd:schema xmlns:xsd="http://www.w3.org/2001/XMLSchema" xmlns:xs="http://www.w3.org/2001/XMLSchema" xmlns:p="http://schemas.microsoft.com/office/2006/metadata/properties" xmlns:ns2="833b8d56-0ef1-45f3-a26f-d8261aa8e84e" targetNamespace="http://schemas.microsoft.com/office/2006/metadata/properties" ma:root="true" ma:fieldsID="ffb6123e190b23e49c9c216c50c4e2d6" ns2:_="">
    <xsd:import namespace="833b8d56-0ef1-45f3-a26f-d8261aa8e84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3b8d56-0ef1-45f3-a26f-d8261aa8e8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8ADCC053FA4744AC657464EE54EC92" ma:contentTypeVersion="18" ma:contentTypeDescription="Create a new document." ma:contentTypeScope="" ma:versionID="4ec018ac20c883f0879d8e51404f8d19">
  <xsd:schema xmlns:xsd="http://www.w3.org/2001/XMLSchema" xmlns:xs="http://www.w3.org/2001/XMLSchema" xmlns:p="http://schemas.microsoft.com/office/2006/metadata/properties" xmlns:ns2="6008af7c-7336-455d-908f-b3985f6b41c4" xmlns:ns3="1fadec40-f76d-4b3e-8485-fdb1afd944ef" targetNamespace="http://schemas.microsoft.com/office/2006/metadata/properties" ma:root="true" ma:fieldsID="ede4c6ca37beab3b1b452905ad929b5a" ns2:_="" ns3:_="">
    <xsd:import namespace="6008af7c-7336-455d-908f-b3985f6b41c4"/>
    <xsd:import namespace="1fadec40-f76d-4b3e-8485-fdb1afd944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8af7c-7336-455d-908f-b3985f6b4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a77ea5-3d14-4585-9531-26d6f492a4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dec40-f76d-4b3e-8485-fdb1afd944e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f81f73-f727-4755-b0cb-f8f4500cced3}" ma:internalName="TaxCatchAll" ma:showField="CatchAllData" ma:web="1fadec40-f76d-4b3e-8485-fdb1afd944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26C93-F99F-478A-B5DD-A2C48995F2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75A7D7-BF3F-4144-99E4-FB44AD529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3b8d56-0ef1-45f3-a26f-d8261aa8e8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CB0A1F-C045-4DB6-B475-35CD3A177ABE}">
  <ds:schemaRefs>
    <ds:schemaRef ds:uri="http://schemas.microsoft.com/sharepoint/v3/contenttype/forms"/>
  </ds:schemaRefs>
</ds:datastoreItem>
</file>

<file path=customXml/itemProps4.xml><?xml version="1.0" encoding="utf-8"?>
<ds:datastoreItem xmlns:ds="http://schemas.openxmlformats.org/officeDocument/2006/customXml" ds:itemID="{9E17DEF8-73AA-47D7-A9D0-784A1D59CCCA}"/>
</file>

<file path=customXml/itemProps5.xml><?xml version="1.0" encoding="utf-8"?>
<ds:datastoreItem xmlns:ds="http://schemas.openxmlformats.org/officeDocument/2006/customXml" ds:itemID="{633FBD7C-A39D-497D-8C8C-D5ADFB287BEF}">
  <ds:schemaRefs>
    <ds:schemaRef ds:uri="http://schemas.microsoft.com/sharepoint/v3/contenttype/forms"/>
  </ds:schemaRefs>
</ds:datastoreItem>
</file>

<file path=customXml/itemProps6.xml><?xml version="1.0" encoding="utf-8"?>
<ds:datastoreItem xmlns:ds="http://schemas.openxmlformats.org/officeDocument/2006/customXml" ds:itemID="{465F2712-7CBD-4E6B-B24B-9F1BD014C577}">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8FA91DBA-D0E8-EF42-8ABB-D34A0FB5E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102</Pages>
  <Words>33036</Words>
  <Characters>181702</Characters>
  <Application>Microsoft Office Word</Application>
  <DocSecurity>0</DocSecurity>
  <Lines>1514</Lines>
  <Paragraphs>428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Michaud</dc:creator>
  <cp:keywords/>
  <dc:description/>
  <cp:lastModifiedBy>JP</cp:lastModifiedBy>
  <cp:revision>67</cp:revision>
  <cp:lastPrinted>2022-11-24T15:09:00Z</cp:lastPrinted>
  <dcterms:created xsi:type="dcterms:W3CDTF">2022-11-26T01:31:00Z</dcterms:created>
  <dcterms:modified xsi:type="dcterms:W3CDTF">2022-11-26T02:37:00Z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0x010100BE8ADCC053FA4744AC657464EE54EC92</vt:lpwstr>
  </property>
</Properties>
</file>